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8C3F8" w14:textId="77777777" w:rsidR="000D349F" w:rsidRDefault="00361D7D">
      <w:pPr>
        <w:pStyle w:val="big-header"/>
        <w:ind w:left="0" w:right="1134"/>
        <w:rPr>
          <w:rFonts w:cs="FrankRuehl" w:hint="cs"/>
          <w:sz w:val="32"/>
          <w:rtl/>
        </w:rPr>
      </w:pPr>
      <w:r>
        <w:rPr>
          <w:rFonts w:cs="FrankRuehl" w:hint="cs"/>
          <w:sz w:val="32"/>
          <w:rtl/>
        </w:rPr>
        <w:t>חוק חדלות פירעון ושיקום כלכלי, תשע"ח-2018</w:t>
      </w:r>
    </w:p>
    <w:p w14:paraId="4992EA4B" w14:textId="77777777" w:rsidR="00560CB6" w:rsidRDefault="00560CB6" w:rsidP="00560CB6">
      <w:pPr>
        <w:spacing w:line="320" w:lineRule="auto"/>
        <w:jc w:val="left"/>
        <w:rPr>
          <w:rFonts w:hint="cs"/>
          <w:rtl/>
        </w:rPr>
      </w:pPr>
    </w:p>
    <w:p w14:paraId="243319FC" w14:textId="77777777" w:rsidR="00BD7BEF" w:rsidRDefault="00BD7BEF" w:rsidP="00560CB6">
      <w:pPr>
        <w:spacing w:line="320" w:lineRule="auto"/>
        <w:jc w:val="left"/>
        <w:rPr>
          <w:rFonts w:hint="cs"/>
          <w:rtl/>
        </w:rPr>
      </w:pPr>
    </w:p>
    <w:p w14:paraId="5778B11C" w14:textId="77777777" w:rsidR="00560CB6" w:rsidRPr="00560CB6" w:rsidRDefault="00560CB6" w:rsidP="00560CB6">
      <w:pPr>
        <w:spacing w:line="320" w:lineRule="auto"/>
        <w:jc w:val="left"/>
        <w:rPr>
          <w:rFonts w:cs="Miriam"/>
          <w:szCs w:val="22"/>
          <w:rtl/>
        </w:rPr>
      </w:pPr>
      <w:r w:rsidRPr="00560CB6">
        <w:rPr>
          <w:rFonts w:cs="Miriam"/>
          <w:szCs w:val="22"/>
          <w:rtl/>
        </w:rPr>
        <w:t>משפט פרטי וכלכלה</w:t>
      </w:r>
      <w:r w:rsidRPr="00560CB6">
        <w:rPr>
          <w:rFonts w:cs="FrankRuehl"/>
          <w:szCs w:val="26"/>
          <w:rtl/>
        </w:rPr>
        <w:t xml:space="preserve"> – מסחר  – פשיטת רגל</w:t>
      </w:r>
    </w:p>
    <w:p w14:paraId="4C2F73D6" w14:textId="77777777" w:rsidR="000D349F" w:rsidRDefault="000D349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D792F" w:rsidRPr="000D792F" w14:paraId="2C9B215D" w14:textId="77777777" w:rsidTr="000D792F">
        <w:tblPrEx>
          <w:tblCellMar>
            <w:top w:w="0" w:type="dxa"/>
            <w:bottom w:w="0" w:type="dxa"/>
          </w:tblCellMar>
        </w:tblPrEx>
        <w:tc>
          <w:tcPr>
            <w:tcW w:w="1247" w:type="dxa"/>
          </w:tcPr>
          <w:p w14:paraId="537BAB76" w14:textId="77777777" w:rsidR="000D792F" w:rsidRPr="000D792F" w:rsidRDefault="000D792F" w:rsidP="000D792F">
            <w:pPr>
              <w:spacing w:line="240" w:lineRule="auto"/>
              <w:jc w:val="left"/>
              <w:rPr>
                <w:rFonts w:cs="Frankruhel"/>
                <w:sz w:val="24"/>
                <w:rtl/>
              </w:rPr>
            </w:pPr>
          </w:p>
        </w:tc>
        <w:tc>
          <w:tcPr>
            <w:tcW w:w="5669" w:type="dxa"/>
          </w:tcPr>
          <w:p w14:paraId="4A6DBC16" w14:textId="77777777" w:rsidR="000D792F" w:rsidRPr="000D792F" w:rsidRDefault="000D792F" w:rsidP="000D792F">
            <w:pPr>
              <w:spacing w:line="240" w:lineRule="auto"/>
              <w:jc w:val="left"/>
              <w:rPr>
                <w:rFonts w:cs="Frankruhel"/>
                <w:sz w:val="24"/>
                <w:rtl/>
              </w:rPr>
            </w:pPr>
            <w:r>
              <w:rPr>
                <w:sz w:val="24"/>
                <w:rtl/>
              </w:rPr>
              <w:t>חלק א': עקרונות ופרשנות</w:t>
            </w:r>
          </w:p>
        </w:tc>
        <w:tc>
          <w:tcPr>
            <w:tcW w:w="567" w:type="dxa"/>
          </w:tcPr>
          <w:p w14:paraId="6ED5793F" w14:textId="77777777" w:rsidR="000D792F" w:rsidRPr="000D792F" w:rsidRDefault="000D792F" w:rsidP="000D792F">
            <w:pPr>
              <w:spacing w:line="240" w:lineRule="auto"/>
              <w:jc w:val="left"/>
              <w:rPr>
                <w:rStyle w:val="Hyperlink"/>
                <w:rtl/>
              </w:rPr>
            </w:pPr>
            <w:hyperlink w:anchor="med0" w:tooltip="חלק א: עקרונות ופרשנות" w:history="1">
              <w:r w:rsidRPr="000D792F">
                <w:rPr>
                  <w:rStyle w:val="Hyperlink"/>
                </w:rPr>
                <w:t>Go</w:t>
              </w:r>
            </w:hyperlink>
          </w:p>
        </w:tc>
        <w:tc>
          <w:tcPr>
            <w:tcW w:w="850" w:type="dxa"/>
          </w:tcPr>
          <w:p w14:paraId="0E995D4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D792F" w:rsidRPr="000D792F" w14:paraId="2689612D" w14:textId="77777777" w:rsidTr="000D792F">
        <w:tblPrEx>
          <w:tblCellMar>
            <w:top w:w="0" w:type="dxa"/>
            <w:bottom w:w="0" w:type="dxa"/>
          </w:tblCellMar>
        </w:tblPrEx>
        <w:tc>
          <w:tcPr>
            <w:tcW w:w="1247" w:type="dxa"/>
          </w:tcPr>
          <w:p w14:paraId="565BC0B4" w14:textId="77777777" w:rsidR="000D792F" w:rsidRPr="000D792F" w:rsidRDefault="000D792F" w:rsidP="000D792F">
            <w:pPr>
              <w:spacing w:line="240" w:lineRule="auto"/>
              <w:jc w:val="left"/>
              <w:rPr>
                <w:rFonts w:cs="Frankruhel"/>
                <w:sz w:val="24"/>
                <w:rtl/>
              </w:rPr>
            </w:pPr>
          </w:p>
        </w:tc>
        <w:tc>
          <w:tcPr>
            <w:tcW w:w="5669" w:type="dxa"/>
          </w:tcPr>
          <w:p w14:paraId="18FCA404" w14:textId="77777777" w:rsidR="000D792F" w:rsidRPr="000D792F" w:rsidRDefault="000D792F" w:rsidP="000D792F">
            <w:pPr>
              <w:spacing w:line="240" w:lineRule="auto"/>
              <w:jc w:val="left"/>
              <w:rPr>
                <w:rFonts w:cs="Frankruhel"/>
                <w:sz w:val="24"/>
                <w:rtl/>
              </w:rPr>
            </w:pPr>
            <w:r>
              <w:rPr>
                <w:sz w:val="24"/>
                <w:rtl/>
              </w:rPr>
              <w:t>פרק א': עקרונות יסוד</w:t>
            </w:r>
          </w:p>
        </w:tc>
        <w:tc>
          <w:tcPr>
            <w:tcW w:w="567" w:type="dxa"/>
          </w:tcPr>
          <w:p w14:paraId="2F2CF323" w14:textId="77777777" w:rsidR="000D792F" w:rsidRPr="000D792F" w:rsidRDefault="000D792F" w:rsidP="000D792F">
            <w:pPr>
              <w:spacing w:line="240" w:lineRule="auto"/>
              <w:jc w:val="left"/>
              <w:rPr>
                <w:rStyle w:val="Hyperlink"/>
                <w:rtl/>
              </w:rPr>
            </w:pPr>
            <w:hyperlink w:anchor="med1" w:tooltip="פרק א: עקרונות יסוד" w:history="1">
              <w:r w:rsidRPr="000D792F">
                <w:rPr>
                  <w:rStyle w:val="Hyperlink"/>
                </w:rPr>
                <w:t>Go</w:t>
              </w:r>
            </w:hyperlink>
          </w:p>
        </w:tc>
        <w:tc>
          <w:tcPr>
            <w:tcW w:w="850" w:type="dxa"/>
          </w:tcPr>
          <w:p w14:paraId="6A785CB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D792F" w:rsidRPr="000D792F" w14:paraId="43760B06" w14:textId="77777777" w:rsidTr="000D792F">
        <w:tblPrEx>
          <w:tblCellMar>
            <w:top w:w="0" w:type="dxa"/>
            <w:bottom w:w="0" w:type="dxa"/>
          </w:tblCellMar>
        </w:tblPrEx>
        <w:tc>
          <w:tcPr>
            <w:tcW w:w="1247" w:type="dxa"/>
          </w:tcPr>
          <w:p w14:paraId="7F61B184" w14:textId="77777777" w:rsidR="000D792F" w:rsidRPr="000D792F" w:rsidRDefault="000D792F" w:rsidP="000D792F">
            <w:pPr>
              <w:spacing w:line="240" w:lineRule="auto"/>
              <w:jc w:val="left"/>
              <w:rPr>
                <w:rFonts w:cs="Frankruhel"/>
                <w:sz w:val="24"/>
                <w:rtl/>
              </w:rPr>
            </w:pPr>
            <w:r>
              <w:rPr>
                <w:sz w:val="24"/>
                <w:rtl/>
              </w:rPr>
              <w:t xml:space="preserve">סעיף 1 </w:t>
            </w:r>
          </w:p>
        </w:tc>
        <w:tc>
          <w:tcPr>
            <w:tcW w:w="5669" w:type="dxa"/>
          </w:tcPr>
          <w:p w14:paraId="61E421AB" w14:textId="77777777" w:rsidR="000D792F" w:rsidRPr="000D792F" w:rsidRDefault="000D792F" w:rsidP="000D792F">
            <w:pPr>
              <w:spacing w:line="240" w:lineRule="auto"/>
              <w:jc w:val="left"/>
              <w:rPr>
                <w:rFonts w:cs="Frankruhel"/>
                <w:sz w:val="24"/>
                <w:rtl/>
              </w:rPr>
            </w:pPr>
            <w:r>
              <w:rPr>
                <w:sz w:val="24"/>
                <w:rtl/>
              </w:rPr>
              <w:t>מטרת החוק</w:t>
            </w:r>
          </w:p>
        </w:tc>
        <w:tc>
          <w:tcPr>
            <w:tcW w:w="567" w:type="dxa"/>
          </w:tcPr>
          <w:p w14:paraId="07EC7BC2" w14:textId="77777777" w:rsidR="000D792F" w:rsidRPr="000D792F" w:rsidRDefault="000D792F" w:rsidP="000D792F">
            <w:pPr>
              <w:spacing w:line="240" w:lineRule="auto"/>
              <w:jc w:val="left"/>
              <w:rPr>
                <w:rStyle w:val="Hyperlink"/>
                <w:rtl/>
              </w:rPr>
            </w:pPr>
            <w:hyperlink w:anchor="Seif1" w:tooltip="מטרת החוק" w:history="1">
              <w:r w:rsidRPr="000D792F">
                <w:rPr>
                  <w:rStyle w:val="Hyperlink"/>
                </w:rPr>
                <w:t>Go</w:t>
              </w:r>
            </w:hyperlink>
          </w:p>
        </w:tc>
        <w:tc>
          <w:tcPr>
            <w:tcW w:w="850" w:type="dxa"/>
          </w:tcPr>
          <w:p w14:paraId="165484C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D792F" w:rsidRPr="000D792F" w14:paraId="1DF714AB" w14:textId="77777777" w:rsidTr="000D792F">
        <w:tblPrEx>
          <w:tblCellMar>
            <w:top w:w="0" w:type="dxa"/>
            <w:bottom w:w="0" w:type="dxa"/>
          </w:tblCellMar>
        </w:tblPrEx>
        <w:tc>
          <w:tcPr>
            <w:tcW w:w="1247" w:type="dxa"/>
          </w:tcPr>
          <w:p w14:paraId="2291CB62" w14:textId="77777777" w:rsidR="000D792F" w:rsidRPr="000D792F" w:rsidRDefault="000D792F" w:rsidP="000D792F">
            <w:pPr>
              <w:spacing w:line="240" w:lineRule="auto"/>
              <w:jc w:val="left"/>
              <w:rPr>
                <w:rFonts w:cs="Frankruhel"/>
                <w:sz w:val="24"/>
                <w:rtl/>
              </w:rPr>
            </w:pPr>
            <w:r>
              <w:rPr>
                <w:sz w:val="24"/>
                <w:rtl/>
              </w:rPr>
              <w:t xml:space="preserve">סעיף 2 </w:t>
            </w:r>
          </w:p>
        </w:tc>
        <w:tc>
          <w:tcPr>
            <w:tcW w:w="5669" w:type="dxa"/>
          </w:tcPr>
          <w:p w14:paraId="4E343F26" w14:textId="77777777" w:rsidR="000D792F" w:rsidRPr="000D792F" w:rsidRDefault="000D792F" w:rsidP="000D792F">
            <w:pPr>
              <w:spacing w:line="240" w:lineRule="auto"/>
              <w:jc w:val="left"/>
              <w:rPr>
                <w:rFonts w:cs="Frankruhel"/>
                <w:sz w:val="24"/>
                <w:rtl/>
              </w:rPr>
            </w:pPr>
            <w:r>
              <w:rPr>
                <w:sz w:val="24"/>
                <w:rtl/>
              </w:rPr>
              <w:t>חדלות פירעון</w:t>
            </w:r>
          </w:p>
        </w:tc>
        <w:tc>
          <w:tcPr>
            <w:tcW w:w="567" w:type="dxa"/>
          </w:tcPr>
          <w:p w14:paraId="456778C2" w14:textId="77777777" w:rsidR="000D792F" w:rsidRPr="000D792F" w:rsidRDefault="000D792F" w:rsidP="000D792F">
            <w:pPr>
              <w:spacing w:line="240" w:lineRule="auto"/>
              <w:jc w:val="left"/>
              <w:rPr>
                <w:rStyle w:val="Hyperlink"/>
                <w:rtl/>
              </w:rPr>
            </w:pPr>
            <w:hyperlink w:anchor="Seif2" w:tooltip="חדלות פירעון" w:history="1">
              <w:r w:rsidRPr="000D792F">
                <w:rPr>
                  <w:rStyle w:val="Hyperlink"/>
                </w:rPr>
                <w:t>Go</w:t>
              </w:r>
            </w:hyperlink>
          </w:p>
        </w:tc>
        <w:tc>
          <w:tcPr>
            <w:tcW w:w="850" w:type="dxa"/>
          </w:tcPr>
          <w:p w14:paraId="2D90902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D792F" w:rsidRPr="000D792F" w14:paraId="4B555C8F" w14:textId="77777777" w:rsidTr="000D792F">
        <w:tblPrEx>
          <w:tblCellMar>
            <w:top w:w="0" w:type="dxa"/>
            <w:bottom w:w="0" w:type="dxa"/>
          </w:tblCellMar>
        </w:tblPrEx>
        <w:tc>
          <w:tcPr>
            <w:tcW w:w="1247" w:type="dxa"/>
          </w:tcPr>
          <w:p w14:paraId="2AE09833" w14:textId="77777777" w:rsidR="000D792F" w:rsidRPr="000D792F" w:rsidRDefault="000D792F" w:rsidP="000D792F">
            <w:pPr>
              <w:spacing w:line="240" w:lineRule="auto"/>
              <w:jc w:val="left"/>
              <w:rPr>
                <w:rFonts w:cs="Frankruhel"/>
                <w:sz w:val="24"/>
                <w:rtl/>
              </w:rPr>
            </w:pPr>
            <w:r>
              <w:rPr>
                <w:sz w:val="24"/>
                <w:rtl/>
              </w:rPr>
              <w:t xml:space="preserve">סעיף 3 </w:t>
            </w:r>
          </w:p>
        </w:tc>
        <w:tc>
          <w:tcPr>
            <w:tcW w:w="5669" w:type="dxa"/>
          </w:tcPr>
          <w:p w14:paraId="053B9939" w14:textId="77777777" w:rsidR="000D792F" w:rsidRPr="000D792F" w:rsidRDefault="000D792F" w:rsidP="000D792F">
            <w:pPr>
              <w:spacing w:line="240" w:lineRule="auto"/>
              <w:jc w:val="left"/>
              <w:rPr>
                <w:rFonts w:cs="Frankruhel"/>
                <w:sz w:val="24"/>
                <w:rtl/>
              </w:rPr>
            </w:pPr>
            <w:r>
              <w:rPr>
                <w:sz w:val="24"/>
                <w:rtl/>
              </w:rPr>
              <w:t>הכרזה כי חייב הוא חדל פירעון</w:t>
            </w:r>
          </w:p>
        </w:tc>
        <w:tc>
          <w:tcPr>
            <w:tcW w:w="567" w:type="dxa"/>
          </w:tcPr>
          <w:p w14:paraId="5A71D820" w14:textId="77777777" w:rsidR="000D792F" w:rsidRPr="000D792F" w:rsidRDefault="000D792F" w:rsidP="000D792F">
            <w:pPr>
              <w:spacing w:line="240" w:lineRule="auto"/>
              <w:jc w:val="left"/>
              <w:rPr>
                <w:rStyle w:val="Hyperlink"/>
                <w:rtl/>
              </w:rPr>
            </w:pPr>
            <w:hyperlink w:anchor="Seif3" w:tooltip="הכרזה כי חייב הוא חדל פירעון" w:history="1">
              <w:r w:rsidRPr="000D792F">
                <w:rPr>
                  <w:rStyle w:val="Hyperlink"/>
                </w:rPr>
                <w:t>Go</w:t>
              </w:r>
            </w:hyperlink>
          </w:p>
        </w:tc>
        <w:tc>
          <w:tcPr>
            <w:tcW w:w="850" w:type="dxa"/>
          </w:tcPr>
          <w:p w14:paraId="5C7D3B3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D792F" w:rsidRPr="000D792F" w14:paraId="5DFC962F" w14:textId="77777777" w:rsidTr="000D792F">
        <w:tblPrEx>
          <w:tblCellMar>
            <w:top w:w="0" w:type="dxa"/>
            <w:bottom w:w="0" w:type="dxa"/>
          </w:tblCellMar>
        </w:tblPrEx>
        <w:tc>
          <w:tcPr>
            <w:tcW w:w="1247" w:type="dxa"/>
          </w:tcPr>
          <w:p w14:paraId="24CCC0E7" w14:textId="77777777" w:rsidR="000D792F" w:rsidRPr="000D792F" w:rsidRDefault="000D792F" w:rsidP="000D792F">
            <w:pPr>
              <w:spacing w:line="240" w:lineRule="auto"/>
              <w:jc w:val="left"/>
              <w:rPr>
                <w:rFonts w:cs="Frankruhel"/>
                <w:sz w:val="24"/>
                <w:rtl/>
              </w:rPr>
            </w:pPr>
          </w:p>
        </w:tc>
        <w:tc>
          <w:tcPr>
            <w:tcW w:w="5669" w:type="dxa"/>
          </w:tcPr>
          <w:p w14:paraId="5E11276C" w14:textId="77777777" w:rsidR="000D792F" w:rsidRPr="000D792F" w:rsidRDefault="000D792F" w:rsidP="000D792F">
            <w:pPr>
              <w:spacing w:line="240" w:lineRule="auto"/>
              <w:jc w:val="left"/>
              <w:rPr>
                <w:rFonts w:cs="Frankruhel"/>
                <w:sz w:val="24"/>
                <w:rtl/>
              </w:rPr>
            </w:pPr>
            <w:r>
              <w:rPr>
                <w:sz w:val="24"/>
                <w:rtl/>
              </w:rPr>
              <w:t>פרק ב': הגדרות</w:t>
            </w:r>
          </w:p>
        </w:tc>
        <w:tc>
          <w:tcPr>
            <w:tcW w:w="567" w:type="dxa"/>
          </w:tcPr>
          <w:p w14:paraId="53223B57" w14:textId="77777777" w:rsidR="000D792F" w:rsidRPr="000D792F" w:rsidRDefault="000D792F" w:rsidP="000D792F">
            <w:pPr>
              <w:spacing w:line="240" w:lineRule="auto"/>
              <w:jc w:val="left"/>
              <w:rPr>
                <w:rStyle w:val="Hyperlink"/>
                <w:rtl/>
              </w:rPr>
            </w:pPr>
            <w:hyperlink w:anchor="med2" w:tooltip="פרק ב: הגדרות" w:history="1">
              <w:r w:rsidRPr="000D792F">
                <w:rPr>
                  <w:rStyle w:val="Hyperlink"/>
                </w:rPr>
                <w:t>Go</w:t>
              </w:r>
            </w:hyperlink>
          </w:p>
        </w:tc>
        <w:tc>
          <w:tcPr>
            <w:tcW w:w="850" w:type="dxa"/>
          </w:tcPr>
          <w:p w14:paraId="634B620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D792F" w:rsidRPr="000D792F" w14:paraId="3F40D581" w14:textId="77777777" w:rsidTr="000D792F">
        <w:tblPrEx>
          <w:tblCellMar>
            <w:top w:w="0" w:type="dxa"/>
            <w:bottom w:w="0" w:type="dxa"/>
          </w:tblCellMar>
        </w:tblPrEx>
        <w:tc>
          <w:tcPr>
            <w:tcW w:w="1247" w:type="dxa"/>
          </w:tcPr>
          <w:p w14:paraId="3E1A7BA4" w14:textId="77777777" w:rsidR="000D792F" w:rsidRPr="000D792F" w:rsidRDefault="000D792F" w:rsidP="000D792F">
            <w:pPr>
              <w:spacing w:line="240" w:lineRule="auto"/>
              <w:jc w:val="left"/>
              <w:rPr>
                <w:rFonts w:cs="Frankruhel"/>
                <w:sz w:val="24"/>
                <w:rtl/>
              </w:rPr>
            </w:pPr>
            <w:r>
              <w:rPr>
                <w:sz w:val="24"/>
                <w:rtl/>
              </w:rPr>
              <w:t xml:space="preserve">סעיף 4 </w:t>
            </w:r>
          </w:p>
        </w:tc>
        <w:tc>
          <w:tcPr>
            <w:tcW w:w="5669" w:type="dxa"/>
          </w:tcPr>
          <w:p w14:paraId="19061201" w14:textId="77777777" w:rsidR="000D792F" w:rsidRPr="000D792F" w:rsidRDefault="000D792F" w:rsidP="000D792F">
            <w:pPr>
              <w:spacing w:line="240" w:lineRule="auto"/>
              <w:jc w:val="left"/>
              <w:rPr>
                <w:rFonts w:cs="Frankruhel"/>
                <w:sz w:val="24"/>
                <w:rtl/>
              </w:rPr>
            </w:pPr>
            <w:r>
              <w:rPr>
                <w:sz w:val="24"/>
                <w:rtl/>
              </w:rPr>
              <w:t>הגדרות</w:t>
            </w:r>
          </w:p>
        </w:tc>
        <w:tc>
          <w:tcPr>
            <w:tcW w:w="567" w:type="dxa"/>
          </w:tcPr>
          <w:p w14:paraId="18ED7886" w14:textId="77777777" w:rsidR="000D792F" w:rsidRPr="000D792F" w:rsidRDefault="000D792F" w:rsidP="000D792F">
            <w:pPr>
              <w:spacing w:line="240" w:lineRule="auto"/>
              <w:jc w:val="left"/>
              <w:rPr>
                <w:rStyle w:val="Hyperlink"/>
                <w:rtl/>
              </w:rPr>
            </w:pPr>
            <w:hyperlink w:anchor="Seif4" w:tooltip="הגדרות" w:history="1">
              <w:r w:rsidRPr="000D792F">
                <w:rPr>
                  <w:rStyle w:val="Hyperlink"/>
                </w:rPr>
                <w:t>Go</w:t>
              </w:r>
            </w:hyperlink>
          </w:p>
        </w:tc>
        <w:tc>
          <w:tcPr>
            <w:tcW w:w="850" w:type="dxa"/>
          </w:tcPr>
          <w:p w14:paraId="69355D1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0D792F" w:rsidRPr="000D792F" w14:paraId="6E9F25D1" w14:textId="77777777" w:rsidTr="000D792F">
        <w:tblPrEx>
          <w:tblCellMar>
            <w:top w:w="0" w:type="dxa"/>
            <w:bottom w:w="0" w:type="dxa"/>
          </w:tblCellMar>
        </w:tblPrEx>
        <w:tc>
          <w:tcPr>
            <w:tcW w:w="1247" w:type="dxa"/>
          </w:tcPr>
          <w:p w14:paraId="354B9EC4" w14:textId="77777777" w:rsidR="000D792F" w:rsidRPr="000D792F" w:rsidRDefault="000D792F" w:rsidP="000D792F">
            <w:pPr>
              <w:spacing w:line="240" w:lineRule="auto"/>
              <w:jc w:val="left"/>
              <w:rPr>
                <w:rFonts w:cs="Frankruhel"/>
                <w:sz w:val="24"/>
                <w:rtl/>
              </w:rPr>
            </w:pPr>
          </w:p>
        </w:tc>
        <w:tc>
          <w:tcPr>
            <w:tcW w:w="5669" w:type="dxa"/>
          </w:tcPr>
          <w:p w14:paraId="31168412" w14:textId="77777777" w:rsidR="000D792F" w:rsidRPr="000D792F" w:rsidRDefault="000D792F" w:rsidP="000D792F">
            <w:pPr>
              <w:spacing w:line="240" w:lineRule="auto"/>
              <w:jc w:val="left"/>
              <w:rPr>
                <w:rFonts w:cs="Frankruhel"/>
                <w:sz w:val="24"/>
                <w:rtl/>
              </w:rPr>
            </w:pPr>
            <w:r>
              <w:rPr>
                <w:sz w:val="24"/>
                <w:rtl/>
              </w:rPr>
              <w:t>חלק ב': הליכי חדלות פירעון לגבי תאגיד</w:t>
            </w:r>
          </w:p>
        </w:tc>
        <w:tc>
          <w:tcPr>
            <w:tcW w:w="567" w:type="dxa"/>
          </w:tcPr>
          <w:p w14:paraId="47D5693A" w14:textId="77777777" w:rsidR="000D792F" w:rsidRPr="000D792F" w:rsidRDefault="000D792F" w:rsidP="000D792F">
            <w:pPr>
              <w:spacing w:line="240" w:lineRule="auto"/>
              <w:jc w:val="left"/>
              <w:rPr>
                <w:rStyle w:val="Hyperlink"/>
                <w:rtl/>
              </w:rPr>
            </w:pPr>
            <w:hyperlink w:anchor="med3" w:tooltip="חלק ב: הליכי חדלות פירעון לגבי תאגיד" w:history="1">
              <w:r w:rsidRPr="000D792F">
                <w:rPr>
                  <w:rStyle w:val="Hyperlink"/>
                </w:rPr>
                <w:t>Go</w:t>
              </w:r>
            </w:hyperlink>
          </w:p>
        </w:tc>
        <w:tc>
          <w:tcPr>
            <w:tcW w:w="850" w:type="dxa"/>
          </w:tcPr>
          <w:p w14:paraId="6132A2D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0D792F" w:rsidRPr="000D792F" w14:paraId="43F246D4" w14:textId="77777777" w:rsidTr="000D792F">
        <w:tblPrEx>
          <w:tblCellMar>
            <w:top w:w="0" w:type="dxa"/>
            <w:bottom w:w="0" w:type="dxa"/>
          </w:tblCellMar>
        </w:tblPrEx>
        <w:tc>
          <w:tcPr>
            <w:tcW w:w="1247" w:type="dxa"/>
          </w:tcPr>
          <w:p w14:paraId="6A7AB6D6" w14:textId="77777777" w:rsidR="000D792F" w:rsidRPr="000D792F" w:rsidRDefault="000D792F" w:rsidP="000D792F">
            <w:pPr>
              <w:spacing w:line="240" w:lineRule="auto"/>
              <w:jc w:val="left"/>
              <w:rPr>
                <w:rFonts w:cs="Frankruhel"/>
                <w:sz w:val="24"/>
                <w:rtl/>
              </w:rPr>
            </w:pPr>
          </w:p>
        </w:tc>
        <w:tc>
          <w:tcPr>
            <w:tcW w:w="5669" w:type="dxa"/>
          </w:tcPr>
          <w:p w14:paraId="00C52FF3" w14:textId="77777777" w:rsidR="000D792F" w:rsidRPr="000D792F" w:rsidRDefault="000D792F" w:rsidP="000D792F">
            <w:pPr>
              <w:spacing w:line="240" w:lineRule="auto"/>
              <w:jc w:val="left"/>
              <w:rPr>
                <w:rFonts w:cs="Frankruhel"/>
                <w:sz w:val="24"/>
                <w:rtl/>
              </w:rPr>
            </w:pPr>
            <w:r>
              <w:rPr>
                <w:sz w:val="24"/>
                <w:rtl/>
              </w:rPr>
              <w:t>פרק א': תחולה</w:t>
            </w:r>
          </w:p>
        </w:tc>
        <w:tc>
          <w:tcPr>
            <w:tcW w:w="567" w:type="dxa"/>
          </w:tcPr>
          <w:p w14:paraId="27CD2896" w14:textId="77777777" w:rsidR="000D792F" w:rsidRPr="000D792F" w:rsidRDefault="000D792F" w:rsidP="000D792F">
            <w:pPr>
              <w:spacing w:line="240" w:lineRule="auto"/>
              <w:jc w:val="left"/>
              <w:rPr>
                <w:rStyle w:val="Hyperlink"/>
                <w:rtl/>
              </w:rPr>
            </w:pPr>
            <w:hyperlink w:anchor="med4" w:tooltip="פרק א: תחולה" w:history="1">
              <w:r w:rsidRPr="000D792F">
                <w:rPr>
                  <w:rStyle w:val="Hyperlink"/>
                </w:rPr>
                <w:t>Go</w:t>
              </w:r>
            </w:hyperlink>
          </w:p>
        </w:tc>
        <w:tc>
          <w:tcPr>
            <w:tcW w:w="850" w:type="dxa"/>
          </w:tcPr>
          <w:p w14:paraId="049ADBE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0D792F" w:rsidRPr="000D792F" w14:paraId="6E9B6202" w14:textId="77777777" w:rsidTr="000D792F">
        <w:tblPrEx>
          <w:tblCellMar>
            <w:top w:w="0" w:type="dxa"/>
            <w:bottom w:w="0" w:type="dxa"/>
          </w:tblCellMar>
        </w:tblPrEx>
        <w:tc>
          <w:tcPr>
            <w:tcW w:w="1247" w:type="dxa"/>
          </w:tcPr>
          <w:p w14:paraId="40940D6B" w14:textId="77777777" w:rsidR="000D792F" w:rsidRPr="000D792F" w:rsidRDefault="000D792F" w:rsidP="000D792F">
            <w:pPr>
              <w:spacing w:line="240" w:lineRule="auto"/>
              <w:jc w:val="left"/>
              <w:rPr>
                <w:rFonts w:cs="Frankruhel"/>
                <w:sz w:val="24"/>
                <w:rtl/>
              </w:rPr>
            </w:pPr>
            <w:r>
              <w:rPr>
                <w:sz w:val="24"/>
                <w:rtl/>
              </w:rPr>
              <w:t xml:space="preserve">סעיף 5 </w:t>
            </w:r>
          </w:p>
        </w:tc>
        <w:tc>
          <w:tcPr>
            <w:tcW w:w="5669" w:type="dxa"/>
          </w:tcPr>
          <w:p w14:paraId="0AD38E4D" w14:textId="77777777" w:rsidR="000D792F" w:rsidRPr="000D792F" w:rsidRDefault="000D792F" w:rsidP="000D792F">
            <w:pPr>
              <w:spacing w:line="240" w:lineRule="auto"/>
              <w:jc w:val="left"/>
              <w:rPr>
                <w:rFonts w:cs="Frankruhel"/>
                <w:sz w:val="24"/>
                <w:rtl/>
              </w:rPr>
            </w:pPr>
            <w:r>
              <w:rPr>
                <w:sz w:val="24"/>
                <w:rtl/>
              </w:rPr>
              <w:t>תחולה על תאגיד</w:t>
            </w:r>
          </w:p>
        </w:tc>
        <w:tc>
          <w:tcPr>
            <w:tcW w:w="567" w:type="dxa"/>
          </w:tcPr>
          <w:p w14:paraId="7106DDF0" w14:textId="77777777" w:rsidR="000D792F" w:rsidRPr="000D792F" w:rsidRDefault="000D792F" w:rsidP="000D792F">
            <w:pPr>
              <w:spacing w:line="240" w:lineRule="auto"/>
              <w:jc w:val="left"/>
              <w:rPr>
                <w:rStyle w:val="Hyperlink"/>
                <w:rtl/>
              </w:rPr>
            </w:pPr>
            <w:hyperlink w:anchor="Seif5" w:tooltip="תחולה על תאגיד" w:history="1">
              <w:r w:rsidRPr="000D792F">
                <w:rPr>
                  <w:rStyle w:val="Hyperlink"/>
                </w:rPr>
                <w:t>Go</w:t>
              </w:r>
            </w:hyperlink>
          </w:p>
        </w:tc>
        <w:tc>
          <w:tcPr>
            <w:tcW w:w="850" w:type="dxa"/>
          </w:tcPr>
          <w:p w14:paraId="2F7D225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0D792F" w:rsidRPr="000D792F" w14:paraId="0337BA4C" w14:textId="77777777" w:rsidTr="000D792F">
        <w:tblPrEx>
          <w:tblCellMar>
            <w:top w:w="0" w:type="dxa"/>
            <w:bottom w:w="0" w:type="dxa"/>
          </w:tblCellMar>
        </w:tblPrEx>
        <w:tc>
          <w:tcPr>
            <w:tcW w:w="1247" w:type="dxa"/>
          </w:tcPr>
          <w:p w14:paraId="5A0BD0F9" w14:textId="77777777" w:rsidR="000D792F" w:rsidRPr="000D792F" w:rsidRDefault="000D792F" w:rsidP="000D792F">
            <w:pPr>
              <w:spacing w:line="240" w:lineRule="auto"/>
              <w:jc w:val="left"/>
              <w:rPr>
                <w:rFonts w:cs="Frankruhel"/>
                <w:sz w:val="24"/>
                <w:rtl/>
              </w:rPr>
            </w:pPr>
          </w:p>
        </w:tc>
        <w:tc>
          <w:tcPr>
            <w:tcW w:w="5669" w:type="dxa"/>
          </w:tcPr>
          <w:p w14:paraId="125CD02E" w14:textId="77777777" w:rsidR="000D792F" w:rsidRPr="000D792F" w:rsidRDefault="000D792F" w:rsidP="000D792F">
            <w:pPr>
              <w:spacing w:line="240" w:lineRule="auto"/>
              <w:jc w:val="left"/>
              <w:rPr>
                <w:rFonts w:cs="Frankruhel"/>
                <w:sz w:val="24"/>
                <w:rtl/>
              </w:rPr>
            </w:pPr>
            <w:r>
              <w:rPr>
                <w:sz w:val="24"/>
                <w:rtl/>
              </w:rPr>
              <w:t>פרק ב': בקשה לצו לפתיחת הליכים והדיון בה</w:t>
            </w:r>
          </w:p>
        </w:tc>
        <w:tc>
          <w:tcPr>
            <w:tcW w:w="567" w:type="dxa"/>
          </w:tcPr>
          <w:p w14:paraId="0DAB2185" w14:textId="77777777" w:rsidR="000D792F" w:rsidRPr="000D792F" w:rsidRDefault="000D792F" w:rsidP="000D792F">
            <w:pPr>
              <w:spacing w:line="240" w:lineRule="auto"/>
              <w:jc w:val="left"/>
              <w:rPr>
                <w:rStyle w:val="Hyperlink"/>
                <w:rtl/>
              </w:rPr>
            </w:pPr>
            <w:hyperlink w:anchor="med5" w:tooltip="פרק ב: בקשה לצו לפתיחת הליכים והדיון בה" w:history="1">
              <w:r w:rsidRPr="000D792F">
                <w:rPr>
                  <w:rStyle w:val="Hyperlink"/>
                </w:rPr>
                <w:t>Go</w:t>
              </w:r>
            </w:hyperlink>
          </w:p>
        </w:tc>
        <w:tc>
          <w:tcPr>
            <w:tcW w:w="850" w:type="dxa"/>
          </w:tcPr>
          <w:p w14:paraId="7931B69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0D792F" w:rsidRPr="000D792F" w14:paraId="2A9B062D" w14:textId="77777777" w:rsidTr="000D792F">
        <w:tblPrEx>
          <w:tblCellMar>
            <w:top w:w="0" w:type="dxa"/>
            <w:bottom w:w="0" w:type="dxa"/>
          </w:tblCellMar>
        </w:tblPrEx>
        <w:tc>
          <w:tcPr>
            <w:tcW w:w="1247" w:type="dxa"/>
          </w:tcPr>
          <w:p w14:paraId="0BF2A27F" w14:textId="77777777" w:rsidR="000D792F" w:rsidRPr="000D792F" w:rsidRDefault="000D792F" w:rsidP="000D792F">
            <w:pPr>
              <w:spacing w:line="240" w:lineRule="auto"/>
              <w:jc w:val="left"/>
              <w:rPr>
                <w:rFonts w:cs="Frankruhel"/>
                <w:sz w:val="24"/>
                <w:rtl/>
              </w:rPr>
            </w:pPr>
            <w:r>
              <w:rPr>
                <w:sz w:val="24"/>
                <w:rtl/>
              </w:rPr>
              <w:t xml:space="preserve">סעיף 6 </w:t>
            </w:r>
          </w:p>
        </w:tc>
        <w:tc>
          <w:tcPr>
            <w:tcW w:w="5669" w:type="dxa"/>
          </w:tcPr>
          <w:p w14:paraId="76508E0B" w14:textId="77777777" w:rsidR="000D792F" w:rsidRPr="000D792F" w:rsidRDefault="000D792F" w:rsidP="000D792F">
            <w:pPr>
              <w:spacing w:line="240" w:lineRule="auto"/>
              <w:jc w:val="left"/>
              <w:rPr>
                <w:rFonts w:cs="Frankruhel"/>
                <w:sz w:val="24"/>
                <w:rtl/>
              </w:rPr>
            </w:pPr>
            <w:r>
              <w:rPr>
                <w:sz w:val="24"/>
                <w:rtl/>
              </w:rPr>
              <w:t>הרשאים להגיש בקשה לצו לפתיחת הליכים</w:t>
            </w:r>
          </w:p>
        </w:tc>
        <w:tc>
          <w:tcPr>
            <w:tcW w:w="567" w:type="dxa"/>
          </w:tcPr>
          <w:p w14:paraId="0B663DC4" w14:textId="77777777" w:rsidR="000D792F" w:rsidRPr="000D792F" w:rsidRDefault="000D792F" w:rsidP="000D792F">
            <w:pPr>
              <w:spacing w:line="240" w:lineRule="auto"/>
              <w:jc w:val="left"/>
              <w:rPr>
                <w:rStyle w:val="Hyperlink"/>
                <w:rtl/>
              </w:rPr>
            </w:pPr>
            <w:hyperlink w:anchor="Seif6" w:tooltip="הרשאים להגיש בקשה לצו לפתיחת הליכים" w:history="1">
              <w:r w:rsidRPr="000D792F">
                <w:rPr>
                  <w:rStyle w:val="Hyperlink"/>
                </w:rPr>
                <w:t>Go</w:t>
              </w:r>
            </w:hyperlink>
          </w:p>
        </w:tc>
        <w:tc>
          <w:tcPr>
            <w:tcW w:w="850" w:type="dxa"/>
          </w:tcPr>
          <w:p w14:paraId="6C5C439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0D792F" w:rsidRPr="000D792F" w14:paraId="514FCC9C" w14:textId="77777777" w:rsidTr="000D792F">
        <w:tblPrEx>
          <w:tblCellMar>
            <w:top w:w="0" w:type="dxa"/>
            <w:bottom w:w="0" w:type="dxa"/>
          </w:tblCellMar>
        </w:tblPrEx>
        <w:tc>
          <w:tcPr>
            <w:tcW w:w="1247" w:type="dxa"/>
          </w:tcPr>
          <w:p w14:paraId="1848B6E7" w14:textId="77777777" w:rsidR="000D792F" w:rsidRPr="000D792F" w:rsidRDefault="000D792F" w:rsidP="000D792F">
            <w:pPr>
              <w:spacing w:line="240" w:lineRule="auto"/>
              <w:jc w:val="left"/>
              <w:rPr>
                <w:rFonts w:cs="Frankruhel"/>
                <w:sz w:val="24"/>
                <w:rtl/>
              </w:rPr>
            </w:pPr>
            <w:r>
              <w:rPr>
                <w:sz w:val="24"/>
                <w:rtl/>
              </w:rPr>
              <w:t xml:space="preserve">סעיף 7 </w:t>
            </w:r>
          </w:p>
        </w:tc>
        <w:tc>
          <w:tcPr>
            <w:tcW w:w="5669" w:type="dxa"/>
          </w:tcPr>
          <w:p w14:paraId="389D8B7E" w14:textId="77777777" w:rsidR="000D792F" w:rsidRPr="000D792F" w:rsidRDefault="000D792F" w:rsidP="000D792F">
            <w:pPr>
              <w:spacing w:line="240" w:lineRule="auto"/>
              <w:jc w:val="left"/>
              <w:rPr>
                <w:rFonts w:cs="Frankruhel"/>
                <w:sz w:val="24"/>
                <w:rtl/>
              </w:rPr>
            </w:pPr>
            <w:r>
              <w:rPr>
                <w:sz w:val="24"/>
                <w:rtl/>
              </w:rPr>
              <w:t>בקשה תאגיד לצו לפתיחת הליכים</w:t>
            </w:r>
          </w:p>
        </w:tc>
        <w:tc>
          <w:tcPr>
            <w:tcW w:w="567" w:type="dxa"/>
          </w:tcPr>
          <w:p w14:paraId="0EFD36DF" w14:textId="77777777" w:rsidR="000D792F" w:rsidRPr="000D792F" w:rsidRDefault="000D792F" w:rsidP="000D792F">
            <w:pPr>
              <w:spacing w:line="240" w:lineRule="auto"/>
              <w:jc w:val="left"/>
              <w:rPr>
                <w:rStyle w:val="Hyperlink"/>
                <w:rtl/>
              </w:rPr>
            </w:pPr>
            <w:hyperlink w:anchor="Seif7" w:tooltip="בקשה תאגיד לצו לפתיחת הליכים" w:history="1">
              <w:r w:rsidRPr="000D792F">
                <w:rPr>
                  <w:rStyle w:val="Hyperlink"/>
                </w:rPr>
                <w:t>Go</w:t>
              </w:r>
            </w:hyperlink>
          </w:p>
        </w:tc>
        <w:tc>
          <w:tcPr>
            <w:tcW w:w="850" w:type="dxa"/>
          </w:tcPr>
          <w:p w14:paraId="232EB12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0D792F" w:rsidRPr="000D792F" w14:paraId="72831304" w14:textId="77777777" w:rsidTr="000D792F">
        <w:tblPrEx>
          <w:tblCellMar>
            <w:top w:w="0" w:type="dxa"/>
            <w:bottom w:w="0" w:type="dxa"/>
          </w:tblCellMar>
        </w:tblPrEx>
        <w:tc>
          <w:tcPr>
            <w:tcW w:w="1247" w:type="dxa"/>
          </w:tcPr>
          <w:p w14:paraId="7D695E86" w14:textId="77777777" w:rsidR="000D792F" w:rsidRPr="000D792F" w:rsidRDefault="000D792F" w:rsidP="000D792F">
            <w:pPr>
              <w:spacing w:line="240" w:lineRule="auto"/>
              <w:jc w:val="left"/>
              <w:rPr>
                <w:rFonts w:cs="Frankruhel"/>
                <w:sz w:val="24"/>
                <w:rtl/>
              </w:rPr>
            </w:pPr>
            <w:r>
              <w:rPr>
                <w:sz w:val="24"/>
                <w:rtl/>
              </w:rPr>
              <w:t xml:space="preserve">סעיף 8 </w:t>
            </w:r>
          </w:p>
        </w:tc>
        <w:tc>
          <w:tcPr>
            <w:tcW w:w="5669" w:type="dxa"/>
          </w:tcPr>
          <w:p w14:paraId="4E5C436C" w14:textId="77777777" w:rsidR="000D792F" w:rsidRPr="000D792F" w:rsidRDefault="000D792F" w:rsidP="000D792F">
            <w:pPr>
              <w:spacing w:line="240" w:lineRule="auto"/>
              <w:jc w:val="left"/>
              <w:rPr>
                <w:rFonts w:cs="Frankruhel"/>
                <w:sz w:val="24"/>
                <w:rtl/>
              </w:rPr>
            </w:pPr>
            <w:r>
              <w:rPr>
                <w:sz w:val="24"/>
                <w:rtl/>
              </w:rPr>
              <w:t>בקשת תאגיד להפעלתו במסגרת צו לפתיחת הליכים</w:t>
            </w:r>
          </w:p>
        </w:tc>
        <w:tc>
          <w:tcPr>
            <w:tcW w:w="567" w:type="dxa"/>
          </w:tcPr>
          <w:p w14:paraId="4493731B" w14:textId="77777777" w:rsidR="000D792F" w:rsidRPr="000D792F" w:rsidRDefault="000D792F" w:rsidP="000D792F">
            <w:pPr>
              <w:spacing w:line="240" w:lineRule="auto"/>
              <w:jc w:val="left"/>
              <w:rPr>
                <w:rStyle w:val="Hyperlink"/>
                <w:rtl/>
              </w:rPr>
            </w:pPr>
            <w:hyperlink w:anchor="Seif8" w:tooltip="בקשת תאגיד להפעלתו במסגרת צו לפתיחת הליכים" w:history="1">
              <w:r w:rsidRPr="000D792F">
                <w:rPr>
                  <w:rStyle w:val="Hyperlink"/>
                </w:rPr>
                <w:t>Go</w:t>
              </w:r>
            </w:hyperlink>
          </w:p>
        </w:tc>
        <w:tc>
          <w:tcPr>
            <w:tcW w:w="850" w:type="dxa"/>
          </w:tcPr>
          <w:p w14:paraId="67B3A9B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0D792F" w:rsidRPr="000D792F" w14:paraId="09531ED8" w14:textId="77777777" w:rsidTr="000D792F">
        <w:tblPrEx>
          <w:tblCellMar>
            <w:top w:w="0" w:type="dxa"/>
            <w:bottom w:w="0" w:type="dxa"/>
          </w:tblCellMar>
        </w:tblPrEx>
        <w:tc>
          <w:tcPr>
            <w:tcW w:w="1247" w:type="dxa"/>
          </w:tcPr>
          <w:p w14:paraId="297D877A" w14:textId="77777777" w:rsidR="000D792F" w:rsidRPr="000D792F" w:rsidRDefault="000D792F" w:rsidP="000D792F">
            <w:pPr>
              <w:spacing w:line="240" w:lineRule="auto"/>
              <w:jc w:val="left"/>
              <w:rPr>
                <w:rFonts w:cs="Frankruhel"/>
                <w:sz w:val="24"/>
                <w:rtl/>
              </w:rPr>
            </w:pPr>
            <w:r>
              <w:rPr>
                <w:sz w:val="24"/>
                <w:rtl/>
              </w:rPr>
              <w:t xml:space="preserve">סעיף 9 </w:t>
            </w:r>
          </w:p>
        </w:tc>
        <w:tc>
          <w:tcPr>
            <w:tcW w:w="5669" w:type="dxa"/>
          </w:tcPr>
          <w:p w14:paraId="4FC31315" w14:textId="77777777" w:rsidR="000D792F" w:rsidRPr="000D792F" w:rsidRDefault="000D792F" w:rsidP="000D792F">
            <w:pPr>
              <w:spacing w:line="240" w:lineRule="auto"/>
              <w:jc w:val="left"/>
              <w:rPr>
                <w:rFonts w:cs="Frankruhel"/>
                <w:sz w:val="24"/>
                <w:rtl/>
              </w:rPr>
            </w:pPr>
            <w:r>
              <w:rPr>
                <w:sz w:val="24"/>
                <w:rtl/>
              </w:rPr>
              <w:t>בקשת נושה לצו לפתיחת הליכים</w:t>
            </w:r>
          </w:p>
        </w:tc>
        <w:tc>
          <w:tcPr>
            <w:tcW w:w="567" w:type="dxa"/>
          </w:tcPr>
          <w:p w14:paraId="09BFFC93" w14:textId="77777777" w:rsidR="000D792F" w:rsidRPr="000D792F" w:rsidRDefault="000D792F" w:rsidP="000D792F">
            <w:pPr>
              <w:spacing w:line="240" w:lineRule="auto"/>
              <w:jc w:val="left"/>
              <w:rPr>
                <w:rStyle w:val="Hyperlink"/>
                <w:rtl/>
              </w:rPr>
            </w:pPr>
            <w:hyperlink w:anchor="Seif9" w:tooltip="בקשת נושה לצו לפתיחת הליכים" w:history="1">
              <w:r w:rsidRPr="000D792F">
                <w:rPr>
                  <w:rStyle w:val="Hyperlink"/>
                </w:rPr>
                <w:t>Go</w:t>
              </w:r>
            </w:hyperlink>
          </w:p>
        </w:tc>
        <w:tc>
          <w:tcPr>
            <w:tcW w:w="850" w:type="dxa"/>
          </w:tcPr>
          <w:p w14:paraId="2549551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0D792F" w:rsidRPr="000D792F" w14:paraId="51DD6190" w14:textId="77777777" w:rsidTr="000D792F">
        <w:tblPrEx>
          <w:tblCellMar>
            <w:top w:w="0" w:type="dxa"/>
            <w:bottom w:w="0" w:type="dxa"/>
          </w:tblCellMar>
        </w:tblPrEx>
        <w:tc>
          <w:tcPr>
            <w:tcW w:w="1247" w:type="dxa"/>
          </w:tcPr>
          <w:p w14:paraId="54D2E7C2" w14:textId="77777777" w:rsidR="000D792F" w:rsidRPr="000D792F" w:rsidRDefault="000D792F" w:rsidP="000D792F">
            <w:pPr>
              <w:spacing w:line="240" w:lineRule="auto"/>
              <w:jc w:val="left"/>
              <w:rPr>
                <w:rFonts w:cs="Frankruhel"/>
                <w:sz w:val="24"/>
                <w:rtl/>
              </w:rPr>
            </w:pPr>
            <w:r>
              <w:rPr>
                <w:sz w:val="24"/>
                <w:rtl/>
              </w:rPr>
              <w:t xml:space="preserve">סעיף 10 </w:t>
            </w:r>
          </w:p>
        </w:tc>
        <w:tc>
          <w:tcPr>
            <w:tcW w:w="5669" w:type="dxa"/>
          </w:tcPr>
          <w:p w14:paraId="3A11EC85" w14:textId="77777777" w:rsidR="000D792F" w:rsidRPr="000D792F" w:rsidRDefault="000D792F" w:rsidP="000D792F">
            <w:pPr>
              <w:spacing w:line="240" w:lineRule="auto"/>
              <w:jc w:val="left"/>
              <w:rPr>
                <w:rFonts w:cs="Frankruhel"/>
                <w:sz w:val="24"/>
                <w:rtl/>
              </w:rPr>
            </w:pPr>
            <w:r>
              <w:rPr>
                <w:sz w:val="24"/>
                <w:rtl/>
              </w:rPr>
              <w:t>חזקת חדלות פירעון בבקשת נושה הודעה תשפ"א 2021</w:t>
            </w:r>
          </w:p>
        </w:tc>
        <w:tc>
          <w:tcPr>
            <w:tcW w:w="567" w:type="dxa"/>
          </w:tcPr>
          <w:p w14:paraId="5CAB8B7F" w14:textId="77777777" w:rsidR="000D792F" w:rsidRPr="000D792F" w:rsidRDefault="000D792F" w:rsidP="000D792F">
            <w:pPr>
              <w:spacing w:line="240" w:lineRule="auto"/>
              <w:jc w:val="left"/>
              <w:rPr>
                <w:rStyle w:val="Hyperlink"/>
                <w:rtl/>
              </w:rPr>
            </w:pPr>
            <w:hyperlink w:anchor="Seif10" w:tooltip="חזקת חדלות פירעון בבקשת נושה הודעה תשפא 2021" w:history="1">
              <w:r w:rsidRPr="000D792F">
                <w:rPr>
                  <w:rStyle w:val="Hyperlink"/>
                </w:rPr>
                <w:t>Go</w:t>
              </w:r>
            </w:hyperlink>
          </w:p>
        </w:tc>
        <w:tc>
          <w:tcPr>
            <w:tcW w:w="850" w:type="dxa"/>
          </w:tcPr>
          <w:p w14:paraId="3C13778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0D792F" w:rsidRPr="000D792F" w14:paraId="19CA8F27" w14:textId="77777777" w:rsidTr="000D792F">
        <w:tblPrEx>
          <w:tblCellMar>
            <w:top w:w="0" w:type="dxa"/>
            <w:bottom w:w="0" w:type="dxa"/>
          </w:tblCellMar>
        </w:tblPrEx>
        <w:tc>
          <w:tcPr>
            <w:tcW w:w="1247" w:type="dxa"/>
          </w:tcPr>
          <w:p w14:paraId="34F4C441" w14:textId="77777777" w:rsidR="000D792F" w:rsidRPr="000D792F" w:rsidRDefault="000D792F" w:rsidP="000D792F">
            <w:pPr>
              <w:spacing w:line="240" w:lineRule="auto"/>
              <w:jc w:val="left"/>
              <w:rPr>
                <w:rFonts w:cs="Frankruhel"/>
                <w:sz w:val="24"/>
                <w:rtl/>
              </w:rPr>
            </w:pPr>
            <w:r>
              <w:rPr>
                <w:sz w:val="24"/>
                <w:rtl/>
              </w:rPr>
              <w:t xml:space="preserve">סעיף 11 </w:t>
            </w:r>
          </w:p>
        </w:tc>
        <w:tc>
          <w:tcPr>
            <w:tcW w:w="5669" w:type="dxa"/>
          </w:tcPr>
          <w:p w14:paraId="2D19BD84" w14:textId="77777777" w:rsidR="000D792F" w:rsidRPr="000D792F" w:rsidRDefault="000D792F" w:rsidP="000D792F">
            <w:pPr>
              <w:spacing w:line="240" w:lineRule="auto"/>
              <w:jc w:val="left"/>
              <w:rPr>
                <w:rFonts w:cs="Frankruhel"/>
                <w:sz w:val="24"/>
                <w:rtl/>
              </w:rPr>
            </w:pPr>
            <w:r>
              <w:rPr>
                <w:sz w:val="24"/>
                <w:rtl/>
              </w:rPr>
              <w:t>בקשת היועץ המשפטי לממשלה לצו לפתיחת הליכים</w:t>
            </w:r>
          </w:p>
        </w:tc>
        <w:tc>
          <w:tcPr>
            <w:tcW w:w="567" w:type="dxa"/>
          </w:tcPr>
          <w:p w14:paraId="4F884ADE" w14:textId="77777777" w:rsidR="000D792F" w:rsidRPr="000D792F" w:rsidRDefault="000D792F" w:rsidP="000D792F">
            <w:pPr>
              <w:spacing w:line="240" w:lineRule="auto"/>
              <w:jc w:val="left"/>
              <w:rPr>
                <w:rStyle w:val="Hyperlink"/>
                <w:rtl/>
              </w:rPr>
            </w:pPr>
            <w:hyperlink w:anchor="Seif11" w:tooltip="בקשת היועץ המשפטי לממשלה לצו לפתיחת הליכים" w:history="1">
              <w:r w:rsidRPr="000D792F">
                <w:rPr>
                  <w:rStyle w:val="Hyperlink"/>
                </w:rPr>
                <w:t>Go</w:t>
              </w:r>
            </w:hyperlink>
          </w:p>
        </w:tc>
        <w:tc>
          <w:tcPr>
            <w:tcW w:w="850" w:type="dxa"/>
          </w:tcPr>
          <w:p w14:paraId="3AACFF4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D792F" w:rsidRPr="000D792F" w14:paraId="22C2A1FC" w14:textId="77777777" w:rsidTr="000D792F">
        <w:tblPrEx>
          <w:tblCellMar>
            <w:top w:w="0" w:type="dxa"/>
            <w:bottom w:w="0" w:type="dxa"/>
          </w:tblCellMar>
        </w:tblPrEx>
        <w:tc>
          <w:tcPr>
            <w:tcW w:w="1247" w:type="dxa"/>
          </w:tcPr>
          <w:p w14:paraId="0AE299C5" w14:textId="77777777" w:rsidR="000D792F" w:rsidRPr="000D792F" w:rsidRDefault="000D792F" w:rsidP="000D792F">
            <w:pPr>
              <w:spacing w:line="240" w:lineRule="auto"/>
              <w:jc w:val="left"/>
              <w:rPr>
                <w:rFonts w:cs="Frankruhel"/>
                <w:sz w:val="24"/>
                <w:rtl/>
              </w:rPr>
            </w:pPr>
            <w:r>
              <w:rPr>
                <w:sz w:val="24"/>
                <w:rtl/>
              </w:rPr>
              <w:t xml:space="preserve">סעיף 12 </w:t>
            </w:r>
          </w:p>
        </w:tc>
        <w:tc>
          <w:tcPr>
            <w:tcW w:w="5669" w:type="dxa"/>
          </w:tcPr>
          <w:p w14:paraId="3231E2CC" w14:textId="77777777" w:rsidR="000D792F" w:rsidRPr="000D792F" w:rsidRDefault="000D792F" w:rsidP="000D792F">
            <w:pPr>
              <w:spacing w:line="240" w:lineRule="auto"/>
              <w:jc w:val="left"/>
              <w:rPr>
                <w:rFonts w:cs="Frankruhel"/>
                <w:sz w:val="24"/>
                <w:rtl/>
              </w:rPr>
            </w:pPr>
            <w:r>
              <w:rPr>
                <w:sz w:val="24"/>
                <w:rtl/>
              </w:rPr>
              <w:t>צירוף מסמכים לבקשה לצו לפתיחת הליכים</w:t>
            </w:r>
          </w:p>
        </w:tc>
        <w:tc>
          <w:tcPr>
            <w:tcW w:w="567" w:type="dxa"/>
          </w:tcPr>
          <w:p w14:paraId="3ED689D8" w14:textId="77777777" w:rsidR="000D792F" w:rsidRPr="000D792F" w:rsidRDefault="000D792F" w:rsidP="000D792F">
            <w:pPr>
              <w:spacing w:line="240" w:lineRule="auto"/>
              <w:jc w:val="left"/>
              <w:rPr>
                <w:rStyle w:val="Hyperlink"/>
                <w:rtl/>
              </w:rPr>
            </w:pPr>
            <w:hyperlink w:anchor="Seif12" w:tooltip="צירוף מסמכים לבקשה לצו לפתיחת הליכים" w:history="1">
              <w:r w:rsidRPr="000D792F">
                <w:rPr>
                  <w:rStyle w:val="Hyperlink"/>
                </w:rPr>
                <w:t>Go</w:t>
              </w:r>
            </w:hyperlink>
          </w:p>
        </w:tc>
        <w:tc>
          <w:tcPr>
            <w:tcW w:w="850" w:type="dxa"/>
          </w:tcPr>
          <w:p w14:paraId="4773063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D792F" w:rsidRPr="000D792F" w14:paraId="588E4757" w14:textId="77777777" w:rsidTr="000D792F">
        <w:tblPrEx>
          <w:tblCellMar>
            <w:top w:w="0" w:type="dxa"/>
            <w:bottom w:w="0" w:type="dxa"/>
          </w:tblCellMar>
        </w:tblPrEx>
        <w:tc>
          <w:tcPr>
            <w:tcW w:w="1247" w:type="dxa"/>
          </w:tcPr>
          <w:p w14:paraId="1FCCFBE4" w14:textId="77777777" w:rsidR="000D792F" w:rsidRPr="000D792F" w:rsidRDefault="000D792F" w:rsidP="000D792F">
            <w:pPr>
              <w:spacing w:line="240" w:lineRule="auto"/>
              <w:jc w:val="left"/>
              <w:rPr>
                <w:rFonts w:cs="Frankruhel"/>
                <w:sz w:val="24"/>
                <w:rtl/>
              </w:rPr>
            </w:pPr>
            <w:r>
              <w:rPr>
                <w:sz w:val="24"/>
                <w:rtl/>
              </w:rPr>
              <w:t xml:space="preserve">סעיף 13 </w:t>
            </w:r>
          </w:p>
        </w:tc>
        <w:tc>
          <w:tcPr>
            <w:tcW w:w="5669" w:type="dxa"/>
          </w:tcPr>
          <w:p w14:paraId="15E82E46" w14:textId="77777777" w:rsidR="000D792F" w:rsidRPr="000D792F" w:rsidRDefault="000D792F" w:rsidP="000D792F">
            <w:pPr>
              <w:spacing w:line="240" w:lineRule="auto"/>
              <w:jc w:val="left"/>
              <w:rPr>
                <w:rFonts w:cs="Frankruhel"/>
                <w:sz w:val="24"/>
                <w:rtl/>
              </w:rPr>
            </w:pPr>
            <w:r>
              <w:rPr>
                <w:sz w:val="24"/>
                <w:rtl/>
              </w:rPr>
              <w:t>פרסום הודעה על הגשת בקשה לצו לפתיחת הליכים ומשלוח העתק ממנה</w:t>
            </w:r>
          </w:p>
        </w:tc>
        <w:tc>
          <w:tcPr>
            <w:tcW w:w="567" w:type="dxa"/>
          </w:tcPr>
          <w:p w14:paraId="0744021C" w14:textId="77777777" w:rsidR="000D792F" w:rsidRPr="000D792F" w:rsidRDefault="000D792F" w:rsidP="000D792F">
            <w:pPr>
              <w:spacing w:line="240" w:lineRule="auto"/>
              <w:jc w:val="left"/>
              <w:rPr>
                <w:rStyle w:val="Hyperlink"/>
                <w:rtl/>
              </w:rPr>
            </w:pPr>
            <w:hyperlink w:anchor="Seif13" w:tooltip="פרסום הודעה על הגשת בקשה לצו לפתיחת הליכים ומשלוח העתק ממנה" w:history="1">
              <w:r w:rsidRPr="000D792F">
                <w:rPr>
                  <w:rStyle w:val="Hyperlink"/>
                </w:rPr>
                <w:t>Go</w:t>
              </w:r>
            </w:hyperlink>
          </w:p>
        </w:tc>
        <w:tc>
          <w:tcPr>
            <w:tcW w:w="850" w:type="dxa"/>
          </w:tcPr>
          <w:p w14:paraId="5711950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D792F" w:rsidRPr="000D792F" w14:paraId="71FDE985" w14:textId="77777777" w:rsidTr="000D792F">
        <w:tblPrEx>
          <w:tblCellMar>
            <w:top w:w="0" w:type="dxa"/>
            <w:bottom w:w="0" w:type="dxa"/>
          </w:tblCellMar>
        </w:tblPrEx>
        <w:tc>
          <w:tcPr>
            <w:tcW w:w="1247" w:type="dxa"/>
          </w:tcPr>
          <w:p w14:paraId="6553B7BC" w14:textId="77777777" w:rsidR="000D792F" w:rsidRPr="000D792F" w:rsidRDefault="000D792F" w:rsidP="000D792F">
            <w:pPr>
              <w:spacing w:line="240" w:lineRule="auto"/>
              <w:jc w:val="left"/>
              <w:rPr>
                <w:rFonts w:cs="Frankruhel"/>
                <w:sz w:val="24"/>
                <w:rtl/>
              </w:rPr>
            </w:pPr>
            <w:r>
              <w:rPr>
                <w:sz w:val="24"/>
                <w:rtl/>
              </w:rPr>
              <w:t xml:space="preserve">סעיף 14 </w:t>
            </w:r>
          </w:p>
        </w:tc>
        <w:tc>
          <w:tcPr>
            <w:tcW w:w="5669" w:type="dxa"/>
          </w:tcPr>
          <w:p w14:paraId="57BC8D0C" w14:textId="77777777" w:rsidR="000D792F" w:rsidRPr="000D792F" w:rsidRDefault="000D792F" w:rsidP="000D792F">
            <w:pPr>
              <w:spacing w:line="240" w:lineRule="auto"/>
              <w:jc w:val="left"/>
              <w:rPr>
                <w:rFonts w:cs="Frankruhel"/>
                <w:sz w:val="24"/>
                <w:rtl/>
              </w:rPr>
            </w:pPr>
            <w:r>
              <w:rPr>
                <w:sz w:val="24"/>
                <w:rtl/>
              </w:rPr>
              <w:t>הגשת התנגדות לבקשה לצו לפתיחת הליכים</w:t>
            </w:r>
          </w:p>
        </w:tc>
        <w:tc>
          <w:tcPr>
            <w:tcW w:w="567" w:type="dxa"/>
          </w:tcPr>
          <w:p w14:paraId="777BF8D2" w14:textId="77777777" w:rsidR="000D792F" w:rsidRPr="000D792F" w:rsidRDefault="000D792F" w:rsidP="000D792F">
            <w:pPr>
              <w:spacing w:line="240" w:lineRule="auto"/>
              <w:jc w:val="left"/>
              <w:rPr>
                <w:rStyle w:val="Hyperlink"/>
                <w:rtl/>
              </w:rPr>
            </w:pPr>
            <w:hyperlink w:anchor="Seif14" w:tooltip="הגשת התנגדות לבקשה לצו לפתיחת הליכים" w:history="1">
              <w:r w:rsidRPr="000D792F">
                <w:rPr>
                  <w:rStyle w:val="Hyperlink"/>
                </w:rPr>
                <w:t>Go</w:t>
              </w:r>
            </w:hyperlink>
          </w:p>
        </w:tc>
        <w:tc>
          <w:tcPr>
            <w:tcW w:w="850" w:type="dxa"/>
          </w:tcPr>
          <w:p w14:paraId="6A058CF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D792F" w:rsidRPr="000D792F" w14:paraId="7303DDB2" w14:textId="77777777" w:rsidTr="000D792F">
        <w:tblPrEx>
          <w:tblCellMar>
            <w:top w:w="0" w:type="dxa"/>
            <w:bottom w:w="0" w:type="dxa"/>
          </w:tblCellMar>
        </w:tblPrEx>
        <w:tc>
          <w:tcPr>
            <w:tcW w:w="1247" w:type="dxa"/>
          </w:tcPr>
          <w:p w14:paraId="34F494F2" w14:textId="77777777" w:rsidR="000D792F" w:rsidRPr="000D792F" w:rsidRDefault="000D792F" w:rsidP="000D792F">
            <w:pPr>
              <w:spacing w:line="240" w:lineRule="auto"/>
              <w:jc w:val="left"/>
              <w:rPr>
                <w:rFonts w:cs="Frankruhel"/>
                <w:sz w:val="24"/>
                <w:rtl/>
              </w:rPr>
            </w:pPr>
            <w:r>
              <w:rPr>
                <w:sz w:val="24"/>
                <w:rtl/>
              </w:rPr>
              <w:t xml:space="preserve">סעיף 15 </w:t>
            </w:r>
          </w:p>
        </w:tc>
        <w:tc>
          <w:tcPr>
            <w:tcW w:w="5669" w:type="dxa"/>
          </w:tcPr>
          <w:p w14:paraId="2602C4AF" w14:textId="77777777" w:rsidR="000D792F" w:rsidRPr="000D792F" w:rsidRDefault="000D792F" w:rsidP="000D792F">
            <w:pPr>
              <w:spacing w:line="240" w:lineRule="auto"/>
              <w:jc w:val="left"/>
              <w:rPr>
                <w:rFonts w:cs="Frankruhel"/>
                <w:sz w:val="24"/>
                <w:rtl/>
              </w:rPr>
            </w:pPr>
            <w:r>
              <w:rPr>
                <w:sz w:val="24"/>
                <w:rtl/>
              </w:rPr>
              <w:t>חיוב בשל הגשת בקשה לצו לפתיחת הליכים בחוסר תום לב</w:t>
            </w:r>
          </w:p>
        </w:tc>
        <w:tc>
          <w:tcPr>
            <w:tcW w:w="567" w:type="dxa"/>
          </w:tcPr>
          <w:p w14:paraId="53402CF6" w14:textId="77777777" w:rsidR="000D792F" w:rsidRPr="000D792F" w:rsidRDefault="000D792F" w:rsidP="000D792F">
            <w:pPr>
              <w:spacing w:line="240" w:lineRule="auto"/>
              <w:jc w:val="left"/>
              <w:rPr>
                <w:rStyle w:val="Hyperlink"/>
                <w:rtl/>
              </w:rPr>
            </w:pPr>
            <w:hyperlink w:anchor="Seif15" w:tooltip="חיוב בשל הגשת בקשה לצו לפתיחת הליכים בחוסר תום לב" w:history="1">
              <w:r w:rsidRPr="000D792F">
                <w:rPr>
                  <w:rStyle w:val="Hyperlink"/>
                </w:rPr>
                <w:t>Go</w:t>
              </w:r>
            </w:hyperlink>
          </w:p>
        </w:tc>
        <w:tc>
          <w:tcPr>
            <w:tcW w:w="850" w:type="dxa"/>
          </w:tcPr>
          <w:p w14:paraId="6009CCD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D792F" w:rsidRPr="000D792F" w14:paraId="24350757" w14:textId="77777777" w:rsidTr="000D792F">
        <w:tblPrEx>
          <w:tblCellMar>
            <w:top w:w="0" w:type="dxa"/>
            <w:bottom w:w="0" w:type="dxa"/>
          </w:tblCellMar>
        </w:tblPrEx>
        <w:tc>
          <w:tcPr>
            <w:tcW w:w="1247" w:type="dxa"/>
          </w:tcPr>
          <w:p w14:paraId="765CD917" w14:textId="77777777" w:rsidR="000D792F" w:rsidRPr="000D792F" w:rsidRDefault="000D792F" w:rsidP="000D792F">
            <w:pPr>
              <w:spacing w:line="240" w:lineRule="auto"/>
              <w:jc w:val="left"/>
              <w:rPr>
                <w:rFonts w:cs="Frankruhel"/>
                <w:sz w:val="24"/>
                <w:rtl/>
              </w:rPr>
            </w:pPr>
            <w:r>
              <w:rPr>
                <w:sz w:val="24"/>
                <w:rtl/>
              </w:rPr>
              <w:t xml:space="preserve">סעיף 16 </w:t>
            </w:r>
          </w:p>
        </w:tc>
        <w:tc>
          <w:tcPr>
            <w:tcW w:w="5669" w:type="dxa"/>
          </w:tcPr>
          <w:p w14:paraId="6301490E" w14:textId="77777777" w:rsidR="000D792F" w:rsidRPr="000D792F" w:rsidRDefault="000D792F" w:rsidP="000D792F">
            <w:pPr>
              <w:spacing w:line="240" w:lineRule="auto"/>
              <w:jc w:val="left"/>
              <w:rPr>
                <w:rFonts w:cs="Frankruhel"/>
                <w:sz w:val="24"/>
                <w:rtl/>
              </w:rPr>
            </w:pPr>
            <w:r>
              <w:rPr>
                <w:sz w:val="24"/>
                <w:rtl/>
              </w:rPr>
              <w:t>דיון בבקשה לצו לפתיחת הליכים</w:t>
            </w:r>
          </w:p>
        </w:tc>
        <w:tc>
          <w:tcPr>
            <w:tcW w:w="567" w:type="dxa"/>
          </w:tcPr>
          <w:p w14:paraId="435C881C" w14:textId="77777777" w:rsidR="000D792F" w:rsidRPr="000D792F" w:rsidRDefault="000D792F" w:rsidP="000D792F">
            <w:pPr>
              <w:spacing w:line="240" w:lineRule="auto"/>
              <w:jc w:val="left"/>
              <w:rPr>
                <w:rStyle w:val="Hyperlink"/>
                <w:rtl/>
              </w:rPr>
            </w:pPr>
            <w:hyperlink w:anchor="Seif16" w:tooltip="דיון בבקשה לצו לפתיחת הליכים" w:history="1">
              <w:r w:rsidRPr="000D792F">
                <w:rPr>
                  <w:rStyle w:val="Hyperlink"/>
                </w:rPr>
                <w:t>Go</w:t>
              </w:r>
            </w:hyperlink>
          </w:p>
        </w:tc>
        <w:tc>
          <w:tcPr>
            <w:tcW w:w="850" w:type="dxa"/>
          </w:tcPr>
          <w:p w14:paraId="4FDE74D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D792F" w:rsidRPr="000D792F" w14:paraId="2A420E3D" w14:textId="77777777" w:rsidTr="000D792F">
        <w:tblPrEx>
          <w:tblCellMar>
            <w:top w:w="0" w:type="dxa"/>
            <w:bottom w:w="0" w:type="dxa"/>
          </w:tblCellMar>
        </w:tblPrEx>
        <w:tc>
          <w:tcPr>
            <w:tcW w:w="1247" w:type="dxa"/>
          </w:tcPr>
          <w:p w14:paraId="21676707" w14:textId="77777777" w:rsidR="000D792F" w:rsidRPr="000D792F" w:rsidRDefault="000D792F" w:rsidP="000D792F">
            <w:pPr>
              <w:spacing w:line="240" w:lineRule="auto"/>
              <w:jc w:val="left"/>
              <w:rPr>
                <w:rFonts w:cs="Frankruhel"/>
                <w:sz w:val="24"/>
                <w:rtl/>
              </w:rPr>
            </w:pPr>
            <w:r>
              <w:rPr>
                <w:sz w:val="24"/>
                <w:rtl/>
              </w:rPr>
              <w:t xml:space="preserve">סעיף 17 </w:t>
            </w:r>
          </w:p>
        </w:tc>
        <w:tc>
          <w:tcPr>
            <w:tcW w:w="5669" w:type="dxa"/>
          </w:tcPr>
          <w:p w14:paraId="16E849E4" w14:textId="77777777" w:rsidR="000D792F" w:rsidRPr="000D792F" w:rsidRDefault="000D792F" w:rsidP="000D792F">
            <w:pPr>
              <w:spacing w:line="240" w:lineRule="auto"/>
              <w:jc w:val="left"/>
              <w:rPr>
                <w:rFonts w:cs="Frankruhel"/>
                <w:sz w:val="24"/>
                <w:rtl/>
              </w:rPr>
            </w:pPr>
            <w:r>
              <w:rPr>
                <w:sz w:val="24"/>
                <w:rtl/>
              </w:rPr>
              <w:t>תיקון בקשת התאגיד לצו לפתיחת הליכים וחזרה ממנה</w:t>
            </w:r>
          </w:p>
        </w:tc>
        <w:tc>
          <w:tcPr>
            <w:tcW w:w="567" w:type="dxa"/>
          </w:tcPr>
          <w:p w14:paraId="68677B34" w14:textId="77777777" w:rsidR="000D792F" w:rsidRPr="000D792F" w:rsidRDefault="000D792F" w:rsidP="000D792F">
            <w:pPr>
              <w:spacing w:line="240" w:lineRule="auto"/>
              <w:jc w:val="left"/>
              <w:rPr>
                <w:rStyle w:val="Hyperlink"/>
                <w:rtl/>
              </w:rPr>
            </w:pPr>
            <w:hyperlink w:anchor="Seif17" w:tooltip="תיקון בקשת התאגיד לצו לפתיחת הליכים וחזרה ממנה" w:history="1">
              <w:r w:rsidRPr="000D792F">
                <w:rPr>
                  <w:rStyle w:val="Hyperlink"/>
                </w:rPr>
                <w:t>Go</w:t>
              </w:r>
            </w:hyperlink>
          </w:p>
        </w:tc>
        <w:tc>
          <w:tcPr>
            <w:tcW w:w="850" w:type="dxa"/>
          </w:tcPr>
          <w:p w14:paraId="64EE6FC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D792F" w:rsidRPr="000D792F" w14:paraId="7F98DF45" w14:textId="77777777" w:rsidTr="000D792F">
        <w:tblPrEx>
          <w:tblCellMar>
            <w:top w:w="0" w:type="dxa"/>
            <w:bottom w:w="0" w:type="dxa"/>
          </w:tblCellMar>
        </w:tblPrEx>
        <w:tc>
          <w:tcPr>
            <w:tcW w:w="1247" w:type="dxa"/>
          </w:tcPr>
          <w:p w14:paraId="43290CCE" w14:textId="77777777" w:rsidR="000D792F" w:rsidRPr="000D792F" w:rsidRDefault="000D792F" w:rsidP="000D792F">
            <w:pPr>
              <w:spacing w:line="240" w:lineRule="auto"/>
              <w:jc w:val="left"/>
              <w:rPr>
                <w:rFonts w:cs="Frankruhel"/>
                <w:sz w:val="24"/>
                <w:rtl/>
              </w:rPr>
            </w:pPr>
            <w:r>
              <w:rPr>
                <w:sz w:val="24"/>
                <w:rtl/>
              </w:rPr>
              <w:t xml:space="preserve">סעיף 18 </w:t>
            </w:r>
          </w:p>
        </w:tc>
        <w:tc>
          <w:tcPr>
            <w:tcW w:w="5669" w:type="dxa"/>
          </w:tcPr>
          <w:p w14:paraId="18DD2217" w14:textId="77777777" w:rsidR="000D792F" w:rsidRPr="000D792F" w:rsidRDefault="000D792F" w:rsidP="000D792F">
            <w:pPr>
              <w:spacing w:line="240" w:lineRule="auto"/>
              <w:jc w:val="left"/>
              <w:rPr>
                <w:rFonts w:cs="Frankruhel"/>
                <w:sz w:val="24"/>
                <w:rtl/>
              </w:rPr>
            </w:pPr>
            <w:r>
              <w:rPr>
                <w:sz w:val="24"/>
                <w:rtl/>
              </w:rPr>
              <w:t>החלטה בבקשה לצו לפתיחת הליכים</w:t>
            </w:r>
          </w:p>
        </w:tc>
        <w:tc>
          <w:tcPr>
            <w:tcW w:w="567" w:type="dxa"/>
          </w:tcPr>
          <w:p w14:paraId="76718B5E" w14:textId="77777777" w:rsidR="000D792F" w:rsidRPr="000D792F" w:rsidRDefault="000D792F" w:rsidP="000D792F">
            <w:pPr>
              <w:spacing w:line="240" w:lineRule="auto"/>
              <w:jc w:val="left"/>
              <w:rPr>
                <w:rStyle w:val="Hyperlink"/>
                <w:rtl/>
              </w:rPr>
            </w:pPr>
            <w:hyperlink w:anchor="Seif18" w:tooltip="החלטה בבקשה לצו לפתיחת הליכים" w:history="1">
              <w:r w:rsidRPr="000D792F">
                <w:rPr>
                  <w:rStyle w:val="Hyperlink"/>
                </w:rPr>
                <w:t>Go</w:t>
              </w:r>
            </w:hyperlink>
          </w:p>
        </w:tc>
        <w:tc>
          <w:tcPr>
            <w:tcW w:w="850" w:type="dxa"/>
          </w:tcPr>
          <w:p w14:paraId="7CFC8C2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D792F" w:rsidRPr="000D792F" w14:paraId="508D929C" w14:textId="77777777" w:rsidTr="000D792F">
        <w:tblPrEx>
          <w:tblCellMar>
            <w:top w:w="0" w:type="dxa"/>
            <w:bottom w:w="0" w:type="dxa"/>
          </w:tblCellMar>
        </w:tblPrEx>
        <w:tc>
          <w:tcPr>
            <w:tcW w:w="1247" w:type="dxa"/>
          </w:tcPr>
          <w:p w14:paraId="26BA6210" w14:textId="77777777" w:rsidR="000D792F" w:rsidRPr="000D792F" w:rsidRDefault="000D792F" w:rsidP="000D792F">
            <w:pPr>
              <w:spacing w:line="240" w:lineRule="auto"/>
              <w:jc w:val="left"/>
              <w:rPr>
                <w:rFonts w:cs="Frankruhel"/>
                <w:sz w:val="24"/>
                <w:rtl/>
              </w:rPr>
            </w:pPr>
          </w:p>
        </w:tc>
        <w:tc>
          <w:tcPr>
            <w:tcW w:w="5669" w:type="dxa"/>
          </w:tcPr>
          <w:p w14:paraId="5750CD5D" w14:textId="77777777" w:rsidR="000D792F" w:rsidRPr="000D792F" w:rsidRDefault="000D792F" w:rsidP="000D792F">
            <w:pPr>
              <w:spacing w:line="240" w:lineRule="auto"/>
              <w:jc w:val="left"/>
              <w:rPr>
                <w:rFonts w:cs="Frankruhel"/>
                <w:sz w:val="24"/>
                <w:rtl/>
              </w:rPr>
            </w:pPr>
            <w:r>
              <w:rPr>
                <w:sz w:val="24"/>
                <w:rtl/>
              </w:rPr>
              <w:t>פרק ג': הגבלות וסעדים זמניים עד למתן צו לפתיחת הליכים</w:t>
            </w:r>
          </w:p>
        </w:tc>
        <w:tc>
          <w:tcPr>
            <w:tcW w:w="567" w:type="dxa"/>
          </w:tcPr>
          <w:p w14:paraId="51E3428C" w14:textId="77777777" w:rsidR="000D792F" w:rsidRPr="000D792F" w:rsidRDefault="000D792F" w:rsidP="000D792F">
            <w:pPr>
              <w:spacing w:line="240" w:lineRule="auto"/>
              <w:jc w:val="left"/>
              <w:rPr>
                <w:rStyle w:val="Hyperlink"/>
                <w:rtl/>
              </w:rPr>
            </w:pPr>
            <w:hyperlink w:anchor="med6" w:tooltip="פרק ג: הגבלות וסעדים זמניים עד למתן צו לפתיחת הליכים" w:history="1">
              <w:r w:rsidRPr="000D792F">
                <w:rPr>
                  <w:rStyle w:val="Hyperlink"/>
                </w:rPr>
                <w:t>Go</w:t>
              </w:r>
            </w:hyperlink>
          </w:p>
        </w:tc>
        <w:tc>
          <w:tcPr>
            <w:tcW w:w="850" w:type="dxa"/>
          </w:tcPr>
          <w:p w14:paraId="167CE5E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D792F" w:rsidRPr="000D792F" w14:paraId="5814579B" w14:textId="77777777" w:rsidTr="000D792F">
        <w:tblPrEx>
          <w:tblCellMar>
            <w:top w:w="0" w:type="dxa"/>
            <w:bottom w:w="0" w:type="dxa"/>
          </w:tblCellMar>
        </w:tblPrEx>
        <w:tc>
          <w:tcPr>
            <w:tcW w:w="1247" w:type="dxa"/>
          </w:tcPr>
          <w:p w14:paraId="623E3885" w14:textId="77777777" w:rsidR="000D792F" w:rsidRPr="000D792F" w:rsidRDefault="000D792F" w:rsidP="000D792F">
            <w:pPr>
              <w:spacing w:line="240" w:lineRule="auto"/>
              <w:jc w:val="left"/>
              <w:rPr>
                <w:rFonts w:cs="Frankruhel"/>
                <w:sz w:val="24"/>
                <w:rtl/>
              </w:rPr>
            </w:pPr>
            <w:r>
              <w:rPr>
                <w:sz w:val="24"/>
                <w:rtl/>
              </w:rPr>
              <w:t xml:space="preserve">סעיף 19 </w:t>
            </w:r>
          </w:p>
        </w:tc>
        <w:tc>
          <w:tcPr>
            <w:tcW w:w="5669" w:type="dxa"/>
          </w:tcPr>
          <w:p w14:paraId="080B3BF5" w14:textId="77777777" w:rsidR="000D792F" w:rsidRPr="000D792F" w:rsidRDefault="000D792F" w:rsidP="000D792F">
            <w:pPr>
              <w:spacing w:line="240" w:lineRule="auto"/>
              <w:jc w:val="left"/>
              <w:rPr>
                <w:rFonts w:cs="Frankruhel"/>
                <w:sz w:val="24"/>
                <w:rtl/>
              </w:rPr>
            </w:pPr>
            <w:r>
              <w:rPr>
                <w:sz w:val="24"/>
                <w:rtl/>
              </w:rPr>
              <w:t>ביצוע עסקאות חריגות ממועד הגשת הבקשה לצו לפתיחת הליכים בידי התאגיד</w:t>
            </w:r>
          </w:p>
        </w:tc>
        <w:tc>
          <w:tcPr>
            <w:tcW w:w="567" w:type="dxa"/>
          </w:tcPr>
          <w:p w14:paraId="3207E039" w14:textId="77777777" w:rsidR="000D792F" w:rsidRPr="000D792F" w:rsidRDefault="000D792F" w:rsidP="000D792F">
            <w:pPr>
              <w:spacing w:line="240" w:lineRule="auto"/>
              <w:jc w:val="left"/>
              <w:rPr>
                <w:rStyle w:val="Hyperlink"/>
                <w:rtl/>
              </w:rPr>
            </w:pPr>
            <w:hyperlink w:anchor="Seif19" w:tooltip="ביצוע עסקאות חריגות ממועד הגשת הבקשה לצו לפתיחת הליכים בידי התאגיד" w:history="1">
              <w:r w:rsidRPr="000D792F">
                <w:rPr>
                  <w:rStyle w:val="Hyperlink"/>
                </w:rPr>
                <w:t>Go</w:t>
              </w:r>
            </w:hyperlink>
          </w:p>
        </w:tc>
        <w:tc>
          <w:tcPr>
            <w:tcW w:w="850" w:type="dxa"/>
          </w:tcPr>
          <w:p w14:paraId="7331C9B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D792F" w:rsidRPr="000D792F" w14:paraId="3B559BF2" w14:textId="77777777" w:rsidTr="000D792F">
        <w:tblPrEx>
          <w:tblCellMar>
            <w:top w:w="0" w:type="dxa"/>
            <w:bottom w:w="0" w:type="dxa"/>
          </w:tblCellMar>
        </w:tblPrEx>
        <w:tc>
          <w:tcPr>
            <w:tcW w:w="1247" w:type="dxa"/>
          </w:tcPr>
          <w:p w14:paraId="1F71C554" w14:textId="77777777" w:rsidR="000D792F" w:rsidRPr="000D792F" w:rsidRDefault="000D792F" w:rsidP="000D792F">
            <w:pPr>
              <w:spacing w:line="240" w:lineRule="auto"/>
              <w:jc w:val="left"/>
              <w:rPr>
                <w:rFonts w:cs="Frankruhel"/>
                <w:sz w:val="24"/>
                <w:rtl/>
              </w:rPr>
            </w:pPr>
            <w:r>
              <w:rPr>
                <w:sz w:val="24"/>
                <w:rtl/>
              </w:rPr>
              <w:t xml:space="preserve">סעיף 20 </w:t>
            </w:r>
          </w:p>
        </w:tc>
        <w:tc>
          <w:tcPr>
            <w:tcW w:w="5669" w:type="dxa"/>
          </w:tcPr>
          <w:p w14:paraId="6AABF032" w14:textId="77777777" w:rsidR="000D792F" w:rsidRPr="000D792F" w:rsidRDefault="000D792F" w:rsidP="000D792F">
            <w:pPr>
              <w:spacing w:line="240" w:lineRule="auto"/>
              <w:jc w:val="left"/>
              <w:rPr>
                <w:rFonts w:cs="Frankruhel"/>
                <w:sz w:val="24"/>
                <w:rtl/>
              </w:rPr>
            </w:pPr>
            <w:r>
              <w:rPr>
                <w:sz w:val="24"/>
                <w:rtl/>
              </w:rPr>
              <w:t>סעד זמני</w:t>
            </w:r>
          </w:p>
        </w:tc>
        <w:tc>
          <w:tcPr>
            <w:tcW w:w="567" w:type="dxa"/>
          </w:tcPr>
          <w:p w14:paraId="612A8F58" w14:textId="77777777" w:rsidR="000D792F" w:rsidRPr="000D792F" w:rsidRDefault="000D792F" w:rsidP="000D792F">
            <w:pPr>
              <w:spacing w:line="240" w:lineRule="auto"/>
              <w:jc w:val="left"/>
              <w:rPr>
                <w:rStyle w:val="Hyperlink"/>
                <w:rtl/>
              </w:rPr>
            </w:pPr>
            <w:hyperlink w:anchor="Seif20" w:tooltip="סעד זמני" w:history="1">
              <w:r w:rsidRPr="000D792F">
                <w:rPr>
                  <w:rStyle w:val="Hyperlink"/>
                </w:rPr>
                <w:t>Go</w:t>
              </w:r>
            </w:hyperlink>
          </w:p>
        </w:tc>
        <w:tc>
          <w:tcPr>
            <w:tcW w:w="850" w:type="dxa"/>
          </w:tcPr>
          <w:p w14:paraId="38CA135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0D792F" w:rsidRPr="000D792F" w14:paraId="57E5D707" w14:textId="77777777" w:rsidTr="000D792F">
        <w:tblPrEx>
          <w:tblCellMar>
            <w:top w:w="0" w:type="dxa"/>
            <w:bottom w:w="0" w:type="dxa"/>
          </w:tblCellMar>
        </w:tblPrEx>
        <w:tc>
          <w:tcPr>
            <w:tcW w:w="1247" w:type="dxa"/>
          </w:tcPr>
          <w:p w14:paraId="5E4C5F7D" w14:textId="77777777" w:rsidR="000D792F" w:rsidRPr="000D792F" w:rsidRDefault="000D792F" w:rsidP="000D792F">
            <w:pPr>
              <w:spacing w:line="240" w:lineRule="auto"/>
              <w:jc w:val="left"/>
              <w:rPr>
                <w:rFonts w:cs="Frankruhel"/>
                <w:sz w:val="24"/>
                <w:rtl/>
              </w:rPr>
            </w:pPr>
            <w:r>
              <w:rPr>
                <w:sz w:val="24"/>
                <w:rtl/>
              </w:rPr>
              <w:t xml:space="preserve">סעיף 21 </w:t>
            </w:r>
          </w:p>
        </w:tc>
        <w:tc>
          <w:tcPr>
            <w:tcW w:w="5669" w:type="dxa"/>
          </w:tcPr>
          <w:p w14:paraId="32F830AD" w14:textId="77777777" w:rsidR="000D792F" w:rsidRPr="000D792F" w:rsidRDefault="000D792F" w:rsidP="000D792F">
            <w:pPr>
              <w:spacing w:line="240" w:lineRule="auto"/>
              <w:jc w:val="left"/>
              <w:rPr>
                <w:rFonts w:cs="Frankruhel"/>
                <w:sz w:val="24"/>
                <w:rtl/>
              </w:rPr>
            </w:pPr>
            <w:r>
              <w:rPr>
                <w:sz w:val="24"/>
                <w:rtl/>
              </w:rPr>
              <w:t>סעד זמני במעמד צד אחד</w:t>
            </w:r>
          </w:p>
        </w:tc>
        <w:tc>
          <w:tcPr>
            <w:tcW w:w="567" w:type="dxa"/>
          </w:tcPr>
          <w:p w14:paraId="767036C2" w14:textId="77777777" w:rsidR="000D792F" w:rsidRPr="000D792F" w:rsidRDefault="000D792F" w:rsidP="000D792F">
            <w:pPr>
              <w:spacing w:line="240" w:lineRule="auto"/>
              <w:jc w:val="left"/>
              <w:rPr>
                <w:rStyle w:val="Hyperlink"/>
                <w:rtl/>
              </w:rPr>
            </w:pPr>
            <w:hyperlink w:anchor="Seif21" w:tooltip="סעד זמני במעמד צד אחד" w:history="1">
              <w:r w:rsidRPr="000D792F">
                <w:rPr>
                  <w:rStyle w:val="Hyperlink"/>
                </w:rPr>
                <w:t>Go</w:t>
              </w:r>
            </w:hyperlink>
          </w:p>
        </w:tc>
        <w:tc>
          <w:tcPr>
            <w:tcW w:w="850" w:type="dxa"/>
          </w:tcPr>
          <w:p w14:paraId="49F1AF7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D792F" w:rsidRPr="000D792F" w14:paraId="4D7AE9AC" w14:textId="77777777" w:rsidTr="000D792F">
        <w:tblPrEx>
          <w:tblCellMar>
            <w:top w:w="0" w:type="dxa"/>
            <w:bottom w:w="0" w:type="dxa"/>
          </w:tblCellMar>
        </w:tblPrEx>
        <w:tc>
          <w:tcPr>
            <w:tcW w:w="1247" w:type="dxa"/>
          </w:tcPr>
          <w:p w14:paraId="2776FD1D" w14:textId="77777777" w:rsidR="000D792F" w:rsidRPr="000D792F" w:rsidRDefault="000D792F" w:rsidP="000D792F">
            <w:pPr>
              <w:spacing w:line="240" w:lineRule="auto"/>
              <w:jc w:val="left"/>
              <w:rPr>
                <w:rFonts w:cs="Frankruhel"/>
                <w:sz w:val="24"/>
                <w:rtl/>
              </w:rPr>
            </w:pPr>
            <w:r>
              <w:rPr>
                <w:sz w:val="24"/>
                <w:rtl/>
              </w:rPr>
              <w:t xml:space="preserve">סעיף 22 </w:t>
            </w:r>
          </w:p>
        </w:tc>
        <w:tc>
          <w:tcPr>
            <w:tcW w:w="5669" w:type="dxa"/>
          </w:tcPr>
          <w:p w14:paraId="1AD905A6" w14:textId="77777777" w:rsidR="000D792F" w:rsidRPr="000D792F" w:rsidRDefault="000D792F" w:rsidP="000D792F">
            <w:pPr>
              <w:spacing w:line="240" w:lineRule="auto"/>
              <w:jc w:val="left"/>
              <w:rPr>
                <w:rFonts w:cs="Frankruhel"/>
                <w:sz w:val="24"/>
                <w:rtl/>
              </w:rPr>
            </w:pPr>
            <w:r>
              <w:rPr>
                <w:sz w:val="24"/>
                <w:rtl/>
              </w:rPr>
              <w:t>עיכוב זמני של הליך שיפוטי תלוי ועומד</w:t>
            </w:r>
          </w:p>
        </w:tc>
        <w:tc>
          <w:tcPr>
            <w:tcW w:w="567" w:type="dxa"/>
          </w:tcPr>
          <w:p w14:paraId="12BA690E" w14:textId="77777777" w:rsidR="000D792F" w:rsidRPr="000D792F" w:rsidRDefault="000D792F" w:rsidP="000D792F">
            <w:pPr>
              <w:spacing w:line="240" w:lineRule="auto"/>
              <w:jc w:val="left"/>
              <w:rPr>
                <w:rStyle w:val="Hyperlink"/>
                <w:rtl/>
              </w:rPr>
            </w:pPr>
            <w:hyperlink w:anchor="Seif22" w:tooltip="עיכוב זמני של הליך שיפוטי תלוי ועומד" w:history="1">
              <w:r w:rsidRPr="000D792F">
                <w:rPr>
                  <w:rStyle w:val="Hyperlink"/>
                </w:rPr>
                <w:t>Go</w:t>
              </w:r>
            </w:hyperlink>
          </w:p>
        </w:tc>
        <w:tc>
          <w:tcPr>
            <w:tcW w:w="850" w:type="dxa"/>
          </w:tcPr>
          <w:p w14:paraId="145CF6F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0D792F" w:rsidRPr="000D792F" w14:paraId="0AD1AA95" w14:textId="77777777" w:rsidTr="000D792F">
        <w:tblPrEx>
          <w:tblCellMar>
            <w:top w:w="0" w:type="dxa"/>
            <w:bottom w:w="0" w:type="dxa"/>
          </w:tblCellMar>
        </w:tblPrEx>
        <w:tc>
          <w:tcPr>
            <w:tcW w:w="1247" w:type="dxa"/>
          </w:tcPr>
          <w:p w14:paraId="7F634F0F" w14:textId="77777777" w:rsidR="000D792F" w:rsidRPr="000D792F" w:rsidRDefault="000D792F" w:rsidP="000D792F">
            <w:pPr>
              <w:spacing w:line="240" w:lineRule="auto"/>
              <w:jc w:val="left"/>
              <w:rPr>
                <w:rFonts w:cs="Frankruhel"/>
                <w:sz w:val="24"/>
                <w:rtl/>
              </w:rPr>
            </w:pPr>
          </w:p>
        </w:tc>
        <w:tc>
          <w:tcPr>
            <w:tcW w:w="5669" w:type="dxa"/>
          </w:tcPr>
          <w:p w14:paraId="1FDD0204" w14:textId="77777777" w:rsidR="000D792F" w:rsidRPr="000D792F" w:rsidRDefault="000D792F" w:rsidP="000D792F">
            <w:pPr>
              <w:spacing w:line="240" w:lineRule="auto"/>
              <w:jc w:val="left"/>
              <w:rPr>
                <w:rFonts w:cs="Frankruhel"/>
                <w:sz w:val="24"/>
                <w:rtl/>
              </w:rPr>
            </w:pPr>
            <w:r>
              <w:rPr>
                <w:sz w:val="24"/>
                <w:rtl/>
              </w:rPr>
              <w:t>פרק ד': תוכנו של צו לפתיחת הליכים ותוצאותיו</w:t>
            </w:r>
          </w:p>
        </w:tc>
        <w:tc>
          <w:tcPr>
            <w:tcW w:w="567" w:type="dxa"/>
          </w:tcPr>
          <w:p w14:paraId="7CA307D3" w14:textId="77777777" w:rsidR="000D792F" w:rsidRPr="000D792F" w:rsidRDefault="000D792F" w:rsidP="000D792F">
            <w:pPr>
              <w:spacing w:line="240" w:lineRule="auto"/>
              <w:jc w:val="left"/>
              <w:rPr>
                <w:rStyle w:val="Hyperlink"/>
                <w:rtl/>
              </w:rPr>
            </w:pPr>
            <w:hyperlink w:anchor="med7" w:tooltip="פרק ד: תוכנו של צו לפתיחת הליכים ותוצאותיו" w:history="1">
              <w:r w:rsidRPr="000D792F">
                <w:rPr>
                  <w:rStyle w:val="Hyperlink"/>
                </w:rPr>
                <w:t>Go</w:t>
              </w:r>
            </w:hyperlink>
          </w:p>
        </w:tc>
        <w:tc>
          <w:tcPr>
            <w:tcW w:w="850" w:type="dxa"/>
          </w:tcPr>
          <w:p w14:paraId="1570289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D792F" w:rsidRPr="000D792F" w14:paraId="0CFBD1D3" w14:textId="77777777" w:rsidTr="000D792F">
        <w:tblPrEx>
          <w:tblCellMar>
            <w:top w:w="0" w:type="dxa"/>
            <w:bottom w:w="0" w:type="dxa"/>
          </w:tblCellMar>
        </w:tblPrEx>
        <w:tc>
          <w:tcPr>
            <w:tcW w:w="1247" w:type="dxa"/>
          </w:tcPr>
          <w:p w14:paraId="2889D06D" w14:textId="77777777" w:rsidR="000D792F" w:rsidRPr="000D792F" w:rsidRDefault="000D792F" w:rsidP="000D792F">
            <w:pPr>
              <w:spacing w:line="240" w:lineRule="auto"/>
              <w:jc w:val="left"/>
              <w:rPr>
                <w:rFonts w:cs="Frankruhel"/>
                <w:sz w:val="24"/>
                <w:rtl/>
              </w:rPr>
            </w:pPr>
            <w:r>
              <w:rPr>
                <w:sz w:val="24"/>
                <w:rtl/>
              </w:rPr>
              <w:t xml:space="preserve">סעיף 23 </w:t>
            </w:r>
          </w:p>
        </w:tc>
        <w:tc>
          <w:tcPr>
            <w:tcW w:w="5669" w:type="dxa"/>
          </w:tcPr>
          <w:p w14:paraId="4A0DA536" w14:textId="77777777" w:rsidR="000D792F" w:rsidRPr="000D792F" w:rsidRDefault="000D792F" w:rsidP="000D792F">
            <w:pPr>
              <w:spacing w:line="240" w:lineRule="auto"/>
              <w:jc w:val="left"/>
              <w:rPr>
                <w:rFonts w:cs="Frankruhel"/>
                <w:sz w:val="24"/>
                <w:rtl/>
              </w:rPr>
            </w:pPr>
            <w:r>
              <w:rPr>
                <w:sz w:val="24"/>
                <w:rtl/>
              </w:rPr>
              <w:t>החלטה על פירוק התאגיד או על הפעלתו לשם שיקומו הכלכלי</w:t>
            </w:r>
          </w:p>
        </w:tc>
        <w:tc>
          <w:tcPr>
            <w:tcW w:w="567" w:type="dxa"/>
          </w:tcPr>
          <w:p w14:paraId="0887EAA1" w14:textId="77777777" w:rsidR="000D792F" w:rsidRPr="000D792F" w:rsidRDefault="000D792F" w:rsidP="000D792F">
            <w:pPr>
              <w:spacing w:line="240" w:lineRule="auto"/>
              <w:jc w:val="left"/>
              <w:rPr>
                <w:rStyle w:val="Hyperlink"/>
                <w:rtl/>
              </w:rPr>
            </w:pPr>
            <w:hyperlink w:anchor="Seif23" w:tooltip="החלטה על פירוק התאגיד או על הפעלתו לשם שיקומו הכלכלי" w:history="1">
              <w:r w:rsidRPr="000D792F">
                <w:rPr>
                  <w:rStyle w:val="Hyperlink"/>
                </w:rPr>
                <w:t>Go</w:t>
              </w:r>
            </w:hyperlink>
          </w:p>
        </w:tc>
        <w:tc>
          <w:tcPr>
            <w:tcW w:w="850" w:type="dxa"/>
          </w:tcPr>
          <w:p w14:paraId="6140C61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D792F" w:rsidRPr="000D792F" w14:paraId="69247C9F" w14:textId="77777777" w:rsidTr="000D792F">
        <w:tblPrEx>
          <w:tblCellMar>
            <w:top w:w="0" w:type="dxa"/>
            <w:bottom w:w="0" w:type="dxa"/>
          </w:tblCellMar>
        </w:tblPrEx>
        <w:tc>
          <w:tcPr>
            <w:tcW w:w="1247" w:type="dxa"/>
          </w:tcPr>
          <w:p w14:paraId="33AD35FD" w14:textId="77777777" w:rsidR="000D792F" w:rsidRPr="000D792F" w:rsidRDefault="000D792F" w:rsidP="000D792F">
            <w:pPr>
              <w:spacing w:line="240" w:lineRule="auto"/>
              <w:jc w:val="left"/>
              <w:rPr>
                <w:rFonts w:cs="Frankruhel"/>
                <w:sz w:val="24"/>
                <w:rtl/>
              </w:rPr>
            </w:pPr>
            <w:r>
              <w:rPr>
                <w:sz w:val="24"/>
                <w:rtl/>
              </w:rPr>
              <w:t xml:space="preserve">סעיף 24 </w:t>
            </w:r>
          </w:p>
        </w:tc>
        <w:tc>
          <w:tcPr>
            <w:tcW w:w="5669" w:type="dxa"/>
          </w:tcPr>
          <w:p w14:paraId="16FCF671" w14:textId="77777777" w:rsidR="000D792F" w:rsidRPr="000D792F" w:rsidRDefault="000D792F" w:rsidP="000D792F">
            <w:pPr>
              <w:spacing w:line="240" w:lineRule="auto"/>
              <w:jc w:val="left"/>
              <w:rPr>
                <w:rFonts w:cs="Frankruhel"/>
                <w:sz w:val="24"/>
                <w:rtl/>
              </w:rPr>
            </w:pPr>
            <w:r>
              <w:rPr>
                <w:sz w:val="24"/>
                <w:rtl/>
              </w:rPr>
              <w:t>החלטה על הפעלה זמנית של התאגיד</w:t>
            </w:r>
          </w:p>
        </w:tc>
        <w:tc>
          <w:tcPr>
            <w:tcW w:w="567" w:type="dxa"/>
          </w:tcPr>
          <w:p w14:paraId="01870421" w14:textId="77777777" w:rsidR="000D792F" w:rsidRPr="000D792F" w:rsidRDefault="000D792F" w:rsidP="000D792F">
            <w:pPr>
              <w:spacing w:line="240" w:lineRule="auto"/>
              <w:jc w:val="left"/>
              <w:rPr>
                <w:rStyle w:val="Hyperlink"/>
                <w:rtl/>
              </w:rPr>
            </w:pPr>
            <w:hyperlink w:anchor="Seif24" w:tooltip="החלטה על הפעלה זמנית של התאגיד" w:history="1">
              <w:r w:rsidRPr="000D792F">
                <w:rPr>
                  <w:rStyle w:val="Hyperlink"/>
                </w:rPr>
                <w:t>Go</w:t>
              </w:r>
            </w:hyperlink>
          </w:p>
        </w:tc>
        <w:tc>
          <w:tcPr>
            <w:tcW w:w="850" w:type="dxa"/>
          </w:tcPr>
          <w:p w14:paraId="33B6068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D792F" w:rsidRPr="000D792F" w14:paraId="506B28B3" w14:textId="77777777" w:rsidTr="000D792F">
        <w:tblPrEx>
          <w:tblCellMar>
            <w:top w:w="0" w:type="dxa"/>
            <w:bottom w:w="0" w:type="dxa"/>
          </w:tblCellMar>
        </w:tblPrEx>
        <w:tc>
          <w:tcPr>
            <w:tcW w:w="1247" w:type="dxa"/>
          </w:tcPr>
          <w:p w14:paraId="37CDCB79" w14:textId="77777777" w:rsidR="000D792F" w:rsidRPr="000D792F" w:rsidRDefault="000D792F" w:rsidP="000D792F">
            <w:pPr>
              <w:spacing w:line="240" w:lineRule="auto"/>
              <w:jc w:val="left"/>
              <w:rPr>
                <w:rFonts w:cs="Frankruhel"/>
                <w:sz w:val="24"/>
                <w:rtl/>
              </w:rPr>
            </w:pPr>
            <w:r>
              <w:rPr>
                <w:sz w:val="24"/>
                <w:rtl/>
              </w:rPr>
              <w:t xml:space="preserve">סעיף 25 </w:t>
            </w:r>
          </w:p>
        </w:tc>
        <w:tc>
          <w:tcPr>
            <w:tcW w:w="5669" w:type="dxa"/>
          </w:tcPr>
          <w:p w14:paraId="6D03ABBC" w14:textId="77777777" w:rsidR="000D792F" w:rsidRPr="000D792F" w:rsidRDefault="000D792F" w:rsidP="000D792F">
            <w:pPr>
              <w:spacing w:line="240" w:lineRule="auto"/>
              <w:jc w:val="left"/>
              <w:rPr>
                <w:rFonts w:cs="Frankruhel"/>
                <w:sz w:val="24"/>
                <w:rtl/>
              </w:rPr>
            </w:pPr>
            <w:r>
              <w:rPr>
                <w:sz w:val="24"/>
                <w:rtl/>
              </w:rPr>
              <w:t>תוצאות צו לפתיחת הליכים</w:t>
            </w:r>
          </w:p>
        </w:tc>
        <w:tc>
          <w:tcPr>
            <w:tcW w:w="567" w:type="dxa"/>
          </w:tcPr>
          <w:p w14:paraId="40E02FC7" w14:textId="77777777" w:rsidR="000D792F" w:rsidRPr="000D792F" w:rsidRDefault="000D792F" w:rsidP="000D792F">
            <w:pPr>
              <w:spacing w:line="240" w:lineRule="auto"/>
              <w:jc w:val="left"/>
              <w:rPr>
                <w:rStyle w:val="Hyperlink"/>
                <w:rtl/>
              </w:rPr>
            </w:pPr>
            <w:hyperlink w:anchor="Seif25" w:tooltip="תוצאות צו לפתיחת הליכים" w:history="1">
              <w:r w:rsidRPr="000D792F">
                <w:rPr>
                  <w:rStyle w:val="Hyperlink"/>
                </w:rPr>
                <w:t>Go</w:t>
              </w:r>
            </w:hyperlink>
          </w:p>
        </w:tc>
        <w:tc>
          <w:tcPr>
            <w:tcW w:w="850" w:type="dxa"/>
          </w:tcPr>
          <w:p w14:paraId="7395AF1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D792F" w:rsidRPr="000D792F" w14:paraId="22129163" w14:textId="77777777" w:rsidTr="000D792F">
        <w:tblPrEx>
          <w:tblCellMar>
            <w:top w:w="0" w:type="dxa"/>
            <w:bottom w:w="0" w:type="dxa"/>
          </w:tblCellMar>
        </w:tblPrEx>
        <w:tc>
          <w:tcPr>
            <w:tcW w:w="1247" w:type="dxa"/>
          </w:tcPr>
          <w:p w14:paraId="3A0533F8" w14:textId="77777777" w:rsidR="000D792F" w:rsidRPr="000D792F" w:rsidRDefault="000D792F" w:rsidP="000D792F">
            <w:pPr>
              <w:spacing w:line="240" w:lineRule="auto"/>
              <w:jc w:val="left"/>
              <w:rPr>
                <w:rFonts w:cs="Frankruhel"/>
                <w:sz w:val="24"/>
                <w:rtl/>
              </w:rPr>
            </w:pPr>
            <w:r>
              <w:rPr>
                <w:sz w:val="24"/>
                <w:rtl/>
              </w:rPr>
              <w:t xml:space="preserve">סעיף 26 </w:t>
            </w:r>
          </w:p>
        </w:tc>
        <w:tc>
          <w:tcPr>
            <w:tcW w:w="5669" w:type="dxa"/>
          </w:tcPr>
          <w:p w14:paraId="74A77BDF" w14:textId="77777777" w:rsidR="000D792F" w:rsidRPr="000D792F" w:rsidRDefault="000D792F" w:rsidP="000D792F">
            <w:pPr>
              <w:spacing w:line="240" w:lineRule="auto"/>
              <w:jc w:val="left"/>
              <w:rPr>
                <w:rFonts w:cs="Frankruhel"/>
                <w:sz w:val="24"/>
                <w:rtl/>
              </w:rPr>
            </w:pPr>
            <w:r>
              <w:rPr>
                <w:sz w:val="24"/>
                <w:rtl/>
              </w:rPr>
              <w:t>הודעה על מתן צו לפתיחת הליכים</w:t>
            </w:r>
          </w:p>
        </w:tc>
        <w:tc>
          <w:tcPr>
            <w:tcW w:w="567" w:type="dxa"/>
          </w:tcPr>
          <w:p w14:paraId="5847FE7D" w14:textId="77777777" w:rsidR="000D792F" w:rsidRPr="000D792F" w:rsidRDefault="000D792F" w:rsidP="000D792F">
            <w:pPr>
              <w:spacing w:line="240" w:lineRule="auto"/>
              <w:jc w:val="left"/>
              <w:rPr>
                <w:rStyle w:val="Hyperlink"/>
                <w:rtl/>
              </w:rPr>
            </w:pPr>
            <w:hyperlink w:anchor="Seif26" w:tooltip="הודעה על מתן צו לפתיחת הליכים" w:history="1">
              <w:r w:rsidRPr="000D792F">
                <w:rPr>
                  <w:rStyle w:val="Hyperlink"/>
                </w:rPr>
                <w:t>Go</w:t>
              </w:r>
            </w:hyperlink>
          </w:p>
        </w:tc>
        <w:tc>
          <w:tcPr>
            <w:tcW w:w="850" w:type="dxa"/>
          </w:tcPr>
          <w:p w14:paraId="5CFAF19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D792F" w:rsidRPr="000D792F" w14:paraId="40DE1F86" w14:textId="77777777" w:rsidTr="000D792F">
        <w:tblPrEx>
          <w:tblCellMar>
            <w:top w:w="0" w:type="dxa"/>
            <w:bottom w:w="0" w:type="dxa"/>
          </w:tblCellMar>
        </w:tblPrEx>
        <w:tc>
          <w:tcPr>
            <w:tcW w:w="1247" w:type="dxa"/>
          </w:tcPr>
          <w:p w14:paraId="3D60358B" w14:textId="77777777" w:rsidR="000D792F" w:rsidRPr="000D792F" w:rsidRDefault="000D792F" w:rsidP="000D792F">
            <w:pPr>
              <w:spacing w:line="240" w:lineRule="auto"/>
              <w:jc w:val="left"/>
              <w:rPr>
                <w:rFonts w:cs="Frankruhel"/>
                <w:sz w:val="24"/>
                <w:rtl/>
              </w:rPr>
            </w:pPr>
            <w:r>
              <w:rPr>
                <w:sz w:val="24"/>
                <w:rtl/>
              </w:rPr>
              <w:t xml:space="preserve">סעיף 27 </w:t>
            </w:r>
          </w:p>
        </w:tc>
        <w:tc>
          <w:tcPr>
            <w:tcW w:w="5669" w:type="dxa"/>
          </w:tcPr>
          <w:p w14:paraId="2EF2E047" w14:textId="77777777" w:rsidR="000D792F" w:rsidRPr="000D792F" w:rsidRDefault="000D792F" w:rsidP="000D792F">
            <w:pPr>
              <w:spacing w:line="240" w:lineRule="auto"/>
              <w:jc w:val="left"/>
              <w:rPr>
                <w:rFonts w:cs="Frankruhel"/>
                <w:sz w:val="24"/>
                <w:rtl/>
              </w:rPr>
            </w:pPr>
            <w:r>
              <w:rPr>
                <w:sz w:val="24"/>
                <w:rtl/>
              </w:rPr>
              <w:t>ציון ההליכים במסמכי התאגיד</w:t>
            </w:r>
          </w:p>
        </w:tc>
        <w:tc>
          <w:tcPr>
            <w:tcW w:w="567" w:type="dxa"/>
          </w:tcPr>
          <w:p w14:paraId="3692C1E9" w14:textId="77777777" w:rsidR="000D792F" w:rsidRPr="000D792F" w:rsidRDefault="000D792F" w:rsidP="000D792F">
            <w:pPr>
              <w:spacing w:line="240" w:lineRule="auto"/>
              <w:jc w:val="left"/>
              <w:rPr>
                <w:rStyle w:val="Hyperlink"/>
                <w:rtl/>
              </w:rPr>
            </w:pPr>
            <w:hyperlink w:anchor="Seif27" w:tooltip="ציון ההליכים במסמכי התאגיד" w:history="1">
              <w:r w:rsidRPr="000D792F">
                <w:rPr>
                  <w:rStyle w:val="Hyperlink"/>
                </w:rPr>
                <w:t>Go</w:t>
              </w:r>
            </w:hyperlink>
          </w:p>
        </w:tc>
        <w:tc>
          <w:tcPr>
            <w:tcW w:w="850" w:type="dxa"/>
          </w:tcPr>
          <w:p w14:paraId="3725D16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D792F" w:rsidRPr="000D792F" w14:paraId="6CB96C25" w14:textId="77777777" w:rsidTr="000D792F">
        <w:tblPrEx>
          <w:tblCellMar>
            <w:top w:w="0" w:type="dxa"/>
            <w:bottom w:w="0" w:type="dxa"/>
          </w:tblCellMar>
        </w:tblPrEx>
        <w:tc>
          <w:tcPr>
            <w:tcW w:w="1247" w:type="dxa"/>
          </w:tcPr>
          <w:p w14:paraId="246C34BE" w14:textId="77777777" w:rsidR="000D792F" w:rsidRPr="000D792F" w:rsidRDefault="000D792F" w:rsidP="000D792F">
            <w:pPr>
              <w:spacing w:line="240" w:lineRule="auto"/>
              <w:jc w:val="left"/>
              <w:rPr>
                <w:rFonts w:cs="Frankruhel"/>
                <w:sz w:val="24"/>
                <w:rtl/>
              </w:rPr>
            </w:pPr>
            <w:r>
              <w:rPr>
                <w:sz w:val="24"/>
                <w:rtl/>
              </w:rPr>
              <w:t xml:space="preserve">סעיף 28 </w:t>
            </w:r>
          </w:p>
        </w:tc>
        <w:tc>
          <w:tcPr>
            <w:tcW w:w="5669" w:type="dxa"/>
          </w:tcPr>
          <w:p w14:paraId="6630276D" w14:textId="77777777" w:rsidR="000D792F" w:rsidRPr="000D792F" w:rsidRDefault="000D792F" w:rsidP="000D792F">
            <w:pPr>
              <w:spacing w:line="240" w:lineRule="auto"/>
              <w:jc w:val="left"/>
              <w:rPr>
                <w:rFonts w:cs="Frankruhel"/>
                <w:sz w:val="24"/>
                <w:rtl/>
              </w:rPr>
            </w:pPr>
            <w:r>
              <w:rPr>
                <w:sz w:val="24"/>
                <w:rtl/>
              </w:rPr>
              <w:t>הודעה לרשם על צו לפתיחת הליכים</w:t>
            </w:r>
          </w:p>
        </w:tc>
        <w:tc>
          <w:tcPr>
            <w:tcW w:w="567" w:type="dxa"/>
          </w:tcPr>
          <w:p w14:paraId="60656899" w14:textId="77777777" w:rsidR="000D792F" w:rsidRPr="000D792F" w:rsidRDefault="000D792F" w:rsidP="000D792F">
            <w:pPr>
              <w:spacing w:line="240" w:lineRule="auto"/>
              <w:jc w:val="left"/>
              <w:rPr>
                <w:rStyle w:val="Hyperlink"/>
                <w:rtl/>
              </w:rPr>
            </w:pPr>
            <w:hyperlink w:anchor="Seif28" w:tooltip="הודעה לרשם על צו לפתיחת הליכים" w:history="1">
              <w:r w:rsidRPr="000D792F">
                <w:rPr>
                  <w:rStyle w:val="Hyperlink"/>
                </w:rPr>
                <w:t>Go</w:t>
              </w:r>
            </w:hyperlink>
          </w:p>
        </w:tc>
        <w:tc>
          <w:tcPr>
            <w:tcW w:w="850" w:type="dxa"/>
          </w:tcPr>
          <w:p w14:paraId="2D6A93E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D792F" w:rsidRPr="000D792F" w14:paraId="1F082344" w14:textId="77777777" w:rsidTr="000D792F">
        <w:tblPrEx>
          <w:tblCellMar>
            <w:top w:w="0" w:type="dxa"/>
            <w:bottom w:w="0" w:type="dxa"/>
          </w:tblCellMar>
        </w:tblPrEx>
        <w:tc>
          <w:tcPr>
            <w:tcW w:w="1247" w:type="dxa"/>
          </w:tcPr>
          <w:p w14:paraId="2076B61D" w14:textId="77777777" w:rsidR="000D792F" w:rsidRPr="000D792F" w:rsidRDefault="000D792F" w:rsidP="000D792F">
            <w:pPr>
              <w:spacing w:line="240" w:lineRule="auto"/>
              <w:jc w:val="left"/>
              <w:rPr>
                <w:rFonts w:cs="Frankruhel"/>
                <w:sz w:val="24"/>
                <w:rtl/>
              </w:rPr>
            </w:pPr>
          </w:p>
        </w:tc>
        <w:tc>
          <w:tcPr>
            <w:tcW w:w="5669" w:type="dxa"/>
          </w:tcPr>
          <w:p w14:paraId="053534F4" w14:textId="77777777" w:rsidR="000D792F" w:rsidRPr="000D792F" w:rsidRDefault="000D792F" w:rsidP="000D792F">
            <w:pPr>
              <w:spacing w:line="240" w:lineRule="auto"/>
              <w:jc w:val="left"/>
              <w:rPr>
                <w:rFonts w:cs="Frankruhel"/>
                <w:sz w:val="24"/>
                <w:rtl/>
              </w:rPr>
            </w:pPr>
            <w:r>
              <w:rPr>
                <w:sz w:val="24"/>
                <w:rtl/>
              </w:rPr>
              <w:t>פרק ה': הקפאת הליכים</w:t>
            </w:r>
          </w:p>
        </w:tc>
        <w:tc>
          <w:tcPr>
            <w:tcW w:w="567" w:type="dxa"/>
          </w:tcPr>
          <w:p w14:paraId="653D33E1" w14:textId="77777777" w:rsidR="000D792F" w:rsidRPr="000D792F" w:rsidRDefault="000D792F" w:rsidP="000D792F">
            <w:pPr>
              <w:spacing w:line="240" w:lineRule="auto"/>
              <w:jc w:val="left"/>
              <w:rPr>
                <w:rStyle w:val="Hyperlink"/>
                <w:rtl/>
              </w:rPr>
            </w:pPr>
            <w:hyperlink w:anchor="med8" w:tooltip="פרק ה: הקפאת הליכים" w:history="1">
              <w:r w:rsidRPr="000D792F">
                <w:rPr>
                  <w:rStyle w:val="Hyperlink"/>
                </w:rPr>
                <w:t>Go</w:t>
              </w:r>
            </w:hyperlink>
          </w:p>
        </w:tc>
        <w:tc>
          <w:tcPr>
            <w:tcW w:w="850" w:type="dxa"/>
          </w:tcPr>
          <w:p w14:paraId="77FC244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D792F" w:rsidRPr="000D792F" w14:paraId="7A347587" w14:textId="77777777" w:rsidTr="000D792F">
        <w:tblPrEx>
          <w:tblCellMar>
            <w:top w:w="0" w:type="dxa"/>
            <w:bottom w:w="0" w:type="dxa"/>
          </w:tblCellMar>
        </w:tblPrEx>
        <w:tc>
          <w:tcPr>
            <w:tcW w:w="1247" w:type="dxa"/>
          </w:tcPr>
          <w:p w14:paraId="163DA42C" w14:textId="77777777" w:rsidR="000D792F" w:rsidRPr="000D792F" w:rsidRDefault="000D792F" w:rsidP="000D792F">
            <w:pPr>
              <w:spacing w:line="240" w:lineRule="auto"/>
              <w:jc w:val="left"/>
              <w:rPr>
                <w:rFonts w:cs="Frankruhel"/>
                <w:sz w:val="24"/>
                <w:rtl/>
              </w:rPr>
            </w:pPr>
            <w:r>
              <w:rPr>
                <w:sz w:val="24"/>
                <w:rtl/>
              </w:rPr>
              <w:t xml:space="preserve">סעיף 29 </w:t>
            </w:r>
          </w:p>
        </w:tc>
        <w:tc>
          <w:tcPr>
            <w:tcW w:w="5669" w:type="dxa"/>
          </w:tcPr>
          <w:p w14:paraId="55CFF5DD" w14:textId="77777777" w:rsidR="000D792F" w:rsidRPr="000D792F" w:rsidRDefault="000D792F" w:rsidP="000D792F">
            <w:pPr>
              <w:spacing w:line="240" w:lineRule="auto"/>
              <w:jc w:val="left"/>
              <w:rPr>
                <w:rFonts w:cs="Frankruhel"/>
                <w:sz w:val="24"/>
                <w:rtl/>
              </w:rPr>
            </w:pPr>
            <w:r>
              <w:rPr>
                <w:sz w:val="24"/>
                <w:rtl/>
              </w:rPr>
              <w:t>הקפאת הליכים נגד התאגיד</w:t>
            </w:r>
          </w:p>
        </w:tc>
        <w:tc>
          <w:tcPr>
            <w:tcW w:w="567" w:type="dxa"/>
          </w:tcPr>
          <w:p w14:paraId="2617FCDF" w14:textId="77777777" w:rsidR="000D792F" w:rsidRPr="000D792F" w:rsidRDefault="000D792F" w:rsidP="000D792F">
            <w:pPr>
              <w:spacing w:line="240" w:lineRule="auto"/>
              <w:jc w:val="left"/>
              <w:rPr>
                <w:rStyle w:val="Hyperlink"/>
                <w:rtl/>
              </w:rPr>
            </w:pPr>
            <w:hyperlink w:anchor="Seif29" w:tooltip="הקפאת הליכים נגד התאגיד" w:history="1">
              <w:r w:rsidRPr="000D792F">
                <w:rPr>
                  <w:rStyle w:val="Hyperlink"/>
                </w:rPr>
                <w:t>Go</w:t>
              </w:r>
            </w:hyperlink>
          </w:p>
        </w:tc>
        <w:tc>
          <w:tcPr>
            <w:tcW w:w="850" w:type="dxa"/>
          </w:tcPr>
          <w:p w14:paraId="014CCBD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0D792F" w:rsidRPr="000D792F" w14:paraId="34C0826A" w14:textId="77777777" w:rsidTr="000D792F">
        <w:tblPrEx>
          <w:tblCellMar>
            <w:top w:w="0" w:type="dxa"/>
            <w:bottom w:w="0" w:type="dxa"/>
          </w:tblCellMar>
        </w:tblPrEx>
        <w:tc>
          <w:tcPr>
            <w:tcW w:w="1247" w:type="dxa"/>
          </w:tcPr>
          <w:p w14:paraId="498DC35D" w14:textId="77777777" w:rsidR="000D792F" w:rsidRPr="000D792F" w:rsidRDefault="000D792F" w:rsidP="000D792F">
            <w:pPr>
              <w:spacing w:line="240" w:lineRule="auto"/>
              <w:jc w:val="left"/>
              <w:rPr>
                <w:rFonts w:cs="Frankruhel"/>
                <w:sz w:val="24"/>
                <w:rtl/>
              </w:rPr>
            </w:pPr>
            <w:r>
              <w:rPr>
                <w:sz w:val="24"/>
                <w:rtl/>
              </w:rPr>
              <w:t xml:space="preserve">סעיף 30 </w:t>
            </w:r>
          </w:p>
        </w:tc>
        <w:tc>
          <w:tcPr>
            <w:tcW w:w="5669" w:type="dxa"/>
          </w:tcPr>
          <w:p w14:paraId="5E8CADCF" w14:textId="77777777" w:rsidR="000D792F" w:rsidRPr="000D792F" w:rsidRDefault="000D792F" w:rsidP="000D792F">
            <w:pPr>
              <w:spacing w:line="240" w:lineRule="auto"/>
              <w:jc w:val="left"/>
              <w:rPr>
                <w:rFonts w:cs="Frankruhel"/>
                <w:sz w:val="24"/>
                <w:rtl/>
              </w:rPr>
            </w:pPr>
            <w:r>
              <w:rPr>
                <w:sz w:val="24"/>
                <w:rtl/>
              </w:rPr>
              <w:t>הקפאת הליכים נגד אדם שלישי</w:t>
            </w:r>
          </w:p>
        </w:tc>
        <w:tc>
          <w:tcPr>
            <w:tcW w:w="567" w:type="dxa"/>
          </w:tcPr>
          <w:p w14:paraId="55F4D509" w14:textId="77777777" w:rsidR="000D792F" w:rsidRPr="000D792F" w:rsidRDefault="000D792F" w:rsidP="000D792F">
            <w:pPr>
              <w:spacing w:line="240" w:lineRule="auto"/>
              <w:jc w:val="left"/>
              <w:rPr>
                <w:rStyle w:val="Hyperlink"/>
                <w:rtl/>
              </w:rPr>
            </w:pPr>
            <w:hyperlink w:anchor="Seif30" w:tooltip="הקפאת הליכים נגד אדם שלישי" w:history="1">
              <w:r w:rsidRPr="000D792F">
                <w:rPr>
                  <w:rStyle w:val="Hyperlink"/>
                </w:rPr>
                <w:t>Go</w:t>
              </w:r>
            </w:hyperlink>
          </w:p>
        </w:tc>
        <w:tc>
          <w:tcPr>
            <w:tcW w:w="850" w:type="dxa"/>
          </w:tcPr>
          <w:p w14:paraId="2C9D974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0D792F" w:rsidRPr="000D792F" w14:paraId="0380C579" w14:textId="77777777" w:rsidTr="000D792F">
        <w:tblPrEx>
          <w:tblCellMar>
            <w:top w:w="0" w:type="dxa"/>
            <w:bottom w:w="0" w:type="dxa"/>
          </w:tblCellMar>
        </w:tblPrEx>
        <w:tc>
          <w:tcPr>
            <w:tcW w:w="1247" w:type="dxa"/>
          </w:tcPr>
          <w:p w14:paraId="5857E244" w14:textId="77777777" w:rsidR="000D792F" w:rsidRPr="000D792F" w:rsidRDefault="000D792F" w:rsidP="000D792F">
            <w:pPr>
              <w:spacing w:line="240" w:lineRule="auto"/>
              <w:jc w:val="left"/>
              <w:rPr>
                <w:rFonts w:cs="Frankruhel"/>
                <w:sz w:val="24"/>
                <w:rtl/>
              </w:rPr>
            </w:pPr>
            <w:r>
              <w:rPr>
                <w:sz w:val="24"/>
                <w:rtl/>
              </w:rPr>
              <w:t xml:space="preserve">סעיף 31 </w:t>
            </w:r>
          </w:p>
        </w:tc>
        <w:tc>
          <w:tcPr>
            <w:tcW w:w="5669" w:type="dxa"/>
          </w:tcPr>
          <w:p w14:paraId="3E9028AA" w14:textId="77777777" w:rsidR="000D792F" w:rsidRPr="000D792F" w:rsidRDefault="000D792F" w:rsidP="000D792F">
            <w:pPr>
              <w:spacing w:line="240" w:lineRule="auto"/>
              <w:jc w:val="left"/>
              <w:rPr>
                <w:rFonts w:cs="Frankruhel"/>
                <w:sz w:val="24"/>
                <w:rtl/>
              </w:rPr>
            </w:pPr>
            <w:r>
              <w:rPr>
                <w:sz w:val="24"/>
                <w:rtl/>
              </w:rPr>
              <w:t>סייג לתחולה על הליכים פליליים ומינהליים</w:t>
            </w:r>
          </w:p>
        </w:tc>
        <w:tc>
          <w:tcPr>
            <w:tcW w:w="567" w:type="dxa"/>
          </w:tcPr>
          <w:p w14:paraId="3B74D30E" w14:textId="77777777" w:rsidR="000D792F" w:rsidRPr="000D792F" w:rsidRDefault="000D792F" w:rsidP="000D792F">
            <w:pPr>
              <w:spacing w:line="240" w:lineRule="auto"/>
              <w:jc w:val="left"/>
              <w:rPr>
                <w:rStyle w:val="Hyperlink"/>
                <w:rtl/>
              </w:rPr>
            </w:pPr>
            <w:hyperlink w:anchor="Seif31" w:tooltip="סייג לתחולה על הליכים פליליים ומינהליים" w:history="1">
              <w:r w:rsidRPr="000D792F">
                <w:rPr>
                  <w:rStyle w:val="Hyperlink"/>
                </w:rPr>
                <w:t>Go</w:t>
              </w:r>
            </w:hyperlink>
          </w:p>
        </w:tc>
        <w:tc>
          <w:tcPr>
            <w:tcW w:w="850" w:type="dxa"/>
          </w:tcPr>
          <w:p w14:paraId="0BD19D0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0D792F" w:rsidRPr="000D792F" w14:paraId="1915D09E" w14:textId="77777777" w:rsidTr="000D792F">
        <w:tblPrEx>
          <w:tblCellMar>
            <w:top w:w="0" w:type="dxa"/>
            <w:bottom w:w="0" w:type="dxa"/>
          </w:tblCellMar>
        </w:tblPrEx>
        <w:tc>
          <w:tcPr>
            <w:tcW w:w="1247" w:type="dxa"/>
          </w:tcPr>
          <w:p w14:paraId="7E245678" w14:textId="77777777" w:rsidR="000D792F" w:rsidRPr="000D792F" w:rsidRDefault="000D792F" w:rsidP="000D792F">
            <w:pPr>
              <w:spacing w:line="240" w:lineRule="auto"/>
              <w:jc w:val="left"/>
              <w:rPr>
                <w:rFonts w:cs="Frankruhel"/>
                <w:sz w:val="24"/>
                <w:rtl/>
              </w:rPr>
            </w:pPr>
            <w:r>
              <w:rPr>
                <w:sz w:val="24"/>
                <w:rtl/>
              </w:rPr>
              <w:t xml:space="preserve">סעיף 32 </w:t>
            </w:r>
          </w:p>
        </w:tc>
        <w:tc>
          <w:tcPr>
            <w:tcW w:w="5669" w:type="dxa"/>
          </w:tcPr>
          <w:p w14:paraId="53163D8B" w14:textId="77777777" w:rsidR="000D792F" w:rsidRPr="000D792F" w:rsidRDefault="000D792F" w:rsidP="000D792F">
            <w:pPr>
              <w:spacing w:line="240" w:lineRule="auto"/>
              <w:jc w:val="left"/>
              <w:rPr>
                <w:rFonts w:cs="Frankruhel"/>
                <w:sz w:val="24"/>
                <w:rtl/>
              </w:rPr>
            </w:pPr>
            <w:r>
              <w:rPr>
                <w:sz w:val="24"/>
                <w:rtl/>
              </w:rPr>
              <w:t>השעיית תקופת ההתיישנות</w:t>
            </w:r>
          </w:p>
        </w:tc>
        <w:tc>
          <w:tcPr>
            <w:tcW w:w="567" w:type="dxa"/>
          </w:tcPr>
          <w:p w14:paraId="1743D265" w14:textId="77777777" w:rsidR="000D792F" w:rsidRPr="000D792F" w:rsidRDefault="000D792F" w:rsidP="000D792F">
            <w:pPr>
              <w:spacing w:line="240" w:lineRule="auto"/>
              <w:jc w:val="left"/>
              <w:rPr>
                <w:rStyle w:val="Hyperlink"/>
                <w:rtl/>
              </w:rPr>
            </w:pPr>
            <w:hyperlink w:anchor="Seif32" w:tooltip="השעיית תקופת ההתיישנות" w:history="1">
              <w:r w:rsidRPr="000D792F">
                <w:rPr>
                  <w:rStyle w:val="Hyperlink"/>
                </w:rPr>
                <w:t>Go</w:t>
              </w:r>
            </w:hyperlink>
          </w:p>
        </w:tc>
        <w:tc>
          <w:tcPr>
            <w:tcW w:w="850" w:type="dxa"/>
          </w:tcPr>
          <w:p w14:paraId="1FEB187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0D792F" w:rsidRPr="000D792F" w14:paraId="3730366D" w14:textId="77777777" w:rsidTr="000D792F">
        <w:tblPrEx>
          <w:tblCellMar>
            <w:top w:w="0" w:type="dxa"/>
            <w:bottom w:w="0" w:type="dxa"/>
          </w:tblCellMar>
        </w:tblPrEx>
        <w:tc>
          <w:tcPr>
            <w:tcW w:w="1247" w:type="dxa"/>
          </w:tcPr>
          <w:p w14:paraId="74F0F2E5" w14:textId="77777777" w:rsidR="000D792F" w:rsidRPr="000D792F" w:rsidRDefault="000D792F" w:rsidP="000D792F">
            <w:pPr>
              <w:spacing w:line="240" w:lineRule="auto"/>
              <w:jc w:val="left"/>
              <w:rPr>
                <w:rFonts w:cs="Frankruhel"/>
                <w:sz w:val="24"/>
                <w:rtl/>
              </w:rPr>
            </w:pPr>
          </w:p>
        </w:tc>
        <w:tc>
          <w:tcPr>
            <w:tcW w:w="5669" w:type="dxa"/>
          </w:tcPr>
          <w:p w14:paraId="5AA32F8E" w14:textId="77777777" w:rsidR="000D792F" w:rsidRPr="000D792F" w:rsidRDefault="000D792F" w:rsidP="000D792F">
            <w:pPr>
              <w:spacing w:line="240" w:lineRule="auto"/>
              <w:jc w:val="left"/>
              <w:rPr>
                <w:rFonts w:cs="Frankruhel"/>
                <w:sz w:val="24"/>
                <w:rtl/>
              </w:rPr>
            </w:pPr>
            <w:r>
              <w:rPr>
                <w:sz w:val="24"/>
                <w:rtl/>
              </w:rPr>
              <w:t>פרק ו': הנאמן – מינויו, תפקידו וסמכויותיו</w:t>
            </w:r>
          </w:p>
        </w:tc>
        <w:tc>
          <w:tcPr>
            <w:tcW w:w="567" w:type="dxa"/>
          </w:tcPr>
          <w:p w14:paraId="416437DF" w14:textId="77777777" w:rsidR="000D792F" w:rsidRPr="000D792F" w:rsidRDefault="000D792F" w:rsidP="000D792F">
            <w:pPr>
              <w:spacing w:line="240" w:lineRule="auto"/>
              <w:jc w:val="left"/>
              <w:rPr>
                <w:rStyle w:val="Hyperlink"/>
                <w:rtl/>
              </w:rPr>
            </w:pPr>
            <w:hyperlink w:anchor="med9" w:tooltip="פרק ו: הנאמן – מינויו, תפקידו וסמכויותיו" w:history="1">
              <w:r w:rsidRPr="000D792F">
                <w:rPr>
                  <w:rStyle w:val="Hyperlink"/>
                </w:rPr>
                <w:t>Go</w:t>
              </w:r>
            </w:hyperlink>
          </w:p>
        </w:tc>
        <w:tc>
          <w:tcPr>
            <w:tcW w:w="850" w:type="dxa"/>
          </w:tcPr>
          <w:p w14:paraId="3CC0455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0D792F" w:rsidRPr="000D792F" w14:paraId="4BA73B46" w14:textId="77777777" w:rsidTr="000D792F">
        <w:tblPrEx>
          <w:tblCellMar>
            <w:top w:w="0" w:type="dxa"/>
            <w:bottom w:w="0" w:type="dxa"/>
          </w:tblCellMar>
        </w:tblPrEx>
        <w:tc>
          <w:tcPr>
            <w:tcW w:w="1247" w:type="dxa"/>
          </w:tcPr>
          <w:p w14:paraId="4FA4D30E" w14:textId="77777777" w:rsidR="000D792F" w:rsidRPr="000D792F" w:rsidRDefault="000D792F" w:rsidP="000D792F">
            <w:pPr>
              <w:spacing w:line="240" w:lineRule="auto"/>
              <w:jc w:val="left"/>
              <w:rPr>
                <w:rFonts w:cs="Frankruhel"/>
                <w:sz w:val="24"/>
                <w:rtl/>
              </w:rPr>
            </w:pPr>
          </w:p>
        </w:tc>
        <w:tc>
          <w:tcPr>
            <w:tcW w:w="5669" w:type="dxa"/>
          </w:tcPr>
          <w:p w14:paraId="0141A9AA" w14:textId="77777777" w:rsidR="000D792F" w:rsidRPr="000D792F" w:rsidRDefault="000D792F" w:rsidP="000D792F">
            <w:pPr>
              <w:spacing w:line="240" w:lineRule="auto"/>
              <w:jc w:val="left"/>
              <w:rPr>
                <w:rFonts w:cs="Frankruhel"/>
                <w:sz w:val="24"/>
                <w:rtl/>
              </w:rPr>
            </w:pPr>
            <w:r>
              <w:rPr>
                <w:sz w:val="24"/>
                <w:rtl/>
              </w:rPr>
              <w:t>סימן א': מינוי הנאמן</w:t>
            </w:r>
          </w:p>
        </w:tc>
        <w:tc>
          <w:tcPr>
            <w:tcW w:w="567" w:type="dxa"/>
          </w:tcPr>
          <w:p w14:paraId="4F168F9C" w14:textId="77777777" w:rsidR="000D792F" w:rsidRPr="000D792F" w:rsidRDefault="000D792F" w:rsidP="000D792F">
            <w:pPr>
              <w:spacing w:line="240" w:lineRule="auto"/>
              <w:jc w:val="left"/>
              <w:rPr>
                <w:rStyle w:val="Hyperlink"/>
                <w:rtl/>
              </w:rPr>
            </w:pPr>
            <w:hyperlink w:anchor="hed20" w:tooltip="סימן א: מינוי הנאמן" w:history="1">
              <w:r w:rsidRPr="000D792F">
                <w:rPr>
                  <w:rStyle w:val="Hyperlink"/>
                </w:rPr>
                <w:t>Go</w:t>
              </w:r>
            </w:hyperlink>
          </w:p>
        </w:tc>
        <w:tc>
          <w:tcPr>
            <w:tcW w:w="850" w:type="dxa"/>
          </w:tcPr>
          <w:p w14:paraId="2F903DF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0D792F" w:rsidRPr="000D792F" w14:paraId="09E408B5" w14:textId="77777777" w:rsidTr="000D792F">
        <w:tblPrEx>
          <w:tblCellMar>
            <w:top w:w="0" w:type="dxa"/>
            <w:bottom w:w="0" w:type="dxa"/>
          </w:tblCellMar>
        </w:tblPrEx>
        <w:tc>
          <w:tcPr>
            <w:tcW w:w="1247" w:type="dxa"/>
          </w:tcPr>
          <w:p w14:paraId="6999CBE3" w14:textId="77777777" w:rsidR="000D792F" w:rsidRPr="000D792F" w:rsidRDefault="000D792F" w:rsidP="000D792F">
            <w:pPr>
              <w:spacing w:line="240" w:lineRule="auto"/>
              <w:jc w:val="left"/>
              <w:rPr>
                <w:rFonts w:cs="Frankruhel"/>
                <w:sz w:val="24"/>
                <w:rtl/>
              </w:rPr>
            </w:pPr>
            <w:r>
              <w:rPr>
                <w:sz w:val="24"/>
                <w:rtl/>
              </w:rPr>
              <w:t xml:space="preserve">סעיף 33 </w:t>
            </w:r>
          </w:p>
        </w:tc>
        <w:tc>
          <w:tcPr>
            <w:tcW w:w="5669" w:type="dxa"/>
          </w:tcPr>
          <w:p w14:paraId="4C2FAD0A" w14:textId="77777777" w:rsidR="000D792F" w:rsidRPr="000D792F" w:rsidRDefault="000D792F" w:rsidP="000D792F">
            <w:pPr>
              <w:spacing w:line="240" w:lineRule="auto"/>
              <w:jc w:val="left"/>
              <w:rPr>
                <w:rFonts w:cs="Frankruhel"/>
                <w:sz w:val="24"/>
                <w:rtl/>
              </w:rPr>
            </w:pPr>
            <w:r>
              <w:rPr>
                <w:sz w:val="24"/>
                <w:rtl/>
              </w:rPr>
              <w:t>מינוי נאמן</w:t>
            </w:r>
          </w:p>
        </w:tc>
        <w:tc>
          <w:tcPr>
            <w:tcW w:w="567" w:type="dxa"/>
          </w:tcPr>
          <w:p w14:paraId="5C0E2FD9" w14:textId="77777777" w:rsidR="000D792F" w:rsidRPr="000D792F" w:rsidRDefault="000D792F" w:rsidP="000D792F">
            <w:pPr>
              <w:spacing w:line="240" w:lineRule="auto"/>
              <w:jc w:val="left"/>
              <w:rPr>
                <w:rStyle w:val="Hyperlink"/>
                <w:rtl/>
              </w:rPr>
            </w:pPr>
            <w:hyperlink w:anchor="Seif33" w:tooltip="מינוי נאמן" w:history="1">
              <w:r w:rsidRPr="000D792F">
                <w:rPr>
                  <w:rStyle w:val="Hyperlink"/>
                </w:rPr>
                <w:t>Go</w:t>
              </w:r>
            </w:hyperlink>
          </w:p>
        </w:tc>
        <w:tc>
          <w:tcPr>
            <w:tcW w:w="850" w:type="dxa"/>
          </w:tcPr>
          <w:p w14:paraId="274E822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0D792F" w:rsidRPr="000D792F" w14:paraId="230BE3E5" w14:textId="77777777" w:rsidTr="000D792F">
        <w:tblPrEx>
          <w:tblCellMar>
            <w:top w:w="0" w:type="dxa"/>
            <w:bottom w:w="0" w:type="dxa"/>
          </w:tblCellMar>
        </w:tblPrEx>
        <w:tc>
          <w:tcPr>
            <w:tcW w:w="1247" w:type="dxa"/>
          </w:tcPr>
          <w:p w14:paraId="0C2EC8DF" w14:textId="77777777" w:rsidR="000D792F" w:rsidRPr="000D792F" w:rsidRDefault="000D792F" w:rsidP="000D792F">
            <w:pPr>
              <w:spacing w:line="240" w:lineRule="auto"/>
              <w:jc w:val="left"/>
              <w:rPr>
                <w:rFonts w:cs="Frankruhel"/>
                <w:sz w:val="24"/>
                <w:rtl/>
              </w:rPr>
            </w:pPr>
            <w:r>
              <w:rPr>
                <w:sz w:val="24"/>
                <w:rtl/>
              </w:rPr>
              <w:t xml:space="preserve">סעיף 34 </w:t>
            </w:r>
          </w:p>
        </w:tc>
        <w:tc>
          <w:tcPr>
            <w:tcW w:w="5669" w:type="dxa"/>
          </w:tcPr>
          <w:p w14:paraId="79DCC091" w14:textId="77777777" w:rsidR="000D792F" w:rsidRPr="000D792F" w:rsidRDefault="000D792F" w:rsidP="000D792F">
            <w:pPr>
              <w:spacing w:line="240" w:lineRule="auto"/>
              <w:jc w:val="left"/>
              <w:rPr>
                <w:rFonts w:cs="Frankruhel"/>
                <w:sz w:val="24"/>
                <w:rtl/>
              </w:rPr>
            </w:pPr>
            <w:r>
              <w:rPr>
                <w:sz w:val="24"/>
                <w:rtl/>
              </w:rPr>
              <w:t>נאמן זמני</w:t>
            </w:r>
          </w:p>
        </w:tc>
        <w:tc>
          <w:tcPr>
            <w:tcW w:w="567" w:type="dxa"/>
          </w:tcPr>
          <w:p w14:paraId="24D4654D" w14:textId="77777777" w:rsidR="000D792F" w:rsidRPr="000D792F" w:rsidRDefault="000D792F" w:rsidP="000D792F">
            <w:pPr>
              <w:spacing w:line="240" w:lineRule="auto"/>
              <w:jc w:val="left"/>
              <w:rPr>
                <w:rStyle w:val="Hyperlink"/>
                <w:rtl/>
              </w:rPr>
            </w:pPr>
            <w:hyperlink w:anchor="Seif34" w:tooltip="נאמן זמני" w:history="1">
              <w:r w:rsidRPr="000D792F">
                <w:rPr>
                  <w:rStyle w:val="Hyperlink"/>
                </w:rPr>
                <w:t>Go</w:t>
              </w:r>
            </w:hyperlink>
          </w:p>
        </w:tc>
        <w:tc>
          <w:tcPr>
            <w:tcW w:w="850" w:type="dxa"/>
          </w:tcPr>
          <w:p w14:paraId="033F00B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D792F" w:rsidRPr="000D792F" w14:paraId="68C01569" w14:textId="77777777" w:rsidTr="000D792F">
        <w:tblPrEx>
          <w:tblCellMar>
            <w:top w:w="0" w:type="dxa"/>
            <w:bottom w:w="0" w:type="dxa"/>
          </w:tblCellMar>
        </w:tblPrEx>
        <w:tc>
          <w:tcPr>
            <w:tcW w:w="1247" w:type="dxa"/>
          </w:tcPr>
          <w:p w14:paraId="1A32997E" w14:textId="77777777" w:rsidR="000D792F" w:rsidRPr="000D792F" w:rsidRDefault="000D792F" w:rsidP="000D792F">
            <w:pPr>
              <w:spacing w:line="240" w:lineRule="auto"/>
              <w:jc w:val="left"/>
              <w:rPr>
                <w:rFonts w:cs="Frankruhel"/>
                <w:sz w:val="24"/>
                <w:rtl/>
              </w:rPr>
            </w:pPr>
            <w:r>
              <w:rPr>
                <w:sz w:val="24"/>
                <w:rtl/>
              </w:rPr>
              <w:t xml:space="preserve">סעיף 35 </w:t>
            </w:r>
          </w:p>
        </w:tc>
        <w:tc>
          <w:tcPr>
            <w:tcW w:w="5669" w:type="dxa"/>
          </w:tcPr>
          <w:p w14:paraId="22374454" w14:textId="77777777" w:rsidR="000D792F" w:rsidRPr="000D792F" w:rsidRDefault="000D792F" w:rsidP="000D792F">
            <w:pPr>
              <w:spacing w:line="240" w:lineRule="auto"/>
              <w:jc w:val="left"/>
              <w:rPr>
                <w:rFonts w:cs="Frankruhel"/>
                <w:sz w:val="24"/>
                <w:rtl/>
              </w:rPr>
            </w:pPr>
            <w:r>
              <w:rPr>
                <w:sz w:val="24"/>
                <w:rtl/>
              </w:rPr>
              <w:t>מינוי הממונה לנאמן</w:t>
            </w:r>
          </w:p>
        </w:tc>
        <w:tc>
          <w:tcPr>
            <w:tcW w:w="567" w:type="dxa"/>
          </w:tcPr>
          <w:p w14:paraId="3D44FDEB" w14:textId="77777777" w:rsidR="000D792F" w:rsidRPr="000D792F" w:rsidRDefault="000D792F" w:rsidP="000D792F">
            <w:pPr>
              <w:spacing w:line="240" w:lineRule="auto"/>
              <w:jc w:val="left"/>
              <w:rPr>
                <w:rStyle w:val="Hyperlink"/>
                <w:rtl/>
              </w:rPr>
            </w:pPr>
            <w:hyperlink w:anchor="Seif35" w:tooltip="מינוי הממונה לנאמן" w:history="1">
              <w:r w:rsidRPr="000D792F">
                <w:rPr>
                  <w:rStyle w:val="Hyperlink"/>
                </w:rPr>
                <w:t>Go</w:t>
              </w:r>
            </w:hyperlink>
          </w:p>
        </w:tc>
        <w:tc>
          <w:tcPr>
            <w:tcW w:w="850" w:type="dxa"/>
          </w:tcPr>
          <w:p w14:paraId="1ACDEB1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D792F" w:rsidRPr="000D792F" w14:paraId="0CED9831" w14:textId="77777777" w:rsidTr="000D792F">
        <w:tblPrEx>
          <w:tblCellMar>
            <w:top w:w="0" w:type="dxa"/>
            <w:bottom w:w="0" w:type="dxa"/>
          </w:tblCellMar>
        </w:tblPrEx>
        <w:tc>
          <w:tcPr>
            <w:tcW w:w="1247" w:type="dxa"/>
          </w:tcPr>
          <w:p w14:paraId="2C02515C" w14:textId="77777777" w:rsidR="000D792F" w:rsidRPr="000D792F" w:rsidRDefault="000D792F" w:rsidP="000D792F">
            <w:pPr>
              <w:spacing w:line="240" w:lineRule="auto"/>
              <w:jc w:val="left"/>
              <w:rPr>
                <w:rFonts w:cs="Frankruhel"/>
                <w:sz w:val="24"/>
                <w:rtl/>
              </w:rPr>
            </w:pPr>
            <w:r>
              <w:rPr>
                <w:sz w:val="24"/>
                <w:rtl/>
              </w:rPr>
              <w:t xml:space="preserve">סעיף 36 </w:t>
            </w:r>
          </w:p>
        </w:tc>
        <w:tc>
          <w:tcPr>
            <w:tcW w:w="5669" w:type="dxa"/>
          </w:tcPr>
          <w:p w14:paraId="6FF805B2" w14:textId="77777777" w:rsidR="000D792F" w:rsidRPr="000D792F" w:rsidRDefault="000D792F" w:rsidP="000D792F">
            <w:pPr>
              <w:spacing w:line="240" w:lineRule="auto"/>
              <w:jc w:val="left"/>
              <w:rPr>
                <w:rFonts w:cs="Frankruhel"/>
                <w:sz w:val="24"/>
                <w:rtl/>
              </w:rPr>
            </w:pPr>
            <w:r>
              <w:rPr>
                <w:sz w:val="24"/>
                <w:rtl/>
              </w:rPr>
              <w:t>מינוי נושא משרה בתאגיד לנאמן</w:t>
            </w:r>
          </w:p>
        </w:tc>
        <w:tc>
          <w:tcPr>
            <w:tcW w:w="567" w:type="dxa"/>
          </w:tcPr>
          <w:p w14:paraId="18FF5E40" w14:textId="77777777" w:rsidR="000D792F" w:rsidRPr="000D792F" w:rsidRDefault="000D792F" w:rsidP="000D792F">
            <w:pPr>
              <w:spacing w:line="240" w:lineRule="auto"/>
              <w:jc w:val="left"/>
              <w:rPr>
                <w:rStyle w:val="Hyperlink"/>
                <w:rtl/>
              </w:rPr>
            </w:pPr>
            <w:hyperlink w:anchor="Seif36" w:tooltip="מינוי נושא משרה בתאגיד לנאמן" w:history="1">
              <w:r w:rsidRPr="000D792F">
                <w:rPr>
                  <w:rStyle w:val="Hyperlink"/>
                </w:rPr>
                <w:t>Go</w:t>
              </w:r>
            </w:hyperlink>
          </w:p>
        </w:tc>
        <w:tc>
          <w:tcPr>
            <w:tcW w:w="850" w:type="dxa"/>
          </w:tcPr>
          <w:p w14:paraId="17CF75F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D792F" w:rsidRPr="000D792F" w14:paraId="7AFAB538" w14:textId="77777777" w:rsidTr="000D792F">
        <w:tblPrEx>
          <w:tblCellMar>
            <w:top w:w="0" w:type="dxa"/>
            <w:bottom w:w="0" w:type="dxa"/>
          </w:tblCellMar>
        </w:tblPrEx>
        <w:tc>
          <w:tcPr>
            <w:tcW w:w="1247" w:type="dxa"/>
          </w:tcPr>
          <w:p w14:paraId="11F45543" w14:textId="77777777" w:rsidR="000D792F" w:rsidRPr="000D792F" w:rsidRDefault="000D792F" w:rsidP="000D792F">
            <w:pPr>
              <w:spacing w:line="240" w:lineRule="auto"/>
              <w:jc w:val="left"/>
              <w:rPr>
                <w:rFonts w:cs="Frankruhel"/>
                <w:sz w:val="24"/>
                <w:rtl/>
              </w:rPr>
            </w:pPr>
            <w:r>
              <w:rPr>
                <w:sz w:val="24"/>
                <w:rtl/>
              </w:rPr>
              <w:t xml:space="preserve">סעיף 37 </w:t>
            </w:r>
          </w:p>
        </w:tc>
        <w:tc>
          <w:tcPr>
            <w:tcW w:w="5669" w:type="dxa"/>
          </w:tcPr>
          <w:p w14:paraId="6577AD6D" w14:textId="77777777" w:rsidR="000D792F" w:rsidRPr="000D792F" w:rsidRDefault="000D792F" w:rsidP="000D792F">
            <w:pPr>
              <w:spacing w:line="240" w:lineRule="auto"/>
              <w:jc w:val="left"/>
              <w:rPr>
                <w:rFonts w:cs="Frankruhel"/>
                <w:sz w:val="24"/>
                <w:rtl/>
              </w:rPr>
            </w:pPr>
            <w:r>
              <w:rPr>
                <w:sz w:val="24"/>
                <w:rtl/>
              </w:rPr>
              <w:t>רשימת הנאמנים</w:t>
            </w:r>
          </w:p>
        </w:tc>
        <w:tc>
          <w:tcPr>
            <w:tcW w:w="567" w:type="dxa"/>
          </w:tcPr>
          <w:p w14:paraId="3B451061" w14:textId="77777777" w:rsidR="000D792F" w:rsidRPr="000D792F" w:rsidRDefault="000D792F" w:rsidP="000D792F">
            <w:pPr>
              <w:spacing w:line="240" w:lineRule="auto"/>
              <w:jc w:val="left"/>
              <w:rPr>
                <w:rStyle w:val="Hyperlink"/>
                <w:rtl/>
              </w:rPr>
            </w:pPr>
            <w:hyperlink w:anchor="Seif37" w:tooltip="רשימת הנאמנים" w:history="1">
              <w:r w:rsidRPr="000D792F">
                <w:rPr>
                  <w:rStyle w:val="Hyperlink"/>
                </w:rPr>
                <w:t>Go</w:t>
              </w:r>
            </w:hyperlink>
          </w:p>
        </w:tc>
        <w:tc>
          <w:tcPr>
            <w:tcW w:w="850" w:type="dxa"/>
          </w:tcPr>
          <w:p w14:paraId="639234A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D792F" w:rsidRPr="000D792F" w14:paraId="359112BD" w14:textId="77777777" w:rsidTr="000D792F">
        <w:tblPrEx>
          <w:tblCellMar>
            <w:top w:w="0" w:type="dxa"/>
            <w:bottom w:w="0" w:type="dxa"/>
          </w:tblCellMar>
        </w:tblPrEx>
        <w:tc>
          <w:tcPr>
            <w:tcW w:w="1247" w:type="dxa"/>
          </w:tcPr>
          <w:p w14:paraId="7F071B47" w14:textId="77777777" w:rsidR="000D792F" w:rsidRPr="000D792F" w:rsidRDefault="000D792F" w:rsidP="000D792F">
            <w:pPr>
              <w:spacing w:line="240" w:lineRule="auto"/>
              <w:jc w:val="left"/>
              <w:rPr>
                <w:rFonts w:cs="Frankruhel"/>
                <w:sz w:val="24"/>
                <w:rtl/>
              </w:rPr>
            </w:pPr>
            <w:r>
              <w:rPr>
                <w:sz w:val="24"/>
                <w:rtl/>
              </w:rPr>
              <w:t xml:space="preserve">סעיף 38 </w:t>
            </w:r>
          </w:p>
        </w:tc>
        <w:tc>
          <w:tcPr>
            <w:tcW w:w="5669" w:type="dxa"/>
          </w:tcPr>
          <w:p w14:paraId="4EAE6F66" w14:textId="77777777" w:rsidR="000D792F" w:rsidRPr="000D792F" w:rsidRDefault="000D792F" w:rsidP="000D792F">
            <w:pPr>
              <w:spacing w:line="240" w:lineRule="auto"/>
              <w:jc w:val="left"/>
              <w:rPr>
                <w:rFonts w:cs="Frankruhel"/>
                <w:sz w:val="24"/>
                <w:rtl/>
              </w:rPr>
            </w:pPr>
            <w:r>
              <w:rPr>
                <w:sz w:val="24"/>
                <w:rtl/>
              </w:rPr>
              <w:t>ערובה</w:t>
            </w:r>
          </w:p>
        </w:tc>
        <w:tc>
          <w:tcPr>
            <w:tcW w:w="567" w:type="dxa"/>
          </w:tcPr>
          <w:p w14:paraId="14F47898" w14:textId="77777777" w:rsidR="000D792F" w:rsidRPr="000D792F" w:rsidRDefault="000D792F" w:rsidP="000D792F">
            <w:pPr>
              <w:spacing w:line="240" w:lineRule="auto"/>
              <w:jc w:val="left"/>
              <w:rPr>
                <w:rStyle w:val="Hyperlink"/>
                <w:rtl/>
              </w:rPr>
            </w:pPr>
            <w:hyperlink w:anchor="Seif38" w:tooltip="ערובה" w:history="1">
              <w:r w:rsidRPr="000D792F">
                <w:rPr>
                  <w:rStyle w:val="Hyperlink"/>
                </w:rPr>
                <w:t>Go</w:t>
              </w:r>
            </w:hyperlink>
          </w:p>
        </w:tc>
        <w:tc>
          <w:tcPr>
            <w:tcW w:w="850" w:type="dxa"/>
          </w:tcPr>
          <w:p w14:paraId="01C31F3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D792F" w:rsidRPr="000D792F" w14:paraId="249803AD" w14:textId="77777777" w:rsidTr="000D792F">
        <w:tblPrEx>
          <w:tblCellMar>
            <w:top w:w="0" w:type="dxa"/>
            <w:bottom w:w="0" w:type="dxa"/>
          </w:tblCellMar>
        </w:tblPrEx>
        <w:tc>
          <w:tcPr>
            <w:tcW w:w="1247" w:type="dxa"/>
          </w:tcPr>
          <w:p w14:paraId="1988B861" w14:textId="77777777" w:rsidR="000D792F" w:rsidRPr="000D792F" w:rsidRDefault="000D792F" w:rsidP="000D792F">
            <w:pPr>
              <w:spacing w:line="240" w:lineRule="auto"/>
              <w:jc w:val="left"/>
              <w:rPr>
                <w:rFonts w:cs="Frankruhel"/>
                <w:sz w:val="24"/>
                <w:rtl/>
              </w:rPr>
            </w:pPr>
            <w:r>
              <w:rPr>
                <w:sz w:val="24"/>
                <w:rtl/>
              </w:rPr>
              <w:t xml:space="preserve">סעיף 39 </w:t>
            </w:r>
          </w:p>
        </w:tc>
        <w:tc>
          <w:tcPr>
            <w:tcW w:w="5669" w:type="dxa"/>
          </w:tcPr>
          <w:p w14:paraId="2D1611F1" w14:textId="77777777" w:rsidR="000D792F" w:rsidRPr="000D792F" w:rsidRDefault="000D792F" w:rsidP="000D792F">
            <w:pPr>
              <w:spacing w:line="240" w:lineRule="auto"/>
              <w:jc w:val="left"/>
              <w:rPr>
                <w:rFonts w:cs="Frankruhel"/>
                <w:sz w:val="24"/>
                <w:rtl/>
              </w:rPr>
            </w:pPr>
            <w:r>
              <w:rPr>
                <w:sz w:val="24"/>
                <w:rtl/>
              </w:rPr>
              <w:t>שכר הנאמן</w:t>
            </w:r>
          </w:p>
        </w:tc>
        <w:tc>
          <w:tcPr>
            <w:tcW w:w="567" w:type="dxa"/>
          </w:tcPr>
          <w:p w14:paraId="42BB26F0" w14:textId="77777777" w:rsidR="000D792F" w:rsidRPr="000D792F" w:rsidRDefault="000D792F" w:rsidP="000D792F">
            <w:pPr>
              <w:spacing w:line="240" w:lineRule="auto"/>
              <w:jc w:val="left"/>
              <w:rPr>
                <w:rStyle w:val="Hyperlink"/>
                <w:rtl/>
              </w:rPr>
            </w:pPr>
            <w:hyperlink w:anchor="Seif39" w:tooltip="שכר הנאמן" w:history="1">
              <w:r w:rsidRPr="000D792F">
                <w:rPr>
                  <w:rStyle w:val="Hyperlink"/>
                </w:rPr>
                <w:t>Go</w:t>
              </w:r>
            </w:hyperlink>
          </w:p>
        </w:tc>
        <w:tc>
          <w:tcPr>
            <w:tcW w:w="850" w:type="dxa"/>
          </w:tcPr>
          <w:p w14:paraId="20D19D9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D792F" w:rsidRPr="000D792F" w14:paraId="2FE066E3" w14:textId="77777777" w:rsidTr="000D792F">
        <w:tblPrEx>
          <w:tblCellMar>
            <w:top w:w="0" w:type="dxa"/>
            <w:bottom w:w="0" w:type="dxa"/>
          </w:tblCellMar>
        </w:tblPrEx>
        <w:tc>
          <w:tcPr>
            <w:tcW w:w="1247" w:type="dxa"/>
          </w:tcPr>
          <w:p w14:paraId="76D1B872" w14:textId="77777777" w:rsidR="000D792F" w:rsidRPr="000D792F" w:rsidRDefault="000D792F" w:rsidP="000D792F">
            <w:pPr>
              <w:spacing w:line="240" w:lineRule="auto"/>
              <w:jc w:val="left"/>
              <w:rPr>
                <w:rFonts w:cs="Frankruhel"/>
                <w:sz w:val="24"/>
                <w:rtl/>
              </w:rPr>
            </w:pPr>
            <w:r>
              <w:rPr>
                <w:sz w:val="24"/>
                <w:rtl/>
              </w:rPr>
              <w:t xml:space="preserve">סעיף 40 </w:t>
            </w:r>
          </w:p>
        </w:tc>
        <w:tc>
          <w:tcPr>
            <w:tcW w:w="5669" w:type="dxa"/>
          </w:tcPr>
          <w:p w14:paraId="669DDAE2" w14:textId="77777777" w:rsidR="000D792F" w:rsidRPr="000D792F" w:rsidRDefault="000D792F" w:rsidP="000D792F">
            <w:pPr>
              <w:spacing w:line="240" w:lineRule="auto"/>
              <w:jc w:val="left"/>
              <w:rPr>
                <w:rFonts w:cs="Frankruhel"/>
                <w:sz w:val="24"/>
                <w:rtl/>
              </w:rPr>
            </w:pPr>
            <w:r>
              <w:rPr>
                <w:sz w:val="24"/>
                <w:rtl/>
              </w:rPr>
              <w:t>הודעה לרשם על מינוי נאמן</w:t>
            </w:r>
          </w:p>
        </w:tc>
        <w:tc>
          <w:tcPr>
            <w:tcW w:w="567" w:type="dxa"/>
          </w:tcPr>
          <w:p w14:paraId="50E2F87A" w14:textId="77777777" w:rsidR="000D792F" w:rsidRPr="000D792F" w:rsidRDefault="000D792F" w:rsidP="000D792F">
            <w:pPr>
              <w:spacing w:line="240" w:lineRule="auto"/>
              <w:jc w:val="left"/>
              <w:rPr>
                <w:rStyle w:val="Hyperlink"/>
                <w:rtl/>
              </w:rPr>
            </w:pPr>
            <w:hyperlink w:anchor="Seif40" w:tooltip="הודעה לרשם על מינוי נאמן" w:history="1">
              <w:r w:rsidRPr="000D792F">
                <w:rPr>
                  <w:rStyle w:val="Hyperlink"/>
                </w:rPr>
                <w:t>Go</w:t>
              </w:r>
            </w:hyperlink>
          </w:p>
        </w:tc>
        <w:tc>
          <w:tcPr>
            <w:tcW w:w="850" w:type="dxa"/>
          </w:tcPr>
          <w:p w14:paraId="2E633B2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D792F" w:rsidRPr="000D792F" w14:paraId="761FC854" w14:textId="77777777" w:rsidTr="000D792F">
        <w:tblPrEx>
          <w:tblCellMar>
            <w:top w:w="0" w:type="dxa"/>
            <w:bottom w:w="0" w:type="dxa"/>
          </w:tblCellMar>
        </w:tblPrEx>
        <w:tc>
          <w:tcPr>
            <w:tcW w:w="1247" w:type="dxa"/>
          </w:tcPr>
          <w:p w14:paraId="4ED7DCA5" w14:textId="77777777" w:rsidR="000D792F" w:rsidRPr="000D792F" w:rsidRDefault="000D792F" w:rsidP="000D792F">
            <w:pPr>
              <w:spacing w:line="240" w:lineRule="auto"/>
              <w:jc w:val="left"/>
              <w:rPr>
                <w:rFonts w:cs="Frankruhel"/>
                <w:sz w:val="24"/>
                <w:rtl/>
              </w:rPr>
            </w:pPr>
          </w:p>
        </w:tc>
        <w:tc>
          <w:tcPr>
            <w:tcW w:w="5669" w:type="dxa"/>
          </w:tcPr>
          <w:p w14:paraId="4A387909" w14:textId="77777777" w:rsidR="000D792F" w:rsidRPr="000D792F" w:rsidRDefault="000D792F" w:rsidP="000D792F">
            <w:pPr>
              <w:spacing w:line="240" w:lineRule="auto"/>
              <w:jc w:val="left"/>
              <w:rPr>
                <w:rFonts w:cs="Frankruhel"/>
                <w:sz w:val="24"/>
                <w:rtl/>
              </w:rPr>
            </w:pPr>
            <w:r>
              <w:rPr>
                <w:sz w:val="24"/>
                <w:rtl/>
              </w:rPr>
              <w:t>סימן ב': תפקיד הנאמן וסמכויותיו</w:t>
            </w:r>
          </w:p>
        </w:tc>
        <w:tc>
          <w:tcPr>
            <w:tcW w:w="567" w:type="dxa"/>
          </w:tcPr>
          <w:p w14:paraId="738838F7" w14:textId="77777777" w:rsidR="000D792F" w:rsidRPr="000D792F" w:rsidRDefault="000D792F" w:rsidP="000D792F">
            <w:pPr>
              <w:spacing w:line="240" w:lineRule="auto"/>
              <w:jc w:val="left"/>
              <w:rPr>
                <w:rStyle w:val="Hyperlink"/>
                <w:rtl/>
              </w:rPr>
            </w:pPr>
            <w:hyperlink w:anchor="hed21" w:tooltip="סימן ב: תפקיד הנאמן וסמכויותיו" w:history="1">
              <w:r w:rsidRPr="000D792F">
                <w:rPr>
                  <w:rStyle w:val="Hyperlink"/>
                </w:rPr>
                <w:t>Go</w:t>
              </w:r>
            </w:hyperlink>
          </w:p>
        </w:tc>
        <w:tc>
          <w:tcPr>
            <w:tcW w:w="850" w:type="dxa"/>
          </w:tcPr>
          <w:p w14:paraId="4BFE4EB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D792F" w:rsidRPr="000D792F" w14:paraId="2A41FAB7" w14:textId="77777777" w:rsidTr="000D792F">
        <w:tblPrEx>
          <w:tblCellMar>
            <w:top w:w="0" w:type="dxa"/>
            <w:bottom w:w="0" w:type="dxa"/>
          </w:tblCellMar>
        </w:tblPrEx>
        <w:tc>
          <w:tcPr>
            <w:tcW w:w="1247" w:type="dxa"/>
          </w:tcPr>
          <w:p w14:paraId="3C5541A4" w14:textId="77777777" w:rsidR="000D792F" w:rsidRPr="000D792F" w:rsidRDefault="000D792F" w:rsidP="000D792F">
            <w:pPr>
              <w:spacing w:line="240" w:lineRule="auto"/>
              <w:jc w:val="left"/>
              <w:rPr>
                <w:rFonts w:cs="Frankruhel"/>
                <w:sz w:val="24"/>
                <w:rtl/>
              </w:rPr>
            </w:pPr>
            <w:r>
              <w:rPr>
                <w:sz w:val="24"/>
                <w:rtl/>
              </w:rPr>
              <w:t xml:space="preserve">סעיף 41 </w:t>
            </w:r>
          </w:p>
        </w:tc>
        <w:tc>
          <w:tcPr>
            <w:tcW w:w="5669" w:type="dxa"/>
          </w:tcPr>
          <w:p w14:paraId="2DC405A0" w14:textId="77777777" w:rsidR="000D792F" w:rsidRPr="000D792F" w:rsidRDefault="000D792F" w:rsidP="000D792F">
            <w:pPr>
              <w:spacing w:line="240" w:lineRule="auto"/>
              <w:jc w:val="left"/>
              <w:rPr>
                <w:rFonts w:cs="Frankruhel"/>
                <w:sz w:val="24"/>
                <w:rtl/>
              </w:rPr>
            </w:pPr>
            <w:r>
              <w:rPr>
                <w:sz w:val="24"/>
                <w:rtl/>
              </w:rPr>
              <w:t>כפיפות הנאמן</w:t>
            </w:r>
          </w:p>
        </w:tc>
        <w:tc>
          <w:tcPr>
            <w:tcW w:w="567" w:type="dxa"/>
          </w:tcPr>
          <w:p w14:paraId="541884D2" w14:textId="77777777" w:rsidR="000D792F" w:rsidRPr="000D792F" w:rsidRDefault="000D792F" w:rsidP="000D792F">
            <w:pPr>
              <w:spacing w:line="240" w:lineRule="auto"/>
              <w:jc w:val="left"/>
              <w:rPr>
                <w:rStyle w:val="Hyperlink"/>
                <w:rtl/>
              </w:rPr>
            </w:pPr>
            <w:hyperlink w:anchor="Seif41" w:tooltip="כפיפות הנאמן" w:history="1">
              <w:r w:rsidRPr="000D792F">
                <w:rPr>
                  <w:rStyle w:val="Hyperlink"/>
                </w:rPr>
                <w:t>Go</w:t>
              </w:r>
            </w:hyperlink>
          </w:p>
        </w:tc>
        <w:tc>
          <w:tcPr>
            <w:tcW w:w="850" w:type="dxa"/>
          </w:tcPr>
          <w:p w14:paraId="4BAC40E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D792F" w:rsidRPr="000D792F" w14:paraId="1C1926A9" w14:textId="77777777" w:rsidTr="000D792F">
        <w:tblPrEx>
          <w:tblCellMar>
            <w:top w:w="0" w:type="dxa"/>
            <w:bottom w:w="0" w:type="dxa"/>
          </w:tblCellMar>
        </w:tblPrEx>
        <w:tc>
          <w:tcPr>
            <w:tcW w:w="1247" w:type="dxa"/>
          </w:tcPr>
          <w:p w14:paraId="403C0570" w14:textId="77777777" w:rsidR="000D792F" w:rsidRPr="000D792F" w:rsidRDefault="000D792F" w:rsidP="000D792F">
            <w:pPr>
              <w:spacing w:line="240" w:lineRule="auto"/>
              <w:jc w:val="left"/>
              <w:rPr>
                <w:rFonts w:cs="Frankruhel"/>
                <w:sz w:val="24"/>
                <w:rtl/>
              </w:rPr>
            </w:pPr>
            <w:r>
              <w:rPr>
                <w:sz w:val="24"/>
                <w:rtl/>
              </w:rPr>
              <w:t xml:space="preserve">סעיף 42 </w:t>
            </w:r>
          </w:p>
        </w:tc>
        <w:tc>
          <w:tcPr>
            <w:tcW w:w="5669" w:type="dxa"/>
          </w:tcPr>
          <w:p w14:paraId="59A9740D" w14:textId="77777777" w:rsidR="000D792F" w:rsidRPr="000D792F" w:rsidRDefault="000D792F" w:rsidP="000D792F">
            <w:pPr>
              <w:spacing w:line="240" w:lineRule="auto"/>
              <w:jc w:val="left"/>
              <w:rPr>
                <w:rFonts w:cs="Frankruhel"/>
                <w:sz w:val="24"/>
                <w:rtl/>
              </w:rPr>
            </w:pPr>
            <w:r>
              <w:rPr>
                <w:sz w:val="24"/>
                <w:rtl/>
              </w:rPr>
              <w:t>תפקיד הנאמן</w:t>
            </w:r>
          </w:p>
        </w:tc>
        <w:tc>
          <w:tcPr>
            <w:tcW w:w="567" w:type="dxa"/>
          </w:tcPr>
          <w:p w14:paraId="54D5F2CF" w14:textId="77777777" w:rsidR="000D792F" w:rsidRPr="000D792F" w:rsidRDefault="000D792F" w:rsidP="000D792F">
            <w:pPr>
              <w:spacing w:line="240" w:lineRule="auto"/>
              <w:jc w:val="left"/>
              <w:rPr>
                <w:rStyle w:val="Hyperlink"/>
                <w:rtl/>
              </w:rPr>
            </w:pPr>
            <w:hyperlink w:anchor="Seif42" w:tooltip="תפקיד הנאמן" w:history="1">
              <w:r w:rsidRPr="000D792F">
                <w:rPr>
                  <w:rStyle w:val="Hyperlink"/>
                </w:rPr>
                <w:t>Go</w:t>
              </w:r>
            </w:hyperlink>
          </w:p>
        </w:tc>
        <w:tc>
          <w:tcPr>
            <w:tcW w:w="850" w:type="dxa"/>
          </w:tcPr>
          <w:p w14:paraId="2ED0D21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0D792F" w:rsidRPr="000D792F" w14:paraId="788F9CE9" w14:textId="77777777" w:rsidTr="000D792F">
        <w:tblPrEx>
          <w:tblCellMar>
            <w:top w:w="0" w:type="dxa"/>
            <w:bottom w:w="0" w:type="dxa"/>
          </w:tblCellMar>
        </w:tblPrEx>
        <w:tc>
          <w:tcPr>
            <w:tcW w:w="1247" w:type="dxa"/>
          </w:tcPr>
          <w:p w14:paraId="0BECD480" w14:textId="77777777" w:rsidR="000D792F" w:rsidRPr="000D792F" w:rsidRDefault="000D792F" w:rsidP="000D792F">
            <w:pPr>
              <w:spacing w:line="240" w:lineRule="auto"/>
              <w:jc w:val="left"/>
              <w:rPr>
                <w:rFonts w:cs="Frankruhel"/>
                <w:sz w:val="24"/>
                <w:rtl/>
              </w:rPr>
            </w:pPr>
            <w:r>
              <w:rPr>
                <w:sz w:val="24"/>
                <w:rtl/>
              </w:rPr>
              <w:t xml:space="preserve">סעיף 43 </w:t>
            </w:r>
          </w:p>
        </w:tc>
        <w:tc>
          <w:tcPr>
            <w:tcW w:w="5669" w:type="dxa"/>
          </w:tcPr>
          <w:p w14:paraId="17A0E155" w14:textId="77777777" w:rsidR="000D792F" w:rsidRPr="000D792F" w:rsidRDefault="000D792F" w:rsidP="000D792F">
            <w:pPr>
              <w:spacing w:line="240" w:lineRule="auto"/>
              <w:jc w:val="left"/>
              <w:rPr>
                <w:rFonts w:cs="Frankruhel"/>
                <w:sz w:val="24"/>
                <w:rtl/>
              </w:rPr>
            </w:pPr>
            <w:r>
              <w:rPr>
                <w:sz w:val="24"/>
                <w:rtl/>
              </w:rPr>
              <w:t>הקניית סמכויות האורגנים ונושאי המשרה לנאמן</w:t>
            </w:r>
          </w:p>
        </w:tc>
        <w:tc>
          <w:tcPr>
            <w:tcW w:w="567" w:type="dxa"/>
          </w:tcPr>
          <w:p w14:paraId="11F14183" w14:textId="77777777" w:rsidR="000D792F" w:rsidRPr="000D792F" w:rsidRDefault="000D792F" w:rsidP="000D792F">
            <w:pPr>
              <w:spacing w:line="240" w:lineRule="auto"/>
              <w:jc w:val="left"/>
              <w:rPr>
                <w:rStyle w:val="Hyperlink"/>
                <w:rtl/>
              </w:rPr>
            </w:pPr>
            <w:hyperlink w:anchor="Seif43" w:tooltip="הקניית סמכויות האורגנים ונושאי המשרה לנאמן" w:history="1">
              <w:r w:rsidRPr="000D792F">
                <w:rPr>
                  <w:rStyle w:val="Hyperlink"/>
                </w:rPr>
                <w:t>Go</w:t>
              </w:r>
            </w:hyperlink>
          </w:p>
        </w:tc>
        <w:tc>
          <w:tcPr>
            <w:tcW w:w="850" w:type="dxa"/>
          </w:tcPr>
          <w:p w14:paraId="6F6B0AF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D792F" w:rsidRPr="000D792F" w14:paraId="703EAE33" w14:textId="77777777" w:rsidTr="000D792F">
        <w:tblPrEx>
          <w:tblCellMar>
            <w:top w:w="0" w:type="dxa"/>
            <w:bottom w:w="0" w:type="dxa"/>
          </w:tblCellMar>
        </w:tblPrEx>
        <w:tc>
          <w:tcPr>
            <w:tcW w:w="1247" w:type="dxa"/>
          </w:tcPr>
          <w:p w14:paraId="38837D13" w14:textId="77777777" w:rsidR="000D792F" w:rsidRPr="000D792F" w:rsidRDefault="000D792F" w:rsidP="000D792F">
            <w:pPr>
              <w:spacing w:line="240" w:lineRule="auto"/>
              <w:jc w:val="left"/>
              <w:rPr>
                <w:rFonts w:cs="Frankruhel"/>
                <w:sz w:val="24"/>
                <w:rtl/>
              </w:rPr>
            </w:pPr>
            <w:r>
              <w:rPr>
                <w:sz w:val="24"/>
                <w:rtl/>
              </w:rPr>
              <w:t xml:space="preserve">סעיף 44 </w:t>
            </w:r>
          </w:p>
        </w:tc>
        <w:tc>
          <w:tcPr>
            <w:tcW w:w="5669" w:type="dxa"/>
          </w:tcPr>
          <w:p w14:paraId="27620112" w14:textId="77777777" w:rsidR="000D792F" w:rsidRPr="000D792F" w:rsidRDefault="000D792F" w:rsidP="000D792F">
            <w:pPr>
              <w:spacing w:line="240" w:lineRule="auto"/>
              <w:jc w:val="left"/>
              <w:rPr>
                <w:rFonts w:cs="Frankruhel"/>
                <w:sz w:val="24"/>
                <w:rtl/>
              </w:rPr>
            </w:pPr>
            <w:r>
              <w:rPr>
                <w:sz w:val="24"/>
                <w:rtl/>
              </w:rPr>
              <w:t>סמכויות שהפעלתן טעונה אישור של בית המשפט</w:t>
            </w:r>
          </w:p>
        </w:tc>
        <w:tc>
          <w:tcPr>
            <w:tcW w:w="567" w:type="dxa"/>
          </w:tcPr>
          <w:p w14:paraId="75CFC7BB" w14:textId="77777777" w:rsidR="000D792F" w:rsidRPr="000D792F" w:rsidRDefault="000D792F" w:rsidP="000D792F">
            <w:pPr>
              <w:spacing w:line="240" w:lineRule="auto"/>
              <w:jc w:val="left"/>
              <w:rPr>
                <w:rStyle w:val="Hyperlink"/>
                <w:rtl/>
              </w:rPr>
            </w:pPr>
            <w:hyperlink w:anchor="Seif44" w:tooltip="סמכויות שהפעלתן טעונה אישור של בית המשפט" w:history="1">
              <w:r w:rsidRPr="000D792F">
                <w:rPr>
                  <w:rStyle w:val="Hyperlink"/>
                </w:rPr>
                <w:t>Go</w:t>
              </w:r>
            </w:hyperlink>
          </w:p>
        </w:tc>
        <w:tc>
          <w:tcPr>
            <w:tcW w:w="850" w:type="dxa"/>
          </w:tcPr>
          <w:p w14:paraId="3F2E59F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D792F" w:rsidRPr="000D792F" w14:paraId="086B39CD" w14:textId="77777777" w:rsidTr="000D792F">
        <w:tblPrEx>
          <w:tblCellMar>
            <w:top w:w="0" w:type="dxa"/>
            <w:bottom w:w="0" w:type="dxa"/>
          </w:tblCellMar>
        </w:tblPrEx>
        <w:tc>
          <w:tcPr>
            <w:tcW w:w="1247" w:type="dxa"/>
          </w:tcPr>
          <w:p w14:paraId="2FADC753" w14:textId="77777777" w:rsidR="000D792F" w:rsidRPr="000D792F" w:rsidRDefault="000D792F" w:rsidP="000D792F">
            <w:pPr>
              <w:spacing w:line="240" w:lineRule="auto"/>
              <w:jc w:val="left"/>
              <w:rPr>
                <w:rFonts w:cs="Frankruhel"/>
                <w:sz w:val="24"/>
                <w:rtl/>
              </w:rPr>
            </w:pPr>
            <w:r>
              <w:rPr>
                <w:sz w:val="24"/>
                <w:rtl/>
              </w:rPr>
              <w:t xml:space="preserve">סעיף 45 </w:t>
            </w:r>
          </w:p>
        </w:tc>
        <w:tc>
          <w:tcPr>
            <w:tcW w:w="5669" w:type="dxa"/>
          </w:tcPr>
          <w:p w14:paraId="38C48B1A" w14:textId="77777777" w:rsidR="000D792F" w:rsidRPr="000D792F" w:rsidRDefault="000D792F" w:rsidP="000D792F">
            <w:pPr>
              <w:spacing w:line="240" w:lineRule="auto"/>
              <w:jc w:val="left"/>
              <w:rPr>
                <w:rFonts w:cs="Frankruhel"/>
                <w:sz w:val="24"/>
                <w:rtl/>
              </w:rPr>
            </w:pPr>
            <w:r>
              <w:rPr>
                <w:sz w:val="24"/>
                <w:rtl/>
              </w:rPr>
              <w:t>בקשה למתן הוראות</w:t>
            </w:r>
          </w:p>
        </w:tc>
        <w:tc>
          <w:tcPr>
            <w:tcW w:w="567" w:type="dxa"/>
          </w:tcPr>
          <w:p w14:paraId="67193704" w14:textId="77777777" w:rsidR="000D792F" w:rsidRPr="000D792F" w:rsidRDefault="000D792F" w:rsidP="000D792F">
            <w:pPr>
              <w:spacing w:line="240" w:lineRule="auto"/>
              <w:jc w:val="left"/>
              <w:rPr>
                <w:rStyle w:val="Hyperlink"/>
                <w:rtl/>
              </w:rPr>
            </w:pPr>
            <w:hyperlink w:anchor="Seif45" w:tooltip="בקשה למתן הוראות" w:history="1">
              <w:r w:rsidRPr="000D792F">
                <w:rPr>
                  <w:rStyle w:val="Hyperlink"/>
                </w:rPr>
                <w:t>Go</w:t>
              </w:r>
            </w:hyperlink>
          </w:p>
        </w:tc>
        <w:tc>
          <w:tcPr>
            <w:tcW w:w="850" w:type="dxa"/>
          </w:tcPr>
          <w:p w14:paraId="4D6074B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D792F" w:rsidRPr="000D792F" w14:paraId="7DCA4ADA" w14:textId="77777777" w:rsidTr="000D792F">
        <w:tblPrEx>
          <w:tblCellMar>
            <w:top w:w="0" w:type="dxa"/>
            <w:bottom w:w="0" w:type="dxa"/>
          </w:tblCellMar>
        </w:tblPrEx>
        <w:tc>
          <w:tcPr>
            <w:tcW w:w="1247" w:type="dxa"/>
          </w:tcPr>
          <w:p w14:paraId="1495175C" w14:textId="77777777" w:rsidR="000D792F" w:rsidRPr="000D792F" w:rsidRDefault="000D792F" w:rsidP="000D792F">
            <w:pPr>
              <w:spacing w:line="240" w:lineRule="auto"/>
              <w:jc w:val="left"/>
              <w:rPr>
                <w:rFonts w:cs="Frankruhel"/>
                <w:sz w:val="24"/>
                <w:rtl/>
              </w:rPr>
            </w:pPr>
            <w:r>
              <w:rPr>
                <w:sz w:val="24"/>
                <w:rtl/>
              </w:rPr>
              <w:t xml:space="preserve">סעיף 46 </w:t>
            </w:r>
          </w:p>
        </w:tc>
        <w:tc>
          <w:tcPr>
            <w:tcW w:w="5669" w:type="dxa"/>
          </w:tcPr>
          <w:p w14:paraId="36ADEC81" w14:textId="77777777" w:rsidR="000D792F" w:rsidRPr="000D792F" w:rsidRDefault="000D792F" w:rsidP="000D792F">
            <w:pPr>
              <w:spacing w:line="240" w:lineRule="auto"/>
              <w:jc w:val="left"/>
              <w:rPr>
                <w:rFonts w:cs="Frankruhel"/>
                <w:sz w:val="24"/>
                <w:rtl/>
              </w:rPr>
            </w:pPr>
            <w:r>
              <w:rPr>
                <w:sz w:val="24"/>
                <w:rtl/>
              </w:rPr>
              <w:t>שיתוף פעולה עם הנאמן</w:t>
            </w:r>
          </w:p>
        </w:tc>
        <w:tc>
          <w:tcPr>
            <w:tcW w:w="567" w:type="dxa"/>
          </w:tcPr>
          <w:p w14:paraId="4956E0A9" w14:textId="77777777" w:rsidR="000D792F" w:rsidRPr="000D792F" w:rsidRDefault="000D792F" w:rsidP="000D792F">
            <w:pPr>
              <w:spacing w:line="240" w:lineRule="auto"/>
              <w:jc w:val="left"/>
              <w:rPr>
                <w:rStyle w:val="Hyperlink"/>
                <w:rtl/>
              </w:rPr>
            </w:pPr>
            <w:hyperlink w:anchor="Seif46" w:tooltip="שיתוף פעולה עם הנאמן" w:history="1">
              <w:r w:rsidRPr="000D792F">
                <w:rPr>
                  <w:rStyle w:val="Hyperlink"/>
                </w:rPr>
                <w:t>Go</w:t>
              </w:r>
            </w:hyperlink>
          </w:p>
        </w:tc>
        <w:tc>
          <w:tcPr>
            <w:tcW w:w="850" w:type="dxa"/>
          </w:tcPr>
          <w:p w14:paraId="24F59E6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D792F" w:rsidRPr="000D792F" w14:paraId="1AE316F5" w14:textId="77777777" w:rsidTr="000D792F">
        <w:tblPrEx>
          <w:tblCellMar>
            <w:top w:w="0" w:type="dxa"/>
            <w:bottom w:w="0" w:type="dxa"/>
          </w:tblCellMar>
        </w:tblPrEx>
        <w:tc>
          <w:tcPr>
            <w:tcW w:w="1247" w:type="dxa"/>
          </w:tcPr>
          <w:p w14:paraId="54A675F2" w14:textId="77777777" w:rsidR="000D792F" w:rsidRPr="000D792F" w:rsidRDefault="000D792F" w:rsidP="000D792F">
            <w:pPr>
              <w:spacing w:line="240" w:lineRule="auto"/>
              <w:jc w:val="left"/>
              <w:rPr>
                <w:rFonts w:cs="Frankruhel"/>
                <w:sz w:val="24"/>
                <w:rtl/>
              </w:rPr>
            </w:pPr>
            <w:r>
              <w:rPr>
                <w:sz w:val="24"/>
                <w:rtl/>
              </w:rPr>
              <w:t xml:space="preserve">סעיף 47 </w:t>
            </w:r>
          </w:p>
        </w:tc>
        <w:tc>
          <w:tcPr>
            <w:tcW w:w="5669" w:type="dxa"/>
          </w:tcPr>
          <w:p w14:paraId="11079C5C" w14:textId="77777777" w:rsidR="000D792F" w:rsidRPr="000D792F" w:rsidRDefault="000D792F" w:rsidP="000D792F">
            <w:pPr>
              <w:spacing w:line="240" w:lineRule="auto"/>
              <w:jc w:val="left"/>
              <w:rPr>
                <w:rFonts w:cs="Frankruhel"/>
                <w:sz w:val="24"/>
                <w:rtl/>
              </w:rPr>
            </w:pPr>
            <w:r>
              <w:rPr>
                <w:sz w:val="24"/>
                <w:rtl/>
              </w:rPr>
              <w:t>דרישת נכסים ומסמכים של התאגיד</w:t>
            </w:r>
          </w:p>
        </w:tc>
        <w:tc>
          <w:tcPr>
            <w:tcW w:w="567" w:type="dxa"/>
          </w:tcPr>
          <w:p w14:paraId="6C0627EC" w14:textId="77777777" w:rsidR="000D792F" w:rsidRPr="000D792F" w:rsidRDefault="000D792F" w:rsidP="000D792F">
            <w:pPr>
              <w:spacing w:line="240" w:lineRule="auto"/>
              <w:jc w:val="left"/>
              <w:rPr>
                <w:rStyle w:val="Hyperlink"/>
                <w:rtl/>
              </w:rPr>
            </w:pPr>
            <w:hyperlink w:anchor="Seif47" w:tooltip="דרישת נכסים ומסמכים של התאגיד" w:history="1">
              <w:r w:rsidRPr="000D792F">
                <w:rPr>
                  <w:rStyle w:val="Hyperlink"/>
                </w:rPr>
                <w:t>Go</w:t>
              </w:r>
            </w:hyperlink>
          </w:p>
        </w:tc>
        <w:tc>
          <w:tcPr>
            <w:tcW w:w="850" w:type="dxa"/>
          </w:tcPr>
          <w:p w14:paraId="433672E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D792F" w:rsidRPr="000D792F" w14:paraId="5EAAFD41" w14:textId="77777777" w:rsidTr="000D792F">
        <w:tblPrEx>
          <w:tblCellMar>
            <w:top w:w="0" w:type="dxa"/>
            <w:bottom w:w="0" w:type="dxa"/>
          </w:tblCellMar>
        </w:tblPrEx>
        <w:tc>
          <w:tcPr>
            <w:tcW w:w="1247" w:type="dxa"/>
          </w:tcPr>
          <w:p w14:paraId="14F48554" w14:textId="77777777" w:rsidR="000D792F" w:rsidRPr="000D792F" w:rsidRDefault="000D792F" w:rsidP="000D792F">
            <w:pPr>
              <w:spacing w:line="240" w:lineRule="auto"/>
              <w:jc w:val="left"/>
              <w:rPr>
                <w:rFonts w:cs="Frankruhel"/>
                <w:sz w:val="24"/>
                <w:rtl/>
              </w:rPr>
            </w:pPr>
            <w:r>
              <w:rPr>
                <w:sz w:val="24"/>
                <w:rtl/>
              </w:rPr>
              <w:t xml:space="preserve">סעיף 48 </w:t>
            </w:r>
          </w:p>
        </w:tc>
        <w:tc>
          <w:tcPr>
            <w:tcW w:w="5669" w:type="dxa"/>
          </w:tcPr>
          <w:p w14:paraId="03ABB692" w14:textId="77777777" w:rsidR="000D792F" w:rsidRPr="000D792F" w:rsidRDefault="000D792F" w:rsidP="000D792F">
            <w:pPr>
              <w:spacing w:line="240" w:lineRule="auto"/>
              <w:jc w:val="left"/>
              <w:rPr>
                <w:rFonts w:cs="Frankruhel"/>
                <w:sz w:val="24"/>
                <w:rtl/>
              </w:rPr>
            </w:pPr>
            <w:r>
              <w:rPr>
                <w:sz w:val="24"/>
                <w:rtl/>
              </w:rPr>
              <w:t>בדיקת נכסי התאגיד המוחזקים בידי אחר</w:t>
            </w:r>
          </w:p>
        </w:tc>
        <w:tc>
          <w:tcPr>
            <w:tcW w:w="567" w:type="dxa"/>
          </w:tcPr>
          <w:p w14:paraId="6D87A45A" w14:textId="77777777" w:rsidR="000D792F" w:rsidRPr="000D792F" w:rsidRDefault="000D792F" w:rsidP="000D792F">
            <w:pPr>
              <w:spacing w:line="240" w:lineRule="auto"/>
              <w:jc w:val="left"/>
              <w:rPr>
                <w:rStyle w:val="Hyperlink"/>
                <w:rtl/>
              </w:rPr>
            </w:pPr>
            <w:hyperlink w:anchor="Seif48" w:tooltip="בדיקת נכסי התאגיד המוחזקים בידי אחר" w:history="1">
              <w:r w:rsidRPr="000D792F">
                <w:rPr>
                  <w:rStyle w:val="Hyperlink"/>
                </w:rPr>
                <w:t>Go</w:t>
              </w:r>
            </w:hyperlink>
          </w:p>
        </w:tc>
        <w:tc>
          <w:tcPr>
            <w:tcW w:w="850" w:type="dxa"/>
          </w:tcPr>
          <w:p w14:paraId="07B8FC1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0D792F" w:rsidRPr="000D792F" w14:paraId="79FC26AC" w14:textId="77777777" w:rsidTr="000D792F">
        <w:tblPrEx>
          <w:tblCellMar>
            <w:top w:w="0" w:type="dxa"/>
            <w:bottom w:w="0" w:type="dxa"/>
          </w:tblCellMar>
        </w:tblPrEx>
        <w:tc>
          <w:tcPr>
            <w:tcW w:w="1247" w:type="dxa"/>
          </w:tcPr>
          <w:p w14:paraId="60C281B9" w14:textId="77777777" w:rsidR="000D792F" w:rsidRPr="000D792F" w:rsidRDefault="000D792F" w:rsidP="000D792F">
            <w:pPr>
              <w:spacing w:line="240" w:lineRule="auto"/>
              <w:jc w:val="left"/>
              <w:rPr>
                <w:rFonts w:cs="Frankruhel"/>
                <w:sz w:val="24"/>
                <w:rtl/>
              </w:rPr>
            </w:pPr>
            <w:r>
              <w:rPr>
                <w:sz w:val="24"/>
                <w:rtl/>
              </w:rPr>
              <w:t xml:space="preserve">סעיף 49 </w:t>
            </w:r>
          </w:p>
        </w:tc>
        <w:tc>
          <w:tcPr>
            <w:tcW w:w="5669" w:type="dxa"/>
          </w:tcPr>
          <w:p w14:paraId="20F7919E" w14:textId="77777777" w:rsidR="000D792F" w:rsidRPr="000D792F" w:rsidRDefault="000D792F" w:rsidP="000D792F">
            <w:pPr>
              <w:spacing w:line="240" w:lineRule="auto"/>
              <w:jc w:val="left"/>
              <w:rPr>
                <w:rFonts w:cs="Frankruhel"/>
                <w:sz w:val="24"/>
                <w:rtl/>
              </w:rPr>
            </w:pPr>
            <w:r>
              <w:rPr>
                <w:sz w:val="24"/>
                <w:rtl/>
              </w:rPr>
              <w:t>דרישת מידע</w:t>
            </w:r>
          </w:p>
        </w:tc>
        <w:tc>
          <w:tcPr>
            <w:tcW w:w="567" w:type="dxa"/>
          </w:tcPr>
          <w:p w14:paraId="549A1418" w14:textId="77777777" w:rsidR="000D792F" w:rsidRPr="000D792F" w:rsidRDefault="000D792F" w:rsidP="000D792F">
            <w:pPr>
              <w:spacing w:line="240" w:lineRule="auto"/>
              <w:jc w:val="left"/>
              <w:rPr>
                <w:rStyle w:val="Hyperlink"/>
                <w:rtl/>
              </w:rPr>
            </w:pPr>
            <w:hyperlink w:anchor="Seif49" w:tooltip="דרישת מידע" w:history="1">
              <w:r w:rsidRPr="000D792F">
                <w:rPr>
                  <w:rStyle w:val="Hyperlink"/>
                </w:rPr>
                <w:t>Go</w:t>
              </w:r>
            </w:hyperlink>
          </w:p>
        </w:tc>
        <w:tc>
          <w:tcPr>
            <w:tcW w:w="850" w:type="dxa"/>
          </w:tcPr>
          <w:p w14:paraId="3601B15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D792F" w:rsidRPr="000D792F" w14:paraId="7E429157" w14:textId="77777777" w:rsidTr="000D792F">
        <w:tblPrEx>
          <w:tblCellMar>
            <w:top w:w="0" w:type="dxa"/>
            <w:bottom w:w="0" w:type="dxa"/>
          </w:tblCellMar>
        </w:tblPrEx>
        <w:tc>
          <w:tcPr>
            <w:tcW w:w="1247" w:type="dxa"/>
          </w:tcPr>
          <w:p w14:paraId="596481CE" w14:textId="77777777" w:rsidR="000D792F" w:rsidRPr="000D792F" w:rsidRDefault="000D792F" w:rsidP="000D792F">
            <w:pPr>
              <w:spacing w:line="240" w:lineRule="auto"/>
              <w:jc w:val="left"/>
              <w:rPr>
                <w:rFonts w:cs="Frankruhel"/>
                <w:sz w:val="24"/>
                <w:rtl/>
              </w:rPr>
            </w:pPr>
            <w:r>
              <w:rPr>
                <w:sz w:val="24"/>
                <w:rtl/>
              </w:rPr>
              <w:t xml:space="preserve">סעיף 50 </w:t>
            </w:r>
          </w:p>
        </w:tc>
        <w:tc>
          <w:tcPr>
            <w:tcW w:w="5669" w:type="dxa"/>
          </w:tcPr>
          <w:p w14:paraId="7FD49645" w14:textId="77777777" w:rsidR="000D792F" w:rsidRPr="000D792F" w:rsidRDefault="000D792F" w:rsidP="000D792F">
            <w:pPr>
              <w:spacing w:line="240" w:lineRule="auto"/>
              <w:jc w:val="left"/>
              <w:rPr>
                <w:rFonts w:cs="Frankruhel"/>
                <w:sz w:val="24"/>
                <w:rtl/>
              </w:rPr>
            </w:pPr>
            <w:r>
              <w:rPr>
                <w:sz w:val="24"/>
                <w:rtl/>
              </w:rPr>
              <w:t>מידע מתאגיד בנקאי ומרשות המסים</w:t>
            </w:r>
          </w:p>
        </w:tc>
        <w:tc>
          <w:tcPr>
            <w:tcW w:w="567" w:type="dxa"/>
          </w:tcPr>
          <w:p w14:paraId="1995DE7D" w14:textId="77777777" w:rsidR="000D792F" w:rsidRPr="000D792F" w:rsidRDefault="000D792F" w:rsidP="000D792F">
            <w:pPr>
              <w:spacing w:line="240" w:lineRule="auto"/>
              <w:jc w:val="left"/>
              <w:rPr>
                <w:rStyle w:val="Hyperlink"/>
                <w:rtl/>
              </w:rPr>
            </w:pPr>
            <w:hyperlink w:anchor="Seif50" w:tooltip="מידע מתאגיד בנקאי ומרשות המסים" w:history="1">
              <w:r w:rsidRPr="000D792F">
                <w:rPr>
                  <w:rStyle w:val="Hyperlink"/>
                </w:rPr>
                <w:t>Go</w:t>
              </w:r>
            </w:hyperlink>
          </w:p>
        </w:tc>
        <w:tc>
          <w:tcPr>
            <w:tcW w:w="850" w:type="dxa"/>
          </w:tcPr>
          <w:p w14:paraId="258519F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D792F" w:rsidRPr="000D792F" w14:paraId="6988DD1E" w14:textId="77777777" w:rsidTr="000D792F">
        <w:tblPrEx>
          <w:tblCellMar>
            <w:top w:w="0" w:type="dxa"/>
            <w:bottom w:w="0" w:type="dxa"/>
          </w:tblCellMar>
        </w:tblPrEx>
        <w:tc>
          <w:tcPr>
            <w:tcW w:w="1247" w:type="dxa"/>
          </w:tcPr>
          <w:p w14:paraId="5ACEAAAB" w14:textId="77777777" w:rsidR="000D792F" w:rsidRPr="000D792F" w:rsidRDefault="000D792F" w:rsidP="000D792F">
            <w:pPr>
              <w:spacing w:line="240" w:lineRule="auto"/>
              <w:jc w:val="left"/>
              <w:rPr>
                <w:rFonts w:cs="Frankruhel"/>
                <w:sz w:val="24"/>
                <w:rtl/>
              </w:rPr>
            </w:pPr>
            <w:r>
              <w:rPr>
                <w:sz w:val="24"/>
                <w:rtl/>
              </w:rPr>
              <w:t xml:space="preserve">סעיף 51 </w:t>
            </w:r>
          </w:p>
        </w:tc>
        <w:tc>
          <w:tcPr>
            <w:tcW w:w="5669" w:type="dxa"/>
          </w:tcPr>
          <w:p w14:paraId="457649E6" w14:textId="77777777" w:rsidR="000D792F" w:rsidRPr="000D792F" w:rsidRDefault="000D792F" w:rsidP="000D792F">
            <w:pPr>
              <w:spacing w:line="240" w:lineRule="auto"/>
              <w:jc w:val="left"/>
              <w:rPr>
                <w:rFonts w:cs="Frankruhel"/>
                <w:sz w:val="24"/>
                <w:rtl/>
              </w:rPr>
            </w:pPr>
            <w:r>
              <w:rPr>
                <w:sz w:val="24"/>
                <w:rtl/>
              </w:rPr>
              <w:t>סמכות חקירה</w:t>
            </w:r>
          </w:p>
        </w:tc>
        <w:tc>
          <w:tcPr>
            <w:tcW w:w="567" w:type="dxa"/>
          </w:tcPr>
          <w:p w14:paraId="65FDC5FC" w14:textId="77777777" w:rsidR="000D792F" w:rsidRPr="000D792F" w:rsidRDefault="000D792F" w:rsidP="000D792F">
            <w:pPr>
              <w:spacing w:line="240" w:lineRule="auto"/>
              <w:jc w:val="left"/>
              <w:rPr>
                <w:rStyle w:val="Hyperlink"/>
                <w:rtl/>
              </w:rPr>
            </w:pPr>
            <w:hyperlink w:anchor="Seif51" w:tooltip="סמכות חקירה" w:history="1">
              <w:r w:rsidRPr="000D792F">
                <w:rPr>
                  <w:rStyle w:val="Hyperlink"/>
                </w:rPr>
                <w:t>Go</w:t>
              </w:r>
            </w:hyperlink>
          </w:p>
        </w:tc>
        <w:tc>
          <w:tcPr>
            <w:tcW w:w="850" w:type="dxa"/>
          </w:tcPr>
          <w:p w14:paraId="53A12EA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D792F" w:rsidRPr="000D792F" w14:paraId="36030088" w14:textId="77777777" w:rsidTr="000D792F">
        <w:tblPrEx>
          <w:tblCellMar>
            <w:top w:w="0" w:type="dxa"/>
            <w:bottom w:w="0" w:type="dxa"/>
          </w:tblCellMar>
        </w:tblPrEx>
        <w:tc>
          <w:tcPr>
            <w:tcW w:w="1247" w:type="dxa"/>
          </w:tcPr>
          <w:p w14:paraId="4297B72B" w14:textId="77777777" w:rsidR="000D792F" w:rsidRPr="000D792F" w:rsidRDefault="000D792F" w:rsidP="000D792F">
            <w:pPr>
              <w:spacing w:line="240" w:lineRule="auto"/>
              <w:jc w:val="left"/>
              <w:rPr>
                <w:rFonts w:cs="Frankruhel"/>
                <w:sz w:val="24"/>
                <w:rtl/>
              </w:rPr>
            </w:pPr>
            <w:r>
              <w:rPr>
                <w:sz w:val="24"/>
                <w:rtl/>
              </w:rPr>
              <w:t xml:space="preserve">סעיף 52 </w:t>
            </w:r>
          </w:p>
        </w:tc>
        <w:tc>
          <w:tcPr>
            <w:tcW w:w="5669" w:type="dxa"/>
          </w:tcPr>
          <w:p w14:paraId="515ABC58" w14:textId="77777777" w:rsidR="000D792F" w:rsidRPr="000D792F" w:rsidRDefault="000D792F" w:rsidP="000D792F">
            <w:pPr>
              <w:spacing w:line="240" w:lineRule="auto"/>
              <w:jc w:val="left"/>
              <w:rPr>
                <w:rFonts w:cs="Frankruhel"/>
                <w:sz w:val="24"/>
                <w:rtl/>
              </w:rPr>
            </w:pPr>
            <w:r>
              <w:rPr>
                <w:sz w:val="24"/>
                <w:rtl/>
              </w:rPr>
              <w:t>שמירה על סודיות</w:t>
            </w:r>
          </w:p>
        </w:tc>
        <w:tc>
          <w:tcPr>
            <w:tcW w:w="567" w:type="dxa"/>
          </w:tcPr>
          <w:p w14:paraId="20F86000" w14:textId="77777777" w:rsidR="000D792F" w:rsidRPr="000D792F" w:rsidRDefault="000D792F" w:rsidP="000D792F">
            <w:pPr>
              <w:spacing w:line="240" w:lineRule="auto"/>
              <w:jc w:val="left"/>
              <w:rPr>
                <w:rStyle w:val="Hyperlink"/>
                <w:rtl/>
              </w:rPr>
            </w:pPr>
            <w:hyperlink w:anchor="Seif52" w:tooltip="שמירה על סודיות" w:history="1">
              <w:r w:rsidRPr="000D792F">
                <w:rPr>
                  <w:rStyle w:val="Hyperlink"/>
                </w:rPr>
                <w:t>Go</w:t>
              </w:r>
            </w:hyperlink>
          </w:p>
        </w:tc>
        <w:tc>
          <w:tcPr>
            <w:tcW w:w="850" w:type="dxa"/>
          </w:tcPr>
          <w:p w14:paraId="7387A64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D792F" w:rsidRPr="000D792F" w14:paraId="263ECD4D" w14:textId="77777777" w:rsidTr="000D792F">
        <w:tblPrEx>
          <w:tblCellMar>
            <w:top w:w="0" w:type="dxa"/>
            <w:bottom w:w="0" w:type="dxa"/>
          </w:tblCellMar>
        </w:tblPrEx>
        <w:tc>
          <w:tcPr>
            <w:tcW w:w="1247" w:type="dxa"/>
          </w:tcPr>
          <w:p w14:paraId="2C383C4C" w14:textId="77777777" w:rsidR="000D792F" w:rsidRPr="000D792F" w:rsidRDefault="000D792F" w:rsidP="000D792F">
            <w:pPr>
              <w:spacing w:line="240" w:lineRule="auto"/>
              <w:jc w:val="left"/>
              <w:rPr>
                <w:rFonts w:cs="Frankruhel"/>
                <w:sz w:val="24"/>
                <w:rtl/>
              </w:rPr>
            </w:pPr>
            <w:r>
              <w:rPr>
                <w:sz w:val="24"/>
                <w:rtl/>
              </w:rPr>
              <w:t xml:space="preserve">סעיף 53 </w:t>
            </w:r>
          </w:p>
        </w:tc>
        <w:tc>
          <w:tcPr>
            <w:tcW w:w="5669" w:type="dxa"/>
          </w:tcPr>
          <w:p w14:paraId="046DEFC1" w14:textId="77777777" w:rsidR="000D792F" w:rsidRPr="000D792F" w:rsidRDefault="000D792F" w:rsidP="000D792F">
            <w:pPr>
              <w:spacing w:line="240" w:lineRule="auto"/>
              <w:jc w:val="left"/>
              <w:rPr>
                <w:rFonts w:cs="Frankruhel"/>
                <w:sz w:val="24"/>
                <w:rtl/>
              </w:rPr>
            </w:pPr>
            <w:r>
              <w:rPr>
                <w:sz w:val="24"/>
                <w:rtl/>
              </w:rPr>
              <w:t>דוחות הנאמן</w:t>
            </w:r>
          </w:p>
        </w:tc>
        <w:tc>
          <w:tcPr>
            <w:tcW w:w="567" w:type="dxa"/>
          </w:tcPr>
          <w:p w14:paraId="08935ED0" w14:textId="77777777" w:rsidR="000D792F" w:rsidRPr="000D792F" w:rsidRDefault="000D792F" w:rsidP="000D792F">
            <w:pPr>
              <w:spacing w:line="240" w:lineRule="auto"/>
              <w:jc w:val="left"/>
              <w:rPr>
                <w:rStyle w:val="Hyperlink"/>
                <w:rtl/>
              </w:rPr>
            </w:pPr>
            <w:hyperlink w:anchor="Seif53" w:tooltip="דוחות הנאמן" w:history="1">
              <w:r w:rsidRPr="000D792F">
                <w:rPr>
                  <w:rStyle w:val="Hyperlink"/>
                </w:rPr>
                <w:t>Go</w:t>
              </w:r>
            </w:hyperlink>
          </w:p>
        </w:tc>
        <w:tc>
          <w:tcPr>
            <w:tcW w:w="850" w:type="dxa"/>
          </w:tcPr>
          <w:p w14:paraId="18A8FEA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D792F" w:rsidRPr="000D792F" w14:paraId="20BAD918" w14:textId="77777777" w:rsidTr="000D792F">
        <w:tblPrEx>
          <w:tblCellMar>
            <w:top w:w="0" w:type="dxa"/>
            <w:bottom w:w="0" w:type="dxa"/>
          </w:tblCellMar>
        </w:tblPrEx>
        <w:tc>
          <w:tcPr>
            <w:tcW w:w="1247" w:type="dxa"/>
          </w:tcPr>
          <w:p w14:paraId="5256BB05" w14:textId="77777777" w:rsidR="000D792F" w:rsidRPr="000D792F" w:rsidRDefault="000D792F" w:rsidP="000D792F">
            <w:pPr>
              <w:spacing w:line="240" w:lineRule="auto"/>
              <w:jc w:val="left"/>
              <w:rPr>
                <w:rFonts w:cs="Frankruhel"/>
                <w:sz w:val="24"/>
                <w:rtl/>
              </w:rPr>
            </w:pPr>
            <w:r>
              <w:rPr>
                <w:sz w:val="24"/>
                <w:rtl/>
              </w:rPr>
              <w:t xml:space="preserve">סעיף 54 </w:t>
            </w:r>
          </w:p>
        </w:tc>
        <w:tc>
          <w:tcPr>
            <w:tcW w:w="5669" w:type="dxa"/>
          </w:tcPr>
          <w:p w14:paraId="6451838F" w14:textId="77777777" w:rsidR="000D792F" w:rsidRPr="000D792F" w:rsidRDefault="000D792F" w:rsidP="000D792F">
            <w:pPr>
              <w:spacing w:line="240" w:lineRule="auto"/>
              <w:jc w:val="left"/>
              <w:rPr>
                <w:rFonts w:cs="Frankruhel"/>
                <w:sz w:val="24"/>
                <w:rtl/>
              </w:rPr>
            </w:pPr>
            <w:r>
              <w:rPr>
                <w:sz w:val="24"/>
                <w:rtl/>
              </w:rPr>
              <w:t>פנייה לבית המשפט בידי מי שנפגע מפעולת הנאמן</w:t>
            </w:r>
          </w:p>
        </w:tc>
        <w:tc>
          <w:tcPr>
            <w:tcW w:w="567" w:type="dxa"/>
          </w:tcPr>
          <w:p w14:paraId="2630EF80" w14:textId="77777777" w:rsidR="000D792F" w:rsidRPr="000D792F" w:rsidRDefault="000D792F" w:rsidP="000D792F">
            <w:pPr>
              <w:spacing w:line="240" w:lineRule="auto"/>
              <w:jc w:val="left"/>
              <w:rPr>
                <w:rStyle w:val="Hyperlink"/>
                <w:rtl/>
              </w:rPr>
            </w:pPr>
            <w:hyperlink w:anchor="Seif54" w:tooltip="פנייה לבית המשפט בידי מי שנפגע מפעולת הנאמן" w:history="1">
              <w:r w:rsidRPr="000D792F">
                <w:rPr>
                  <w:rStyle w:val="Hyperlink"/>
                </w:rPr>
                <w:t>Go</w:t>
              </w:r>
            </w:hyperlink>
          </w:p>
        </w:tc>
        <w:tc>
          <w:tcPr>
            <w:tcW w:w="850" w:type="dxa"/>
          </w:tcPr>
          <w:p w14:paraId="3E60C03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D792F" w:rsidRPr="000D792F" w14:paraId="325D4BB3" w14:textId="77777777" w:rsidTr="000D792F">
        <w:tblPrEx>
          <w:tblCellMar>
            <w:top w:w="0" w:type="dxa"/>
            <w:bottom w:w="0" w:type="dxa"/>
          </w:tblCellMar>
        </w:tblPrEx>
        <w:tc>
          <w:tcPr>
            <w:tcW w:w="1247" w:type="dxa"/>
          </w:tcPr>
          <w:p w14:paraId="3B2742C3" w14:textId="77777777" w:rsidR="000D792F" w:rsidRPr="000D792F" w:rsidRDefault="000D792F" w:rsidP="000D792F">
            <w:pPr>
              <w:spacing w:line="240" w:lineRule="auto"/>
              <w:jc w:val="left"/>
              <w:rPr>
                <w:rFonts w:cs="Frankruhel"/>
                <w:sz w:val="24"/>
                <w:rtl/>
              </w:rPr>
            </w:pPr>
            <w:r>
              <w:rPr>
                <w:sz w:val="24"/>
                <w:rtl/>
              </w:rPr>
              <w:t xml:space="preserve">סעיף 55 </w:t>
            </w:r>
          </w:p>
        </w:tc>
        <w:tc>
          <w:tcPr>
            <w:tcW w:w="5669" w:type="dxa"/>
          </w:tcPr>
          <w:p w14:paraId="6C3912E5" w14:textId="77777777" w:rsidR="000D792F" w:rsidRPr="000D792F" w:rsidRDefault="000D792F" w:rsidP="000D792F">
            <w:pPr>
              <w:spacing w:line="240" w:lineRule="auto"/>
              <w:jc w:val="left"/>
              <w:rPr>
                <w:rFonts w:cs="Frankruhel"/>
                <w:sz w:val="24"/>
                <w:rtl/>
              </w:rPr>
            </w:pPr>
            <w:r>
              <w:rPr>
                <w:sz w:val="24"/>
                <w:rtl/>
              </w:rPr>
              <w:t>הפסקת כהונתו של הנאמן</w:t>
            </w:r>
          </w:p>
        </w:tc>
        <w:tc>
          <w:tcPr>
            <w:tcW w:w="567" w:type="dxa"/>
          </w:tcPr>
          <w:p w14:paraId="6496D626" w14:textId="77777777" w:rsidR="000D792F" w:rsidRPr="000D792F" w:rsidRDefault="000D792F" w:rsidP="000D792F">
            <w:pPr>
              <w:spacing w:line="240" w:lineRule="auto"/>
              <w:jc w:val="left"/>
              <w:rPr>
                <w:rStyle w:val="Hyperlink"/>
                <w:rtl/>
              </w:rPr>
            </w:pPr>
            <w:hyperlink w:anchor="Seif55" w:tooltip="הפסקת כהונתו של הנאמן" w:history="1">
              <w:r w:rsidRPr="000D792F">
                <w:rPr>
                  <w:rStyle w:val="Hyperlink"/>
                </w:rPr>
                <w:t>Go</w:t>
              </w:r>
            </w:hyperlink>
          </w:p>
        </w:tc>
        <w:tc>
          <w:tcPr>
            <w:tcW w:w="850" w:type="dxa"/>
          </w:tcPr>
          <w:p w14:paraId="09A24C7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0D792F" w:rsidRPr="000D792F" w14:paraId="7C4FCF3A" w14:textId="77777777" w:rsidTr="000D792F">
        <w:tblPrEx>
          <w:tblCellMar>
            <w:top w:w="0" w:type="dxa"/>
            <w:bottom w:w="0" w:type="dxa"/>
          </w:tblCellMar>
        </w:tblPrEx>
        <w:tc>
          <w:tcPr>
            <w:tcW w:w="1247" w:type="dxa"/>
          </w:tcPr>
          <w:p w14:paraId="402DE845" w14:textId="77777777" w:rsidR="000D792F" w:rsidRPr="000D792F" w:rsidRDefault="000D792F" w:rsidP="000D792F">
            <w:pPr>
              <w:spacing w:line="240" w:lineRule="auto"/>
              <w:jc w:val="left"/>
              <w:rPr>
                <w:rFonts w:cs="Frankruhel"/>
                <w:sz w:val="24"/>
                <w:rtl/>
              </w:rPr>
            </w:pPr>
            <w:r>
              <w:rPr>
                <w:sz w:val="24"/>
                <w:rtl/>
              </w:rPr>
              <w:t xml:space="preserve">סעיף 56 </w:t>
            </w:r>
          </w:p>
        </w:tc>
        <w:tc>
          <w:tcPr>
            <w:tcW w:w="5669" w:type="dxa"/>
          </w:tcPr>
          <w:p w14:paraId="3C347B87" w14:textId="77777777" w:rsidR="000D792F" w:rsidRPr="000D792F" w:rsidRDefault="000D792F" w:rsidP="000D792F">
            <w:pPr>
              <w:spacing w:line="240" w:lineRule="auto"/>
              <w:jc w:val="left"/>
              <w:rPr>
                <w:rFonts w:cs="Frankruhel"/>
                <w:sz w:val="24"/>
                <w:rtl/>
              </w:rPr>
            </w:pPr>
            <w:r>
              <w:rPr>
                <w:sz w:val="24"/>
                <w:rtl/>
              </w:rPr>
              <w:t>סיום כהונתו של נאמן</w:t>
            </w:r>
          </w:p>
        </w:tc>
        <w:tc>
          <w:tcPr>
            <w:tcW w:w="567" w:type="dxa"/>
          </w:tcPr>
          <w:p w14:paraId="4473C96D" w14:textId="77777777" w:rsidR="000D792F" w:rsidRPr="000D792F" w:rsidRDefault="000D792F" w:rsidP="000D792F">
            <w:pPr>
              <w:spacing w:line="240" w:lineRule="auto"/>
              <w:jc w:val="left"/>
              <w:rPr>
                <w:rStyle w:val="Hyperlink"/>
                <w:rtl/>
              </w:rPr>
            </w:pPr>
            <w:hyperlink w:anchor="Seif56" w:tooltip="סיום כהונתו של נאמן" w:history="1">
              <w:r w:rsidRPr="000D792F">
                <w:rPr>
                  <w:rStyle w:val="Hyperlink"/>
                </w:rPr>
                <w:t>Go</w:t>
              </w:r>
            </w:hyperlink>
          </w:p>
        </w:tc>
        <w:tc>
          <w:tcPr>
            <w:tcW w:w="850" w:type="dxa"/>
          </w:tcPr>
          <w:p w14:paraId="29033D3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D792F" w:rsidRPr="000D792F" w14:paraId="0D0299AA" w14:textId="77777777" w:rsidTr="000D792F">
        <w:tblPrEx>
          <w:tblCellMar>
            <w:top w:w="0" w:type="dxa"/>
            <w:bottom w:w="0" w:type="dxa"/>
          </w:tblCellMar>
        </w:tblPrEx>
        <w:tc>
          <w:tcPr>
            <w:tcW w:w="1247" w:type="dxa"/>
          </w:tcPr>
          <w:p w14:paraId="1CCDCE05" w14:textId="77777777" w:rsidR="000D792F" w:rsidRPr="000D792F" w:rsidRDefault="000D792F" w:rsidP="000D792F">
            <w:pPr>
              <w:spacing w:line="240" w:lineRule="auto"/>
              <w:jc w:val="left"/>
              <w:rPr>
                <w:rFonts w:cs="Frankruhel"/>
                <w:sz w:val="24"/>
                <w:rtl/>
              </w:rPr>
            </w:pPr>
          </w:p>
        </w:tc>
        <w:tc>
          <w:tcPr>
            <w:tcW w:w="5669" w:type="dxa"/>
          </w:tcPr>
          <w:p w14:paraId="1E6569AA" w14:textId="77777777" w:rsidR="000D792F" w:rsidRPr="000D792F" w:rsidRDefault="000D792F" w:rsidP="000D792F">
            <w:pPr>
              <w:spacing w:line="240" w:lineRule="auto"/>
              <w:jc w:val="left"/>
              <w:rPr>
                <w:rFonts w:cs="Frankruhel"/>
                <w:sz w:val="24"/>
                <w:rtl/>
              </w:rPr>
            </w:pPr>
            <w:r>
              <w:rPr>
                <w:sz w:val="24"/>
                <w:rtl/>
              </w:rPr>
              <w:t>פרק ז': הפעלת התאגיד ושיקומו הכלכלי</w:t>
            </w:r>
          </w:p>
        </w:tc>
        <w:tc>
          <w:tcPr>
            <w:tcW w:w="567" w:type="dxa"/>
          </w:tcPr>
          <w:p w14:paraId="33935C0D" w14:textId="77777777" w:rsidR="000D792F" w:rsidRPr="000D792F" w:rsidRDefault="000D792F" w:rsidP="000D792F">
            <w:pPr>
              <w:spacing w:line="240" w:lineRule="auto"/>
              <w:jc w:val="left"/>
              <w:rPr>
                <w:rStyle w:val="Hyperlink"/>
                <w:rtl/>
              </w:rPr>
            </w:pPr>
            <w:hyperlink w:anchor="med10" w:tooltip="פרק ז: הפעלת התאגיד ושיקומו הכלכלי" w:history="1">
              <w:r w:rsidRPr="000D792F">
                <w:rPr>
                  <w:rStyle w:val="Hyperlink"/>
                </w:rPr>
                <w:t>Go</w:t>
              </w:r>
            </w:hyperlink>
          </w:p>
        </w:tc>
        <w:tc>
          <w:tcPr>
            <w:tcW w:w="850" w:type="dxa"/>
          </w:tcPr>
          <w:p w14:paraId="373F288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D792F" w:rsidRPr="000D792F" w14:paraId="2E6ECD34" w14:textId="77777777" w:rsidTr="000D792F">
        <w:tblPrEx>
          <w:tblCellMar>
            <w:top w:w="0" w:type="dxa"/>
            <w:bottom w:w="0" w:type="dxa"/>
          </w:tblCellMar>
        </w:tblPrEx>
        <w:tc>
          <w:tcPr>
            <w:tcW w:w="1247" w:type="dxa"/>
          </w:tcPr>
          <w:p w14:paraId="37CDC156" w14:textId="77777777" w:rsidR="000D792F" w:rsidRPr="000D792F" w:rsidRDefault="000D792F" w:rsidP="000D792F">
            <w:pPr>
              <w:spacing w:line="240" w:lineRule="auto"/>
              <w:jc w:val="left"/>
              <w:rPr>
                <w:rFonts w:cs="Frankruhel"/>
                <w:sz w:val="24"/>
                <w:rtl/>
              </w:rPr>
            </w:pPr>
          </w:p>
        </w:tc>
        <w:tc>
          <w:tcPr>
            <w:tcW w:w="5669" w:type="dxa"/>
          </w:tcPr>
          <w:p w14:paraId="6B7ECB05" w14:textId="77777777" w:rsidR="000D792F" w:rsidRPr="000D792F" w:rsidRDefault="000D792F" w:rsidP="000D792F">
            <w:pPr>
              <w:spacing w:line="240" w:lineRule="auto"/>
              <w:jc w:val="left"/>
              <w:rPr>
                <w:rFonts w:cs="Frankruhel"/>
                <w:sz w:val="24"/>
                <w:rtl/>
              </w:rPr>
            </w:pPr>
            <w:r>
              <w:rPr>
                <w:sz w:val="24"/>
                <w:rtl/>
              </w:rPr>
              <w:t>סימן א': כללי</w:t>
            </w:r>
          </w:p>
        </w:tc>
        <w:tc>
          <w:tcPr>
            <w:tcW w:w="567" w:type="dxa"/>
          </w:tcPr>
          <w:p w14:paraId="7A3F634B" w14:textId="77777777" w:rsidR="000D792F" w:rsidRPr="000D792F" w:rsidRDefault="000D792F" w:rsidP="000D792F">
            <w:pPr>
              <w:spacing w:line="240" w:lineRule="auto"/>
              <w:jc w:val="left"/>
              <w:rPr>
                <w:rStyle w:val="Hyperlink"/>
                <w:rtl/>
              </w:rPr>
            </w:pPr>
            <w:hyperlink w:anchor="hed22" w:tooltip="סימן א: כללי" w:history="1">
              <w:r w:rsidRPr="000D792F">
                <w:rPr>
                  <w:rStyle w:val="Hyperlink"/>
                </w:rPr>
                <w:t>Go</w:t>
              </w:r>
            </w:hyperlink>
          </w:p>
        </w:tc>
        <w:tc>
          <w:tcPr>
            <w:tcW w:w="850" w:type="dxa"/>
          </w:tcPr>
          <w:p w14:paraId="6CD1246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D792F" w:rsidRPr="000D792F" w14:paraId="164C10B3" w14:textId="77777777" w:rsidTr="000D792F">
        <w:tblPrEx>
          <w:tblCellMar>
            <w:top w:w="0" w:type="dxa"/>
            <w:bottom w:w="0" w:type="dxa"/>
          </w:tblCellMar>
        </w:tblPrEx>
        <w:tc>
          <w:tcPr>
            <w:tcW w:w="1247" w:type="dxa"/>
          </w:tcPr>
          <w:p w14:paraId="6BC2FD82" w14:textId="77777777" w:rsidR="000D792F" w:rsidRPr="000D792F" w:rsidRDefault="000D792F" w:rsidP="000D792F">
            <w:pPr>
              <w:spacing w:line="240" w:lineRule="auto"/>
              <w:jc w:val="left"/>
              <w:rPr>
                <w:rFonts w:cs="Frankruhel"/>
                <w:sz w:val="24"/>
                <w:rtl/>
              </w:rPr>
            </w:pPr>
            <w:r>
              <w:rPr>
                <w:sz w:val="24"/>
                <w:rtl/>
              </w:rPr>
              <w:t xml:space="preserve">סעיף 57 </w:t>
            </w:r>
          </w:p>
        </w:tc>
        <w:tc>
          <w:tcPr>
            <w:tcW w:w="5669" w:type="dxa"/>
          </w:tcPr>
          <w:p w14:paraId="32845837" w14:textId="77777777" w:rsidR="000D792F" w:rsidRPr="000D792F" w:rsidRDefault="000D792F" w:rsidP="000D792F">
            <w:pPr>
              <w:spacing w:line="240" w:lineRule="auto"/>
              <w:jc w:val="left"/>
              <w:rPr>
                <w:rFonts w:cs="Frankruhel"/>
                <w:sz w:val="24"/>
                <w:rtl/>
              </w:rPr>
            </w:pPr>
            <w:r>
              <w:rPr>
                <w:sz w:val="24"/>
                <w:rtl/>
              </w:rPr>
              <w:t>הפעלת התאגיד בידי הנאמן</w:t>
            </w:r>
          </w:p>
        </w:tc>
        <w:tc>
          <w:tcPr>
            <w:tcW w:w="567" w:type="dxa"/>
          </w:tcPr>
          <w:p w14:paraId="1A3916B7" w14:textId="77777777" w:rsidR="000D792F" w:rsidRPr="000D792F" w:rsidRDefault="000D792F" w:rsidP="000D792F">
            <w:pPr>
              <w:spacing w:line="240" w:lineRule="auto"/>
              <w:jc w:val="left"/>
              <w:rPr>
                <w:rStyle w:val="Hyperlink"/>
                <w:rtl/>
              </w:rPr>
            </w:pPr>
            <w:hyperlink w:anchor="Seif57" w:tooltip="הפעלת התאגיד בידי הנאמן" w:history="1">
              <w:r w:rsidRPr="000D792F">
                <w:rPr>
                  <w:rStyle w:val="Hyperlink"/>
                </w:rPr>
                <w:t>Go</w:t>
              </w:r>
            </w:hyperlink>
          </w:p>
        </w:tc>
        <w:tc>
          <w:tcPr>
            <w:tcW w:w="850" w:type="dxa"/>
          </w:tcPr>
          <w:p w14:paraId="1B29311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D792F" w:rsidRPr="000D792F" w14:paraId="0F6BB653" w14:textId="77777777" w:rsidTr="000D792F">
        <w:tblPrEx>
          <w:tblCellMar>
            <w:top w:w="0" w:type="dxa"/>
            <w:bottom w:w="0" w:type="dxa"/>
          </w:tblCellMar>
        </w:tblPrEx>
        <w:tc>
          <w:tcPr>
            <w:tcW w:w="1247" w:type="dxa"/>
          </w:tcPr>
          <w:p w14:paraId="7F296D5A" w14:textId="77777777" w:rsidR="000D792F" w:rsidRPr="000D792F" w:rsidRDefault="000D792F" w:rsidP="000D792F">
            <w:pPr>
              <w:spacing w:line="240" w:lineRule="auto"/>
              <w:jc w:val="left"/>
              <w:rPr>
                <w:rFonts w:cs="Frankruhel"/>
                <w:sz w:val="24"/>
                <w:rtl/>
              </w:rPr>
            </w:pPr>
            <w:r>
              <w:rPr>
                <w:sz w:val="24"/>
                <w:rtl/>
              </w:rPr>
              <w:t xml:space="preserve">סעיף 58 </w:t>
            </w:r>
          </w:p>
        </w:tc>
        <w:tc>
          <w:tcPr>
            <w:tcW w:w="5669" w:type="dxa"/>
          </w:tcPr>
          <w:p w14:paraId="73551D17" w14:textId="77777777" w:rsidR="000D792F" w:rsidRPr="000D792F" w:rsidRDefault="000D792F" w:rsidP="000D792F">
            <w:pPr>
              <w:spacing w:line="240" w:lineRule="auto"/>
              <w:jc w:val="left"/>
              <w:rPr>
                <w:rFonts w:cs="Frankruhel"/>
                <w:sz w:val="24"/>
                <w:rtl/>
              </w:rPr>
            </w:pPr>
            <w:r>
              <w:rPr>
                <w:sz w:val="24"/>
                <w:rtl/>
              </w:rPr>
              <w:t>דרכי השיקום הכלכלי</w:t>
            </w:r>
          </w:p>
        </w:tc>
        <w:tc>
          <w:tcPr>
            <w:tcW w:w="567" w:type="dxa"/>
          </w:tcPr>
          <w:p w14:paraId="2349DDE3" w14:textId="77777777" w:rsidR="000D792F" w:rsidRPr="000D792F" w:rsidRDefault="000D792F" w:rsidP="000D792F">
            <w:pPr>
              <w:spacing w:line="240" w:lineRule="auto"/>
              <w:jc w:val="left"/>
              <w:rPr>
                <w:rStyle w:val="Hyperlink"/>
                <w:rtl/>
              </w:rPr>
            </w:pPr>
            <w:hyperlink w:anchor="Seif58" w:tooltip="דרכי השיקום הכלכלי" w:history="1">
              <w:r w:rsidRPr="000D792F">
                <w:rPr>
                  <w:rStyle w:val="Hyperlink"/>
                </w:rPr>
                <w:t>Go</w:t>
              </w:r>
            </w:hyperlink>
          </w:p>
        </w:tc>
        <w:tc>
          <w:tcPr>
            <w:tcW w:w="850" w:type="dxa"/>
          </w:tcPr>
          <w:p w14:paraId="63D221E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D792F" w:rsidRPr="000D792F" w14:paraId="20F833BE" w14:textId="77777777" w:rsidTr="000D792F">
        <w:tblPrEx>
          <w:tblCellMar>
            <w:top w:w="0" w:type="dxa"/>
            <w:bottom w:w="0" w:type="dxa"/>
          </w:tblCellMar>
        </w:tblPrEx>
        <w:tc>
          <w:tcPr>
            <w:tcW w:w="1247" w:type="dxa"/>
          </w:tcPr>
          <w:p w14:paraId="323E36FD" w14:textId="77777777" w:rsidR="000D792F" w:rsidRPr="000D792F" w:rsidRDefault="000D792F" w:rsidP="000D792F">
            <w:pPr>
              <w:spacing w:line="240" w:lineRule="auto"/>
              <w:jc w:val="left"/>
              <w:rPr>
                <w:rFonts w:cs="Frankruhel"/>
                <w:sz w:val="24"/>
                <w:rtl/>
              </w:rPr>
            </w:pPr>
          </w:p>
        </w:tc>
        <w:tc>
          <w:tcPr>
            <w:tcW w:w="5669" w:type="dxa"/>
          </w:tcPr>
          <w:p w14:paraId="17D06187" w14:textId="77777777" w:rsidR="000D792F" w:rsidRPr="000D792F" w:rsidRDefault="000D792F" w:rsidP="000D792F">
            <w:pPr>
              <w:spacing w:line="240" w:lineRule="auto"/>
              <w:jc w:val="left"/>
              <w:rPr>
                <w:rFonts w:cs="Frankruhel"/>
                <w:sz w:val="24"/>
                <w:rtl/>
              </w:rPr>
            </w:pPr>
            <w:r>
              <w:rPr>
                <w:sz w:val="24"/>
                <w:rtl/>
              </w:rPr>
              <w:t>סימן ב': הפעלת התאגיד</w:t>
            </w:r>
          </w:p>
        </w:tc>
        <w:tc>
          <w:tcPr>
            <w:tcW w:w="567" w:type="dxa"/>
          </w:tcPr>
          <w:p w14:paraId="303A34D0" w14:textId="77777777" w:rsidR="000D792F" w:rsidRPr="000D792F" w:rsidRDefault="000D792F" w:rsidP="000D792F">
            <w:pPr>
              <w:spacing w:line="240" w:lineRule="auto"/>
              <w:jc w:val="left"/>
              <w:rPr>
                <w:rStyle w:val="Hyperlink"/>
                <w:rtl/>
              </w:rPr>
            </w:pPr>
            <w:hyperlink w:anchor="hed23" w:tooltip="סימן ב: הפעלת התאגיד" w:history="1">
              <w:r w:rsidRPr="000D792F">
                <w:rPr>
                  <w:rStyle w:val="Hyperlink"/>
                </w:rPr>
                <w:t>Go</w:t>
              </w:r>
            </w:hyperlink>
          </w:p>
        </w:tc>
        <w:tc>
          <w:tcPr>
            <w:tcW w:w="850" w:type="dxa"/>
          </w:tcPr>
          <w:p w14:paraId="4408CEF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D792F" w:rsidRPr="000D792F" w14:paraId="1B81F6AD" w14:textId="77777777" w:rsidTr="000D792F">
        <w:tblPrEx>
          <w:tblCellMar>
            <w:top w:w="0" w:type="dxa"/>
            <w:bottom w:w="0" w:type="dxa"/>
          </w:tblCellMar>
        </w:tblPrEx>
        <w:tc>
          <w:tcPr>
            <w:tcW w:w="1247" w:type="dxa"/>
          </w:tcPr>
          <w:p w14:paraId="6CE5D657" w14:textId="77777777" w:rsidR="000D792F" w:rsidRPr="000D792F" w:rsidRDefault="000D792F" w:rsidP="000D792F">
            <w:pPr>
              <w:spacing w:line="240" w:lineRule="auto"/>
              <w:jc w:val="left"/>
              <w:rPr>
                <w:rFonts w:cs="Frankruhel"/>
                <w:sz w:val="24"/>
                <w:rtl/>
              </w:rPr>
            </w:pPr>
          </w:p>
        </w:tc>
        <w:tc>
          <w:tcPr>
            <w:tcW w:w="5669" w:type="dxa"/>
          </w:tcPr>
          <w:p w14:paraId="485CAB09" w14:textId="77777777" w:rsidR="000D792F" w:rsidRPr="000D792F" w:rsidRDefault="000D792F" w:rsidP="000D792F">
            <w:pPr>
              <w:spacing w:line="240" w:lineRule="auto"/>
              <w:jc w:val="left"/>
              <w:rPr>
                <w:rFonts w:cs="Frankruhel"/>
                <w:sz w:val="24"/>
                <w:rtl/>
              </w:rPr>
            </w:pPr>
            <w:r>
              <w:rPr>
                <w:sz w:val="24"/>
                <w:rtl/>
              </w:rPr>
              <w:t>סימן משנה א': פעולות ועסקאות בנכסי קופת הנשייה של תאגיד בהפעלה</w:t>
            </w:r>
          </w:p>
        </w:tc>
        <w:tc>
          <w:tcPr>
            <w:tcW w:w="567" w:type="dxa"/>
          </w:tcPr>
          <w:p w14:paraId="261A539C" w14:textId="77777777" w:rsidR="000D792F" w:rsidRPr="000D792F" w:rsidRDefault="000D792F" w:rsidP="000D792F">
            <w:pPr>
              <w:spacing w:line="240" w:lineRule="auto"/>
              <w:jc w:val="left"/>
              <w:rPr>
                <w:rStyle w:val="Hyperlink"/>
                <w:rtl/>
              </w:rPr>
            </w:pPr>
            <w:hyperlink w:anchor="hed24" w:tooltip="סימן משנה א: פעולות ועסקאות בנכסי קופת הנשייה של תאגיד בהפעלה" w:history="1">
              <w:r w:rsidRPr="000D792F">
                <w:rPr>
                  <w:rStyle w:val="Hyperlink"/>
                </w:rPr>
                <w:t>Go</w:t>
              </w:r>
            </w:hyperlink>
          </w:p>
        </w:tc>
        <w:tc>
          <w:tcPr>
            <w:tcW w:w="850" w:type="dxa"/>
          </w:tcPr>
          <w:p w14:paraId="5B064B4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D792F" w:rsidRPr="000D792F" w14:paraId="00A9102B" w14:textId="77777777" w:rsidTr="000D792F">
        <w:tblPrEx>
          <w:tblCellMar>
            <w:top w:w="0" w:type="dxa"/>
            <w:bottom w:w="0" w:type="dxa"/>
          </w:tblCellMar>
        </w:tblPrEx>
        <w:tc>
          <w:tcPr>
            <w:tcW w:w="1247" w:type="dxa"/>
          </w:tcPr>
          <w:p w14:paraId="63E0FA33" w14:textId="77777777" w:rsidR="000D792F" w:rsidRPr="000D792F" w:rsidRDefault="000D792F" w:rsidP="000D792F">
            <w:pPr>
              <w:spacing w:line="240" w:lineRule="auto"/>
              <w:jc w:val="left"/>
              <w:rPr>
                <w:rFonts w:cs="Frankruhel"/>
                <w:sz w:val="24"/>
                <w:rtl/>
              </w:rPr>
            </w:pPr>
            <w:r>
              <w:rPr>
                <w:sz w:val="24"/>
                <w:rtl/>
              </w:rPr>
              <w:t xml:space="preserve">סעיף 59 </w:t>
            </w:r>
          </w:p>
        </w:tc>
        <w:tc>
          <w:tcPr>
            <w:tcW w:w="5669" w:type="dxa"/>
          </w:tcPr>
          <w:p w14:paraId="48EB6EF0" w14:textId="77777777" w:rsidR="000D792F" w:rsidRPr="000D792F" w:rsidRDefault="000D792F" w:rsidP="000D792F">
            <w:pPr>
              <w:spacing w:line="240" w:lineRule="auto"/>
              <w:jc w:val="left"/>
              <w:rPr>
                <w:rFonts w:cs="Frankruhel"/>
                <w:sz w:val="24"/>
                <w:rtl/>
              </w:rPr>
            </w:pPr>
            <w:r>
              <w:rPr>
                <w:sz w:val="24"/>
                <w:rtl/>
              </w:rPr>
              <w:t>עסקאות חריגות</w:t>
            </w:r>
          </w:p>
        </w:tc>
        <w:tc>
          <w:tcPr>
            <w:tcW w:w="567" w:type="dxa"/>
          </w:tcPr>
          <w:p w14:paraId="0B0BC30F" w14:textId="77777777" w:rsidR="000D792F" w:rsidRPr="000D792F" w:rsidRDefault="000D792F" w:rsidP="000D792F">
            <w:pPr>
              <w:spacing w:line="240" w:lineRule="auto"/>
              <w:jc w:val="left"/>
              <w:rPr>
                <w:rStyle w:val="Hyperlink"/>
                <w:rtl/>
              </w:rPr>
            </w:pPr>
            <w:hyperlink w:anchor="Seif59" w:tooltip="עסקאות חריגות" w:history="1">
              <w:r w:rsidRPr="000D792F">
                <w:rPr>
                  <w:rStyle w:val="Hyperlink"/>
                </w:rPr>
                <w:t>Go</w:t>
              </w:r>
            </w:hyperlink>
          </w:p>
        </w:tc>
        <w:tc>
          <w:tcPr>
            <w:tcW w:w="850" w:type="dxa"/>
          </w:tcPr>
          <w:p w14:paraId="5D46D01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D792F" w:rsidRPr="000D792F" w14:paraId="52EF9038" w14:textId="77777777" w:rsidTr="000D792F">
        <w:tblPrEx>
          <w:tblCellMar>
            <w:top w:w="0" w:type="dxa"/>
            <w:bottom w:w="0" w:type="dxa"/>
          </w:tblCellMar>
        </w:tblPrEx>
        <w:tc>
          <w:tcPr>
            <w:tcW w:w="1247" w:type="dxa"/>
          </w:tcPr>
          <w:p w14:paraId="70DDFBFD" w14:textId="77777777" w:rsidR="000D792F" w:rsidRPr="000D792F" w:rsidRDefault="000D792F" w:rsidP="000D792F">
            <w:pPr>
              <w:spacing w:line="240" w:lineRule="auto"/>
              <w:jc w:val="left"/>
              <w:rPr>
                <w:rFonts w:cs="Frankruhel"/>
                <w:sz w:val="24"/>
                <w:rtl/>
              </w:rPr>
            </w:pPr>
            <w:r>
              <w:rPr>
                <w:sz w:val="24"/>
                <w:rtl/>
              </w:rPr>
              <w:t xml:space="preserve">סעיף 60 </w:t>
            </w:r>
          </w:p>
        </w:tc>
        <w:tc>
          <w:tcPr>
            <w:tcW w:w="5669" w:type="dxa"/>
          </w:tcPr>
          <w:p w14:paraId="0F1905DC" w14:textId="77777777" w:rsidR="000D792F" w:rsidRPr="000D792F" w:rsidRDefault="000D792F" w:rsidP="000D792F">
            <w:pPr>
              <w:spacing w:line="240" w:lineRule="auto"/>
              <w:jc w:val="left"/>
              <w:rPr>
                <w:rFonts w:cs="Frankruhel"/>
                <w:sz w:val="24"/>
                <w:rtl/>
              </w:rPr>
            </w:pPr>
            <w:r>
              <w:rPr>
                <w:sz w:val="24"/>
                <w:rtl/>
              </w:rPr>
              <w:t>הגבלות על נושים בעלי זכויות פירעון מיוחדות</w:t>
            </w:r>
          </w:p>
        </w:tc>
        <w:tc>
          <w:tcPr>
            <w:tcW w:w="567" w:type="dxa"/>
          </w:tcPr>
          <w:p w14:paraId="4E028BFB" w14:textId="77777777" w:rsidR="000D792F" w:rsidRPr="000D792F" w:rsidRDefault="000D792F" w:rsidP="000D792F">
            <w:pPr>
              <w:spacing w:line="240" w:lineRule="auto"/>
              <w:jc w:val="left"/>
              <w:rPr>
                <w:rStyle w:val="Hyperlink"/>
                <w:rtl/>
              </w:rPr>
            </w:pPr>
            <w:hyperlink w:anchor="Seif60" w:tooltip="הגבלות על נושים בעלי זכויות פירעון מיוחדות" w:history="1">
              <w:r w:rsidRPr="000D792F">
                <w:rPr>
                  <w:rStyle w:val="Hyperlink"/>
                </w:rPr>
                <w:t>Go</w:t>
              </w:r>
            </w:hyperlink>
          </w:p>
        </w:tc>
        <w:tc>
          <w:tcPr>
            <w:tcW w:w="850" w:type="dxa"/>
          </w:tcPr>
          <w:p w14:paraId="52C10BD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D792F" w:rsidRPr="000D792F" w14:paraId="0A4472C9" w14:textId="77777777" w:rsidTr="000D792F">
        <w:tblPrEx>
          <w:tblCellMar>
            <w:top w:w="0" w:type="dxa"/>
            <w:bottom w:w="0" w:type="dxa"/>
          </w:tblCellMar>
        </w:tblPrEx>
        <w:tc>
          <w:tcPr>
            <w:tcW w:w="1247" w:type="dxa"/>
          </w:tcPr>
          <w:p w14:paraId="4B7C83C4" w14:textId="77777777" w:rsidR="000D792F" w:rsidRPr="000D792F" w:rsidRDefault="000D792F" w:rsidP="000D792F">
            <w:pPr>
              <w:spacing w:line="240" w:lineRule="auto"/>
              <w:jc w:val="left"/>
              <w:rPr>
                <w:rFonts w:cs="Frankruhel"/>
                <w:sz w:val="24"/>
                <w:rtl/>
              </w:rPr>
            </w:pPr>
            <w:r>
              <w:rPr>
                <w:sz w:val="24"/>
                <w:rtl/>
              </w:rPr>
              <w:t xml:space="preserve">סעיף 61 </w:t>
            </w:r>
          </w:p>
        </w:tc>
        <w:tc>
          <w:tcPr>
            <w:tcW w:w="5669" w:type="dxa"/>
          </w:tcPr>
          <w:p w14:paraId="02D7E4BA" w14:textId="77777777" w:rsidR="000D792F" w:rsidRPr="000D792F" w:rsidRDefault="000D792F" w:rsidP="000D792F">
            <w:pPr>
              <w:spacing w:line="240" w:lineRule="auto"/>
              <w:jc w:val="left"/>
              <w:rPr>
                <w:rFonts w:cs="Frankruhel"/>
                <w:sz w:val="24"/>
                <w:rtl/>
              </w:rPr>
            </w:pPr>
            <w:r>
              <w:rPr>
                <w:sz w:val="24"/>
                <w:rtl/>
              </w:rPr>
              <w:t>נכס משועבד ונכס הכפוף לשיור בעלות   שימוש, השכרה ומכירה במהלך העסקים הרגיל</w:t>
            </w:r>
          </w:p>
        </w:tc>
        <w:tc>
          <w:tcPr>
            <w:tcW w:w="567" w:type="dxa"/>
          </w:tcPr>
          <w:p w14:paraId="2F6E63FA" w14:textId="77777777" w:rsidR="000D792F" w:rsidRPr="000D792F" w:rsidRDefault="000D792F" w:rsidP="000D792F">
            <w:pPr>
              <w:spacing w:line="240" w:lineRule="auto"/>
              <w:jc w:val="left"/>
              <w:rPr>
                <w:rStyle w:val="Hyperlink"/>
                <w:rtl/>
              </w:rPr>
            </w:pPr>
            <w:hyperlink w:anchor="Seif61" w:tooltip="נכס משועבד ונכס הכפוף לשיור בעלות   שימוש, השכרה ומכירה במהלך העסקים הרגיל" w:history="1">
              <w:r w:rsidRPr="000D792F">
                <w:rPr>
                  <w:rStyle w:val="Hyperlink"/>
                </w:rPr>
                <w:t>Go</w:t>
              </w:r>
            </w:hyperlink>
          </w:p>
        </w:tc>
        <w:tc>
          <w:tcPr>
            <w:tcW w:w="850" w:type="dxa"/>
          </w:tcPr>
          <w:p w14:paraId="38FE2E5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0D792F" w:rsidRPr="000D792F" w14:paraId="7D342994" w14:textId="77777777" w:rsidTr="000D792F">
        <w:tblPrEx>
          <w:tblCellMar>
            <w:top w:w="0" w:type="dxa"/>
            <w:bottom w:w="0" w:type="dxa"/>
          </w:tblCellMar>
        </w:tblPrEx>
        <w:tc>
          <w:tcPr>
            <w:tcW w:w="1247" w:type="dxa"/>
          </w:tcPr>
          <w:p w14:paraId="7EF43ED1" w14:textId="77777777" w:rsidR="000D792F" w:rsidRPr="000D792F" w:rsidRDefault="000D792F" w:rsidP="000D792F">
            <w:pPr>
              <w:spacing w:line="240" w:lineRule="auto"/>
              <w:jc w:val="left"/>
              <w:rPr>
                <w:rFonts w:cs="Frankruhel"/>
                <w:sz w:val="24"/>
                <w:rtl/>
              </w:rPr>
            </w:pPr>
            <w:r>
              <w:rPr>
                <w:sz w:val="24"/>
                <w:rtl/>
              </w:rPr>
              <w:t xml:space="preserve">סעיף 62 </w:t>
            </w:r>
          </w:p>
        </w:tc>
        <w:tc>
          <w:tcPr>
            <w:tcW w:w="5669" w:type="dxa"/>
          </w:tcPr>
          <w:p w14:paraId="7B1AC1CC" w14:textId="77777777" w:rsidR="000D792F" w:rsidRPr="000D792F" w:rsidRDefault="000D792F" w:rsidP="000D792F">
            <w:pPr>
              <w:spacing w:line="240" w:lineRule="auto"/>
              <w:jc w:val="left"/>
              <w:rPr>
                <w:rFonts w:cs="Frankruhel"/>
                <w:sz w:val="24"/>
                <w:rtl/>
              </w:rPr>
            </w:pPr>
            <w:r>
              <w:rPr>
                <w:sz w:val="24"/>
                <w:rtl/>
              </w:rPr>
              <w:t>נכס משועבד ונכס הכפוף לשיור בעלות   שימוש, השכרה ומכירה שלא במהלך העסקים הרגיל</w:t>
            </w:r>
          </w:p>
        </w:tc>
        <w:tc>
          <w:tcPr>
            <w:tcW w:w="567" w:type="dxa"/>
          </w:tcPr>
          <w:p w14:paraId="4C89A246" w14:textId="77777777" w:rsidR="000D792F" w:rsidRPr="000D792F" w:rsidRDefault="000D792F" w:rsidP="000D792F">
            <w:pPr>
              <w:spacing w:line="240" w:lineRule="auto"/>
              <w:jc w:val="left"/>
              <w:rPr>
                <w:rStyle w:val="Hyperlink"/>
                <w:rtl/>
              </w:rPr>
            </w:pPr>
            <w:hyperlink w:anchor="Seif62" w:tooltip="נכס משועבד ונכס הכפוף לשיור בעלות   שימוש, השכרה ומכירה שלא במהלך העסקים הרגיל" w:history="1">
              <w:r w:rsidRPr="000D792F">
                <w:rPr>
                  <w:rStyle w:val="Hyperlink"/>
                </w:rPr>
                <w:t>Go</w:t>
              </w:r>
            </w:hyperlink>
          </w:p>
        </w:tc>
        <w:tc>
          <w:tcPr>
            <w:tcW w:w="850" w:type="dxa"/>
          </w:tcPr>
          <w:p w14:paraId="5723385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D792F" w:rsidRPr="000D792F" w14:paraId="100EC6B5" w14:textId="77777777" w:rsidTr="000D792F">
        <w:tblPrEx>
          <w:tblCellMar>
            <w:top w:w="0" w:type="dxa"/>
            <w:bottom w:w="0" w:type="dxa"/>
          </w:tblCellMar>
        </w:tblPrEx>
        <w:tc>
          <w:tcPr>
            <w:tcW w:w="1247" w:type="dxa"/>
          </w:tcPr>
          <w:p w14:paraId="552C0EC5" w14:textId="77777777" w:rsidR="000D792F" w:rsidRPr="000D792F" w:rsidRDefault="000D792F" w:rsidP="000D792F">
            <w:pPr>
              <w:spacing w:line="240" w:lineRule="auto"/>
              <w:jc w:val="left"/>
              <w:rPr>
                <w:rFonts w:cs="Frankruhel"/>
                <w:sz w:val="24"/>
                <w:rtl/>
              </w:rPr>
            </w:pPr>
            <w:r>
              <w:rPr>
                <w:sz w:val="24"/>
                <w:rtl/>
              </w:rPr>
              <w:t xml:space="preserve">סעיף 63 </w:t>
            </w:r>
          </w:p>
        </w:tc>
        <w:tc>
          <w:tcPr>
            <w:tcW w:w="5669" w:type="dxa"/>
          </w:tcPr>
          <w:p w14:paraId="163F8D16" w14:textId="77777777" w:rsidR="000D792F" w:rsidRPr="000D792F" w:rsidRDefault="000D792F" w:rsidP="000D792F">
            <w:pPr>
              <w:spacing w:line="240" w:lineRule="auto"/>
              <w:jc w:val="left"/>
              <w:rPr>
                <w:rFonts w:cs="Frankruhel"/>
                <w:sz w:val="24"/>
                <w:rtl/>
              </w:rPr>
            </w:pPr>
            <w:r>
              <w:rPr>
                <w:sz w:val="24"/>
                <w:rtl/>
              </w:rPr>
              <w:t>תשלום באמצעות נכס משועבד</w:t>
            </w:r>
          </w:p>
        </w:tc>
        <w:tc>
          <w:tcPr>
            <w:tcW w:w="567" w:type="dxa"/>
          </w:tcPr>
          <w:p w14:paraId="1F143F97" w14:textId="77777777" w:rsidR="000D792F" w:rsidRPr="000D792F" w:rsidRDefault="000D792F" w:rsidP="000D792F">
            <w:pPr>
              <w:spacing w:line="240" w:lineRule="auto"/>
              <w:jc w:val="left"/>
              <w:rPr>
                <w:rStyle w:val="Hyperlink"/>
                <w:rtl/>
              </w:rPr>
            </w:pPr>
            <w:hyperlink w:anchor="Seif63" w:tooltip="תשלום באמצעות נכס משועבד" w:history="1">
              <w:r w:rsidRPr="000D792F">
                <w:rPr>
                  <w:rStyle w:val="Hyperlink"/>
                </w:rPr>
                <w:t>Go</w:t>
              </w:r>
            </w:hyperlink>
          </w:p>
        </w:tc>
        <w:tc>
          <w:tcPr>
            <w:tcW w:w="850" w:type="dxa"/>
          </w:tcPr>
          <w:p w14:paraId="66D838F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D792F" w:rsidRPr="000D792F" w14:paraId="72D702F1" w14:textId="77777777" w:rsidTr="000D792F">
        <w:tblPrEx>
          <w:tblCellMar>
            <w:top w:w="0" w:type="dxa"/>
            <w:bottom w:w="0" w:type="dxa"/>
          </w:tblCellMar>
        </w:tblPrEx>
        <w:tc>
          <w:tcPr>
            <w:tcW w:w="1247" w:type="dxa"/>
          </w:tcPr>
          <w:p w14:paraId="21E9D935" w14:textId="77777777" w:rsidR="000D792F" w:rsidRPr="000D792F" w:rsidRDefault="000D792F" w:rsidP="000D792F">
            <w:pPr>
              <w:spacing w:line="240" w:lineRule="auto"/>
              <w:jc w:val="left"/>
              <w:rPr>
                <w:rFonts w:cs="Frankruhel"/>
                <w:sz w:val="24"/>
                <w:rtl/>
              </w:rPr>
            </w:pPr>
            <w:r>
              <w:rPr>
                <w:sz w:val="24"/>
                <w:rtl/>
              </w:rPr>
              <w:t xml:space="preserve">סעיף 64 </w:t>
            </w:r>
          </w:p>
        </w:tc>
        <w:tc>
          <w:tcPr>
            <w:tcW w:w="5669" w:type="dxa"/>
          </w:tcPr>
          <w:p w14:paraId="233E9CB9" w14:textId="77777777" w:rsidR="000D792F" w:rsidRPr="000D792F" w:rsidRDefault="000D792F" w:rsidP="000D792F">
            <w:pPr>
              <w:spacing w:line="240" w:lineRule="auto"/>
              <w:jc w:val="left"/>
              <w:rPr>
                <w:rFonts w:cs="Frankruhel"/>
                <w:sz w:val="24"/>
                <w:rtl/>
              </w:rPr>
            </w:pPr>
            <w:r>
              <w:rPr>
                <w:sz w:val="24"/>
                <w:rtl/>
              </w:rPr>
              <w:t>עקיבת זכויות</w:t>
            </w:r>
          </w:p>
        </w:tc>
        <w:tc>
          <w:tcPr>
            <w:tcW w:w="567" w:type="dxa"/>
          </w:tcPr>
          <w:p w14:paraId="340F3036" w14:textId="77777777" w:rsidR="000D792F" w:rsidRPr="000D792F" w:rsidRDefault="000D792F" w:rsidP="000D792F">
            <w:pPr>
              <w:spacing w:line="240" w:lineRule="auto"/>
              <w:jc w:val="left"/>
              <w:rPr>
                <w:rStyle w:val="Hyperlink"/>
                <w:rtl/>
              </w:rPr>
            </w:pPr>
            <w:hyperlink w:anchor="Seif64" w:tooltip="עקיבת זכויות" w:history="1">
              <w:r w:rsidRPr="000D792F">
                <w:rPr>
                  <w:rStyle w:val="Hyperlink"/>
                </w:rPr>
                <w:t>Go</w:t>
              </w:r>
            </w:hyperlink>
          </w:p>
        </w:tc>
        <w:tc>
          <w:tcPr>
            <w:tcW w:w="850" w:type="dxa"/>
          </w:tcPr>
          <w:p w14:paraId="45B95AA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D792F" w:rsidRPr="000D792F" w14:paraId="3E1DEF06" w14:textId="77777777" w:rsidTr="000D792F">
        <w:tblPrEx>
          <w:tblCellMar>
            <w:top w:w="0" w:type="dxa"/>
            <w:bottom w:w="0" w:type="dxa"/>
          </w:tblCellMar>
        </w:tblPrEx>
        <w:tc>
          <w:tcPr>
            <w:tcW w:w="1247" w:type="dxa"/>
          </w:tcPr>
          <w:p w14:paraId="3D98CEB0" w14:textId="77777777" w:rsidR="000D792F" w:rsidRPr="000D792F" w:rsidRDefault="000D792F" w:rsidP="000D792F">
            <w:pPr>
              <w:spacing w:line="240" w:lineRule="auto"/>
              <w:jc w:val="left"/>
              <w:rPr>
                <w:rFonts w:cs="Frankruhel"/>
                <w:sz w:val="24"/>
                <w:rtl/>
              </w:rPr>
            </w:pPr>
            <w:r>
              <w:rPr>
                <w:sz w:val="24"/>
                <w:rtl/>
              </w:rPr>
              <w:t xml:space="preserve">סעיף 65 </w:t>
            </w:r>
          </w:p>
        </w:tc>
        <w:tc>
          <w:tcPr>
            <w:tcW w:w="5669" w:type="dxa"/>
          </w:tcPr>
          <w:p w14:paraId="2A3E0896" w14:textId="77777777" w:rsidR="000D792F" w:rsidRPr="000D792F" w:rsidRDefault="000D792F" w:rsidP="000D792F">
            <w:pPr>
              <w:spacing w:line="240" w:lineRule="auto"/>
              <w:jc w:val="left"/>
              <w:rPr>
                <w:rFonts w:cs="Frankruhel"/>
                <w:sz w:val="24"/>
                <w:rtl/>
              </w:rPr>
            </w:pPr>
            <w:r>
              <w:rPr>
                <w:sz w:val="24"/>
                <w:rtl/>
              </w:rPr>
              <w:t>אשראי חדש</w:t>
            </w:r>
          </w:p>
        </w:tc>
        <w:tc>
          <w:tcPr>
            <w:tcW w:w="567" w:type="dxa"/>
          </w:tcPr>
          <w:p w14:paraId="28DC2362" w14:textId="77777777" w:rsidR="000D792F" w:rsidRPr="000D792F" w:rsidRDefault="000D792F" w:rsidP="000D792F">
            <w:pPr>
              <w:spacing w:line="240" w:lineRule="auto"/>
              <w:jc w:val="left"/>
              <w:rPr>
                <w:rStyle w:val="Hyperlink"/>
                <w:rtl/>
              </w:rPr>
            </w:pPr>
            <w:hyperlink w:anchor="Seif65" w:tooltip="אשראי חדש" w:history="1">
              <w:r w:rsidRPr="000D792F">
                <w:rPr>
                  <w:rStyle w:val="Hyperlink"/>
                </w:rPr>
                <w:t>Go</w:t>
              </w:r>
            </w:hyperlink>
          </w:p>
        </w:tc>
        <w:tc>
          <w:tcPr>
            <w:tcW w:w="850" w:type="dxa"/>
          </w:tcPr>
          <w:p w14:paraId="2046259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0D792F" w:rsidRPr="000D792F" w14:paraId="4EBB6BFC" w14:textId="77777777" w:rsidTr="000D792F">
        <w:tblPrEx>
          <w:tblCellMar>
            <w:top w:w="0" w:type="dxa"/>
            <w:bottom w:w="0" w:type="dxa"/>
          </w:tblCellMar>
        </w:tblPrEx>
        <w:tc>
          <w:tcPr>
            <w:tcW w:w="1247" w:type="dxa"/>
          </w:tcPr>
          <w:p w14:paraId="1D677DBE" w14:textId="77777777" w:rsidR="000D792F" w:rsidRPr="000D792F" w:rsidRDefault="000D792F" w:rsidP="000D792F">
            <w:pPr>
              <w:spacing w:line="240" w:lineRule="auto"/>
              <w:jc w:val="left"/>
              <w:rPr>
                <w:rFonts w:cs="Frankruhel"/>
                <w:sz w:val="24"/>
                <w:rtl/>
              </w:rPr>
            </w:pPr>
          </w:p>
        </w:tc>
        <w:tc>
          <w:tcPr>
            <w:tcW w:w="5669" w:type="dxa"/>
          </w:tcPr>
          <w:p w14:paraId="264F9D38" w14:textId="77777777" w:rsidR="000D792F" w:rsidRPr="000D792F" w:rsidRDefault="000D792F" w:rsidP="000D792F">
            <w:pPr>
              <w:spacing w:line="240" w:lineRule="auto"/>
              <w:jc w:val="left"/>
              <w:rPr>
                <w:rFonts w:cs="Frankruhel"/>
                <w:sz w:val="24"/>
                <w:rtl/>
              </w:rPr>
            </w:pPr>
            <w:r>
              <w:rPr>
                <w:sz w:val="24"/>
                <w:rtl/>
              </w:rPr>
              <w:t>סימן משנה ב': חוזים קיימים של תאגיד בהפעלה</w:t>
            </w:r>
          </w:p>
        </w:tc>
        <w:tc>
          <w:tcPr>
            <w:tcW w:w="567" w:type="dxa"/>
          </w:tcPr>
          <w:p w14:paraId="574F33DA" w14:textId="77777777" w:rsidR="000D792F" w:rsidRPr="000D792F" w:rsidRDefault="000D792F" w:rsidP="000D792F">
            <w:pPr>
              <w:spacing w:line="240" w:lineRule="auto"/>
              <w:jc w:val="left"/>
              <w:rPr>
                <w:rStyle w:val="Hyperlink"/>
                <w:rtl/>
              </w:rPr>
            </w:pPr>
            <w:hyperlink w:anchor="hed25" w:tooltip="סימן משנה ב: חוזים קיימים של תאגיד בהפעלה" w:history="1">
              <w:r w:rsidRPr="000D792F">
                <w:rPr>
                  <w:rStyle w:val="Hyperlink"/>
                </w:rPr>
                <w:t>Go</w:t>
              </w:r>
            </w:hyperlink>
          </w:p>
        </w:tc>
        <w:tc>
          <w:tcPr>
            <w:tcW w:w="850" w:type="dxa"/>
          </w:tcPr>
          <w:p w14:paraId="1485091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D792F" w:rsidRPr="000D792F" w14:paraId="731C3F19" w14:textId="77777777" w:rsidTr="000D792F">
        <w:tblPrEx>
          <w:tblCellMar>
            <w:top w:w="0" w:type="dxa"/>
            <w:bottom w:w="0" w:type="dxa"/>
          </w:tblCellMar>
        </w:tblPrEx>
        <w:tc>
          <w:tcPr>
            <w:tcW w:w="1247" w:type="dxa"/>
          </w:tcPr>
          <w:p w14:paraId="072A8335" w14:textId="77777777" w:rsidR="000D792F" w:rsidRPr="000D792F" w:rsidRDefault="000D792F" w:rsidP="000D792F">
            <w:pPr>
              <w:spacing w:line="240" w:lineRule="auto"/>
              <w:jc w:val="left"/>
              <w:rPr>
                <w:rFonts w:cs="Frankruhel"/>
                <w:sz w:val="24"/>
                <w:rtl/>
              </w:rPr>
            </w:pPr>
            <w:r>
              <w:rPr>
                <w:sz w:val="24"/>
                <w:rtl/>
              </w:rPr>
              <w:lastRenderedPageBreak/>
              <w:t xml:space="preserve">סעיף 66 </w:t>
            </w:r>
          </w:p>
        </w:tc>
        <w:tc>
          <w:tcPr>
            <w:tcW w:w="5669" w:type="dxa"/>
          </w:tcPr>
          <w:p w14:paraId="04F847DF" w14:textId="77777777" w:rsidR="000D792F" w:rsidRPr="000D792F" w:rsidRDefault="000D792F" w:rsidP="000D792F">
            <w:pPr>
              <w:spacing w:line="240" w:lineRule="auto"/>
              <w:jc w:val="left"/>
              <w:rPr>
                <w:rFonts w:cs="Frankruhel"/>
                <w:sz w:val="24"/>
                <w:rtl/>
              </w:rPr>
            </w:pPr>
            <w:r>
              <w:rPr>
                <w:sz w:val="24"/>
                <w:rtl/>
              </w:rPr>
              <w:t>הגדרת חוזה קיים</w:t>
            </w:r>
          </w:p>
        </w:tc>
        <w:tc>
          <w:tcPr>
            <w:tcW w:w="567" w:type="dxa"/>
          </w:tcPr>
          <w:p w14:paraId="43E9F1A8" w14:textId="77777777" w:rsidR="000D792F" w:rsidRPr="000D792F" w:rsidRDefault="000D792F" w:rsidP="000D792F">
            <w:pPr>
              <w:spacing w:line="240" w:lineRule="auto"/>
              <w:jc w:val="left"/>
              <w:rPr>
                <w:rStyle w:val="Hyperlink"/>
                <w:rtl/>
              </w:rPr>
            </w:pPr>
            <w:hyperlink w:anchor="Seif66" w:tooltip="הגדרת חוזה קיים" w:history="1">
              <w:r w:rsidRPr="000D792F">
                <w:rPr>
                  <w:rStyle w:val="Hyperlink"/>
                </w:rPr>
                <w:t>Go</w:t>
              </w:r>
            </w:hyperlink>
          </w:p>
        </w:tc>
        <w:tc>
          <w:tcPr>
            <w:tcW w:w="850" w:type="dxa"/>
          </w:tcPr>
          <w:p w14:paraId="00E883F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D792F" w:rsidRPr="000D792F" w14:paraId="538F17B5" w14:textId="77777777" w:rsidTr="000D792F">
        <w:tblPrEx>
          <w:tblCellMar>
            <w:top w:w="0" w:type="dxa"/>
            <w:bottom w:w="0" w:type="dxa"/>
          </w:tblCellMar>
        </w:tblPrEx>
        <w:tc>
          <w:tcPr>
            <w:tcW w:w="1247" w:type="dxa"/>
          </w:tcPr>
          <w:p w14:paraId="1DAD9926" w14:textId="77777777" w:rsidR="000D792F" w:rsidRPr="000D792F" w:rsidRDefault="000D792F" w:rsidP="000D792F">
            <w:pPr>
              <w:spacing w:line="240" w:lineRule="auto"/>
              <w:jc w:val="left"/>
              <w:rPr>
                <w:rFonts w:cs="Frankruhel"/>
                <w:sz w:val="24"/>
                <w:rtl/>
              </w:rPr>
            </w:pPr>
            <w:r>
              <w:rPr>
                <w:sz w:val="24"/>
                <w:rtl/>
              </w:rPr>
              <w:t xml:space="preserve">סעיף 67 </w:t>
            </w:r>
          </w:p>
        </w:tc>
        <w:tc>
          <w:tcPr>
            <w:tcW w:w="5669" w:type="dxa"/>
          </w:tcPr>
          <w:p w14:paraId="27D8F796" w14:textId="77777777" w:rsidR="000D792F" w:rsidRPr="000D792F" w:rsidRDefault="000D792F" w:rsidP="000D792F">
            <w:pPr>
              <w:spacing w:line="240" w:lineRule="auto"/>
              <w:jc w:val="left"/>
              <w:rPr>
                <w:rFonts w:cs="Frankruhel"/>
                <w:sz w:val="24"/>
                <w:rtl/>
              </w:rPr>
            </w:pPr>
            <w:r>
              <w:rPr>
                <w:sz w:val="24"/>
                <w:rtl/>
              </w:rPr>
              <w:t>זכות הנאמן לבטל חוזה קיים שאין עילה לביטולו</w:t>
            </w:r>
          </w:p>
        </w:tc>
        <w:tc>
          <w:tcPr>
            <w:tcW w:w="567" w:type="dxa"/>
          </w:tcPr>
          <w:p w14:paraId="499EF27C" w14:textId="77777777" w:rsidR="000D792F" w:rsidRPr="000D792F" w:rsidRDefault="000D792F" w:rsidP="000D792F">
            <w:pPr>
              <w:spacing w:line="240" w:lineRule="auto"/>
              <w:jc w:val="left"/>
              <w:rPr>
                <w:rStyle w:val="Hyperlink"/>
                <w:rtl/>
              </w:rPr>
            </w:pPr>
            <w:hyperlink w:anchor="Seif67" w:tooltip="זכות הנאמן לבטל חוזה קיים שאין עילה לביטולו" w:history="1">
              <w:r w:rsidRPr="000D792F">
                <w:rPr>
                  <w:rStyle w:val="Hyperlink"/>
                </w:rPr>
                <w:t>Go</w:t>
              </w:r>
            </w:hyperlink>
          </w:p>
        </w:tc>
        <w:tc>
          <w:tcPr>
            <w:tcW w:w="850" w:type="dxa"/>
          </w:tcPr>
          <w:p w14:paraId="71C9535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D792F" w:rsidRPr="000D792F" w14:paraId="5EA49AFB" w14:textId="77777777" w:rsidTr="000D792F">
        <w:tblPrEx>
          <w:tblCellMar>
            <w:top w:w="0" w:type="dxa"/>
            <w:bottom w:w="0" w:type="dxa"/>
          </w:tblCellMar>
        </w:tblPrEx>
        <w:tc>
          <w:tcPr>
            <w:tcW w:w="1247" w:type="dxa"/>
          </w:tcPr>
          <w:p w14:paraId="338D5232" w14:textId="77777777" w:rsidR="000D792F" w:rsidRPr="000D792F" w:rsidRDefault="000D792F" w:rsidP="000D792F">
            <w:pPr>
              <w:spacing w:line="240" w:lineRule="auto"/>
              <w:jc w:val="left"/>
              <w:rPr>
                <w:rFonts w:cs="Frankruhel"/>
                <w:sz w:val="24"/>
                <w:rtl/>
              </w:rPr>
            </w:pPr>
            <w:r>
              <w:rPr>
                <w:sz w:val="24"/>
                <w:rtl/>
              </w:rPr>
              <w:t xml:space="preserve">סעיף 68 </w:t>
            </w:r>
          </w:p>
        </w:tc>
        <w:tc>
          <w:tcPr>
            <w:tcW w:w="5669" w:type="dxa"/>
          </w:tcPr>
          <w:p w14:paraId="4F972107" w14:textId="77777777" w:rsidR="000D792F" w:rsidRPr="000D792F" w:rsidRDefault="000D792F" w:rsidP="000D792F">
            <w:pPr>
              <w:spacing w:line="240" w:lineRule="auto"/>
              <w:jc w:val="left"/>
              <w:rPr>
                <w:rFonts w:cs="Frankruhel"/>
                <w:sz w:val="24"/>
                <w:rtl/>
              </w:rPr>
            </w:pPr>
            <w:r>
              <w:rPr>
                <w:sz w:val="24"/>
                <w:rtl/>
              </w:rPr>
              <w:t>הגבלת זכות הביטול של הצד השני לחוזה קיים</w:t>
            </w:r>
          </w:p>
        </w:tc>
        <w:tc>
          <w:tcPr>
            <w:tcW w:w="567" w:type="dxa"/>
          </w:tcPr>
          <w:p w14:paraId="73DAF3B7" w14:textId="77777777" w:rsidR="000D792F" w:rsidRPr="000D792F" w:rsidRDefault="000D792F" w:rsidP="000D792F">
            <w:pPr>
              <w:spacing w:line="240" w:lineRule="auto"/>
              <w:jc w:val="left"/>
              <w:rPr>
                <w:rStyle w:val="Hyperlink"/>
                <w:rtl/>
              </w:rPr>
            </w:pPr>
            <w:hyperlink w:anchor="Seif68" w:tooltip="הגבלת זכות הביטול של הצד השני לחוזה קיים" w:history="1">
              <w:r w:rsidRPr="000D792F">
                <w:rPr>
                  <w:rStyle w:val="Hyperlink"/>
                </w:rPr>
                <w:t>Go</w:t>
              </w:r>
            </w:hyperlink>
          </w:p>
        </w:tc>
        <w:tc>
          <w:tcPr>
            <w:tcW w:w="850" w:type="dxa"/>
          </w:tcPr>
          <w:p w14:paraId="31C49C1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D792F" w:rsidRPr="000D792F" w14:paraId="23AFBD93" w14:textId="77777777" w:rsidTr="000D792F">
        <w:tblPrEx>
          <w:tblCellMar>
            <w:top w:w="0" w:type="dxa"/>
            <w:bottom w:w="0" w:type="dxa"/>
          </w:tblCellMar>
        </w:tblPrEx>
        <w:tc>
          <w:tcPr>
            <w:tcW w:w="1247" w:type="dxa"/>
          </w:tcPr>
          <w:p w14:paraId="6BDA88B7" w14:textId="77777777" w:rsidR="000D792F" w:rsidRPr="000D792F" w:rsidRDefault="000D792F" w:rsidP="000D792F">
            <w:pPr>
              <w:spacing w:line="240" w:lineRule="auto"/>
              <w:jc w:val="left"/>
              <w:rPr>
                <w:rFonts w:cs="Frankruhel"/>
                <w:sz w:val="24"/>
                <w:rtl/>
              </w:rPr>
            </w:pPr>
            <w:r>
              <w:rPr>
                <w:sz w:val="24"/>
                <w:rtl/>
              </w:rPr>
              <w:t xml:space="preserve">סעיף 69 </w:t>
            </w:r>
          </w:p>
        </w:tc>
        <w:tc>
          <w:tcPr>
            <w:tcW w:w="5669" w:type="dxa"/>
          </w:tcPr>
          <w:p w14:paraId="39BBC626" w14:textId="77777777" w:rsidR="000D792F" w:rsidRPr="000D792F" w:rsidRDefault="000D792F" w:rsidP="000D792F">
            <w:pPr>
              <w:spacing w:line="240" w:lineRule="auto"/>
              <w:jc w:val="left"/>
              <w:rPr>
                <w:rFonts w:cs="Frankruhel"/>
                <w:sz w:val="24"/>
                <w:rtl/>
              </w:rPr>
            </w:pPr>
            <w:r>
              <w:rPr>
                <w:sz w:val="24"/>
                <w:rtl/>
              </w:rPr>
              <w:t>ביטול חוזה קיים בהסכמה</w:t>
            </w:r>
          </w:p>
        </w:tc>
        <w:tc>
          <w:tcPr>
            <w:tcW w:w="567" w:type="dxa"/>
          </w:tcPr>
          <w:p w14:paraId="73AD6868" w14:textId="77777777" w:rsidR="000D792F" w:rsidRPr="000D792F" w:rsidRDefault="000D792F" w:rsidP="000D792F">
            <w:pPr>
              <w:spacing w:line="240" w:lineRule="auto"/>
              <w:jc w:val="left"/>
              <w:rPr>
                <w:rStyle w:val="Hyperlink"/>
                <w:rtl/>
              </w:rPr>
            </w:pPr>
            <w:hyperlink w:anchor="Seif69" w:tooltip="ביטול חוזה קיים בהסכמה" w:history="1">
              <w:r w:rsidRPr="000D792F">
                <w:rPr>
                  <w:rStyle w:val="Hyperlink"/>
                </w:rPr>
                <w:t>Go</w:t>
              </w:r>
            </w:hyperlink>
          </w:p>
        </w:tc>
        <w:tc>
          <w:tcPr>
            <w:tcW w:w="850" w:type="dxa"/>
          </w:tcPr>
          <w:p w14:paraId="5E8B5E5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D792F" w:rsidRPr="000D792F" w14:paraId="2F1FB6A1" w14:textId="77777777" w:rsidTr="000D792F">
        <w:tblPrEx>
          <w:tblCellMar>
            <w:top w:w="0" w:type="dxa"/>
            <w:bottom w:w="0" w:type="dxa"/>
          </w:tblCellMar>
        </w:tblPrEx>
        <w:tc>
          <w:tcPr>
            <w:tcW w:w="1247" w:type="dxa"/>
          </w:tcPr>
          <w:p w14:paraId="28087530" w14:textId="77777777" w:rsidR="000D792F" w:rsidRPr="000D792F" w:rsidRDefault="000D792F" w:rsidP="000D792F">
            <w:pPr>
              <w:spacing w:line="240" w:lineRule="auto"/>
              <w:jc w:val="left"/>
              <w:rPr>
                <w:rFonts w:cs="Frankruhel"/>
                <w:sz w:val="24"/>
                <w:rtl/>
              </w:rPr>
            </w:pPr>
            <w:r>
              <w:rPr>
                <w:sz w:val="24"/>
                <w:rtl/>
              </w:rPr>
              <w:t xml:space="preserve">סעיף 70 </w:t>
            </w:r>
          </w:p>
        </w:tc>
        <w:tc>
          <w:tcPr>
            <w:tcW w:w="5669" w:type="dxa"/>
          </w:tcPr>
          <w:p w14:paraId="67848289" w14:textId="77777777" w:rsidR="000D792F" w:rsidRPr="000D792F" w:rsidRDefault="000D792F" w:rsidP="000D792F">
            <w:pPr>
              <w:spacing w:line="240" w:lineRule="auto"/>
              <w:jc w:val="left"/>
              <w:rPr>
                <w:rFonts w:cs="Frankruhel"/>
                <w:sz w:val="24"/>
                <w:rtl/>
              </w:rPr>
            </w:pPr>
            <w:r>
              <w:rPr>
                <w:sz w:val="24"/>
                <w:rtl/>
              </w:rPr>
              <w:t>הליכים לביטול חוזה קיים שאין עילה לביטולו בידי הנאמן</w:t>
            </w:r>
          </w:p>
        </w:tc>
        <w:tc>
          <w:tcPr>
            <w:tcW w:w="567" w:type="dxa"/>
          </w:tcPr>
          <w:p w14:paraId="6190A247" w14:textId="77777777" w:rsidR="000D792F" w:rsidRPr="000D792F" w:rsidRDefault="000D792F" w:rsidP="000D792F">
            <w:pPr>
              <w:spacing w:line="240" w:lineRule="auto"/>
              <w:jc w:val="left"/>
              <w:rPr>
                <w:rStyle w:val="Hyperlink"/>
                <w:rtl/>
              </w:rPr>
            </w:pPr>
            <w:hyperlink w:anchor="Seif70" w:tooltip="הליכים לביטול חוזה קיים שאין עילה לביטולו בידי הנאמן" w:history="1">
              <w:r w:rsidRPr="000D792F">
                <w:rPr>
                  <w:rStyle w:val="Hyperlink"/>
                </w:rPr>
                <w:t>Go</w:t>
              </w:r>
            </w:hyperlink>
          </w:p>
        </w:tc>
        <w:tc>
          <w:tcPr>
            <w:tcW w:w="850" w:type="dxa"/>
          </w:tcPr>
          <w:p w14:paraId="04AE55D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D792F" w:rsidRPr="000D792F" w14:paraId="5D453382" w14:textId="77777777" w:rsidTr="000D792F">
        <w:tblPrEx>
          <w:tblCellMar>
            <w:top w:w="0" w:type="dxa"/>
            <w:bottom w:w="0" w:type="dxa"/>
          </w:tblCellMar>
        </w:tblPrEx>
        <w:tc>
          <w:tcPr>
            <w:tcW w:w="1247" w:type="dxa"/>
          </w:tcPr>
          <w:p w14:paraId="6EAE07B1" w14:textId="77777777" w:rsidR="000D792F" w:rsidRPr="000D792F" w:rsidRDefault="000D792F" w:rsidP="000D792F">
            <w:pPr>
              <w:spacing w:line="240" w:lineRule="auto"/>
              <w:jc w:val="left"/>
              <w:rPr>
                <w:rFonts w:cs="Frankruhel"/>
                <w:sz w:val="24"/>
                <w:rtl/>
              </w:rPr>
            </w:pPr>
            <w:r>
              <w:rPr>
                <w:sz w:val="24"/>
                <w:rtl/>
              </w:rPr>
              <w:t xml:space="preserve">סעיף 71 </w:t>
            </w:r>
          </w:p>
        </w:tc>
        <w:tc>
          <w:tcPr>
            <w:tcW w:w="5669" w:type="dxa"/>
          </w:tcPr>
          <w:p w14:paraId="2569FCE6" w14:textId="77777777" w:rsidR="000D792F" w:rsidRPr="000D792F" w:rsidRDefault="000D792F" w:rsidP="000D792F">
            <w:pPr>
              <w:spacing w:line="240" w:lineRule="auto"/>
              <w:jc w:val="left"/>
              <w:rPr>
                <w:rFonts w:cs="Frankruhel"/>
                <w:sz w:val="24"/>
                <w:rtl/>
              </w:rPr>
            </w:pPr>
            <w:r>
              <w:rPr>
                <w:sz w:val="24"/>
                <w:rtl/>
              </w:rPr>
              <w:t>הליכים לביטול חוזה קיים בידי הצד השני לחוזה</w:t>
            </w:r>
          </w:p>
        </w:tc>
        <w:tc>
          <w:tcPr>
            <w:tcW w:w="567" w:type="dxa"/>
          </w:tcPr>
          <w:p w14:paraId="6E17D719" w14:textId="77777777" w:rsidR="000D792F" w:rsidRPr="000D792F" w:rsidRDefault="000D792F" w:rsidP="000D792F">
            <w:pPr>
              <w:spacing w:line="240" w:lineRule="auto"/>
              <w:jc w:val="left"/>
              <w:rPr>
                <w:rStyle w:val="Hyperlink"/>
                <w:rtl/>
              </w:rPr>
            </w:pPr>
            <w:hyperlink w:anchor="Seif71" w:tooltip="הליכים לביטול חוזה קיים בידי הצד השני לחוזה" w:history="1">
              <w:r w:rsidRPr="000D792F">
                <w:rPr>
                  <w:rStyle w:val="Hyperlink"/>
                </w:rPr>
                <w:t>Go</w:t>
              </w:r>
            </w:hyperlink>
          </w:p>
        </w:tc>
        <w:tc>
          <w:tcPr>
            <w:tcW w:w="850" w:type="dxa"/>
          </w:tcPr>
          <w:p w14:paraId="23A3C83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D792F" w:rsidRPr="000D792F" w14:paraId="0E5F49F7" w14:textId="77777777" w:rsidTr="000D792F">
        <w:tblPrEx>
          <w:tblCellMar>
            <w:top w:w="0" w:type="dxa"/>
            <w:bottom w:w="0" w:type="dxa"/>
          </w:tblCellMar>
        </w:tblPrEx>
        <w:tc>
          <w:tcPr>
            <w:tcW w:w="1247" w:type="dxa"/>
          </w:tcPr>
          <w:p w14:paraId="42D5E548" w14:textId="77777777" w:rsidR="000D792F" w:rsidRPr="000D792F" w:rsidRDefault="000D792F" w:rsidP="000D792F">
            <w:pPr>
              <w:spacing w:line="240" w:lineRule="auto"/>
              <w:jc w:val="left"/>
              <w:rPr>
                <w:rFonts w:cs="Frankruhel"/>
                <w:sz w:val="24"/>
                <w:rtl/>
              </w:rPr>
            </w:pPr>
            <w:r>
              <w:rPr>
                <w:sz w:val="24"/>
                <w:rtl/>
              </w:rPr>
              <w:t xml:space="preserve">סעיף 72 </w:t>
            </w:r>
          </w:p>
        </w:tc>
        <w:tc>
          <w:tcPr>
            <w:tcW w:w="5669" w:type="dxa"/>
          </w:tcPr>
          <w:p w14:paraId="22C9D9F1" w14:textId="77777777" w:rsidR="000D792F" w:rsidRPr="000D792F" w:rsidRDefault="000D792F" w:rsidP="000D792F">
            <w:pPr>
              <w:spacing w:line="240" w:lineRule="auto"/>
              <w:jc w:val="left"/>
              <w:rPr>
                <w:rFonts w:cs="Frankruhel"/>
                <w:sz w:val="24"/>
                <w:rtl/>
              </w:rPr>
            </w:pPr>
            <w:r>
              <w:rPr>
                <w:sz w:val="24"/>
                <w:rtl/>
              </w:rPr>
              <w:t>החלטת בית המשפט בבקשה הנאמן להמשך קיום החוזה ותוצאותיה</w:t>
            </w:r>
          </w:p>
        </w:tc>
        <w:tc>
          <w:tcPr>
            <w:tcW w:w="567" w:type="dxa"/>
          </w:tcPr>
          <w:p w14:paraId="34BAC3C6" w14:textId="77777777" w:rsidR="000D792F" w:rsidRPr="000D792F" w:rsidRDefault="000D792F" w:rsidP="000D792F">
            <w:pPr>
              <w:spacing w:line="240" w:lineRule="auto"/>
              <w:jc w:val="left"/>
              <w:rPr>
                <w:rStyle w:val="Hyperlink"/>
                <w:rtl/>
              </w:rPr>
            </w:pPr>
            <w:hyperlink w:anchor="Seif72" w:tooltip="החלטת בית המשפט בבקשה הנאמן להמשך קיום החוזה ותוצאותיה" w:history="1">
              <w:r w:rsidRPr="000D792F">
                <w:rPr>
                  <w:rStyle w:val="Hyperlink"/>
                </w:rPr>
                <w:t>Go</w:t>
              </w:r>
            </w:hyperlink>
          </w:p>
        </w:tc>
        <w:tc>
          <w:tcPr>
            <w:tcW w:w="850" w:type="dxa"/>
          </w:tcPr>
          <w:p w14:paraId="7BF558D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0D792F" w:rsidRPr="000D792F" w14:paraId="3A1C81D8" w14:textId="77777777" w:rsidTr="000D792F">
        <w:tblPrEx>
          <w:tblCellMar>
            <w:top w:w="0" w:type="dxa"/>
            <w:bottom w:w="0" w:type="dxa"/>
          </w:tblCellMar>
        </w:tblPrEx>
        <w:tc>
          <w:tcPr>
            <w:tcW w:w="1247" w:type="dxa"/>
          </w:tcPr>
          <w:p w14:paraId="78A55262" w14:textId="77777777" w:rsidR="000D792F" w:rsidRPr="000D792F" w:rsidRDefault="000D792F" w:rsidP="000D792F">
            <w:pPr>
              <w:spacing w:line="240" w:lineRule="auto"/>
              <w:jc w:val="left"/>
              <w:rPr>
                <w:rFonts w:cs="Frankruhel"/>
                <w:sz w:val="24"/>
                <w:rtl/>
              </w:rPr>
            </w:pPr>
            <w:r>
              <w:rPr>
                <w:sz w:val="24"/>
                <w:rtl/>
              </w:rPr>
              <w:t xml:space="preserve">סעיף 73 </w:t>
            </w:r>
          </w:p>
        </w:tc>
        <w:tc>
          <w:tcPr>
            <w:tcW w:w="5669" w:type="dxa"/>
          </w:tcPr>
          <w:p w14:paraId="795668A4" w14:textId="77777777" w:rsidR="000D792F" w:rsidRPr="000D792F" w:rsidRDefault="000D792F" w:rsidP="000D792F">
            <w:pPr>
              <w:spacing w:line="240" w:lineRule="auto"/>
              <w:jc w:val="left"/>
              <w:rPr>
                <w:rFonts w:cs="Frankruhel"/>
                <w:sz w:val="24"/>
                <w:rtl/>
              </w:rPr>
            </w:pPr>
            <w:r>
              <w:rPr>
                <w:sz w:val="24"/>
                <w:rtl/>
              </w:rPr>
              <w:t>דין ההוצאות לקיום חיובי התאגיד לפי חוזה קיים לאחר מתן צו לפתיחת הליכים</w:t>
            </w:r>
          </w:p>
        </w:tc>
        <w:tc>
          <w:tcPr>
            <w:tcW w:w="567" w:type="dxa"/>
          </w:tcPr>
          <w:p w14:paraId="02F96347" w14:textId="77777777" w:rsidR="000D792F" w:rsidRPr="000D792F" w:rsidRDefault="000D792F" w:rsidP="000D792F">
            <w:pPr>
              <w:spacing w:line="240" w:lineRule="auto"/>
              <w:jc w:val="left"/>
              <w:rPr>
                <w:rStyle w:val="Hyperlink"/>
                <w:rtl/>
              </w:rPr>
            </w:pPr>
            <w:hyperlink w:anchor="Seif73" w:tooltip="דין ההוצאות לקיום חיובי התאגיד לפי חוזה קיים לאחר מתן צו לפתיחת הליכים" w:history="1">
              <w:r w:rsidRPr="000D792F">
                <w:rPr>
                  <w:rStyle w:val="Hyperlink"/>
                </w:rPr>
                <w:t>Go</w:t>
              </w:r>
            </w:hyperlink>
          </w:p>
        </w:tc>
        <w:tc>
          <w:tcPr>
            <w:tcW w:w="850" w:type="dxa"/>
          </w:tcPr>
          <w:p w14:paraId="34624C7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D792F" w:rsidRPr="000D792F" w14:paraId="2614699A" w14:textId="77777777" w:rsidTr="000D792F">
        <w:tblPrEx>
          <w:tblCellMar>
            <w:top w:w="0" w:type="dxa"/>
            <w:bottom w:w="0" w:type="dxa"/>
          </w:tblCellMar>
        </w:tblPrEx>
        <w:tc>
          <w:tcPr>
            <w:tcW w:w="1247" w:type="dxa"/>
          </w:tcPr>
          <w:p w14:paraId="72AE1BAD" w14:textId="77777777" w:rsidR="000D792F" w:rsidRPr="000D792F" w:rsidRDefault="000D792F" w:rsidP="000D792F">
            <w:pPr>
              <w:spacing w:line="240" w:lineRule="auto"/>
              <w:jc w:val="left"/>
              <w:rPr>
                <w:rFonts w:cs="Frankruhel"/>
                <w:sz w:val="24"/>
                <w:rtl/>
              </w:rPr>
            </w:pPr>
            <w:r>
              <w:rPr>
                <w:sz w:val="24"/>
                <w:rtl/>
              </w:rPr>
              <w:t xml:space="preserve">סעיף 74 </w:t>
            </w:r>
          </w:p>
        </w:tc>
        <w:tc>
          <w:tcPr>
            <w:tcW w:w="5669" w:type="dxa"/>
          </w:tcPr>
          <w:p w14:paraId="1C689E62" w14:textId="77777777" w:rsidR="000D792F" w:rsidRPr="000D792F" w:rsidRDefault="000D792F" w:rsidP="000D792F">
            <w:pPr>
              <w:spacing w:line="240" w:lineRule="auto"/>
              <w:jc w:val="left"/>
              <w:rPr>
                <w:rFonts w:cs="Frankruhel"/>
                <w:sz w:val="24"/>
                <w:rtl/>
              </w:rPr>
            </w:pPr>
            <w:r>
              <w:rPr>
                <w:sz w:val="24"/>
                <w:rtl/>
              </w:rPr>
              <w:t>פגיעה בשל הפרת חוזה קיים שקדמה להחלטה על ביטול או המשך קיום</w:t>
            </w:r>
          </w:p>
        </w:tc>
        <w:tc>
          <w:tcPr>
            <w:tcW w:w="567" w:type="dxa"/>
          </w:tcPr>
          <w:p w14:paraId="7490C3AE" w14:textId="77777777" w:rsidR="000D792F" w:rsidRPr="000D792F" w:rsidRDefault="000D792F" w:rsidP="000D792F">
            <w:pPr>
              <w:spacing w:line="240" w:lineRule="auto"/>
              <w:jc w:val="left"/>
              <w:rPr>
                <w:rStyle w:val="Hyperlink"/>
                <w:rtl/>
              </w:rPr>
            </w:pPr>
            <w:hyperlink w:anchor="Seif74" w:tooltip="פגיעה בשל הפרת חוזה קיים שקדמה להחלטה על ביטול או המשך קיום" w:history="1">
              <w:r w:rsidRPr="000D792F">
                <w:rPr>
                  <w:rStyle w:val="Hyperlink"/>
                </w:rPr>
                <w:t>Go</w:t>
              </w:r>
            </w:hyperlink>
          </w:p>
        </w:tc>
        <w:tc>
          <w:tcPr>
            <w:tcW w:w="850" w:type="dxa"/>
          </w:tcPr>
          <w:p w14:paraId="70AFDF3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D792F" w:rsidRPr="000D792F" w14:paraId="2D6F66B3" w14:textId="77777777" w:rsidTr="000D792F">
        <w:tblPrEx>
          <w:tblCellMar>
            <w:top w:w="0" w:type="dxa"/>
            <w:bottom w:w="0" w:type="dxa"/>
          </w:tblCellMar>
        </w:tblPrEx>
        <w:tc>
          <w:tcPr>
            <w:tcW w:w="1247" w:type="dxa"/>
          </w:tcPr>
          <w:p w14:paraId="7823FA34" w14:textId="77777777" w:rsidR="000D792F" w:rsidRPr="000D792F" w:rsidRDefault="000D792F" w:rsidP="000D792F">
            <w:pPr>
              <w:spacing w:line="240" w:lineRule="auto"/>
              <w:jc w:val="left"/>
              <w:rPr>
                <w:rFonts w:cs="Frankruhel"/>
                <w:sz w:val="24"/>
                <w:rtl/>
              </w:rPr>
            </w:pPr>
            <w:r>
              <w:rPr>
                <w:sz w:val="24"/>
                <w:rtl/>
              </w:rPr>
              <w:t xml:space="preserve">סעיף 75 </w:t>
            </w:r>
          </w:p>
        </w:tc>
        <w:tc>
          <w:tcPr>
            <w:tcW w:w="5669" w:type="dxa"/>
          </w:tcPr>
          <w:p w14:paraId="1742A51D" w14:textId="77777777" w:rsidR="000D792F" w:rsidRPr="000D792F" w:rsidRDefault="000D792F" w:rsidP="000D792F">
            <w:pPr>
              <w:spacing w:line="240" w:lineRule="auto"/>
              <w:jc w:val="left"/>
              <w:rPr>
                <w:rFonts w:cs="Frankruhel"/>
                <w:sz w:val="24"/>
                <w:rtl/>
              </w:rPr>
            </w:pPr>
            <w:r>
              <w:rPr>
                <w:sz w:val="24"/>
                <w:rtl/>
              </w:rPr>
              <w:t>המחאת זכויות וחבויות לפי חוזה קיים</w:t>
            </w:r>
          </w:p>
        </w:tc>
        <w:tc>
          <w:tcPr>
            <w:tcW w:w="567" w:type="dxa"/>
          </w:tcPr>
          <w:p w14:paraId="72C505B3" w14:textId="77777777" w:rsidR="000D792F" w:rsidRPr="000D792F" w:rsidRDefault="000D792F" w:rsidP="000D792F">
            <w:pPr>
              <w:spacing w:line="240" w:lineRule="auto"/>
              <w:jc w:val="left"/>
              <w:rPr>
                <w:rStyle w:val="Hyperlink"/>
                <w:rtl/>
              </w:rPr>
            </w:pPr>
            <w:hyperlink w:anchor="Seif75" w:tooltip="המחאת זכויות וחבויות לפי חוזה קיים" w:history="1">
              <w:r w:rsidRPr="000D792F">
                <w:rPr>
                  <w:rStyle w:val="Hyperlink"/>
                </w:rPr>
                <w:t>Go</w:t>
              </w:r>
            </w:hyperlink>
          </w:p>
        </w:tc>
        <w:tc>
          <w:tcPr>
            <w:tcW w:w="850" w:type="dxa"/>
          </w:tcPr>
          <w:p w14:paraId="0B789EC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D792F" w:rsidRPr="000D792F" w14:paraId="1E93BC8C" w14:textId="77777777" w:rsidTr="000D792F">
        <w:tblPrEx>
          <w:tblCellMar>
            <w:top w:w="0" w:type="dxa"/>
            <w:bottom w:w="0" w:type="dxa"/>
          </w:tblCellMar>
        </w:tblPrEx>
        <w:tc>
          <w:tcPr>
            <w:tcW w:w="1247" w:type="dxa"/>
          </w:tcPr>
          <w:p w14:paraId="25C39BEC" w14:textId="77777777" w:rsidR="000D792F" w:rsidRPr="000D792F" w:rsidRDefault="000D792F" w:rsidP="000D792F">
            <w:pPr>
              <w:spacing w:line="240" w:lineRule="auto"/>
              <w:jc w:val="left"/>
              <w:rPr>
                <w:rFonts w:cs="Frankruhel"/>
                <w:sz w:val="24"/>
                <w:rtl/>
              </w:rPr>
            </w:pPr>
            <w:r>
              <w:rPr>
                <w:sz w:val="24"/>
                <w:rtl/>
              </w:rPr>
              <w:t xml:space="preserve">סעיף 76 </w:t>
            </w:r>
          </w:p>
        </w:tc>
        <w:tc>
          <w:tcPr>
            <w:tcW w:w="5669" w:type="dxa"/>
          </w:tcPr>
          <w:p w14:paraId="5C417DBB" w14:textId="77777777" w:rsidR="000D792F" w:rsidRPr="000D792F" w:rsidRDefault="000D792F" w:rsidP="000D792F">
            <w:pPr>
              <w:spacing w:line="240" w:lineRule="auto"/>
              <w:jc w:val="left"/>
              <w:rPr>
                <w:rFonts w:cs="Frankruhel"/>
                <w:sz w:val="24"/>
                <w:rtl/>
              </w:rPr>
            </w:pPr>
            <w:r>
              <w:rPr>
                <w:sz w:val="24"/>
                <w:rtl/>
              </w:rPr>
              <w:t>תחולה על חוזה שבוטל בסמוך לפני מתן הצו לפתיחת הליכים</w:t>
            </w:r>
          </w:p>
        </w:tc>
        <w:tc>
          <w:tcPr>
            <w:tcW w:w="567" w:type="dxa"/>
          </w:tcPr>
          <w:p w14:paraId="57815655" w14:textId="77777777" w:rsidR="000D792F" w:rsidRPr="000D792F" w:rsidRDefault="000D792F" w:rsidP="000D792F">
            <w:pPr>
              <w:spacing w:line="240" w:lineRule="auto"/>
              <w:jc w:val="left"/>
              <w:rPr>
                <w:rStyle w:val="Hyperlink"/>
                <w:rtl/>
              </w:rPr>
            </w:pPr>
            <w:hyperlink w:anchor="Seif76" w:tooltip="תחולה על חוזה שבוטל בסמוך לפני מתן הצו לפתיחת הליכים" w:history="1">
              <w:r w:rsidRPr="000D792F">
                <w:rPr>
                  <w:rStyle w:val="Hyperlink"/>
                </w:rPr>
                <w:t>Go</w:t>
              </w:r>
            </w:hyperlink>
          </w:p>
        </w:tc>
        <w:tc>
          <w:tcPr>
            <w:tcW w:w="850" w:type="dxa"/>
          </w:tcPr>
          <w:p w14:paraId="17D9EE3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D792F" w:rsidRPr="000D792F" w14:paraId="181582BC" w14:textId="77777777" w:rsidTr="000D792F">
        <w:tblPrEx>
          <w:tblCellMar>
            <w:top w:w="0" w:type="dxa"/>
            <w:bottom w:w="0" w:type="dxa"/>
          </w:tblCellMar>
        </w:tblPrEx>
        <w:tc>
          <w:tcPr>
            <w:tcW w:w="1247" w:type="dxa"/>
          </w:tcPr>
          <w:p w14:paraId="24B50C2C" w14:textId="77777777" w:rsidR="000D792F" w:rsidRPr="000D792F" w:rsidRDefault="000D792F" w:rsidP="000D792F">
            <w:pPr>
              <w:spacing w:line="240" w:lineRule="auto"/>
              <w:jc w:val="left"/>
              <w:rPr>
                <w:rFonts w:cs="Frankruhel"/>
                <w:sz w:val="24"/>
                <w:rtl/>
              </w:rPr>
            </w:pPr>
          </w:p>
        </w:tc>
        <w:tc>
          <w:tcPr>
            <w:tcW w:w="5669" w:type="dxa"/>
          </w:tcPr>
          <w:p w14:paraId="50A0A822" w14:textId="77777777" w:rsidR="000D792F" w:rsidRPr="000D792F" w:rsidRDefault="000D792F" w:rsidP="000D792F">
            <w:pPr>
              <w:spacing w:line="240" w:lineRule="auto"/>
              <w:jc w:val="left"/>
              <w:rPr>
                <w:rFonts w:cs="Frankruhel"/>
                <w:sz w:val="24"/>
                <w:rtl/>
              </w:rPr>
            </w:pPr>
            <w:r>
              <w:rPr>
                <w:sz w:val="24"/>
                <w:rtl/>
              </w:rPr>
              <w:t>סימן משנה ג': הספקת שירותים ומצרכים חיוביים לתאגיד בהפעלה</w:t>
            </w:r>
          </w:p>
        </w:tc>
        <w:tc>
          <w:tcPr>
            <w:tcW w:w="567" w:type="dxa"/>
          </w:tcPr>
          <w:p w14:paraId="3E5F0A60" w14:textId="77777777" w:rsidR="000D792F" w:rsidRPr="000D792F" w:rsidRDefault="000D792F" w:rsidP="000D792F">
            <w:pPr>
              <w:spacing w:line="240" w:lineRule="auto"/>
              <w:jc w:val="left"/>
              <w:rPr>
                <w:rStyle w:val="Hyperlink"/>
                <w:rtl/>
              </w:rPr>
            </w:pPr>
            <w:hyperlink w:anchor="hed26" w:tooltip="סימן משנה ג: הספקת שירותים ומצרכים חיוביים לתאגיד בהפעלה" w:history="1">
              <w:r w:rsidRPr="000D792F">
                <w:rPr>
                  <w:rStyle w:val="Hyperlink"/>
                </w:rPr>
                <w:t>Go</w:t>
              </w:r>
            </w:hyperlink>
          </w:p>
        </w:tc>
        <w:tc>
          <w:tcPr>
            <w:tcW w:w="850" w:type="dxa"/>
          </w:tcPr>
          <w:p w14:paraId="5F1DDF8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D792F" w:rsidRPr="000D792F" w14:paraId="0DA9B9E5" w14:textId="77777777" w:rsidTr="000D792F">
        <w:tblPrEx>
          <w:tblCellMar>
            <w:top w:w="0" w:type="dxa"/>
            <w:bottom w:w="0" w:type="dxa"/>
          </w:tblCellMar>
        </w:tblPrEx>
        <w:tc>
          <w:tcPr>
            <w:tcW w:w="1247" w:type="dxa"/>
          </w:tcPr>
          <w:p w14:paraId="0C45125C" w14:textId="77777777" w:rsidR="000D792F" w:rsidRPr="000D792F" w:rsidRDefault="000D792F" w:rsidP="000D792F">
            <w:pPr>
              <w:spacing w:line="240" w:lineRule="auto"/>
              <w:jc w:val="left"/>
              <w:rPr>
                <w:rFonts w:cs="Frankruhel"/>
                <w:sz w:val="24"/>
                <w:rtl/>
              </w:rPr>
            </w:pPr>
            <w:r>
              <w:rPr>
                <w:sz w:val="24"/>
                <w:rtl/>
              </w:rPr>
              <w:t xml:space="preserve">סעיף 77 </w:t>
            </w:r>
          </w:p>
        </w:tc>
        <w:tc>
          <w:tcPr>
            <w:tcW w:w="5669" w:type="dxa"/>
          </w:tcPr>
          <w:p w14:paraId="50DDFF67" w14:textId="77777777" w:rsidR="000D792F" w:rsidRPr="000D792F" w:rsidRDefault="000D792F" w:rsidP="000D792F">
            <w:pPr>
              <w:spacing w:line="240" w:lineRule="auto"/>
              <w:jc w:val="left"/>
              <w:rPr>
                <w:rFonts w:cs="Frankruhel"/>
                <w:sz w:val="24"/>
                <w:rtl/>
              </w:rPr>
            </w:pPr>
            <w:r>
              <w:rPr>
                <w:sz w:val="24"/>
                <w:rtl/>
              </w:rPr>
              <w:t>הספקת שירותי תשתית</w:t>
            </w:r>
          </w:p>
        </w:tc>
        <w:tc>
          <w:tcPr>
            <w:tcW w:w="567" w:type="dxa"/>
          </w:tcPr>
          <w:p w14:paraId="6F9C0428" w14:textId="77777777" w:rsidR="000D792F" w:rsidRPr="000D792F" w:rsidRDefault="000D792F" w:rsidP="000D792F">
            <w:pPr>
              <w:spacing w:line="240" w:lineRule="auto"/>
              <w:jc w:val="left"/>
              <w:rPr>
                <w:rStyle w:val="Hyperlink"/>
                <w:rtl/>
              </w:rPr>
            </w:pPr>
            <w:hyperlink w:anchor="Seif77" w:tooltip="הספקת שירותי תשתית" w:history="1">
              <w:r w:rsidRPr="000D792F">
                <w:rPr>
                  <w:rStyle w:val="Hyperlink"/>
                </w:rPr>
                <w:t>Go</w:t>
              </w:r>
            </w:hyperlink>
          </w:p>
        </w:tc>
        <w:tc>
          <w:tcPr>
            <w:tcW w:w="850" w:type="dxa"/>
          </w:tcPr>
          <w:p w14:paraId="4F58686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0D792F" w:rsidRPr="000D792F" w14:paraId="2391AA33" w14:textId="77777777" w:rsidTr="000D792F">
        <w:tblPrEx>
          <w:tblCellMar>
            <w:top w:w="0" w:type="dxa"/>
            <w:bottom w:w="0" w:type="dxa"/>
          </w:tblCellMar>
        </w:tblPrEx>
        <w:tc>
          <w:tcPr>
            <w:tcW w:w="1247" w:type="dxa"/>
          </w:tcPr>
          <w:p w14:paraId="434D3971" w14:textId="77777777" w:rsidR="000D792F" w:rsidRPr="000D792F" w:rsidRDefault="000D792F" w:rsidP="000D792F">
            <w:pPr>
              <w:spacing w:line="240" w:lineRule="auto"/>
              <w:jc w:val="left"/>
              <w:rPr>
                <w:rFonts w:cs="Frankruhel"/>
                <w:sz w:val="24"/>
                <w:rtl/>
              </w:rPr>
            </w:pPr>
            <w:r>
              <w:rPr>
                <w:sz w:val="24"/>
                <w:rtl/>
              </w:rPr>
              <w:t xml:space="preserve">סעיף 78 </w:t>
            </w:r>
          </w:p>
        </w:tc>
        <w:tc>
          <w:tcPr>
            <w:tcW w:w="5669" w:type="dxa"/>
          </w:tcPr>
          <w:p w14:paraId="04A1872F" w14:textId="77777777" w:rsidR="000D792F" w:rsidRPr="000D792F" w:rsidRDefault="000D792F" w:rsidP="000D792F">
            <w:pPr>
              <w:spacing w:line="240" w:lineRule="auto"/>
              <w:jc w:val="left"/>
              <w:rPr>
                <w:rFonts w:cs="Frankruhel"/>
                <w:sz w:val="24"/>
                <w:rtl/>
              </w:rPr>
            </w:pPr>
            <w:r>
              <w:rPr>
                <w:sz w:val="24"/>
                <w:rtl/>
              </w:rPr>
              <w:t>הספקת שירות או מצרך חיוני</w:t>
            </w:r>
          </w:p>
        </w:tc>
        <w:tc>
          <w:tcPr>
            <w:tcW w:w="567" w:type="dxa"/>
          </w:tcPr>
          <w:p w14:paraId="43CBD577" w14:textId="77777777" w:rsidR="000D792F" w:rsidRPr="000D792F" w:rsidRDefault="000D792F" w:rsidP="000D792F">
            <w:pPr>
              <w:spacing w:line="240" w:lineRule="auto"/>
              <w:jc w:val="left"/>
              <w:rPr>
                <w:rStyle w:val="Hyperlink"/>
                <w:rtl/>
              </w:rPr>
            </w:pPr>
            <w:hyperlink w:anchor="Seif242" w:tooltip="הספקת שירות או מצרך חיוני" w:history="1">
              <w:r w:rsidRPr="000D792F">
                <w:rPr>
                  <w:rStyle w:val="Hyperlink"/>
                </w:rPr>
                <w:t>Go</w:t>
              </w:r>
            </w:hyperlink>
          </w:p>
        </w:tc>
        <w:tc>
          <w:tcPr>
            <w:tcW w:w="850" w:type="dxa"/>
          </w:tcPr>
          <w:p w14:paraId="7DC9035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D792F" w:rsidRPr="000D792F" w14:paraId="47169FBF" w14:textId="77777777" w:rsidTr="000D792F">
        <w:tblPrEx>
          <w:tblCellMar>
            <w:top w:w="0" w:type="dxa"/>
            <w:bottom w:w="0" w:type="dxa"/>
          </w:tblCellMar>
        </w:tblPrEx>
        <w:tc>
          <w:tcPr>
            <w:tcW w:w="1247" w:type="dxa"/>
          </w:tcPr>
          <w:p w14:paraId="263B2399" w14:textId="77777777" w:rsidR="000D792F" w:rsidRPr="000D792F" w:rsidRDefault="000D792F" w:rsidP="000D792F">
            <w:pPr>
              <w:spacing w:line="240" w:lineRule="auto"/>
              <w:jc w:val="left"/>
              <w:rPr>
                <w:rFonts w:cs="Frankruhel"/>
                <w:sz w:val="24"/>
                <w:rtl/>
              </w:rPr>
            </w:pPr>
            <w:r>
              <w:rPr>
                <w:sz w:val="24"/>
                <w:rtl/>
              </w:rPr>
              <w:t xml:space="preserve">סעיף 79 </w:t>
            </w:r>
          </w:p>
        </w:tc>
        <w:tc>
          <w:tcPr>
            <w:tcW w:w="5669" w:type="dxa"/>
          </w:tcPr>
          <w:p w14:paraId="45D1597B" w14:textId="77777777" w:rsidR="000D792F" w:rsidRPr="000D792F" w:rsidRDefault="000D792F" w:rsidP="000D792F">
            <w:pPr>
              <w:spacing w:line="240" w:lineRule="auto"/>
              <w:jc w:val="left"/>
              <w:rPr>
                <w:rFonts w:cs="Frankruhel"/>
                <w:sz w:val="24"/>
                <w:rtl/>
              </w:rPr>
            </w:pPr>
            <w:r>
              <w:rPr>
                <w:sz w:val="24"/>
                <w:rtl/>
              </w:rPr>
              <w:t>דין התמורה בעד הספקת שירותי תשתית או שירות או מצרך חיוני</w:t>
            </w:r>
          </w:p>
        </w:tc>
        <w:tc>
          <w:tcPr>
            <w:tcW w:w="567" w:type="dxa"/>
          </w:tcPr>
          <w:p w14:paraId="0B62A6AB" w14:textId="77777777" w:rsidR="000D792F" w:rsidRPr="000D792F" w:rsidRDefault="000D792F" w:rsidP="000D792F">
            <w:pPr>
              <w:spacing w:line="240" w:lineRule="auto"/>
              <w:jc w:val="left"/>
              <w:rPr>
                <w:rStyle w:val="Hyperlink"/>
                <w:rtl/>
              </w:rPr>
            </w:pPr>
            <w:hyperlink w:anchor="Seif78" w:tooltip="דין התמורה בעד הספקת שירותי תשתית או שירות או מצרך חיוני" w:history="1">
              <w:r w:rsidRPr="000D792F">
                <w:rPr>
                  <w:rStyle w:val="Hyperlink"/>
                </w:rPr>
                <w:t>Go</w:t>
              </w:r>
            </w:hyperlink>
          </w:p>
        </w:tc>
        <w:tc>
          <w:tcPr>
            <w:tcW w:w="850" w:type="dxa"/>
          </w:tcPr>
          <w:p w14:paraId="62A09F9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D792F" w:rsidRPr="000D792F" w14:paraId="361BDC18" w14:textId="77777777" w:rsidTr="000D792F">
        <w:tblPrEx>
          <w:tblCellMar>
            <w:top w:w="0" w:type="dxa"/>
            <w:bottom w:w="0" w:type="dxa"/>
          </w:tblCellMar>
        </w:tblPrEx>
        <w:tc>
          <w:tcPr>
            <w:tcW w:w="1247" w:type="dxa"/>
          </w:tcPr>
          <w:p w14:paraId="49FB37F4" w14:textId="77777777" w:rsidR="000D792F" w:rsidRPr="000D792F" w:rsidRDefault="000D792F" w:rsidP="000D792F">
            <w:pPr>
              <w:spacing w:line="240" w:lineRule="auto"/>
              <w:jc w:val="left"/>
              <w:rPr>
                <w:rFonts w:cs="Frankruhel"/>
                <w:sz w:val="24"/>
                <w:rtl/>
              </w:rPr>
            </w:pPr>
          </w:p>
        </w:tc>
        <w:tc>
          <w:tcPr>
            <w:tcW w:w="5669" w:type="dxa"/>
          </w:tcPr>
          <w:p w14:paraId="459E761D" w14:textId="77777777" w:rsidR="000D792F" w:rsidRPr="000D792F" w:rsidRDefault="000D792F" w:rsidP="000D792F">
            <w:pPr>
              <w:spacing w:line="240" w:lineRule="auto"/>
              <w:jc w:val="left"/>
              <w:rPr>
                <w:rFonts w:cs="Frankruhel"/>
                <w:sz w:val="24"/>
                <w:rtl/>
              </w:rPr>
            </w:pPr>
            <w:r>
              <w:rPr>
                <w:sz w:val="24"/>
                <w:rtl/>
              </w:rPr>
              <w:t>סימן ג': תכנית לשיקום כלכלי</w:t>
            </w:r>
          </w:p>
        </w:tc>
        <w:tc>
          <w:tcPr>
            <w:tcW w:w="567" w:type="dxa"/>
          </w:tcPr>
          <w:p w14:paraId="6B2614A5" w14:textId="77777777" w:rsidR="000D792F" w:rsidRPr="000D792F" w:rsidRDefault="000D792F" w:rsidP="000D792F">
            <w:pPr>
              <w:spacing w:line="240" w:lineRule="auto"/>
              <w:jc w:val="left"/>
              <w:rPr>
                <w:rStyle w:val="Hyperlink"/>
                <w:rtl/>
              </w:rPr>
            </w:pPr>
            <w:hyperlink w:anchor="hed27" w:tooltip="סימן ג: תכנית לשיקום כלכלי" w:history="1">
              <w:r w:rsidRPr="000D792F">
                <w:rPr>
                  <w:rStyle w:val="Hyperlink"/>
                </w:rPr>
                <w:t>Go</w:t>
              </w:r>
            </w:hyperlink>
          </w:p>
        </w:tc>
        <w:tc>
          <w:tcPr>
            <w:tcW w:w="850" w:type="dxa"/>
          </w:tcPr>
          <w:p w14:paraId="2EF2DD2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D792F" w:rsidRPr="000D792F" w14:paraId="7200E8CD" w14:textId="77777777" w:rsidTr="000D792F">
        <w:tblPrEx>
          <w:tblCellMar>
            <w:top w:w="0" w:type="dxa"/>
            <w:bottom w:w="0" w:type="dxa"/>
          </w:tblCellMar>
        </w:tblPrEx>
        <w:tc>
          <w:tcPr>
            <w:tcW w:w="1247" w:type="dxa"/>
          </w:tcPr>
          <w:p w14:paraId="65D748E7" w14:textId="77777777" w:rsidR="000D792F" w:rsidRPr="000D792F" w:rsidRDefault="000D792F" w:rsidP="000D792F">
            <w:pPr>
              <w:spacing w:line="240" w:lineRule="auto"/>
              <w:jc w:val="left"/>
              <w:rPr>
                <w:rFonts w:cs="Frankruhel"/>
                <w:sz w:val="24"/>
                <w:rtl/>
              </w:rPr>
            </w:pPr>
            <w:r>
              <w:rPr>
                <w:sz w:val="24"/>
                <w:rtl/>
              </w:rPr>
              <w:t xml:space="preserve">סעיף 80 </w:t>
            </w:r>
          </w:p>
        </w:tc>
        <w:tc>
          <w:tcPr>
            <w:tcW w:w="5669" w:type="dxa"/>
          </w:tcPr>
          <w:p w14:paraId="0F14AB00" w14:textId="77777777" w:rsidR="000D792F" w:rsidRPr="000D792F" w:rsidRDefault="000D792F" w:rsidP="000D792F">
            <w:pPr>
              <w:spacing w:line="240" w:lineRule="auto"/>
              <w:jc w:val="left"/>
              <w:rPr>
                <w:rFonts w:cs="Frankruhel"/>
                <w:sz w:val="24"/>
                <w:rtl/>
              </w:rPr>
            </w:pPr>
            <w:r>
              <w:rPr>
                <w:sz w:val="24"/>
                <w:rtl/>
              </w:rPr>
              <w:t>הכנת תכנית לשיקום כלכלי בידי הנאמן</w:t>
            </w:r>
          </w:p>
        </w:tc>
        <w:tc>
          <w:tcPr>
            <w:tcW w:w="567" w:type="dxa"/>
          </w:tcPr>
          <w:p w14:paraId="26F0D3C0" w14:textId="77777777" w:rsidR="000D792F" w:rsidRPr="000D792F" w:rsidRDefault="000D792F" w:rsidP="000D792F">
            <w:pPr>
              <w:spacing w:line="240" w:lineRule="auto"/>
              <w:jc w:val="left"/>
              <w:rPr>
                <w:rStyle w:val="Hyperlink"/>
                <w:rtl/>
              </w:rPr>
            </w:pPr>
            <w:hyperlink w:anchor="Seif79" w:tooltip="הכנת תכנית לשיקום כלכלי בידי הנאמן" w:history="1">
              <w:r w:rsidRPr="000D792F">
                <w:rPr>
                  <w:rStyle w:val="Hyperlink"/>
                </w:rPr>
                <w:t>Go</w:t>
              </w:r>
            </w:hyperlink>
          </w:p>
        </w:tc>
        <w:tc>
          <w:tcPr>
            <w:tcW w:w="850" w:type="dxa"/>
          </w:tcPr>
          <w:p w14:paraId="7FF841C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D792F" w:rsidRPr="000D792F" w14:paraId="303D9220" w14:textId="77777777" w:rsidTr="000D792F">
        <w:tblPrEx>
          <w:tblCellMar>
            <w:top w:w="0" w:type="dxa"/>
            <w:bottom w:w="0" w:type="dxa"/>
          </w:tblCellMar>
        </w:tblPrEx>
        <w:tc>
          <w:tcPr>
            <w:tcW w:w="1247" w:type="dxa"/>
          </w:tcPr>
          <w:p w14:paraId="27EFFB95" w14:textId="77777777" w:rsidR="000D792F" w:rsidRPr="000D792F" w:rsidRDefault="000D792F" w:rsidP="000D792F">
            <w:pPr>
              <w:spacing w:line="240" w:lineRule="auto"/>
              <w:jc w:val="left"/>
              <w:rPr>
                <w:rFonts w:cs="Frankruhel"/>
                <w:sz w:val="24"/>
                <w:rtl/>
              </w:rPr>
            </w:pPr>
            <w:r>
              <w:rPr>
                <w:sz w:val="24"/>
                <w:rtl/>
              </w:rPr>
              <w:t xml:space="preserve">סעיף 81 </w:t>
            </w:r>
          </w:p>
        </w:tc>
        <w:tc>
          <w:tcPr>
            <w:tcW w:w="5669" w:type="dxa"/>
          </w:tcPr>
          <w:p w14:paraId="3C934764" w14:textId="77777777" w:rsidR="000D792F" w:rsidRPr="000D792F" w:rsidRDefault="000D792F" w:rsidP="000D792F">
            <w:pPr>
              <w:spacing w:line="240" w:lineRule="auto"/>
              <w:jc w:val="left"/>
              <w:rPr>
                <w:rFonts w:cs="Frankruhel"/>
                <w:sz w:val="24"/>
                <w:rtl/>
              </w:rPr>
            </w:pPr>
            <w:r>
              <w:rPr>
                <w:sz w:val="24"/>
                <w:rtl/>
              </w:rPr>
              <w:t>גיבוש הצעות לתכנית לשיקום כלכלי</w:t>
            </w:r>
          </w:p>
        </w:tc>
        <w:tc>
          <w:tcPr>
            <w:tcW w:w="567" w:type="dxa"/>
          </w:tcPr>
          <w:p w14:paraId="79268D02" w14:textId="77777777" w:rsidR="000D792F" w:rsidRPr="000D792F" w:rsidRDefault="000D792F" w:rsidP="000D792F">
            <w:pPr>
              <w:spacing w:line="240" w:lineRule="auto"/>
              <w:jc w:val="left"/>
              <w:rPr>
                <w:rStyle w:val="Hyperlink"/>
                <w:rtl/>
              </w:rPr>
            </w:pPr>
            <w:hyperlink w:anchor="Seif80" w:tooltip="גיבוש הצעות לתכנית לשיקום כלכלי" w:history="1">
              <w:r w:rsidRPr="000D792F">
                <w:rPr>
                  <w:rStyle w:val="Hyperlink"/>
                </w:rPr>
                <w:t>Go</w:t>
              </w:r>
            </w:hyperlink>
          </w:p>
        </w:tc>
        <w:tc>
          <w:tcPr>
            <w:tcW w:w="850" w:type="dxa"/>
          </w:tcPr>
          <w:p w14:paraId="56FC831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0D792F" w:rsidRPr="000D792F" w14:paraId="17453987" w14:textId="77777777" w:rsidTr="000D792F">
        <w:tblPrEx>
          <w:tblCellMar>
            <w:top w:w="0" w:type="dxa"/>
            <w:bottom w:w="0" w:type="dxa"/>
          </w:tblCellMar>
        </w:tblPrEx>
        <w:tc>
          <w:tcPr>
            <w:tcW w:w="1247" w:type="dxa"/>
          </w:tcPr>
          <w:p w14:paraId="451B92C4" w14:textId="77777777" w:rsidR="000D792F" w:rsidRPr="000D792F" w:rsidRDefault="000D792F" w:rsidP="000D792F">
            <w:pPr>
              <w:spacing w:line="240" w:lineRule="auto"/>
              <w:jc w:val="left"/>
              <w:rPr>
                <w:rFonts w:cs="Frankruhel"/>
                <w:sz w:val="24"/>
                <w:rtl/>
              </w:rPr>
            </w:pPr>
            <w:r>
              <w:rPr>
                <w:sz w:val="24"/>
                <w:rtl/>
              </w:rPr>
              <w:t xml:space="preserve">סעיף 82 </w:t>
            </w:r>
          </w:p>
        </w:tc>
        <w:tc>
          <w:tcPr>
            <w:tcW w:w="5669" w:type="dxa"/>
          </w:tcPr>
          <w:p w14:paraId="4DDA4B6F" w14:textId="77777777" w:rsidR="000D792F" w:rsidRPr="000D792F" w:rsidRDefault="000D792F" w:rsidP="000D792F">
            <w:pPr>
              <w:spacing w:line="240" w:lineRule="auto"/>
              <w:jc w:val="left"/>
              <w:rPr>
                <w:rFonts w:cs="Frankruhel"/>
                <w:sz w:val="24"/>
                <w:rtl/>
              </w:rPr>
            </w:pPr>
            <w:r>
              <w:rPr>
                <w:sz w:val="24"/>
                <w:rtl/>
              </w:rPr>
              <w:t>הגשת הצעות לבית המשפט</w:t>
            </w:r>
          </w:p>
        </w:tc>
        <w:tc>
          <w:tcPr>
            <w:tcW w:w="567" w:type="dxa"/>
          </w:tcPr>
          <w:p w14:paraId="4A8CC02F" w14:textId="77777777" w:rsidR="000D792F" w:rsidRPr="000D792F" w:rsidRDefault="000D792F" w:rsidP="000D792F">
            <w:pPr>
              <w:spacing w:line="240" w:lineRule="auto"/>
              <w:jc w:val="left"/>
              <w:rPr>
                <w:rStyle w:val="Hyperlink"/>
                <w:rtl/>
              </w:rPr>
            </w:pPr>
            <w:hyperlink w:anchor="Seif81" w:tooltip="הגשת הצעות לבית המשפט" w:history="1">
              <w:r w:rsidRPr="000D792F">
                <w:rPr>
                  <w:rStyle w:val="Hyperlink"/>
                </w:rPr>
                <w:t>Go</w:t>
              </w:r>
            </w:hyperlink>
          </w:p>
        </w:tc>
        <w:tc>
          <w:tcPr>
            <w:tcW w:w="850" w:type="dxa"/>
          </w:tcPr>
          <w:p w14:paraId="14B5A34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D792F" w:rsidRPr="000D792F" w14:paraId="5957BFB3" w14:textId="77777777" w:rsidTr="000D792F">
        <w:tblPrEx>
          <w:tblCellMar>
            <w:top w:w="0" w:type="dxa"/>
            <w:bottom w:w="0" w:type="dxa"/>
          </w:tblCellMar>
        </w:tblPrEx>
        <w:tc>
          <w:tcPr>
            <w:tcW w:w="1247" w:type="dxa"/>
          </w:tcPr>
          <w:p w14:paraId="55BCB101" w14:textId="77777777" w:rsidR="000D792F" w:rsidRPr="000D792F" w:rsidRDefault="000D792F" w:rsidP="000D792F">
            <w:pPr>
              <w:spacing w:line="240" w:lineRule="auto"/>
              <w:jc w:val="left"/>
              <w:rPr>
                <w:rFonts w:cs="Frankruhel"/>
                <w:sz w:val="24"/>
                <w:rtl/>
              </w:rPr>
            </w:pPr>
            <w:r>
              <w:rPr>
                <w:sz w:val="24"/>
                <w:rtl/>
              </w:rPr>
              <w:t xml:space="preserve">סעיף 83 </w:t>
            </w:r>
          </w:p>
        </w:tc>
        <w:tc>
          <w:tcPr>
            <w:tcW w:w="5669" w:type="dxa"/>
          </w:tcPr>
          <w:p w14:paraId="42DF5FB6" w14:textId="77777777" w:rsidR="000D792F" w:rsidRPr="000D792F" w:rsidRDefault="000D792F" w:rsidP="000D792F">
            <w:pPr>
              <w:spacing w:line="240" w:lineRule="auto"/>
              <w:jc w:val="left"/>
              <w:rPr>
                <w:rFonts w:cs="Frankruhel"/>
                <w:sz w:val="24"/>
                <w:rtl/>
              </w:rPr>
            </w:pPr>
            <w:r>
              <w:rPr>
                <w:sz w:val="24"/>
                <w:rtl/>
              </w:rPr>
              <w:t>הבאת הצעה לתכנית לשיקום כלכלי לאישור הנושים וחברי התאגיד</w:t>
            </w:r>
          </w:p>
        </w:tc>
        <w:tc>
          <w:tcPr>
            <w:tcW w:w="567" w:type="dxa"/>
          </w:tcPr>
          <w:p w14:paraId="0E67959F" w14:textId="77777777" w:rsidR="000D792F" w:rsidRPr="000D792F" w:rsidRDefault="000D792F" w:rsidP="000D792F">
            <w:pPr>
              <w:spacing w:line="240" w:lineRule="auto"/>
              <w:jc w:val="left"/>
              <w:rPr>
                <w:rStyle w:val="Hyperlink"/>
                <w:rtl/>
              </w:rPr>
            </w:pPr>
            <w:hyperlink w:anchor="Seif82" w:tooltip="הבאת הצעה לתכנית לשיקום כלכלי לאישור הנושים וחברי התאגיד" w:history="1">
              <w:r w:rsidRPr="000D792F">
                <w:rPr>
                  <w:rStyle w:val="Hyperlink"/>
                </w:rPr>
                <w:t>Go</w:t>
              </w:r>
            </w:hyperlink>
          </w:p>
        </w:tc>
        <w:tc>
          <w:tcPr>
            <w:tcW w:w="850" w:type="dxa"/>
          </w:tcPr>
          <w:p w14:paraId="36E3B9B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D792F" w:rsidRPr="000D792F" w14:paraId="0A53EA45" w14:textId="77777777" w:rsidTr="000D792F">
        <w:tblPrEx>
          <w:tblCellMar>
            <w:top w:w="0" w:type="dxa"/>
            <w:bottom w:w="0" w:type="dxa"/>
          </w:tblCellMar>
        </w:tblPrEx>
        <w:tc>
          <w:tcPr>
            <w:tcW w:w="1247" w:type="dxa"/>
          </w:tcPr>
          <w:p w14:paraId="16620E4C" w14:textId="77777777" w:rsidR="000D792F" w:rsidRPr="000D792F" w:rsidRDefault="000D792F" w:rsidP="000D792F">
            <w:pPr>
              <w:spacing w:line="240" w:lineRule="auto"/>
              <w:jc w:val="left"/>
              <w:rPr>
                <w:rFonts w:cs="Frankruhel"/>
                <w:sz w:val="24"/>
                <w:rtl/>
              </w:rPr>
            </w:pPr>
            <w:r>
              <w:rPr>
                <w:sz w:val="24"/>
                <w:rtl/>
              </w:rPr>
              <w:t xml:space="preserve">סעיף 84 </w:t>
            </w:r>
          </w:p>
        </w:tc>
        <w:tc>
          <w:tcPr>
            <w:tcW w:w="5669" w:type="dxa"/>
          </w:tcPr>
          <w:p w14:paraId="4ACB2C09" w14:textId="77777777" w:rsidR="000D792F" w:rsidRPr="000D792F" w:rsidRDefault="000D792F" w:rsidP="000D792F">
            <w:pPr>
              <w:spacing w:line="240" w:lineRule="auto"/>
              <w:jc w:val="left"/>
              <w:rPr>
                <w:rFonts w:cs="Frankruhel"/>
                <w:sz w:val="24"/>
                <w:rtl/>
              </w:rPr>
            </w:pPr>
            <w:r>
              <w:rPr>
                <w:sz w:val="24"/>
                <w:rtl/>
              </w:rPr>
              <w:t>אסיפות סוג</w:t>
            </w:r>
          </w:p>
        </w:tc>
        <w:tc>
          <w:tcPr>
            <w:tcW w:w="567" w:type="dxa"/>
          </w:tcPr>
          <w:p w14:paraId="6F653879" w14:textId="77777777" w:rsidR="000D792F" w:rsidRPr="000D792F" w:rsidRDefault="000D792F" w:rsidP="000D792F">
            <w:pPr>
              <w:spacing w:line="240" w:lineRule="auto"/>
              <w:jc w:val="left"/>
              <w:rPr>
                <w:rStyle w:val="Hyperlink"/>
                <w:rtl/>
              </w:rPr>
            </w:pPr>
            <w:hyperlink w:anchor="Seif83" w:tooltip="אסיפות סוג" w:history="1">
              <w:r w:rsidRPr="000D792F">
                <w:rPr>
                  <w:rStyle w:val="Hyperlink"/>
                </w:rPr>
                <w:t>Go</w:t>
              </w:r>
            </w:hyperlink>
          </w:p>
        </w:tc>
        <w:tc>
          <w:tcPr>
            <w:tcW w:w="850" w:type="dxa"/>
          </w:tcPr>
          <w:p w14:paraId="193466A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0D792F" w:rsidRPr="000D792F" w14:paraId="2FD46100" w14:textId="77777777" w:rsidTr="000D792F">
        <w:tblPrEx>
          <w:tblCellMar>
            <w:top w:w="0" w:type="dxa"/>
            <w:bottom w:w="0" w:type="dxa"/>
          </w:tblCellMar>
        </w:tblPrEx>
        <w:tc>
          <w:tcPr>
            <w:tcW w:w="1247" w:type="dxa"/>
          </w:tcPr>
          <w:p w14:paraId="504F105D" w14:textId="77777777" w:rsidR="000D792F" w:rsidRPr="000D792F" w:rsidRDefault="000D792F" w:rsidP="000D792F">
            <w:pPr>
              <w:spacing w:line="240" w:lineRule="auto"/>
              <w:jc w:val="left"/>
              <w:rPr>
                <w:rFonts w:cs="Frankruhel"/>
                <w:sz w:val="24"/>
                <w:rtl/>
              </w:rPr>
            </w:pPr>
            <w:r>
              <w:rPr>
                <w:sz w:val="24"/>
                <w:rtl/>
              </w:rPr>
              <w:t xml:space="preserve">סעיף 85 </w:t>
            </w:r>
          </w:p>
        </w:tc>
        <w:tc>
          <w:tcPr>
            <w:tcW w:w="5669" w:type="dxa"/>
          </w:tcPr>
          <w:p w14:paraId="04339B94" w14:textId="77777777" w:rsidR="000D792F" w:rsidRPr="000D792F" w:rsidRDefault="000D792F" w:rsidP="000D792F">
            <w:pPr>
              <w:spacing w:line="240" w:lineRule="auto"/>
              <w:jc w:val="left"/>
              <w:rPr>
                <w:rFonts w:cs="Frankruhel"/>
                <w:sz w:val="24"/>
                <w:rtl/>
              </w:rPr>
            </w:pPr>
            <w:r>
              <w:rPr>
                <w:sz w:val="24"/>
                <w:rtl/>
              </w:rPr>
              <w:t>אישור תכנית לשיקום כלכלי בידי הנושים וחברי התאגיד</w:t>
            </w:r>
          </w:p>
        </w:tc>
        <w:tc>
          <w:tcPr>
            <w:tcW w:w="567" w:type="dxa"/>
          </w:tcPr>
          <w:p w14:paraId="4AE41D6F" w14:textId="77777777" w:rsidR="000D792F" w:rsidRPr="000D792F" w:rsidRDefault="000D792F" w:rsidP="000D792F">
            <w:pPr>
              <w:spacing w:line="240" w:lineRule="auto"/>
              <w:jc w:val="left"/>
              <w:rPr>
                <w:rStyle w:val="Hyperlink"/>
                <w:rtl/>
              </w:rPr>
            </w:pPr>
            <w:hyperlink w:anchor="Seif84" w:tooltip="אישור תכנית לשיקום כלכלי בידי הנושים וחברי התאגיד" w:history="1">
              <w:r w:rsidRPr="000D792F">
                <w:rPr>
                  <w:rStyle w:val="Hyperlink"/>
                </w:rPr>
                <w:t>Go</w:t>
              </w:r>
            </w:hyperlink>
          </w:p>
        </w:tc>
        <w:tc>
          <w:tcPr>
            <w:tcW w:w="850" w:type="dxa"/>
          </w:tcPr>
          <w:p w14:paraId="2C4A0CA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D792F" w:rsidRPr="000D792F" w14:paraId="5FE5F4E7" w14:textId="77777777" w:rsidTr="000D792F">
        <w:tblPrEx>
          <w:tblCellMar>
            <w:top w:w="0" w:type="dxa"/>
            <w:bottom w:w="0" w:type="dxa"/>
          </w:tblCellMar>
        </w:tblPrEx>
        <w:tc>
          <w:tcPr>
            <w:tcW w:w="1247" w:type="dxa"/>
          </w:tcPr>
          <w:p w14:paraId="0199F9EC" w14:textId="77777777" w:rsidR="000D792F" w:rsidRPr="000D792F" w:rsidRDefault="000D792F" w:rsidP="000D792F">
            <w:pPr>
              <w:spacing w:line="240" w:lineRule="auto"/>
              <w:jc w:val="left"/>
              <w:rPr>
                <w:rFonts w:cs="Frankruhel"/>
                <w:sz w:val="24"/>
                <w:rtl/>
              </w:rPr>
            </w:pPr>
            <w:r>
              <w:rPr>
                <w:sz w:val="24"/>
                <w:rtl/>
              </w:rPr>
              <w:t xml:space="preserve">סעיף 86 </w:t>
            </w:r>
          </w:p>
        </w:tc>
        <w:tc>
          <w:tcPr>
            <w:tcW w:w="5669" w:type="dxa"/>
          </w:tcPr>
          <w:p w14:paraId="0B1579B3" w14:textId="77777777" w:rsidR="000D792F" w:rsidRPr="000D792F" w:rsidRDefault="000D792F" w:rsidP="000D792F">
            <w:pPr>
              <w:spacing w:line="240" w:lineRule="auto"/>
              <w:jc w:val="left"/>
              <w:rPr>
                <w:rFonts w:cs="Frankruhel"/>
                <w:sz w:val="24"/>
                <w:rtl/>
              </w:rPr>
            </w:pPr>
            <w:r>
              <w:rPr>
                <w:sz w:val="24"/>
                <w:rtl/>
              </w:rPr>
              <w:t>אישור תכנית לשיקום כלכלי בידי בית המשפט</w:t>
            </w:r>
          </w:p>
        </w:tc>
        <w:tc>
          <w:tcPr>
            <w:tcW w:w="567" w:type="dxa"/>
          </w:tcPr>
          <w:p w14:paraId="51EA8CE3" w14:textId="77777777" w:rsidR="000D792F" w:rsidRPr="000D792F" w:rsidRDefault="000D792F" w:rsidP="000D792F">
            <w:pPr>
              <w:spacing w:line="240" w:lineRule="auto"/>
              <w:jc w:val="left"/>
              <w:rPr>
                <w:rStyle w:val="Hyperlink"/>
                <w:rtl/>
              </w:rPr>
            </w:pPr>
            <w:hyperlink w:anchor="Seif85" w:tooltip="אישור תכנית לשיקום כלכלי בידי בית המשפט" w:history="1">
              <w:r w:rsidRPr="000D792F">
                <w:rPr>
                  <w:rStyle w:val="Hyperlink"/>
                </w:rPr>
                <w:t>Go</w:t>
              </w:r>
            </w:hyperlink>
          </w:p>
        </w:tc>
        <w:tc>
          <w:tcPr>
            <w:tcW w:w="850" w:type="dxa"/>
          </w:tcPr>
          <w:p w14:paraId="2E2BC30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D792F" w:rsidRPr="000D792F" w14:paraId="06BBEA68" w14:textId="77777777" w:rsidTr="000D792F">
        <w:tblPrEx>
          <w:tblCellMar>
            <w:top w:w="0" w:type="dxa"/>
            <w:bottom w:w="0" w:type="dxa"/>
          </w:tblCellMar>
        </w:tblPrEx>
        <w:tc>
          <w:tcPr>
            <w:tcW w:w="1247" w:type="dxa"/>
          </w:tcPr>
          <w:p w14:paraId="13F12A72" w14:textId="77777777" w:rsidR="000D792F" w:rsidRPr="000D792F" w:rsidRDefault="000D792F" w:rsidP="000D792F">
            <w:pPr>
              <w:spacing w:line="240" w:lineRule="auto"/>
              <w:jc w:val="left"/>
              <w:rPr>
                <w:rFonts w:cs="Frankruhel"/>
                <w:sz w:val="24"/>
                <w:rtl/>
              </w:rPr>
            </w:pPr>
            <w:r>
              <w:rPr>
                <w:sz w:val="24"/>
                <w:rtl/>
              </w:rPr>
              <w:t xml:space="preserve">סעיף 87 </w:t>
            </w:r>
          </w:p>
        </w:tc>
        <w:tc>
          <w:tcPr>
            <w:tcW w:w="5669" w:type="dxa"/>
          </w:tcPr>
          <w:p w14:paraId="25F619CD" w14:textId="77777777" w:rsidR="000D792F" w:rsidRPr="000D792F" w:rsidRDefault="000D792F" w:rsidP="000D792F">
            <w:pPr>
              <w:spacing w:line="240" w:lineRule="auto"/>
              <w:jc w:val="left"/>
              <w:rPr>
                <w:rFonts w:cs="Frankruhel"/>
                <w:sz w:val="24"/>
                <w:rtl/>
              </w:rPr>
            </w:pPr>
            <w:r>
              <w:rPr>
                <w:sz w:val="24"/>
                <w:rtl/>
              </w:rPr>
              <w:t>אישור בית המשפט באין רוב בכל אחת מאסיפות הסוג</w:t>
            </w:r>
          </w:p>
        </w:tc>
        <w:tc>
          <w:tcPr>
            <w:tcW w:w="567" w:type="dxa"/>
          </w:tcPr>
          <w:p w14:paraId="6D48A4C3" w14:textId="77777777" w:rsidR="000D792F" w:rsidRPr="000D792F" w:rsidRDefault="000D792F" w:rsidP="000D792F">
            <w:pPr>
              <w:spacing w:line="240" w:lineRule="auto"/>
              <w:jc w:val="left"/>
              <w:rPr>
                <w:rStyle w:val="Hyperlink"/>
                <w:rtl/>
              </w:rPr>
            </w:pPr>
            <w:hyperlink w:anchor="Seif86" w:tooltip="אישור בית המשפט באין רוב בכל אחת מאסיפות הסוג" w:history="1">
              <w:r w:rsidRPr="000D792F">
                <w:rPr>
                  <w:rStyle w:val="Hyperlink"/>
                </w:rPr>
                <w:t>Go</w:t>
              </w:r>
            </w:hyperlink>
          </w:p>
        </w:tc>
        <w:tc>
          <w:tcPr>
            <w:tcW w:w="850" w:type="dxa"/>
          </w:tcPr>
          <w:p w14:paraId="16E5BE2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D792F" w:rsidRPr="000D792F" w14:paraId="2AB9097A" w14:textId="77777777" w:rsidTr="000D792F">
        <w:tblPrEx>
          <w:tblCellMar>
            <w:top w:w="0" w:type="dxa"/>
            <w:bottom w:w="0" w:type="dxa"/>
          </w:tblCellMar>
        </w:tblPrEx>
        <w:tc>
          <w:tcPr>
            <w:tcW w:w="1247" w:type="dxa"/>
          </w:tcPr>
          <w:p w14:paraId="721C5944" w14:textId="77777777" w:rsidR="000D792F" w:rsidRPr="000D792F" w:rsidRDefault="000D792F" w:rsidP="000D792F">
            <w:pPr>
              <w:spacing w:line="240" w:lineRule="auto"/>
              <w:jc w:val="left"/>
              <w:rPr>
                <w:rFonts w:cs="Frankruhel"/>
                <w:sz w:val="24"/>
                <w:rtl/>
              </w:rPr>
            </w:pPr>
            <w:r>
              <w:rPr>
                <w:sz w:val="24"/>
                <w:rtl/>
              </w:rPr>
              <w:t xml:space="preserve">סעיף 88 </w:t>
            </w:r>
          </w:p>
        </w:tc>
        <w:tc>
          <w:tcPr>
            <w:tcW w:w="5669" w:type="dxa"/>
          </w:tcPr>
          <w:p w14:paraId="44997C77" w14:textId="77777777" w:rsidR="000D792F" w:rsidRPr="000D792F" w:rsidRDefault="000D792F" w:rsidP="000D792F">
            <w:pPr>
              <w:spacing w:line="240" w:lineRule="auto"/>
              <w:jc w:val="left"/>
              <w:rPr>
                <w:rFonts w:cs="Frankruhel"/>
                <w:sz w:val="24"/>
                <w:rtl/>
              </w:rPr>
            </w:pPr>
            <w:r>
              <w:rPr>
                <w:sz w:val="24"/>
                <w:rtl/>
              </w:rPr>
              <w:t>סייג לאישור תכנית לשיקום כלכלי בידי בית המשפט</w:t>
            </w:r>
          </w:p>
        </w:tc>
        <w:tc>
          <w:tcPr>
            <w:tcW w:w="567" w:type="dxa"/>
          </w:tcPr>
          <w:p w14:paraId="4F48B753" w14:textId="77777777" w:rsidR="000D792F" w:rsidRPr="000D792F" w:rsidRDefault="000D792F" w:rsidP="000D792F">
            <w:pPr>
              <w:spacing w:line="240" w:lineRule="auto"/>
              <w:jc w:val="left"/>
              <w:rPr>
                <w:rStyle w:val="Hyperlink"/>
                <w:rtl/>
              </w:rPr>
            </w:pPr>
            <w:hyperlink w:anchor="Seif87" w:tooltip="סייג לאישור תכנית לשיקום כלכלי בידי בית המשפט" w:history="1">
              <w:r w:rsidRPr="000D792F">
                <w:rPr>
                  <w:rStyle w:val="Hyperlink"/>
                </w:rPr>
                <w:t>Go</w:t>
              </w:r>
            </w:hyperlink>
          </w:p>
        </w:tc>
        <w:tc>
          <w:tcPr>
            <w:tcW w:w="850" w:type="dxa"/>
          </w:tcPr>
          <w:p w14:paraId="33ADB9A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D792F" w:rsidRPr="000D792F" w14:paraId="0E924DBB" w14:textId="77777777" w:rsidTr="000D792F">
        <w:tblPrEx>
          <w:tblCellMar>
            <w:top w:w="0" w:type="dxa"/>
            <w:bottom w:w="0" w:type="dxa"/>
          </w:tblCellMar>
        </w:tblPrEx>
        <w:tc>
          <w:tcPr>
            <w:tcW w:w="1247" w:type="dxa"/>
          </w:tcPr>
          <w:p w14:paraId="17AD48D1" w14:textId="77777777" w:rsidR="000D792F" w:rsidRPr="000D792F" w:rsidRDefault="000D792F" w:rsidP="000D792F">
            <w:pPr>
              <w:spacing w:line="240" w:lineRule="auto"/>
              <w:jc w:val="left"/>
              <w:rPr>
                <w:rFonts w:cs="Frankruhel"/>
                <w:sz w:val="24"/>
                <w:rtl/>
              </w:rPr>
            </w:pPr>
            <w:r>
              <w:rPr>
                <w:sz w:val="24"/>
                <w:rtl/>
              </w:rPr>
              <w:t xml:space="preserve">סעיף 89 </w:t>
            </w:r>
          </w:p>
        </w:tc>
        <w:tc>
          <w:tcPr>
            <w:tcW w:w="5669" w:type="dxa"/>
          </w:tcPr>
          <w:p w14:paraId="6DCF35F1" w14:textId="77777777" w:rsidR="000D792F" w:rsidRPr="000D792F" w:rsidRDefault="000D792F" w:rsidP="000D792F">
            <w:pPr>
              <w:spacing w:line="240" w:lineRule="auto"/>
              <w:jc w:val="left"/>
              <w:rPr>
                <w:rFonts w:cs="Frankruhel"/>
                <w:sz w:val="24"/>
                <w:rtl/>
              </w:rPr>
            </w:pPr>
            <w:r>
              <w:rPr>
                <w:sz w:val="24"/>
                <w:rtl/>
              </w:rPr>
              <w:t>כוחה של תכנית לשיקום כלכלי שאושרה</w:t>
            </w:r>
          </w:p>
        </w:tc>
        <w:tc>
          <w:tcPr>
            <w:tcW w:w="567" w:type="dxa"/>
          </w:tcPr>
          <w:p w14:paraId="41554B59" w14:textId="77777777" w:rsidR="000D792F" w:rsidRPr="000D792F" w:rsidRDefault="000D792F" w:rsidP="000D792F">
            <w:pPr>
              <w:spacing w:line="240" w:lineRule="auto"/>
              <w:jc w:val="left"/>
              <w:rPr>
                <w:rStyle w:val="Hyperlink"/>
                <w:rtl/>
              </w:rPr>
            </w:pPr>
            <w:hyperlink w:anchor="Seif88" w:tooltip="כוחה של תכנית לשיקום כלכלי שאושרה" w:history="1">
              <w:r w:rsidRPr="000D792F">
                <w:rPr>
                  <w:rStyle w:val="Hyperlink"/>
                </w:rPr>
                <w:t>Go</w:t>
              </w:r>
            </w:hyperlink>
          </w:p>
        </w:tc>
        <w:tc>
          <w:tcPr>
            <w:tcW w:w="850" w:type="dxa"/>
          </w:tcPr>
          <w:p w14:paraId="0038654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D792F" w:rsidRPr="000D792F" w14:paraId="5ACD3C82" w14:textId="77777777" w:rsidTr="000D792F">
        <w:tblPrEx>
          <w:tblCellMar>
            <w:top w:w="0" w:type="dxa"/>
            <w:bottom w:w="0" w:type="dxa"/>
          </w:tblCellMar>
        </w:tblPrEx>
        <w:tc>
          <w:tcPr>
            <w:tcW w:w="1247" w:type="dxa"/>
          </w:tcPr>
          <w:p w14:paraId="1DBCB8DB" w14:textId="77777777" w:rsidR="000D792F" w:rsidRPr="000D792F" w:rsidRDefault="000D792F" w:rsidP="000D792F">
            <w:pPr>
              <w:spacing w:line="240" w:lineRule="auto"/>
              <w:jc w:val="left"/>
              <w:rPr>
                <w:rFonts w:cs="Frankruhel"/>
                <w:sz w:val="24"/>
                <w:rtl/>
              </w:rPr>
            </w:pPr>
            <w:r>
              <w:rPr>
                <w:sz w:val="24"/>
                <w:rtl/>
              </w:rPr>
              <w:t xml:space="preserve">סעיף 90 </w:t>
            </w:r>
          </w:p>
        </w:tc>
        <w:tc>
          <w:tcPr>
            <w:tcW w:w="5669" w:type="dxa"/>
          </w:tcPr>
          <w:p w14:paraId="6C0C7B0F" w14:textId="77777777" w:rsidR="000D792F" w:rsidRPr="000D792F" w:rsidRDefault="000D792F" w:rsidP="000D792F">
            <w:pPr>
              <w:spacing w:line="240" w:lineRule="auto"/>
              <w:jc w:val="left"/>
              <w:rPr>
                <w:rFonts w:cs="Frankruhel"/>
                <w:sz w:val="24"/>
                <w:rtl/>
              </w:rPr>
            </w:pPr>
            <w:r>
              <w:rPr>
                <w:sz w:val="24"/>
                <w:rtl/>
              </w:rPr>
              <w:t>יישום תכנית לשיקום כלכלי</w:t>
            </w:r>
          </w:p>
        </w:tc>
        <w:tc>
          <w:tcPr>
            <w:tcW w:w="567" w:type="dxa"/>
          </w:tcPr>
          <w:p w14:paraId="35D9E822" w14:textId="77777777" w:rsidR="000D792F" w:rsidRPr="000D792F" w:rsidRDefault="000D792F" w:rsidP="000D792F">
            <w:pPr>
              <w:spacing w:line="240" w:lineRule="auto"/>
              <w:jc w:val="left"/>
              <w:rPr>
                <w:rStyle w:val="Hyperlink"/>
                <w:rtl/>
              </w:rPr>
            </w:pPr>
            <w:hyperlink w:anchor="Seif89" w:tooltip="יישום תכנית לשיקום כלכלי" w:history="1">
              <w:r w:rsidRPr="000D792F">
                <w:rPr>
                  <w:rStyle w:val="Hyperlink"/>
                </w:rPr>
                <w:t>Go</w:t>
              </w:r>
            </w:hyperlink>
          </w:p>
        </w:tc>
        <w:tc>
          <w:tcPr>
            <w:tcW w:w="850" w:type="dxa"/>
          </w:tcPr>
          <w:p w14:paraId="03AB399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D792F" w:rsidRPr="000D792F" w14:paraId="15A285CC" w14:textId="77777777" w:rsidTr="000D792F">
        <w:tblPrEx>
          <w:tblCellMar>
            <w:top w:w="0" w:type="dxa"/>
            <w:bottom w:w="0" w:type="dxa"/>
          </w:tblCellMar>
        </w:tblPrEx>
        <w:tc>
          <w:tcPr>
            <w:tcW w:w="1247" w:type="dxa"/>
          </w:tcPr>
          <w:p w14:paraId="0E971B39" w14:textId="77777777" w:rsidR="000D792F" w:rsidRPr="000D792F" w:rsidRDefault="000D792F" w:rsidP="000D792F">
            <w:pPr>
              <w:spacing w:line="240" w:lineRule="auto"/>
              <w:jc w:val="left"/>
              <w:rPr>
                <w:rFonts w:cs="Frankruhel"/>
                <w:sz w:val="24"/>
                <w:rtl/>
              </w:rPr>
            </w:pPr>
            <w:r>
              <w:rPr>
                <w:sz w:val="24"/>
                <w:rtl/>
              </w:rPr>
              <w:t xml:space="preserve">סעיף 91 </w:t>
            </w:r>
          </w:p>
        </w:tc>
        <w:tc>
          <w:tcPr>
            <w:tcW w:w="5669" w:type="dxa"/>
          </w:tcPr>
          <w:p w14:paraId="55FC24EF" w14:textId="77777777" w:rsidR="000D792F" w:rsidRPr="000D792F" w:rsidRDefault="000D792F" w:rsidP="000D792F">
            <w:pPr>
              <w:spacing w:line="240" w:lineRule="auto"/>
              <w:jc w:val="left"/>
              <w:rPr>
                <w:rFonts w:cs="Frankruhel"/>
                <w:sz w:val="24"/>
                <w:rtl/>
              </w:rPr>
            </w:pPr>
            <w:r>
              <w:rPr>
                <w:sz w:val="24"/>
                <w:rtl/>
              </w:rPr>
              <w:t>החזרת סמכויות לאורגנים ולנושאי המשרה בתאגיד</w:t>
            </w:r>
          </w:p>
        </w:tc>
        <w:tc>
          <w:tcPr>
            <w:tcW w:w="567" w:type="dxa"/>
          </w:tcPr>
          <w:p w14:paraId="4521CCC0" w14:textId="77777777" w:rsidR="000D792F" w:rsidRPr="000D792F" w:rsidRDefault="000D792F" w:rsidP="000D792F">
            <w:pPr>
              <w:spacing w:line="240" w:lineRule="auto"/>
              <w:jc w:val="left"/>
              <w:rPr>
                <w:rStyle w:val="Hyperlink"/>
                <w:rtl/>
              </w:rPr>
            </w:pPr>
            <w:hyperlink w:anchor="Seif90" w:tooltip="החזרת סמכויות לאורגנים ולנושאי המשרה בתאגיד" w:history="1">
              <w:r w:rsidRPr="000D792F">
                <w:rPr>
                  <w:rStyle w:val="Hyperlink"/>
                </w:rPr>
                <w:t>Go</w:t>
              </w:r>
            </w:hyperlink>
          </w:p>
        </w:tc>
        <w:tc>
          <w:tcPr>
            <w:tcW w:w="850" w:type="dxa"/>
          </w:tcPr>
          <w:p w14:paraId="3CB8B91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D792F" w:rsidRPr="000D792F" w14:paraId="1E0E44E6" w14:textId="77777777" w:rsidTr="000D792F">
        <w:tblPrEx>
          <w:tblCellMar>
            <w:top w:w="0" w:type="dxa"/>
            <w:bottom w:w="0" w:type="dxa"/>
          </w:tblCellMar>
        </w:tblPrEx>
        <w:tc>
          <w:tcPr>
            <w:tcW w:w="1247" w:type="dxa"/>
          </w:tcPr>
          <w:p w14:paraId="16F3AB0B" w14:textId="77777777" w:rsidR="000D792F" w:rsidRPr="000D792F" w:rsidRDefault="000D792F" w:rsidP="000D792F">
            <w:pPr>
              <w:spacing w:line="240" w:lineRule="auto"/>
              <w:jc w:val="left"/>
              <w:rPr>
                <w:rFonts w:cs="Frankruhel"/>
                <w:sz w:val="24"/>
                <w:rtl/>
              </w:rPr>
            </w:pPr>
            <w:r>
              <w:rPr>
                <w:sz w:val="24"/>
                <w:rtl/>
              </w:rPr>
              <w:t xml:space="preserve">סעיף 92 </w:t>
            </w:r>
          </w:p>
        </w:tc>
        <w:tc>
          <w:tcPr>
            <w:tcW w:w="5669" w:type="dxa"/>
          </w:tcPr>
          <w:p w14:paraId="1CF586DC" w14:textId="77777777" w:rsidR="000D792F" w:rsidRPr="000D792F" w:rsidRDefault="000D792F" w:rsidP="000D792F">
            <w:pPr>
              <w:spacing w:line="240" w:lineRule="auto"/>
              <w:jc w:val="left"/>
              <w:rPr>
                <w:rFonts w:cs="Frankruhel"/>
                <w:sz w:val="24"/>
                <w:rtl/>
              </w:rPr>
            </w:pPr>
            <w:r>
              <w:rPr>
                <w:sz w:val="24"/>
                <w:rtl/>
              </w:rPr>
              <w:t>הודעה לרשם על אישור התכנית לשיקום כלכלי</w:t>
            </w:r>
          </w:p>
        </w:tc>
        <w:tc>
          <w:tcPr>
            <w:tcW w:w="567" w:type="dxa"/>
          </w:tcPr>
          <w:p w14:paraId="124372CD" w14:textId="77777777" w:rsidR="000D792F" w:rsidRPr="000D792F" w:rsidRDefault="000D792F" w:rsidP="000D792F">
            <w:pPr>
              <w:spacing w:line="240" w:lineRule="auto"/>
              <w:jc w:val="left"/>
              <w:rPr>
                <w:rStyle w:val="Hyperlink"/>
                <w:rtl/>
              </w:rPr>
            </w:pPr>
            <w:hyperlink w:anchor="Seif91" w:tooltip="הודעה לרשם על אישור התכנית לשיקום כלכלי" w:history="1">
              <w:r w:rsidRPr="000D792F">
                <w:rPr>
                  <w:rStyle w:val="Hyperlink"/>
                </w:rPr>
                <w:t>Go</w:t>
              </w:r>
            </w:hyperlink>
          </w:p>
        </w:tc>
        <w:tc>
          <w:tcPr>
            <w:tcW w:w="850" w:type="dxa"/>
          </w:tcPr>
          <w:p w14:paraId="4097E3E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0D792F" w:rsidRPr="000D792F" w14:paraId="10CEF9B5" w14:textId="77777777" w:rsidTr="000D792F">
        <w:tblPrEx>
          <w:tblCellMar>
            <w:top w:w="0" w:type="dxa"/>
            <w:bottom w:w="0" w:type="dxa"/>
          </w:tblCellMar>
        </w:tblPrEx>
        <w:tc>
          <w:tcPr>
            <w:tcW w:w="1247" w:type="dxa"/>
          </w:tcPr>
          <w:p w14:paraId="2475DF55" w14:textId="77777777" w:rsidR="000D792F" w:rsidRPr="000D792F" w:rsidRDefault="000D792F" w:rsidP="000D792F">
            <w:pPr>
              <w:spacing w:line="240" w:lineRule="auto"/>
              <w:jc w:val="left"/>
              <w:rPr>
                <w:rFonts w:cs="Frankruhel"/>
                <w:sz w:val="24"/>
                <w:rtl/>
              </w:rPr>
            </w:pPr>
          </w:p>
        </w:tc>
        <w:tc>
          <w:tcPr>
            <w:tcW w:w="5669" w:type="dxa"/>
          </w:tcPr>
          <w:p w14:paraId="5905870F" w14:textId="77777777" w:rsidR="000D792F" w:rsidRPr="000D792F" w:rsidRDefault="000D792F" w:rsidP="000D792F">
            <w:pPr>
              <w:spacing w:line="240" w:lineRule="auto"/>
              <w:jc w:val="left"/>
              <w:rPr>
                <w:rFonts w:cs="Frankruhel"/>
                <w:sz w:val="24"/>
                <w:rtl/>
              </w:rPr>
            </w:pPr>
            <w:r>
              <w:rPr>
                <w:sz w:val="24"/>
                <w:rtl/>
              </w:rPr>
              <w:t>סימן ד': מכירת פעילותו העסקית של תאגיד בלא תכנית לשיקום כלכלי</w:t>
            </w:r>
          </w:p>
        </w:tc>
        <w:tc>
          <w:tcPr>
            <w:tcW w:w="567" w:type="dxa"/>
          </w:tcPr>
          <w:p w14:paraId="441B39B8" w14:textId="77777777" w:rsidR="000D792F" w:rsidRPr="000D792F" w:rsidRDefault="000D792F" w:rsidP="000D792F">
            <w:pPr>
              <w:spacing w:line="240" w:lineRule="auto"/>
              <w:jc w:val="left"/>
              <w:rPr>
                <w:rStyle w:val="Hyperlink"/>
                <w:rtl/>
              </w:rPr>
            </w:pPr>
            <w:hyperlink w:anchor="hed28" w:tooltip="סימן ד: מכירת פעילותו העסקית של תאגיד בלא תכנית לשיקום כלכלי" w:history="1">
              <w:r w:rsidRPr="000D792F">
                <w:rPr>
                  <w:rStyle w:val="Hyperlink"/>
                </w:rPr>
                <w:t>Go</w:t>
              </w:r>
            </w:hyperlink>
          </w:p>
        </w:tc>
        <w:tc>
          <w:tcPr>
            <w:tcW w:w="850" w:type="dxa"/>
          </w:tcPr>
          <w:p w14:paraId="6382179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D792F" w:rsidRPr="000D792F" w14:paraId="19269761" w14:textId="77777777" w:rsidTr="000D792F">
        <w:tblPrEx>
          <w:tblCellMar>
            <w:top w:w="0" w:type="dxa"/>
            <w:bottom w:w="0" w:type="dxa"/>
          </w:tblCellMar>
        </w:tblPrEx>
        <w:tc>
          <w:tcPr>
            <w:tcW w:w="1247" w:type="dxa"/>
          </w:tcPr>
          <w:p w14:paraId="6F4E5B09" w14:textId="77777777" w:rsidR="000D792F" w:rsidRPr="000D792F" w:rsidRDefault="000D792F" w:rsidP="000D792F">
            <w:pPr>
              <w:spacing w:line="240" w:lineRule="auto"/>
              <w:jc w:val="left"/>
              <w:rPr>
                <w:rFonts w:cs="Frankruhel"/>
                <w:sz w:val="24"/>
                <w:rtl/>
              </w:rPr>
            </w:pPr>
            <w:r>
              <w:rPr>
                <w:sz w:val="24"/>
                <w:rtl/>
              </w:rPr>
              <w:t xml:space="preserve">סעיף 93 </w:t>
            </w:r>
          </w:p>
        </w:tc>
        <w:tc>
          <w:tcPr>
            <w:tcW w:w="5669" w:type="dxa"/>
          </w:tcPr>
          <w:p w14:paraId="2C0750A5" w14:textId="77777777" w:rsidR="000D792F" w:rsidRPr="000D792F" w:rsidRDefault="000D792F" w:rsidP="000D792F">
            <w:pPr>
              <w:spacing w:line="240" w:lineRule="auto"/>
              <w:jc w:val="left"/>
              <w:rPr>
                <w:rFonts w:cs="Frankruhel"/>
                <w:sz w:val="24"/>
                <w:rtl/>
              </w:rPr>
            </w:pPr>
            <w:r>
              <w:rPr>
                <w:sz w:val="24"/>
                <w:rtl/>
              </w:rPr>
              <w:t>מכירת פעילות עסקית של תאגיד</w:t>
            </w:r>
          </w:p>
        </w:tc>
        <w:tc>
          <w:tcPr>
            <w:tcW w:w="567" w:type="dxa"/>
          </w:tcPr>
          <w:p w14:paraId="2FADA4D5" w14:textId="77777777" w:rsidR="000D792F" w:rsidRPr="000D792F" w:rsidRDefault="000D792F" w:rsidP="000D792F">
            <w:pPr>
              <w:spacing w:line="240" w:lineRule="auto"/>
              <w:jc w:val="left"/>
              <w:rPr>
                <w:rStyle w:val="Hyperlink"/>
                <w:rtl/>
              </w:rPr>
            </w:pPr>
            <w:hyperlink w:anchor="Seif92" w:tooltip="מכירת פעילות עסקית של תאגיד" w:history="1">
              <w:r w:rsidRPr="000D792F">
                <w:rPr>
                  <w:rStyle w:val="Hyperlink"/>
                </w:rPr>
                <w:t>Go</w:t>
              </w:r>
            </w:hyperlink>
          </w:p>
        </w:tc>
        <w:tc>
          <w:tcPr>
            <w:tcW w:w="850" w:type="dxa"/>
          </w:tcPr>
          <w:p w14:paraId="33993F8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D792F" w:rsidRPr="000D792F" w14:paraId="4DDB33A0" w14:textId="77777777" w:rsidTr="000D792F">
        <w:tblPrEx>
          <w:tblCellMar>
            <w:top w:w="0" w:type="dxa"/>
            <w:bottom w:w="0" w:type="dxa"/>
          </w:tblCellMar>
        </w:tblPrEx>
        <w:tc>
          <w:tcPr>
            <w:tcW w:w="1247" w:type="dxa"/>
          </w:tcPr>
          <w:p w14:paraId="788A1158" w14:textId="77777777" w:rsidR="000D792F" w:rsidRPr="000D792F" w:rsidRDefault="000D792F" w:rsidP="000D792F">
            <w:pPr>
              <w:spacing w:line="240" w:lineRule="auto"/>
              <w:jc w:val="left"/>
              <w:rPr>
                <w:rFonts w:cs="Frankruhel"/>
                <w:sz w:val="24"/>
                <w:rtl/>
              </w:rPr>
            </w:pPr>
          </w:p>
        </w:tc>
        <w:tc>
          <w:tcPr>
            <w:tcW w:w="5669" w:type="dxa"/>
          </w:tcPr>
          <w:p w14:paraId="63C84425" w14:textId="77777777" w:rsidR="000D792F" w:rsidRPr="000D792F" w:rsidRDefault="000D792F" w:rsidP="000D792F">
            <w:pPr>
              <w:spacing w:line="240" w:lineRule="auto"/>
              <w:jc w:val="left"/>
              <w:rPr>
                <w:rFonts w:cs="Frankruhel"/>
                <w:sz w:val="24"/>
                <w:rtl/>
              </w:rPr>
            </w:pPr>
            <w:r>
              <w:rPr>
                <w:sz w:val="24"/>
                <w:rtl/>
              </w:rPr>
              <w:t>סימן ה': מעבר להליכי פירוק</w:t>
            </w:r>
          </w:p>
        </w:tc>
        <w:tc>
          <w:tcPr>
            <w:tcW w:w="567" w:type="dxa"/>
          </w:tcPr>
          <w:p w14:paraId="14EB1DEE" w14:textId="77777777" w:rsidR="000D792F" w:rsidRPr="000D792F" w:rsidRDefault="000D792F" w:rsidP="000D792F">
            <w:pPr>
              <w:spacing w:line="240" w:lineRule="auto"/>
              <w:jc w:val="left"/>
              <w:rPr>
                <w:rStyle w:val="Hyperlink"/>
                <w:rtl/>
              </w:rPr>
            </w:pPr>
            <w:hyperlink w:anchor="hed29" w:tooltip="סימן ה: מעבר להליכי פירוק" w:history="1">
              <w:r w:rsidRPr="000D792F">
                <w:rPr>
                  <w:rStyle w:val="Hyperlink"/>
                </w:rPr>
                <w:t>Go</w:t>
              </w:r>
            </w:hyperlink>
          </w:p>
        </w:tc>
        <w:tc>
          <w:tcPr>
            <w:tcW w:w="850" w:type="dxa"/>
          </w:tcPr>
          <w:p w14:paraId="1AE7E8D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D792F" w:rsidRPr="000D792F" w14:paraId="661BA34E" w14:textId="77777777" w:rsidTr="000D792F">
        <w:tblPrEx>
          <w:tblCellMar>
            <w:top w:w="0" w:type="dxa"/>
            <w:bottom w:w="0" w:type="dxa"/>
          </w:tblCellMar>
        </w:tblPrEx>
        <w:tc>
          <w:tcPr>
            <w:tcW w:w="1247" w:type="dxa"/>
          </w:tcPr>
          <w:p w14:paraId="6D586693" w14:textId="77777777" w:rsidR="000D792F" w:rsidRPr="000D792F" w:rsidRDefault="000D792F" w:rsidP="000D792F">
            <w:pPr>
              <w:spacing w:line="240" w:lineRule="auto"/>
              <w:jc w:val="left"/>
              <w:rPr>
                <w:rFonts w:cs="Frankruhel"/>
                <w:sz w:val="24"/>
                <w:rtl/>
              </w:rPr>
            </w:pPr>
            <w:r>
              <w:rPr>
                <w:sz w:val="24"/>
                <w:rtl/>
              </w:rPr>
              <w:t xml:space="preserve">סעיף 94 </w:t>
            </w:r>
          </w:p>
        </w:tc>
        <w:tc>
          <w:tcPr>
            <w:tcW w:w="5669" w:type="dxa"/>
          </w:tcPr>
          <w:p w14:paraId="7364135B" w14:textId="77777777" w:rsidR="000D792F" w:rsidRPr="000D792F" w:rsidRDefault="000D792F" w:rsidP="000D792F">
            <w:pPr>
              <w:spacing w:line="240" w:lineRule="auto"/>
              <w:jc w:val="left"/>
              <w:rPr>
                <w:rFonts w:cs="Frankruhel"/>
                <w:sz w:val="24"/>
                <w:rtl/>
              </w:rPr>
            </w:pPr>
            <w:r>
              <w:rPr>
                <w:sz w:val="24"/>
                <w:rtl/>
              </w:rPr>
              <w:t>הפסקת הפעלת התאגיד ומעבר להליכי פירוק</w:t>
            </w:r>
          </w:p>
        </w:tc>
        <w:tc>
          <w:tcPr>
            <w:tcW w:w="567" w:type="dxa"/>
          </w:tcPr>
          <w:p w14:paraId="614770EF" w14:textId="77777777" w:rsidR="000D792F" w:rsidRPr="000D792F" w:rsidRDefault="000D792F" w:rsidP="000D792F">
            <w:pPr>
              <w:spacing w:line="240" w:lineRule="auto"/>
              <w:jc w:val="left"/>
              <w:rPr>
                <w:rStyle w:val="Hyperlink"/>
                <w:rtl/>
              </w:rPr>
            </w:pPr>
            <w:hyperlink w:anchor="Seif93" w:tooltip="הפסקת הפעלת התאגיד ומעבר להליכי פירוק" w:history="1">
              <w:r w:rsidRPr="000D792F">
                <w:rPr>
                  <w:rStyle w:val="Hyperlink"/>
                </w:rPr>
                <w:t>Go</w:t>
              </w:r>
            </w:hyperlink>
          </w:p>
        </w:tc>
        <w:tc>
          <w:tcPr>
            <w:tcW w:w="850" w:type="dxa"/>
          </w:tcPr>
          <w:p w14:paraId="0CC469C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D792F" w:rsidRPr="000D792F" w14:paraId="255BA20D" w14:textId="77777777" w:rsidTr="000D792F">
        <w:tblPrEx>
          <w:tblCellMar>
            <w:top w:w="0" w:type="dxa"/>
            <w:bottom w:w="0" w:type="dxa"/>
          </w:tblCellMar>
        </w:tblPrEx>
        <w:tc>
          <w:tcPr>
            <w:tcW w:w="1247" w:type="dxa"/>
          </w:tcPr>
          <w:p w14:paraId="4D54CC44" w14:textId="77777777" w:rsidR="000D792F" w:rsidRPr="000D792F" w:rsidRDefault="000D792F" w:rsidP="000D792F">
            <w:pPr>
              <w:spacing w:line="240" w:lineRule="auto"/>
              <w:jc w:val="left"/>
              <w:rPr>
                <w:rFonts w:cs="Frankruhel"/>
                <w:sz w:val="24"/>
                <w:rtl/>
              </w:rPr>
            </w:pPr>
          </w:p>
        </w:tc>
        <w:tc>
          <w:tcPr>
            <w:tcW w:w="5669" w:type="dxa"/>
          </w:tcPr>
          <w:p w14:paraId="492D19E1" w14:textId="77777777" w:rsidR="000D792F" w:rsidRPr="000D792F" w:rsidRDefault="000D792F" w:rsidP="000D792F">
            <w:pPr>
              <w:spacing w:line="240" w:lineRule="auto"/>
              <w:jc w:val="left"/>
              <w:rPr>
                <w:rFonts w:cs="Frankruhel"/>
                <w:sz w:val="24"/>
                <w:rtl/>
              </w:rPr>
            </w:pPr>
            <w:r>
              <w:rPr>
                <w:sz w:val="24"/>
                <w:rtl/>
              </w:rPr>
              <w:t>פרק ח': פירוק</w:t>
            </w:r>
          </w:p>
        </w:tc>
        <w:tc>
          <w:tcPr>
            <w:tcW w:w="567" w:type="dxa"/>
          </w:tcPr>
          <w:p w14:paraId="6246AA06" w14:textId="77777777" w:rsidR="000D792F" w:rsidRPr="000D792F" w:rsidRDefault="000D792F" w:rsidP="000D792F">
            <w:pPr>
              <w:spacing w:line="240" w:lineRule="auto"/>
              <w:jc w:val="left"/>
              <w:rPr>
                <w:rStyle w:val="Hyperlink"/>
                <w:rtl/>
              </w:rPr>
            </w:pPr>
            <w:hyperlink w:anchor="med11" w:tooltip="פרק ח: פירוק" w:history="1">
              <w:r w:rsidRPr="000D792F">
                <w:rPr>
                  <w:rStyle w:val="Hyperlink"/>
                </w:rPr>
                <w:t>Go</w:t>
              </w:r>
            </w:hyperlink>
          </w:p>
        </w:tc>
        <w:tc>
          <w:tcPr>
            <w:tcW w:w="850" w:type="dxa"/>
          </w:tcPr>
          <w:p w14:paraId="4BF5877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D792F" w:rsidRPr="000D792F" w14:paraId="31F49603" w14:textId="77777777" w:rsidTr="000D792F">
        <w:tblPrEx>
          <w:tblCellMar>
            <w:top w:w="0" w:type="dxa"/>
            <w:bottom w:w="0" w:type="dxa"/>
          </w:tblCellMar>
        </w:tblPrEx>
        <w:tc>
          <w:tcPr>
            <w:tcW w:w="1247" w:type="dxa"/>
          </w:tcPr>
          <w:p w14:paraId="476485D1" w14:textId="77777777" w:rsidR="000D792F" w:rsidRPr="000D792F" w:rsidRDefault="000D792F" w:rsidP="000D792F">
            <w:pPr>
              <w:spacing w:line="240" w:lineRule="auto"/>
              <w:jc w:val="left"/>
              <w:rPr>
                <w:rFonts w:cs="Frankruhel"/>
                <w:sz w:val="24"/>
                <w:rtl/>
              </w:rPr>
            </w:pPr>
            <w:r>
              <w:rPr>
                <w:sz w:val="24"/>
                <w:rtl/>
              </w:rPr>
              <w:t xml:space="preserve">סעיף 95 </w:t>
            </w:r>
          </w:p>
        </w:tc>
        <w:tc>
          <w:tcPr>
            <w:tcW w:w="5669" w:type="dxa"/>
          </w:tcPr>
          <w:p w14:paraId="766E8C7F" w14:textId="77777777" w:rsidR="000D792F" w:rsidRPr="000D792F" w:rsidRDefault="000D792F" w:rsidP="000D792F">
            <w:pPr>
              <w:spacing w:line="240" w:lineRule="auto"/>
              <w:jc w:val="left"/>
              <w:rPr>
                <w:rFonts w:cs="Frankruhel"/>
                <w:sz w:val="24"/>
                <w:rtl/>
              </w:rPr>
            </w:pPr>
            <w:r>
              <w:rPr>
                <w:sz w:val="24"/>
                <w:rtl/>
              </w:rPr>
              <w:t>פעולת הנאמן בפירוק</w:t>
            </w:r>
          </w:p>
        </w:tc>
        <w:tc>
          <w:tcPr>
            <w:tcW w:w="567" w:type="dxa"/>
          </w:tcPr>
          <w:p w14:paraId="0A10E1B8" w14:textId="77777777" w:rsidR="000D792F" w:rsidRPr="000D792F" w:rsidRDefault="000D792F" w:rsidP="000D792F">
            <w:pPr>
              <w:spacing w:line="240" w:lineRule="auto"/>
              <w:jc w:val="left"/>
              <w:rPr>
                <w:rStyle w:val="Hyperlink"/>
                <w:rtl/>
              </w:rPr>
            </w:pPr>
            <w:hyperlink w:anchor="Seif94" w:tooltip="פעולת הנאמן בפירוק" w:history="1">
              <w:r w:rsidRPr="000D792F">
                <w:rPr>
                  <w:rStyle w:val="Hyperlink"/>
                </w:rPr>
                <w:t>Go</w:t>
              </w:r>
            </w:hyperlink>
          </w:p>
        </w:tc>
        <w:tc>
          <w:tcPr>
            <w:tcW w:w="850" w:type="dxa"/>
          </w:tcPr>
          <w:p w14:paraId="44B013C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D792F" w:rsidRPr="000D792F" w14:paraId="3B251D62" w14:textId="77777777" w:rsidTr="000D792F">
        <w:tblPrEx>
          <w:tblCellMar>
            <w:top w:w="0" w:type="dxa"/>
            <w:bottom w:w="0" w:type="dxa"/>
          </w:tblCellMar>
        </w:tblPrEx>
        <w:tc>
          <w:tcPr>
            <w:tcW w:w="1247" w:type="dxa"/>
          </w:tcPr>
          <w:p w14:paraId="0F2BB235" w14:textId="77777777" w:rsidR="000D792F" w:rsidRPr="000D792F" w:rsidRDefault="000D792F" w:rsidP="000D792F">
            <w:pPr>
              <w:spacing w:line="240" w:lineRule="auto"/>
              <w:jc w:val="left"/>
              <w:rPr>
                <w:rFonts w:cs="Frankruhel"/>
                <w:sz w:val="24"/>
                <w:rtl/>
              </w:rPr>
            </w:pPr>
            <w:r>
              <w:rPr>
                <w:sz w:val="24"/>
                <w:rtl/>
              </w:rPr>
              <w:t xml:space="preserve">סעיף 96 </w:t>
            </w:r>
          </w:p>
        </w:tc>
        <w:tc>
          <w:tcPr>
            <w:tcW w:w="5669" w:type="dxa"/>
          </w:tcPr>
          <w:p w14:paraId="1A6048D0" w14:textId="77777777" w:rsidR="000D792F" w:rsidRPr="000D792F" w:rsidRDefault="000D792F" w:rsidP="000D792F">
            <w:pPr>
              <w:spacing w:line="240" w:lineRule="auto"/>
              <w:jc w:val="left"/>
              <w:rPr>
                <w:rFonts w:cs="Frankruhel"/>
                <w:sz w:val="24"/>
                <w:rtl/>
              </w:rPr>
            </w:pPr>
            <w:r>
              <w:rPr>
                <w:sz w:val="24"/>
                <w:rtl/>
              </w:rPr>
              <w:t>זכות הנאמן לבטל חוזה קיים שאין לו עילה לביטולו</w:t>
            </w:r>
          </w:p>
        </w:tc>
        <w:tc>
          <w:tcPr>
            <w:tcW w:w="567" w:type="dxa"/>
          </w:tcPr>
          <w:p w14:paraId="7AD617D2" w14:textId="77777777" w:rsidR="000D792F" w:rsidRPr="000D792F" w:rsidRDefault="000D792F" w:rsidP="000D792F">
            <w:pPr>
              <w:spacing w:line="240" w:lineRule="auto"/>
              <w:jc w:val="left"/>
              <w:rPr>
                <w:rStyle w:val="Hyperlink"/>
                <w:rtl/>
              </w:rPr>
            </w:pPr>
            <w:hyperlink w:anchor="Seif95" w:tooltip="זכות הנאמן לבטל חוזה קיים שאין לו עילה לביטולו" w:history="1">
              <w:r w:rsidRPr="000D792F">
                <w:rPr>
                  <w:rStyle w:val="Hyperlink"/>
                </w:rPr>
                <w:t>Go</w:t>
              </w:r>
            </w:hyperlink>
          </w:p>
        </w:tc>
        <w:tc>
          <w:tcPr>
            <w:tcW w:w="850" w:type="dxa"/>
          </w:tcPr>
          <w:p w14:paraId="025CBF5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D792F" w:rsidRPr="000D792F" w14:paraId="4BB2DA37" w14:textId="77777777" w:rsidTr="000D792F">
        <w:tblPrEx>
          <w:tblCellMar>
            <w:top w:w="0" w:type="dxa"/>
            <w:bottom w:w="0" w:type="dxa"/>
          </w:tblCellMar>
        </w:tblPrEx>
        <w:tc>
          <w:tcPr>
            <w:tcW w:w="1247" w:type="dxa"/>
          </w:tcPr>
          <w:p w14:paraId="19E51BF6" w14:textId="77777777" w:rsidR="000D792F" w:rsidRPr="000D792F" w:rsidRDefault="000D792F" w:rsidP="000D792F">
            <w:pPr>
              <w:spacing w:line="240" w:lineRule="auto"/>
              <w:jc w:val="left"/>
              <w:rPr>
                <w:rFonts w:cs="Frankruhel"/>
                <w:sz w:val="24"/>
                <w:rtl/>
              </w:rPr>
            </w:pPr>
            <w:r>
              <w:rPr>
                <w:sz w:val="24"/>
                <w:rtl/>
              </w:rPr>
              <w:t xml:space="preserve">סעיף 97 </w:t>
            </w:r>
          </w:p>
        </w:tc>
        <w:tc>
          <w:tcPr>
            <w:tcW w:w="5669" w:type="dxa"/>
          </w:tcPr>
          <w:p w14:paraId="056E714E" w14:textId="77777777" w:rsidR="000D792F" w:rsidRPr="000D792F" w:rsidRDefault="000D792F" w:rsidP="000D792F">
            <w:pPr>
              <w:spacing w:line="240" w:lineRule="auto"/>
              <w:jc w:val="left"/>
              <w:rPr>
                <w:rFonts w:cs="Frankruhel"/>
                <w:sz w:val="24"/>
                <w:rtl/>
              </w:rPr>
            </w:pPr>
            <w:r>
              <w:rPr>
                <w:sz w:val="24"/>
                <w:rtl/>
              </w:rPr>
              <w:t>הפעלת התאגיד בפירוק</w:t>
            </w:r>
          </w:p>
        </w:tc>
        <w:tc>
          <w:tcPr>
            <w:tcW w:w="567" w:type="dxa"/>
          </w:tcPr>
          <w:p w14:paraId="78FD7501" w14:textId="77777777" w:rsidR="000D792F" w:rsidRPr="000D792F" w:rsidRDefault="000D792F" w:rsidP="000D792F">
            <w:pPr>
              <w:spacing w:line="240" w:lineRule="auto"/>
              <w:jc w:val="left"/>
              <w:rPr>
                <w:rStyle w:val="Hyperlink"/>
                <w:rtl/>
              </w:rPr>
            </w:pPr>
            <w:hyperlink w:anchor="Seif96" w:tooltip="הפעלת התאגיד בפירוק" w:history="1">
              <w:r w:rsidRPr="000D792F">
                <w:rPr>
                  <w:rStyle w:val="Hyperlink"/>
                </w:rPr>
                <w:t>Go</w:t>
              </w:r>
            </w:hyperlink>
          </w:p>
        </w:tc>
        <w:tc>
          <w:tcPr>
            <w:tcW w:w="850" w:type="dxa"/>
          </w:tcPr>
          <w:p w14:paraId="2E7EA5F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D792F" w:rsidRPr="000D792F" w14:paraId="30C4F7FA" w14:textId="77777777" w:rsidTr="000D792F">
        <w:tblPrEx>
          <w:tblCellMar>
            <w:top w:w="0" w:type="dxa"/>
            <w:bottom w:w="0" w:type="dxa"/>
          </w:tblCellMar>
        </w:tblPrEx>
        <w:tc>
          <w:tcPr>
            <w:tcW w:w="1247" w:type="dxa"/>
          </w:tcPr>
          <w:p w14:paraId="276A3AC3" w14:textId="77777777" w:rsidR="000D792F" w:rsidRPr="000D792F" w:rsidRDefault="000D792F" w:rsidP="000D792F">
            <w:pPr>
              <w:spacing w:line="240" w:lineRule="auto"/>
              <w:jc w:val="left"/>
              <w:rPr>
                <w:rFonts w:cs="Frankruhel"/>
                <w:sz w:val="24"/>
                <w:rtl/>
              </w:rPr>
            </w:pPr>
            <w:r>
              <w:rPr>
                <w:sz w:val="24"/>
                <w:rtl/>
              </w:rPr>
              <w:t xml:space="preserve">סעיף 98 </w:t>
            </w:r>
          </w:p>
        </w:tc>
        <w:tc>
          <w:tcPr>
            <w:tcW w:w="5669" w:type="dxa"/>
          </w:tcPr>
          <w:p w14:paraId="315D08F5" w14:textId="77777777" w:rsidR="000D792F" w:rsidRPr="000D792F" w:rsidRDefault="000D792F" w:rsidP="000D792F">
            <w:pPr>
              <w:spacing w:line="240" w:lineRule="auto"/>
              <w:jc w:val="left"/>
              <w:rPr>
                <w:rFonts w:cs="Frankruhel"/>
                <w:sz w:val="24"/>
                <w:rtl/>
              </w:rPr>
            </w:pPr>
            <w:r>
              <w:rPr>
                <w:sz w:val="24"/>
                <w:rtl/>
              </w:rPr>
              <w:t>הפסקת הפירוק ומעבר להליכי שיקום כלכלי</w:t>
            </w:r>
          </w:p>
        </w:tc>
        <w:tc>
          <w:tcPr>
            <w:tcW w:w="567" w:type="dxa"/>
          </w:tcPr>
          <w:p w14:paraId="592D68BB" w14:textId="77777777" w:rsidR="000D792F" w:rsidRPr="000D792F" w:rsidRDefault="000D792F" w:rsidP="000D792F">
            <w:pPr>
              <w:spacing w:line="240" w:lineRule="auto"/>
              <w:jc w:val="left"/>
              <w:rPr>
                <w:rStyle w:val="Hyperlink"/>
                <w:rtl/>
              </w:rPr>
            </w:pPr>
            <w:hyperlink w:anchor="Seif97" w:tooltip="הפסקת הפירוק ומעבר להליכי שיקום כלכלי" w:history="1">
              <w:r w:rsidRPr="000D792F">
                <w:rPr>
                  <w:rStyle w:val="Hyperlink"/>
                </w:rPr>
                <w:t>Go</w:t>
              </w:r>
            </w:hyperlink>
          </w:p>
        </w:tc>
        <w:tc>
          <w:tcPr>
            <w:tcW w:w="850" w:type="dxa"/>
          </w:tcPr>
          <w:p w14:paraId="3E17C3F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D792F" w:rsidRPr="000D792F" w14:paraId="2CCE649B" w14:textId="77777777" w:rsidTr="000D792F">
        <w:tblPrEx>
          <w:tblCellMar>
            <w:top w:w="0" w:type="dxa"/>
            <w:bottom w:w="0" w:type="dxa"/>
          </w:tblCellMar>
        </w:tblPrEx>
        <w:tc>
          <w:tcPr>
            <w:tcW w:w="1247" w:type="dxa"/>
          </w:tcPr>
          <w:p w14:paraId="0F69FC3A" w14:textId="77777777" w:rsidR="000D792F" w:rsidRPr="000D792F" w:rsidRDefault="000D792F" w:rsidP="000D792F">
            <w:pPr>
              <w:spacing w:line="240" w:lineRule="auto"/>
              <w:jc w:val="left"/>
              <w:rPr>
                <w:rFonts w:cs="Frankruhel"/>
                <w:sz w:val="24"/>
                <w:rtl/>
              </w:rPr>
            </w:pPr>
            <w:r>
              <w:rPr>
                <w:sz w:val="24"/>
                <w:rtl/>
              </w:rPr>
              <w:t xml:space="preserve">סעיף 99 </w:t>
            </w:r>
          </w:p>
        </w:tc>
        <w:tc>
          <w:tcPr>
            <w:tcW w:w="5669" w:type="dxa"/>
          </w:tcPr>
          <w:p w14:paraId="6FFDFEB4" w14:textId="77777777" w:rsidR="000D792F" w:rsidRPr="000D792F" w:rsidRDefault="000D792F" w:rsidP="000D792F">
            <w:pPr>
              <w:spacing w:line="240" w:lineRule="auto"/>
              <w:jc w:val="left"/>
              <w:rPr>
                <w:rFonts w:cs="Frankruhel"/>
                <w:sz w:val="24"/>
                <w:rtl/>
              </w:rPr>
            </w:pPr>
            <w:r>
              <w:rPr>
                <w:sz w:val="24"/>
                <w:rtl/>
              </w:rPr>
              <w:t>חיסול התאגיד</w:t>
            </w:r>
          </w:p>
        </w:tc>
        <w:tc>
          <w:tcPr>
            <w:tcW w:w="567" w:type="dxa"/>
          </w:tcPr>
          <w:p w14:paraId="7E214416" w14:textId="77777777" w:rsidR="000D792F" w:rsidRPr="000D792F" w:rsidRDefault="000D792F" w:rsidP="000D792F">
            <w:pPr>
              <w:spacing w:line="240" w:lineRule="auto"/>
              <w:jc w:val="left"/>
              <w:rPr>
                <w:rStyle w:val="Hyperlink"/>
                <w:rtl/>
              </w:rPr>
            </w:pPr>
            <w:hyperlink w:anchor="Seif98" w:tooltip="חיסול התאגיד" w:history="1">
              <w:r w:rsidRPr="000D792F">
                <w:rPr>
                  <w:rStyle w:val="Hyperlink"/>
                </w:rPr>
                <w:t>Go</w:t>
              </w:r>
            </w:hyperlink>
          </w:p>
        </w:tc>
        <w:tc>
          <w:tcPr>
            <w:tcW w:w="850" w:type="dxa"/>
          </w:tcPr>
          <w:p w14:paraId="5D3DF43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D792F" w:rsidRPr="000D792F" w14:paraId="7471D752" w14:textId="77777777" w:rsidTr="000D792F">
        <w:tblPrEx>
          <w:tblCellMar>
            <w:top w:w="0" w:type="dxa"/>
            <w:bottom w:w="0" w:type="dxa"/>
          </w:tblCellMar>
        </w:tblPrEx>
        <w:tc>
          <w:tcPr>
            <w:tcW w:w="1247" w:type="dxa"/>
          </w:tcPr>
          <w:p w14:paraId="04F64F80" w14:textId="77777777" w:rsidR="000D792F" w:rsidRPr="000D792F" w:rsidRDefault="000D792F" w:rsidP="000D792F">
            <w:pPr>
              <w:spacing w:line="240" w:lineRule="auto"/>
              <w:jc w:val="left"/>
              <w:rPr>
                <w:rFonts w:cs="Frankruhel"/>
                <w:sz w:val="24"/>
                <w:rtl/>
              </w:rPr>
            </w:pPr>
            <w:r>
              <w:rPr>
                <w:sz w:val="24"/>
                <w:rtl/>
              </w:rPr>
              <w:t xml:space="preserve">סעיף 100 </w:t>
            </w:r>
          </w:p>
        </w:tc>
        <w:tc>
          <w:tcPr>
            <w:tcW w:w="5669" w:type="dxa"/>
          </w:tcPr>
          <w:p w14:paraId="78549606" w14:textId="77777777" w:rsidR="000D792F" w:rsidRPr="000D792F" w:rsidRDefault="000D792F" w:rsidP="000D792F">
            <w:pPr>
              <w:spacing w:line="240" w:lineRule="auto"/>
              <w:jc w:val="left"/>
              <w:rPr>
                <w:rFonts w:cs="Frankruhel"/>
                <w:sz w:val="24"/>
                <w:rtl/>
              </w:rPr>
            </w:pPr>
            <w:r>
              <w:rPr>
                <w:sz w:val="24"/>
                <w:rtl/>
              </w:rPr>
              <w:t>ביטול החיסול</w:t>
            </w:r>
          </w:p>
        </w:tc>
        <w:tc>
          <w:tcPr>
            <w:tcW w:w="567" w:type="dxa"/>
          </w:tcPr>
          <w:p w14:paraId="600C4AAE" w14:textId="77777777" w:rsidR="000D792F" w:rsidRPr="000D792F" w:rsidRDefault="000D792F" w:rsidP="000D792F">
            <w:pPr>
              <w:spacing w:line="240" w:lineRule="auto"/>
              <w:jc w:val="left"/>
              <w:rPr>
                <w:rStyle w:val="Hyperlink"/>
                <w:rtl/>
              </w:rPr>
            </w:pPr>
            <w:hyperlink w:anchor="Seif99" w:tooltip="ביטול החיסול" w:history="1">
              <w:r w:rsidRPr="000D792F">
                <w:rPr>
                  <w:rStyle w:val="Hyperlink"/>
                </w:rPr>
                <w:t>Go</w:t>
              </w:r>
            </w:hyperlink>
          </w:p>
        </w:tc>
        <w:tc>
          <w:tcPr>
            <w:tcW w:w="850" w:type="dxa"/>
          </w:tcPr>
          <w:p w14:paraId="5299E1A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D792F" w:rsidRPr="000D792F" w14:paraId="623A4719" w14:textId="77777777" w:rsidTr="000D792F">
        <w:tblPrEx>
          <w:tblCellMar>
            <w:top w:w="0" w:type="dxa"/>
            <w:bottom w:w="0" w:type="dxa"/>
          </w:tblCellMar>
        </w:tblPrEx>
        <w:tc>
          <w:tcPr>
            <w:tcW w:w="1247" w:type="dxa"/>
          </w:tcPr>
          <w:p w14:paraId="4E5E4BF7" w14:textId="77777777" w:rsidR="000D792F" w:rsidRPr="000D792F" w:rsidRDefault="000D792F" w:rsidP="000D792F">
            <w:pPr>
              <w:spacing w:line="240" w:lineRule="auto"/>
              <w:jc w:val="left"/>
              <w:rPr>
                <w:rFonts w:cs="Frankruhel"/>
                <w:sz w:val="24"/>
                <w:rtl/>
              </w:rPr>
            </w:pPr>
          </w:p>
        </w:tc>
        <w:tc>
          <w:tcPr>
            <w:tcW w:w="5669" w:type="dxa"/>
          </w:tcPr>
          <w:p w14:paraId="12952138" w14:textId="77777777" w:rsidR="000D792F" w:rsidRPr="000D792F" w:rsidRDefault="000D792F" w:rsidP="000D792F">
            <w:pPr>
              <w:spacing w:line="240" w:lineRule="auto"/>
              <w:jc w:val="left"/>
              <w:rPr>
                <w:rFonts w:cs="Frankruhel"/>
                <w:sz w:val="24"/>
                <w:rtl/>
              </w:rPr>
            </w:pPr>
            <w:r>
              <w:rPr>
                <w:sz w:val="24"/>
                <w:rtl/>
              </w:rPr>
              <w:t>חלק ג': הליכי חדלות פירעון לגבי יחיד</w:t>
            </w:r>
          </w:p>
        </w:tc>
        <w:tc>
          <w:tcPr>
            <w:tcW w:w="567" w:type="dxa"/>
          </w:tcPr>
          <w:p w14:paraId="7E2816B0" w14:textId="77777777" w:rsidR="000D792F" w:rsidRPr="000D792F" w:rsidRDefault="000D792F" w:rsidP="000D792F">
            <w:pPr>
              <w:spacing w:line="240" w:lineRule="auto"/>
              <w:jc w:val="left"/>
              <w:rPr>
                <w:rStyle w:val="Hyperlink"/>
                <w:rtl/>
              </w:rPr>
            </w:pPr>
            <w:hyperlink w:anchor="med12" w:tooltip="חלק ג: הליכי חדלות פירעון לגבי יחיד" w:history="1">
              <w:r w:rsidRPr="000D792F">
                <w:rPr>
                  <w:rStyle w:val="Hyperlink"/>
                </w:rPr>
                <w:t>Go</w:t>
              </w:r>
            </w:hyperlink>
          </w:p>
        </w:tc>
        <w:tc>
          <w:tcPr>
            <w:tcW w:w="850" w:type="dxa"/>
          </w:tcPr>
          <w:p w14:paraId="62FB6AB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D792F" w:rsidRPr="000D792F" w14:paraId="27DB4082" w14:textId="77777777" w:rsidTr="000D792F">
        <w:tblPrEx>
          <w:tblCellMar>
            <w:top w:w="0" w:type="dxa"/>
            <w:bottom w:w="0" w:type="dxa"/>
          </w:tblCellMar>
        </w:tblPrEx>
        <w:tc>
          <w:tcPr>
            <w:tcW w:w="1247" w:type="dxa"/>
          </w:tcPr>
          <w:p w14:paraId="70C668A4" w14:textId="77777777" w:rsidR="000D792F" w:rsidRPr="000D792F" w:rsidRDefault="000D792F" w:rsidP="000D792F">
            <w:pPr>
              <w:spacing w:line="240" w:lineRule="auto"/>
              <w:jc w:val="left"/>
              <w:rPr>
                <w:rFonts w:cs="Frankruhel"/>
                <w:sz w:val="24"/>
                <w:rtl/>
              </w:rPr>
            </w:pPr>
          </w:p>
        </w:tc>
        <w:tc>
          <w:tcPr>
            <w:tcW w:w="5669" w:type="dxa"/>
          </w:tcPr>
          <w:p w14:paraId="06A93E43" w14:textId="77777777" w:rsidR="000D792F" w:rsidRPr="000D792F" w:rsidRDefault="000D792F" w:rsidP="000D792F">
            <w:pPr>
              <w:spacing w:line="240" w:lineRule="auto"/>
              <w:jc w:val="left"/>
              <w:rPr>
                <w:rFonts w:cs="Frankruhel"/>
                <w:sz w:val="24"/>
                <w:rtl/>
              </w:rPr>
            </w:pPr>
            <w:r>
              <w:rPr>
                <w:sz w:val="24"/>
                <w:rtl/>
              </w:rPr>
              <w:t>פרק א': תחולה והוראות כלליות</w:t>
            </w:r>
          </w:p>
        </w:tc>
        <w:tc>
          <w:tcPr>
            <w:tcW w:w="567" w:type="dxa"/>
          </w:tcPr>
          <w:p w14:paraId="25C64C5C" w14:textId="77777777" w:rsidR="000D792F" w:rsidRPr="000D792F" w:rsidRDefault="000D792F" w:rsidP="000D792F">
            <w:pPr>
              <w:spacing w:line="240" w:lineRule="auto"/>
              <w:jc w:val="left"/>
              <w:rPr>
                <w:rStyle w:val="Hyperlink"/>
                <w:rtl/>
              </w:rPr>
            </w:pPr>
            <w:hyperlink w:anchor="med13" w:tooltip="פרק א: תחולה והוראות כלליות" w:history="1">
              <w:r w:rsidRPr="000D792F">
                <w:rPr>
                  <w:rStyle w:val="Hyperlink"/>
                </w:rPr>
                <w:t>Go</w:t>
              </w:r>
            </w:hyperlink>
          </w:p>
        </w:tc>
        <w:tc>
          <w:tcPr>
            <w:tcW w:w="850" w:type="dxa"/>
          </w:tcPr>
          <w:p w14:paraId="436C2BD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D792F" w:rsidRPr="000D792F" w14:paraId="709C3DC8" w14:textId="77777777" w:rsidTr="000D792F">
        <w:tblPrEx>
          <w:tblCellMar>
            <w:top w:w="0" w:type="dxa"/>
            <w:bottom w:w="0" w:type="dxa"/>
          </w:tblCellMar>
        </w:tblPrEx>
        <w:tc>
          <w:tcPr>
            <w:tcW w:w="1247" w:type="dxa"/>
          </w:tcPr>
          <w:p w14:paraId="21468DCD" w14:textId="77777777" w:rsidR="000D792F" w:rsidRPr="000D792F" w:rsidRDefault="000D792F" w:rsidP="000D792F">
            <w:pPr>
              <w:spacing w:line="240" w:lineRule="auto"/>
              <w:jc w:val="left"/>
              <w:rPr>
                <w:rFonts w:cs="Frankruhel"/>
                <w:sz w:val="24"/>
                <w:rtl/>
              </w:rPr>
            </w:pPr>
            <w:r>
              <w:rPr>
                <w:sz w:val="24"/>
                <w:rtl/>
              </w:rPr>
              <w:t xml:space="preserve">סעיף 101 </w:t>
            </w:r>
          </w:p>
        </w:tc>
        <w:tc>
          <w:tcPr>
            <w:tcW w:w="5669" w:type="dxa"/>
          </w:tcPr>
          <w:p w14:paraId="2ABAAB65" w14:textId="77777777" w:rsidR="000D792F" w:rsidRPr="000D792F" w:rsidRDefault="000D792F" w:rsidP="000D792F">
            <w:pPr>
              <w:spacing w:line="240" w:lineRule="auto"/>
              <w:jc w:val="left"/>
              <w:rPr>
                <w:rFonts w:cs="Frankruhel"/>
                <w:sz w:val="24"/>
                <w:rtl/>
              </w:rPr>
            </w:pPr>
            <w:r>
              <w:rPr>
                <w:sz w:val="24"/>
                <w:rtl/>
              </w:rPr>
              <w:t>תחולה   חלק ג'</w:t>
            </w:r>
          </w:p>
        </w:tc>
        <w:tc>
          <w:tcPr>
            <w:tcW w:w="567" w:type="dxa"/>
          </w:tcPr>
          <w:p w14:paraId="564E04D3" w14:textId="77777777" w:rsidR="000D792F" w:rsidRPr="000D792F" w:rsidRDefault="000D792F" w:rsidP="000D792F">
            <w:pPr>
              <w:spacing w:line="240" w:lineRule="auto"/>
              <w:jc w:val="left"/>
              <w:rPr>
                <w:rStyle w:val="Hyperlink"/>
                <w:rtl/>
              </w:rPr>
            </w:pPr>
            <w:hyperlink w:anchor="Seif100" w:tooltip="תחולה   חלק ג" w:history="1">
              <w:r w:rsidRPr="000D792F">
                <w:rPr>
                  <w:rStyle w:val="Hyperlink"/>
                </w:rPr>
                <w:t>Go</w:t>
              </w:r>
            </w:hyperlink>
          </w:p>
        </w:tc>
        <w:tc>
          <w:tcPr>
            <w:tcW w:w="850" w:type="dxa"/>
          </w:tcPr>
          <w:p w14:paraId="0A1C094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0D792F" w:rsidRPr="000D792F" w14:paraId="40960C11" w14:textId="77777777" w:rsidTr="000D792F">
        <w:tblPrEx>
          <w:tblCellMar>
            <w:top w:w="0" w:type="dxa"/>
            <w:bottom w:w="0" w:type="dxa"/>
          </w:tblCellMar>
        </w:tblPrEx>
        <w:tc>
          <w:tcPr>
            <w:tcW w:w="1247" w:type="dxa"/>
          </w:tcPr>
          <w:p w14:paraId="34FB17D2" w14:textId="77777777" w:rsidR="000D792F" w:rsidRPr="000D792F" w:rsidRDefault="000D792F" w:rsidP="000D792F">
            <w:pPr>
              <w:spacing w:line="240" w:lineRule="auto"/>
              <w:jc w:val="left"/>
              <w:rPr>
                <w:rFonts w:cs="Frankruhel"/>
                <w:sz w:val="24"/>
                <w:rtl/>
              </w:rPr>
            </w:pPr>
            <w:r>
              <w:rPr>
                <w:sz w:val="24"/>
                <w:rtl/>
              </w:rPr>
              <w:t xml:space="preserve">סעיף 102 </w:t>
            </w:r>
          </w:p>
        </w:tc>
        <w:tc>
          <w:tcPr>
            <w:tcW w:w="5669" w:type="dxa"/>
          </w:tcPr>
          <w:p w14:paraId="1FCD9800" w14:textId="77777777" w:rsidR="000D792F" w:rsidRPr="000D792F" w:rsidRDefault="000D792F" w:rsidP="000D792F">
            <w:pPr>
              <w:spacing w:line="240" w:lineRule="auto"/>
              <w:jc w:val="left"/>
              <w:rPr>
                <w:rFonts w:cs="Frankruhel"/>
                <w:sz w:val="24"/>
                <w:rtl/>
              </w:rPr>
            </w:pPr>
            <w:r>
              <w:rPr>
                <w:sz w:val="24"/>
                <w:rtl/>
              </w:rPr>
              <w:t>הרשאים להגיש בקשה לצו לפתיחת הליכים לגבי יחיד</w:t>
            </w:r>
          </w:p>
        </w:tc>
        <w:tc>
          <w:tcPr>
            <w:tcW w:w="567" w:type="dxa"/>
          </w:tcPr>
          <w:p w14:paraId="2D4D0122" w14:textId="77777777" w:rsidR="000D792F" w:rsidRPr="000D792F" w:rsidRDefault="000D792F" w:rsidP="000D792F">
            <w:pPr>
              <w:spacing w:line="240" w:lineRule="auto"/>
              <w:jc w:val="left"/>
              <w:rPr>
                <w:rStyle w:val="Hyperlink"/>
                <w:rtl/>
              </w:rPr>
            </w:pPr>
            <w:hyperlink w:anchor="Seif101" w:tooltip="הרשאים להגיש בקשה לצו לפתיחת הליכים לגבי יחיד" w:history="1">
              <w:r w:rsidRPr="000D792F">
                <w:rPr>
                  <w:rStyle w:val="Hyperlink"/>
                </w:rPr>
                <w:t>Go</w:t>
              </w:r>
            </w:hyperlink>
          </w:p>
        </w:tc>
        <w:tc>
          <w:tcPr>
            <w:tcW w:w="850" w:type="dxa"/>
          </w:tcPr>
          <w:p w14:paraId="7E31339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D792F" w:rsidRPr="000D792F" w14:paraId="5EDE09ED" w14:textId="77777777" w:rsidTr="000D792F">
        <w:tblPrEx>
          <w:tblCellMar>
            <w:top w:w="0" w:type="dxa"/>
            <w:bottom w:w="0" w:type="dxa"/>
          </w:tblCellMar>
        </w:tblPrEx>
        <w:tc>
          <w:tcPr>
            <w:tcW w:w="1247" w:type="dxa"/>
          </w:tcPr>
          <w:p w14:paraId="5759AFBB" w14:textId="77777777" w:rsidR="000D792F" w:rsidRPr="000D792F" w:rsidRDefault="000D792F" w:rsidP="000D792F">
            <w:pPr>
              <w:spacing w:line="240" w:lineRule="auto"/>
              <w:jc w:val="left"/>
              <w:rPr>
                <w:rFonts w:cs="Frankruhel"/>
                <w:sz w:val="24"/>
                <w:rtl/>
              </w:rPr>
            </w:pPr>
            <w:r>
              <w:rPr>
                <w:sz w:val="24"/>
                <w:rtl/>
              </w:rPr>
              <w:t xml:space="preserve">סעיף 103 </w:t>
            </w:r>
          </w:p>
        </w:tc>
        <w:tc>
          <w:tcPr>
            <w:tcW w:w="5669" w:type="dxa"/>
          </w:tcPr>
          <w:p w14:paraId="26B784AF" w14:textId="77777777" w:rsidR="000D792F" w:rsidRPr="000D792F" w:rsidRDefault="000D792F" w:rsidP="000D792F">
            <w:pPr>
              <w:spacing w:line="240" w:lineRule="auto"/>
              <w:jc w:val="left"/>
              <w:rPr>
                <w:rFonts w:cs="Frankruhel"/>
                <w:sz w:val="24"/>
                <w:rtl/>
              </w:rPr>
            </w:pPr>
            <w:r>
              <w:rPr>
                <w:sz w:val="24"/>
                <w:rtl/>
              </w:rPr>
              <w:t>הגורם המוסמך לדון בבקשה הודעה תשפ"א 2021</w:t>
            </w:r>
          </w:p>
        </w:tc>
        <w:tc>
          <w:tcPr>
            <w:tcW w:w="567" w:type="dxa"/>
          </w:tcPr>
          <w:p w14:paraId="6969E8B1" w14:textId="77777777" w:rsidR="000D792F" w:rsidRPr="000D792F" w:rsidRDefault="000D792F" w:rsidP="000D792F">
            <w:pPr>
              <w:spacing w:line="240" w:lineRule="auto"/>
              <w:jc w:val="left"/>
              <w:rPr>
                <w:rStyle w:val="Hyperlink"/>
                <w:rtl/>
              </w:rPr>
            </w:pPr>
            <w:hyperlink w:anchor="Seif102" w:tooltip="הגורם המוסמך לדון בבקשה הודעה תשפא 2021" w:history="1">
              <w:r w:rsidRPr="000D792F">
                <w:rPr>
                  <w:rStyle w:val="Hyperlink"/>
                </w:rPr>
                <w:t>Go</w:t>
              </w:r>
            </w:hyperlink>
          </w:p>
        </w:tc>
        <w:tc>
          <w:tcPr>
            <w:tcW w:w="850" w:type="dxa"/>
          </w:tcPr>
          <w:p w14:paraId="1F10B43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D792F" w:rsidRPr="000D792F" w14:paraId="2FD18CA1" w14:textId="77777777" w:rsidTr="000D792F">
        <w:tblPrEx>
          <w:tblCellMar>
            <w:top w:w="0" w:type="dxa"/>
            <w:bottom w:w="0" w:type="dxa"/>
          </w:tblCellMar>
        </w:tblPrEx>
        <w:tc>
          <w:tcPr>
            <w:tcW w:w="1247" w:type="dxa"/>
          </w:tcPr>
          <w:p w14:paraId="072FBD8A" w14:textId="77777777" w:rsidR="000D792F" w:rsidRPr="000D792F" w:rsidRDefault="000D792F" w:rsidP="000D792F">
            <w:pPr>
              <w:spacing w:line="240" w:lineRule="auto"/>
              <w:jc w:val="left"/>
              <w:rPr>
                <w:rFonts w:cs="Frankruhel"/>
                <w:sz w:val="24"/>
                <w:rtl/>
              </w:rPr>
            </w:pPr>
          </w:p>
        </w:tc>
        <w:tc>
          <w:tcPr>
            <w:tcW w:w="5669" w:type="dxa"/>
          </w:tcPr>
          <w:p w14:paraId="4D8714F3" w14:textId="77777777" w:rsidR="000D792F" w:rsidRPr="000D792F" w:rsidRDefault="000D792F" w:rsidP="000D792F">
            <w:pPr>
              <w:spacing w:line="240" w:lineRule="auto"/>
              <w:jc w:val="left"/>
              <w:rPr>
                <w:rFonts w:cs="Frankruhel"/>
                <w:sz w:val="24"/>
                <w:rtl/>
              </w:rPr>
            </w:pPr>
            <w:r>
              <w:rPr>
                <w:sz w:val="24"/>
                <w:rtl/>
              </w:rPr>
              <w:t>פרק ב': צו לפתיחת הליכים לבקשת יחיד שסך חובותיו עולה על 150,000 שקלים חדשים</w:t>
            </w:r>
          </w:p>
        </w:tc>
        <w:tc>
          <w:tcPr>
            <w:tcW w:w="567" w:type="dxa"/>
          </w:tcPr>
          <w:p w14:paraId="523B827F" w14:textId="77777777" w:rsidR="000D792F" w:rsidRPr="000D792F" w:rsidRDefault="000D792F" w:rsidP="000D792F">
            <w:pPr>
              <w:spacing w:line="240" w:lineRule="auto"/>
              <w:jc w:val="left"/>
              <w:rPr>
                <w:rStyle w:val="Hyperlink"/>
                <w:rtl/>
              </w:rPr>
            </w:pPr>
            <w:hyperlink w:anchor="med14" w:tooltip="פרק ב: צו לפתיחת הליכים לבקשת יחיד שסך חובותיו עולה על 150,000 שקלים חדשים" w:history="1">
              <w:r w:rsidRPr="000D792F">
                <w:rPr>
                  <w:rStyle w:val="Hyperlink"/>
                </w:rPr>
                <w:t>Go</w:t>
              </w:r>
            </w:hyperlink>
          </w:p>
        </w:tc>
        <w:tc>
          <w:tcPr>
            <w:tcW w:w="850" w:type="dxa"/>
          </w:tcPr>
          <w:p w14:paraId="500A224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D792F" w:rsidRPr="000D792F" w14:paraId="573BF0A2" w14:textId="77777777" w:rsidTr="000D792F">
        <w:tblPrEx>
          <w:tblCellMar>
            <w:top w:w="0" w:type="dxa"/>
            <w:bottom w:w="0" w:type="dxa"/>
          </w:tblCellMar>
        </w:tblPrEx>
        <w:tc>
          <w:tcPr>
            <w:tcW w:w="1247" w:type="dxa"/>
          </w:tcPr>
          <w:p w14:paraId="150CD4FB" w14:textId="77777777" w:rsidR="000D792F" w:rsidRPr="000D792F" w:rsidRDefault="000D792F" w:rsidP="000D792F">
            <w:pPr>
              <w:spacing w:line="240" w:lineRule="auto"/>
              <w:jc w:val="left"/>
              <w:rPr>
                <w:rFonts w:cs="Frankruhel"/>
                <w:sz w:val="24"/>
                <w:rtl/>
              </w:rPr>
            </w:pPr>
            <w:r>
              <w:rPr>
                <w:sz w:val="24"/>
                <w:rtl/>
              </w:rPr>
              <w:t xml:space="preserve">סעיף 104 </w:t>
            </w:r>
          </w:p>
        </w:tc>
        <w:tc>
          <w:tcPr>
            <w:tcW w:w="5669" w:type="dxa"/>
          </w:tcPr>
          <w:p w14:paraId="28536884" w14:textId="77777777" w:rsidR="000D792F" w:rsidRPr="000D792F" w:rsidRDefault="000D792F" w:rsidP="000D792F">
            <w:pPr>
              <w:spacing w:line="240" w:lineRule="auto"/>
              <w:jc w:val="left"/>
              <w:rPr>
                <w:rFonts w:cs="Frankruhel"/>
                <w:sz w:val="24"/>
                <w:rtl/>
              </w:rPr>
            </w:pPr>
            <w:r>
              <w:rPr>
                <w:sz w:val="24"/>
                <w:rtl/>
              </w:rPr>
              <w:t>בקשה היחיד לממונה</w:t>
            </w:r>
          </w:p>
        </w:tc>
        <w:tc>
          <w:tcPr>
            <w:tcW w:w="567" w:type="dxa"/>
          </w:tcPr>
          <w:p w14:paraId="22DD66CC" w14:textId="77777777" w:rsidR="000D792F" w:rsidRPr="000D792F" w:rsidRDefault="000D792F" w:rsidP="000D792F">
            <w:pPr>
              <w:spacing w:line="240" w:lineRule="auto"/>
              <w:jc w:val="left"/>
              <w:rPr>
                <w:rStyle w:val="Hyperlink"/>
                <w:rtl/>
              </w:rPr>
            </w:pPr>
            <w:hyperlink w:anchor="Seif103" w:tooltip="בקשה היחיד לממונה" w:history="1">
              <w:r w:rsidRPr="000D792F">
                <w:rPr>
                  <w:rStyle w:val="Hyperlink"/>
                </w:rPr>
                <w:t>Go</w:t>
              </w:r>
            </w:hyperlink>
          </w:p>
        </w:tc>
        <w:tc>
          <w:tcPr>
            <w:tcW w:w="850" w:type="dxa"/>
          </w:tcPr>
          <w:p w14:paraId="22BD679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0D792F" w:rsidRPr="000D792F" w14:paraId="37CC7B23" w14:textId="77777777" w:rsidTr="000D792F">
        <w:tblPrEx>
          <w:tblCellMar>
            <w:top w:w="0" w:type="dxa"/>
            <w:bottom w:w="0" w:type="dxa"/>
          </w:tblCellMar>
        </w:tblPrEx>
        <w:tc>
          <w:tcPr>
            <w:tcW w:w="1247" w:type="dxa"/>
          </w:tcPr>
          <w:p w14:paraId="318B5C75" w14:textId="77777777" w:rsidR="000D792F" w:rsidRPr="000D792F" w:rsidRDefault="000D792F" w:rsidP="000D792F">
            <w:pPr>
              <w:spacing w:line="240" w:lineRule="auto"/>
              <w:jc w:val="left"/>
              <w:rPr>
                <w:rFonts w:cs="Frankruhel"/>
                <w:sz w:val="24"/>
                <w:rtl/>
              </w:rPr>
            </w:pPr>
            <w:r>
              <w:rPr>
                <w:sz w:val="24"/>
                <w:rtl/>
              </w:rPr>
              <w:t xml:space="preserve">סעיף 105 </w:t>
            </w:r>
          </w:p>
        </w:tc>
        <w:tc>
          <w:tcPr>
            <w:tcW w:w="5669" w:type="dxa"/>
          </w:tcPr>
          <w:p w14:paraId="4A66B3AB" w14:textId="77777777" w:rsidR="000D792F" w:rsidRPr="000D792F" w:rsidRDefault="000D792F" w:rsidP="000D792F">
            <w:pPr>
              <w:spacing w:line="240" w:lineRule="auto"/>
              <w:jc w:val="left"/>
              <w:rPr>
                <w:rFonts w:cs="Frankruhel"/>
                <w:sz w:val="24"/>
                <w:rtl/>
              </w:rPr>
            </w:pPr>
            <w:r>
              <w:rPr>
                <w:sz w:val="24"/>
                <w:rtl/>
              </w:rPr>
              <w:t>החלטת הממונה בבקשת יחיד</w:t>
            </w:r>
          </w:p>
        </w:tc>
        <w:tc>
          <w:tcPr>
            <w:tcW w:w="567" w:type="dxa"/>
          </w:tcPr>
          <w:p w14:paraId="610785AE" w14:textId="77777777" w:rsidR="000D792F" w:rsidRPr="000D792F" w:rsidRDefault="000D792F" w:rsidP="000D792F">
            <w:pPr>
              <w:spacing w:line="240" w:lineRule="auto"/>
              <w:jc w:val="left"/>
              <w:rPr>
                <w:rStyle w:val="Hyperlink"/>
                <w:rtl/>
              </w:rPr>
            </w:pPr>
            <w:hyperlink w:anchor="Seif104" w:tooltip="החלטת הממונה בבקשת יחיד" w:history="1">
              <w:r w:rsidRPr="000D792F">
                <w:rPr>
                  <w:rStyle w:val="Hyperlink"/>
                </w:rPr>
                <w:t>Go</w:t>
              </w:r>
            </w:hyperlink>
          </w:p>
        </w:tc>
        <w:tc>
          <w:tcPr>
            <w:tcW w:w="850" w:type="dxa"/>
          </w:tcPr>
          <w:p w14:paraId="78A046E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D792F" w:rsidRPr="000D792F" w14:paraId="7A3539BD" w14:textId="77777777" w:rsidTr="000D792F">
        <w:tblPrEx>
          <w:tblCellMar>
            <w:top w:w="0" w:type="dxa"/>
            <w:bottom w:w="0" w:type="dxa"/>
          </w:tblCellMar>
        </w:tblPrEx>
        <w:tc>
          <w:tcPr>
            <w:tcW w:w="1247" w:type="dxa"/>
          </w:tcPr>
          <w:p w14:paraId="3A9CAD2E" w14:textId="77777777" w:rsidR="000D792F" w:rsidRPr="000D792F" w:rsidRDefault="000D792F" w:rsidP="000D792F">
            <w:pPr>
              <w:spacing w:line="240" w:lineRule="auto"/>
              <w:jc w:val="left"/>
              <w:rPr>
                <w:rFonts w:cs="Frankruhel"/>
                <w:sz w:val="24"/>
                <w:rtl/>
              </w:rPr>
            </w:pPr>
            <w:r>
              <w:rPr>
                <w:sz w:val="24"/>
                <w:rtl/>
              </w:rPr>
              <w:t xml:space="preserve">סעיף 106 </w:t>
            </w:r>
          </w:p>
        </w:tc>
        <w:tc>
          <w:tcPr>
            <w:tcW w:w="5669" w:type="dxa"/>
          </w:tcPr>
          <w:p w14:paraId="27AC91C8" w14:textId="77777777" w:rsidR="000D792F" w:rsidRPr="000D792F" w:rsidRDefault="000D792F" w:rsidP="000D792F">
            <w:pPr>
              <w:spacing w:line="240" w:lineRule="auto"/>
              <w:jc w:val="left"/>
              <w:rPr>
                <w:rFonts w:cs="Frankruhel"/>
                <w:sz w:val="24"/>
                <w:rtl/>
              </w:rPr>
            </w:pPr>
            <w:r>
              <w:rPr>
                <w:sz w:val="24"/>
                <w:rtl/>
              </w:rPr>
              <w:t>פרסום הודעה על מתן הצו ומשלוח העתק</w:t>
            </w:r>
          </w:p>
        </w:tc>
        <w:tc>
          <w:tcPr>
            <w:tcW w:w="567" w:type="dxa"/>
          </w:tcPr>
          <w:p w14:paraId="226177DB" w14:textId="77777777" w:rsidR="000D792F" w:rsidRPr="000D792F" w:rsidRDefault="000D792F" w:rsidP="000D792F">
            <w:pPr>
              <w:spacing w:line="240" w:lineRule="auto"/>
              <w:jc w:val="left"/>
              <w:rPr>
                <w:rStyle w:val="Hyperlink"/>
                <w:rtl/>
              </w:rPr>
            </w:pPr>
            <w:hyperlink w:anchor="Seif105" w:tooltip="פרסום הודעה על מתן הצו ומשלוח העתק" w:history="1">
              <w:r w:rsidRPr="000D792F">
                <w:rPr>
                  <w:rStyle w:val="Hyperlink"/>
                </w:rPr>
                <w:t>Go</w:t>
              </w:r>
            </w:hyperlink>
          </w:p>
        </w:tc>
        <w:tc>
          <w:tcPr>
            <w:tcW w:w="850" w:type="dxa"/>
          </w:tcPr>
          <w:p w14:paraId="103FCA0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D792F" w:rsidRPr="000D792F" w14:paraId="77218E12" w14:textId="77777777" w:rsidTr="000D792F">
        <w:tblPrEx>
          <w:tblCellMar>
            <w:top w:w="0" w:type="dxa"/>
            <w:bottom w:w="0" w:type="dxa"/>
          </w:tblCellMar>
        </w:tblPrEx>
        <w:tc>
          <w:tcPr>
            <w:tcW w:w="1247" w:type="dxa"/>
          </w:tcPr>
          <w:p w14:paraId="66F4FC65" w14:textId="77777777" w:rsidR="000D792F" w:rsidRPr="000D792F" w:rsidRDefault="000D792F" w:rsidP="000D792F">
            <w:pPr>
              <w:spacing w:line="240" w:lineRule="auto"/>
              <w:jc w:val="left"/>
              <w:rPr>
                <w:rFonts w:cs="Frankruhel"/>
                <w:sz w:val="24"/>
                <w:rtl/>
              </w:rPr>
            </w:pPr>
            <w:r>
              <w:rPr>
                <w:sz w:val="24"/>
                <w:rtl/>
              </w:rPr>
              <w:t xml:space="preserve">סעיף 107 </w:t>
            </w:r>
          </w:p>
        </w:tc>
        <w:tc>
          <w:tcPr>
            <w:tcW w:w="5669" w:type="dxa"/>
          </w:tcPr>
          <w:p w14:paraId="5F83AEE4" w14:textId="77777777" w:rsidR="000D792F" w:rsidRPr="000D792F" w:rsidRDefault="000D792F" w:rsidP="000D792F">
            <w:pPr>
              <w:spacing w:line="240" w:lineRule="auto"/>
              <w:jc w:val="left"/>
              <w:rPr>
                <w:rFonts w:cs="Frankruhel"/>
                <w:sz w:val="24"/>
                <w:rtl/>
              </w:rPr>
            </w:pPr>
            <w:r>
              <w:rPr>
                <w:sz w:val="24"/>
                <w:rtl/>
              </w:rPr>
              <w:t>עיון בצו ובבקשת היחיד</w:t>
            </w:r>
          </w:p>
        </w:tc>
        <w:tc>
          <w:tcPr>
            <w:tcW w:w="567" w:type="dxa"/>
          </w:tcPr>
          <w:p w14:paraId="59D958DD" w14:textId="77777777" w:rsidR="000D792F" w:rsidRPr="000D792F" w:rsidRDefault="000D792F" w:rsidP="000D792F">
            <w:pPr>
              <w:spacing w:line="240" w:lineRule="auto"/>
              <w:jc w:val="left"/>
              <w:rPr>
                <w:rStyle w:val="Hyperlink"/>
                <w:rtl/>
              </w:rPr>
            </w:pPr>
            <w:hyperlink w:anchor="Seif106" w:tooltip="עיון בצו ובבקשת היחיד" w:history="1">
              <w:r w:rsidRPr="000D792F">
                <w:rPr>
                  <w:rStyle w:val="Hyperlink"/>
                </w:rPr>
                <w:t>Go</w:t>
              </w:r>
            </w:hyperlink>
          </w:p>
        </w:tc>
        <w:tc>
          <w:tcPr>
            <w:tcW w:w="850" w:type="dxa"/>
          </w:tcPr>
          <w:p w14:paraId="0232EFA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D792F" w:rsidRPr="000D792F" w14:paraId="188E28B2" w14:textId="77777777" w:rsidTr="000D792F">
        <w:tblPrEx>
          <w:tblCellMar>
            <w:top w:w="0" w:type="dxa"/>
            <w:bottom w:w="0" w:type="dxa"/>
          </w:tblCellMar>
        </w:tblPrEx>
        <w:tc>
          <w:tcPr>
            <w:tcW w:w="1247" w:type="dxa"/>
          </w:tcPr>
          <w:p w14:paraId="5D543AA8" w14:textId="77777777" w:rsidR="000D792F" w:rsidRPr="000D792F" w:rsidRDefault="000D792F" w:rsidP="000D792F">
            <w:pPr>
              <w:spacing w:line="240" w:lineRule="auto"/>
              <w:jc w:val="left"/>
              <w:rPr>
                <w:rFonts w:cs="Frankruhel"/>
                <w:sz w:val="24"/>
                <w:rtl/>
              </w:rPr>
            </w:pPr>
            <w:r>
              <w:rPr>
                <w:sz w:val="24"/>
                <w:rtl/>
              </w:rPr>
              <w:t xml:space="preserve">סעיף 108 </w:t>
            </w:r>
          </w:p>
        </w:tc>
        <w:tc>
          <w:tcPr>
            <w:tcW w:w="5669" w:type="dxa"/>
          </w:tcPr>
          <w:p w14:paraId="035B2204" w14:textId="77777777" w:rsidR="000D792F" w:rsidRPr="000D792F" w:rsidRDefault="000D792F" w:rsidP="000D792F">
            <w:pPr>
              <w:spacing w:line="240" w:lineRule="auto"/>
              <w:jc w:val="left"/>
              <w:rPr>
                <w:rFonts w:cs="Frankruhel"/>
                <w:sz w:val="24"/>
                <w:rtl/>
              </w:rPr>
            </w:pPr>
            <w:r>
              <w:rPr>
                <w:sz w:val="24"/>
                <w:rtl/>
              </w:rPr>
              <w:t>בקשה לביטול צו לפתיחת הליכים</w:t>
            </w:r>
          </w:p>
        </w:tc>
        <w:tc>
          <w:tcPr>
            <w:tcW w:w="567" w:type="dxa"/>
          </w:tcPr>
          <w:p w14:paraId="5A34A4E8" w14:textId="77777777" w:rsidR="000D792F" w:rsidRPr="000D792F" w:rsidRDefault="000D792F" w:rsidP="000D792F">
            <w:pPr>
              <w:spacing w:line="240" w:lineRule="auto"/>
              <w:jc w:val="left"/>
              <w:rPr>
                <w:rStyle w:val="Hyperlink"/>
                <w:rtl/>
              </w:rPr>
            </w:pPr>
            <w:hyperlink w:anchor="Seif107" w:tooltip="בקשה לביטול צו לפתיחת הליכים" w:history="1">
              <w:r w:rsidRPr="000D792F">
                <w:rPr>
                  <w:rStyle w:val="Hyperlink"/>
                </w:rPr>
                <w:t>Go</w:t>
              </w:r>
            </w:hyperlink>
          </w:p>
        </w:tc>
        <w:tc>
          <w:tcPr>
            <w:tcW w:w="850" w:type="dxa"/>
          </w:tcPr>
          <w:p w14:paraId="30A72DA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D792F" w:rsidRPr="000D792F" w14:paraId="2A1E1402" w14:textId="77777777" w:rsidTr="000D792F">
        <w:tblPrEx>
          <w:tblCellMar>
            <w:top w:w="0" w:type="dxa"/>
            <w:bottom w:w="0" w:type="dxa"/>
          </w:tblCellMar>
        </w:tblPrEx>
        <w:tc>
          <w:tcPr>
            <w:tcW w:w="1247" w:type="dxa"/>
          </w:tcPr>
          <w:p w14:paraId="20BBF8C7" w14:textId="77777777" w:rsidR="000D792F" w:rsidRPr="000D792F" w:rsidRDefault="000D792F" w:rsidP="000D792F">
            <w:pPr>
              <w:spacing w:line="240" w:lineRule="auto"/>
              <w:jc w:val="left"/>
              <w:rPr>
                <w:rFonts w:cs="Frankruhel"/>
                <w:sz w:val="24"/>
                <w:rtl/>
              </w:rPr>
            </w:pPr>
          </w:p>
        </w:tc>
        <w:tc>
          <w:tcPr>
            <w:tcW w:w="5669" w:type="dxa"/>
          </w:tcPr>
          <w:p w14:paraId="6643A20A" w14:textId="77777777" w:rsidR="000D792F" w:rsidRPr="000D792F" w:rsidRDefault="000D792F" w:rsidP="000D792F">
            <w:pPr>
              <w:spacing w:line="240" w:lineRule="auto"/>
              <w:jc w:val="left"/>
              <w:rPr>
                <w:rFonts w:cs="Frankruhel"/>
                <w:sz w:val="24"/>
                <w:rtl/>
              </w:rPr>
            </w:pPr>
            <w:r>
              <w:rPr>
                <w:sz w:val="24"/>
                <w:rtl/>
              </w:rPr>
              <w:t>פרק ג': צו לפתיחת הליכים לבקשת נושה או היועץ המשפטי לממשלה</w:t>
            </w:r>
          </w:p>
        </w:tc>
        <w:tc>
          <w:tcPr>
            <w:tcW w:w="567" w:type="dxa"/>
          </w:tcPr>
          <w:p w14:paraId="4BAC38DE" w14:textId="77777777" w:rsidR="000D792F" w:rsidRPr="000D792F" w:rsidRDefault="000D792F" w:rsidP="000D792F">
            <w:pPr>
              <w:spacing w:line="240" w:lineRule="auto"/>
              <w:jc w:val="left"/>
              <w:rPr>
                <w:rStyle w:val="Hyperlink"/>
                <w:rtl/>
              </w:rPr>
            </w:pPr>
            <w:hyperlink w:anchor="med15" w:tooltip="פרק ג: צו לפתיחת הליכים לבקשת נושה או היועץ המשפטי לממשלה" w:history="1">
              <w:r w:rsidRPr="000D792F">
                <w:rPr>
                  <w:rStyle w:val="Hyperlink"/>
                </w:rPr>
                <w:t>Go</w:t>
              </w:r>
            </w:hyperlink>
          </w:p>
        </w:tc>
        <w:tc>
          <w:tcPr>
            <w:tcW w:w="850" w:type="dxa"/>
          </w:tcPr>
          <w:p w14:paraId="290E715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D792F" w:rsidRPr="000D792F" w14:paraId="6CDB5FDE" w14:textId="77777777" w:rsidTr="000D792F">
        <w:tblPrEx>
          <w:tblCellMar>
            <w:top w:w="0" w:type="dxa"/>
            <w:bottom w:w="0" w:type="dxa"/>
          </w:tblCellMar>
        </w:tblPrEx>
        <w:tc>
          <w:tcPr>
            <w:tcW w:w="1247" w:type="dxa"/>
          </w:tcPr>
          <w:p w14:paraId="5EF25390" w14:textId="77777777" w:rsidR="000D792F" w:rsidRPr="000D792F" w:rsidRDefault="000D792F" w:rsidP="000D792F">
            <w:pPr>
              <w:spacing w:line="240" w:lineRule="auto"/>
              <w:jc w:val="left"/>
              <w:rPr>
                <w:rFonts w:cs="Frankruhel"/>
                <w:sz w:val="24"/>
                <w:rtl/>
              </w:rPr>
            </w:pPr>
            <w:r>
              <w:rPr>
                <w:sz w:val="24"/>
                <w:rtl/>
              </w:rPr>
              <w:t xml:space="preserve">סעיף 109 </w:t>
            </w:r>
          </w:p>
        </w:tc>
        <w:tc>
          <w:tcPr>
            <w:tcW w:w="5669" w:type="dxa"/>
          </w:tcPr>
          <w:p w14:paraId="117C960E" w14:textId="77777777" w:rsidR="000D792F" w:rsidRPr="000D792F" w:rsidRDefault="000D792F" w:rsidP="000D792F">
            <w:pPr>
              <w:spacing w:line="240" w:lineRule="auto"/>
              <w:jc w:val="left"/>
              <w:rPr>
                <w:rFonts w:cs="Frankruhel"/>
                <w:sz w:val="24"/>
                <w:rtl/>
              </w:rPr>
            </w:pPr>
            <w:r>
              <w:rPr>
                <w:sz w:val="24"/>
                <w:rtl/>
              </w:rPr>
              <w:t>בקשת נושה לבית המשפט</w:t>
            </w:r>
          </w:p>
        </w:tc>
        <w:tc>
          <w:tcPr>
            <w:tcW w:w="567" w:type="dxa"/>
          </w:tcPr>
          <w:p w14:paraId="73954949" w14:textId="77777777" w:rsidR="000D792F" w:rsidRPr="000D792F" w:rsidRDefault="000D792F" w:rsidP="000D792F">
            <w:pPr>
              <w:spacing w:line="240" w:lineRule="auto"/>
              <w:jc w:val="left"/>
              <w:rPr>
                <w:rStyle w:val="Hyperlink"/>
                <w:rtl/>
              </w:rPr>
            </w:pPr>
            <w:hyperlink w:anchor="Seif108" w:tooltip="בקשת נושה לבית המשפט" w:history="1">
              <w:r w:rsidRPr="000D792F">
                <w:rPr>
                  <w:rStyle w:val="Hyperlink"/>
                </w:rPr>
                <w:t>Go</w:t>
              </w:r>
            </w:hyperlink>
          </w:p>
        </w:tc>
        <w:tc>
          <w:tcPr>
            <w:tcW w:w="850" w:type="dxa"/>
          </w:tcPr>
          <w:p w14:paraId="41296A2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0D792F" w:rsidRPr="000D792F" w14:paraId="0B8D8283" w14:textId="77777777" w:rsidTr="000D792F">
        <w:tblPrEx>
          <w:tblCellMar>
            <w:top w:w="0" w:type="dxa"/>
            <w:bottom w:w="0" w:type="dxa"/>
          </w:tblCellMar>
        </w:tblPrEx>
        <w:tc>
          <w:tcPr>
            <w:tcW w:w="1247" w:type="dxa"/>
          </w:tcPr>
          <w:p w14:paraId="36F9BCD6" w14:textId="77777777" w:rsidR="000D792F" w:rsidRPr="000D792F" w:rsidRDefault="000D792F" w:rsidP="000D792F">
            <w:pPr>
              <w:spacing w:line="240" w:lineRule="auto"/>
              <w:jc w:val="left"/>
              <w:rPr>
                <w:rFonts w:cs="Frankruhel"/>
                <w:sz w:val="24"/>
                <w:rtl/>
              </w:rPr>
            </w:pPr>
            <w:r>
              <w:rPr>
                <w:sz w:val="24"/>
                <w:rtl/>
              </w:rPr>
              <w:t xml:space="preserve">סעיף 110 </w:t>
            </w:r>
          </w:p>
        </w:tc>
        <w:tc>
          <w:tcPr>
            <w:tcW w:w="5669" w:type="dxa"/>
          </w:tcPr>
          <w:p w14:paraId="25CE3AE1" w14:textId="77777777" w:rsidR="000D792F" w:rsidRPr="000D792F" w:rsidRDefault="000D792F" w:rsidP="000D792F">
            <w:pPr>
              <w:spacing w:line="240" w:lineRule="auto"/>
              <w:jc w:val="left"/>
              <w:rPr>
                <w:rFonts w:cs="Frankruhel"/>
                <w:sz w:val="24"/>
                <w:rtl/>
              </w:rPr>
            </w:pPr>
            <w:r>
              <w:rPr>
                <w:sz w:val="24"/>
                <w:rtl/>
              </w:rPr>
              <w:t>חזקת חדלות פירעון בבקשת נושה הודעה תשפ"א 2021</w:t>
            </w:r>
          </w:p>
        </w:tc>
        <w:tc>
          <w:tcPr>
            <w:tcW w:w="567" w:type="dxa"/>
          </w:tcPr>
          <w:p w14:paraId="73B59B1C" w14:textId="77777777" w:rsidR="000D792F" w:rsidRPr="000D792F" w:rsidRDefault="000D792F" w:rsidP="000D792F">
            <w:pPr>
              <w:spacing w:line="240" w:lineRule="auto"/>
              <w:jc w:val="left"/>
              <w:rPr>
                <w:rStyle w:val="Hyperlink"/>
                <w:rtl/>
              </w:rPr>
            </w:pPr>
            <w:hyperlink w:anchor="Seif109" w:tooltip="חזקת חדלות פירעון בבקשת נושה הודעה תשפא 2021" w:history="1">
              <w:r w:rsidRPr="000D792F">
                <w:rPr>
                  <w:rStyle w:val="Hyperlink"/>
                </w:rPr>
                <w:t>Go</w:t>
              </w:r>
            </w:hyperlink>
          </w:p>
        </w:tc>
        <w:tc>
          <w:tcPr>
            <w:tcW w:w="850" w:type="dxa"/>
          </w:tcPr>
          <w:p w14:paraId="190C650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D792F" w:rsidRPr="000D792F" w14:paraId="09CC3325" w14:textId="77777777" w:rsidTr="000D792F">
        <w:tblPrEx>
          <w:tblCellMar>
            <w:top w:w="0" w:type="dxa"/>
            <w:bottom w:w="0" w:type="dxa"/>
          </w:tblCellMar>
        </w:tblPrEx>
        <w:tc>
          <w:tcPr>
            <w:tcW w:w="1247" w:type="dxa"/>
          </w:tcPr>
          <w:p w14:paraId="4ED48673" w14:textId="77777777" w:rsidR="000D792F" w:rsidRPr="000D792F" w:rsidRDefault="000D792F" w:rsidP="000D792F">
            <w:pPr>
              <w:spacing w:line="240" w:lineRule="auto"/>
              <w:jc w:val="left"/>
              <w:rPr>
                <w:rFonts w:cs="Frankruhel"/>
                <w:sz w:val="24"/>
                <w:rtl/>
              </w:rPr>
            </w:pPr>
            <w:r>
              <w:rPr>
                <w:sz w:val="24"/>
                <w:rtl/>
              </w:rPr>
              <w:t xml:space="preserve">סעיף 111 </w:t>
            </w:r>
          </w:p>
        </w:tc>
        <w:tc>
          <w:tcPr>
            <w:tcW w:w="5669" w:type="dxa"/>
          </w:tcPr>
          <w:p w14:paraId="4A36BFB8" w14:textId="77777777" w:rsidR="000D792F" w:rsidRPr="000D792F" w:rsidRDefault="000D792F" w:rsidP="000D792F">
            <w:pPr>
              <w:spacing w:line="240" w:lineRule="auto"/>
              <w:jc w:val="left"/>
              <w:rPr>
                <w:rFonts w:cs="Frankruhel"/>
                <w:sz w:val="24"/>
                <w:rtl/>
              </w:rPr>
            </w:pPr>
            <w:r>
              <w:rPr>
                <w:sz w:val="24"/>
                <w:rtl/>
              </w:rPr>
              <w:t>צירוף מסמכים לבקשה לצו לפתיחת הליכים</w:t>
            </w:r>
          </w:p>
        </w:tc>
        <w:tc>
          <w:tcPr>
            <w:tcW w:w="567" w:type="dxa"/>
          </w:tcPr>
          <w:p w14:paraId="3165DCCC" w14:textId="77777777" w:rsidR="000D792F" w:rsidRPr="000D792F" w:rsidRDefault="000D792F" w:rsidP="000D792F">
            <w:pPr>
              <w:spacing w:line="240" w:lineRule="auto"/>
              <w:jc w:val="left"/>
              <w:rPr>
                <w:rStyle w:val="Hyperlink"/>
                <w:rtl/>
              </w:rPr>
            </w:pPr>
            <w:hyperlink w:anchor="Seif110" w:tooltip="צירוף מסמכים לבקשה לצו לפתיחת הליכים" w:history="1">
              <w:r w:rsidRPr="000D792F">
                <w:rPr>
                  <w:rStyle w:val="Hyperlink"/>
                </w:rPr>
                <w:t>Go</w:t>
              </w:r>
            </w:hyperlink>
          </w:p>
        </w:tc>
        <w:tc>
          <w:tcPr>
            <w:tcW w:w="850" w:type="dxa"/>
          </w:tcPr>
          <w:p w14:paraId="2BD4479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D792F" w:rsidRPr="000D792F" w14:paraId="5D25413C" w14:textId="77777777" w:rsidTr="000D792F">
        <w:tblPrEx>
          <w:tblCellMar>
            <w:top w:w="0" w:type="dxa"/>
            <w:bottom w:w="0" w:type="dxa"/>
          </w:tblCellMar>
        </w:tblPrEx>
        <w:tc>
          <w:tcPr>
            <w:tcW w:w="1247" w:type="dxa"/>
          </w:tcPr>
          <w:p w14:paraId="79D2D580" w14:textId="77777777" w:rsidR="000D792F" w:rsidRPr="000D792F" w:rsidRDefault="000D792F" w:rsidP="000D792F">
            <w:pPr>
              <w:spacing w:line="240" w:lineRule="auto"/>
              <w:jc w:val="left"/>
              <w:rPr>
                <w:rFonts w:cs="Frankruhel"/>
                <w:sz w:val="24"/>
                <w:rtl/>
              </w:rPr>
            </w:pPr>
            <w:r>
              <w:rPr>
                <w:sz w:val="24"/>
                <w:rtl/>
              </w:rPr>
              <w:t xml:space="preserve">סעיף 112 </w:t>
            </w:r>
          </w:p>
        </w:tc>
        <w:tc>
          <w:tcPr>
            <w:tcW w:w="5669" w:type="dxa"/>
          </w:tcPr>
          <w:p w14:paraId="28557F25" w14:textId="77777777" w:rsidR="000D792F" w:rsidRPr="000D792F" w:rsidRDefault="000D792F" w:rsidP="000D792F">
            <w:pPr>
              <w:spacing w:line="240" w:lineRule="auto"/>
              <w:jc w:val="left"/>
              <w:rPr>
                <w:rFonts w:cs="Frankruhel"/>
                <w:sz w:val="24"/>
                <w:rtl/>
              </w:rPr>
            </w:pPr>
            <w:r>
              <w:rPr>
                <w:sz w:val="24"/>
                <w:rtl/>
              </w:rPr>
              <w:t>משלוח העתק מהבקשה לצו לפתיחת הליכים</w:t>
            </w:r>
          </w:p>
        </w:tc>
        <w:tc>
          <w:tcPr>
            <w:tcW w:w="567" w:type="dxa"/>
          </w:tcPr>
          <w:p w14:paraId="72FB7ACA" w14:textId="77777777" w:rsidR="000D792F" w:rsidRPr="000D792F" w:rsidRDefault="000D792F" w:rsidP="000D792F">
            <w:pPr>
              <w:spacing w:line="240" w:lineRule="auto"/>
              <w:jc w:val="left"/>
              <w:rPr>
                <w:rStyle w:val="Hyperlink"/>
                <w:rtl/>
              </w:rPr>
            </w:pPr>
            <w:hyperlink w:anchor="Seif111" w:tooltip="משלוח העתק מהבקשה לצו לפתיחת הליכים" w:history="1">
              <w:r w:rsidRPr="000D792F">
                <w:rPr>
                  <w:rStyle w:val="Hyperlink"/>
                </w:rPr>
                <w:t>Go</w:t>
              </w:r>
            </w:hyperlink>
          </w:p>
        </w:tc>
        <w:tc>
          <w:tcPr>
            <w:tcW w:w="850" w:type="dxa"/>
          </w:tcPr>
          <w:p w14:paraId="34A29B1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D792F" w:rsidRPr="000D792F" w14:paraId="4BADECDB" w14:textId="77777777" w:rsidTr="000D792F">
        <w:tblPrEx>
          <w:tblCellMar>
            <w:top w:w="0" w:type="dxa"/>
            <w:bottom w:w="0" w:type="dxa"/>
          </w:tblCellMar>
        </w:tblPrEx>
        <w:tc>
          <w:tcPr>
            <w:tcW w:w="1247" w:type="dxa"/>
          </w:tcPr>
          <w:p w14:paraId="7944803F" w14:textId="77777777" w:rsidR="000D792F" w:rsidRPr="000D792F" w:rsidRDefault="000D792F" w:rsidP="000D792F">
            <w:pPr>
              <w:spacing w:line="240" w:lineRule="auto"/>
              <w:jc w:val="left"/>
              <w:rPr>
                <w:rFonts w:cs="Frankruhel"/>
                <w:sz w:val="24"/>
                <w:rtl/>
              </w:rPr>
            </w:pPr>
            <w:r>
              <w:rPr>
                <w:sz w:val="24"/>
                <w:rtl/>
              </w:rPr>
              <w:t xml:space="preserve">סעיף 113 </w:t>
            </w:r>
          </w:p>
        </w:tc>
        <w:tc>
          <w:tcPr>
            <w:tcW w:w="5669" w:type="dxa"/>
          </w:tcPr>
          <w:p w14:paraId="53F8EED7" w14:textId="77777777" w:rsidR="000D792F" w:rsidRPr="000D792F" w:rsidRDefault="000D792F" w:rsidP="000D792F">
            <w:pPr>
              <w:spacing w:line="240" w:lineRule="auto"/>
              <w:jc w:val="left"/>
              <w:rPr>
                <w:rFonts w:cs="Frankruhel"/>
                <w:sz w:val="24"/>
                <w:rtl/>
              </w:rPr>
            </w:pPr>
            <w:r>
              <w:rPr>
                <w:sz w:val="24"/>
                <w:rtl/>
              </w:rPr>
              <w:t>הגשת התנגדות לבקשה לצו לפתיחת הליכים</w:t>
            </w:r>
          </w:p>
        </w:tc>
        <w:tc>
          <w:tcPr>
            <w:tcW w:w="567" w:type="dxa"/>
          </w:tcPr>
          <w:p w14:paraId="0FEF94FC" w14:textId="77777777" w:rsidR="000D792F" w:rsidRPr="000D792F" w:rsidRDefault="000D792F" w:rsidP="000D792F">
            <w:pPr>
              <w:spacing w:line="240" w:lineRule="auto"/>
              <w:jc w:val="left"/>
              <w:rPr>
                <w:rStyle w:val="Hyperlink"/>
                <w:rtl/>
              </w:rPr>
            </w:pPr>
            <w:hyperlink w:anchor="Seif112" w:tooltip="הגשת התנגדות לבקשה לצו לפתיחת הליכים" w:history="1">
              <w:r w:rsidRPr="000D792F">
                <w:rPr>
                  <w:rStyle w:val="Hyperlink"/>
                </w:rPr>
                <w:t>Go</w:t>
              </w:r>
            </w:hyperlink>
          </w:p>
        </w:tc>
        <w:tc>
          <w:tcPr>
            <w:tcW w:w="850" w:type="dxa"/>
          </w:tcPr>
          <w:p w14:paraId="75334A1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D792F" w:rsidRPr="000D792F" w14:paraId="59D2623F" w14:textId="77777777" w:rsidTr="000D792F">
        <w:tblPrEx>
          <w:tblCellMar>
            <w:top w:w="0" w:type="dxa"/>
            <w:bottom w:w="0" w:type="dxa"/>
          </w:tblCellMar>
        </w:tblPrEx>
        <w:tc>
          <w:tcPr>
            <w:tcW w:w="1247" w:type="dxa"/>
          </w:tcPr>
          <w:p w14:paraId="6A6476AE" w14:textId="77777777" w:rsidR="000D792F" w:rsidRPr="000D792F" w:rsidRDefault="000D792F" w:rsidP="000D792F">
            <w:pPr>
              <w:spacing w:line="240" w:lineRule="auto"/>
              <w:jc w:val="left"/>
              <w:rPr>
                <w:rFonts w:cs="Frankruhel"/>
                <w:sz w:val="24"/>
                <w:rtl/>
              </w:rPr>
            </w:pPr>
            <w:r>
              <w:rPr>
                <w:sz w:val="24"/>
                <w:rtl/>
              </w:rPr>
              <w:t xml:space="preserve">סעיף 114 </w:t>
            </w:r>
          </w:p>
        </w:tc>
        <w:tc>
          <w:tcPr>
            <w:tcW w:w="5669" w:type="dxa"/>
          </w:tcPr>
          <w:p w14:paraId="2B29EB58" w14:textId="77777777" w:rsidR="000D792F" w:rsidRPr="000D792F" w:rsidRDefault="000D792F" w:rsidP="000D792F">
            <w:pPr>
              <w:spacing w:line="240" w:lineRule="auto"/>
              <w:jc w:val="left"/>
              <w:rPr>
                <w:rFonts w:cs="Frankruhel"/>
                <w:sz w:val="24"/>
                <w:rtl/>
              </w:rPr>
            </w:pPr>
            <w:r>
              <w:rPr>
                <w:sz w:val="24"/>
                <w:rtl/>
              </w:rPr>
              <w:t>חיוב בשל הגשת בקשת נושה בחוסר תום לב</w:t>
            </w:r>
          </w:p>
        </w:tc>
        <w:tc>
          <w:tcPr>
            <w:tcW w:w="567" w:type="dxa"/>
          </w:tcPr>
          <w:p w14:paraId="02366BA9" w14:textId="77777777" w:rsidR="000D792F" w:rsidRPr="000D792F" w:rsidRDefault="000D792F" w:rsidP="000D792F">
            <w:pPr>
              <w:spacing w:line="240" w:lineRule="auto"/>
              <w:jc w:val="left"/>
              <w:rPr>
                <w:rStyle w:val="Hyperlink"/>
                <w:rtl/>
              </w:rPr>
            </w:pPr>
            <w:hyperlink w:anchor="Seif113" w:tooltip="חיוב בשל הגשת בקשת נושה בחוסר תום לב" w:history="1">
              <w:r w:rsidRPr="000D792F">
                <w:rPr>
                  <w:rStyle w:val="Hyperlink"/>
                </w:rPr>
                <w:t>Go</w:t>
              </w:r>
            </w:hyperlink>
          </w:p>
        </w:tc>
        <w:tc>
          <w:tcPr>
            <w:tcW w:w="850" w:type="dxa"/>
          </w:tcPr>
          <w:p w14:paraId="7CCCD9F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0D792F" w:rsidRPr="000D792F" w14:paraId="787498BE" w14:textId="77777777" w:rsidTr="000D792F">
        <w:tblPrEx>
          <w:tblCellMar>
            <w:top w:w="0" w:type="dxa"/>
            <w:bottom w:w="0" w:type="dxa"/>
          </w:tblCellMar>
        </w:tblPrEx>
        <w:tc>
          <w:tcPr>
            <w:tcW w:w="1247" w:type="dxa"/>
          </w:tcPr>
          <w:p w14:paraId="770FFE59" w14:textId="77777777" w:rsidR="000D792F" w:rsidRPr="000D792F" w:rsidRDefault="000D792F" w:rsidP="000D792F">
            <w:pPr>
              <w:spacing w:line="240" w:lineRule="auto"/>
              <w:jc w:val="left"/>
              <w:rPr>
                <w:rFonts w:cs="Frankruhel"/>
                <w:sz w:val="24"/>
                <w:rtl/>
              </w:rPr>
            </w:pPr>
            <w:r>
              <w:rPr>
                <w:sz w:val="24"/>
                <w:rtl/>
              </w:rPr>
              <w:t xml:space="preserve">סעיף 115 </w:t>
            </w:r>
          </w:p>
        </w:tc>
        <w:tc>
          <w:tcPr>
            <w:tcW w:w="5669" w:type="dxa"/>
          </w:tcPr>
          <w:p w14:paraId="3B9D9903" w14:textId="77777777" w:rsidR="000D792F" w:rsidRPr="000D792F" w:rsidRDefault="000D792F" w:rsidP="000D792F">
            <w:pPr>
              <w:spacing w:line="240" w:lineRule="auto"/>
              <w:jc w:val="left"/>
              <w:rPr>
                <w:rFonts w:cs="Frankruhel"/>
                <w:sz w:val="24"/>
                <w:rtl/>
              </w:rPr>
            </w:pPr>
            <w:r>
              <w:rPr>
                <w:sz w:val="24"/>
                <w:rtl/>
              </w:rPr>
              <w:t>דיון בבקשת נושה</w:t>
            </w:r>
          </w:p>
        </w:tc>
        <w:tc>
          <w:tcPr>
            <w:tcW w:w="567" w:type="dxa"/>
          </w:tcPr>
          <w:p w14:paraId="2803EB85" w14:textId="77777777" w:rsidR="000D792F" w:rsidRPr="000D792F" w:rsidRDefault="000D792F" w:rsidP="000D792F">
            <w:pPr>
              <w:spacing w:line="240" w:lineRule="auto"/>
              <w:jc w:val="left"/>
              <w:rPr>
                <w:rStyle w:val="Hyperlink"/>
                <w:rtl/>
              </w:rPr>
            </w:pPr>
            <w:hyperlink w:anchor="Seif114" w:tooltip="דיון בבקשת נושה" w:history="1">
              <w:r w:rsidRPr="000D792F">
                <w:rPr>
                  <w:rStyle w:val="Hyperlink"/>
                </w:rPr>
                <w:t>Go</w:t>
              </w:r>
            </w:hyperlink>
          </w:p>
        </w:tc>
        <w:tc>
          <w:tcPr>
            <w:tcW w:w="850" w:type="dxa"/>
          </w:tcPr>
          <w:p w14:paraId="396F289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D792F" w:rsidRPr="000D792F" w14:paraId="71D09E29" w14:textId="77777777" w:rsidTr="000D792F">
        <w:tblPrEx>
          <w:tblCellMar>
            <w:top w:w="0" w:type="dxa"/>
            <w:bottom w:w="0" w:type="dxa"/>
          </w:tblCellMar>
        </w:tblPrEx>
        <w:tc>
          <w:tcPr>
            <w:tcW w:w="1247" w:type="dxa"/>
          </w:tcPr>
          <w:p w14:paraId="2C14AF34" w14:textId="77777777" w:rsidR="000D792F" w:rsidRPr="000D792F" w:rsidRDefault="000D792F" w:rsidP="000D792F">
            <w:pPr>
              <w:spacing w:line="240" w:lineRule="auto"/>
              <w:jc w:val="left"/>
              <w:rPr>
                <w:rFonts w:cs="Frankruhel"/>
                <w:sz w:val="24"/>
                <w:rtl/>
              </w:rPr>
            </w:pPr>
            <w:r>
              <w:rPr>
                <w:sz w:val="24"/>
                <w:rtl/>
              </w:rPr>
              <w:t xml:space="preserve">סעיף 116 </w:t>
            </w:r>
          </w:p>
        </w:tc>
        <w:tc>
          <w:tcPr>
            <w:tcW w:w="5669" w:type="dxa"/>
          </w:tcPr>
          <w:p w14:paraId="3092333C" w14:textId="77777777" w:rsidR="000D792F" w:rsidRPr="000D792F" w:rsidRDefault="000D792F" w:rsidP="000D792F">
            <w:pPr>
              <w:spacing w:line="240" w:lineRule="auto"/>
              <w:jc w:val="left"/>
              <w:rPr>
                <w:rFonts w:cs="Frankruhel"/>
                <w:sz w:val="24"/>
                <w:rtl/>
              </w:rPr>
            </w:pPr>
            <w:r>
              <w:rPr>
                <w:sz w:val="24"/>
                <w:rtl/>
              </w:rPr>
              <w:t>החלטת בית המשפט בבקשת נושה</w:t>
            </w:r>
          </w:p>
        </w:tc>
        <w:tc>
          <w:tcPr>
            <w:tcW w:w="567" w:type="dxa"/>
          </w:tcPr>
          <w:p w14:paraId="73C45A5D" w14:textId="77777777" w:rsidR="000D792F" w:rsidRPr="000D792F" w:rsidRDefault="000D792F" w:rsidP="000D792F">
            <w:pPr>
              <w:spacing w:line="240" w:lineRule="auto"/>
              <w:jc w:val="left"/>
              <w:rPr>
                <w:rStyle w:val="Hyperlink"/>
                <w:rtl/>
              </w:rPr>
            </w:pPr>
            <w:hyperlink w:anchor="Seif115" w:tooltip="החלטת בית המשפט בבקשת נושה" w:history="1">
              <w:r w:rsidRPr="000D792F">
                <w:rPr>
                  <w:rStyle w:val="Hyperlink"/>
                </w:rPr>
                <w:t>Go</w:t>
              </w:r>
            </w:hyperlink>
          </w:p>
        </w:tc>
        <w:tc>
          <w:tcPr>
            <w:tcW w:w="850" w:type="dxa"/>
          </w:tcPr>
          <w:p w14:paraId="4ECB8C4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D792F" w:rsidRPr="000D792F" w14:paraId="5EEF69F5" w14:textId="77777777" w:rsidTr="000D792F">
        <w:tblPrEx>
          <w:tblCellMar>
            <w:top w:w="0" w:type="dxa"/>
            <w:bottom w:w="0" w:type="dxa"/>
          </w:tblCellMar>
        </w:tblPrEx>
        <w:tc>
          <w:tcPr>
            <w:tcW w:w="1247" w:type="dxa"/>
          </w:tcPr>
          <w:p w14:paraId="6B507118" w14:textId="77777777" w:rsidR="000D792F" w:rsidRPr="000D792F" w:rsidRDefault="000D792F" w:rsidP="000D792F">
            <w:pPr>
              <w:spacing w:line="240" w:lineRule="auto"/>
              <w:jc w:val="left"/>
              <w:rPr>
                <w:rFonts w:cs="Frankruhel"/>
                <w:sz w:val="24"/>
                <w:rtl/>
              </w:rPr>
            </w:pPr>
            <w:r>
              <w:rPr>
                <w:sz w:val="24"/>
                <w:rtl/>
              </w:rPr>
              <w:t xml:space="preserve">סעיף 117 </w:t>
            </w:r>
          </w:p>
        </w:tc>
        <w:tc>
          <w:tcPr>
            <w:tcW w:w="5669" w:type="dxa"/>
          </w:tcPr>
          <w:p w14:paraId="080F9CA2" w14:textId="77777777" w:rsidR="000D792F" w:rsidRPr="000D792F" w:rsidRDefault="000D792F" w:rsidP="000D792F">
            <w:pPr>
              <w:spacing w:line="240" w:lineRule="auto"/>
              <w:jc w:val="left"/>
              <w:rPr>
                <w:rFonts w:cs="Frankruhel"/>
                <w:sz w:val="24"/>
                <w:rtl/>
              </w:rPr>
            </w:pPr>
            <w:r>
              <w:rPr>
                <w:sz w:val="24"/>
                <w:rtl/>
              </w:rPr>
              <w:t>דוח על מצבו הכלכלי של היחיד</w:t>
            </w:r>
          </w:p>
        </w:tc>
        <w:tc>
          <w:tcPr>
            <w:tcW w:w="567" w:type="dxa"/>
          </w:tcPr>
          <w:p w14:paraId="59F8B084" w14:textId="77777777" w:rsidR="000D792F" w:rsidRPr="000D792F" w:rsidRDefault="000D792F" w:rsidP="000D792F">
            <w:pPr>
              <w:spacing w:line="240" w:lineRule="auto"/>
              <w:jc w:val="left"/>
              <w:rPr>
                <w:rStyle w:val="Hyperlink"/>
                <w:rtl/>
              </w:rPr>
            </w:pPr>
            <w:hyperlink w:anchor="Seif116" w:tooltip="דוח על מצבו הכלכלי של היחיד" w:history="1">
              <w:r w:rsidRPr="000D792F">
                <w:rPr>
                  <w:rStyle w:val="Hyperlink"/>
                </w:rPr>
                <w:t>Go</w:t>
              </w:r>
            </w:hyperlink>
          </w:p>
        </w:tc>
        <w:tc>
          <w:tcPr>
            <w:tcW w:w="850" w:type="dxa"/>
          </w:tcPr>
          <w:p w14:paraId="3498A49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D792F" w:rsidRPr="000D792F" w14:paraId="75035B94" w14:textId="77777777" w:rsidTr="000D792F">
        <w:tblPrEx>
          <w:tblCellMar>
            <w:top w:w="0" w:type="dxa"/>
            <w:bottom w:w="0" w:type="dxa"/>
          </w:tblCellMar>
        </w:tblPrEx>
        <w:tc>
          <w:tcPr>
            <w:tcW w:w="1247" w:type="dxa"/>
          </w:tcPr>
          <w:p w14:paraId="21C0B6D2" w14:textId="77777777" w:rsidR="000D792F" w:rsidRPr="000D792F" w:rsidRDefault="000D792F" w:rsidP="000D792F">
            <w:pPr>
              <w:spacing w:line="240" w:lineRule="auto"/>
              <w:jc w:val="left"/>
              <w:rPr>
                <w:rFonts w:cs="Frankruhel"/>
                <w:sz w:val="24"/>
                <w:rtl/>
              </w:rPr>
            </w:pPr>
            <w:r>
              <w:rPr>
                <w:sz w:val="24"/>
                <w:rtl/>
              </w:rPr>
              <w:t xml:space="preserve">סעיף 118 </w:t>
            </w:r>
          </w:p>
        </w:tc>
        <w:tc>
          <w:tcPr>
            <w:tcW w:w="5669" w:type="dxa"/>
          </w:tcPr>
          <w:p w14:paraId="79324F75" w14:textId="77777777" w:rsidR="000D792F" w:rsidRPr="000D792F" w:rsidRDefault="000D792F" w:rsidP="000D792F">
            <w:pPr>
              <w:spacing w:line="240" w:lineRule="auto"/>
              <w:jc w:val="left"/>
              <w:rPr>
                <w:rFonts w:cs="Frankruhel"/>
                <w:sz w:val="24"/>
                <w:rtl/>
              </w:rPr>
            </w:pPr>
            <w:r>
              <w:rPr>
                <w:sz w:val="24"/>
                <w:rtl/>
              </w:rPr>
              <w:t>בקשת היועץ המשפטי לממשלה לצו לפתיחת הליכים</w:t>
            </w:r>
          </w:p>
        </w:tc>
        <w:tc>
          <w:tcPr>
            <w:tcW w:w="567" w:type="dxa"/>
          </w:tcPr>
          <w:p w14:paraId="1A1F2C0D" w14:textId="77777777" w:rsidR="000D792F" w:rsidRPr="000D792F" w:rsidRDefault="000D792F" w:rsidP="000D792F">
            <w:pPr>
              <w:spacing w:line="240" w:lineRule="auto"/>
              <w:jc w:val="left"/>
              <w:rPr>
                <w:rStyle w:val="Hyperlink"/>
                <w:rtl/>
              </w:rPr>
            </w:pPr>
            <w:hyperlink w:anchor="Seif117" w:tooltip="בקשת היועץ המשפטי לממשלה לצו לפתיחת הליכים" w:history="1">
              <w:r w:rsidRPr="000D792F">
                <w:rPr>
                  <w:rStyle w:val="Hyperlink"/>
                </w:rPr>
                <w:t>Go</w:t>
              </w:r>
            </w:hyperlink>
          </w:p>
        </w:tc>
        <w:tc>
          <w:tcPr>
            <w:tcW w:w="850" w:type="dxa"/>
          </w:tcPr>
          <w:p w14:paraId="38E99B9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D792F" w:rsidRPr="000D792F" w14:paraId="2B1691EA" w14:textId="77777777" w:rsidTr="000D792F">
        <w:tblPrEx>
          <w:tblCellMar>
            <w:top w:w="0" w:type="dxa"/>
            <w:bottom w:w="0" w:type="dxa"/>
          </w:tblCellMar>
        </w:tblPrEx>
        <w:tc>
          <w:tcPr>
            <w:tcW w:w="1247" w:type="dxa"/>
          </w:tcPr>
          <w:p w14:paraId="1CDD278A" w14:textId="77777777" w:rsidR="000D792F" w:rsidRPr="000D792F" w:rsidRDefault="000D792F" w:rsidP="000D792F">
            <w:pPr>
              <w:spacing w:line="240" w:lineRule="auto"/>
              <w:jc w:val="left"/>
              <w:rPr>
                <w:rFonts w:cs="Frankruhel"/>
                <w:sz w:val="24"/>
                <w:rtl/>
              </w:rPr>
            </w:pPr>
          </w:p>
        </w:tc>
        <w:tc>
          <w:tcPr>
            <w:tcW w:w="5669" w:type="dxa"/>
          </w:tcPr>
          <w:p w14:paraId="6B42ACD3" w14:textId="77777777" w:rsidR="000D792F" w:rsidRPr="000D792F" w:rsidRDefault="000D792F" w:rsidP="000D792F">
            <w:pPr>
              <w:spacing w:line="240" w:lineRule="auto"/>
              <w:jc w:val="left"/>
              <w:rPr>
                <w:rFonts w:cs="Frankruhel"/>
                <w:sz w:val="24"/>
                <w:rtl/>
              </w:rPr>
            </w:pPr>
            <w:r>
              <w:rPr>
                <w:sz w:val="24"/>
                <w:rtl/>
              </w:rPr>
              <w:t>פרק ד': סעדים זמניים עד למתן צו לפתיחת הליכים</w:t>
            </w:r>
          </w:p>
        </w:tc>
        <w:tc>
          <w:tcPr>
            <w:tcW w:w="567" w:type="dxa"/>
          </w:tcPr>
          <w:p w14:paraId="77ED16BB" w14:textId="77777777" w:rsidR="000D792F" w:rsidRPr="000D792F" w:rsidRDefault="000D792F" w:rsidP="000D792F">
            <w:pPr>
              <w:spacing w:line="240" w:lineRule="auto"/>
              <w:jc w:val="left"/>
              <w:rPr>
                <w:rStyle w:val="Hyperlink"/>
                <w:rtl/>
              </w:rPr>
            </w:pPr>
            <w:hyperlink w:anchor="med16" w:tooltip="פרק ד: סעדים זמניים עד למתן צו לפתיחת הליכים" w:history="1">
              <w:r w:rsidRPr="000D792F">
                <w:rPr>
                  <w:rStyle w:val="Hyperlink"/>
                </w:rPr>
                <w:t>Go</w:t>
              </w:r>
            </w:hyperlink>
          </w:p>
        </w:tc>
        <w:tc>
          <w:tcPr>
            <w:tcW w:w="850" w:type="dxa"/>
          </w:tcPr>
          <w:p w14:paraId="5D8DFC5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D792F" w:rsidRPr="000D792F" w14:paraId="04351283" w14:textId="77777777" w:rsidTr="000D792F">
        <w:tblPrEx>
          <w:tblCellMar>
            <w:top w:w="0" w:type="dxa"/>
            <w:bottom w:w="0" w:type="dxa"/>
          </w:tblCellMar>
        </w:tblPrEx>
        <w:tc>
          <w:tcPr>
            <w:tcW w:w="1247" w:type="dxa"/>
          </w:tcPr>
          <w:p w14:paraId="1BE87E99" w14:textId="77777777" w:rsidR="000D792F" w:rsidRPr="000D792F" w:rsidRDefault="000D792F" w:rsidP="000D792F">
            <w:pPr>
              <w:spacing w:line="240" w:lineRule="auto"/>
              <w:jc w:val="left"/>
              <w:rPr>
                <w:rFonts w:cs="Frankruhel"/>
                <w:sz w:val="24"/>
                <w:rtl/>
              </w:rPr>
            </w:pPr>
            <w:r>
              <w:rPr>
                <w:sz w:val="24"/>
                <w:rtl/>
              </w:rPr>
              <w:t xml:space="preserve">סעיף 119 </w:t>
            </w:r>
          </w:p>
        </w:tc>
        <w:tc>
          <w:tcPr>
            <w:tcW w:w="5669" w:type="dxa"/>
          </w:tcPr>
          <w:p w14:paraId="414D7D16" w14:textId="77777777" w:rsidR="000D792F" w:rsidRPr="000D792F" w:rsidRDefault="000D792F" w:rsidP="000D792F">
            <w:pPr>
              <w:spacing w:line="240" w:lineRule="auto"/>
              <w:jc w:val="left"/>
              <w:rPr>
                <w:rFonts w:cs="Frankruhel"/>
                <w:sz w:val="24"/>
                <w:rtl/>
              </w:rPr>
            </w:pPr>
            <w:r>
              <w:rPr>
                <w:sz w:val="24"/>
                <w:rtl/>
              </w:rPr>
              <w:t>סעד זמני במסגרת בקשת נושה</w:t>
            </w:r>
          </w:p>
        </w:tc>
        <w:tc>
          <w:tcPr>
            <w:tcW w:w="567" w:type="dxa"/>
          </w:tcPr>
          <w:p w14:paraId="54C49619" w14:textId="77777777" w:rsidR="000D792F" w:rsidRPr="000D792F" w:rsidRDefault="000D792F" w:rsidP="000D792F">
            <w:pPr>
              <w:spacing w:line="240" w:lineRule="auto"/>
              <w:jc w:val="left"/>
              <w:rPr>
                <w:rStyle w:val="Hyperlink"/>
                <w:rtl/>
              </w:rPr>
            </w:pPr>
            <w:hyperlink w:anchor="Seif118" w:tooltip="סעד זמני במסגרת בקשת נושה" w:history="1">
              <w:r w:rsidRPr="000D792F">
                <w:rPr>
                  <w:rStyle w:val="Hyperlink"/>
                </w:rPr>
                <w:t>Go</w:t>
              </w:r>
            </w:hyperlink>
          </w:p>
        </w:tc>
        <w:tc>
          <w:tcPr>
            <w:tcW w:w="850" w:type="dxa"/>
          </w:tcPr>
          <w:p w14:paraId="14BF268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0D792F" w:rsidRPr="000D792F" w14:paraId="72069DB7" w14:textId="77777777" w:rsidTr="000D792F">
        <w:tblPrEx>
          <w:tblCellMar>
            <w:top w:w="0" w:type="dxa"/>
            <w:bottom w:w="0" w:type="dxa"/>
          </w:tblCellMar>
        </w:tblPrEx>
        <w:tc>
          <w:tcPr>
            <w:tcW w:w="1247" w:type="dxa"/>
          </w:tcPr>
          <w:p w14:paraId="0313D16F" w14:textId="77777777" w:rsidR="000D792F" w:rsidRPr="000D792F" w:rsidRDefault="000D792F" w:rsidP="000D792F">
            <w:pPr>
              <w:spacing w:line="240" w:lineRule="auto"/>
              <w:jc w:val="left"/>
              <w:rPr>
                <w:rFonts w:cs="Frankruhel"/>
                <w:sz w:val="24"/>
                <w:rtl/>
              </w:rPr>
            </w:pPr>
            <w:r>
              <w:rPr>
                <w:sz w:val="24"/>
                <w:rtl/>
              </w:rPr>
              <w:t xml:space="preserve">סעיף 120 </w:t>
            </w:r>
          </w:p>
        </w:tc>
        <w:tc>
          <w:tcPr>
            <w:tcW w:w="5669" w:type="dxa"/>
          </w:tcPr>
          <w:p w14:paraId="2A563863" w14:textId="77777777" w:rsidR="000D792F" w:rsidRPr="000D792F" w:rsidRDefault="000D792F" w:rsidP="000D792F">
            <w:pPr>
              <w:spacing w:line="240" w:lineRule="auto"/>
              <w:jc w:val="left"/>
              <w:rPr>
                <w:rFonts w:cs="Frankruhel"/>
                <w:sz w:val="24"/>
                <w:rtl/>
              </w:rPr>
            </w:pPr>
            <w:r>
              <w:rPr>
                <w:sz w:val="24"/>
                <w:rtl/>
              </w:rPr>
              <w:t>עיכוב זמני של הליך שיפוטי תלוי ועומד</w:t>
            </w:r>
          </w:p>
        </w:tc>
        <w:tc>
          <w:tcPr>
            <w:tcW w:w="567" w:type="dxa"/>
          </w:tcPr>
          <w:p w14:paraId="48BDF61F" w14:textId="77777777" w:rsidR="000D792F" w:rsidRPr="000D792F" w:rsidRDefault="000D792F" w:rsidP="000D792F">
            <w:pPr>
              <w:spacing w:line="240" w:lineRule="auto"/>
              <w:jc w:val="left"/>
              <w:rPr>
                <w:rStyle w:val="Hyperlink"/>
                <w:rtl/>
              </w:rPr>
            </w:pPr>
            <w:hyperlink w:anchor="Seif119" w:tooltip="עיכוב זמני של הליך שיפוטי תלוי ועומד" w:history="1">
              <w:r w:rsidRPr="000D792F">
                <w:rPr>
                  <w:rStyle w:val="Hyperlink"/>
                </w:rPr>
                <w:t>Go</w:t>
              </w:r>
            </w:hyperlink>
          </w:p>
        </w:tc>
        <w:tc>
          <w:tcPr>
            <w:tcW w:w="850" w:type="dxa"/>
          </w:tcPr>
          <w:p w14:paraId="3A97F10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D792F" w:rsidRPr="000D792F" w14:paraId="491CF7E2" w14:textId="77777777" w:rsidTr="000D792F">
        <w:tblPrEx>
          <w:tblCellMar>
            <w:top w:w="0" w:type="dxa"/>
            <w:bottom w:w="0" w:type="dxa"/>
          </w:tblCellMar>
        </w:tblPrEx>
        <w:tc>
          <w:tcPr>
            <w:tcW w:w="1247" w:type="dxa"/>
          </w:tcPr>
          <w:p w14:paraId="02DD5F35" w14:textId="77777777" w:rsidR="000D792F" w:rsidRPr="000D792F" w:rsidRDefault="000D792F" w:rsidP="000D792F">
            <w:pPr>
              <w:spacing w:line="240" w:lineRule="auto"/>
              <w:jc w:val="left"/>
              <w:rPr>
                <w:rFonts w:cs="Frankruhel"/>
                <w:sz w:val="24"/>
                <w:rtl/>
              </w:rPr>
            </w:pPr>
          </w:p>
        </w:tc>
        <w:tc>
          <w:tcPr>
            <w:tcW w:w="5669" w:type="dxa"/>
          </w:tcPr>
          <w:p w14:paraId="019A331F" w14:textId="77777777" w:rsidR="000D792F" w:rsidRPr="000D792F" w:rsidRDefault="000D792F" w:rsidP="000D792F">
            <w:pPr>
              <w:spacing w:line="240" w:lineRule="auto"/>
              <w:jc w:val="left"/>
              <w:rPr>
                <w:rFonts w:cs="Frankruhel"/>
                <w:sz w:val="24"/>
                <w:rtl/>
              </w:rPr>
            </w:pPr>
            <w:r>
              <w:rPr>
                <w:sz w:val="24"/>
                <w:rtl/>
              </w:rPr>
              <w:t>פרק ה': תוצאות צו לפתיחת הליכים</w:t>
            </w:r>
          </w:p>
        </w:tc>
        <w:tc>
          <w:tcPr>
            <w:tcW w:w="567" w:type="dxa"/>
          </w:tcPr>
          <w:p w14:paraId="13A7EEF4" w14:textId="77777777" w:rsidR="000D792F" w:rsidRPr="000D792F" w:rsidRDefault="000D792F" w:rsidP="000D792F">
            <w:pPr>
              <w:spacing w:line="240" w:lineRule="auto"/>
              <w:jc w:val="left"/>
              <w:rPr>
                <w:rStyle w:val="Hyperlink"/>
                <w:rtl/>
              </w:rPr>
            </w:pPr>
            <w:hyperlink w:anchor="med17" w:tooltip="פרק ה: תוצאות צו לפתיחת הליכים" w:history="1">
              <w:r w:rsidRPr="000D792F">
                <w:rPr>
                  <w:rStyle w:val="Hyperlink"/>
                </w:rPr>
                <w:t>Go</w:t>
              </w:r>
            </w:hyperlink>
          </w:p>
        </w:tc>
        <w:tc>
          <w:tcPr>
            <w:tcW w:w="850" w:type="dxa"/>
          </w:tcPr>
          <w:p w14:paraId="2C86C41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D792F" w:rsidRPr="000D792F" w14:paraId="7B06E35A" w14:textId="77777777" w:rsidTr="000D792F">
        <w:tblPrEx>
          <w:tblCellMar>
            <w:top w:w="0" w:type="dxa"/>
            <w:bottom w:w="0" w:type="dxa"/>
          </w:tblCellMar>
        </w:tblPrEx>
        <w:tc>
          <w:tcPr>
            <w:tcW w:w="1247" w:type="dxa"/>
          </w:tcPr>
          <w:p w14:paraId="775E6321" w14:textId="77777777" w:rsidR="000D792F" w:rsidRPr="000D792F" w:rsidRDefault="000D792F" w:rsidP="000D792F">
            <w:pPr>
              <w:spacing w:line="240" w:lineRule="auto"/>
              <w:jc w:val="left"/>
              <w:rPr>
                <w:rFonts w:cs="Frankruhel"/>
                <w:sz w:val="24"/>
                <w:rtl/>
              </w:rPr>
            </w:pPr>
            <w:r>
              <w:rPr>
                <w:sz w:val="24"/>
                <w:rtl/>
              </w:rPr>
              <w:t xml:space="preserve">סעיף 121 </w:t>
            </w:r>
          </w:p>
        </w:tc>
        <w:tc>
          <w:tcPr>
            <w:tcW w:w="5669" w:type="dxa"/>
          </w:tcPr>
          <w:p w14:paraId="7B0DD482" w14:textId="77777777" w:rsidR="000D792F" w:rsidRPr="000D792F" w:rsidRDefault="000D792F" w:rsidP="000D792F">
            <w:pPr>
              <w:spacing w:line="240" w:lineRule="auto"/>
              <w:jc w:val="left"/>
              <w:rPr>
                <w:rFonts w:cs="Frankruhel"/>
                <w:sz w:val="24"/>
                <w:rtl/>
              </w:rPr>
            </w:pPr>
            <w:r>
              <w:rPr>
                <w:sz w:val="24"/>
                <w:rtl/>
              </w:rPr>
              <w:t>תוצאות צו לפתיחת הליכים</w:t>
            </w:r>
          </w:p>
        </w:tc>
        <w:tc>
          <w:tcPr>
            <w:tcW w:w="567" w:type="dxa"/>
          </w:tcPr>
          <w:p w14:paraId="5C9E723D" w14:textId="77777777" w:rsidR="000D792F" w:rsidRPr="000D792F" w:rsidRDefault="000D792F" w:rsidP="000D792F">
            <w:pPr>
              <w:spacing w:line="240" w:lineRule="auto"/>
              <w:jc w:val="left"/>
              <w:rPr>
                <w:rStyle w:val="Hyperlink"/>
                <w:rtl/>
              </w:rPr>
            </w:pPr>
            <w:hyperlink w:anchor="Seif120" w:tooltip="תוצאות צו לפתיחת הליכים" w:history="1">
              <w:r w:rsidRPr="000D792F">
                <w:rPr>
                  <w:rStyle w:val="Hyperlink"/>
                </w:rPr>
                <w:t>Go</w:t>
              </w:r>
            </w:hyperlink>
          </w:p>
        </w:tc>
        <w:tc>
          <w:tcPr>
            <w:tcW w:w="850" w:type="dxa"/>
          </w:tcPr>
          <w:p w14:paraId="4591877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D792F" w:rsidRPr="000D792F" w14:paraId="14DDC153" w14:textId="77777777" w:rsidTr="000D792F">
        <w:tblPrEx>
          <w:tblCellMar>
            <w:top w:w="0" w:type="dxa"/>
            <w:bottom w:w="0" w:type="dxa"/>
          </w:tblCellMar>
        </w:tblPrEx>
        <w:tc>
          <w:tcPr>
            <w:tcW w:w="1247" w:type="dxa"/>
          </w:tcPr>
          <w:p w14:paraId="524CEEF4" w14:textId="77777777" w:rsidR="000D792F" w:rsidRPr="000D792F" w:rsidRDefault="000D792F" w:rsidP="000D792F">
            <w:pPr>
              <w:spacing w:line="240" w:lineRule="auto"/>
              <w:jc w:val="left"/>
              <w:rPr>
                <w:rFonts w:cs="Frankruhel"/>
                <w:sz w:val="24"/>
                <w:rtl/>
              </w:rPr>
            </w:pPr>
            <w:r>
              <w:rPr>
                <w:sz w:val="24"/>
                <w:rtl/>
              </w:rPr>
              <w:t xml:space="preserve">סעיף 122 </w:t>
            </w:r>
          </w:p>
        </w:tc>
        <w:tc>
          <w:tcPr>
            <w:tcW w:w="5669" w:type="dxa"/>
          </w:tcPr>
          <w:p w14:paraId="6C77D8D6" w14:textId="77777777" w:rsidR="000D792F" w:rsidRPr="000D792F" w:rsidRDefault="000D792F" w:rsidP="000D792F">
            <w:pPr>
              <w:spacing w:line="240" w:lineRule="auto"/>
              <w:jc w:val="left"/>
              <w:rPr>
                <w:rFonts w:cs="Frankruhel"/>
                <w:sz w:val="24"/>
                <w:rtl/>
              </w:rPr>
            </w:pPr>
            <w:r>
              <w:rPr>
                <w:sz w:val="24"/>
                <w:rtl/>
              </w:rPr>
              <w:t>הממונה על ניהול הליכי חדלות הפירעון</w:t>
            </w:r>
          </w:p>
        </w:tc>
        <w:tc>
          <w:tcPr>
            <w:tcW w:w="567" w:type="dxa"/>
          </w:tcPr>
          <w:p w14:paraId="4CC66D8C" w14:textId="77777777" w:rsidR="000D792F" w:rsidRPr="000D792F" w:rsidRDefault="000D792F" w:rsidP="000D792F">
            <w:pPr>
              <w:spacing w:line="240" w:lineRule="auto"/>
              <w:jc w:val="left"/>
              <w:rPr>
                <w:rStyle w:val="Hyperlink"/>
                <w:rtl/>
              </w:rPr>
            </w:pPr>
            <w:hyperlink w:anchor="Seif121" w:tooltip="הממונה על ניהול הליכי חדלות הפירעון" w:history="1">
              <w:r w:rsidRPr="000D792F">
                <w:rPr>
                  <w:rStyle w:val="Hyperlink"/>
                </w:rPr>
                <w:t>Go</w:t>
              </w:r>
            </w:hyperlink>
          </w:p>
        </w:tc>
        <w:tc>
          <w:tcPr>
            <w:tcW w:w="850" w:type="dxa"/>
          </w:tcPr>
          <w:p w14:paraId="73656B9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D792F" w:rsidRPr="000D792F" w14:paraId="12D7D924" w14:textId="77777777" w:rsidTr="000D792F">
        <w:tblPrEx>
          <w:tblCellMar>
            <w:top w:w="0" w:type="dxa"/>
            <w:bottom w:w="0" w:type="dxa"/>
          </w:tblCellMar>
        </w:tblPrEx>
        <w:tc>
          <w:tcPr>
            <w:tcW w:w="1247" w:type="dxa"/>
          </w:tcPr>
          <w:p w14:paraId="1A4E40A1" w14:textId="77777777" w:rsidR="000D792F" w:rsidRPr="000D792F" w:rsidRDefault="000D792F" w:rsidP="000D792F">
            <w:pPr>
              <w:spacing w:line="240" w:lineRule="auto"/>
              <w:jc w:val="left"/>
              <w:rPr>
                <w:rFonts w:cs="Frankruhel"/>
                <w:sz w:val="24"/>
                <w:rtl/>
              </w:rPr>
            </w:pPr>
            <w:r>
              <w:rPr>
                <w:sz w:val="24"/>
                <w:rtl/>
              </w:rPr>
              <w:t xml:space="preserve">סעיף 123 </w:t>
            </w:r>
          </w:p>
        </w:tc>
        <w:tc>
          <w:tcPr>
            <w:tcW w:w="5669" w:type="dxa"/>
          </w:tcPr>
          <w:p w14:paraId="47123229" w14:textId="77777777" w:rsidR="000D792F" w:rsidRPr="000D792F" w:rsidRDefault="000D792F" w:rsidP="000D792F">
            <w:pPr>
              <w:spacing w:line="240" w:lineRule="auto"/>
              <w:jc w:val="left"/>
              <w:rPr>
                <w:rFonts w:cs="Frankruhel"/>
                <w:sz w:val="24"/>
                <w:rtl/>
              </w:rPr>
            </w:pPr>
            <w:r>
              <w:rPr>
                <w:sz w:val="24"/>
                <w:rtl/>
              </w:rPr>
              <w:t>הגבלה על נטילת אשראי בידי היחיד</w:t>
            </w:r>
          </w:p>
        </w:tc>
        <w:tc>
          <w:tcPr>
            <w:tcW w:w="567" w:type="dxa"/>
          </w:tcPr>
          <w:p w14:paraId="201B2849" w14:textId="77777777" w:rsidR="000D792F" w:rsidRPr="000D792F" w:rsidRDefault="000D792F" w:rsidP="000D792F">
            <w:pPr>
              <w:spacing w:line="240" w:lineRule="auto"/>
              <w:jc w:val="left"/>
              <w:rPr>
                <w:rStyle w:val="Hyperlink"/>
                <w:rtl/>
              </w:rPr>
            </w:pPr>
            <w:hyperlink w:anchor="Seif122" w:tooltip="הגבלה על נטילת אשראי בידי היחיד" w:history="1">
              <w:r w:rsidRPr="000D792F">
                <w:rPr>
                  <w:rStyle w:val="Hyperlink"/>
                </w:rPr>
                <w:t>Go</w:t>
              </w:r>
            </w:hyperlink>
          </w:p>
        </w:tc>
        <w:tc>
          <w:tcPr>
            <w:tcW w:w="850" w:type="dxa"/>
          </w:tcPr>
          <w:p w14:paraId="4CE546B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D792F" w:rsidRPr="000D792F" w14:paraId="03A4E52F" w14:textId="77777777" w:rsidTr="000D792F">
        <w:tblPrEx>
          <w:tblCellMar>
            <w:top w:w="0" w:type="dxa"/>
            <w:bottom w:w="0" w:type="dxa"/>
          </w:tblCellMar>
        </w:tblPrEx>
        <w:tc>
          <w:tcPr>
            <w:tcW w:w="1247" w:type="dxa"/>
          </w:tcPr>
          <w:p w14:paraId="7DB2060D" w14:textId="77777777" w:rsidR="000D792F" w:rsidRPr="000D792F" w:rsidRDefault="000D792F" w:rsidP="000D792F">
            <w:pPr>
              <w:spacing w:line="240" w:lineRule="auto"/>
              <w:jc w:val="left"/>
              <w:rPr>
                <w:rFonts w:cs="Frankruhel"/>
                <w:sz w:val="24"/>
                <w:rtl/>
              </w:rPr>
            </w:pPr>
            <w:r>
              <w:rPr>
                <w:sz w:val="24"/>
                <w:rtl/>
              </w:rPr>
              <w:t xml:space="preserve">סעיף 124 </w:t>
            </w:r>
          </w:p>
        </w:tc>
        <w:tc>
          <w:tcPr>
            <w:tcW w:w="5669" w:type="dxa"/>
          </w:tcPr>
          <w:p w14:paraId="319F27F8" w14:textId="77777777" w:rsidR="000D792F" w:rsidRPr="000D792F" w:rsidRDefault="000D792F" w:rsidP="000D792F">
            <w:pPr>
              <w:spacing w:line="240" w:lineRule="auto"/>
              <w:jc w:val="left"/>
              <w:rPr>
                <w:rFonts w:cs="Frankruhel"/>
                <w:sz w:val="24"/>
                <w:rtl/>
              </w:rPr>
            </w:pPr>
            <w:r>
              <w:rPr>
                <w:sz w:val="24"/>
                <w:rtl/>
              </w:rPr>
              <w:t>ציון הליכי חדלות הפירעון</w:t>
            </w:r>
          </w:p>
        </w:tc>
        <w:tc>
          <w:tcPr>
            <w:tcW w:w="567" w:type="dxa"/>
          </w:tcPr>
          <w:p w14:paraId="41CD29B0" w14:textId="77777777" w:rsidR="000D792F" w:rsidRPr="000D792F" w:rsidRDefault="000D792F" w:rsidP="000D792F">
            <w:pPr>
              <w:spacing w:line="240" w:lineRule="auto"/>
              <w:jc w:val="left"/>
              <w:rPr>
                <w:rStyle w:val="Hyperlink"/>
                <w:rtl/>
              </w:rPr>
            </w:pPr>
            <w:hyperlink w:anchor="Seif123" w:tooltip="ציון הליכי חדלות הפירעון" w:history="1">
              <w:r w:rsidRPr="000D792F">
                <w:rPr>
                  <w:rStyle w:val="Hyperlink"/>
                </w:rPr>
                <w:t>Go</w:t>
              </w:r>
            </w:hyperlink>
          </w:p>
        </w:tc>
        <w:tc>
          <w:tcPr>
            <w:tcW w:w="850" w:type="dxa"/>
          </w:tcPr>
          <w:p w14:paraId="76C5218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D792F" w:rsidRPr="000D792F" w14:paraId="501856C3" w14:textId="77777777" w:rsidTr="000D792F">
        <w:tblPrEx>
          <w:tblCellMar>
            <w:top w:w="0" w:type="dxa"/>
            <w:bottom w:w="0" w:type="dxa"/>
          </w:tblCellMar>
        </w:tblPrEx>
        <w:tc>
          <w:tcPr>
            <w:tcW w:w="1247" w:type="dxa"/>
          </w:tcPr>
          <w:p w14:paraId="67F8F026" w14:textId="77777777" w:rsidR="000D792F" w:rsidRPr="000D792F" w:rsidRDefault="000D792F" w:rsidP="000D792F">
            <w:pPr>
              <w:spacing w:line="240" w:lineRule="auto"/>
              <w:jc w:val="left"/>
              <w:rPr>
                <w:rFonts w:cs="Frankruhel"/>
                <w:sz w:val="24"/>
                <w:rtl/>
              </w:rPr>
            </w:pPr>
          </w:p>
        </w:tc>
        <w:tc>
          <w:tcPr>
            <w:tcW w:w="5669" w:type="dxa"/>
          </w:tcPr>
          <w:p w14:paraId="5421C4DC" w14:textId="77777777" w:rsidR="000D792F" w:rsidRPr="000D792F" w:rsidRDefault="000D792F" w:rsidP="000D792F">
            <w:pPr>
              <w:spacing w:line="240" w:lineRule="auto"/>
              <w:jc w:val="left"/>
              <w:rPr>
                <w:rFonts w:cs="Frankruhel"/>
                <w:sz w:val="24"/>
                <w:rtl/>
              </w:rPr>
            </w:pPr>
            <w:r>
              <w:rPr>
                <w:sz w:val="24"/>
                <w:rtl/>
              </w:rPr>
              <w:t>פרק ו': הנאמן – מינויו, תפקידו וסמכויותיו</w:t>
            </w:r>
          </w:p>
        </w:tc>
        <w:tc>
          <w:tcPr>
            <w:tcW w:w="567" w:type="dxa"/>
          </w:tcPr>
          <w:p w14:paraId="2E8A0AB5" w14:textId="77777777" w:rsidR="000D792F" w:rsidRPr="000D792F" w:rsidRDefault="000D792F" w:rsidP="000D792F">
            <w:pPr>
              <w:spacing w:line="240" w:lineRule="auto"/>
              <w:jc w:val="left"/>
              <w:rPr>
                <w:rStyle w:val="Hyperlink"/>
                <w:rtl/>
              </w:rPr>
            </w:pPr>
            <w:hyperlink w:anchor="med18" w:tooltip="פרק ו: הנאמן – מינויו, תפקידו וסמכויותיו" w:history="1">
              <w:r w:rsidRPr="000D792F">
                <w:rPr>
                  <w:rStyle w:val="Hyperlink"/>
                </w:rPr>
                <w:t>Go</w:t>
              </w:r>
            </w:hyperlink>
          </w:p>
        </w:tc>
        <w:tc>
          <w:tcPr>
            <w:tcW w:w="850" w:type="dxa"/>
          </w:tcPr>
          <w:p w14:paraId="00C992F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D792F" w:rsidRPr="000D792F" w14:paraId="3230575A" w14:textId="77777777" w:rsidTr="000D792F">
        <w:tblPrEx>
          <w:tblCellMar>
            <w:top w:w="0" w:type="dxa"/>
            <w:bottom w:w="0" w:type="dxa"/>
          </w:tblCellMar>
        </w:tblPrEx>
        <w:tc>
          <w:tcPr>
            <w:tcW w:w="1247" w:type="dxa"/>
          </w:tcPr>
          <w:p w14:paraId="50C55DCB" w14:textId="77777777" w:rsidR="000D792F" w:rsidRPr="000D792F" w:rsidRDefault="000D792F" w:rsidP="000D792F">
            <w:pPr>
              <w:spacing w:line="240" w:lineRule="auto"/>
              <w:jc w:val="left"/>
              <w:rPr>
                <w:rFonts w:cs="Frankruhel"/>
                <w:sz w:val="24"/>
                <w:rtl/>
              </w:rPr>
            </w:pPr>
          </w:p>
        </w:tc>
        <w:tc>
          <w:tcPr>
            <w:tcW w:w="5669" w:type="dxa"/>
          </w:tcPr>
          <w:p w14:paraId="3EAC09B7" w14:textId="77777777" w:rsidR="000D792F" w:rsidRPr="000D792F" w:rsidRDefault="000D792F" w:rsidP="000D792F">
            <w:pPr>
              <w:spacing w:line="240" w:lineRule="auto"/>
              <w:jc w:val="left"/>
              <w:rPr>
                <w:rFonts w:cs="Frankruhel"/>
                <w:sz w:val="24"/>
                <w:rtl/>
              </w:rPr>
            </w:pPr>
            <w:r>
              <w:rPr>
                <w:sz w:val="24"/>
                <w:rtl/>
              </w:rPr>
              <w:t>סימן א': מינוי הנאמן</w:t>
            </w:r>
          </w:p>
        </w:tc>
        <w:tc>
          <w:tcPr>
            <w:tcW w:w="567" w:type="dxa"/>
          </w:tcPr>
          <w:p w14:paraId="68FD8A91" w14:textId="77777777" w:rsidR="000D792F" w:rsidRPr="000D792F" w:rsidRDefault="000D792F" w:rsidP="000D792F">
            <w:pPr>
              <w:spacing w:line="240" w:lineRule="auto"/>
              <w:jc w:val="left"/>
              <w:rPr>
                <w:rStyle w:val="Hyperlink"/>
                <w:rtl/>
              </w:rPr>
            </w:pPr>
            <w:hyperlink w:anchor="hed210" w:tooltip="סימן א: מינוי הנאמן" w:history="1">
              <w:r w:rsidRPr="000D792F">
                <w:rPr>
                  <w:rStyle w:val="Hyperlink"/>
                </w:rPr>
                <w:t>Go</w:t>
              </w:r>
            </w:hyperlink>
          </w:p>
        </w:tc>
        <w:tc>
          <w:tcPr>
            <w:tcW w:w="850" w:type="dxa"/>
          </w:tcPr>
          <w:p w14:paraId="61B9DBC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D792F" w:rsidRPr="000D792F" w14:paraId="111E27FB" w14:textId="77777777" w:rsidTr="000D792F">
        <w:tblPrEx>
          <w:tblCellMar>
            <w:top w:w="0" w:type="dxa"/>
            <w:bottom w:w="0" w:type="dxa"/>
          </w:tblCellMar>
        </w:tblPrEx>
        <w:tc>
          <w:tcPr>
            <w:tcW w:w="1247" w:type="dxa"/>
          </w:tcPr>
          <w:p w14:paraId="0393E22E" w14:textId="77777777" w:rsidR="000D792F" w:rsidRPr="000D792F" w:rsidRDefault="000D792F" w:rsidP="000D792F">
            <w:pPr>
              <w:spacing w:line="240" w:lineRule="auto"/>
              <w:jc w:val="left"/>
              <w:rPr>
                <w:rFonts w:cs="Frankruhel"/>
                <w:sz w:val="24"/>
                <w:rtl/>
              </w:rPr>
            </w:pPr>
            <w:r>
              <w:rPr>
                <w:sz w:val="24"/>
                <w:rtl/>
              </w:rPr>
              <w:t xml:space="preserve">סעיף 125 </w:t>
            </w:r>
          </w:p>
        </w:tc>
        <w:tc>
          <w:tcPr>
            <w:tcW w:w="5669" w:type="dxa"/>
          </w:tcPr>
          <w:p w14:paraId="5B58A0F4" w14:textId="77777777" w:rsidR="000D792F" w:rsidRPr="000D792F" w:rsidRDefault="000D792F" w:rsidP="000D792F">
            <w:pPr>
              <w:spacing w:line="240" w:lineRule="auto"/>
              <w:jc w:val="left"/>
              <w:rPr>
                <w:rFonts w:cs="Frankruhel"/>
                <w:sz w:val="24"/>
                <w:rtl/>
              </w:rPr>
            </w:pPr>
            <w:r>
              <w:rPr>
                <w:sz w:val="24"/>
                <w:rtl/>
              </w:rPr>
              <w:t>מינוי נאמן</w:t>
            </w:r>
          </w:p>
        </w:tc>
        <w:tc>
          <w:tcPr>
            <w:tcW w:w="567" w:type="dxa"/>
          </w:tcPr>
          <w:p w14:paraId="72238ADA" w14:textId="77777777" w:rsidR="000D792F" w:rsidRPr="000D792F" w:rsidRDefault="000D792F" w:rsidP="000D792F">
            <w:pPr>
              <w:spacing w:line="240" w:lineRule="auto"/>
              <w:jc w:val="left"/>
              <w:rPr>
                <w:rStyle w:val="Hyperlink"/>
                <w:rtl/>
              </w:rPr>
            </w:pPr>
            <w:hyperlink w:anchor="Seif124" w:tooltip="מינוי נאמן" w:history="1">
              <w:r w:rsidRPr="000D792F">
                <w:rPr>
                  <w:rStyle w:val="Hyperlink"/>
                </w:rPr>
                <w:t>Go</w:t>
              </w:r>
            </w:hyperlink>
          </w:p>
        </w:tc>
        <w:tc>
          <w:tcPr>
            <w:tcW w:w="850" w:type="dxa"/>
          </w:tcPr>
          <w:p w14:paraId="5892C1B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0D792F" w:rsidRPr="000D792F" w14:paraId="5ECB2204" w14:textId="77777777" w:rsidTr="000D792F">
        <w:tblPrEx>
          <w:tblCellMar>
            <w:top w:w="0" w:type="dxa"/>
            <w:bottom w:w="0" w:type="dxa"/>
          </w:tblCellMar>
        </w:tblPrEx>
        <w:tc>
          <w:tcPr>
            <w:tcW w:w="1247" w:type="dxa"/>
          </w:tcPr>
          <w:p w14:paraId="4CF078E3" w14:textId="77777777" w:rsidR="000D792F" w:rsidRPr="000D792F" w:rsidRDefault="000D792F" w:rsidP="000D792F">
            <w:pPr>
              <w:spacing w:line="240" w:lineRule="auto"/>
              <w:jc w:val="left"/>
              <w:rPr>
                <w:rFonts w:cs="Frankruhel"/>
                <w:sz w:val="24"/>
                <w:rtl/>
              </w:rPr>
            </w:pPr>
            <w:r>
              <w:rPr>
                <w:sz w:val="24"/>
                <w:rtl/>
              </w:rPr>
              <w:t xml:space="preserve">סעיף 126 </w:t>
            </w:r>
          </w:p>
        </w:tc>
        <w:tc>
          <w:tcPr>
            <w:tcW w:w="5669" w:type="dxa"/>
          </w:tcPr>
          <w:p w14:paraId="405A78DA" w14:textId="77777777" w:rsidR="000D792F" w:rsidRPr="000D792F" w:rsidRDefault="000D792F" w:rsidP="000D792F">
            <w:pPr>
              <w:spacing w:line="240" w:lineRule="auto"/>
              <w:jc w:val="left"/>
              <w:rPr>
                <w:rFonts w:cs="Frankruhel"/>
                <w:sz w:val="24"/>
                <w:rtl/>
              </w:rPr>
            </w:pPr>
            <w:r>
              <w:rPr>
                <w:sz w:val="24"/>
                <w:rtl/>
              </w:rPr>
              <w:t>רשימת הנאמנים</w:t>
            </w:r>
          </w:p>
        </w:tc>
        <w:tc>
          <w:tcPr>
            <w:tcW w:w="567" w:type="dxa"/>
          </w:tcPr>
          <w:p w14:paraId="69DB1B9C" w14:textId="77777777" w:rsidR="000D792F" w:rsidRPr="000D792F" w:rsidRDefault="000D792F" w:rsidP="000D792F">
            <w:pPr>
              <w:spacing w:line="240" w:lineRule="auto"/>
              <w:jc w:val="left"/>
              <w:rPr>
                <w:rStyle w:val="Hyperlink"/>
                <w:rtl/>
              </w:rPr>
            </w:pPr>
            <w:hyperlink w:anchor="Seif125" w:tooltip="רשימת הנאמנים" w:history="1">
              <w:r w:rsidRPr="000D792F">
                <w:rPr>
                  <w:rStyle w:val="Hyperlink"/>
                </w:rPr>
                <w:t>Go</w:t>
              </w:r>
            </w:hyperlink>
          </w:p>
        </w:tc>
        <w:tc>
          <w:tcPr>
            <w:tcW w:w="850" w:type="dxa"/>
          </w:tcPr>
          <w:p w14:paraId="15BF166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0D792F" w:rsidRPr="000D792F" w14:paraId="0A3580C2" w14:textId="77777777" w:rsidTr="000D792F">
        <w:tblPrEx>
          <w:tblCellMar>
            <w:top w:w="0" w:type="dxa"/>
            <w:bottom w:w="0" w:type="dxa"/>
          </w:tblCellMar>
        </w:tblPrEx>
        <w:tc>
          <w:tcPr>
            <w:tcW w:w="1247" w:type="dxa"/>
          </w:tcPr>
          <w:p w14:paraId="31E4E0ED" w14:textId="77777777" w:rsidR="000D792F" w:rsidRPr="000D792F" w:rsidRDefault="000D792F" w:rsidP="000D792F">
            <w:pPr>
              <w:spacing w:line="240" w:lineRule="auto"/>
              <w:jc w:val="left"/>
              <w:rPr>
                <w:rFonts w:cs="Frankruhel"/>
                <w:sz w:val="24"/>
                <w:rtl/>
              </w:rPr>
            </w:pPr>
            <w:r>
              <w:rPr>
                <w:sz w:val="24"/>
                <w:rtl/>
              </w:rPr>
              <w:t xml:space="preserve">סעיף 127 </w:t>
            </w:r>
          </w:p>
        </w:tc>
        <w:tc>
          <w:tcPr>
            <w:tcW w:w="5669" w:type="dxa"/>
          </w:tcPr>
          <w:p w14:paraId="3495A609" w14:textId="77777777" w:rsidR="000D792F" w:rsidRPr="000D792F" w:rsidRDefault="000D792F" w:rsidP="000D792F">
            <w:pPr>
              <w:spacing w:line="240" w:lineRule="auto"/>
              <w:jc w:val="left"/>
              <w:rPr>
                <w:rFonts w:cs="Frankruhel"/>
                <w:sz w:val="24"/>
                <w:rtl/>
              </w:rPr>
            </w:pPr>
            <w:r>
              <w:rPr>
                <w:sz w:val="24"/>
                <w:rtl/>
              </w:rPr>
              <w:t>ערובה</w:t>
            </w:r>
          </w:p>
        </w:tc>
        <w:tc>
          <w:tcPr>
            <w:tcW w:w="567" w:type="dxa"/>
          </w:tcPr>
          <w:p w14:paraId="6C0F7B1D" w14:textId="77777777" w:rsidR="000D792F" w:rsidRPr="000D792F" w:rsidRDefault="000D792F" w:rsidP="000D792F">
            <w:pPr>
              <w:spacing w:line="240" w:lineRule="auto"/>
              <w:jc w:val="left"/>
              <w:rPr>
                <w:rStyle w:val="Hyperlink"/>
                <w:rtl/>
              </w:rPr>
            </w:pPr>
            <w:hyperlink w:anchor="Seif126" w:tooltip="ערובה" w:history="1">
              <w:r w:rsidRPr="000D792F">
                <w:rPr>
                  <w:rStyle w:val="Hyperlink"/>
                </w:rPr>
                <w:t>Go</w:t>
              </w:r>
            </w:hyperlink>
          </w:p>
        </w:tc>
        <w:tc>
          <w:tcPr>
            <w:tcW w:w="850" w:type="dxa"/>
          </w:tcPr>
          <w:p w14:paraId="28F2EB3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0D792F" w:rsidRPr="000D792F" w14:paraId="25F3E4AB" w14:textId="77777777" w:rsidTr="000D792F">
        <w:tblPrEx>
          <w:tblCellMar>
            <w:top w:w="0" w:type="dxa"/>
            <w:bottom w:w="0" w:type="dxa"/>
          </w:tblCellMar>
        </w:tblPrEx>
        <w:tc>
          <w:tcPr>
            <w:tcW w:w="1247" w:type="dxa"/>
          </w:tcPr>
          <w:p w14:paraId="419950AB" w14:textId="77777777" w:rsidR="000D792F" w:rsidRPr="000D792F" w:rsidRDefault="000D792F" w:rsidP="000D792F">
            <w:pPr>
              <w:spacing w:line="240" w:lineRule="auto"/>
              <w:jc w:val="left"/>
              <w:rPr>
                <w:rFonts w:cs="Frankruhel"/>
                <w:sz w:val="24"/>
                <w:rtl/>
              </w:rPr>
            </w:pPr>
            <w:r>
              <w:rPr>
                <w:sz w:val="24"/>
                <w:rtl/>
              </w:rPr>
              <w:t xml:space="preserve">סעיף 128 </w:t>
            </w:r>
          </w:p>
        </w:tc>
        <w:tc>
          <w:tcPr>
            <w:tcW w:w="5669" w:type="dxa"/>
          </w:tcPr>
          <w:p w14:paraId="31B880D2" w14:textId="77777777" w:rsidR="000D792F" w:rsidRPr="000D792F" w:rsidRDefault="000D792F" w:rsidP="000D792F">
            <w:pPr>
              <w:spacing w:line="240" w:lineRule="auto"/>
              <w:jc w:val="left"/>
              <w:rPr>
                <w:rFonts w:cs="Frankruhel"/>
                <w:sz w:val="24"/>
                <w:rtl/>
              </w:rPr>
            </w:pPr>
            <w:r>
              <w:rPr>
                <w:sz w:val="24"/>
                <w:rtl/>
              </w:rPr>
              <w:t>שכר הנאמן</w:t>
            </w:r>
          </w:p>
        </w:tc>
        <w:tc>
          <w:tcPr>
            <w:tcW w:w="567" w:type="dxa"/>
          </w:tcPr>
          <w:p w14:paraId="0E32C3D2" w14:textId="77777777" w:rsidR="000D792F" w:rsidRPr="000D792F" w:rsidRDefault="000D792F" w:rsidP="000D792F">
            <w:pPr>
              <w:spacing w:line="240" w:lineRule="auto"/>
              <w:jc w:val="left"/>
              <w:rPr>
                <w:rStyle w:val="Hyperlink"/>
                <w:rtl/>
              </w:rPr>
            </w:pPr>
            <w:hyperlink w:anchor="Seif127" w:tooltip="שכר הנאמן" w:history="1">
              <w:r w:rsidRPr="000D792F">
                <w:rPr>
                  <w:rStyle w:val="Hyperlink"/>
                </w:rPr>
                <w:t>Go</w:t>
              </w:r>
            </w:hyperlink>
          </w:p>
        </w:tc>
        <w:tc>
          <w:tcPr>
            <w:tcW w:w="850" w:type="dxa"/>
          </w:tcPr>
          <w:p w14:paraId="4C8F065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0D792F" w:rsidRPr="000D792F" w14:paraId="0BC194CE" w14:textId="77777777" w:rsidTr="000D792F">
        <w:tblPrEx>
          <w:tblCellMar>
            <w:top w:w="0" w:type="dxa"/>
            <w:bottom w:w="0" w:type="dxa"/>
          </w:tblCellMar>
        </w:tblPrEx>
        <w:tc>
          <w:tcPr>
            <w:tcW w:w="1247" w:type="dxa"/>
          </w:tcPr>
          <w:p w14:paraId="18984785" w14:textId="77777777" w:rsidR="000D792F" w:rsidRPr="000D792F" w:rsidRDefault="000D792F" w:rsidP="000D792F">
            <w:pPr>
              <w:spacing w:line="240" w:lineRule="auto"/>
              <w:jc w:val="left"/>
              <w:rPr>
                <w:rFonts w:cs="Frankruhel"/>
                <w:sz w:val="24"/>
                <w:rtl/>
              </w:rPr>
            </w:pPr>
          </w:p>
        </w:tc>
        <w:tc>
          <w:tcPr>
            <w:tcW w:w="5669" w:type="dxa"/>
          </w:tcPr>
          <w:p w14:paraId="24FC732A" w14:textId="77777777" w:rsidR="000D792F" w:rsidRPr="000D792F" w:rsidRDefault="000D792F" w:rsidP="000D792F">
            <w:pPr>
              <w:spacing w:line="240" w:lineRule="auto"/>
              <w:jc w:val="left"/>
              <w:rPr>
                <w:rFonts w:cs="Frankruhel"/>
                <w:sz w:val="24"/>
                <w:rtl/>
              </w:rPr>
            </w:pPr>
            <w:r>
              <w:rPr>
                <w:sz w:val="24"/>
                <w:rtl/>
              </w:rPr>
              <w:t>סימן ב': תפקיד הנאמן וסמכויותיו</w:t>
            </w:r>
          </w:p>
        </w:tc>
        <w:tc>
          <w:tcPr>
            <w:tcW w:w="567" w:type="dxa"/>
          </w:tcPr>
          <w:p w14:paraId="03DACE6E" w14:textId="77777777" w:rsidR="000D792F" w:rsidRPr="000D792F" w:rsidRDefault="000D792F" w:rsidP="000D792F">
            <w:pPr>
              <w:spacing w:line="240" w:lineRule="auto"/>
              <w:jc w:val="left"/>
              <w:rPr>
                <w:rStyle w:val="Hyperlink"/>
                <w:rtl/>
              </w:rPr>
            </w:pPr>
            <w:hyperlink w:anchor="hed211" w:tooltip="סימן ב: תפקיד הנאמן וסמכויותיו" w:history="1">
              <w:r w:rsidRPr="000D792F">
                <w:rPr>
                  <w:rStyle w:val="Hyperlink"/>
                </w:rPr>
                <w:t>Go</w:t>
              </w:r>
            </w:hyperlink>
          </w:p>
        </w:tc>
        <w:tc>
          <w:tcPr>
            <w:tcW w:w="850" w:type="dxa"/>
          </w:tcPr>
          <w:p w14:paraId="7C2DFFF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0D792F" w:rsidRPr="000D792F" w14:paraId="31A2B35B" w14:textId="77777777" w:rsidTr="000D792F">
        <w:tblPrEx>
          <w:tblCellMar>
            <w:top w:w="0" w:type="dxa"/>
            <w:bottom w:w="0" w:type="dxa"/>
          </w:tblCellMar>
        </w:tblPrEx>
        <w:tc>
          <w:tcPr>
            <w:tcW w:w="1247" w:type="dxa"/>
          </w:tcPr>
          <w:p w14:paraId="1C764FDF" w14:textId="77777777" w:rsidR="000D792F" w:rsidRPr="000D792F" w:rsidRDefault="000D792F" w:rsidP="000D792F">
            <w:pPr>
              <w:spacing w:line="240" w:lineRule="auto"/>
              <w:jc w:val="left"/>
              <w:rPr>
                <w:rFonts w:cs="Frankruhel"/>
                <w:sz w:val="24"/>
                <w:rtl/>
              </w:rPr>
            </w:pPr>
            <w:r>
              <w:rPr>
                <w:sz w:val="24"/>
                <w:rtl/>
              </w:rPr>
              <w:t xml:space="preserve">סעיף 129 </w:t>
            </w:r>
          </w:p>
        </w:tc>
        <w:tc>
          <w:tcPr>
            <w:tcW w:w="5669" w:type="dxa"/>
          </w:tcPr>
          <w:p w14:paraId="01E2D7DC" w14:textId="77777777" w:rsidR="000D792F" w:rsidRPr="000D792F" w:rsidRDefault="000D792F" w:rsidP="000D792F">
            <w:pPr>
              <w:spacing w:line="240" w:lineRule="auto"/>
              <w:jc w:val="left"/>
              <w:rPr>
                <w:rFonts w:cs="Frankruhel"/>
                <w:sz w:val="24"/>
                <w:rtl/>
              </w:rPr>
            </w:pPr>
            <w:r>
              <w:rPr>
                <w:sz w:val="24"/>
                <w:rtl/>
              </w:rPr>
              <w:t>כפיפות הנאמן ובקשה למתן הוראות</w:t>
            </w:r>
          </w:p>
        </w:tc>
        <w:tc>
          <w:tcPr>
            <w:tcW w:w="567" w:type="dxa"/>
          </w:tcPr>
          <w:p w14:paraId="767FCF16" w14:textId="77777777" w:rsidR="000D792F" w:rsidRPr="000D792F" w:rsidRDefault="000D792F" w:rsidP="000D792F">
            <w:pPr>
              <w:spacing w:line="240" w:lineRule="auto"/>
              <w:jc w:val="left"/>
              <w:rPr>
                <w:rStyle w:val="Hyperlink"/>
                <w:rtl/>
              </w:rPr>
            </w:pPr>
            <w:hyperlink w:anchor="Seif128" w:tooltip="כפיפות הנאמן ובקשה למתן הוראות" w:history="1">
              <w:r w:rsidRPr="000D792F">
                <w:rPr>
                  <w:rStyle w:val="Hyperlink"/>
                </w:rPr>
                <w:t>Go</w:t>
              </w:r>
            </w:hyperlink>
          </w:p>
        </w:tc>
        <w:tc>
          <w:tcPr>
            <w:tcW w:w="850" w:type="dxa"/>
          </w:tcPr>
          <w:p w14:paraId="203879B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0D792F" w:rsidRPr="000D792F" w14:paraId="27C7C81D" w14:textId="77777777" w:rsidTr="000D792F">
        <w:tblPrEx>
          <w:tblCellMar>
            <w:top w:w="0" w:type="dxa"/>
            <w:bottom w:w="0" w:type="dxa"/>
          </w:tblCellMar>
        </w:tblPrEx>
        <w:tc>
          <w:tcPr>
            <w:tcW w:w="1247" w:type="dxa"/>
          </w:tcPr>
          <w:p w14:paraId="49C77B48" w14:textId="77777777" w:rsidR="000D792F" w:rsidRPr="000D792F" w:rsidRDefault="000D792F" w:rsidP="000D792F">
            <w:pPr>
              <w:spacing w:line="240" w:lineRule="auto"/>
              <w:jc w:val="left"/>
              <w:rPr>
                <w:rFonts w:cs="Frankruhel"/>
                <w:sz w:val="24"/>
                <w:rtl/>
              </w:rPr>
            </w:pPr>
            <w:r>
              <w:rPr>
                <w:sz w:val="24"/>
                <w:rtl/>
              </w:rPr>
              <w:t xml:space="preserve">סעיף 130 </w:t>
            </w:r>
          </w:p>
        </w:tc>
        <w:tc>
          <w:tcPr>
            <w:tcW w:w="5669" w:type="dxa"/>
          </w:tcPr>
          <w:p w14:paraId="04D14F1A" w14:textId="77777777" w:rsidR="000D792F" w:rsidRPr="000D792F" w:rsidRDefault="000D792F" w:rsidP="000D792F">
            <w:pPr>
              <w:spacing w:line="240" w:lineRule="auto"/>
              <w:jc w:val="left"/>
              <w:rPr>
                <w:rFonts w:cs="Frankruhel"/>
                <w:sz w:val="24"/>
                <w:rtl/>
              </w:rPr>
            </w:pPr>
            <w:r>
              <w:rPr>
                <w:sz w:val="24"/>
                <w:rtl/>
              </w:rPr>
              <w:t>תפקיד הנאמן</w:t>
            </w:r>
          </w:p>
        </w:tc>
        <w:tc>
          <w:tcPr>
            <w:tcW w:w="567" w:type="dxa"/>
          </w:tcPr>
          <w:p w14:paraId="6CD45908" w14:textId="77777777" w:rsidR="000D792F" w:rsidRPr="000D792F" w:rsidRDefault="000D792F" w:rsidP="000D792F">
            <w:pPr>
              <w:spacing w:line="240" w:lineRule="auto"/>
              <w:jc w:val="left"/>
              <w:rPr>
                <w:rStyle w:val="Hyperlink"/>
                <w:rtl/>
              </w:rPr>
            </w:pPr>
            <w:hyperlink w:anchor="Seif129" w:tooltip="תפקיד הנאמן" w:history="1">
              <w:r w:rsidRPr="000D792F">
                <w:rPr>
                  <w:rStyle w:val="Hyperlink"/>
                </w:rPr>
                <w:t>Go</w:t>
              </w:r>
            </w:hyperlink>
          </w:p>
        </w:tc>
        <w:tc>
          <w:tcPr>
            <w:tcW w:w="850" w:type="dxa"/>
          </w:tcPr>
          <w:p w14:paraId="296877C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D792F" w:rsidRPr="000D792F" w14:paraId="24EB73F5" w14:textId="77777777" w:rsidTr="000D792F">
        <w:tblPrEx>
          <w:tblCellMar>
            <w:top w:w="0" w:type="dxa"/>
            <w:bottom w:w="0" w:type="dxa"/>
          </w:tblCellMar>
        </w:tblPrEx>
        <w:tc>
          <w:tcPr>
            <w:tcW w:w="1247" w:type="dxa"/>
          </w:tcPr>
          <w:p w14:paraId="3654CA91" w14:textId="77777777" w:rsidR="000D792F" w:rsidRPr="000D792F" w:rsidRDefault="000D792F" w:rsidP="000D792F">
            <w:pPr>
              <w:spacing w:line="240" w:lineRule="auto"/>
              <w:jc w:val="left"/>
              <w:rPr>
                <w:rFonts w:cs="Frankruhel"/>
                <w:sz w:val="24"/>
                <w:rtl/>
              </w:rPr>
            </w:pPr>
            <w:r>
              <w:rPr>
                <w:sz w:val="24"/>
                <w:rtl/>
              </w:rPr>
              <w:t xml:space="preserve">סעיף 131 </w:t>
            </w:r>
          </w:p>
        </w:tc>
        <w:tc>
          <w:tcPr>
            <w:tcW w:w="5669" w:type="dxa"/>
          </w:tcPr>
          <w:p w14:paraId="6DEBE1D5" w14:textId="77777777" w:rsidR="000D792F" w:rsidRPr="000D792F" w:rsidRDefault="000D792F" w:rsidP="000D792F">
            <w:pPr>
              <w:spacing w:line="240" w:lineRule="auto"/>
              <w:jc w:val="left"/>
              <w:rPr>
                <w:rFonts w:cs="Frankruhel"/>
                <w:sz w:val="24"/>
                <w:rtl/>
              </w:rPr>
            </w:pPr>
            <w:r>
              <w:rPr>
                <w:sz w:val="24"/>
                <w:rtl/>
              </w:rPr>
              <w:t>הקניית סמכויות היחיד בנכסי קופת הנשייה לנאמן</w:t>
            </w:r>
          </w:p>
        </w:tc>
        <w:tc>
          <w:tcPr>
            <w:tcW w:w="567" w:type="dxa"/>
          </w:tcPr>
          <w:p w14:paraId="0D439B53" w14:textId="77777777" w:rsidR="000D792F" w:rsidRPr="000D792F" w:rsidRDefault="000D792F" w:rsidP="000D792F">
            <w:pPr>
              <w:spacing w:line="240" w:lineRule="auto"/>
              <w:jc w:val="left"/>
              <w:rPr>
                <w:rStyle w:val="Hyperlink"/>
                <w:rtl/>
              </w:rPr>
            </w:pPr>
            <w:hyperlink w:anchor="Seif130" w:tooltip="הקניית סמכויות היחיד בנכסי קופת הנשייה לנאמן" w:history="1">
              <w:r w:rsidRPr="000D792F">
                <w:rPr>
                  <w:rStyle w:val="Hyperlink"/>
                </w:rPr>
                <w:t>Go</w:t>
              </w:r>
            </w:hyperlink>
          </w:p>
        </w:tc>
        <w:tc>
          <w:tcPr>
            <w:tcW w:w="850" w:type="dxa"/>
          </w:tcPr>
          <w:p w14:paraId="75AA64D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D792F" w:rsidRPr="000D792F" w14:paraId="73274FEF" w14:textId="77777777" w:rsidTr="000D792F">
        <w:tblPrEx>
          <w:tblCellMar>
            <w:top w:w="0" w:type="dxa"/>
            <w:bottom w:w="0" w:type="dxa"/>
          </w:tblCellMar>
        </w:tblPrEx>
        <w:tc>
          <w:tcPr>
            <w:tcW w:w="1247" w:type="dxa"/>
          </w:tcPr>
          <w:p w14:paraId="77CC4E8C" w14:textId="77777777" w:rsidR="000D792F" w:rsidRPr="000D792F" w:rsidRDefault="000D792F" w:rsidP="000D792F">
            <w:pPr>
              <w:spacing w:line="240" w:lineRule="auto"/>
              <w:jc w:val="left"/>
              <w:rPr>
                <w:rFonts w:cs="Frankruhel"/>
                <w:sz w:val="24"/>
                <w:rtl/>
              </w:rPr>
            </w:pPr>
            <w:r>
              <w:rPr>
                <w:sz w:val="24"/>
                <w:rtl/>
              </w:rPr>
              <w:t xml:space="preserve">סעיף 132 </w:t>
            </w:r>
          </w:p>
        </w:tc>
        <w:tc>
          <w:tcPr>
            <w:tcW w:w="5669" w:type="dxa"/>
          </w:tcPr>
          <w:p w14:paraId="73EE5B2D" w14:textId="77777777" w:rsidR="000D792F" w:rsidRPr="000D792F" w:rsidRDefault="000D792F" w:rsidP="000D792F">
            <w:pPr>
              <w:spacing w:line="240" w:lineRule="auto"/>
              <w:jc w:val="left"/>
              <w:rPr>
                <w:rFonts w:cs="Frankruhel"/>
                <w:sz w:val="24"/>
                <w:rtl/>
              </w:rPr>
            </w:pPr>
            <w:r>
              <w:rPr>
                <w:sz w:val="24"/>
                <w:rtl/>
              </w:rPr>
              <w:t>סמכויות שהפעלתן טעונה אישור של הממונה</w:t>
            </w:r>
          </w:p>
        </w:tc>
        <w:tc>
          <w:tcPr>
            <w:tcW w:w="567" w:type="dxa"/>
          </w:tcPr>
          <w:p w14:paraId="1A2CB32E" w14:textId="77777777" w:rsidR="000D792F" w:rsidRPr="000D792F" w:rsidRDefault="000D792F" w:rsidP="000D792F">
            <w:pPr>
              <w:spacing w:line="240" w:lineRule="auto"/>
              <w:jc w:val="left"/>
              <w:rPr>
                <w:rStyle w:val="Hyperlink"/>
                <w:rtl/>
              </w:rPr>
            </w:pPr>
            <w:hyperlink w:anchor="Seif131" w:tooltip="סמכויות שהפעלתן טעונה אישור של הממונה" w:history="1">
              <w:r w:rsidRPr="000D792F">
                <w:rPr>
                  <w:rStyle w:val="Hyperlink"/>
                </w:rPr>
                <w:t>Go</w:t>
              </w:r>
            </w:hyperlink>
          </w:p>
        </w:tc>
        <w:tc>
          <w:tcPr>
            <w:tcW w:w="850" w:type="dxa"/>
          </w:tcPr>
          <w:p w14:paraId="3FE2997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D792F" w:rsidRPr="000D792F" w14:paraId="775ED878" w14:textId="77777777" w:rsidTr="000D792F">
        <w:tblPrEx>
          <w:tblCellMar>
            <w:top w:w="0" w:type="dxa"/>
            <w:bottom w:w="0" w:type="dxa"/>
          </w:tblCellMar>
        </w:tblPrEx>
        <w:tc>
          <w:tcPr>
            <w:tcW w:w="1247" w:type="dxa"/>
          </w:tcPr>
          <w:p w14:paraId="463289DF" w14:textId="77777777" w:rsidR="000D792F" w:rsidRPr="000D792F" w:rsidRDefault="000D792F" w:rsidP="000D792F">
            <w:pPr>
              <w:spacing w:line="240" w:lineRule="auto"/>
              <w:jc w:val="left"/>
              <w:rPr>
                <w:rFonts w:cs="Frankruhel"/>
                <w:sz w:val="24"/>
                <w:rtl/>
              </w:rPr>
            </w:pPr>
            <w:r>
              <w:rPr>
                <w:sz w:val="24"/>
                <w:rtl/>
              </w:rPr>
              <w:t xml:space="preserve">סעיף 133 </w:t>
            </w:r>
          </w:p>
        </w:tc>
        <w:tc>
          <w:tcPr>
            <w:tcW w:w="5669" w:type="dxa"/>
          </w:tcPr>
          <w:p w14:paraId="1BE00834" w14:textId="77777777" w:rsidR="000D792F" w:rsidRPr="000D792F" w:rsidRDefault="000D792F" w:rsidP="000D792F">
            <w:pPr>
              <w:spacing w:line="240" w:lineRule="auto"/>
              <w:jc w:val="left"/>
              <w:rPr>
                <w:rFonts w:cs="Frankruhel"/>
                <w:sz w:val="24"/>
                <w:rtl/>
              </w:rPr>
            </w:pPr>
            <w:r>
              <w:rPr>
                <w:sz w:val="24"/>
                <w:rtl/>
              </w:rPr>
              <w:t>דרישת נכסים ומסמכים של היחיד</w:t>
            </w:r>
          </w:p>
        </w:tc>
        <w:tc>
          <w:tcPr>
            <w:tcW w:w="567" w:type="dxa"/>
          </w:tcPr>
          <w:p w14:paraId="7CA784B5" w14:textId="77777777" w:rsidR="000D792F" w:rsidRPr="000D792F" w:rsidRDefault="000D792F" w:rsidP="000D792F">
            <w:pPr>
              <w:spacing w:line="240" w:lineRule="auto"/>
              <w:jc w:val="left"/>
              <w:rPr>
                <w:rStyle w:val="Hyperlink"/>
                <w:rtl/>
              </w:rPr>
            </w:pPr>
            <w:hyperlink w:anchor="Seif132" w:tooltip="דרישת נכסים ומסמכים של היחיד" w:history="1">
              <w:r w:rsidRPr="000D792F">
                <w:rPr>
                  <w:rStyle w:val="Hyperlink"/>
                </w:rPr>
                <w:t>Go</w:t>
              </w:r>
            </w:hyperlink>
          </w:p>
        </w:tc>
        <w:tc>
          <w:tcPr>
            <w:tcW w:w="850" w:type="dxa"/>
          </w:tcPr>
          <w:p w14:paraId="419B217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D792F" w:rsidRPr="000D792F" w14:paraId="0813CA08" w14:textId="77777777" w:rsidTr="000D792F">
        <w:tblPrEx>
          <w:tblCellMar>
            <w:top w:w="0" w:type="dxa"/>
            <w:bottom w:w="0" w:type="dxa"/>
          </w:tblCellMar>
        </w:tblPrEx>
        <w:tc>
          <w:tcPr>
            <w:tcW w:w="1247" w:type="dxa"/>
          </w:tcPr>
          <w:p w14:paraId="0CA36D6E" w14:textId="77777777" w:rsidR="000D792F" w:rsidRPr="000D792F" w:rsidRDefault="000D792F" w:rsidP="000D792F">
            <w:pPr>
              <w:spacing w:line="240" w:lineRule="auto"/>
              <w:jc w:val="left"/>
              <w:rPr>
                <w:rFonts w:cs="Frankruhel"/>
                <w:sz w:val="24"/>
                <w:rtl/>
              </w:rPr>
            </w:pPr>
            <w:r>
              <w:rPr>
                <w:sz w:val="24"/>
                <w:rtl/>
              </w:rPr>
              <w:t xml:space="preserve">סעיף 134 </w:t>
            </w:r>
          </w:p>
        </w:tc>
        <w:tc>
          <w:tcPr>
            <w:tcW w:w="5669" w:type="dxa"/>
          </w:tcPr>
          <w:p w14:paraId="74A9D5EC" w14:textId="77777777" w:rsidR="000D792F" w:rsidRPr="000D792F" w:rsidRDefault="000D792F" w:rsidP="000D792F">
            <w:pPr>
              <w:spacing w:line="240" w:lineRule="auto"/>
              <w:jc w:val="left"/>
              <w:rPr>
                <w:rFonts w:cs="Frankruhel"/>
                <w:sz w:val="24"/>
                <w:rtl/>
              </w:rPr>
            </w:pPr>
            <w:r>
              <w:rPr>
                <w:sz w:val="24"/>
                <w:rtl/>
              </w:rPr>
              <w:t>בדיקת נכסי היחיד המוחזקים בידי אחר</w:t>
            </w:r>
          </w:p>
        </w:tc>
        <w:tc>
          <w:tcPr>
            <w:tcW w:w="567" w:type="dxa"/>
          </w:tcPr>
          <w:p w14:paraId="3280AB15" w14:textId="77777777" w:rsidR="000D792F" w:rsidRPr="000D792F" w:rsidRDefault="000D792F" w:rsidP="000D792F">
            <w:pPr>
              <w:spacing w:line="240" w:lineRule="auto"/>
              <w:jc w:val="left"/>
              <w:rPr>
                <w:rStyle w:val="Hyperlink"/>
                <w:rtl/>
              </w:rPr>
            </w:pPr>
            <w:hyperlink w:anchor="Seif133" w:tooltip="בדיקת נכסי היחיד המוחזקים בידי אחר" w:history="1">
              <w:r w:rsidRPr="000D792F">
                <w:rPr>
                  <w:rStyle w:val="Hyperlink"/>
                </w:rPr>
                <w:t>Go</w:t>
              </w:r>
            </w:hyperlink>
          </w:p>
        </w:tc>
        <w:tc>
          <w:tcPr>
            <w:tcW w:w="850" w:type="dxa"/>
          </w:tcPr>
          <w:p w14:paraId="0D30114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0D792F" w:rsidRPr="000D792F" w14:paraId="645B66EE" w14:textId="77777777" w:rsidTr="000D792F">
        <w:tblPrEx>
          <w:tblCellMar>
            <w:top w:w="0" w:type="dxa"/>
            <w:bottom w:w="0" w:type="dxa"/>
          </w:tblCellMar>
        </w:tblPrEx>
        <w:tc>
          <w:tcPr>
            <w:tcW w:w="1247" w:type="dxa"/>
          </w:tcPr>
          <w:p w14:paraId="7A3A4455" w14:textId="77777777" w:rsidR="000D792F" w:rsidRPr="000D792F" w:rsidRDefault="000D792F" w:rsidP="000D792F">
            <w:pPr>
              <w:spacing w:line="240" w:lineRule="auto"/>
              <w:jc w:val="left"/>
              <w:rPr>
                <w:rFonts w:cs="Frankruhel"/>
                <w:sz w:val="24"/>
                <w:rtl/>
              </w:rPr>
            </w:pPr>
            <w:r>
              <w:rPr>
                <w:sz w:val="24"/>
                <w:rtl/>
              </w:rPr>
              <w:t xml:space="preserve">סעיף 135 </w:t>
            </w:r>
          </w:p>
        </w:tc>
        <w:tc>
          <w:tcPr>
            <w:tcW w:w="5669" w:type="dxa"/>
          </w:tcPr>
          <w:p w14:paraId="285C7042" w14:textId="77777777" w:rsidR="000D792F" w:rsidRPr="000D792F" w:rsidRDefault="000D792F" w:rsidP="000D792F">
            <w:pPr>
              <w:spacing w:line="240" w:lineRule="auto"/>
              <w:jc w:val="left"/>
              <w:rPr>
                <w:rFonts w:cs="Frankruhel"/>
                <w:sz w:val="24"/>
                <w:rtl/>
              </w:rPr>
            </w:pPr>
            <w:r>
              <w:rPr>
                <w:sz w:val="24"/>
                <w:rtl/>
              </w:rPr>
              <w:t>דרישת מידע</w:t>
            </w:r>
          </w:p>
        </w:tc>
        <w:tc>
          <w:tcPr>
            <w:tcW w:w="567" w:type="dxa"/>
          </w:tcPr>
          <w:p w14:paraId="7D4B65B8" w14:textId="77777777" w:rsidR="000D792F" w:rsidRPr="000D792F" w:rsidRDefault="000D792F" w:rsidP="000D792F">
            <w:pPr>
              <w:spacing w:line="240" w:lineRule="auto"/>
              <w:jc w:val="left"/>
              <w:rPr>
                <w:rStyle w:val="Hyperlink"/>
                <w:rtl/>
              </w:rPr>
            </w:pPr>
            <w:hyperlink w:anchor="Seif134" w:tooltip="דרישת מידע" w:history="1">
              <w:r w:rsidRPr="000D792F">
                <w:rPr>
                  <w:rStyle w:val="Hyperlink"/>
                </w:rPr>
                <w:t>Go</w:t>
              </w:r>
            </w:hyperlink>
          </w:p>
        </w:tc>
        <w:tc>
          <w:tcPr>
            <w:tcW w:w="850" w:type="dxa"/>
          </w:tcPr>
          <w:p w14:paraId="508A4A9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D792F" w:rsidRPr="000D792F" w14:paraId="2FB340BF" w14:textId="77777777" w:rsidTr="000D792F">
        <w:tblPrEx>
          <w:tblCellMar>
            <w:top w:w="0" w:type="dxa"/>
            <w:bottom w:w="0" w:type="dxa"/>
          </w:tblCellMar>
        </w:tblPrEx>
        <w:tc>
          <w:tcPr>
            <w:tcW w:w="1247" w:type="dxa"/>
          </w:tcPr>
          <w:p w14:paraId="21889287" w14:textId="77777777" w:rsidR="000D792F" w:rsidRPr="000D792F" w:rsidRDefault="000D792F" w:rsidP="000D792F">
            <w:pPr>
              <w:spacing w:line="240" w:lineRule="auto"/>
              <w:jc w:val="left"/>
              <w:rPr>
                <w:rFonts w:cs="Frankruhel"/>
                <w:sz w:val="24"/>
                <w:rtl/>
              </w:rPr>
            </w:pPr>
            <w:r>
              <w:rPr>
                <w:sz w:val="24"/>
                <w:rtl/>
              </w:rPr>
              <w:t xml:space="preserve">סעיף 136 </w:t>
            </w:r>
          </w:p>
        </w:tc>
        <w:tc>
          <w:tcPr>
            <w:tcW w:w="5669" w:type="dxa"/>
          </w:tcPr>
          <w:p w14:paraId="0F6A0543" w14:textId="77777777" w:rsidR="000D792F" w:rsidRPr="000D792F" w:rsidRDefault="000D792F" w:rsidP="000D792F">
            <w:pPr>
              <w:spacing w:line="240" w:lineRule="auto"/>
              <w:jc w:val="left"/>
              <w:rPr>
                <w:rFonts w:cs="Frankruhel"/>
                <w:sz w:val="24"/>
                <w:rtl/>
              </w:rPr>
            </w:pPr>
            <w:r>
              <w:rPr>
                <w:sz w:val="24"/>
                <w:rtl/>
              </w:rPr>
              <w:t>שמירה על סודיות</w:t>
            </w:r>
          </w:p>
        </w:tc>
        <w:tc>
          <w:tcPr>
            <w:tcW w:w="567" w:type="dxa"/>
          </w:tcPr>
          <w:p w14:paraId="71588200" w14:textId="77777777" w:rsidR="000D792F" w:rsidRPr="000D792F" w:rsidRDefault="000D792F" w:rsidP="000D792F">
            <w:pPr>
              <w:spacing w:line="240" w:lineRule="auto"/>
              <w:jc w:val="left"/>
              <w:rPr>
                <w:rStyle w:val="Hyperlink"/>
                <w:rtl/>
              </w:rPr>
            </w:pPr>
            <w:hyperlink w:anchor="Seif135" w:tooltip="שמירה על סודיות" w:history="1">
              <w:r w:rsidRPr="000D792F">
                <w:rPr>
                  <w:rStyle w:val="Hyperlink"/>
                </w:rPr>
                <w:t>Go</w:t>
              </w:r>
            </w:hyperlink>
          </w:p>
        </w:tc>
        <w:tc>
          <w:tcPr>
            <w:tcW w:w="850" w:type="dxa"/>
          </w:tcPr>
          <w:p w14:paraId="6B802FB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D792F" w:rsidRPr="000D792F" w14:paraId="0754FBFB" w14:textId="77777777" w:rsidTr="000D792F">
        <w:tblPrEx>
          <w:tblCellMar>
            <w:top w:w="0" w:type="dxa"/>
            <w:bottom w:w="0" w:type="dxa"/>
          </w:tblCellMar>
        </w:tblPrEx>
        <w:tc>
          <w:tcPr>
            <w:tcW w:w="1247" w:type="dxa"/>
          </w:tcPr>
          <w:p w14:paraId="0AC79AF5" w14:textId="77777777" w:rsidR="000D792F" w:rsidRPr="000D792F" w:rsidRDefault="000D792F" w:rsidP="000D792F">
            <w:pPr>
              <w:spacing w:line="240" w:lineRule="auto"/>
              <w:jc w:val="left"/>
              <w:rPr>
                <w:rFonts w:cs="Frankruhel"/>
                <w:sz w:val="24"/>
                <w:rtl/>
              </w:rPr>
            </w:pPr>
            <w:r>
              <w:rPr>
                <w:sz w:val="24"/>
                <w:rtl/>
              </w:rPr>
              <w:t xml:space="preserve">סעיף 137 </w:t>
            </w:r>
          </w:p>
        </w:tc>
        <w:tc>
          <w:tcPr>
            <w:tcW w:w="5669" w:type="dxa"/>
          </w:tcPr>
          <w:p w14:paraId="26906BFE" w14:textId="77777777" w:rsidR="000D792F" w:rsidRPr="000D792F" w:rsidRDefault="000D792F" w:rsidP="000D792F">
            <w:pPr>
              <w:spacing w:line="240" w:lineRule="auto"/>
              <w:jc w:val="left"/>
              <w:rPr>
                <w:rFonts w:cs="Frankruhel"/>
                <w:sz w:val="24"/>
                <w:rtl/>
              </w:rPr>
            </w:pPr>
            <w:r>
              <w:rPr>
                <w:sz w:val="24"/>
                <w:rtl/>
              </w:rPr>
              <w:t>דוחות הנאמן</w:t>
            </w:r>
          </w:p>
        </w:tc>
        <w:tc>
          <w:tcPr>
            <w:tcW w:w="567" w:type="dxa"/>
          </w:tcPr>
          <w:p w14:paraId="0D8BB197" w14:textId="77777777" w:rsidR="000D792F" w:rsidRPr="000D792F" w:rsidRDefault="000D792F" w:rsidP="000D792F">
            <w:pPr>
              <w:spacing w:line="240" w:lineRule="auto"/>
              <w:jc w:val="left"/>
              <w:rPr>
                <w:rStyle w:val="Hyperlink"/>
                <w:rtl/>
              </w:rPr>
            </w:pPr>
            <w:hyperlink w:anchor="Seif136" w:tooltip="דוחות הנאמן" w:history="1">
              <w:r w:rsidRPr="000D792F">
                <w:rPr>
                  <w:rStyle w:val="Hyperlink"/>
                </w:rPr>
                <w:t>Go</w:t>
              </w:r>
            </w:hyperlink>
          </w:p>
        </w:tc>
        <w:tc>
          <w:tcPr>
            <w:tcW w:w="850" w:type="dxa"/>
          </w:tcPr>
          <w:p w14:paraId="432897D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D792F" w:rsidRPr="000D792F" w14:paraId="3BBD85EE" w14:textId="77777777" w:rsidTr="000D792F">
        <w:tblPrEx>
          <w:tblCellMar>
            <w:top w:w="0" w:type="dxa"/>
            <w:bottom w:w="0" w:type="dxa"/>
          </w:tblCellMar>
        </w:tblPrEx>
        <w:tc>
          <w:tcPr>
            <w:tcW w:w="1247" w:type="dxa"/>
          </w:tcPr>
          <w:p w14:paraId="6253717F" w14:textId="77777777" w:rsidR="000D792F" w:rsidRPr="000D792F" w:rsidRDefault="000D792F" w:rsidP="000D792F">
            <w:pPr>
              <w:spacing w:line="240" w:lineRule="auto"/>
              <w:jc w:val="left"/>
              <w:rPr>
                <w:rFonts w:cs="Frankruhel"/>
                <w:sz w:val="24"/>
                <w:rtl/>
              </w:rPr>
            </w:pPr>
            <w:r>
              <w:rPr>
                <w:sz w:val="24"/>
                <w:rtl/>
              </w:rPr>
              <w:t xml:space="preserve">סעיף 138 </w:t>
            </w:r>
          </w:p>
        </w:tc>
        <w:tc>
          <w:tcPr>
            <w:tcW w:w="5669" w:type="dxa"/>
          </w:tcPr>
          <w:p w14:paraId="36360083" w14:textId="77777777" w:rsidR="000D792F" w:rsidRPr="000D792F" w:rsidRDefault="000D792F" w:rsidP="000D792F">
            <w:pPr>
              <w:spacing w:line="240" w:lineRule="auto"/>
              <w:jc w:val="left"/>
              <w:rPr>
                <w:rFonts w:cs="Frankruhel"/>
                <w:sz w:val="24"/>
                <w:rtl/>
              </w:rPr>
            </w:pPr>
            <w:r>
              <w:rPr>
                <w:sz w:val="24"/>
                <w:rtl/>
              </w:rPr>
              <w:t>שיתוף פעולה עם הנאמן</w:t>
            </w:r>
          </w:p>
        </w:tc>
        <w:tc>
          <w:tcPr>
            <w:tcW w:w="567" w:type="dxa"/>
          </w:tcPr>
          <w:p w14:paraId="50BE603B" w14:textId="77777777" w:rsidR="000D792F" w:rsidRPr="000D792F" w:rsidRDefault="000D792F" w:rsidP="000D792F">
            <w:pPr>
              <w:spacing w:line="240" w:lineRule="auto"/>
              <w:jc w:val="left"/>
              <w:rPr>
                <w:rStyle w:val="Hyperlink"/>
                <w:rtl/>
              </w:rPr>
            </w:pPr>
            <w:hyperlink w:anchor="Seif137" w:tooltip="שיתוף פעולה עם הנאמן" w:history="1">
              <w:r w:rsidRPr="000D792F">
                <w:rPr>
                  <w:rStyle w:val="Hyperlink"/>
                </w:rPr>
                <w:t>Go</w:t>
              </w:r>
            </w:hyperlink>
          </w:p>
        </w:tc>
        <w:tc>
          <w:tcPr>
            <w:tcW w:w="850" w:type="dxa"/>
          </w:tcPr>
          <w:p w14:paraId="327E8B9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D792F" w:rsidRPr="000D792F" w14:paraId="276D0C58" w14:textId="77777777" w:rsidTr="000D792F">
        <w:tblPrEx>
          <w:tblCellMar>
            <w:top w:w="0" w:type="dxa"/>
            <w:bottom w:w="0" w:type="dxa"/>
          </w:tblCellMar>
        </w:tblPrEx>
        <w:tc>
          <w:tcPr>
            <w:tcW w:w="1247" w:type="dxa"/>
          </w:tcPr>
          <w:p w14:paraId="70C7DB24" w14:textId="77777777" w:rsidR="000D792F" w:rsidRPr="000D792F" w:rsidRDefault="000D792F" w:rsidP="000D792F">
            <w:pPr>
              <w:spacing w:line="240" w:lineRule="auto"/>
              <w:jc w:val="left"/>
              <w:rPr>
                <w:rFonts w:cs="Frankruhel"/>
                <w:sz w:val="24"/>
                <w:rtl/>
              </w:rPr>
            </w:pPr>
            <w:r>
              <w:rPr>
                <w:sz w:val="24"/>
                <w:rtl/>
              </w:rPr>
              <w:t xml:space="preserve">סעיף 139 </w:t>
            </w:r>
          </w:p>
        </w:tc>
        <w:tc>
          <w:tcPr>
            <w:tcW w:w="5669" w:type="dxa"/>
          </w:tcPr>
          <w:p w14:paraId="3E2EF28F" w14:textId="77777777" w:rsidR="000D792F" w:rsidRPr="000D792F" w:rsidRDefault="000D792F" w:rsidP="000D792F">
            <w:pPr>
              <w:spacing w:line="240" w:lineRule="auto"/>
              <w:jc w:val="left"/>
              <w:rPr>
                <w:rFonts w:cs="Frankruhel"/>
                <w:sz w:val="24"/>
                <w:rtl/>
              </w:rPr>
            </w:pPr>
            <w:r>
              <w:rPr>
                <w:sz w:val="24"/>
                <w:rtl/>
              </w:rPr>
              <w:t>פנייה לבית המשפט או לממונה בידי מי שנפגע מפעולת הנאמן</w:t>
            </w:r>
          </w:p>
        </w:tc>
        <w:tc>
          <w:tcPr>
            <w:tcW w:w="567" w:type="dxa"/>
          </w:tcPr>
          <w:p w14:paraId="2A1C22CE" w14:textId="77777777" w:rsidR="000D792F" w:rsidRPr="000D792F" w:rsidRDefault="000D792F" w:rsidP="000D792F">
            <w:pPr>
              <w:spacing w:line="240" w:lineRule="auto"/>
              <w:jc w:val="left"/>
              <w:rPr>
                <w:rStyle w:val="Hyperlink"/>
                <w:rtl/>
              </w:rPr>
            </w:pPr>
            <w:hyperlink w:anchor="Seif138" w:tooltip="פנייה לבית המשפט או לממונה בידי מי שנפגע מפעולת הנאמן" w:history="1">
              <w:r w:rsidRPr="000D792F">
                <w:rPr>
                  <w:rStyle w:val="Hyperlink"/>
                </w:rPr>
                <w:t>Go</w:t>
              </w:r>
            </w:hyperlink>
          </w:p>
        </w:tc>
        <w:tc>
          <w:tcPr>
            <w:tcW w:w="850" w:type="dxa"/>
          </w:tcPr>
          <w:p w14:paraId="146FFDE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D792F" w:rsidRPr="000D792F" w14:paraId="1C5E805C" w14:textId="77777777" w:rsidTr="000D792F">
        <w:tblPrEx>
          <w:tblCellMar>
            <w:top w:w="0" w:type="dxa"/>
            <w:bottom w:w="0" w:type="dxa"/>
          </w:tblCellMar>
        </w:tblPrEx>
        <w:tc>
          <w:tcPr>
            <w:tcW w:w="1247" w:type="dxa"/>
          </w:tcPr>
          <w:p w14:paraId="1D7F5BFF" w14:textId="77777777" w:rsidR="000D792F" w:rsidRPr="000D792F" w:rsidRDefault="000D792F" w:rsidP="000D792F">
            <w:pPr>
              <w:spacing w:line="240" w:lineRule="auto"/>
              <w:jc w:val="left"/>
              <w:rPr>
                <w:rFonts w:cs="Frankruhel"/>
                <w:sz w:val="24"/>
                <w:rtl/>
              </w:rPr>
            </w:pPr>
            <w:r>
              <w:rPr>
                <w:sz w:val="24"/>
                <w:rtl/>
              </w:rPr>
              <w:t xml:space="preserve">סעיף 140 </w:t>
            </w:r>
          </w:p>
        </w:tc>
        <w:tc>
          <w:tcPr>
            <w:tcW w:w="5669" w:type="dxa"/>
          </w:tcPr>
          <w:p w14:paraId="39F8F8D0" w14:textId="77777777" w:rsidR="000D792F" w:rsidRPr="000D792F" w:rsidRDefault="000D792F" w:rsidP="000D792F">
            <w:pPr>
              <w:spacing w:line="240" w:lineRule="auto"/>
              <w:jc w:val="left"/>
              <w:rPr>
                <w:rFonts w:cs="Frankruhel"/>
                <w:sz w:val="24"/>
                <w:rtl/>
              </w:rPr>
            </w:pPr>
            <w:r>
              <w:rPr>
                <w:sz w:val="24"/>
                <w:rtl/>
              </w:rPr>
              <w:t>הפסקת כהונתו של הנאמן</w:t>
            </w:r>
          </w:p>
        </w:tc>
        <w:tc>
          <w:tcPr>
            <w:tcW w:w="567" w:type="dxa"/>
          </w:tcPr>
          <w:p w14:paraId="1F6E1FBA" w14:textId="77777777" w:rsidR="000D792F" w:rsidRPr="000D792F" w:rsidRDefault="000D792F" w:rsidP="000D792F">
            <w:pPr>
              <w:spacing w:line="240" w:lineRule="auto"/>
              <w:jc w:val="left"/>
              <w:rPr>
                <w:rStyle w:val="Hyperlink"/>
                <w:rtl/>
              </w:rPr>
            </w:pPr>
            <w:hyperlink w:anchor="Seif139" w:tooltip="הפסקת כהונתו של הנאמן" w:history="1">
              <w:r w:rsidRPr="000D792F">
                <w:rPr>
                  <w:rStyle w:val="Hyperlink"/>
                </w:rPr>
                <w:t>Go</w:t>
              </w:r>
            </w:hyperlink>
          </w:p>
        </w:tc>
        <w:tc>
          <w:tcPr>
            <w:tcW w:w="850" w:type="dxa"/>
          </w:tcPr>
          <w:p w14:paraId="5EC3E61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D792F" w:rsidRPr="000D792F" w14:paraId="0F010420" w14:textId="77777777" w:rsidTr="000D792F">
        <w:tblPrEx>
          <w:tblCellMar>
            <w:top w:w="0" w:type="dxa"/>
            <w:bottom w:w="0" w:type="dxa"/>
          </w:tblCellMar>
        </w:tblPrEx>
        <w:tc>
          <w:tcPr>
            <w:tcW w:w="1247" w:type="dxa"/>
          </w:tcPr>
          <w:p w14:paraId="706EFCE5" w14:textId="77777777" w:rsidR="000D792F" w:rsidRPr="000D792F" w:rsidRDefault="000D792F" w:rsidP="000D792F">
            <w:pPr>
              <w:spacing w:line="240" w:lineRule="auto"/>
              <w:jc w:val="left"/>
              <w:rPr>
                <w:rFonts w:cs="Frankruhel"/>
                <w:sz w:val="24"/>
                <w:rtl/>
              </w:rPr>
            </w:pPr>
            <w:r>
              <w:rPr>
                <w:sz w:val="24"/>
                <w:rtl/>
              </w:rPr>
              <w:t xml:space="preserve">סעיף 141 </w:t>
            </w:r>
          </w:p>
        </w:tc>
        <w:tc>
          <w:tcPr>
            <w:tcW w:w="5669" w:type="dxa"/>
          </w:tcPr>
          <w:p w14:paraId="6CE8D539" w14:textId="77777777" w:rsidR="000D792F" w:rsidRPr="000D792F" w:rsidRDefault="000D792F" w:rsidP="000D792F">
            <w:pPr>
              <w:spacing w:line="240" w:lineRule="auto"/>
              <w:jc w:val="left"/>
              <w:rPr>
                <w:rFonts w:cs="Frankruhel"/>
                <w:sz w:val="24"/>
                <w:rtl/>
              </w:rPr>
            </w:pPr>
            <w:r>
              <w:rPr>
                <w:sz w:val="24"/>
                <w:rtl/>
              </w:rPr>
              <w:t>סיום כהונתו של נאמן</w:t>
            </w:r>
          </w:p>
        </w:tc>
        <w:tc>
          <w:tcPr>
            <w:tcW w:w="567" w:type="dxa"/>
          </w:tcPr>
          <w:p w14:paraId="3B48EB9C" w14:textId="77777777" w:rsidR="000D792F" w:rsidRPr="000D792F" w:rsidRDefault="000D792F" w:rsidP="000D792F">
            <w:pPr>
              <w:spacing w:line="240" w:lineRule="auto"/>
              <w:jc w:val="left"/>
              <w:rPr>
                <w:rStyle w:val="Hyperlink"/>
                <w:rtl/>
              </w:rPr>
            </w:pPr>
            <w:hyperlink w:anchor="Seif140" w:tooltip="סיום כהונתו של נאמן" w:history="1">
              <w:r w:rsidRPr="000D792F">
                <w:rPr>
                  <w:rStyle w:val="Hyperlink"/>
                </w:rPr>
                <w:t>Go</w:t>
              </w:r>
            </w:hyperlink>
          </w:p>
        </w:tc>
        <w:tc>
          <w:tcPr>
            <w:tcW w:w="850" w:type="dxa"/>
          </w:tcPr>
          <w:p w14:paraId="77839BE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D792F" w:rsidRPr="000D792F" w14:paraId="595029B8" w14:textId="77777777" w:rsidTr="000D792F">
        <w:tblPrEx>
          <w:tblCellMar>
            <w:top w:w="0" w:type="dxa"/>
            <w:bottom w:w="0" w:type="dxa"/>
          </w:tblCellMar>
        </w:tblPrEx>
        <w:tc>
          <w:tcPr>
            <w:tcW w:w="1247" w:type="dxa"/>
          </w:tcPr>
          <w:p w14:paraId="35080862" w14:textId="77777777" w:rsidR="000D792F" w:rsidRPr="000D792F" w:rsidRDefault="000D792F" w:rsidP="000D792F">
            <w:pPr>
              <w:spacing w:line="240" w:lineRule="auto"/>
              <w:jc w:val="left"/>
              <w:rPr>
                <w:rFonts w:cs="Frankruhel"/>
                <w:sz w:val="24"/>
                <w:rtl/>
              </w:rPr>
            </w:pPr>
          </w:p>
        </w:tc>
        <w:tc>
          <w:tcPr>
            <w:tcW w:w="5669" w:type="dxa"/>
          </w:tcPr>
          <w:p w14:paraId="10365964" w14:textId="77777777" w:rsidR="000D792F" w:rsidRPr="000D792F" w:rsidRDefault="000D792F" w:rsidP="000D792F">
            <w:pPr>
              <w:spacing w:line="240" w:lineRule="auto"/>
              <w:jc w:val="left"/>
              <w:rPr>
                <w:rFonts w:cs="Frankruhel"/>
                <w:sz w:val="24"/>
                <w:rtl/>
              </w:rPr>
            </w:pPr>
            <w:r>
              <w:rPr>
                <w:sz w:val="24"/>
                <w:rtl/>
              </w:rPr>
              <w:t>פרק ז': תקופת הביניים – ממתן צו לפתיחת הליכים עד מתן צו לשיקום כלכלי</w:t>
            </w:r>
          </w:p>
        </w:tc>
        <w:tc>
          <w:tcPr>
            <w:tcW w:w="567" w:type="dxa"/>
          </w:tcPr>
          <w:p w14:paraId="1010173D" w14:textId="77777777" w:rsidR="000D792F" w:rsidRPr="000D792F" w:rsidRDefault="000D792F" w:rsidP="000D792F">
            <w:pPr>
              <w:spacing w:line="240" w:lineRule="auto"/>
              <w:jc w:val="left"/>
              <w:rPr>
                <w:rStyle w:val="Hyperlink"/>
                <w:rtl/>
              </w:rPr>
            </w:pPr>
            <w:hyperlink w:anchor="med19" w:tooltip="פרק ז: תקופת הביניים – ממתן צו לפתיחת הליכים עד מתן צו לשיקום כלכלי" w:history="1">
              <w:r w:rsidRPr="000D792F">
                <w:rPr>
                  <w:rStyle w:val="Hyperlink"/>
                </w:rPr>
                <w:t>Go</w:t>
              </w:r>
            </w:hyperlink>
          </w:p>
        </w:tc>
        <w:tc>
          <w:tcPr>
            <w:tcW w:w="850" w:type="dxa"/>
          </w:tcPr>
          <w:p w14:paraId="545844B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D792F" w:rsidRPr="000D792F" w14:paraId="1112B948" w14:textId="77777777" w:rsidTr="000D792F">
        <w:tblPrEx>
          <w:tblCellMar>
            <w:top w:w="0" w:type="dxa"/>
            <w:bottom w:w="0" w:type="dxa"/>
          </w:tblCellMar>
        </w:tblPrEx>
        <w:tc>
          <w:tcPr>
            <w:tcW w:w="1247" w:type="dxa"/>
          </w:tcPr>
          <w:p w14:paraId="735D5580" w14:textId="77777777" w:rsidR="000D792F" w:rsidRPr="000D792F" w:rsidRDefault="000D792F" w:rsidP="000D792F">
            <w:pPr>
              <w:spacing w:line="240" w:lineRule="auto"/>
              <w:jc w:val="left"/>
              <w:rPr>
                <w:rFonts w:cs="Frankruhel"/>
                <w:sz w:val="24"/>
                <w:rtl/>
              </w:rPr>
            </w:pPr>
          </w:p>
        </w:tc>
        <w:tc>
          <w:tcPr>
            <w:tcW w:w="5669" w:type="dxa"/>
          </w:tcPr>
          <w:p w14:paraId="5EA611A6" w14:textId="77777777" w:rsidR="000D792F" w:rsidRPr="000D792F" w:rsidRDefault="000D792F" w:rsidP="000D792F">
            <w:pPr>
              <w:spacing w:line="240" w:lineRule="auto"/>
              <w:jc w:val="left"/>
              <w:rPr>
                <w:rFonts w:cs="Frankruhel"/>
                <w:sz w:val="24"/>
                <w:rtl/>
              </w:rPr>
            </w:pPr>
            <w:r>
              <w:rPr>
                <w:sz w:val="24"/>
                <w:rtl/>
              </w:rPr>
              <w:t>סימן א': הגבלות</w:t>
            </w:r>
          </w:p>
        </w:tc>
        <w:tc>
          <w:tcPr>
            <w:tcW w:w="567" w:type="dxa"/>
          </w:tcPr>
          <w:p w14:paraId="23FFFAC7" w14:textId="77777777" w:rsidR="000D792F" w:rsidRPr="000D792F" w:rsidRDefault="000D792F" w:rsidP="000D792F">
            <w:pPr>
              <w:spacing w:line="240" w:lineRule="auto"/>
              <w:jc w:val="left"/>
              <w:rPr>
                <w:rStyle w:val="Hyperlink"/>
                <w:rtl/>
              </w:rPr>
            </w:pPr>
            <w:hyperlink w:anchor="hed212" w:tooltip="סימן א: הגבלות" w:history="1">
              <w:r w:rsidRPr="000D792F">
                <w:rPr>
                  <w:rStyle w:val="Hyperlink"/>
                </w:rPr>
                <w:t>Go</w:t>
              </w:r>
            </w:hyperlink>
          </w:p>
        </w:tc>
        <w:tc>
          <w:tcPr>
            <w:tcW w:w="850" w:type="dxa"/>
          </w:tcPr>
          <w:p w14:paraId="2E44663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D792F" w:rsidRPr="000D792F" w14:paraId="17CD884C" w14:textId="77777777" w:rsidTr="000D792F">
        <w:tblPrEx>
          <w:tblCellMar>
            <w:top w:w="0" w:type="dxa"/>
            <w:bottom w:w="0" w:type="dxa"/>
          </w:tblCellMar>
        </w:tblPrEx>
        <w:tc>
          <w:tcPr>
            <w:tcW w:w="1247" w:type="dxa"/>
          </w:tcPr>
          <w:p w14:paraId="165ABC73" w14:textId="77777777" w:rsidR="000D792F" w:rsidRPr="000D792F" w:rsidRDefault="000D792F" w:rsidP="000D792F">
            <w:pPr>
              <w:spacing w:line="240" w:lineRule="auto"/>
              <w:jc w:val="left"/>
              <w:rPr>
                <w:rFonts w:cs="Frankruhel"/>
                <w:sz w:val="24"/>
                <w:rtl/>
              </w:rPr>
            </w:pPr>
            <w:r>
              <w:rPr>
                <w:sz w:val="24"/>
                <w:rtl/>
              </w:rPr>
              <w:t xml:space="preserve">סעיף 142 </w:t>
            </w:r>
          </w:p>
        </w:tc>
        <w:tc>
          <w:tcPr>
            <w:tcW w:w="5669" w:type="dxa"/>
          </w:tcPr>
          <w:p w14:paraId="31FC5195" w14:textId="77777777" w:rsidR="000D792F" w:rsidRPr="000D792F" w:rsidRDefault="000D792F" w:rsidP="000D792F">
            <w:pPr>
              <w:spacing w:line="240" w:lineRule="auto"/>
              <w:jc w:val="left"/>
              <w:rPr>
                <w:rFonts w:cs="Frankruhel"/>
                <w:sz w:val="24"/>
                <w:rtl/>
              </w:rPr>
            </w:pPr>
            <w:r>
              <w:rPr>
                <w:sz w:val="24"/>
                <w:rtl/>
              </w:rPr>
              <w:t>ההגבלות לגבי יחיד בתקופת הביניים</w:t>
            </w:r>
          </w:p>
        </w:tc>
        <w:tc>
          <w:tcPr>
            <w:tcW w:w="567" w:type="dxa"/>
          </w:tcPr>
          <w:p w14:paraId="37D297BF" w14:textId="77777777" w:rsidR="000D792F" w:rsidRPr="000D792F" w:rsidRDefault="000D792F" w:rsidP="000D792F">
            <w:pPr>
              <w:spacing w:line="240" w:lineRule="auto"/>
              <w:jc w:val="left"/>
              <w:rPr>
                <w:rStyle w:val="Hyperlink"/>
                <w:rtl/>
              </w:rPr>
            </w:pPr>
            <w:hyperlink w:anchor="Seif141" w:tooltip="ההגבלות לגבי יחיד בתקופת הביניים" w:history="1">
              <w:r w:rsidRPr="000D792F">
                <w:rPr>
                  <w:rStyle w:val="Hyperlink"/>
                </w:rPr>
                <w:t>Go</w:t>
              </w:r>
            </w:hyperlink>
          </w:p>
        </w:tc>
        <w:tc>
          <w:tcPr>
            <w:tcW w:w="850" w:type="dxa"/>
          </w:tcPr>
          <w:p w14:paraId="2514535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0D792F" w:rsidRPr="000D792F" w14:paraId="046A3FEE" w14:textId="77777777" w:rsidTr="000D792F">
        <w:tblPrEx>
          <w:tblCellMar>
            <w:top w:w="0" w:type="dxa"/>
            <w:bottom w:w="0" w:type="dxa"/>
          </w:tblCellMar>
        </w:tblPrEx>
        <w:tc>
          <w:tcPr>
            <w:tcW w:w="1247" w:type="dxa"/>
          </w:tcPr>
          <w:p w14:paraId="42F289BA" w14:textId="77777777" w:rsidR="000D792F" w:rsidRPr="000D792F" w:rsidRDefault="000D792F" w:rsidP="000D792F">
            <w:pPr>
              <w:spacing w:line="240" w:lineRule="auto"/>
              <w:jc w:val="left"/>
              <w:rPr>
                <w:rFonts w:cs="Frankruhel"/>
                <w:sz w:val="24"/>
                <w:rtl/>
              </w:rPr>
            </w:pPr>
            <w:r>
              <w:rPr>
                <w:sz w:val="24"/>
                <w:rtl/>
              </w:rPr>
              <w:t xml:space="preserve">סעיף 143 </w:t>
            </w:r>
          </w:p>
        </w:tc>
        <w:tc>
          <w:tcPr>
            <w:tcW w:w="5669" w:type="dxa"/>
          </w:tcPr>
          <w:p w14:paraId="6D9A6E4C" w14:textId="77777777" w:rsidR="000D792F" w:rsidRPr="000D792F" w:rsidRDefault="000D792F" w:rsidP="000D792F">
            <w:pPr>
              <w:spacing w:line="240" w:lineRule="auto"/>
              <w:jc w:val="left"/>
              <w:rPr>
                <w:rFonts w:cs="Frankruhel"/>
                <w:sz w:val="24"/>
                <w:rtl/>
              </w:rPr>
            </w:pPr>
            <w:r>
              <w:rPr>
                <w:sz w:val="24"/>
                <w:rtl/>
              </w:rPr>
              <w:t>הסרת הגבלות</w:t>
            </w:r>
          </w:p>
        </w:tc>
        <w:tc>
          <w:tcPr>
            <w:tcW w:w="567" w:type="dxa"/>
          </w:tcPr>
          <w:p w14:paraId="58864F9F" w14:textId="77777777" w:rsidR="000D792F" w:rsidRPr="000D792F" w:rsidRDefault="000D792F" w:rsidP="000D792F">
            <w:pPr>
              <w:spacing w:line="240" w:lineRule="auto"/>
              <w:jc w:val="left"/>
              <w:rPr>
                <w:rStyle w:val="Hyperlink"/>
                <w:rtl/>
              </w:rPr>
            </w:pPr>
            <w:hyperlink w:anchor="Seif142" w:tooltip="הסרת הגבלות" w:history="1">
              <w:r w:rsidRPr="000D792F">
                <w:rPr>
                  <w:rStyle w:val="Hyperlink"/>
                </w:rPr>
                <w:t>Go</w:t>
              </w:r>
            </w:hyperlink>
          </w:p>
        </w:tc>
        <w:tc>
          <w:tcPr>
            <w:tcW w:w="850" w:type="dxa"/>
          </w:tcPr>
          <w:p w14:paraId="33A963E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0D792F" w:rsidRPr="000D792F" w14:paraId="656D9E14" w14:textId="77777777" w:rsidTr="000D792F">
        <w:tblPrEx>
          <w:tblCellMar>
            <w:top w:w="0" w:type="dxa"/>
            <w:bottom w:w="0" w:type="dxa"/>
          </w:tblCellMar>
        </w:tblPrEx>
        <w:tc>
          <w:tcPr>
            <w:tcW w:w="1247" w:type="dxa"/>
          </w:tcPr>
          <w:p w14:paraId="7B234AF9" w14:textId="77777777" w:rsidR="000D792F" w:rsidRPr="000D792F" w:rsidRDefault="000D792F" w:rsidP="000D792F">
            <w:pPr>
              <w:spacing w:line="240" w:lineRule="auto"/>
              <w:jc w:val="left"/>
              <w:rPr>
                <w:rFonts w:cs="Frankruhel"/>
                <w:sz w:val="24"/>
                <w:rtl/>
              </w:rPr>
            </w:pPr>
          </w:p>
        </w:tc>
        <w:tc>
          <w:tcPr>
            <w:tcW w:w="5669" w:type="dxa"/>
          </w:tcPr>
          <w:p w14:paraId="14003788" w14:textId="77777777" w:rsidR="000D792F" w:rsidRPr="000D792F" w:rsidRDefault="000D792F" w:rsidP="000D792F">
            <w:pPr>
              <w:spacing w:line="240" w:lineRule="auto"/>
              <w:jc w:val="left"/>
              <w:rPr>
                <w:rFonts w:cs="Frankruhel"/>
                <w:sz w:val="24"/>
                <w:rtl/>
              </w:rPr>
            </w:pPr>
            <w:r>
              <w:rPr>
                <w:sz w:val="24"/>
                <w:rtl/>
              </w:rPr>
              <w:t>סימן ב': בדיקת מצבו הכלכלי של היחיד</w:t>
            </w:r>
          </w:p>
        </w:tc>
        <w:tc>
          <w:tcPr>
            <w:tcW w:w="567" w:type="dxa"/>
          </w:tcPr>
          <w:p w14:paraId="675F26A8" w14:textId="77777777" w:rsidR="000D792F" w:rsidRPr="000D792F" w:rsidRDefault="000D792F" w:rsidP="000D792F">
            <w:pPr>
              <w:spacing w:line="240" w:lineRule="auto"/>
              <w:jc w:val="left"/>
              <w:rPr>
                <w:rStyle w:val="Hyperlink"/>
                <w:rtl/>
              </w:rPr>
            </w:pPr>
            <w:hyperlink w:anchor="hed213" w:tooltip="סימן ב: בדיקת מצבו הכלכלי של היחיד" w:history="1">
              <w:r w:rsidRPr="000D792F">
                <w:rPr>
                  <w:rStyle w:val="Hyperlink"/>
                </w:rPr>
                <w:t>Go</w:t>
              </w:r>
            </w:hyperlink>
          </w:p>
        </w:tc>
        <w:tc>
          <w:tcPr>
            <w:tcW w:w="850" w:type="dxa"/>
          </w:tcPr>
          <w:p w14:paraId="485AFB7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0D792F" w:rsidRPr="000D792F" w14:paraId="70409191" w14:textId="77777777" w:rsidTr="000D792F">
        <w:tblPrEx>
          <w:tblCellMar>
            <w:top w:w="0" w:type="dxa"/>
            <w:bottom w:w="0" w:type="dxa"/>
          </w:tblCellMar>
        </w:tblPrEx>
        <w:tc>
          <w:tcPr>
            <w:tcW w:w="1247" w:type="dxa"/>
          </w:tcPr>
          <w:p w14:paraId="395658A8" w14:textId="77777777" w:rsidR="000D792F" w:rsidRPr="000D792F" w:rsidRDefault="000D792F" w:rsidP="000D792F">
            <w:pPr>
              <w:spacing w:line="240" w:lineRule="auto"/>
              <w:jc w:val="left"/>
              <w:rPr>
                <w:rFonts w:cs="Frankruhel"/>
                <w:sz w:val="24"/>
                <w:rtl/>
              </w:rPr>
            </w:pPr>
            <w:r>
              <w:rPr>
                <w:sz w:val="24"/>
                <w:rtl/>
              </w:rPr>
              <w:t xml:space="preserve">סעיף 144 </w:t>
            </w:r>
          </w:p>
        </w:tc>
        <w:tc>
          <w:tcPr>
            <w:tcW w:w="5669" w:type="dxa"/>
          </w:tcPr>
          <w:p w14:paraId="4093F461" w14:textId="77777777" w:rsidR="000D792F" w:rsidRPr="000D792F" w:rsidRDefault="000D792F" w:rsidP="000D792F">
            <w:pPr>
              <w:spacing w:line="240" w:lineRule="auto"/>
              <w:jc w:val="left"/>
              <w:rPr>
                <w:rFonts w:cs="Frankruhel"/>
                <w:sz w:val="24"/>
                <w:rtl/>
              </w:rPr>
            </w:pPr>
            <w:r>
              <w:rPr>
                <w:sz w:val="24"/>
                <w:rtl/>
              </w:rPr>
              <w:t>בדיקת מצבו הכלכלי של היחיד</w:t>
            </w:r>
          </w:p>
        </w:tc>
        <w:tc>
          <w:tcPr>
            <w:tcW w:w="567" w:type="dxa"/>
          </w:tcPr>
          <w:p w14:paraId="071314CB" w14:textId="77777777" w:rsidR="000D792F" w:rsidRPr="000D792F" w:rsidRDefault="000D792F" w:rsidP="000D792F">
            <w:pPr>
              <w:spacing w:line="240" w:lineRule="auto"/>
              <w:jc w:val="left"/>
              <w:rPr>
                <w:rStyle w:val="Hyperlink"/>
                <w:rtl/>
              </w:rPr>
            </w:pPr>
            <w:hyperlink w:anchor="Seif143" w:tooltip="בדיקת מצבו הכלכלי של היחיד" w:history="1">
              <w:r w:rsidRPr="000D792F">
                <w:rPr>
                  <w:rStyle w:val="Hyperlink"/>
                </w:rPr>
                <w:t>Go</w:t>
              </w:r>
            </w:hyperlink>
          </w:p>
        </w:tc>
        <w:tc>
          <w:tcPr>
            <w:tcW w:w="850" w:type="dxa"/>
          </w:tcPr>
          <w:p w14:paraId="0211644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0D792F" w:rsidRPr="000D792F" w14:paraId="16AE231E" w14:textId="77777777" w:rsidTr="000D792F">
        <w:tblPrEx>
          <w:tblCellMar>
            <w:top w:w="0" w:type="dxa"/>
            <w:bottom w:w="0" w:type="dxa"/>
          </w:tblCellMar>
        </w:tblPrEx>
        <w:tc>
          <w:tcPr>
            <w:tcW w:w="1247" w:type="dxa"/>
          </w:tcPr>
          <w:p w14:paraId="781D5419" w14:textId="77777777" w:rsidR="000D792F" w:rsidRPr="000D792F" w:rsidRDefault="000D792F" w:rsidP="000D792F">
            <w:pPr>
              <w:spacing w:line="240" w:lineRule="auto"/>
              <w:jc w:val="left"/>
              <w:rPr>
                <w:rFonts w:cs="Frankruhel"/>
                <w:sz w:val="24"/>
                <w:rtl/>
              </w:rPr>
            </w:pPr>
            <w:r>
              <w:rPr>
                <w:sz w:val="24"/>
                <w:rtl/>
              </w:rPr>
              <w:t xml:space="preserve">סעיף 145 </w:t>
            </w:r>
          </w:p>
        </w:tc>
        <w:tc>
          <w:tcPr>
            <w:tcW w:w="5669" w:type="dxa"/>
          </w:tcPr>
          <w:p w14:paraId="18302D8F" w14:textId="77777777" w:rsidR="000D792F" w:rsidRPr="000D792F" w:rsidRDefault="000D792F" w:rsidP="000D792F">
            <w:pPr>
              <w:spacing w:line="240" w:lineRule="auto"/>
              <w:jc w:val="left"/>
              <w:rPr>
                <w:rFonts w:cs="Frankruhel"/>
                <w:sz w:val="24"/>
                <w:rtl/>
              </w:rPr>
            </w:pPr>
            <w:r>
              <w:rPr>
                <w:sz w:val="24"/>
                <w:rtl/>
              </w:rPr>
              <w:t>עיון בדוח שהגיש היחיד</w:t>
            </w:r>
          </w:p>
        </w:tc>
        <w:tc>
          <w:tcPr>
            <w:tcW w:w="567" w:type="dxa"/>
          </w:tcPr>
          <w:p w14:paraId="0B507EC6" w14:textId="77777777" w:rsidR="000D792F" w:rsidRPr="000D792F" w:rsidRDefault="000D792F" w:rsidP="000D792F">
            <w:pPr>
              <w:spacing w:line="240" w:lineRule="auto"/>
              <w:jc w:val="left"/>
              <w:rPr>
                <w:rStyle w:val="Hyperlink"/>
                <w:rtl/>
              </w:rPr>
            </w:pPr>
            <w:hyperlink w:anchor="Seif144" w:tooltip="עיון בדוח שהגיש היחיד" w:history="1">
              <w:r w:rsidRPr="000D792F">
                <w:rPr>
                  <w:rStyle w:val="Hyperlink"/>
                </w:rPr>
                <w:t>Go</w:t>
              </w:r>
            </w:hyperlink>
          </w:p>
        </w:tc>
        <w:tc>
          <w:tcPr>
            <w:tcW w:w="850" w:type="dxa"/>
          </w:tcPr>
          <w:p w14:paraId="2A1C31C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0D792F" w:rsidRPr="000D792F" w14:paraId="4A5F08E3" w14:textId="77777777" w:rsidTr="000D792F">
        <w:tblPrEx>
          <w:tblCellMar>
            <w:top w:w="0" w:type="dxa"/>
            <w:bottom w:w="0" w:type="dxa"/>
          </w:tblCellMar>
        </w:tblPrEx>
        <w:tc>
          <w:tcPr>
            <w:tcW w:w="1247" w:type="dxa"/>
          </w:tcPr>
          <w:p w14:paraId="3185F37E" w14:textId="77777777" w:rsidR="000D792F" w:rsidRPr="000D792F" w:rsidRDefault="000D792F" w:rsidP="000D792F">
            <w:pPr>
              <w:spacing w:line="240" w:lineRule="auto"/>
              <w:jc w:val="left"/>
              <w:rPr>
                <w:rFonts w:cs="Frankruhel"/>
                <w:sz w:val="24"/>
                <w:rtl/>
              </w:rPr>
            </w:pPr>
            <w:r>
              <w:rPr>
                <w:sz w:val="24"/>
                <w:rtl/>
              </w:rPr>
              <w:t xml:space="preserve">סעיף 146 </w:t>
            </w:r>
          </w:p>
        </w:tc>
        <w:tc>
          <w:tcPr>
            <w:tcW w:w="5669" w:type="dxa"/>
          </w:tcPr>
          <w:p w14:paraId="7ADAE816" w14:textId="77777777" w:rsidR="000D792F" w:rsidRPr="000D792F" w:rsidRDefault="000D792F" w:rsidP="000D792F">
            <w:pPr>
              <w:spacing w:line="240" w:lineRule="auto"/>
              <w:jc w:val="left"/>
              <w:rPr>
                <w:rFonts w:cs="Frankruhel"/>
                <w:sz w:val="24"/>
                <w:rtl/>
              </w:rPr>
            </w:pPr>
            <w:r>
              <w:rPr>
                <w:sz w:val="24"/>
                <w:rtl/>
              </w:rPr>
              <w:t>דרישת מידע בידי הנאמן</w:t>
            </w:r>
          </w:p>
        </w:tc>
        <w:tc>
          <w:tcPr>
            <w:tcW w:w="567" w:type="dxa"/>
          </w:tcPr>
          <w:p w14:paraId="3B06807D" w14:textId="77777777" w:rsidR="000D792F" w:rsidRPr="000D792F" w:rsidRDefault="000D792F" w:rsidP="000D792F">
            <w:pPr>
              <w:spacing w:line="240" w:lineRule="auto"/>
              <w:jc w:val="left"/>
              <w:rPr>
                <w:rStyle w:val="Hyperlink"/>
                <w:rtl/>
              </w:rPr>
            </w:pPr>
            <w:hyperlink w:anchor="Seif145" w:tooltip="דרישת מידע בידי הנאמן" w:history="1">
              <w:r w:rsidRPr="000D792F">
                <w:rPr>
                  <w:rStyle w:val="Hyperlink"/>
                </w:rPr>
                <w:t>Go</w:t>
              </w:r>
            </w:hyperlink>
          </w:p>
        </w:tc>
        <w:tc>
          <w:tcPr>
            <w:tcW w:w="850" w:type="dxa"/>
          </w:tcPr>
          <w:p w14:paraId="037C15D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0D792F" w:rsidRPr="000D792F" w14:paraId="371DFC9A" w14:textId="77777777" w:rsidTr="000D792F">
        <w:tblPrEx>
          <w:tblCellMar>
            <w:top w:w="0" w:type="dxa"/>
            <w:bottom w:w="0" w:type="dxa"/>
          </w:tblCellMar>
        </w:tblPrEx>
        <w:tc>
          <w:tcPr>
            <w:tcW w:w="1247" w:type="dxa"/>
          </w:tcPr>
          <w:p w14:paraId="3AE4CB40" w14:textId="77777777" w:rsidR="000D792F" w:rsidRPr="000D792F" w:rsidRDefault="000D792F" w:rsidP="000D792F">
            <w:pPr>
              <w:spacing w:line="240" w:lineRule="auto"/>
              <w:jc w:val="left"/>
              <w:rPr>
                <w:rFonts w:cs="Frankruhel"/>
                <w:sz w:val="24"/>
                <w:rtl/>
              </w:rPr>
            </w:pPr>
            <w:r>
              <w:rPr>
                <w:sz w:val="24"/>
                <w:rtl/>
              </w:rPr>
              <w:t xml:space="preserve">סעיף 147 </w:t>
            </w:r>
          </w:p>
        </w:tc>
        <w:tc>
          <w:tcPr>
            <w:tcW w:w="5669" w:type="dxa"/>
          </w:tcPr>
          <w:p w14:paraId="76562778" w14:textId="77777777" w:rsidR="000D792F" w:rsidRPr="000D792F" w:rsidRDefault="000D792F" w:rsidP="000D792F">
            <w:pPr>
              <w:spacing w:line="240" w:lineRule="auto"/>
              <w:jc w:val="left"/>
              <w:rPr>
                <w:rFonts w:cs="Frankruhel"/>
                <w:sz w:val="24"/>
                <w:rtl/>
              </w:rPr>
            </w:pPr>
            <w:r>
              <w:rPr>
                <w:sz w:val="24"/>
                <w:rtl/>
              </w:rPr>
              <w:t>דרישת מידע בידי הממונה</w:t>
            </w:r>
          </w:p>
        </w:tc>
        <w:tc>
          <w:tcPr>
            <w:tcW w:w="567" w:type="dxa"/>
          </w:tcPr>
          <w:p w14:paraId="623522E6" w14:textId="77777777" w:rsidR="000D792F" w:rsidRPr="000D792F" w:rsidRDefault="000D792F" w:rsidP="000D792F">
            <w:pPr>
              <w:spacing w:line="240" w:lineRule="auto"/>
              <w:jc w:val="left"/>
              <w:rPr>
                <w:rStyle w:val="Hyperlink"/>
                <w:rtl/>
              </w:rPr>
            </w:pPr>
            <w:hyperlink w:anchor="Seif146" w:tooltip="דרישת מידע בידי הממונה" w:history="1">
              <w:r w:rsidRPr="000D792F">
                <w:rPr>
                  <w:rStyle w:val="Hyperlink"/>
                </w:rPr>
                <w:t>Go</w:t>
              </w:r>
            </w:hyperlink>
          </w:p>
        </w:tc>
        <w:tc>
          <w:tcPr>
            <w:tcW w:w="850" w:type="dxa"/>
          </w:tcPr>
          <w:p w14:paraId="2B88B89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0D792F" w:rsidRPr="000D792F" w14:paraId="1D2AF04C" w14:textId="77777777" w:rsidTr="000D792F">
        <w:tblPrEx>
          <w:tblCellMar>
            <w:top w:w="0" w:type="dxa"/>
            <w:bottom w:w="0" w:type="dxa"/>
          </w:tblCellMar>
        </w:tblPrEx>
        <w:tc>
          <w:tcPr>
            <w:tcW w:w="1247" w:type="dxa"/>
          </w:tcPr>
          <w:p w14:paraId="14707CEF" w14:textId="77777777" w:rsidR="000D792F" w:rsidRPr="000D792F" w:rsidRDefault="000D792F" w:rsidP="000D792F">
            <w:pPr>
              <w:spacing w:line="240" w:lineRule="auto"/>
              <w:jc w:val="left"/>
              <w:rPr>
                <w:rFonts w:cs="Frankruhel"/>
                <w:sz w:val="24"/>
                <w:rtl/>
              </w:rPr>
            </w:pPr>
            <w:r>
              <w:rPr>
                <w:sz w:val="24"/>
                <w:rtl/>
              </w:rPr>
              <w:t xml:space="preserve">סעיף 148 </w:t>
            </w:r>
          </w:p>
        </w:tc>
        <w:tc>
          <w:tcPr>
            <w:tcW w:w="5669" w:type="dxa"/>
          </w:tcPr>
          <w:p w14:paraId="3A75A043" w14:textId="77777777" w:rsidR="000D792F" w:rsidRPr="000D792F" w:rsidRDefault="000D792F" w:rsidP="000D792F">
            <w:pPr>
              <w:spacing w:line="240" w:lineRule="auto"/>
              <w:jc w:val="left"/>
              <w:rPr>
                <w:rFonts w:cs="Frankruhel"/>
                <w:sz w:val="24"/>
                <w:rtl/>
              </w:rPr>
            </w:pPr>
            <w:r>
              <w:rPr>
                <w:sz w:val="24"/>
                <w:rtl/>
              </w:rPr>
              <w:t>העברת מידע לממונה ממערכת ההוצאה לפועל</w:t>
            </w:r>
          </w:p>
        </w:tc>
        <w:tc>
          <w:tcPr>
            <w:tcW w:w="567" w:type="dxa"/>
          </w:tcPr>
          <w:p w14:paraId="4D91F019" w14:textId="77777777" w:rsidR="000D792F" w:rsidRPr="000D792F" w:rsidRDefault="000D792F" w:rsidP="000D792F">
            <w:pPr>
              <w:spacing w:line="240" w:lineRule="auto"/>
              <w:jc w:val="left"/>
              <w:rPr>
                <w:rStyle w:val="Hyperlink"/>
                <w:rtl/>
              </w:rPr>
            </w:pPr>
            <w:hyperlink w:anchor="Seif147" w:tooltip="העברת מידע לממונה ממערכת ההוצאה לפועל" w:history="1">
              <w:r w:rsidRPr="000D792F">
                <w:rPr>
                  <w:rStyle w:val="Hyperlink"/>
                </w:rPr>
                <w:t>Go</w:t>
              </w:r>
            </w:hyperlink>
          </w:p>
        </w:tc>
        <w:tc>
          <w:tcPr>
            <w:tcW w:w="850" w:type="dxa"/>
          </w:tcPr>
          <w:p w14:paraId="72B4CD0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0D792F" w:rsidRPr="000D792F" w14:paraId="2D6C8728" w14:textId="77777777" w:rsidTr="000D792F">
        <w:tblPrEx>
          <w:tblCellMar>
            <w:top w:w="0" w:type="dxa"/>
            <w:bottom w:w="0" w:type="dxa"/>
          </w:tblCellMar>
        </w:tblPrEx>
        <w:tc>
          <w:tcPr>
            <w:tcW w:w="1247" w:type="dxa"/>
          </w:tcPr>
          <w:p w14:paraId="13514A3C" w14:textId="77777777" w:rsidR="000D792F" w:rsidRPr="000D792F" w:rsidRDefault="000D792F" w:rsidP="000D792F">
            <w:pPr>
              <w:spacing w:line="240" w:lineRule="auto"/>
              <w:jc w:val="left"/>
              <w:rPr>
                <w:rFonts w:cs="Frankruhel"/>
                <w:sz w:val="24"/>
                <w:rtl/>
              </w:rPr>
            </w:pPr>
            <w:r>
              <w:rPr>
                <w:sz w:val="24"/>
                <w:rtl/>
              </w:rPr>
              <w:t xml:space="preserve">סעיף 149 </w:t>
            </w:r>
          </w:p>
        </w:tc>
        <w:tc>
          <w:tcPr>
            <w:tcW w:w="5669" w:type="dxa"/>
          </w:tcPr>
          <w:p w14:paraId="3099A33C" w14:textId="77777777" w:rsidR="000D792F" w:rsidRPr="000D792F" w:rsidRDefault="000D792F" w:rsidP="000D792F">
            <w:pPr>
              <w:spacing w:line="240" w:lineRule="auto"/>
              <w:jc w:val="left"/>
              <w:rPr>
                <w:rFonts w:cs="Frankruhel"/>
                <w:sz w:val="24"/>
                <w:rtl/>
              </w:rPr>
            </w:pPr>
            <w:r>
              <w:rPr>
                <w:sz w:val="24"/>
                <w:rtl/>
              </w:rPr>
              <w:t>העברת מידע מהממונה לנאמן</w:t>
            </w:r>
          </w:p>
        </w:tc>
        <w:tc>
          <w:tcPr>
            <w:tcW w:w="567" w:type="dxa"/>
          </w:tcPr>
          <w:p w14:paraId="1117FA8F" w14:textId="77777777" w:rsidR="000D792F" w:rsidRPr="000D792F" w:rsidRDefault="000D792F" w:rsidP="000D792F">
            <w:pPr>
              <w:spacing w:line="240" w:lineRule="auto"/>
              <w:jc w:val="left"/>
              <w:rPr>
                <w:rStyle w:val="Hyperlink"/>
                <w:rtl/>
              </w:rPr>
            </w:pPr>
            <w:hyperlink w:anchor="Seif148" w:tooltip="העברת מידע מהממונה לנאמן" w:history="1">
              <w:r w:rsidRPr="000D792F">
                <w:rPr>
                  <w:rStyle w:val="Hyperlink"/>
                </w:rPr>
                <w:t>Go</w:t>
              </w:r>
            </w:hyperlink>
          </w:p>
        </w:tc>
        <w:tc>
          <w:tcPr>
            <w:tcW w:w="850" w:type="dxa"/>
          </w:tcPr>
          <w:p w14:paraId="5FF3F78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0D792F" w:rsidRPr="000D792F" w14:paraId="0584A664" w14:textId="77777777" w:rsidTr="000D792F">
        <w:tblPrEx>
          <w:tblCellMar>
            <w:top w:w="0" w:type="dxa"/>
            <w:bottom w:w="0" w:type="dxa"/>
          </w:tblCellMar>
        </w:tblPrEx>
        <w:tc>
          <w:tcPr>
            <w:tcW w:w="1247" w:type="dxa"/>
          </w:tcPr>
          <w:p w14:paraId="3789E671" w14:textId="77777777" w:rsidR="000D792F" w:rsidRPr="000D792F" w:rsidRDefault="000D792F" w:rsidP="000D792F">
            <w:pPr>
              <w:spacing w:line="240" w:lineRule="auto"/>
              <w:jc w:val="left"/>
              <w:rPr>
                <w:rFonts w:cs="Frankruhel"/>
                <w:sz w:val="24"/>
                <w:rtl/>
              </w:rPr>
            </w:pPr>
            <w:r>
              <w:rPr>
                <w:sz w:val="24"/>
                <w:rtl/>
              </w:rPr>
              <w:t xml:space="preserve">סעיף 150 </w:t>
            </w:r>
          </w:p>
        </w:tc>
        <w:tc>
          <w:tcPr>
            <w:tcW w:w="5669" w:type="dxa"/>
          </w:tcPr>
          <w:p w14:paraId="405A5FE2" w14:textId="77777777" w:rsidR="000D792F" w:rsidRPr="000D792F" w:rsidRDefault="000D792F" w:rsidP="000D792F">
            <w:pPr>
              <w:spacing w:line="240" w:lineRule="auto"/>
              <w:jc w:val="left"/>
              <w:rPr>
                <w:rFonts w:cs="Frankruhel"/>
                <w:sz w:val="24"/>
                <w:rtl/>
              </w:rPr>
            </w:pPr>
            <w:r>
              <w:rPr>
                <w:sz w:val="24"/>
                <w:rtl/>
              </w:rPr>
              <w:t>העברת מידע לפי הוראת בית משפט</w:t>
            </w:r>
          </w:p>
        </w:tc>
        <w:tc>
          <w:tcPr>
            <w:tcW w:w="567" w:type="dxa"/>
          </w:tcPr>
          <w:p w14:paraId="661D2AFB" w14:textId="77777777" w:rsidR="000D792F" w:rsidRPr="000D792F" w:rsidRDefault="000D792F" w:rsidP="000D792F">
            <w:pPr>
              <w:spacing w:line="240" w:lineRule="auto"/>
              <w:jc w:val="left"/>
              <w:rPr>
                <w:rStyle w:val="Hyperlink"/>
                <w:rtl/>
              </w:rPr>
            </w:pPr>
            <w:hyperlink w:anchor="Seif149" w:tooltip="העברת מידע לפי הוראת בית משפט" w:history="1">
              <w:r w:rsidRPr="000D792F">
                <w:rPr>
                  <w:rStyle w:val="Hyperlink"/>
                </w:rPr>
                <w:t>Go</w:t>
              </w:r>
            </w:hyperlink>
          </w:p>
        </w:tc>
        <w:tc>
          <w:tcPr>
            <w:tcW w:w="850" w:type="dxa"/>
          </w:tcPr>
          <w:p w14:paraId="0806BCC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0D792F" w:rsidRPr="000D792F" w14:paraId="5CFB818E" w14:textId="77777777" w:rsidTr="000D792F">
        <w:tblPrEx>
          <w:tblCellMar>
            <w:top w:w="0" w:type="dxa"/>
            <w:bottom w:w="0" w:type="dxa"/>
          </w:tblCellMar>
        </w:tblPrEx>
        <w:tc>
          <w:tcPr>
            <w:tcW w:w="1247" w:type="dxa"/>
          </w:tcPr>
          <w:p w14:paraId="4CEFEF1E" w14:textId="77777777" w:rsidR="000D792F" w:rsidRPr="000D792F" w:rsidRDefault="000D792F" w:rsidP="000D792F">
            <w:pPr>
              <w:spacing w:line="240" w:lineRule="auto"/>
              <w:jc w:val="left"/>
              <w:rPr>
                <w:rFonts w:cs="Frankruhel"/>
                <w:sz w:val="24"/>
                <w:rtl/>
              </w:rPr>
            </w:pPr>
            <w:r>
              <w:rPr>
                <w:sz w:val="24"/>
                <w:rtl/>
              </w:rPr>
              <w:t xml:space="preserve">סעיף 151 </w:t>
            </w:r>
          </w:p>
        </w:tc>
        <w:tc>
          <w:tcPr>
            <w:tcW w:w="5669" w:type="dxa"/>
          </w:tcPr>
          <w:p w14:paraId="2BB532DB" w14:textId="77777777" w:rsidR="000D792F" w:rsidRPr="000D792F" w:rsidRDefault="000D792F" w:rsidP="000D792F">
            <w:pPr>
              <w:spacing w:line="240" w:lineRule="auto"/>
              <w:jc w:val="left"/>
              <w:rPr>
                <w:rFonts w:cs="Frankruhel"/>
                <w:sz w:val="24"/>
                <w:rtl/>
              </w:rPr>
            </w:pPr>
            <w:r>
              <w:rPr>
                <w:sz w:val="24"/>
                <w:rtl/>
              </w:rPr>
              <w:t>חובת מסירת מידע</w:t>
            </w:r>
          </w:p>
        </w:tc>
        <w:tc>
          <w:tcPr>
            <w:tcW w:w="567" w:type="dxa"/>
          </w:tcPr>
          <w:p w14:paraId="616CD70B" w14:textId="77777777" w:rsidR="000D792F" w:rsidRPr="000D792F" w:rsidRDefault="000D792F" w:rsidP="000D792F">
            <w:pPr>
              <w:spacing w:line="240" w:lineRule="auto"/>
              <w:jc w:val="left"/>
              <w:rPr>
                <w:rStyle w:val="Hyperlink"/>
                <w:rtl/>
              </w:rPr>
            </w:pPr>
            <w:hyperlink w:anchor="Seif150" w:tooltip="חובת מסירת מידע" w:history="1">
              <w:r w:rsidRPr="000D792F">
                <w:rPr>
                  <w:rStyle w:val="Hyperlink"/>
                </w:rPr>
                <w:t>Go</w:t>
              </w:r>
            </w:hyperlink>
          </w:p>
        </w:tc>
        <w:tc>
          <w:tcPr>
            <w:tcW w:w="850" w:type="dxa"/>
          </w:tcPr>
          <w:p w14:paraId="2782B8E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0D792F" w:rsidRPr="000D792F" w14:paraId="6A110514" w14:textId="77777777" w:rsidTr="000D792F">
        <w:tblPrEx>
          <w:tblCellMar>
            <w:top w:w="0" w:type="dxa"/>
            <w:bottom w:w="0" w:type="dxa"/>
          </w:tblCellMar>
        </w:tblPrEx>
        <w:tc>
          <w:tcPr>
            <w:tcW w:w="1247" w:type="dxa"/>
          </w:tcPr>
          <w:p w14:paraId="37A5FB0E" w14:textId="77777777" w:rsidR="000D792F" w:rsidRPr="000D792F" w:rsidRDefault="000D792F" w:rsidP="000D792F">
            <w:pPr>
              <w:spacing w:line="240" w:lineRule="auto"/>
              <w:jc w:val="left"/>
              <w:rPr>
                <w:rFonts w:cs="Frankruhel"/>
                <w:sz w:val="24"/>
                <w:rtl/>
              </w:rPr>
            </w:pPr>
            <w:r>
              <w:rPr>
                <w:sz w:val="24"/>
                <w:rtl/>
              </w:rPr>
              <w:t xml:space="preserve">סעיף 152 </w:t>
            </w:r>
          </w:p>
        </w:tc>
        <w:tc>
          <w:tcPr>
            <w:tcW w:w="5669" w:type="dxa"/>
          </w:tcPr>
          <w:p w14:paraId="759D1316" w14:textId="77777777" w:rsidR="000D792F" w:rsidRPr="000D792F" w:rsidRDefault="000D792F" w:rsidP="000D792F">
            <w:pPr>
              <w:spacing w:line="240" w:lineRule="auto"/>
              <w:jc w:val="left"/>
              <w:rPr>
                <w:rFonts w:cs="Frankruhel"/>
                <w:sz w:val="24"/>
                <w:rtl/>
              </w:rPr>
            </w:pPr>
            <w:r>
              <w:rPr>
                <w:sz w:val="24"/>
                <w:rtl/>
              </w:rPr>
              <w:t>סמכות בירור בידי הנאמן</w:t>
            </w:r>
          </w:p>
        </w:tc>
        <w:tc>
          <w:tcPr>
            <w:tcW w:w="567" w:type="dxa"/>
          </w:tcPr>
          <w:p w14:paraId="25F22C61" w14:textId="77777777" w:rsidR="000D792F" w:rsidRPr="000D792F" w:rsidRDefault="000D792F" w:rsidP="000D792F">
            <w:pPr>
              <w:spacing w:line="240" w:lineRule="auto"/>
              <w:jc w:val="left"/>
              <w:rPr>
                <w:rStyle w:val="Hyperlink"/>
                <w:rtl/>
              </w:rPr>
            </w:pPr>
            <w:hyperlink w:anchor="Seif151" w:tooltip="סמכות בירור בידי הנאמן" w:history="1">
              <w:r w:rsidRPr="000D792F">
                <w:rPr>
                  <w:rStyle w:val="Hyperlink"/>
                </w:rPr>
                <w:t>Go</w:t>
              </w:r>
            </w:hyperlink>
          </w:p>
        </w:tc>
        <w:tc>
          <w:tcPr>
            <w:tcW w:w="850" w:type="dxa"/>
          </w:tcPr>
          <w:p w14:paraId="569D429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0D792F" w:rsidRPr="000D792F" w14:paraId="21085682" w14:textId="77777777" w:rsidTr="000D792F">
        <w:tblPrEx>
          <w:tblCellMar>
            <w:top w:w="0" w:type="dxa"/>
            <w:bottom w:w="0" w:type="dxa"/>
          </w:tblCellMar>
        </w:tblPrEx>
        <w:tc>
          <w:tcPr>
            <w:tcW w:w="1247" w:type="dxa"/>
          </w:tcPr>
          <w:p w14:paraId="29FCC920" w14:textId="77777777" w:rsidR="000D792F" w:rsidRPr="000D792F" w:rsidRDefault="000D792F" w:rsidP="000D792F">
            <w:pPr>
              <w:spacing w:line="240" w:lineRule="auto"/>
              <w:jc w:val="left"/>
              <w:rPr>
                <w:rFonts w:cs="Frankruhel"/>
                <w:sz w:val="24"/>
                <w:rtl/>
              </w:rPr>
            </w:pPr>
            <w:r>
              <w:rPr>
                <w:sz w:val="24"/>
                <w:rtl/>
              </w:rPr>
              <w:t xml:space="preserve">סעיף 153 </w:t>
            </w:r>
          </w:p>
        </w:tc>
        <w:tc>
          <w:tcPr>
            <w:tcW w:w="5669" w:type="dxa"/>
          </w:tcPr>
          <w:p w14:paraId="61BCA9F0" w14:textId="77777777" w:rsidR="000D792F" w:rsidRPr="000D792F" w:rsidRDefault="000D792F" w:rsidP="000D792F">
            <w:pPr>
              <w:spacing w:line="240" w:lineRule="auto"/>
              <w:jc w:val="left"/>
              <w:rPr>
                <w:rFonts w:cs="Frankruhel"/>
                <w:sz w:val="24"/>
                <w:rtl/>
              </w:rPr>
            </w:pPr>
            <w:r>
              <w:rPr>
                <w:sz w:val="24"/>
                <w:rtl/>
              </w:rPr>
              <w:t>דוח ממצאי הבדיקה</w:t>
            </w:r>
          </w:p>
        </w:tc>
        <w:tc>
          <w:tcPr>
            <w:tcW w:w="567" w:type="dxa"/>
          </w:tcPr>
          <w:p w14:paraId="1DD049CF" w14:textId="77777777" w:rsidR="000D792F" w:rsidRPr="000D792F" w:rsidRDefault="000D792F" w:rsidP="000D792F">
            <w:pPr>
              <w:spacing w:line="240" w:lineRule="auto"/>
              <w:jc w:val="left"/>
              <w:rPr>
                <w:rStyle w:val="Hyperlink"/>
                <w:rtl/>
              </w:rPr>
            </w:pPr>
            <w:hyperlink w:anchor="Seif152" w:tooltip="דוח ממצאי הבדיקה" w:history="1">
              <w:r w:rsidRPr="000D792F">
                <w:rPr>
                  <w:rStyle w:val="Hyperlink"/>
                </w:rPr>
                <w:t>Go</w:t>
              </w:r>
            </w:hyperlink>
          </w:p>
        </w:tc>
        <w:tc>
          <w:tcPr>
            <w:tcW w:w="850" w:type="dxa"/>
          </w:tcPr>
          <w:p w14:paraId="5AAC5A1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0D792F" w:rsidRPr="000D792F" w14:paraId="1760D86C" w14:textId="77777777" w:rsidTr="000D792F">
        <w:tblPrEx>
          <w:tblCellMar>
            <w:top w:w="0" w:type="dxa"/>
            <w:bottom w:w="0" w:type="dxa"/>
          </w:tblCellMar>
        </w:tblPrEx>
        <w:tc>
          <w:tcPr>
            <w:tcW w:w="1247" w:type="dxa"/>
          </w:tcPr>
          <w:p w14:paraId="57EB7744" w14:textId="77777777" w:rsidR="000D792F" w:rsidRPr="000D792F" w:rsidRDefault="000D792F" w:rsidP="000D792F">
            <w:pPr>
              <w:spacing w:line="240" w:lineRule="auto"/>
              <w:jc w:val="left"/>
              <w:rPr>
                <w:rFonts w:cs="Frankruhel"/>
                <w:sz w:val="24"/>
                <w:rtl/>
              </w:rPr>
            </w:pPr>
          </w:p>
        </w:tc>
        <w:tc>
          <w:tcPr>
            <w:tcW w:w="5669" w:type="dxa"/>
          </w:tcPr>
          <w:p w14:paraId="7F4B54D3" w14:textId="77777777" w:rsidR="000D792F" w:rsidRPr="000D792F" w:rsidRDefault="000D792F" w:rsidP="000D792F">
            <w:pPr>
              <w:spacing w:line="240" w:lineRule="auto"/>
              <w:jc w:val="left"/>
              <w:rPr>
                <w:rFonts w:cs="Frankruhel"/>
                <w:sz w:val="24"/>
                <w:rtl/>
              </w:rPr>
            </w:pPr>
            <w:r>
              <w:rPr>
                <w:sz w:val="24"/>
                <w:rtl/>
              </w:rPr>
              <w:t>סימן ג': הצעת הממונה לצו לשיקום כלכלי והדיון בה</w:t>
            </w:r>
          </w:p>
        </w:tc>
        <w:tc>
          <w:tcPr>
            <w:tcW w:w="567" w:type="dxa"/>
          </w:tcPr>
          <w:p w14:paraId="08021CCA" w14:textId="77777777" w:rsidR="000D792F" w:rsidRPr="000D792F" w:rsidRDefault="000D792F" w:rsidP="000D792F">
            <w:pPr>
              <w:spacing w:line="240" w:lineRule="auto"/>
              <w:jc w:val="left"/>
              <w:rPr>
                <w:rStyle w:val="Hyperlink"/>
                <w:rtl/>
              </w:rPr>
            </w:pPr>
            <w:hyperlink w:anchor="hed214" w:tooltip="סימן ג: הצעת הממונה לצו לשיקום כלכלי והדיון בה" w:history="1">
              <w:r w:rsidRPr="000D792F">
                <w:rPr>
                  <w:rStyle w:val="Hyperlink"/>
                </w:rPr>
                <w:t>Go</w:t>
              </w:r>
            </w:hyperlink>
          </w:p>
        </w:tc>
        <w:tc>
          <w:tcPr>
            <w:tcW w:w="850" w:type="dxa"/>
          </w:tcPr>
          <w:p w14:paraId="541727D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0D792F" w:rsidRPr="000D792F" w14:paraId="619267E8" w14:textId="77777777" w:rsidTr="000D792F">
        <w:tblPrEx>
          <w:tblCellMar>
            <w:top w:w="0" w:type="dxa"/>
            <w:bottom w:w="0" w:type="dxa"/>
          </w:tblCellMar>
        </w:tblPrEx>
        <w:tc>
          <w:tcPr>
            <w:tcW w:w="1247" w:type="dxa"/>
          </w:tcPr>
          <w:p w14:paraId="795B753B" w14:textId="77777777" w:rsidR="000D792F" w:rsidRPr="000D792F" w:rsidRDefault="000D792F" w:rsidP="000D792F">
            <w:pPr>
              <w:spacing w:line="240" w:lineRule="auto"/>
              <w:jc w:val="left"/>
              <w:rPr>
                <w:rFonts w:cs="Frankruhel"/>
                <w:sz w:val="24"/>
                <w:rtl/>
              </w:rPr>
            </w:pPr>
            <w:r>
              <w:rPr>
                <w:sz w:val="24"/>
                <w:rtl/>
              </w:rPr>
              <w:t xml:space="preserve">סעיף 154 </w:t>
            </w:r>
          </w:p>
        </w:tc>
        <w:tc>
          <w:tcPr>
            <w:tcW w:w="5669" w:type="dxa"/>
          </w:tcPr>
          <w:p w14:paraId="44AD5C02" w14:textId="77777777" w:rsidR="000D792F" w:rsidRPr="000D792F" w:rsidRDefault="000D792F" w:rsidP="000D792F">
            <w:pPr>
              <w:spacing w:line="240" w:lineRule="auto"/>
              <w:jc w:val="left"/>
              <w:rPr>
                <w:rFonts w:cs="Frankruhel"/>
                <w:sz w:val="24"/>
                <w:rtl/>
              </w:rPr>
            </w:pPr>
            <w:r>
              <w:rPr>
                <w:sz w:val="24"/>
                <w:rtl/>
              </w:rPr>
              <w:t>הצעת הממונה</w:t>
            </w:r>
          </w:p>
        </w:tc>
        <w:tc>
          <w:tcPr>
            <w:tcW w:w="567" w:type="dxa"/>
          </w:tcPr>
          <w:p w14:paraId="49AF9111" w14:textId="77777777" w:rsidR="000D792F" w:rsidRPr="000D792F" w:rsidRDefault="000D792F" w:rsidP="000D792F">
            <w:pPr>
              <w:spacing w:line="240" w:lineRule="auto"/>
              <w:jc w:val="left"/>
              <w:rPr>
                <w:rStyle w:val="Hyperlink"/>
                <w:rtl/>
              </w:rPr>
            </w:pPr>
            <w:hyperlink w:anchor="Seif153" w:tooltip="הצעת הממונה" w:history="1">
              <w:r w:rsidRPr="000D792F">
                <w:rPr>
                  <w:rStyle w:val="Hyperlink"/>
                </w:rPr>
                <w:t>Go</w:t>
              </w:r>
            </w:hyperlink>
          </w:p>
        </w:tc>
        <w:tc>
          <w:tcPr>
            <w:tcW w:w="850" w:type="dxa"/>
          </w:tcPr>
          <w:p w14:paraId="6F5D18E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0D792F" w:rsidRPr="000D792F" w14:paraId="3E794735" w14:textId="77777777" w:rsidTr="000D792F">
        <w:tblPrEx>
          <w:tblCellMar>
            <w:top w:w="0" w:type="dxa"/>
            <w:bottom w:w="0" w:type="dxa"/>
          </w:tblCellMar>
        </w:tblPrEx>
        <w:tc>
          <w:tcPr>
            <w:tcW w:w="1247" w:type="dxa"/>
          </w:tcPr>
          <w:p w14:paraId="48A91C74" w14:textId="77777777" w:rsidR="000D792F" w:rsidRPr="000D792F" w:rsidRDefault="000D792F" w:rsidP="000D792F">
            <w:pPr>
              <w:spacing w:line="240" w:lineRule="auto"/>
              <w:jc w:val="left"/>
              <w:rPr>
                <w:rFonts w:cs="Frankruhel"/>
                <w:sz w:val="24"/>
                <w:rtl/>
              </w:rPr>
            </w:pPr>
            <w:r>
              <w:rPr>
                <w:sz w:val="24"/>
                <w:rtl/>
              </w:rPr>
              <w:t xml:space="preserve">סעיף 155 </w:t>
            </w:r>
          </w:p>
        </w:tc>
        <w:tc>
          <w:tcPr>
            <w:tcW w:w="5669" w:type="dxa"/>
          </w:tcPr>
          <w:p w14:paraId="1AB55A92" w14:textId="77777777" w:rsidR="000D792F" w:rsidRPr="000D792F" w:rsidRDefault="000D792F" w:rsidP="000D792F">
            <w:pPr>
              <w:spacing w:line="240" w:lineRule="auto"/>
              <w:jc w:val="left"/>
              <w:rPr>
                <w:rFonts w:cs="Frankruhel"/>
                <w:sz w:val="24"/>
                <w:rtl/>
              </w:rPr>
            </w:pPr>
            <w:r>
              <w:rPr>
                <w:sz w:val="24"/>
                <w:rtl/>
              </w:rPr>
              <w:t>תגובת היחיד והנושים להצעת הממונה</w:t>
            </w:r>
          </w:p>
        </w:tc>
        <w:tc>
          <w:tcPr>
            <w:tcW w:w="567" w:type="dxa"/>
          </w:tcPr>
          <w:p w14:paraId="3A605101" w14:textId="77777777" w:rsidR="000D792F" w:rsidRPr="000D792F" w:rsidRDefault="000D792F" w:rsidP="000D792F">
            <w:pPr>
              <w:spacing w:line="240" w:lineRule="auto"/>
              <w:jc w:val="left"/>
              <w:rPr>
                <w:rStyle w:val="Hyperlink"/>
                <w:rtl/>
              </w:rPr>
            </w:pPr>
            <w:hyperlink w:anchor="Seif154" w:tooltip="תגובת היחיד והנושים להצעת הממונה" w:history="1">
              <w:r w:rsidRPr="000D792F">
                <w:rPr>
                  <w:rStyle w:val="Hyperlink"/>
                </w:rPr>
                <w:t>Go</w:t>
              </w:r>
            </w:hyperlink>
          </w:p>
        </w:tc>
        <w:tc>
          <w:tcPr>
            <w:tcW w:w="850" w:type="dxa"/>
          </w:tcPr>
          <w:p w14:paraId="1C10758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0D792F" w:rsidRPr="000D792F" w14:paraId="4C2B4378" w14:textId="77777777" w:rsidTr="000D792F">
        <w:tblPrEx>
          <w:tblCellMar>
            <w:top w:w="0" w:type="dxa"/>
            <w:bottom w:w="0" w:type="dxa"/>
          </w:tblCellMar>
        </w:tblPrEx>
        <w:tc>
          <w:tcPr>
            <w:tcW w:w="1247" w:type="dxa"/>
          </w:tcPr>
          <w:p w14:paraId="4DAD9891" w14:textId="77777777" w:rsidR="000D792F" w:rsidRPr="000D792F" w:rsidRDefault="000D792F" w:rsidP="000D792F">
            <w:pPr>
              <w:spacing w:line="240" w:lineRule="auto"/>
              <w:jc w:val="left"/>
              <w:rPr>
                <w:rFonts w:cs="Frankruhel"/>
                <w:sz w:val="24"/>
                <w:rtl/>
              </w:rPr>
            </w:pPr>
          </w:p>
        </w:tc>
        <w:tc>
          <w:tcPr>
            <w:tcW w:w="5669" w:type="dxa"/>
          </w:tcPr>
          <w:p w14:paraId="17C2C420" w14:textId="77777777" w:rsidR="000D792F" w:rsidRPr="000D792F" w:rsidRDefault="000D792F" w:rsidP="000D792F">
            <w:pPr>
              <w:spacing w:line="240" w:lineRule="auto"/>
              <w:jc w:val="left"/>
              <w:rPr>
                <w:rFonts w:cs="Frankruhel"/>
                <w:sz w:val="24"/>
                <w:rtl/>
              </w:rPr>
            </w:pPr>
            <w:r>
              <w:rPr>
                <w:sz w:val="24"/>
                <w:rtl/>
              </w:rPr>
              <w:t>סימן ד': הוראות שונות לתקופת הביניים</w:t>
            </w:r>
          </w:p>
        </w:tc>
        <w:tc>
          <w:tcPr>
            <w:tcW w:w="567" w:type="dxa"/>
          </w:tcPr>
          <w:p w14:paraId="25EAC41D" w14:textId="77777777" w:rsidR="000D792F" w:rsidRPr="000D792F" w:rsidRDefault="000D792F" w:rsidP="000D792F">
            <w:pPr>
              <w:spacing w:line="240" w:lineRule="auto"/>
              <w:jc w:val="left"/>
              <w:rPr>
                <w:rStyle w:val="Hyperlink"/>
                <w:rtl/>
              </w:rPr>
            </w:pPr>
            <w:hyperlink w:anchor="hed215" w:tooltip="סימן ד: הוראות שונות לתקופת הביניים" w:history="1">
              <w:r w:rsidRPr="000D792F">
                <w:rPr>
                  <w:rStyle w:val="Hyperlink"/>
                </w:rPr>
                <w:t>Go</w:t>
              </w:r>
            </w:hyperlink>
          </w:p>
        </w:tc>
        <w:tc>
          <w:tcPr>
            <w:tcW w:w="850" w:type="dxa"/>
          </w:tcPr>
          <w:p w14:paraId="3A7240C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0D792F" w:rsidRPr="000D792F" w14:paraId="295C3A16" w14:textId="77777777" w:rsidTr="000D792F">
        <w:tblPrEx>
          <w:tblCellMar>
            <w:top w:w="0" w:type="dxa"/>
            <w:bottom w:w="0" w:type="dxa"/>
          </w:tblCellMar>
        </w:tblPrEx>
        <w:tc>
          <w:tcPr>
            <w:tcW w:w="1247" w:type="dxa"/>
          </w:tcPr>
          <w:p w14:paraId="32C82923" w14:textId="77777777" w:rsidR="000D792F" w:rsidRPr="000D792F" w:rsidRDefault="000D792F" w:rsidP="000D792F">
            <w:pPr>
              <w:spacing w:line="240" w:lineRule="auto"/>
              <w:jc w:val="left"/>
              <w:rPr>
                <w:rFonts w:cs="Frankruhel"/>
                <w:sz w:val="24"/>
                <w:rtl/>
              </w:rPr>
            </w:pPr>
            <w:r>
              <w:rPr>
                <w:sz w:val="24"/>
                <w:rtl/>
              </w:rPr>
              <w:t xml:space="preserve">סעיף 156 </w:t>
            </w:r>
          </w:p>
        </w:tc>
        <w:tc>
          <w:tcPr>
            <w:tcW w:w="5669" w:type="dxa"/>
          </w:tcPr>
          <w:p w14:paraId="43DEF5B0" w14:textId="77777777" w:rsidR="000D792F" w:rsidRPr="000D792F" w:rsidRDefault="000D792F" w:rsidP="000D792F">
            <w:pPr>
              <w:spacing w:line="240" w:lineRule="auto"/>
              <w:jc w:val="left"/>
              <w:rPr>
                <w:rFonts w:cs="Frankruhel"/>
                <w:sz w:val="24"/>
                <w:rtl/>
              </w:rPr>
            </w:pPr>
            <w:r>
              <w:rPr>
                <w:sz w:val="24"/>
                <w:rtl/>
              </w:rPr>
              <w:t>תשלום דמי מחיה בתקופת הביניים</w:t>
            </w:r>
          </w:p>
        </w:tc>
        <w:tc>
          <w:tcPr>
            <w:tcW w:w="567" w:type="dxa"/>
          </w:tcPr>
          <w:p w14:paraId="5B842FD6" w14:textId="77777777" w:rsidR="000D792F" w:rsidRPr="000D792F" w:rsidRDefault="000D792F" w:rsidP="000D792F">
            <w:pPr>
              <w:spacing w:line="240" w:lineRule="auto"/>
              <w:jc w:val="left"/>
              <w:rPr>
                <w:rStyle w:val="Hyperlink"/>
                <w:rtl/>
              </w:rPr>
            </w:pPr>
            <w:hyperlink w:anchor="Seif155" w:tooltip="תשלום דמי מחיה בתקופת הביניים" w:history="1">
              <w:r w:rsidRPr="000D792F">
                <w:rPr>
                  <w:rStyle w:val="Hyperlink"/>
                </w:rPr>
                <w:t>Go</w:t>
              </w:r>
            </w:hyperlink>
          </w:p>
        </w:tc>
        <w:tc>
          <w:tcPr>
            <w:tcW w:w="850" w:type="dxa"/>
          </w:tcPr>
          <w:p w14:paraId="792C08D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0D792F" w:rsidRPr="000D792F" w14:paraId="241CA154" w14:textId="77777777" w:rsidTr="000D792F">
        <w:tblPrEx>
          <w:tblCellMar>
            <w:top w:w="0" w:type="dxa"/>
            <w:bottom w:w="0" w:type="dxa"/>
          </w:tblCellMar>
        </w:tblPrEx>
        <w:tc>
          <w:tcPr>
            <w:tcW w:w="1247" w:type="dxa"/>
          </w:tcPr>
          <w:p w14:paraId="522D1BF5" w14:textId="77777777" w:rsidR="000D792F" w:rsidRPr="000D792F" w:rsidRDefault="000D792F" w:rsidP="000D792F">
            <w:pPr>
              <w:spacing w:line="240" w:lineRule="auto"/>
              <w:jc w:val="left"/>
              <w:rPr>
                <w:rFonts w:cs="Frankruhel"/>
                <w:sz w:val="24"/>
                <w:rtl/>
              </w:rPr>
            </w:pPr>
            <w:r>
              <w:rPr>
                <w:sz w:val="24"/>
                <w:rtl/>
              </w:rPr>
              <w:t xml:space="preserve">סעיף 157 </w:t>
            </w:r>
          </w:p>
        </w:tc>
        <w:tc>
          <w:tcPr>
            <w:tcW w:w="5669" w:type="dxa"/>
          </w:tcPr>
          <w:p w14:paraId="27966829" w14:textId="77777777" w:rsidR="000D792F" w:rsidRPr="000D792F" w:rsidRDefault="000D792F" w:rsidP="000D792F">
            <w:pPr>
              <w:spacing w:line="240" w:lineRule="auto"/>
              <w:jc w:val="left"/>
              <w:rPr>
                <w:rFonts w:cs="Frankruhel"/>
                <w:sz w:val="24"/>
                <w:rtl/>
              </w:rPr>
            </w:pPr>
            <w:r>
              <w:rPr>
                <w:sz w:val="24"/>
                <w:rtl/>
              </w:rPr>
              <w:t>הפעלת עסקו של היחיד בתקופת הביניים</w:t>
            </w:r>
          </w:p>
        </w:tc>
        <w:tc>
          <w:tcPr>
            <w:tcW w:w="567" w:type="dxa"/>
          </w:tcPr>
          <w:p w14:paraId="5026C4C9" w14:textId="77777777" w:rsidR="000D792F" w:rsidRPr="000D792F" w:rsidRDefault="000D792F" w:rsidP="000D792F">
            <w:pPr>
              <w:spacing w:line="240" w:lineRule="auto"/>
              <w:jc w:val="left"/>
              <w:rPr>
                <w:rStyle w:val="Hyperlink"/>
                <w:rtl/>
              </w:rPr>
            </w:pPr>
            <w:hyperlink w:anchor="Seif156" w:tooltip="הפעלת עסקו של היחיד בתקופת הביניים" w:history="1">
              <w:r w:rsidRPr="000D792F">
                <w:rPr>
                  <w:rStyle w:val="Hyperlink"/>
                </w:rPr>
                <w:t>Go</w:t>
              </w:r>
            </w:hyperlink>
          </w:p>
        </w:tc>
        <w:tc>
          <w:tcPr>
            <w:tcW w:w="850" w:type="dxa"/>
          </w:tcPr>
          <w:p w14:paraId="7A582F5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D792F" w:rsidRPr="000D792F" w14:paraId="22089A21" w14:textId="77777777" w:rsidTr="000D792F">
        <w:tblPrEx>
          <w:tblCellMar>
            <w:top w:w="0" w:type="dxa"/>
            <w:bottom w:w="0" w:type="dxa"/>
          </w:tblCellMar>
        </w:tblPrEx>
        <w:tc>
          <w:tcPr>
            <w:tcW w:w="1247" w:type="dxa"/>
          </w:tcPr>
          <w:p w14:paraId="7965D812" w14:textId="77777777" w:rsidR="000D792F" w:rsidRPr="000D792F" w:rsidRDefault="000D792F" w:rsidP="000D792F">
            <w:pPr>
              <w:spacing w:line="240" w:lineRule="auto"/>
              <w:jc w:val="left"/>
              <w:rPr>
                <w:rFonts w:cs="Frankruhel"/>
                <w:sz w:val="24"/>
                <w:rtl/>
              </w:rPr>
            </w:pPr>
            <w:r>
              <w:rPr>
                <w:sz w:val="24"/>
                <w:rtl/>
              </w:rPr>
              <w:t xml:space="preserve">סעיף 158 </w:t>
            </w:r>
          </w:p>
        </w:tc>
        <w:tc>
          <w:tcPr>
            <w:tcW w:w="5669" w:type="dxa"/>
          </w:tcPr>
          <w:p w14:paraId="531F3275" w14:textId="77777777" w:rsidR="000D792F" w:rsidRPr="000D792F" w:rsidRDefault="000D792F" w:rsidP="000D792F">
            <w:pPr>
              <w:spacing w:line="240" w:lineRule="auto"/>
              <w:jc w:val="left"/>
              <w:rPr>
                <w:rFonts w:cs="Frankruhel"/>
                <w:sz w:val="24"/>
                <w:rtl/>
              </w:rPr>
            </w:pPr>
            <w:r>
              <w:rPr>
                <w:sz w:val="24"/>
                <w:rtl/>
              </w:rPr>
              <w:t>זכות הנאמן לבטל חוזה קיים שאין עילה לביטולו</w:t>
            </w:r>
          </w:p>
        </w:tc>
        <w:tc>
          <w:tcPr>
            <w:tcW w:w="567" w:type="dxa"/>
          </w:tcPr>
          <w:p w14:paraId="6EDF9F86" w14:textId="77777777" w:rsidR="000D792F" w:rsidRPr="000D792F" w:rsidRDefault="000D792F" w:rsidP="000D792F">
            <w:pPr>
              <w:spacing w:line="240" w:lineRule="auto"/>
              <w:jc w:val="left"/>
              <w:rPr>
                <w:rStyle w:val="Hyperlink"/>
                <w:rtl/>
              </w:rPr>
            </w:pPr>
            <w:hyperlink w:anchor="Seif157" w:tooltip="זכות הנאמן לבטל חוזה קיים שאין עילה לביטולו" w:history="1">
              <w:r w:rsidRPr="000D792F">
                <w:rPr>
                  <w:rStyle w:val="Hyperlink"/>
                </w:rPr>
                <w:t>Go</w:t>
              </w:r>
            </w:hyperlink>
          </w:p>
        </w:tc>
        <w:tc>
          <w:tcPr>
            <w:tcW w:w="850" w:type="dxa"/>
          </w:tcPr>
          <w:p w14:paraId="13F7BC8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D792F" w:rsidRPr="000D792F" w14:paraId="530F4AC0" w14:textId="77777777" w:rsidTr="000D792F">
        <w:tblPrEx>
          <w:tblCellMar>
            <w:top w:w="0" w:type="dxa"/>
            <w:bottom w:w="0" w:type="dxa"/>
          </w:tblCellMar>
        </w:tblPrEx>
        <w:tc>
          <w:tcPr>
            <w:tcW w:w="1247" w:type="dxa"/>
          </w:tcPr>
          <w:p w14:paraId="3F0DACF8" w14:textId="77777777" w:rsidR="000D792F" w:rsidRPr="000D792F" w:rsidRDefault="000D792F" w:rsidP="000D792F">
            <w:pPr>
              <w:spacing w:line="240" w:lineRule="auto"/>
              <w:jc w:val="left"/>
              <w:rPr>
                <w:rFonts w:cs="Frankruhel"/>
                <w:sz w:val="24"/>
                <w:rtl/>
              </w:rPr>
            </w:pPr>
            <w:r>
              <w:rPr>
                <w:sz w:val="24"/>
                <w:rtl/>
              </w:rPr>
              <w:t xml:space="preserve">סעיף 159 </w:t>
            </w:r>
          </w:p>
        </w:tc>
        <w:tc>
          <w:tcPr>
            <w:tcW w:w="5669" w:type="dxa"/>
          </w:tcPr>
          <w:p w14:paraId="0AB17CCA" w14:textId="77777777" w:rsidR="000D792F" w:rsidRPr="000D792F" w:rsidRDefault="000D792F" w:rsidP="000D792F">
            <w:pPr>
              <w:spacing w:line="240" w:lineRule="auto"/>
              <w:jc w:val="left"/>
              <w:rPr>
                <w:rFonts w:cs="Frankruhel"/>
                <w:sz w:val="24"/>
                <w:rtl/>
              </w:rPr>
            </w:pPr>
            <w:r>
              <w:rPr>
                <w:sz w:val="24"/>
                <w:rtl/>
              </w:rPr>
              <w:t>מימוש נכסי קופת הנשייה וחלוקתם באישור הממונה</w:t>
            </w:r>
          </w:p>
        </w:tc>
        <w:tc>
          <w:tcPr>
            <w:tcW w:w="567" w:type="dxa"/>
          </w:tcPr>
          <w:p w14:paraId="560D0AED" w14:textId="77777777" w:rsidR="000D792F" w:rsidRPr="000D792F" w:rsidRDefault="000D792F" w:rsidP="000D792F">
            <w:pPr>
              <w:spacing w:line="240" w:lineRule="auto"/>
              <w:jc w:val="left"/>
              <w:rPr>
                <w:rStyle w:val="Hyperlink"/>
                <w:rtl/>
              </w:rPr>
            </w:pPr>
            <w:hyperlink w:anchor="Seif158" w:tooltip="מימוש נכסי קופת הנשייה וחלוקתם באישור הממונה" w:history="1">
              <w:r w:rsidRPr="000D792F">
                <w:rPr>
                  <w:rStyle w:val="Hyperlink"/>
                </w:rPr>
                <w:t>Go</w:t>
              </w:r>
            </w:hyperlink>
          </w:p>
        </w:tc>
        <w:tc>
          <w:tcPr>
            <w:tcW w:w="850" w:type="dxa"/>
          </w:tcPr>
          <w:p w14:paraId="4D69131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D792F" w:rsidRPr="000D792F" w14:paraId="57772E39" w14:textId="77777777" w:rsidTr="000D792F">
        <w:tblPrEx>
          <w:tblCellMar>
            <w:top w:w="0" w:type="dxa"/>
            <w:bottom w:w="0" w:type="dxa"/>
          </w:tblCellMar>
        </w:tblPrEx>
        <w:tc>
          <w:tcPr>
            <w:tcW w:w="1247" w:type="dxa"/>
          </w:tcPr>
          <w:p w14:paraId="0CB39453" w14:textId="77777777" w:rsidR="000D792F" w:rsidRPr="000D792F" w:rsidRDefault="000D792F" w:rsidP="000D792F">
            <w:pPr>
              <w:spacing w:line="240" w:lineRule="auto"/>
              <w:jc w:val="left"/>
              <w:rPr>
                <w:rFonts w:cs="Frankruhel"/>
                <w:sz w:val="24"/>
                <w:rtl/>
              </w:rPr>
            </w:pPr>
          </w:p>
        </w:tc>
        <w:tc>
          <w:tcPr>
            <w:tcW w:w="5669" w:type="dxa"/>
          </w:tcPr>
          <w:p w14:paraId="604DEF32" w14:textId="77777777" w:rsidR="000D792F" w:rsidRPr="000D792F" w:rsidRDefault="000D792F" w:rsidP="000D792F">
            <w:pPr>
              <w:spacing w:line="240" w:lineRule="auto"/>
              <w:jc w:val="left"/>
              <w:rPr>
                <w:rFonts w:cs="Frankruhel"/>
                <w:sz w:val="24"/>
                <w:rtl/>
              </w:rPr>
            </w:pPr>
            <w:r>
              <w:rPr>
                <w:sz w:val="24"/>
                <w:rtl/>
              </w:rPr>
              <w:t>פרק ח': צו לשיקום כלכלי</w:t>
            </w:r>
          </w:p>
        </w:tc>
        <w:tc>
          <w:tcPr>
            <w:tcW w:w="567" w:type="dxa"/>
          </w:tcPr>
          <w:p w14:paraId="28DE301A" w14:textId="77777777" w:rsidR="000D792F" w:rsidRPr="000D792F" w:rsidRDefault="000D792F" w:rsidP="000D792F">
            <w:pPr>
              <w:spacing w:line="240" w:lineRule="auto"/>
              <w:jc w:val="left"/>
              <w:rPr>
                <w:rStyle w:val="Hyperlink"/>
                <w:rtl/>
              </w:rPr>
            </w:pPr>
            <w:hyperlink w:anchor="med20" w:tooltip="פרק ח: צו לשיקום כלכלי" w:history="1">
              <w:r w:rsidRPr="000D792F">
                <w:rPr>
                  <w:rStyle w:val="Hyperlink"/>
                </w:rPr>
                <w:t>Go</w:t>
              </w:r>
            </w:hyperlink>
          </w:p>
        </w:tc>
        <w:tc>
          <w:tcPr>
            <w:tcW w:w="850" w:type="dxa"/>
          </w:tcPr>
          <w:p w14:paraId="6EE80E3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D792F" w:rsidRPr="000D792F" w14:paraId="63B9C9C7" w14:textId="77777777" w:rsidTr="000D792F">
        <w:tblPrEx>
          <w:tblCellMar>
            <w:top w:w="0" w:type="dxa"/>
            <w:bottom w:w="0" w:type="dxa"/>
          </w:tblCellMar>
        </w:tblPrEx>
        <w:tc>
          <w:tcPr>
            <w:tcW w:w="1247" w:type="dxa"/>
          </w:tcPr>
          <w:p w14:paraId="1235287C" w14:textId="77777777" w:rsidR="000D792F" w:rsidRPr="000D792F" w:rsidRDefault="000D792F" w:rsidP="000D792F">
            <w:pPr>
              <w:spacing w:line="240" w:lineRule="auto"/>
              <w:jc w:val="left"/>
              <w:rPr>
                <w:rFonts w:cs="Frankruhel"/>
                <w:sz w:val="24"/>
                <w:rtl/>
              </w:rPr>
            </w:pPr>
          </w:p>
        </w:tc>
        <w:tc>
          <w:tcPr>
            <w:tcW w:w="5669" w:type="dxa"/>
          </w:tcPr>
          <w:p w14:paraId="1C5EE67B" w14:textId="77777777" w:rsidR="000D792F" w:rsidRPr="000D792F" w:rsidRDefault="000D792F" w:rsidP="000D792F">
            <w:pPr>
              <w:spacing w:line="240" w:lineRule="auto"/>
              <w:jc w:val="left"/>
              <w:rPr>
                <w:rFonts w:cs="Frankruhel"/>
                <w:sz w:val="24"/>
                <w:rtl/>
              </w:rPr>
            </w:pPr>
            <w:r>
              <w:rPr>
                <w:sz w:val="24"/>
                <w:rtl/>
              </w:rPr>
              <w:t>סימן א': תוכן הצו</w:t>
            </w:r>
          </w:p>
        </w:tc>
        <w:tc>
          <w:tcPr>
            <w:tcW w:w="567" w:type="dxa"/>
          </w:tcPr>
          <w:p w14:paraId="7FBCB075" w14:textId="77777777" w:rsidR="000D792F" w:rsidRPr="000D792F" w:rsidRDefault="000D792F" w:rsidP="000D792F">
            <w:pPr>
              <w:spacing w:line="240" w:lineRule="auto"/>
              <w:jc w:val="left"/>
              <w:rPr>
                <w:rStyle w:val="Hyperlink"/>
                <w:rtl/>
              </w:rPr>
            </w:pPr>
            <w:hyperlink w:anchor="hed216" w:tooltip="סימן א: תוכן הצו" w:history="1">
              <w:r w:rsidRPr="000D792F">
                <w:rPr>
                  <w:rStyle w:val="Hyperlink"/>
                </w:rPr>
                <w:t>Go</w:t>
              </w:r>
            </w:hyperlink>
          </w:p>
        </w:tc>
        <w:tc>
          <w:tcPr>
            <w:tcW w:w="850" w:type="dxa"/>
          </w:tcPr>
          <w:p w14:paraId="04CA660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hed216</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D792F" w:rsidRPr="000D792F" w14:paraId="71528159" w14:textId="77777777" w:rsidTr="000D792F">
        <w:tblPrEx>
          <w:tblCellMar>
            <w:top w:w="0" w:type="dxa"/>
            <w:bottom w:w="0" w:type="dxa"/>
          </w:tblCellMar>
        </w:tblPrEx>
        <w:tc>
          <w:tcPr>
            <w:tcW w:w="1247" w:type="dxa"/>
          </w:tcPr>
          <w:p w14:paraId="697EB4F3" w14:textId="77777777" w:rsidR="000D792F" w:rsidRPr="000D792F" w:rsidRDefault="000D792F" w:rsidP="000D792F">
            <w:pPr>
              <w:spacing w:line="240" w:lineRule="auto"/>
              <w:jc w:val="left"/>
              <w:rPr>
                <w:rFonts w:cs="Frankruhel"/>
                <w:sz w:val="24"/>
                <w:rtl/>
              </w:rPr>
            </w:pPr>
            <w:r>
              <w:rPr>
                <w:sz w:val="24"/>
                <w:rtl/>
              </w:rPr>
              <w:t xml:space="preserve">סעיף 160 </w:t>
            </w:r>
          </w:p>
        </w:tc>
        <w:tc>
          <w:tcPr>
            <w:tcW w:w="5669" w:type="dxa"/>
          </w:tcPr>
          <w:p w14:paraId="3CF0D06E" w14:textId="77777777" w:rsidR="000D792F" w:rsidRPr="000D792F" w:rsidRDefault="000D792F" w:rsidP="000D792F">
            <w:pPr>
              <w:spacing w:line="240" w:lineRule="auto"/>
              <w:jc w:val="left"/>
              <w:rPr>
                <w:rFonts w:cs="Frankruhel"/>
                <w:sz w:val="24"/>
                <w:rtl/>
              </w:rPr>
            </w:pPr>
            <w:r>
              <w:rPr>
                <w:sz w:val="24"/>
                <w:rtl/>
              </w:rPr>
              <w:t>הגדרות   פרק ח'</w:t>
            </w:r>
          </w:p>
        </w:tc>
        <w:tc>
          <w:tcPr>
            <w:tcW w:w="567" w:type="dxa"/>
          </w:tcPr>
          <w:p w14:paraId="7D78D2FD" w14:textId="77777777" w:rsidR="000D792F" w:rsidRPr="000D792F" w:rsidRDefault="000D792F" w:rsidP="000D792F">
            <w:pPr>
              <w:spacing w:line="240" w:lineRule="auto"/>
              <w:jc w:val="left"/>
              <w:rPr>
                <w:rStyle w:val="Hyperlink"/>
                <w:rtl/>
              </w:rPr>
            </w:pPr>
            <w:hyperlink w:anchor="Seif159" w:tooltip="הגדרות   פרק ח" w:history="1">
              <w:r w:rsidRPr="000D792F">
                <w:rPr>
                  <w:rStyle w:val="Hyperlink"/>
                </w:rPr>
                <w:t>Go</w:t>
              </w:r>
            </w:hyperlink>
          </w:p>
        </w:tc>
        <w:tc>
          <w:tcPr>
            <w:tcW w:w="850" w:type="dxa"/>
          </w:tcPr>
          <w:p w14:paraId="1F433B9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D792F" w:rsidRPr="000D792F" w14:paraId="65EB6193" w14:textId="77777777" w:rsidTr="000D792F">
        <w:tblPrEx>
          <w:tblCellMar>
            <w:top w:w="0" w:type="dxa"/>
            <w:bottom w:w="0" w:type="dxa"/>
          </w:tblCellMar>
        </w:tblPrEx>
        <w:tc>
          <w:tcPr>
            <w:tcW w:w="1247" w:type="dxa"/>
          </w:tcPr>
          <w:p w14:paraId="05391D96" w14:textId="77777777" w:rsidR="000D792F" w:rsidRPr="000D792F" w:rsidRDefault="000D792F" w:rsidP="000D792F">
            <w:pPr>
              <w:spacing w:line="240" w:lineRule="auto"/>
              <w:jc w:val="left"/>
              <w:rPr>
                <w:rFonts w:cs="Frankruhel"/>
                <w:sz w:val="24"/>
                <w:rtl/>
              </w:rPr>
            </w:pPr>
            <w:r>
              <w:rPr>
                <w:sz w:val="24"/>
                <w:rtl/>
              </w:rPr>
              <w:t xml:space="preserve">סעיף 161 </w:t>
            </w:r>
          </w:p>
        </w:tc>
        <w:tc>
          <w:tcPr>
            <w:tcW w:w="5669" w:type="dxa"/>
          </w:tcPr>
          <w:p w14:paraId="7B30A67B" w14:textId="77777777" w:rsidR="000D792F" w:rsidRPr="000D792F" w:rsidRDefault="000D792F" w:rsidP="000D792F">
            <w:pPr>
              <w:spacing w:line="240" w:lineRule="auto"/>
              <w:jc w:val="left"/>
              <w:rPr>
                <w:rFonts w:cs="Frankruhel"/>
                <w:sz w:val="24"/>
                <w:rtl/>
              </w:rPr>
            </w:pPr>
            <w:r>
              <w:rPr>
                <w:sz w:val="24"/>
                <w:rtl/>
              </w:rPr>
              <w:t>צו לשיקום כלכלי</w:t>
            </w:r>
          </w:p>
        </w:tc>
        <w:tc>
          <w:tcPr>
            <w:tcW w:w="567" w:type="dxa"/>
          </w:tcPr>
          <w:p w14:paraId="146FB638" w14:textId="77777777" w:rsidR="000D792F" w:rsidRPr="000D792F" w:rsidRDefault="000D792F" w:rsidP="000D792F">
            <w:pPr>
              <w:spacing w:line="240" w:lineRule="auto"/>
              <w:jc w:val="left"/>
              <w:rPr>
                <w:rStyle w:val="Hyperlink"/>
                <w:rtl/>
              </w:rPr>
            </w:pPr>
            <w:hyperlink w:anchor="Seif160" w:tooltip="צו לשיקום כלכלי" w:history="1">
              <w:r w:rsidRPr="000D792F">
                <w:rPr>
                  <w:rStyle w:val="Hyperlink"/>
                </w:rPr>
                <w:t>Go</w:t>
              </w:r>
            </w:hyperlink>
          </w:p>
        </w:tc>
        <w:tc>
          <w:tcPr>
            <w:tcW w:w="850" w:type="dxa"/>
          </w:tcPr>
          <w:p w14:paraId="1CAE4DC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0D792F" w:rsidRPr="000D792F" w14:paraId="2C9B1B2E" w14:textId="77777777" w:rsidTr="000D792F">
        <w:tblPrEx>
          <w:tblCellMar>
            <w:top w:w="0" w:type="dxa"/>
            <w:bottom w:w="0" w:type="dxa"/>
          </w:tblCellMar>
        </w:tblPrEx>
        <w:tc>
          <w:tcPr>
            <w:tcW w:w="1247" w:type="dxa"/>
          </w:tcPr>
          <w:p w14:paraId="120B35C6" w14:textId="77777777" w:rsidR="000D792F" w:rsidRPr="000D792F" w:rsidRDefault="000D792F" w:rsidP="000D792F">
            <w:pPr>
              <w:spacing w:line="240" w:lineRule="auto"/>
              <w:jc w:val="left"/>
              <w:rPr>
                <w:rFonts w:cs="Frankruhel"/>
                <w:sz w:val="24"/>
                <w:rtl/>
              </w:rPr>
            </w:pPr>
          </w:p>
        </w:tc>
        <w:tc>
          <w:tcPr>
            <w:tcW w:w="5669" w:type="dxa"/>
          </w:tcPr>
          <w:p w14:paraId="531A9996" w14:textId="77777777" w:rsidR="000D792F" w:rsidRPr="000D792F" w:rsidRDefault="000D792F" w:rsidP="000D792F">
            <w:pPr>
              <w:spacing w:line="240" w:lineRule="auto"/>
              <w:jc w:val="left"/>
              <w:rPr>
                <w:rFonts w:cs="Frankruhel"/>
                <w:sz w:val="24"/>
                <w:rtl/>
              </w:rPr>
            </w:pPr>
            <w:r>
              <w:rPr>
                <w:sz w:val="24"/>
                <w:rtl/>
              </w:rPr>
              <w:t>סימן ב': חובת תשלומים</w:t>
            </w:r>
          </w:p>
        </w:tc>
        <w:tc>
          <w:tcPr>
            <w:tcW w:w="567" w:type="dxa"/>
          </w:tcPr>
          <w:p w14:paraId="3E82F339" w14:textId="77777777" w:rsidR="000D792F" w:rsidRPr="000D792F" w:rsidRDefault="000D792F" w:rsidP="000D792F">
            <w:pPr>
              <w:spacing w:line="240" w:lineRule="auto"/>
              <w:jc w:val="left"/>
              <w:rPr>
                <w:rStyle w:val="Hyperlink"/>
                <w:rtl/>
              </w:rPr>
            </w:pPr>
            <w:hyperlink w:anchor="hed217" w:tooltip="סימן ב: חובת תשלומים" w:history="1">
              <w:r w:rsidRPr="000D792F">
                <w:rPr>
                  <w:rStyle w:val="Hyperlink"/>
                </w:rPr>
                <w:t>Go</w:t>
              </w:r>
            </w:hyperlink>
          </w:p>
        </w:tc>
        <w:tc>
          <w:tcPr>
            <w:tcW w:w="850" w:type="dxa"/>
          </w:tcPr>
          <w:p w14:paraId="40B9A27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hed217</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D792F" w:rsidRPr="000D792F" w14:paraId="5C43B63A" w14:textId="77777777" w:rsidTr="000D792F">
        <w:tblPrEx>
          <w:tblCellMar>
            <w:top w:w="0" w:type="dxa"/>
            <w:bottom w:w="0" w:type="dxa"/>
          </w:tblCellMar>
        </w:tblPrEx>
        <w:tc>
          <w:tcPr>
            <w:tcW w:w="1247" w:type="dxa"/>
          </w:tcPr>
          <w:p w14:paraId="556E8D06" w14:textId="77777777" w:rsidR="000D792F" w:rsidRPr="000D792F" w:rsidRDefault="000D792F" w:rsidP="000D792F">
            <w:pPr>
              <w:spacing w:line="240" w:lineRule="auto"/>
              <w:jc w:val="left"/>
              <w:rPr>
                <w:rFonts w:cs="Frankruhel"/>
                <w:sz w:val="24"/>
                <w:rtl/>
              </w:rPr>
            </w:pPr>
            <w:r>
              <w:rPr>
                <w:sz w:val="24"/>
                <w:rtl/>
              </w:rPr>
              <w:t xml:space="preserve">סעיף 162 </w:t>
            </w:r>
          </w:p>
        </w:tc>
        <w:tc>
          <w:tcPr>
            <w:tcW w:w="5669" w:type="dxa"/>
          </w:tcPr>
          <w:p w14:paraId="0D250CCE" w14:textId="77777777" w:rsidR="000D792F" w:rsidRPr="000D792F" w:rsidRDefault="000D792F" w:rsidP="000D792F">
            <w:pPr>
              <w:spacing w:line="240" w:lineRule="auto"/>
              <w:jc w:val="left"/>
              <w:rPr>
                <w:rFonts w:cs="Frankruhel"/>
                <w:sz w:val="24"/>
                <w:rtl/>
              </w:rPr>
            </w:pPr>
            <w:r>
              <w:rPr>
                <w:sz w:val="24"/>
                <w:rtl/>
              </w:rPr>
              <w:t>חובת התשלומים וגובהם</w:t>
            </w:r>
          </w:p>
        </w:tc>
        <w:tc>
          <w:tcPr>
            <w:tcW w:w="567" w:type="dxa"/>
          </w:tcPr>
          <w:p w14:paraId="6168E458" w14:textId="77777777" w:rsidR="000D792F" w:rsidRPr="000D792F" w:rsidRDefault="000D792F" w:rsidP="000D792F">
            <w:pPr>
              <w:spacing w:line="240" w:lineRule="auto"/>
              <w:jc w:val="left"/>
              <w:rPr>
                <w:rStyle w:val="Hyperlink"/>
                <w:rtl/>
              </w:rPr>
            </w:pPr>
            <w:hyperlink w:anchor="Seif161" w:tooltip="חובת התשלומים וגובהם" w:history="1">
              <w:r w:rsidRPr="000D792F">
                <w:rPr>
                  <w:rStyle w:val="Hyperlink"/>
                </w:rPr>
                <w:t>Go</w:t>
              </w:r>
            </w:hyperlink>
          </w:p>
        </w:tc>
        <w:tc>
          <w:tcPr>
            <w:tcW w:w="850" w:type="dxa"/>
          </w:tcPr>
          <w:p w14:paraId="100CF5F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D792F" w:rsidRPr="000D792F" w14:paraId="31F19332" w14:textId="77777777" w:rsidTr="000D792F">
        <w:tblPrEx>
          <w:tblCellMar>
            <w:top w:w="0" w:type="dxa"/>
            <w:bottom w:w="0" w:type="dxa"/>
          </w:tblCellMar>
        </w:tblPrEx>
        <w:tc>
          <w:tcPr>
            <w:tcW w:w="1247" w:type="dxa"/>
          </w:tcPr>
          <w:p w14:paraId="2CB2B832" w14:textId="77777777" w:rsidR="000D792F" w:rsidRPr="000D792F" w:rsidRDefault="000D792F" w:rsidP="000D792F">
            <w:pPr>
              <w:spacing w:line="240" w:lineRule="auto"/>
              <w:jc w:val="left"/>
              <w:rPr>
                <w:rFonts w:cs="Frankruhel"/>
                <w:sz w:val="24"/>
                <w:rtl/>
              </w:rPr>
            </w:pPr>
            <w:r>
              <w:rPr>
                <w:sz w:val="24"/>
                <w:rtl/>
              </w:rPr>
              <w:t xml:space="preserve">סעיף 163 </w:t>
            </w:r>
          </w:p>
        </w:tc>
        <w:tc>
          <w:tcPr>
            <w:tcW w:w="5669" w:type="dxa"/>
          </w:tcPr>
          <w:p w14:paraId="5F5129EF" w14:textId="77777777" w:rsidR="000D792F" w:rsidRPr="000D792F" w:rsidRDefault="000D792F" w:rsidP="000D792F">
            <w:pPr>
              <w:spacing w:line="240" w:lineRule="auto"/>
              <w:jc w:val="left"/>
              <w:rPr>
                <w:rFonts w:cs="Frankruhel"/>
                <w:sz w:val="24"/>
                <w:rtl/>
              </w:rPr>
            </w:pPr>
            <w:r>
              <w:rPr>
                <w:sz w:val="24"/>
                <w:rtl/>
              </w:rPr>
              <w:t>תקופת התשלומים</w:t>
            </w:r>
          </w:p>
        </w:tc>
        <w:tc>
          <w:tcPr>
            <w:tcW w:w="567" w:type="dxa"/>
          </w:tcPr>
          <w:p w14:paraId="47C29283" w14:textId="77777777" w:rsidR="000D792F" w:rsidRPr="000D792F" w:rsidRDefault="000D792F" w:rsidP="000D792F">
            <w:pPr>
              <w:spacing w:line="240" w:lineRule="auto"/>
              <w:jc w:val="left"/>
              <w:rPr>
                <w:rStyle w:val="Hyperlink"/>
                <w:rtl/>
              </w:rPr>
            </w:pPr>
            <w:hyperlink w:anchor="Seif162" w:tooltip="תקופת התשלומים" w:history="1">
              <w:r w:rsidRPr="000D792F">
                <w:rPr>
                  <w:rStyle w:val="Hyperlink"/>
                </w:rPr>
                <w:t>Go</w:t>
              </w:r>
            </w:hyperlink>
          </w:p>
        </w:tc>
        <w:tc>
          <w:tcPr>
            <w:tcW w:w="850" w:type="dxa"/>
          </w:tcPr>
          <w:p w14:paraId="0E7B798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0D792F" w:rsidRPr="000D792F" w14:paraId="7A8F176D" w14:textId="77777777" w:rsidTr="000D792F">
        <w:tblPrEx>
          <w:tblCellMar>
            <w:top w:w="0" w:type="dxa"/>
            <w:bottom w:w="0" w:type="dxa"/>
          </w:tblCellMar>
        </w:tblPrEx>
        <w:tc>
          <w:tcPr>
            <w:tcW w:w="1247" w:type="dxa"/>
          </w:tcPr>
          <w:p w14:paraId="1BA8C1A1" w14:textId="77777777" w:rsidR="000D792F" w:rsidRPr="000D792F" w:rsidRDefault="000D792F" w:rsidP="000D792F">
            <w:pPr>
              <w:spacing w:line="240" w:lineRule="auto"/>
              <w:jc w:val="left"/>
              <w:rPr>
                <w:rFonts w:cs="Frankruhel"/>
                <w:sz w:val="24"/>
                <w:rtl/>
              </w:rPr>
            </w:pPr>
            <w:r>
              <w:rPr>
                <w:sz w:val="24"/>
                <w:rtl/>
              </w:rPr>
              <w:t xml:space="preserve">סעיף 164 </w:t>
            </w:r>
          </w:p>
        </w:tc>
        <w:tc>
          <w:tcPr>
            <w:tcW w:w="5669" w:type="dxa"/>
          </w:tcPr>
          <w:p w14:paraId="3418F683" w14:textId="77777777" w:rsidR="000D792F" w:rsidRPr="000D792F" w:rsidRDefault="000D792F" w:rsidP="000D792F">
            <w:pPr>
              <w:spacing w:line="240" w:lineRule="auto"/>
              <w:jc w:val="left"/>
              <w:rPr>
                <w:rFonts w:cs="Frankruhel"/>
                <w:sz w:val="24"/>
                <w:rtl/>
              </w:rPr>
            </w:pPr>
            <w:r>
              <w:rPr>
                <w:sz w:val="24"/>
                <w:rtl/>
              </w:rPr>
              <w:t>הכללת נכסי היחיד בקופת הנשייה בתקופת התשלומים</w:t>
            </w:r>
          </w:p>
        </w:tc>
        <w:tc>
          <w:tcPr>
            <w:tcW w:w="567" w:type="dxa"/>
          </w:tcPr>
          <w:p w14:paraId="3CB5BBD5" w14:textId="77777777" w:rsidR="000D792F" w:rsidRPr="000D792F" w:rsidRDefault="000D792F" w:rsidP="000D792F">
            <w:pPr>
              <w:spacing w:line="240" w:lineRule="auto"/>
              <w:jc w:val="left"/>
              <w:rPr>
                <w:rStyle w:val="Hyperlink"/>
                <w:rtl/>
              </w:rPr>
            </w:pPr>
            <w:hyperlink w:anchor="Seif163" w:tooltip="הכללת נכסי היחיד בקופת הנשייה בתקופת התשלומים" w:history="1">
              <w:r w:rsidRPr="000D792F">
                <w:rPr>
                  <w:rStyle w:val="Hyperlink"/>
                </w:rPr>
                <w:t>Go</w:t>
              </w:r>
            </w:hyperlink>
          </w:p>
        </w:tc>
        <w:tc>
          <w:tcPr>
            <w:tcW w:w="850" w:type="dxa"/>
          </w:tcPr>
          <w:p w14:paraId="22F3B5B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D792F" w:rsidRPr="000D792F" w14:paraId="7A107501" w14:textId="77777777" w:rsidTr="000D792F">
        <w:tblPrEx>
          <w:tblCellMar>
            <w:top w:w="0" w:type="dxa"/>
            <w:bottom w:w="0" w:type="dxa"/>
          </w:tblCellMar>
        </w:tblPrEx>
        <w:tc>
          <w:tcPr>
            <w:tcW w:w="1247" w:type="dxa"/>
          </w:tcPr>
          <w:p w14:paraId="5E82AAA8" w14:textId="77777777" w:rsidR="000D792F" w:rsidRPr="000D792F" w:rsidRDefault="000D792F" w:rsidP="000D792F">
            <w:pPr>
              <w:spacing w:line="240" w:lineRule="auto"/>
              <w:jc w:val="left"/>
              <w:rPr>
                <w:rFonts w:cs="Frankruhel"/>
                <w:sz w:val="24"/>
                <w:rtl/>
              </w:rPr>
            </w:pPr>
            <w:r>
              <w:rPr>
                <w:sz w:val="24"/>
                <w:rtl/>
              </w:rPr>
              <w:t xml:space="preserve">סעיף 165 </w:t>
            </w:r>
          </w:p>
        </w:tc>
        <w:tc>
          <w:tcPr>
            <w:tcW w:w="5669" w:type="dxa"/>
          </w:tcPr>
          <w:p w14:paraId="55D9C4D3" w14:textId="77777777" w:rsidR="000D792F" w:rsidRPr="000D792F" w:rsidRDefault="000D792F" w:rsidP="000D792F">
            <w:pPr>
              <w:spacing w:line="240" w:lineRule="auto"/>
              <w:jc w:val="left"/>
              <w:rPr>
                <w:rFonts w:cs="Frankruhel"/>
                <w:sz w:val="24"/>
                <w:rtl/>
              </w:rPr>
            </w:pPr>
            <w:r>
              <w:rPr>
                <w:sz w:val="24"/>
                <w:rtl/>
              </w:rPr>
              <w:t>העברת סכומים נוספים או נכסים לידי היחיד</w:t>
            </w:r>
          </w:p>
        </w:tc>
        <w:tc>
          <w:tcPr>
            <w:tcW w:w="567" w:type="dxa"/>
          </w:tcPr>
          <w:p w14:paraId="1E60ABAB" w14:textId="77777777" w:rsidR="000D792F" w:rsidRPr="000D792F" w:rsidRDefault="000D792F" w:rsidP="000D792F">
            <w:pPr>
              <w:spacing w:line="240" w:lineRule="auto"/>
              <w:jc w:val="left"/>
              <w:rPr>
                <w:rStyle w:val="Hyperlink"/>
                <w:rtl/>
              </w:rPr>
            </w:pPr>
            <w:hyperlink w:anchor="Seif164" w:tooltip="העברת סכומים נוספים או נכסים לידי היחיד" w:history="1">
              <w:r w:rsidRPr="000D792F">
                <w:rPr>
                  <w:rStyle w:val="Hyperlink"/>
                </w:rPr>
                <w:t>Go</w:t>
              </w:r>
            </w:hyperlink>
          </w:p>
        </w:tc>
        <w:tc>
          <w:tcPr>
            <w:tcW w:w="850" w:type="dxa"/>
          </w:tcPr>
          <w:p w14:paraId="7DA690D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D792F" w:rsidRPr="000D792F" w14:paraId="70FAC69A" w14:textId="77777777" w:rsidTr="000D792F">
        <w:tblPrEx>
          <w:tblCellMar>
            <w:top w:w="0" w:type="dxa"/>
            <w:bottom w:w="0" w:type="dxa"/>
          </w:tblCellMar>
        </w:tblPrEx>
        <w:tc>
          <w:tcPr>
            <w:tcW w:w="1247" w:type="dxa"/>
          </w:tcPr>
          <w:p w14:paraId="646597FB" w14:textId="77777777" w:rsidR="000D792F" w:rsidRPr="000D792F" w:rsidRDefault="000D792F" w:rsidP="000D792F">
            <w:pPr>
              <w:spacing w:line="240" w:lineRule="auto"/>
              <w:jc w:val="left"/>
              <w:rPr>
                <w:rFonts w:cs="Frankruhel"/>
                <w:sz w:val="24"/>
                <w:rtl/>
              </w:rPr>
            </w:pPr>
            <w:r>
              <w:rPr>
                <w:sz w:val="24"/>
                <w:rtl/>
              </w:rPr>
              <w:t xml:space="preserve">סעיף 166 </w:t>
            </w:r>
          </w:p>
        </w:tc>
        <w:tc>
          <w:tcPr>
            <w:tcW w:w="5669" w:type="dxa"/>
          </w:tcPr>
          <w:p w14:paraId="28845253" w14:textId="77777777" w:rsidR="000D792F" w:rsidRPr="000D792F" w:rsidRDefault="000D792F" w:rsidP="000D792F">
            <w:pPr>
              <w:spacing w:line="240" w:lineRule="auto"/>
              <w:jc w:val="left"/>
              <w:rPr>
                <w:rFonts w:cs="Frankruhel"/>
                <w:sz w:val="24"/>
                <w:rtl/>
              </w:rPr>
            </w:pPr>
            <w:r>
              <w:rPr>
                <w:sz w:val="24"/>
                <w:rtl/>
              </w:rPr>
              <w:t>העברת הכנסה שוטפת ישירות לנאמן</w:t>
            </w:r>
          </w:p>
        </w:tc>
        <w:tc>
          <w:tcPr>
            <w:tcW w:w="567" w:type="dxa"/>
          </w:tcPr>
          <w:p w14:paraId="77570155" w14:textId="77777777" w:rsidR="000D792F" w:rsidRPr="000D792F" w:rsidRDefault="000D792F" w:rsidP="000D792F">
            <w:pPr>
              <w:spacing w:line="240" w:lineRule="auto"/>
              <w:jc w:val="left"/>
              <w:rPr>
                <w:rStyle w:val="Hyperlink"/>
                <w:rtl/>
              </w:rPr>
            </w:pPr>
            <w:hyperlink w:anchor="Seif165" w:tooltip="העברת הכנסה שוטפת ישירות לנאמן" w:history="1">
              <w:r w:rsidRPr="000D792F">
                <w:rPr>
                  <w:rStyle w:val="Hyperlink"/>
                </w:rPr>
                <w:t>Go</w:t>
              </w:r>
            </w:hyperlink>
          </w:p>
        </w:tc>
        <w:tc>
          <w:tcPr>
            <w:tcW w:w="850" w:type="dxa"/>
          </w:tcPr>
          <w:p w14:paraId="5FDB092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D792F" w:rsidRPr="000D792F" w14:paraId="7667445E" w14:textId="77777777" w:rsidTr="000D792F">
        <w:tblPrEx>
          <w:tblCellMar>
            <w:top w:w="0" w:type="dxa"/>
            <w:bottom w:w="0" w:type="dxa"/>
          </w:tblCellMar>
        </w:tblPrEx>
        <w:tc>
          <w:tcPr>
            <w:tcW w:w="1247" w:type="dxa"/>
          </w:tcPr>
          <w:p w14:paraId="5FA1ECF1" w14:textId="77777777" w:rsidR="000D792F" w:rsidRPr="000D792F" w:rsidRDefault="000D792F" w:rsidP="000D792F">
            <w:pPr>
              <w:spacing w:line="240" w:lineRule="auto"/>
              <w:jc w:val="left"/>
              <w:rPr>
                <w:rFonts w:cs="Frankruhel"/>
                <w:sz w:val="24"/>
                <w:rtl/>
              </w:rPr>
            </w:pPr>
          </w:p>
        </w:tc>
        <w:tc>
          <w:tcPr>
            <w:tcW w:w="5669" w:type="dxa"/>
          </w:tcPr>
          <w:p w14:paraId="620BC213" w14:textId="77777777" w:rsidR="000D792F" w:rsidRPr="000D792F" w:rsidRDefault="000D792F" w:rsidP="000D792F">
            <w:pPr>
              <w:spacing w:line="240" w:lineRule="auto"/>
              <w:jc w:val="left"/>
              <w:rPr>
                <w:rFonts w:cs="Frankruhel"/>
                <w:sz w:val="24"/>
                <w:rtl/>
              </w:rPr>
            </w:pPr>
            <w:r>
              <w:rPr>
                <w:sz w:val="24"/>
                <w:rtl/>
              </w:rPr>
              <w:t>סימן ג': הפטר לאלתר</w:t>
            </w:r>
          </w:p>
        </w:tc>
        <w:tc>
          <w:tcPr>
            <w:tcW w:w="567" w:type="dxa"/>
          </w:tcPr>
          <w:p w14:paraId="78213BA6" w14:textId="77777777" w:rsidR="000D792F" w:rsidRPr="000D792F" w:rsidRDefault="000D792F" w:rsidP="000D792F">
            <w:pPr>
              <w:spacing w:line="240" w:lineRule="auto"/>
              <w:jc w:val="left"/>
              <w:rPr>
                <w:rStyle w:val="Hyperlink"/>
                <w:rtl/>
              </w:rPr>
            </w:pPr>
            <w:hyperlink w:anchor="hed218" w:tooltip="סימן ג: הפטר לאלתר" w:history="1">
              <w:r w:rsidRPr="000D792F">
                <w:rPr>
                  <w:rStyle w:val="Hyperlink"/>
                </w:rPr>
                <w:t>Go</w:t>
              </w:r>
            </w:hyperlink>
          </w:p>
        </w:tc>
        <w:tc>
          <w:tcPr>
            <w:tcW w:w="850" w:type="dxa"/>
          </w:tcPr>
          <w:p w14:paraId="2DFA4CF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hed218</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D792F" w:rsidRPr="000D792F" w14:paraId="4E53937C" w14:textId="77777777" w:rsidTr="000D792F">
        <w:tblPrEx>
          <w:tblCellMar>
            <w:top w:w="0" w:type="dxa"/>
            <w:bottom w:w="0" w:type="dxa"/>
          </w:tblCellMar>
        </w:tblPrEx>
        <w:tc>
          <w:tcPr>
            <w:tcW w:w="1247" w:type="dxa"/>
          </w:tcPr>
          <w:p w14:paraId="72B6C388" w14:textId="77777777" w:rsidR="000D792F" w:rsidRPr="000D792F" w:rsidRDefault="000D792F" w:rsidP="000D792F">
            <w:pPr>
              <w:spacing w:line="240" w:lineRule="auto"/>
              <w:jc w:val="left"/>
              <w:rPr>
                <w:rFonts w:cs="Frankruhel"/>
                <w:sz w:val="24"/>
                <w:rtl/>
              </w:rPr>
            </w:pPr>
            <w:r>
              <w:rPr>
                <w:sz w:val="24"/>
                <w:rtl/>
              </w:rPr>
              <w:t xml:space="preserve">סעיף 167 </w:t>
            </w:r>
          </w:p>
        </w:tc>
        <w:tc>
          <w:tcPr>
            <w:tcW w:w="5669" w:type="dxa"/>
          </w:tcPr>
          <w:p w14:paraId="68781C22" w14:textId="77777777" w:rsidR="000D792F" w:rsidRPr="000D792F" w:rsidRDefault="000D792F" w:rsidP="000D792F">
            <w:pPr>
              <w:spacing w:line="240" w:lineRule="auto"/>
              <w:jc w:val="left"/>
              <w:rPr>
                <w:rFonts w:cs="Frankruhel"/>
                <w:sz w:val="24"/>
                <w:rtl/>
              </w:rPr>
            </w:pPr>
            <w:r>
              <w:rPr>
                <w:sz w:val="24"/>
                <w:rtl/>
              </w:rPr>
              <w:t>הפטר לאלתר</w:t>
            </w:r>
          </w:p>
        </w:tc>
        <w:tc>
          <w:tcPr>
            <w:tcW w:w="567" w:type="dxa"/>
          </w:tcPr>
          <w:p w14:paraId="62DC3B90" w14:textId="77777777" w:rsidR="000D792F" w:rsidRPr="000D792F" w:rsidRDefault="000D792F" w:rsidP="000D792F">
            <w:pPr>
              <w:spacing w:line="240" w:lineRule="auto"/>
              <w:jc w:val="left"/>
              <w:rPr>
                <w:rStyle w:val="Hyperlink"/>
                <w:rtl/>
              </w:rPr>
            </w:pPr>
            <w:hyperlink w:anchor="Seif166" w:tooltip="הפטר לאלתר" w:history="1">
              <w:r w:rsidRPr="000D792F">
                <w:rPr>
                  <w:rStyle w:val="Hyperlink"/>
                </w:rPr>
                <w:t>Go</w:t>
              </w:r>
            </w:hyperlink>
          </w:p>
        </w:tc>
        <w:tc>
          <w:tcPr>
            <w:tcW w:w="850" w:type="dxa"/>
          </w:tcPr>
          <w:p w14:paraId="35E5DCC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D792F" w:rsidRPr="000D792F" w14:paraId="3317112D" w14:textId="77777777" w:rsidTr="000D792F">
        <w:tblPrEx>
          <w:tblCellMar>
            <w:top w:w="0" w:type="dxa"/>
            <w:bottom w:w="0" w:type="dxa"/>
          </w:tblCellMar>
        </w:tblPrEx>
        <w:tc>
          <w:tcPr>
            <w:tcW w:w="1247" w:type="dxa"/>
          </w:tcPr>
          <w:p w14:paraId="774DEA0A" w14:textId="77777777" w:rsidR="000D792F" w:rsidRPr="000D792F" w:rsidRDefault="000D792F" w:rsidP="000D792F">
            <w:pPr>
              <w:spacing w:line="240" w:lineRule="auto"/>
              <w:jc w:val="left"/>
              <w:rPr>
                <w:rFonts w:cs="Frankruhel"/>
                <w:sz w:val="24"/>
                <w:rtl/>
              </w:rPr>
            </w:pPr>
          </w:p>
        </w:tc>
        <w:tc>
          <w:tcPr>
            <w:tcW w:w="5669" w:type="dxa"/>
          </w:tcPr>
          <w:p w14:paraId="0318745A" w14:textId="77777777" w:rsidR="000D792F" w:rsidRPr="000D792F" w:rsidRDefault="000D792F" w:rsidP="000D792F">
            <w:pPr>
              <w:spacing w:line="240" w:lineRule="auto"/>
              <w:jc w:val="left"/>
              <w:rPr>
                <w:rFonts w:cs="Frankruhel"/>
                <w:sz w:val="24"/>
                <w:rtl/>
              </w:rPr>
            </w:pPr>
            <w:r>
              <w:rPr>
                <w:sz w:val="24"/>
                <w:rtl/>
              </w:rPr>
              <w:t>סימן ד': יישום הצו לשיקום כלכלי ושינויו</w:t>
            </w:r>
          </w:p>
        </w:tc>
        <w:tc>
          <w:tcPr>
            <w:tcW w:w="567" w:type="dxa"/>
          </w:tcPr>
          <w:p w14:paraId="5C3457C4" w14:textId="77777777" w:rsidR="000D792F" w:rsidRPr="000D792F" w:rsidRDefault="000D792F" w:rsidP="000D792F">
            <w:pPr>
              <w:spacing w:line="240" w:lineRule="auto"/>
              <w:jc w:val="left"/>
              <w:rPr>
                <w:rStyle w:val="Hyperlink"/>
                <w:rtl/>
              </w:rPr>
            </w:pPr>
            <w:hyperlink w:anchor="hed219" w:tooltip="סימן ד: יישום הצו לשיקום כלכלי ושינויו" w:history="1">
              <w:r w:rsidRPr="000D792F">
                <w:rPr>
                  <w:rStyle w:val="Hyperlink"/>
                </w:rPr>
                <w:t>Go</w:t>
              </w:r>
            </w:hyperlink>
          </w:p>
        </w:tc>
        <w:tc>
          <w:tcPr>
            <w:tcW w:w="850" w:type="dxa"/>
          </w:tcPr>
          <w:p w14:paraId="5F17E77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hed219</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D792F" w:rsidRPr="000D792F" w14:paraId="17C7519B" w14:textId="77777777" w:rsidTr="000D792F">
        <w:tblPrEx>
          <w:tblCellMar>
            <w:top w:w="0" w:type="dxa"/>
            <w:bottom w:w="0" w:type="dxa"/>
          </w:tblCellMar>
        </w:tblPrEx>
        <w:tc>
          <w:tcPr>
            <w:tcW w:w="1247" w:type="dxa"/>
          </w:tcPr>
          <w:p w14:paraId="16FAC27E" w14:textId="77777777" w:rsidR="000D792F" w:rsidRPr="000D792F" w:rsidRDefault="000D792F" w:rsidP="000D792F">
            <w:pPr>
              <w:spacing w:line="240" w:lineRule="auto"/>
              <w:jc w:val="left"/>
              <w:rPr>
                <w:rFonts w:cs="Frankruhel"/>
                <w:sz w:val="24"/>
                <w:rtl/>
              </w:rPr>
            </w:pPr>
            <w:r>
              <w:rPr>
                <w:sz w:val="24"/>
                <w:rtl/>
              </w:rPr>
              <w:t xml:space="preserve">סעיף 168 </w:t>
            </w:r>
          </w:p>
        </w:tc>
        <w:tc>
          <w:tcPr>
            <w:tcW w:w="5669" w:type="dxa"/>
          </w:tcPr>
          <w:p w14:paraId="2D0418C4" w14:textId="77777777" w:rsidR="000D792F" w:rsidRPr="000D792F" w:rsidRDefault="000D792F" w:rsidP="000D792F">
            <w:pPr>
              <w:spacing w:line="240" w:lineRule="auto"/>
              <w:jc w:val="left"/>
              <w:rPr>
                <w:rFonts w:cs="Frankruhel"/>
                <w:sz w:val="24"/>
                <w:rtl/>
              </w:rPr>
            </w:pPr>
            <w:r>
              <w:rPr>
                <w:sz w:val="24"/>
                <w:rtl/>
              </w:rPr>
              <w:t>יישום הצו לשיקום כלכלי</w:t>
            </w:r>
          </w:p>
        </w:tc>
        <w:tc>
          <w:tcPr>
            <w:tcW w:w="567" w:type="dxa"/>
          </w:tcPr>
          <w:p w14:paraId="1136EB80" w14:textId="77777777" w:rsidR="000D792F" w:rsidRPr="000D792F" w:rsidRDefault="000D792F" w:rsidP="000D792F">
            <w:pPr>
              <w:spacing w:line="240" w:lineRule="auto"/>
              <w:jc w:val="left"/>
              <w:rPr>
                <w:rStyle w:val="Hyperlink"/>
                <w:rtl/>
              </w:rPr>
            </w:pPr>
            <w:hyperlink w:anchor="Seif167" w:tooltip="יישום הצו לשיקום כלכלי" w:history="1">
              <w:r w:rsidRPr="000D792F">
                <w:rPr>
                  <w:rStyle w:val="Hyperlink"/>
                </w:rPr>
                <w:t>Go</w:t>
              </w:r>
            </w:hyperlink>
          </w:p>
        </w:tc>
        <w:tc>
          <w:tcPr>
            <w:tcW w:w="850" w:type="dxa"/>
          </w:tcPr>
          <w:p w14:paraId="02F54E3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D792F" w:rsidRPr="000D792F" w14:paraId="42508A3F" w14:textId="77777777" w:rsidTr="000D792F">
        <w:tblPrEx>
          <w:tblCellMar>
            <w:top w:w="0" w:type="dxa"/>
            <w:bottom w:w="0" w:type="dxa"/>
          </w:tblCellMar>
        </w:tblPrEx>
        <w:tc>
          <w:tcPr>
            <w:tcW w:w="1247" w:type="dxa"/>
          </w:tcPr>
          <w:p w14:paraId="549259D0" w14:textId="77777777" w:rsidR="000D792F" w:rsidRPr="000D792F" w:rsidRDefault="000D792F" w:rsidP="000D792F">
            <w:pPr>
              <w:spacing w:line="240" w:lineRule="auto"/>
              <w:jc w:val="left"/>
              <w:rPr>
                <w:rFonts w:cs="Frankruhel"/>
                <w:sz w:val="24"/>
                <w:rtl/>
              </w:rPr>
            </w:pPr>
            <w:r>
              <w:rPr>
                <w:sz w:val="24"/>
                <w:rtl/>
              </w:rPr>
              <w:t xml:space="preserve">סעיף 169 </w:t>
            </w:r>
          </w:p>
        </w:tc>
        <w:tc>
          <w:tcPr>
            <w:tcW w:w="5669" w:type="dxa"/>
          </w:tcPr>
          <w:p w14:paraId="0D8C5B61" w14:textId="77777777" w:rsidR="000D792F" w:rsidRPr="000D792F" w:rsidRDefault="000D792F" w:rsidP="000D792F">
            <w:pPr>
              <w:spacing w:line="240" w:lineRule="auto"/>
              <w:jc w:val="left"/>
              <w:rPr>
                <w:rFonts w:cs="Frankruhel"/>
                <w:sz w:val="24"/>
                <w:rtl/>
              </w:rPr>
            </w:pPr>
            <w:r>
              <w:rPr>
                <w:sz w:val="24"/>
                <w:rtl/>
              </w:rPr>
              <w:t>הסרת הגבלה באופן זמני</w:t>
            </w:r>
          </w:p>
        </w:tc>
        <w:tc>
          <w:tcPr>
            <w:tcW w:w="567" w:type="dxa"/>
          </w:tcPr>
          <w:p w14:paraId="5C9A5168" w14:textId="77777777" w:rsidR="000D792F" w:rsidRPr="000D792F" w:rsidRDefault="000D792F" w:rsidP="000D792F">
            <w:pPr>
              <w:spacing w:line="240" w:lineRule="auto"/>
              <w:jc w:val="left"/>
              <w:rPr>
                <w:rStyle w:val="Hyperlink"/>
                <w:rtl/>
              </w:rPr>
            </w:pPr>
            <w:hyperlink w:anchor="Seif168" w:tooltip="הסרת הגבלה באופן זמני" w:history="1">
              <w:r w:rsidRPr="000D792F">
                <w:rPr>
                  <w:rStyle w:val="Hyperlink"/>
                </w:rPr>
                <w:t>Go</w:t>
              </w:r>
            </w:hyperlink>
          </w:p>
        </w:tc>
        <w:tc>
          <w:tcPr>
            <w:tcW w:w="850" w:type="dxa"/>
          </w:tcPr>
          <w:p w14:paraId="2731F35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0D792F" w:rsidRPr="000D792F" w14:paraId="031D3294" w14:textId="77777777" w:rsidTr="000D792F">
        <w:tblPrEx>
          <w:tblCellMar>
            <w:top w:w="0" w:type="dxa"/>
            <w:bottom w:w="0" w:type="dxa"/>
          </w:tblCellMar>
        </w:tblPrEx>
        <w:tc>
          <w:tcPr>
            <w:tcW w:w="1247" w:type="dxa"/>
          </w:tcPr>
          <w:p w14:paraId="26D47D96" w14:textId="77777777" w:rsidR="000D792F" w:rsidRPr="000D792F" w:rsidRDefault="000D792F" w:rsidP="000D792F">
            <w:pPr>
              <w:spacing w:line="240" w:lineRule="auto"/>
              <w:jc w:val="left"/>
              <w:rPr>
                <w:rFonts w:cs="Frankruhel"/>
                <w:sz w:val="24"/>
                <w:rtl/>
              </w:rPr>
            </w:pPr>
            <w:r>
              <w:rPr>
                <w:sz w:val="24"/>
                <w:rtl/>
              </w:rPr>
              <w:t xml:space="preserve">סעיף 170 </w:t>
            </w:r>
          </w:p>
        </w:tc>
        <w:tc>
          <w:tcPr>
            <w:tcW w:w="5669" w:type="dxa"/>
          </w:tcPr>
          <w:p w14:paraId="40E2B025" w14:textId="77777777" w:rsidR="000D792F" w:rsidRPr="000D792F" w:rsidRDefault="000D792F" w:rsidP="000D792F">
            <w:pPr>
              <w:spacing w:line="240" w:lineRule="auto"/>
              <w:jc w:val="left"/>
              <w:rPr>
                <w:rFonts w:cs="Frankruhel"/>
                <w:sz w:val="24"/>
                <w:rtl/>
              </w:rPr>
            </w:pPr>
            <w:r>
              <w:rPr>
                <w:sz w:val="24"/>
                <w:rtl/>
              </w:rPr>
              <w:t>שינוי הצו לשיקום כלכלי</w:t>
            </w:r>
          </w:p>
        </w:tc>
        <w:tc>
          <w:tcPr>
            <w:tcW w:w="567" w:type="dxa"/>
          </w:tcPr>
          <w:p w14:paraId="538C4E50" w14:textId="77777777" w:rsidR="000D792F" w:rsidRPr="000D792F" w:rsidRDefault="000D792F" w:rsidP="000D792F">
            <w:pPr>
              <w:spacing w:line="240" w:lineRule="auto"/>
              <w:jc w:val="left"/>
              <w:rPr>
                <w:rStyle w:val="Hyperlink"/>
                <w:rtl/>
              </w:rPr>
            </w:pPr>
            <w:hyperlink w:anchor="Seif169" w:tooltip="שינוי הצו לשיקום כלכלי" w:history="1">
              <w:r w:rsidRPr="000D792F">
                <w:rPr>
                  <w:rStyle w:val="Hyperlink"/>
                </w:rPr>
                <w:t>Go</w:t>
              </w:r>
            </w:hyperlink>
          </w:p>
        </w:tc>
        <w:tc>
          <w:tcPr>
            <w:tcW w:w="850" w:type="dxa"/>
          </w:tcPr>
          <w:p w14:paraId="48A528D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0D792F" w:rsidRPr="000D792F" w14:paraId="28838EE6" w14:textId="77777777" w:rsidTr="000D792F">
        <w:tblPrEx>
          <w:tblCellMar>
            <w:top w:w="0" w:type="dxa"/>
            <w:bottom w:w="0" w:type="dxa"/>
          </w:tblCellMar>
        </w:tblPrEx>
        <w:tc>
          <w:tcPr>
            <w:tcW w:w="1247" w:type="dxa"/>
          </w:tcPr>
          <w:p w14:paraId="122A0327" w14:textId="77777777" w:rsidR="000D792F" w:rsidRPr="000D792F" w:rsidRDefault="000D792F" w:rsidP="000D792F">
            <w:pPr>
              <w:spacing w:line="240" w:lineRule="auto"/>
              <w:jc w:val="left"/>
              <w:rPr>
                <w:rFonts w:cs="Frankruhel"/>
                <w:sz w:val="24"/>
                <w:rtl/>
              </w:rPr>
            </w:pPr>
            <w:r>
              <w:rPr>
                <w:sz w:val="24"/>
                <w:rtl/>
              </w:rPr>
              <w:t xml:space="preserve">סעיף 171 </w:t>
            </w:r>
          </w:p>
        </w:tc>
        <w:tc>
          <w:tcPr>
            <w:tcW w:w="5669" w:type="dxa"/>
          </w:tcPr>
          <w:p w14:paraId="70C7A92A" w14:textId="77777777" w:rsidR="000D792F" w:rsidRPr="000D792F" w:rsidRDefault="000D792F" w:rsidP="000D792F">
            <w:pPr>
              <w:spacing w:line="240" w:lineRule="auto"/>
              <w:jc w:val="left"/>
              <w:rPr>
                <w:rFonts w:cs="Frankruhel"/>
                <w:sz w:val="24"/>
                <w:rtl/>
              </w:rPr>
            </w:pPr>
            <w:r>
              <w:rPr>
                <w:sz w:val="24"/>
                <w:rtl/>
              </w:rPr>
              <w:t>בקשה לקיצור תקופת התשלומים</w:t>
            </w:r>
          </w:p>
        </w:tc>
        <w:tc>
          <w:tcPr>
            <w:tcW w:w="567" w:type="dxa"/>
          </w:tcPr>
          <w:p w14:paraId="36B1915E" w14:textId="77777777" w:rsidR="000D792F" w:rsidRPr="000D792F" w:rsidRDefault="000D792F" w:rsidP="000D792F">
            <w:pPr>
              <w:spacing w:line="240" w:lineRule="auto"/>
              <w:jc w:val="left"/>
              <w:rPr>
                <w:rStyle w:val="Hyperlink"/>
                <w:rtl/>
              </w:rPr>
            </w:pPr>
            <w:hyperlink w:anchor="Seif170" w:tooltip="בקשה לקיצור תקופת התשלומים" w:history="1">
              <w:r w:rsidRPr="000D792F">
                <w:rPr>
                  <w:rStyle w:val="Hyperlink"/>
                </w:rPr>
                <w:t>Go</w:t>
              </w:r>
            </w:hyperlink>
          </w:p>
        </w:tc>
        <w:tc>
          <w:tcPr>
            <w:tcW w:w="850" w:type="dxa"/>
          </w:tcPr>
          <w:p w14:paraId="5522863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0D792F" w:rsidRPr="000D792F" w14:paraId="1E8EBE00" w14:textId="77777777" w:rsidTr="000D792F">
        <w:tblPrEx>
          <w:tblCellMar>
            <w:top w:w="0" w:type="dxa"/>
            <w:bottom w:w="0" w:type="dxa"/>
          </w:tblCellMar>
        </w:tblPrEx>
        <w:tc>
          <w:tcPr>
            <w:tcW w:w="1247" w:type="dxa"/>
          </w:tcPr>
          <w:p w14:paraId="5A0DD9C1" w14:textId="77777777" w:rsidR="000D792F" w:rsidRPr="000D792F" w:rsidRDefault="000D792F" w:rsidP="000D792F">
            <w:pPr>
              <w:spacing w:line="240" w:lineRule="auto"/>
              <w:jc w:val="left"/>
              <w:rPr>
                <w:rFonts w:cs="Frankruhel"/>
                <w:sz w:val="24"/>
                <w:rtl/>
              </w:rPr>
            </w:pPr>
            <w:r>
              <w:rPr>
                <w:sz w:val="24"/>
                <w:rtl/>
              </w:rPr>
              <w:t xml:space="preserve">סעיף 172 </w:t>
            </w:r>
          </w:p>
        </w:tc>
        <w:tc>
          <w:tcPr>
            <w:tcW w:w="5669" w:type="dxa"/>
          </w:tcPr>
          <w:p w14:paraId="6067B6E6" w14:textId="77777777" w:rsidR="000D792F" w:rsidRPr="000D792F" w:rsidRDefault="000D792F" w:rsidP="000D792F">
            <w:pPr>
              <w:spacing w:line="240" w:lineRule="auto"/>
              <w:jc w:val="left"/>
              <w:rPr>
                <w:rFonts w:cs="Frankruhel"/>
                <w:sz w:val="24"/>
                <w:rtl/>
              </w:rPr>
            </w:pPr>
            <w:r>
              <w:rPr>
                <w:sz w:val="24"/>
                <w:rtl/>
              </w:rPr>
              <w:t>דוח מסכם של הנאמן</w:t>
            </w:r>
          </w:p>
        </w:tc>
        <w:tc>
          <w:tcPr>
            <w:tcW w:w="567" w:type="dxa"/>
          </w:tcPr>
          <w:p w14:paraId="05E08414" w14:textId="77777777" w:rsidR="000D792F" w:rsidRPr="000D792F" w:rsidRDefault="000D792F" w:rsidP="000D792F">
            <w:pPr>
              <w:spacing w:line="240" w:lineRule="auto"/>
              <w:jc w:val="left"/>
              <w:rPr>
                <w:rStyle w:val="Hyperlink"/>
                <w:rtl/>
              </w:rPr>
            </w:pPr>
            <w:hyperlink w:anchor="Seif171" w:tooltip="דוח מסכם של הנאמן" w:history="1">
              <w:r w:rsidRPr="000D792F">
                <w:rPr>
                  <w:rStyle w:val="Hyperlink"/>
                </w:rPr>
                <w:t>Go</w:t>
              </w:r>
            </w:hyperlink>
          </w:p>
        </w:tc>
        <w:tc>
          <w:tcPr>
            <w:tcW w:w="850" w:type="dxa"/>
          </w:tcPr>
          <w:p w14:paraId="1137A3A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0D792F" w:rsidRPr="000D792F" w14:paraId="6425AA35" w14:textId="77777777" w:rsidTr="000D792F">
        <w:tblPrEx>
          <w:tblCellMar>
            <w:top w:w="0" w:type="dxa"/>
            <w:bottom w:w="0" w:type="dxa"/>
          </w:tblCellMar>
        </w:tblPrEx>
        <w:tc>
          <w:tcPr>
            <w:tcW w:w="1247" w:type="dxa"/>
          </w:tcPr>
          <w:p w14:paraId="651BC889" w14:textId="77777777" w:rsidR="000D792F" w:rsidRPr="000D792F" w:rsidRDefault="000D792F" w:rsidP="000D792F">
            <w:pPr>
              <w:spacing w:line="240" w:lineRule="auto"/>
              <w:jc w:val="left"/>
              <w:rPr>
                <w:rFonts w:cs="Frankruhel"/>
                <w:sz w:val="24"/>
                <w:rtl/>
              </w:rPr>
            </w:pPr>
            <w:r>
              <w:rPr>
                <w:sz w:val="24"/>
                <w:rtl/>
              </w:rPr>
              <w:t xml:space="preserve">סעיף 173 </w:t>
            </w:r>
          </w:p>
        </w:tc>
        <w:tc>
          <w:tcPr>
            <w:tcW w:w="5669" w:type="dxa"/>
          </w:tcPr>
          <w:p w14:paraId="75E914FF" w14:textId="77777777" w:rsidR="000D792F" w:rsidRPr="000D792F" w:rsidRDefault="000D792F" w:rsidP="000D792F">
            <w:pPr>
              <w:spacing w:line="240" w:lineRule="auto"/>
              <w:jc w:val="left"/>
              <w:rPr>
                <w:rFonts w:cs="Frankruhel"/>
                <w:sz w:val="24"/>
                <w:rtl/>
              </w:rPr>
            </w:pPr>
            <w:r>
              <w:rPr>
                <w:sz w:val="24"/>
                <w:rtl/>
              </w:rPr>
              <w:t>הארכת תקופת התשלומים בשל  אי עמידה בתנאי הצו לשיקום כלכלי</w:t>
            </w:r>
          </w:p>
        </w:tc>
        <w:tc>
          <w:tcPr>
            <w:tcW w:w="567" w:type="dxa"/>
          </w:tcPr>
          <w:p w14:paraId="09D763B1" w14:textId="77777777" w:rsidR="000D792F" w:rsidRPr="000D792F" w:rsidRDefault="000D792F" w:rsidP="000D792F">
            <w:pPr>
              <w:spacing w:line="240" w:lineRule="auto"/>
              <w:jc w:val="left"/>
              <w:rPr>
                <w:rStyle w:val="Hyperlink"/>
                <w:rtl/>
              </w:rPr>
            </w:pPr>
            <w:hyperlink w:anchor="Seif172" w:tooltip="הארכת תקופת התשלומים בשל  אי עמידה בתנאי הצו לשיקום כלכלי" w:history="1">
              <w:r w:rsidRPr="000D792F">
                <w:rPr>
                  <w:rStyle w:val="Hyperlink"/>
                </w:rPr>
                <w:t>Go</w:t>
              </w:r>
            </w:hyperlink>
          </w:p>
        </w:tc>
        <w:tc>
          <w:tcPr>
            <w:tcW w:w="850" w:type="dxa"/>
          </w:tcPr>
          <w:p w14:paraId="271823E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0D792F" w:rsidRPr="000D792F" w14:paraId="5E436143" w14:textId="77777777" w:rsidTr="000D792F">
        <w:tblPrEx>
          <w:tblCellMar>
            <w:top w:w="0" w:type="dxa"/>
            <w:bottom w:w="0" w:type="dxa"/>
          </w:tblCellMar>
        </w:tblPrEx>
        <w:tc>
          <w:tcPr>
            <w:tcW w:w="1247" w:type="dxa"/>
          </w:tcPr>
          <w:p w14:paraId="13FF9EEE" w14:textId="77777777" w:rsidR="000D792F" w:rsidRPr="000D792F" w:rsidRDefault="000D792F" w:rsidP="000D792F">
            <w:pPr>
              <w:spacing w:line="240" w:lineRule="auto"/>
              <w:jc w:val="left"/>
              <w:rPr>
                <w:rFonts w:cs="Frankruhel"/>
                <w:sz w:val="24"/>
                <w:rtl/>
              </w:rPr>
            </w:pPr>
          </w:p>
        </w:tc>
        <w:tc>
          <w:tcPr>
            <w:tcW w:w="5669" w:type="dxa"/>
          </w:tcPr>
          <w:p w14:paraId="5080C49C" w14:textId="77777777" w:rsidR="000D792F" w:rsidRPr="000D792F" w:rsidRDefault="000D792F" w:rsidP="000D792F">
            <w:pPr>
              <w:spacing w:line="240" w:lineRule="auto"/>
              <w:jc w:val="left"/>
              <w:rPr>
                <w:rFonts w:cs="Frankruhel"/>
                <w:sz w:val="24"/>
                <w:rtl/>
              </w:rPr>
            </w:pPr>
            <w:r>
              <w:rPr>
                <w:sz w:val="24"/>
                <w:rtl/>
              </w:rPr>
              <w:t>פרק ט': הפטר</w:t>
            </w:r>
          </w:p>
        </w:tc>
        <w:tc>
          <w:tcPr>
            <w:tcW w:w="567" w:type="dxa"/>
          </w:tcPr>
          <w:p w14:paraId="77037EB1" w14:textId="77777777" w:rsidR="000D792F" w:rsidRPr="000D792F" w:rsidRDefault="000D792F" w:rsidP="000D792F">
            <w:pPr>
              <w:spacing w:line="240" w:lineRule="auto"/>
              <w:jc w:val="left"/>
              <w:rPr>
                <w:rStyle w:val="Hyperlink"/>
                <w:rtl/>
              </w:rPr>
            </w:pPr>
            <w:hyperlink w:anchor="med21" w:tooltip="פרק ט: הפטר" w:history="1">
              <w:r w:rsidRPr="000D792F">
                <w:rPr>
                  <w:rStyle w:val="Hyperlink"/>
                </w:rPr>
                <w:t>Go</w:t>
              </w:r>
            </w:hyperlink>
          </w:p>
        </w:tc>
        <w:tc>
          <w:tcPr>
            <w:tcW w:w="850" w:type="dxa"/>
          </w:tcPr>
          <w:p w14:paraId="5C204D5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0D792F" w:rsidRPr="000D792F" w14:paraId="4ED9185B" w14:textId="77777777" w:rsidTr="000D792F">
        <w:tblPrEx>
          <w:tblCellMar>
            <w:top w:w="0" w:type="dxa"/>
            <w:bottom w:w="0" w:type="dxa"/>
          </w:tblCellMar>
        </w:tblPrEx>
        <w:tc>
          <w:tcPr>
            <w:tcW w:w="1247" w:type="dxa"/>
          </w:tcPr>
          <w:p w14:paraId="59F727B2" w14:textId="77777777" w:rsidR="000D792F" w:rsidRPr="000D792F" w:rsidRDefault="000D792F" w:rsidP="000D792F">
            <w:pPr>
              <w:spacing w:line="240" w:lineRule="auto"/>
              <w:jc w:val="left"/>
              <w:rPr>
                <w:rFonts w:cs="Frankruhel"/>
                <w:sz w:val="24"/>
                <w:rtl/>
              </w:rPr>
            </w:pPr>
            <w:r>
              <w:rPr>
                <w:sz w:val="24"/>
                <w:rtl/>
              </w:rPr>
              <w:t xml:space="preserve">סעיף 174 </w:t>
            </w:r>
          </w:p>
        </w:tc>
        <w:tc>
          <w:tcPr>
            <w:tcW w:w="5669" w:type="dxa"/>
          </w:tcPr>
          <w:p w14:paraId="79BAC821" w14:textId="77777777" w:rsidR="000D792F" w:rsidRPr="000D792F" w:rsidRDefault="000D792F" w:rsidP="000D792F">
            <w:pPr>
              <w:spacing w:line="240" w:lineRule="auto"/>
              <w:jc w:val="left"/>
              <w:rPr>
                <w:rFonts w:cs="Frankruhel"/>
                <w:sz w:val="24"/>
                <w:rtl/>
              </w:rPr>
            </w:pPr>
            <w:r>
              <w:rPr>
                <w:sz w:val="24"/>
                <w:rtl/>
              </w:rPr>
              <w:t>הפטר</w:t>
            </w:r>
          </w:p>
        </w:tc>
        <w:tc>
          <w:tcPr>
            <w:tcW w:w="567" w:type="dxa"/>
          </w:tcPr>
          <w:p w14:paraId="0D9C8C7B" w14:textId="77777777" w:rsidR="000D792F" w:rsidRPr="000D792F" w:rsidRDefault="000D792F" w:rsidP="000D792F">
            <w:pPr>
              <w:spacing w:line="240" w:lineRule="auto"/>
              <w:jc w:val="left"/>
              <w:rPr>
                <w:rStyle w:val="Hyperlink"/>
                <w:rtl/>
              </w:rPr>
            </w:pPr>
            <w:hyperlink w:anchor="Seif173" w:tooltip="הפטר" w:history="1">
              <w:r w:rsidRPr="000D792F">
                <w:rPr>
                  <w:rStyle w:val="Hyperlink"/>
                </w:rPr>
                <w:t>Go</w:t>
              </w:r>
            </w:hyperlink>
          </w:p>
        </w:tc>
        <w:tc>
          <w:tcPr>
            <w:tcW w:w="850" w:type="dxa"/>
          </w:tcPr>
          <w:p w14:paraId="49C6132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0D792F" w:rsidRPr="000D792F" w14:paraId="14AC3572" w14:textId="77777777" w:rsidTr="000D792F">
        <w:tblPrEx>
          <w:tblCellMar>
            <w:top w:w="0" w:type="dxa"/>
            <w:bottom w:w="0" w:type="dxa"/>
          </w:tblCellMar>
        </w:tblPrEx>
        <w:tc>
          <w:tcPr>
            <w:tcW w:w="1247" w:type="dxa"/>
          </w:tcPr>
          <w:p w14:paraId="79883173" w14:textId="77777777" w:rsidR="000D792F" w:rsidRPr="000D792F" w:rsidRDefault="000D792F" w:rsidP="000D792F">
            <w:pPr>
              <w:spacing w:line="240" w:lineRule="auto"/>
              <w:jc w:val="left"/>
              <w:rPr>
                <w:rFonts w:cs="Frankruhel"/>
                <w:sz w:val="24"/>
                <w:rtl/>
              </w:rPr>
            </w:pPr>
            <w:r>
              <w:rPr>
                <w:sz w:val="24"/>
                <w:rtl/>
              </w:rPr>
              <w:t xml:space="preserve">סעיף 175 </w:t>
            </w:r>
          </w:p>
        </w:tc>
        <w:tc>
          <w:tcPr>
            <w:tcW w:w="5669" w:type="dxa"/>
          </w:tcPr>
          <w:p w14:paraId="78DDF32C" w14:textId="77777777" w:rsidR="000D792F" w:rsidRPr="000D792F" w:rsidRDefault="000D792F" w:rsidP="000D792F">
            <w:pPr>
              <w:spacing w:line="240" w:lineRule="auto"/>
              <w:jc w:val="left"/>
              <w:rPr>
                <w:rFonts w:cs="Frankruhel"/>
                <w:sz w:val="24"/>
                <w:rtl/>
              </w:rPr>
            </w:pPr>
            <w:r>
              <w:rPr>
                <w:sz w:val="24"/>
                <w:rtl/>
              </w:rPr>
              <w:t>חובות שאינם בני הפטר</w:t>
            </w:r>
          </w:p>
        </w:tc>
        <w:tc>
          <w:tcPr>
            <w:tcW w:w="567" w:type="dxa"/>
          </w:tcPr>
          <w:p w14:paraId="75C6DC7C" w14:textId="77777777" w:rsidR="000D792F" w:rsidRPr="000D792F" w:rsidRDefault="000D792F" w:rsidP="000D792F">
            <w:pPr>
              <w:spacing w:line="240" w:lineRule="auto"/>
              <w:jc w:val="left"/>
              <w:rPr>
                <w:rStyle w:val="Hyperlink"/>
                <w:rtl/>
              </w:rPr>
            </w:pPr>
            <w:hyperlink w:anchor="Seif174" w:tooltip="חובות שאינם בני הפטר" w:history="1">
              <w:r w:rsidRPr="000D792F">
                <w:rPr>
                  <w:rStyle w:val="Hyperlink"/>
                </w:rPr>
                <w:t>Go</w:t>
              </w:r>
            </w:hyperlink>
          </w:p>
        </w:tc>
        <w:tc>
          <w:tcPr>
            <w:tcW w:w="850" w:type="dxa"/>
          </w:tcPr>
          <w:p w14:paraId="69058AD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0D792F" w:rsidRPr="000D792F" w14:paraId="5F66FE2C" w14:textId="77777777" w:rsidTr="000D792F">
        <w:tblPrEx>
          <w:tblCellMar>
            <w:top w:w="0" w:type="dxa"/>
            <w:bottom w:w="0" w:type="dxa"/>
          </w:tblCellMar>
        </w:tblPrEx>
        <w:tc>
          <w:tcPr>
            <w:tcW w:w="1247" w:type="dxa"/>
          </w:tcPr>
          <w:p w14:paraId="2D8B1A00" w14:textId="77777777" w:rsidR="000D792F" w:rsidRPr="000D792F" w:rsidRDefault="000D792F" w:rsidP="000D792F">
            <w:pPr>
              <w:spacing w:line="240" w:lineRule="auto"/>
              <w:jc w:val="left"/>
              <w:rPr>
                <w:rFonts w:cs="Frankruhel"/>
                <w:sz w:val="24"/>
                <w:rtl/>
              </w:rPr>
            </w:pPr>
            <w:r>
              <w:rPr>
                <w:sz w:val="24"/>
                <w:rtl/>
              </w:rPr>
              <w:t xml:space="preserve">סעיף 176 </w:t>
            </w:r>
          </w:p>
        </w:tc>
        <w:tc>
          <w:tcPr>
            <w:tcW w:w="5669" w:type="dxa"/>
          </w:tcPr>
          <w:p w14:paraId="4C7145B2" w14:textId="77777777" w:rsidR="000D792F" w:rsidRPr="000D792F" w:rsidRDefault="000D792F" w:rsidP="000D792F">
            <w:pPr>
              <w:spacing w:line="240" w:lineRule="auto"/>
              <w:jc w:val="left"/>
              <w:rPr>
                <w:rFonts w:cs="Frankruhel"/>
                <w:sz w:val="24"/>
                <w:rtl/>
              </w:rPr>
            </w:pPr>
            <w:r>
              <w:rPr>
                <w:sz w:val="24"/>
                <w:rtl/>
              </w:rPr>
              <w:t>ביטול ההפטר</w:t>
            </w:r>
          </w:p>
        </w:tc>
        <w:tc>
          <w:tcPr>
            <w:tcW w:w="567" w:type="dxa"/>
          </w:tcPr>
          <w:p w14:paraId="308B9362" w14:textId="77777777" w:rsidR="000D792F" w:rsidRPr="000D792F" w:rsidRDefault="000D792F" w:rsidP="000D792F">
            <w:pPr>
              <w:spacing w:line="240" w:lineRule="auto"/>
              <w:jc w:val="left"/>
              <w:rPr>
                <w:rStyle w:val="Hyperlink"/>
                <w:rtl/>
              </w:rPr>
            </w:pPr>
            <w:hyperlink w:anchor="Seif175" w:tooltip="ביטול ההפטר" w:history="1">
              <w:r w:rsidRPr="000D792F">
                <w:rPr>
                  <w:rStyle w:val="Hyperlink"/>
                </w:rPr>
                <w:t>Go</w:t>
              </w:r>
            </w:hyperlink>
          </w:p>
        </w:tc>
        <w:tc>
          <w:tcPr>
            <w:tcW w:w="850" w:type="dxa"/>
          </w:tcPr>
          <w:p w14:paraId="75A1E8A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0D792F" w:rsidRPr="000D792F" w14:paraId="3F87F1F5" w14:textId="77777777" w:rsidTr="000D792F">
        <w:tblPrEx>
          <w:tblCellMar>
            <w:top w:w="0" w:type="dxa"/>
            <w:bottom w:w="0" w:type="dxa"/>
          </w:tblCellMar>
        </w:tblPrEx>
        <w:tc>
          <w:tcPr>
            <w:tcW w:w="1247" w:type="dxa"/>
          </w:tcPr>
          <w:p w14:paraId="0D31BE1F" w14:textId="77777777" w:rsidR="000D792F" w:rsidRPr="000D792F" w:rsidRDefault="000D792F" w:rsidP="000D792F">
            <w:pPr>
              <w:spacing w:line="240" w:lineRule="auto"/>
              <w:jc w:val="left"/>
              <w:rPr>
                <w:rFonts w:cs="Frankruhel"/>
                <w:sz w:val="24"/>
                <w:rtl/>
              </w:rPr>
            </w:pPr>
          </w:p>
        </w:tc>
        <w:tc>
          <w:tcPr>
            <w:tcW w:w="5669" w:type="dxa"/>
          </w:tcPr>
          <w:p w14:paraId="48576076" w14:textId="77777777" w:rsidR="000D792F" w:rsidRPr="000D792F" w:rsidRDefault="000D792F" w:rsidP="000D792F">
            <w:pPr>
              <w:spacing w:line="240" w:lineRule="auto"/>
              <w:jc w:val="left"/>
              <w:rPr>
                <w:rFonts w:cs="Frankruhel"/>
                <w:sz w:val="24"/>
                <w:rtl/>
              </w:rPr>
            </w:pPr>
            <w:r>
              <w:rPr>
                <w:sz w:val="24"/>
                <w:rtl/>
              </w:rPr>
              <w:t>פרק י': הוראות לגבי יחיד שנפטר</w:t>
            </w:r>
          </w:p>
        </w:tc>
        <w:tc>
          <w:tcPr>
            <w:tcW w:w="567" w:type="dxa"/>
          </w:tcPr>
          <w:p w14:paraId="5B1C675B" w14:textId="77777777" w:rsidR="000D792F" w:rsidRPr="000D792F" w:rsidRDefault="000D792F" w:rsidP="000D792F">
            <w:pPr>
              <w:spacing w:line="240" w:lineRule="auto"/>
              <w:jc w:val="left"/>
              <w:rPr>
                <w:rStyle w:val="Hyperlink"/>
                <w:rtl/>
              </w:rPr>
            </w:pPr>
            <w:hyperlink w:anchor="med22" w:tooltip="פרק י: הוראות לגבי יחיד שנפטר" w:history="1">
              <w:r w:rsidRPr="000D792F">
                <w:rPr>
                  <w:rStyle w:val="Hyperlink"/>
                </w:rPr>
                <w:t>Go</w:t>
              </w:r>
            </w:hyperlink>
          </w:p>
        </w:tc>
        <w:tc>
          <w:tcPr>
            <w:tcW w:w="850" w:type="dxa"/>
          </w:tcPr>
          <w:p w14:paraId="6BB5FBC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med22</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0D792F" w:rsidRPr="000D792F" w14:paraId="2E9B4E02" w14:textId="77777777" w:rsidTr="000D792F">
        <w:tblPrEx>
          <w:tblCellMar>
            <w:top w:w="0" w:type="dxa"/>
            <w:bottom w:w="0" w:type="dxa"/>
          </w:tblCellMar>
        </w:tblPrEx>
        <w:tc>
          <w:tcPr>
            <w:tcW w:w="1247" w:type="dxa"/>
          </w:tcPr>
          <w:p w14:paraId="5D5A0B8F" w14:textId="77777777" w:rsidR="000D792F" w:rsidRPr="000D792F" w:rsidRDefault="000D792F" w:rsidP="000D792F">
            <w:pPr>
              <w:spacing w:line="240" w:lineRule="auto"/>
              <w:jc w:val="left"/>
              <w:rPr>
                <w:rFonts w:cs="Frankruhel"/>
                <w:sz w:val="24"/>
                <w:rtl/>
              </w:rPr>
            </w:pPr>
            <w:r>
              <w:rPr>
                <w:sz w:val="24"/>
                <w:rtl/>
              </w:rPr>
              <w:t xml:space="preserve">סעיף 177 </w:t>
            </w:r>
          </w:p>
        </w:tc>
        <w:tc>
          <w:tcPr>
            <w:tcW w:w="5669" w:type="dxa"/>
          </w:tcPr>
          <w:p w14:paraId="627A58B2" w14:textId="77777777" w:rsidR="000D792F" w:rsidRPr="000D792F" w:rsidRDefault="000D792F" w:rsidP="000D792F">
            <w:pPr>
              <w:spacing w:line="240" w:lineRule="auto"/>
              <w:jc w:val="left"/>
              <w:rPr>
                <w:rFonts w:cs="Frankruhel"/>
                <w:sz w:val="24"/>
                <w:rtl/>
              </w:rPr>
            </w:pPr>
            <w:r>
              <w:rPr>
                <w:sz w:val="24"/>
                <w:rtl/>
              </w:rPr>
              <w:t>יחיד שנפטר כשהוא בחדלות פירעון</w:t>
            </w:r>
          </w:p>
        </w:tc>
        <w:tc>
          <w:tcPr>
            <w:tcW w:w="567" w:type="dxa"/>
          </w:tcPr>
          <w:p w14:paraId="0AA98626" w14:textId="77777777" w:rsidR="000D792F" w:rsidRPr="000D792F" w:rsidRDefault="000D792F" w:rsidP="000D792F">
            <w:pPr>
              <w:spacing w:line="240" w:lineRule="auto"/>
              <w:jc w:val="left"/>
              <w:rPr>
                <w:rStyle w:val="Hyperlink"/>
                <w:rtl/>
              </w:rPr>
            </w:pPr>
            <w:hyperlink w:anchor="Seif176" w:tooltip="יחיד שנפטר כשהוא בחדלות פירעון" w:history="1">
              <w:r w:rsidRPr="000D792F">
                <w:rPr>
                  <w:rStyle w:val="Hyperlink"/>
                </w:rPr>
                <w:t>Go</w:t>
              </w:r>
            </w:hyperlink>
          </w:p>
        </w:tc>
        <w:tc>
          <w:tcPr>
            <w:tcW w:w="850" w:type="dxa"/>
          </w:tcPr>
          <w:p w14:paraId="248C1F5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0D792F" w:rsidRPr="000D792F" w14:paraId="59A04325" w14:textId="77777777" w:rsidTr="000D792F">
        <w:tblPrEx>
          <w:tblCellMar>
            <w:top w:w="0" w:type="dxa"/>
            <w:bottom w:w="0" w:type="dxa"/>
          </w:tblCellMar>
        </w:tblPrEx>
        <w:tc>
          <w:tcPr>
            <w:tcW w:w="1247" w:type="dxa"/>
          </w:tcPr>
          <w:p w14:paraId="170C70CE" w14:textId="77777777" w:rsidR="000D792F" w:rsidRPr="000D792F" w:rsidRDefault="000D792F" w:rsidP="000D792F">
            <w:pPr>
              <w:spacing w:line="240" w:lineRule="auto"/>
              <w:jc w:val="left"/>
              <w:rPr>
                <w:rFonts w:cs="Frankruhel"/>
                <w:sz w:val="24"/>
                <w:rtl/>
              </w:rPr>
            </w:pPr>
            <w:r>
              <w:rPr>
                <w:sz w:val="24"/>
                <w:rtl/>
              </w:rPr>
              <w:t xml:space="preserve">סעיף 178 </w:t>
            </w:r>
          </w:p>
        </w:tc>
        <w:tc>
          <w:tcPr>
            <w:tcW w:w="5669" w:type="dxa"/>
          </w:tcPr>
          <w:p w14:paraId="53504CA7" w14:textId="77777777" w:rsidR="000D792F" w:rsidRPr="000D792F" w:rsidRDefault="000D792F" w:rsidP="000D792F">
            <w:pPr>
              <w:spacing w:line="240" w:lineRule="auto"/>
              <w:jc w:val="left"/>
              <w:rPr>
                <w:rFonts w:cs="Frankruhel"/>
                <w:sz w:val="24"/>
                <w:rtl/>
              </w:rPr>
            </w:pPr>
            <w:r>
              <w:rPr>
                <w:sz w:val="24"/>
                <w:rtl/>
              </w:rPr>
              <w:t>יחיד שנפטר לאחר מתן צו לפתיחת הליכים</w:t>
            </w:r>
          </w:p>
        </w:tc>
        <w:tc>
          <w:tcPr>
            <w:tcW w:w="567" w:type="dxa"/>
          </w:tcPr>
          <w:p w14:paraId="4A9976E3" w14:textId="77777777" w:rsidR="000D792F" w:rsidRPr="000D792F" w:rsidRDefault="000D792F" w:rsidP="000D792F">
            <w:pPr>
              <w:spacing w:line="240" w:lineRule="auto"/>
              <w:jc w:val="left"/>
              <w:rPr>
                <w:rStyle w:val="Hyperlink"/>
                <w:rtl/>
              </w:rPr>
            </w:pPr>
            <w:hyperlink w:anchor="Seif177" w:tooltip="יחיד שנפטר לאחר מתן צו לפתיחת הליכים" w:history="1">
              <w:r w:rsidRPr="000D792F">
                <w:rPr>
                  <w:rStyle w:val="Hyperlink"/>
                </w:rPr>
                <w:t>Go</w:t>
              </w:r>
            </w:hyperlink>
          </w:p>
        </w:tc>
        <w:tc>
          <w:tcPr>
            <w:tcW w:w="850" w:type="dxa"/>
          </w:tcPr>
          <w:p w14:paraId="7C72C29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0D792F" w:rsidRPr="000D792F" w14:paraId="552A5B81" w14:textId="77777777" w:rsidTr="000D792F">
        <w:tblPrEx>
          <w:tblCellMar>
            <w:top w:w="0" w:type="dxa"/>
            <w:bottom w:w="0" w:type="dxa"/>
          </w:tblCellMar>
        </w:tblPrEx>
        <w:tc>
          <w:tcPr>
            <w:tcW w:w="1247" w:type="dxa"/>
          </w:tcPr>
          <w:p w14:paraId="743CBB14" w14:textId="77777777" w:rsidR="000D792F" w:rsidRPr="000D792F" w:rsidRDefault="000D792F" w:rsidP="000D792F">
            <w:pPr>
              <w:spacing w:line="240" w:lineRule="auto"/>
              <w:jc w:val="left"/>
              <w:rPr>
                <w:rFonts w:cs="Frankruhel"/>
                <w:sz w:val="24"/>
                <w:rtl/>
              </w:rPr>
            </w:pPr>
          </w:p>
        </w:tc>
        <w:tc>
          <w:tcPr>
            <w:tcW w:w="5669" w:type="dxa"/>
          </w:tcPr>
          <w:p w14:paraId="58E1E9E5" w14:textId="77777777" w:rsidR="000D792F" w:rsidRPr="000D792F" w:rsidRDefault="000D792F" w:rsidP="000D792F">
            <w:pPr>
              <w:spacing w:line="240" w:lineRule="auto"/>
              <w:jc w:val="left"/>
              <w:rPr>
                <w:rFonts w:cs="Frankruhel"/>
                <w:sz w:val="24"/>
                <w:rtl/>
              </w:rPr>
            </w:pPr>
            <w:r>
              <w:rPr>
                <w:sz w:val="24"/>
                <w:rtl/>
              </w:rPr>
              <w:t>פרק י"א: הוראות שונות</w:t>
            </w:r>
          </w:p>
        </w:tc>
        <w:tc>
          <w:tcPr>
            <w:tcW w:w="567" w:type="dxa"/>
          </w:tcPr>
          <w:p w14:paraId="6DD6EB4D" w14:textId="77777777" w:rsidR="000D792F" w:rsidRPr="000D792F" w:rsidRDefault="000D792F" w:rsidP="000D792F">
            <w:pPr>
              <w:spacing w:line="240" w:lineRule="auto"/>
              <w:jc w:val="left"/>
              <w:rPr>
                <w:rStyle w:val="Hyperlink"/>
                <w:rtl/>
              </w:rPr>
            </w:pPr>
            <w:hyperlink w:anchor="med23" w:tooltip="פרק יא: הוראות שונות" w:history="1">
              <w:r w:rsidRPr="000D792F">
                <w:rPr>
                  <w:rStyle w:val="Hyperlink"/>
                </w:rPr>
                <w:t>Go</w:t>
              </w:r>
            </w:hyperlink>
          </w:p>
        </w:tc>
        <w:tc>
          <w:tcPr>
            <w:tcW w:w="850" w:type="dxa"/>
          </w:tcPr>
          <w:p w14:paraId="690DE58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med23</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0D792F" w:rsidRPr="000D792F" w14:paraId="3DD81BE3" w14:textId="77777777" w:rsidTr="000D792F">
        <w:tblPrEx>
          <w:tblCellMar>
            <w:top w:w="0" w:type="dxa"/>
            <w:bottom w:w="0" w:type="dxa"/>
          </w:tblCellMar>
        </w:tblPrEx>
        <w:tc>
          <w:tcPr>
            <w:tcW w:w="1247" w:type="dxa"/>
          </w:tcPr>
          <w:p w14:paraId="5505554E" w14:textId="77777777" w:rsidR="000D792F" w:rsidRPr="000D792F" w:rsidRDefault="000D792F" w:rsidP="000D792F">
            <w:pPr>
              <w:spacing w:line="240" w:lineRule="auto"/>
              <w:jc w:val="left"/>
              <w:rPr>
                <w:rFonts w:cs="Frankruhel"/>
                <w:sz w:val="24"/>
                <w:rtl/>
              </w:rPr>
            </w:pPr>
            <w:r>
              <w:rPr>
                <w:sz w:val="24"/>
                <w:rtl/>
              </w:rPr>
              <w:t xml:space="preserve">סעיף 179 </w:t>
            </w:r>
          </w:p>
        </w:tc>
        <w:tc>
          <w:tcPr>
            <w:tcW w:w="5669" w:type="dxa"/>
          </w:tcPr>
          <w:p w14:paraId="48A66B53" w14:textId="77777777" w:rsidR="000D792F" w:rsidRPr="000D792F" w:rsidRDefault="000D792F" w:rsidP="000D792F">
            <w:pPr>
              <w:spacing w:line="240" w:lineRule="auto"/>
              <w:jc w:val="left"/>
              <w:rPr>
                <w:rFonts w:cs="Frankruhel"/>
                <w:sz w:val="24"/>
                <w:rtl/>
              </w:rPr>
            </w:pPr>
            <w:r>
              <w:rPr>
                <w:sz w:val="24"/>
                <w:rtl/>
              </w:rPr>
              <w:t>הקצבה לזכאי מזונות</w:t>
            </w:r>
          </w:p>
        </w:tc>
        <w:tc>
          <w:tcPr>
            <w:tcW w:w="567" w:type="dxa"/>
          </w:tcPr>
          <w:p w14:paraId="33702EC3" w14:textId="77777777" w:rsidR="000D792F" w:rsidRPr="000D792F" w:rsidRDefault="000D792F" w:rsidP="000D792F">
            <w:pPr>
              <w:spacing w:line="240" w:lineRule="auto"/>
              <w:jc w:val="left"/>
              <w:rPr>
                <w:rStyle w:val="Hyperlink"/>
                <w:rtl/>
              </w:rPr>
            </w:pPr>
            <w:hyperlink w:anchor="Seif178" w:tooltip="הקצבה לזכאי מזונות" w:history="1">
              <w:r w:rsidRPr="000D792F">
                <w:rPr>
                  <w:rStyle w:val="Hyperlink"/>
                </w:rPr>
                <w:t>Go</w:t>
              </w:r>
            </w:hyperlink>
          </w:p>
        </w:tc>
        <w:tc>
          <w:tcPr>
            <w:tcW w:w="850" w:type="dxa"/>
          </w:tcPr>
          <w:p w14:paraId="71BEBFF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0D792F" w:rsidRPr="000D792F" w14:paraId="7CC29E0E" w14:textId="77777777" w:rsidTr="000D792F">
        <w:tblPrEx>
          <w:tblCellMar>
            <w:top w:w="0" w:type="dxa"/>
            <w:bottom w:w="0" w:type="dxa"/>
          </w:tblCellMar>
        </w:tblPrEx>
        <w:tc>
          <w:tcPr>
            <w:tcW w:w="1247" w:type="dxa"/>
          </w:tcPr>
          <w:p w14:paraId="26B29853" w14:textId="77777777" w:rsidR="000D792F" w:rsidRPr="000D792F" w:rsidRDefault="000D792F" w:rsidP="000D792F">
            <w:pPr>
              <w:spacing w:line="240" w:lineRule="auto"/>
              <w:jc w:val="left"/>
              <w:rPr>
                <w:rFonts w:cs="Frankruhel"/>
                <w:sz w:val="24"/>
                <w:rtl/>
              </w:rPr>
            </w:pPr>
            <w:r>
              <w:rPr>
                <w:sz w:val="24"/>
                <w:rtl/>
              </w:rPr>
              <w:t xml:space="preserve">סעיף 180 </w:t>
            </w:r>
          </w:p>
        </w:tc>
        <w:tc>
          <w:tcPr>
            <w:tcW w:w="5669" w:type="dxa"/>
          </w:tcPr>
          <w:p w14:paraId="2C8A7F38" w14:textId="77777777" w:rsidR="000D792F" w:rsidRPr="000D792F" w:rsidRDefault="000D792F" w:rsidP="000D792F">
            <w:pPr>
              <w:spacing w:line="240" w:lineRule="auto"/>
              <w:jc w:val="left"/>
              <w:rPr>
                <w:rFonts w:cs="Frankruhel"/>
                <w:sz w:val="24"/>
                <w:rtl/>
              </w:rPr>
            </w:pPr>
            <w:r>
              <w:rPr>
                <w:sz w:val="24"/>
                <w:rtl/>
              </w:rPr>
              <w:t>סמכויות לדרישת מידע ובירור וסמכות לביטול חוזה קיים, לאחר תקופת הביניים</w:t>
            </w:r>
          </w:p>
        </w:tc>
        <w:tc>
          <w:tcPr>
            <w:tcW w:w="567" w:type="dxa"/>
          </w:tcPr>
          <w:p w14:paraId="583F63BB" w14:textId="77777777" w:rsidR="000D792F" w:rsidRPr="000D792F" w:rsidRDefault="000D792F" w:rsidP="000D792F">
            <w:pPr>
              <w:spacing w:line="240" w:lineRule="auto"/>
              <w:jc w:val="left"/>
              <w:rPr>
                <w:rStyle w:val="Hyperlink"/>
                <w:rtl/>
              </w:rPr>
            </w:pPr>
            <w:hyperlink w:anchor="Seif179" w:tooltip="סמכויות לדרישת מידע ובירור וסמכות לביטול חוזה קיים, לאחר תקופת הביניים" w:history="1">
              <w:r w:rsidRPr="000D792F">
                <w:rPr>
                  <w:rStyle w:val="Hyperlink"/>
                </w:rPr>
                <w:t>Go</w:t>
              </w:r>
            </w:hyperlink>
          </w:p>
        </w:tc>
        <w:tc>
          <w:tcPr>
            <w:tcW w:w="850" w:type="dxa"/>
          </w:tcPr>
          <w:p w14:paraId="12E1D55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0D792F" w:rsidRPr="000D792F" w14:paraId="434E3F0D" w14:textId="77777777" w:rsidTr="000D792F">
        <w:tblPrEx>
          <w:tblCellMar>
            <w:top w:w="0" w:type="dxa"/>
            <w:bottom w:w="0" w:type="dxa"/>
          </w:tblCellMar>
        </w:tblPrEx>
        <w:tc>
          <w:tcPr>
            <w:tcW w:w="1247" w:type="dxa"/>
          </w:tcPr>
          <w:p w14:paraId="51368069" w14:textId="77777777" w:rsidR="000D792F" w:rsidRPr="000D792F" w:rsidRDefault="000D792F" w:rsidP="000D792F">
            <w:pPr>
              <w:spacing w:line="240" w:lineRule="auto"/>
              <w:jc w:val="left"/>
              <w:rPr>
                <w:rFonts w:cs="Frankruhel"/>
                <w:sz w:val="24"/>
                <w:rtl/>
              </w:rPr>
            </w:pPr>
            <w:r>
              <w:rPr>
                <w:sz w:val="24"/>
                <w:rtl/>
              </w:rPr>
              <w:t xml:space="preserve">סעיף 181 </w:t>
            </w:r>
          </w:p>
        </w:tc>
        <w:tc>
          <w:tcPr>
            <w:tcW w:w="5669" w:type="dxa"/>
          </w:tcPr>
          <w:p w14:paraId="32E929C4" w14:textId="77777777" w:rsidR="000D792F" w:rsidRPr="000D792F" w:rsidRDefault="000D792F" w:rsidP="000D792F">
            <w:pPr>
              <w:spacing w:line="240" w:lineRule="auto"/>
              <w:jc w:val="left"/>
              <w:rPr>
                <w:rFonts w:cs="Frankruhel"/>
                <w:sz w:val="24"/>
                <w:rtl/>
              </w:rPr>
            </w:pPr>
            <w:r>
              <w:rPr>
                <w:sz w:val="24"/>
                <w:rtl/>
              </w:rPr>
              <w:t>העברת ניהול ההליכים מהממונה לבית המשפט</w:t>
            </w:r>
          </w:p>
        </w:tc>
        <w:tc>
          <w:tcPr>
            <w:tcW w:w="567" w:type="dxa"/>
          </w:tcPr>
          <w:p w14:paraId="35F41414" w14:textId="77777777" w:rsidR="000D792F" w:rsidRPr="000D792F" w:rsidRDefault="000D792F" w:rsidP="000D792F">
            <w:pPr>
              <w:spacing w:line="240" w:lineRule="auto"/>
              <w:jc w:val="left"/>
              <w:rPr>
                <w:rStyle w:val="Hyperlink"/>
                <w:rtl/>
              </w:rPr>
            </w:pPr>
            <w:hyperlink w:anchor="Seif180" w:tooltip="העברת ניהול ההליכים מהממונה לבית המשפט" w:history="1">
              <w:r w:rsidRPr="000D792F">
                <w:rPr>
                  <w:rStyle w:val="Hyperlink"/>
                </w:rPr>
                <w:t>Go</w:t>
              </w:r>
            </w:hyperlink>
          </w:p>
        </w:tc>
        <w:tc>
          <w:tcPr>
            <w:tcW w:w="850" w:type="dxa"/>
          </w:tcPr>
          <w:p w14:paraId="6FB30ED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0D792F" w:rsidRPr="000D792F" w14:paraId="65973289" w14:textId="77777777" w:rsidTr="000D792F">
        <w:tblPrEx>
          <w:tblCellMar>
            <w:top w:w="0" w:type="dxa"/>
            <w:bottom w:w="0" w:type="dxa"/>
          </w:tblCellMar>
        </w:tblPrEx>
        <w:tc>
          <w:tcPr>
            <w:tcW w:w="1247" w:type="dxa"/>
          </w:tcPr>
          <w:p w14:paraId="2BD5BED9" w14:textId="77777777" w:rsidR="000D792F" w:rsidRPr="000D792F" w:rsidRDefault="000D792F" w:rsidP="000D792F">
            <w:pPr>
              <w:spacing w:line="240" w:lineRule="auto"/>
              <w:jc w:val="left"/>
              <w:rPr>
                <w:rFonts w:cs="Frankruhel"/>
                <w:sz w:val="24"/>
                <w:rtl/>
              </w:rPr>
            </w:pPr>
            <w:r>
              <w:rPr>
                <w:sz w:val="24"/>
                <w:rtl/>
              </w:rPr>
              <w:t xml:space="preserve">סעיף 182 </w:t>
            </w:r>
          </w:p>
        </w:tc>
        <w:tc>
          <w:tcPr>
            <w:tcW w:w="5669" w:type="dxa"/>
          </w:tcPr>
          <w:p w14:paraId="42075E9A" w14:textId="77777777" w:rsidR="000D792F" w:rsidRPr="000D792F" w:rsidRDefault="000D792F" w:rsidP="000D792F">
            <w:pPr>
              <w:spacing w:line="240" w:lineRule="auto"/>
              <w:jc w:val="left"/>
              <w:rPr>
                <w:rFonts w:cs="Frankruhel"/>
                <w:sz w:val="24"/>
                <w:rtl/>
              </w:rPr>
            </w:pPr>
            <w:r>
              <w:rPr>
                <w:sz w:val="24"/>
                <w:rtl/>
              </w:rPr>
              <w:t>הותרת סמכות בידי הממונה לניהול הליכי חדלות פירעון בשל חובות בסכום נמוך</w:t>
            </w:r>
          </w:p>
        </w:tc>
        <w:tc>
          <w:tcPr>
            <w:tcW w:w="567" w:type="dxa"/>
          </w:tcPr>
          <w:p w14:paraId="2FC516A2" w14:textId="77777777" w:rsidR="000D792F" w:rsidRPr="000D792F" w:rsidRDefault="000D792F" w:rsidP="000D792F">
            <w:pPr>
              <w:spacing w:line="240" w:lineRule="auto"/>
              <w:jc w:val="left"/>
              <w:rPr>
                <w:rStyle w:val="Hyperlink"/>
                <w:rtl/>
              </w:rPr>
            </w:pPr>
            <w:hyperlink w:anchor="Seif181" w:tooltip="הותרת סמכות בידי הממונה לניהול הליכי חדלות פירעון בשל חובות בסכום נמוך" w:history="1">
              <w:r w:rsidRPr="000D792F">
                <w:rPr>
                  <w:rStyle w:val="Hyperlink"/>
                </w:rPr>
                <w:t>Go</w:t>
              </w:r>
            </w:hyperlink>
          </w:p>
        </w:tc>
        <w:tc>
          <w:tcPr>
            <w:tcW w:w="850" w:type="dxa"/>
          </w:tcPr>
          <w:p w14:paraId="370212C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0D792F" w:rsidRPr="000D792F" w14:paraId="3E4FE8DD" w14:textId="77777777" w:rsidTr="000D792F">
        <w:tblPrEx>
          <w:tblCellMar>
            <w:top w:w="0" w:type="dxa"/>
            <w:bottom w:w="0" w:type="dxa"/>
          </w:tblCellMar>
        </w:tblPrEx>
        <w:tc>
          <w:tcPr>
            <w:tcW w:w="1247" w:type="dxa"/>
          </w:tcPr>
          <w:p w14:paraId="747A8E3A" w14:textId="77777777" w:rsidR="000D792F" w:rsidRPr="000D792F" w:rsidRDefault="000D792F" w:rsidP="000D792F">
            <w:pPr>
              <w:spacing w:line="240" w:lineRule="auto"/>
              <w:jc w:val="left"/>
              <w:rPr>
                <w:rFonts w:cs="Frankruhel"/>
                <w:sz w:val="24"/>
                <w:rtl/>
              </w:rPr>
            </w:pPr>
            <w:r>
              <w:rPr>
                <w:sz w:val="24"/>
                <w:rtl/>
              </w:rPr>
              <w:t xml:space="preserve">סעיף 183 </w:t>
            </w:r>
          </w:p>
        </w:tc>
        <w:tc>
          <w:tcPr>
            <w:tcW w:w="5669" w:type="dxa"/>
          </w:tcPr>
          <w:p w14:paraId="1CAF4CD2" w14:textId="77777777" w:rsidR="000D792F" w:rsidRPr="000D792F" w:rsidRDefault="000D792F" w:rsidP="000D792F">
            <w:pPr>
              <w:spacing w:line="240" w:lineRule="auto"/>
              <w:jc w:val="left"/>
              <w:rPr>
                <w:rFonts w:cs="Frankruhel"/>
                <w:sz w:val="24"/>
                <w:rtl/>
              </w:rPr>
            </w:pPr>
            <w:r>
              <w:rPr>
                <w:sz w:val="24"/>
                <w:rtl/>
              </w:rPr>
              <w:t>ביטול צו לפתיחת הליכים בשל התנהלות היחיד</w:t>
            </w:r>
          </w:p>
        </w:tc>
        <w:tc>
          <w:tcPr>
            <w:tcW w:w="567" w:type="dxa"/>
          </w:tcPr>
          <w:p w14:paraId="0C22D09C" w14:textId="77777777" w:rsidR="000D792F" w:rsidRPr="000D792F" w:rsidRDefault="000D792F" w:rsidP="000D792F">
            <w:pPr>
              <w:spacing w:line="240" w:lineRule="auto"/>
              <w:jc w:val="left"/>
              <w:rPr>
                <w:rStyle w:val="Hyperlink"/>
                <w:rtl/>
              </w:rPr>
            </w:pPr>
            <w:hyperlink w:anchor="Seif182" w:tooltip="ביטול צו לפתיחת הליכים בשל התנהלות היחיד" w:history="1">
              <w:r w:rsidRPr="000D792F">
                <w:rPr>
                  <w:rStyle w:val="Hyperlink"/>
                </w:rPr>
                <w:t>Go</w:t>
              </w:r>
            </w:hyperlink>
          </w:p>
        </w:tc>
        <w:tc>
          <w:tcPr>
            <w:tcW w:w="850" w:type="dxa"/>
          </w:tcPr>
          <w:p w14:paraId="2EA9AC9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0D792F" w:rsidRPr="000D792F" w14:paraId="73A9C168" w14:textId="77777777" w:rsidTr="000D792F">
        <w:tblPrEx>
          <w:tblCellMar>
            <w:top w:w="0" w:type="dxa"/>
            <w:bottom w:w="0" w:type="dxa"/>
          </w:tblCellMar>
        </w:tblPrEx>
        <w:tc>
          <w:tcPr>
            <w:tcW w:w="1247" w:type="dxa"/>
          </w:tcPr>
          <w:p w14:paraId="1AA53A5B" w14:textId="77777777" w:rsidR="000D792F" w:rsidRPr="000D792F" w:rsidRDefault="000D792F" w:rsidP="000D792F">
            <w:pPr>
              <w:spacing w:line="240" w:lineRule="auto"/>
              <w:jc w:val="left"/>
              <w:rPr>
                <w:rFonts w:cs="Frankruhel"/>
                <w:sz w:val="24"/>
                <w:rtl/>
              </w:rPr>
            </w:pPr>
            <w:r>
              <w:rPr>
                <w:sz w:val="24"/>
                <w:rtl/>
              </w:rPr>
              <w:t xml:space="preserve">סעיף 184 </w:t>
            </w:r>
          </w:p>
        </w:tc>
        <w:tc>
          <w:tcPr>
            <w:tcW w:w="5669" w:type="dxa"/>
          </w:tcPr>
          <w:p w14:paraId="4FBC8741" w14:textId="77777777" w:rsidR="000D792F" w:rsidRPr="000D792F" w:rsidRDefault="000D792F" w:rsidP="000D792F">
            <w:pPr>
              <w:spacing w:line="240" w:lineRule="auto"/>
              <w:jc w:val="left"/>
              <w:rPr>
                <w:rFonts w:cs="Frankruhel"/>
                <w:sz w:val="24"/>
                <w:rtl/>
              </w:rPr>
            </w:pPr>
            <w:r>
              <w:rPr>
                <w:sz w:val="24"/>
                <w:rtl/>
              </w:rPr>
              <w:t>הליך חדלות פירעון נוסף</w:t>
            </w:r>
          </w:p>
        </w:tc>
        <w:tc>
          <w:tcPr>
            <w:tcW w:w="567" w:type="dxa"/>
          </w:tcPr>
          <w:p w14:paraId="0E9DAC6C" w14:textId="77777777" w:rsidR="000D792F" w:rsidRPr="000D792F" w:rsidRDefault="000D792F" w:rsidP="000D792F">
            <w:pPr>
              <w:spacing w:line="240" w:lineRule="auto"/>
              <w:jc w:val="left"/>
              <w:rPr>
                <w:rStyle w:val="Hyperlink"/>
                <w:rtl/>
              </w:rPr>
            </w:pPr>
            <w:hyperlink w:anchor="Seif183" w:tooltip="הליך חדלות פירעון נוסף" w:history="1">
              <w:r w:rsidRPr="000D792F">
                <w:rPr>
                  <w:rStyle w:val="Hyperlink"/>
                </w:rPr>
                <w:t>Go</w:t>
              </w:r>
            </w:hyperlink>
          </w:p>
        </w:tc>
        <w:tc>
          <w:tcPr>
            <w:tcW w:w="850" w:type="dxa"/>
          </w:tcPr>
          <w:p w14:paraId="51EC5C9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0D792F" w:rsidRPr="000D792F" w14:paraId="027173E7" w14:textId="77777777" w:rsidTr="000D792F">
        <w:tblPrEx>
          <w:tblCellMar>
            <w:top w:w="0" w:type="dxa"/>
            <w:bottom w:w="0" w:type="dxa"/>
          </w:tblCellMar>
        </w:tblPrEx>
        <w:tc>
          <w:tcPr>
            <w:tcW w:w="1247" w:type="dxa"/>
          </w:tcPr>
          <w:p w14:paraId="526DB2D5" w14:textId="77777777" w:rsidR="000D792F" w:rsidRPr="000D792F" w:rsidRDefault="000D792F" w:rsidP="000D792F">
            <w:pPr>
              <w:spacing w:line="240" w:lineRule="auto"/>
              <w:jc w:val="left"/>
              <w:rPr>
                <w:rFonts w:cs="Frankruhel"/>
                <w:sz w:val="24"/>
                <w:rtl/>
              </w:rPr>
            </w:pPr>
            <w:r>
              <w:rPr>
                <w:sz w:val="24"/>
                <w:rtl/>
              </w:rPr>
              <w:t xml:space="preserve">סעיף 185 </w:t>
            </w:r>
          </w:p>
        </w:tc>
        <w:tc>
          <w:tcPr>
            <w:tcW w:w="5669" w:type="dxa"/>
          </w:tcPr>
          <w:p w14:paraId="55727F8D" w14:textId="77777777" w:rsidR="000D792F" w:rsidRPr="000D792F" w:rsidRDefault="000D792F" w:rsidP="000D792F">
            <w:pPr>
              <w:spacing w:line="240" w:lineRule="auto"/>
              <w:jc w:val="left"/>
              <w:rPr>
                <w:rFonts w:cs="Frankruhel"/>
                <w:sz w:val="24"/>
                <w:rtl/>
              </w:rPr>
            </w:pPr>
            <w:r>
              <w:rPr>
                <w:sz w:val="24"/>
                <w:rtl/>
              </w:rPr>
              <w:t>הסדר חוב</w:t>
            </w:r>
          </w:p>
        </w:tc>
        <w:tc>
          <w:tcPr>
            <w:tcW w:w="567" w:type="dxa"/>
          </w:tcPr>
          <w:p w14:paraId="24942CD3" w14:textId="77777777" w:rsidR="000D792F" w:rsidRPr="000D792F" w:rsidRDefault="000D792F" w:rsidP="000D792F">
            <w:pPr>
              <w:spacing w:line="240" w:lineRule="auto"/>
              <w:jc w:val="left"/>
              <w:rPr>
                <w:rStyle w:val="Hyperlink"/>
                <w:rtl/>
              </w:rPr>
            </w:pPr>
            <w:hyperlink w:anchor="Seif184" w:tooltip="הסדר חוב" w:history="1">
              <w:r w:rsidRPr="000D792F">
                <w:rPr>
                  <w:rStyle w:val="Hyperlink"/>
                </w:rPr>
                <w:t>Go</w:t>
              </w:r>
            </w:hyperlink>
          </w:p>
        </w:tc>
        <w:tc>
          <w:tcPr>
            <w:tcW w:w="850" w:type="dxa"/>
          </w:tcPr>
          <w:p w14:paraId="6388640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0D792F" w:rsidRPr="000D792F" w14:paraId="28E462BF" w14:textId="77777777" w:rsidTr="000D792F">
        <w:tblPrEx>
          <w:tblCellMar>
            <w:top w:w="0" w:type="dxa"/>
            <w:bottom w:w="0" w:type="dxa"/>
          </w:tblCellMar>
        </w:tblPrEx>
        <w:tc>
          <w:tcPr>
            <w:tcW w:w="1247" w:type="dxa"/>
          </w:tcPr>
          <w:p w14:paraId="557809DB" w14:textId="77777777" w:rsidR="000D792F" w:rsidRPr="000D792F" w:rsidRDefault="000D792F" w:rsidP="000D792F">
            <w:pPr>
              <w:spacing w:line="240" w:lineRule="auto"/>
              <w:jc w:val="left"/>
              <w:rPr>
                <w:rFonts w:cs="Frankruhel"/>
                <w:sz w:val="24"/>
                <w:rtl/>
              </w:rPr>
            </w:pPr>
          </w:p>
        </w:tc>
        <w:tc>
          <w:tcPr>
            <w:tcW w:w="5669" w:type="dxa"/>
          </w:tcPr>
          <w:p w14:paraId="791F0574" w14:textId="77777777" w:rsidR="000D792F" w:rsidRPr="000D792F" w:rsidRDefault="000D792F" w:rsidP="000D792F">
            <w:pPr>
              <w:spacing w:line="240" w:lineRule="auto"/>
              <w:jc w:val="left"/>
              <w:rPr>
                <w:rFonts w:cs="Frankruhel"/>
                <w:sz w:val="24"/>
                <w:rtl/>
              </w:rPr>
            </w:pPr>
            <w:r>
              <w:rPr>
                <w:sz w:val="24"/>
                <w:rtl/>
              </w:rPr>
              <w:t>פרק י"ב: הליכי חדלות פירעון לגבי יחיד בעל חובות בסכום נמוך</w:t>
            </w:r>
          </w:p>
        </w:tc>
        <w:tc>
          <w:tcPr>
            <w:tcW w:w="567" w:type="dxa"/>
          </w:tcPr>
          <w:p w14:paraId="36211D64" w14:textId="77777777" w:rsidR="000D792F" w:rsidRPr="000D792F" w:rsidRDefault="000D792F" w:rsidP="000D792F">
            <w:pPr>
              <w:spacing w:line="240" w:lineRule="auto"/>
              <w:jc w:val="left"/>
              <w:rPr>
                <w:rStyle w:val="Hyperlink"/>
                <w:rtl/>
              </w:rPr>
            </w:pPr>
            <w:hyperlink w:anchor="med24" w:tooltip="פרק יב: הליכי חדלות פירעון לגבי יחיד בעל חובות בסכום נמוך" w:history="1">
              <w:r w:rsidRPr="000D792F">
                <w:rPr>
                  <w:rStyle w:val="Hyperlink"/>
                </w:rPr>
                <w:t>Go</w:t>
              </w:r>
            </w:hyperlink>
          </w:p>
        </w:tc>
        <w:tc>
          <w:tcPr>
            <w:tcW w:w="850" w:type="dxa"/>
          </w:tcPr>
          <w:p w14:paraId="2F714EA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med24</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0D792F" w:rsidRPr="000D792F" w14:paraId="5ABD0155" w14:textId="77777777" w:rsidTr="000D792F">
        <w:tblPrEx>
          <w:tblCellMar>
            <w:top w:w="0" w:type="dxa"/>
            <w:bottom w:w="0" w:type="dxa"/>
          </w:tblCellMar>
        </w:tblPrEx>
        <w:tc>
          <w:tcPr>
            <w:tcW w:w="1247" w:type="dxa"/>
          </w:tcPr>
          <w:p w14:paraId="5CAD04B0" w14:textId="77777777" w:rsidR="000D792F" w:rsidRPr="000D792F" w:rsidRDefault="000D792F" w:rsidP="000D792F">
            <w:pPr>
              <w:spacing w:line="240" w:lineRule="auto"/>
              <w:jc w:val="left"/>
              <w:rPr>
                <w:rFonts w:cs="Frankruhel"/>
                <w:sz w:val="24"/>
                <w:rtl/>
              </w:rPr>
            </w:pPr>
          </w:p>
        </w:tc>
        <w:tc>
          <w:tcPr>
            <w:tcW w:w="5669" w:type="dxa"/>
          </w:tcPr>
          <w:p w14:paraId="7499C2D4" w14:textId="77777777" w:rsidR="000D792F" w:rsidRPr="000D792F" w:rsidRDefault="000D792F" w:rsidP="000D792F">
            <w:pPr>
              <w:spacing w:line="240" w:lineRule="auto"/>
              <w:jc w:val="left"/>
              <w:rPr>
                <w:rFonts w:cs="Frankruhel"/>
                <w:sz w:val="24"/>
                <w:rtl/>
              </w:rPr>
            </w:pPr>
            <w:r>
              <w:rPr>
                <w:sz w:val="24"/>
                <w:rtl/>
              </w:rPr>
              <w:t>סימן א': כללי</w:t>
            </w:r>
          </w:p>
        </w:tc>
        <w:tc>
          <w:tcPr>
            <w:tcW w:w="567" w:type="dxa"/>
          </w:tcPr>
          <w:p w14:paraId="49D438A0" w14:textId="77777777" w:rsidR="000D792F" w:rsidRPr="000D792F" w:rsidRDefault="000D792F" w:rsidP="000D792F">
            <w:pPr>
              <w:spacing w:line="240" w:lineRule="auto"/>
              <w:jc w:val="left"/>
              <w:rPr>
                <w:rStyle w:val="Hyperlink"/>
                <w:rtl/>
              </w:rPr>
            </w:pPr>
            <w:hyperlink w:anchor="hed220" w:tooltip="סימן א: כללי" w:history="1">
              <w:r w:rsidRPr="000D792F">
                <w:rPr>
                  <w:rStyle w:val="Hyperlink"/>
                </w:rPr>
                <w:t>Go</w:t>
              </w:r>
            </w:hyperlink>
          </w:p>
        </w:tc>
        <w:tc>
          <w:tcPr>
            <w:tcW w:w="850" w:type="dxa"/>
          </w:tcPr>
          <w:p w14:paraId="6D8D247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hed220</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0D792F" w:rsidRPr="000D792F" w14:paraId="36CEA2A9" w14:textId="77777777" w:rsidTr="000D792F">
        <w:tblPrEx>
          <w:tblCellMar>
            <w:top w:w="0" w:type="dxa"/>
            <w:bottom w:w="0" w:type="dxa"/>
          </w:tblCellMar>
        </w:tblPrEx>
        <w:tc>
          <w:tcPr>
            <w:tcW w:w="1247" w:type="dxa"/>
          </w:tcPr>
          <w:p w14:paraId="1FE90FE5" w14:textId="77777777" w:rsidR="000D792F" w:rsidRPr="000D792F" w:rsidRDefault="000D792F" w:rsidP="000D792F">
            <w:pPr>
              <w:spacing w:line="240" w:lineRule="auto"/>
              <w:jc w:val="left"/>
              <w:rPr>
                <w:rFonts w:cs="Frankruhel"/>
                <w:sz w:val="24"/>
                <w:rtl/>
              </w:rPr>
            </w:pPr>
            <w:r>
              <w:rPr>
                <w:sz w:val="24"/>
                <w:rtl/>
              </w:rPr>
              <w:t xml:space="preserve">סעיף 186 </w:t>
            </w:r>
          </w:p>
        </w:tc>
        <w:tc>
          <w:tcPr>
            <w:tcW w:w="5669" w:type="dxa"/>
          </w:tcPr>
          <w:p w14:paraId="4B137AE4" w14:textId="77777777" w:rsidR="000D792F" w:rsidRPr="000D792F" w:rsidRDefault="000D792F" w:rsidP="000D792F">
            <w:pPr>
              <w:spacing w:line="240" w:lineRule="auto"/>
              <w:jc w:val="left"/>
              <w:rPr>
                <w:rFonts w:cs="Frankruhel"/>
                <w:sz w:val="24"/>
                <w:rtl/>
              </w:rPr>
            </w:pPr>
            <w:r>
              <w:rPr>
                <w:sz w:val="24"/>
                <w:rtl/>
              </w:rPr>
              <w:t>יחיד בעל חובות בסכום נמוך הודעה תשפ"א 2021</w:t>
            </w:r>
          </w:p>
        </w:tc>
        <w:tc>
          <w:tcPr>
            <w:tcW w:w="567" w:type="dxa"/>
          </w:tcPr>
          <w:p w14:paraId="455E473B" w14:textId="77777777" w:rsidR="000D792F" w:rsidRPr="000D792F" w:rsidRDefault="000D792F" w:rsidP="000D792F">
            <w:pPr>
              <w:spacing w:line="240" w:lineRule="auto"/>
              <w:jc w:val="left"/>
              <w:rPr>
                <w:rStyle w:val="Hyperlink"/>
                <w:rtl/>
              </w:rPr>
            </w:pPr>
            <w:hyperlink w:anchor="Seif185" w:tooltip="יחיד בעל חובות בסכום נמוך הודעה תשפא 2021" w:history="1">
              <w:r w:rsidRPr="000D792F">
                <w:rPr>
                  <w:rStyle w:val="Hyperlink"/>
                </w:rPr>
                <w:t>Go</w:t>
              </w:r>
            </w:hyperlink>
          </w:p>
        </w:tc>
        <w:tc>
          <w:tcPr>
            <w:tcW w:w="850" w:type="dxa"/>
          </w:tcPr>
          <w:p w14:paraId="4CDF8A6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0D792F" w:rsidRPr="000D792F" w14:paraId="794EE858" w14:textId="77777777" w:rsidTr="000D792F">
        <w:tblPrEx>
          <w:tblCellMar>
            <w:top w:w="0" w:type="dxa"/>
            <w:bottom w:w="0" w:type="dxa"/>
          </w:tblCellMar>
        </w:tblPrEx>
        <w:tc>
          <w:tcPr>
            <w:tcW w:w="1247" w:type="dxa"/>
          </w:tcPr>
          <w:p w14:paraId="3042FB2C" w14:textId="77777777" w:rsidR="000D792F" w:rsidRPr="000D792F" w:rsidRDefault="000D792F" w:rsidP="000D792F">
            <w:pPr>
              <w:spacing w:line="240" w:lineRule="auto"/>
              <w:jc w:val="left"/>
              <w:rPr>
                <w:rFonts w:cs="Frankruhel"/>
                <w:sz w:val="24"/>
                <w:rtl/>
              </w:rPr>
            </w:pPr>
            <w:r>
              <w:rPr>
                <w:sz w:val="24"/>
                <w:rtl/>
              </w:rPr>
              <w:t xml:space="preserve">סעיף 187 </w:t>
            </w:r>
          </w:p>
        </w:tc>
        <w:tc>
          <w:tcPr>
            <w:tcW w:w="5669" w:type="dxa"/>
          </w:tcPr>
          <w:p w14:paraId="14AA8F4B" w14:textId="77777777" w:rsidR="000D792F" w:rsidRPr="000D792F" w:rsidRDefault="000D792F" w:rsidP="000D792F">
            <w:pPr>
              <w:spacing w:line="240" w:lineRule="auto"/>
              <w:jc w:val="left"/>
              <w:rPr>
                <w:rFonts w:cs="Frankruhel"/>
                <w:sz w:val="24"/>
                <w:rtl/>
              </w:rPr>
            </w:pPr>
            <w:r>
              <w:rPr>
                <w:sz w:val="24"/>
                <w:rtl/>
              </w:rPr>
              <w:t>פתיחת הליכים בידי יחיד בעל חובות בסכום נמוך הודעה תשפ"א 2021</w:t>
            </w:r>
          </w:p>
        </w:tc>
        <w:tc>
          <w:tcPr>
            <w:tcW w:w="567" w:type="dxa"/>
          </w:tcPr>
          <w:p w14:paraId="6E47EE95" w14:textId="77777777" w:rsidR="000D792F" w:rsidRPr="000D792F" w:rsidRDefault="000D792F" w:rsidP="000D792F">
            <w:pPr>
              <w:spacing w:line="240" w:lineRule="auto"/>
              <w:jc w:val="left"/>
              <w:rPr>
                <w:rStyle w:val="Hyperlink"/>
                <w:rtl/>
              </w:rPr>
            </w:pPr>
            <w:hyperlink w:anchor="Seif186" w:tooltip="פתיחת הליכים בידי יחיד בעל חובות בסכום נמוך הודעה תשפא 2021" w:history="1">
              <w:r w:rsidRPr="000D792F">
                <w:rPr>
                  <w:rStyle w:val="Hyperlink"/>
                </w:rPr>
                <w:t>Go</w:t>
              </w:r>
            </w:hyperlink>
          </w:p>
        </w:tc>
        <w:tc>
          <w:tcPr>
            <w:tcW w:w="850" w:type="dxa"/>
          </w:tcPr>
          <w:p w14:paraId="5898CF2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0D792F" w:rsidRPr="000D792F" w14:paraId="6581877C" w14:textId="77777777" w:rsidTr="000D792F">
        <w:tblPrEx>
          <w:tblCellMar>
            <w:top w:w="0" w:type="dxa"/>
            <w:bottom w:w="0" w:type="dxa"/>
          </w:tblCellMar>
        </w:tblPrEx>
        <w:tc>
          <w:tcPr>
            <w:tcW w:w="1247" w:type="dxa"/>
          </w:tcPr>
          <w:p w14:paraId="6334837C" w14:textId="77777777" w:rsidR="000D792F" w:rsidRPr="000D792F" w:rsidRDefault="000D792F" w:rsidP="000D792F">
            <w:pPr>
              <w:spacing w:line="240" w:lineRule="auto"/>
              <w:jc w:val="left"/>
              <w:rPr>
                <w:rFonts w:cs="Frankruhel"/>
                <w:sz w:val="24"/>
                <w:rtl/>
              </w:rPr>
            </w:pPr>
            <w:r>
              <w:rPr>
                <w:sz w:val="24"/>
                <w:rtl/>
              </w:rPr>
              <w:t xml:space="preserve">סעיף 188 </w:t>
            </w:r>
          </w:p>
        </w:tc>
        <w:tc>
          <w:tcPr>
            <w:tcW w:w="5669" w:type="dxa"/>
          </w:tcPr>
          <w:p w14:paraId="70A50E46" w14:textId="77777777" w:rsidR="000D792F" w:rsidRPr="000D792F" w:rsidRDefault="000D792F" w:rsidP="000D792F">
            <w:pPr>
              <w:spacing w:line="240" w:lineRule="auto"/>
              <w:jc w:val="left"/>
              <w:rPr>
                <w:rFonts w:cs="Frankruhel"/>
                <w:sz w:val="24"/>
                <w:rtl/>
              </w:rPr>
            </w:pPr>
            <w:r>
              <w:rPr>
                <w:sz w:val="24"/>
                <w:rtl/>
              </w:rPr>
              <w:t>ניהול הליכי חדלות הפירעון לפני רשם הוצאה לפועל ייעודי</w:t>
            </w:r>
          </w:p>
        </w:tc>
        <w:tc>
          <w:tcPr>
            <w:tcW w:w="567" w:type="dxa"/>
          </w:tcPr>
          <w:p w14:paraId="072198A8" w14:textId="77777777" w:rsidR="000D792F" w:rsidRPr="000D792F" w:rsidRDefault="000D792F" w:rsidP="000D792F">
            <w:pPr>
              <w:spacing w:line="240" w:lineRule="auto"/>
              <w:jc w:val="left"/>
              <w:rPr>
                <w:rStyle w:val="Hyperlink"/>
                <w:rtl/>
              </w:rPr>
            </w:pPr>
            <w:hyperlink w:anchor="Seif187" w:tooltip="ניהול הליכי חדלות הפירעון לפני רשם הוצאה לפועל ייעודי" w:history="1">
              <w:r w:rsidRPr="000D792F">
                <w:rPr>
                  <w:rStyle w:val="Hyperlink"/>
                </w:rPr>
                <w:t>Go</w:t>
              </w:r>
            </w:hyperlink>
          </w:p>
        </w:tc>
        <w:tc>
          <w:tcPr>
            <w:tcW w:w="850" w:type="dxa"/>
          </w:tcPr>
          <w:p w14:paraId="2EEA170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0D792F" w:rsidRPr="000D792F" w14:paraId="2A8409DA" w14:textId="77777777" w:rsidTr="000D792F">
        <w:tblPrEx>
          <w:tblCellMar>
            <w:top w:w="0" w:type="dxa"/>
            <w:bottom w:w="0" w:type="dxa"/>
          </w:tblCellMar>
        </w:tblPrEx>
        <w:tc>
          <w:tcPr>
            <w:tcW w:w="1247" w:type="dxa"/>
          </w:tcPr>
          <w:p w14:paraId="35377F22" w14:textId="77777777" w:rsidR="000D792F" w:rsidRPr="000D792F" w:rsidRDefault="000D792F" w:rsidP="000D792F">
            <w:pPr>
              <w:spacing w:line="240" w:lineRule="auto"/>
              <w:jc w:val="left"/>
              <w:rPr>
                <w:rFonts w:cs="Frankruhel"/>
                <w:sz w:val="24"/>
                <w:rtl/>
              </w:rPr>
            </w:pPr>
            <w:r>
              <w:rPr>
                <w:sz w:val="24"/>
                <w:rtl/>
              </w:rPr>
              <w:t xml:space="preserve">סעיף 189 </w:t>
            </w:r>
          </w:p>
        </w:tc>
        <w:tc>
          <w:tcPr>
            <w:tcW w:w="5669" w:type="dxa"/>
          </w:tcPr>
          <w:p w14:paraId="2D150216" w14:textId="77777777" w:rsidR="000D792F" w:rsidRPr="000D792F" w:rsidRDefault="000D792F" w:rsidP="000D792F">
            <w:pPr>
              <w:spacing w:line="240" w:lineRule="auto"/>
              <w:jc w:val="left"/>
              <w:rPr>
                <w:rFonts w:cs="Frankruhel"/>
                <w:sz w:val="24"/>
                <w:rtl/>
              </w:rPr>
            </w:pPr>
            <w:r>
              <w:rPr>
                <w:sz w:val="24"/>
                <w:rtl/>
              </w:rPr>
              <w:t>לשכת ההוצאה לפועל שבה יתנהלו הליכי חדלות פירעון</w:t>
            </w:r>
          </w:p>
        </w:tc>
        <w:tc>
          <w:tcPr>
            <w:tcW w:w="567" w:type="dxa"/>
          </w:tcPr>
          <w:p w14:paraId="19FDCB74" w14:textId="77777777" w:rsidR="000D792F" w:rsidRPr="000D792F" w:rsidRDefault="000D792F" w:rsidP="000D792F">
            <w:pPr>
              <w:spacing w:line="240" w:lineRule="auto"/>
              <w:jc w:val="left"/>
              <w:rPr>
                <w:rStyle w:val="Hyperlink"/>
                <w:rtl/>
              </w:rPr>
            </w:pPr>
            <w:hyperlink w:anchor="Seif188" w:tooltip="לשכת ההוצאה לפועל שבה יתנהלו הליכי חדלות פירעון" w:history="1">
              <w:r w:rsidRPr="000D792F">
                <w:rPr>
                  <w:rStyle w:val="Hyperlink"/>
                </w:rPr>
                <w:t>Go</w:t>
              </w:r>
            </w:hyperlink>
          </w:p>
        </w:tc>
        <w:tc>
          <w:tcPr>
            <w:tcW w:w="850" w:type="dxa"/>
          </w:tcPr>
          <w:p w14:paraId="3872E33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0D792F" w:rsidRPr="000D792F" w14:paraId="1AAE89CC" w14:textId="77777777" w:rsidTr="000D792F">
        <w:tblPrEx>
          <w:tblCellMar>
            <w:top w:w="0" w:type="dxa"/>
            <w:bottom w:w="0" w:type="dxa"/>
          </w:tblCellMar>
        </w:tblPrEx>
        <w:tc>
          <w:tcPr>
            <w:tcW w:w="1247" w:type="dxa"/>
          </w:tcPr>
          <w:p w14:paraId="267ACB9C" w14:textId="77777777" w:rsidR="000D792F" w:rsidRPr="000D792F" w:rsidRDefault="000D792F" w:rsidP="000D792F">
            <w:pPr>
              <w:spacing w:line="240" w:lineRule="auto"/>
              <w:jc w:val="left"/>
              <w:rPr>
                <w:rFonts w:cs="Frankruhel"/>
                <w:sz w:val="24"/>
                <w:rtl/>
              </w:rPr>
            </w:pPr>
          </w:p>
        </w:tc>
        <w:tc>
          <w:tcPr>
            <w:tcW w:w="5669" w:type="dxa"/>
          </w:tcPr>
          <w:p w14:paraId="4FE1EA3A" w14:textId="77777777" w:rsidR="000D792F" w:rsidRPr="000D792F" w:rsidRDefault="000D792F" w:rsidP="000D792F">
            <w:pPr>
              <w:spacing w:line="240" w:lineRule="auto"/>
              <w:jc w:val="left"/>
              <w:rPr>
                <w:rFonts w:cs="Frankruhel"/>
                <w:sz w:val="24"/>
                <w:rtl/>
              </w:rPr>
            </w:pPr>
            <w:r>
              <w:rPr>
                <w:sz w:val="24"/>
                <w:rtl/>
              </w:rPr>
              <w:t>סימן ב': גיבוש הסדר תשלומים</w:t>
            </w:r>
          </w:p>
        </w:tc>
        <w:tc>
          <w:tcPr>
            <w:tcW w:w="567" w:type="dxa"/>
          </w:tcPr>
          <w:p w14:paraId="28E382A5" w14:textId="77777777" w:rsidR="000D792F" w:rsidRPr="000D792F" w:rsidRDefault="000D792F" w:rsidP="000D792F">
            <w:pPr>
              <w:spacing w:line="240" w:lineRule="auto"/>
              <w:jc w:val="left"/>
              <w:rPr>
                <w:rStyle w:val="Hyperlink"/>
                <w:rtl/>
              </w:rPr>
            </w:pPr>
            <w:hyperlink w:anchor="hed221" w:tooltip="סימן ב: גיבוש הסדר תשלומים" w:history="1">
              <w:r w:rsidRPr="000D792F">
                <w:rPr>
                  <w:rStyle w:val="Hyperlink"/>
                </w:rPr>
                <w:t>Go</w:t>
              </w:r>
            </w:hyperlink>
          </w:p>
        </w:tc>
        <w:tc>
          <w:tcPr>
            <w:tcW w:w="850" w:type="dxa"/>
          </w:tcPr>
          <w:p w14:paraId="3B17CA0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hed221</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0D792F" w:rsidRPr="000D792F" w14:paraId="0735F8EE" w14:textId="77777777" w:rsidTr="000D792F">
        <w:tblPrEx>
          <w:tblCellMar>
            <w:top w:w="0" w:type="dxa"/>
            <w:bottom w:w="0" w:type="dxa"/>
          </w:tblCellMar>
        </w:tblPrEx>
        <w:tc>
          <w:tcPr>
            <w:tcW w:w="1247" w:type="dxa"/>
          </w:tcPr>
          <w:p w14:paraId="34E9185F" w14:textId="77777777" w:rsidR="000D792F" w:rsidRPr="000D792F" w:rsidRDefault="000D792F" w:rsidP="000D792F">
            <w:pPr>
              <w:spacing w:line="240" w:lineRule="auto"/>
              <w:jc w:val="left"/>
              <w:rPr>
                <w:rFonts w:cs="Frankruhel"/>
                <w:sz w:val="24"/>
                <w:rtl/>
              </w:rPr>
            </w:pPr>
            <w:r>
              <w:rPr>
                <w:sz w:val="24"/>
                <w:rtl/>
              </w:rPr>
              <w:t xml:space="preserve">סעיף 190 </w:t>
            </w:r>
          </w:p>
        </w:tc>
        <w:tc>
          <w:tcPr>
            <w:tcW w:w="5669" w:type="dxa"/>
          </w:tcPr>
          <w:p w14:paraId="6D58D65E" w14:textId="77777777" w:rsidR="000D792F" w:rsidRPr="000D792F" w:rsidRDefault="000D792F" w:rsidP="000D792F">
            <w:pPr>
              <w:spacing w:line="240" w:lineRule="auto"/>
              <w:jc w:val="left"/>
              <w:rPr>
                <w:rFonts w:cs="Frankruhel"/>
                <w:sz w:val="24"/>
                <w:rtl/>
              </w:rPr>
            </w:pPr>
            <w:r>
              <w:rPr>
                <w:sz w:val="24"/>
                <w:rtl/>
              </w:rPr>
              <w:t>החלטת רשם ההוצאה לפועל על הליכים לגיבוש הסדר תשלומים</w:t>
            </w:r>
          </w:p>
        </w:tc>
        <w:tc>
          <w:tcPr>
            <w:tcW w:w="567" w:type="dxa"/>
          </w:tcPr>
          <w:p w14:paraId="0424B689" w14:textId="77777777" w:rsidR="000D792F" w:rsidRPr="000D792F" w:rsidRDefault="000D792F" w:rsidP="000D792F">
            <w:pPr>
              <w:spacing w:line="240" w:lineRule="auto"/>
              <w:jc w:val="left"/>
              <w:rPr>
                <w:rStyle w:val="Hyperlink"/>
                <w:rtl/>
              </w:rPr>
            </w:pPr>
            <w:hyperlink w:anchor="Seif189" w:tooltip="החלטת רשם ההוצאה לפועל על הליכים לגיבוש הסדר תשלומים" w:history="1">
              <w:r w:rsidRPr="000D792F">
                <w:rPr>
                  <w:rStyle w:val="Hyperlink"/>
                </w:rPr>
                <w:t>Go</w:t>
              </w:r>
            </w:hyperlink>
          </w:p>
        </w:tc>
        <w:tc>
          <w:tcPr>
            <w:tcW w:w="850" w:type="dxa"/>
          </w:tcPr>
          <w:p w14:paraId="0F7B45E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0D792F" w:rsidRPr="000D792F" w14:paraId="6E33478C" w14:textId="77777777" w:rsidTr="000D792F">
        <w:tblPrEx>
          <w:tblCellMar>
            <w:top w:w="0" w:type="dxa"/>
            <w:bottom w:w="0" w:type="dxa"/>
          </w:tblCellMar>
        </w:tblPrEx>
        <w:tc>
          <w:tcPr>
            <w:tcW w:w="1247" w:type="dxa"/>
          </w:tcPr>
          <w:p w14:paraId="3C9B6A8C" w14:textId="77777777" w:rsidR="000D792F" w:rsidRPr="000D792F" w:rsidRDefault="000D792F" w:rsidP="000D792F">
            <w:pPr>
              <w:spacing w:line="240" w:lineRule="auto"/>
              <w:jc w:val="left"/>
              <w:rPr>
                <w:rFonts w:cs="Frankruhel"/>
                <w:sz w:val="24"/>
                <w:rtl/>
              </w:rPr>
            </w:pPr>
            <w:r>
              <w:rPr>
                <w:sz w:val="24"/>
                <w:rtl/>
              </w:rPr>
              <w:t xml:space="preserve">סעיף 191 </w:t>
            </w:r>
          </w:p>
        </w:tc>
        <w:tc>
          <w:tcPr>
            <w:tcW w:w="5669" w:type="dxa"/>
          </w:tcPr>
          <w:p w14:paraId="31535D85" w14:textId="77777777" w:rsidR="000D792F" w:rsidRPr="000D792F" w:rsidRDefault="000D792F" w:rsidP="000D792F">
            <w:pPr>
              <w:spacing w:line="240" w:lineRule="auto"/>
              <w:jc w:val="left"/>
              <w:rPr>
                <w:rFonts w:cs="Frankruhel"/>
                <w:sz w:val="24"/>
                <w:rtl/>
              </w:rPr>
            </w:pPr>
            <w:r>
              <w:rPr>
                <w:sz w:val="24"/>
                <w:rtl/>
              </w:rPr>
              <w:t>קיום ישיבה לגיבוש הסדר תשלומים</w:t>
            </w:r>
          </w:p>
        </w:tc>
        <w:tc>
          <w:tcPr>
            <w:tcW w:w="567" w:type="dxa"/>
          </w:tcPr>
          <w:p w14:paraId="663776EE" w14:textId="77777777" w:rsidR="000D792F" w:rsidRPr="000D792F" w:rsidRDefault="000D792F" w:rsidP="000D792F">
            <w:pPr>
              <w:spacing w:line="240" w:lineRule="auto"/>
              <w:jc w:val="left"/>
              <w:rPr>
                <w:rStyle w:val="Hyperlink"/>
                <w:rtl/>
              </w:rPr>
            </w:pPr>
            <w:hyperlink w:anchor="Seif190" w:tooltip="קיום ישיבה לגיבוש הסדר תשלומים" w:history="1">
              <w:r w:rsidRPr="000D792F">
                <w:rPr>
                  <w:rStyle w:val="Hyperlink"/>
                </w:rPr>
                <w:t>Go</w:t>
              </w:r>
            </w:hyperlink>
          </w:p>
        </w:tc>
        <w:tc>
          <w:tcPr>
            <w:tcW w:w="850" w:type="dxa"/>
          </w:tcPr>
          <w:p w14:paraId="78DA6A7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0D792F" w:rsidRPr="000D792F" w14:paraId="48C92A2C" w14:textId="77777777" w:rsidTr="000D792F">
        <w:tblPrEx>
          <w:tblCellMar>
            <w:top w:w="0" w:type="dxa"/>
            <w:bottom w:w="0" w:type="dxa"/>
          </w:tblCellMar>
        </w:tblPrEx>
        <w:tc>
          <w:tcPr>
            <w:tcW w:w="1247" w:type="dxa"/>
          </w:tcPr>
          <w:p w14:paraId="404CAA7D" w14:textId="77777777" w:rsidR="000D792F" w:rsidRPr="000D792F" w:rsidRDefault="000D792F" w:rsidP="000D792F">
            <w:pPr>
              <w:spacing w:line="240" w:lineRule="auto"/>
              <w:jc w:val="left"/>
              <w:rPr>
                <w:rFonts w:cs="Frankruhel"/>
                <w:sz w:val="24"/>
                <w:rtl/>
              </w:rPr>
            </w:pPr>
            <w:r>
              <w:rPr>
                <w:sz w:val="24"/>
                <w:rtl/>
              </w:rPr>
              <w:t xml:space="preserve">סעיף 192 </w:t>
            </w:r>
          </w:p>
        </w:tc>
        <w:tc>
          <w:tcPr>
            <w:tcW w:w="5669" w:type="dxa"/>
          </w:tcPr>
          <w:p w14:paraId="58355526" w14:textId="77777777" w:rsidR="000D792F" w:rsidRPr="000D792F" w:rsidRDefault="000D792F" w:rsidP="000D792F">
            <w:pPr>
              <w:spacing w:line="240" w:lineRule="auto"/>
              <w:jc w:val="left"/>
              <w:rPr>
                <w:rFonts w:cs="Frankruhel"/>
                <w:sz w:val="24"/>
                <w:rtl/>
              </w:rPr>
            </w:pPr>
            <w:r>
              <w:rPr>
                <w:sz w:val="24"/>
                <w:rtl/>
              </w:rPr>
              <w:t>הסדר תשלומים מוסכם</w:t>
            </w:r>
          </w:p>
        </w:tc>
        <w:tc>
          <w:tcPr>
            <w:tcW w:w="567" w:type="dxa"/>
          </w:tcPr>
          <w:p w14:paraId="1110878C" w14:textId="77777777" w:rsidR="000D792F" w:rsidRPr="000D792F" w:rsidRDefault="000D792F" w:rsidP="000D792F">
            <w:pPr>
              <w:spacing w:line="240" w:lineRule="auto"/>
              <w:jc w:val="left"/>
              <w:rPr>
                <w:rStyle w:val="Hyperlink"/>
                <w:rtl/>
              </w:rPr>
            </w:pPr>
            <w:hyperlink w:anchor="Seif191" w:tooltip="הסדר תשלומים מוסכם" w:history="1">
              <w:r w:rsidRPr="000D792F">
                <w:rPr>
                  <w:rStyle w:val="Hyperlink"/>
                </w:rPr>
                <w:t>Go</w:t>
              </w:r>
            </w:hyperlink>
          </w:p>
        </w:tc>
        <w:tc>
          <w:tcPr>
            <w:tcW w:w="850" w:type="dxa"/>
          </w:tcPr>
          <w:p w14:paraId="422CB92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0D792F" w:rsidRPr="000D792F" w14:paraId="544B8156" w14:textId="77777777" w:rsidTr="000D792F">
        <w:tblPrEx>
          <w:tblCellMar>
            <w:top w:w="0" w:type="dxa"/>
            <w:bottom w:w="0" w:type="dxa"/>
          </w:tblCellMar>
        </w:tblPrEx>
        <w:tc>
          <w:tcPr>
            <w:tcW w:w="1247" w:type="dxa"/>
          </w:tcPr>
          <w:p w14:paraId="6863BB9D" w14:textId="77777777" w:rsidR="000D792F" w:rsidRPr="000D792F" w:rsidRDefault="000D792F" w:rsidP="000D792F">
            <w:pPr>
              <w:spacing w:line="240" w:lineRule="auto"/>
              <w:jc w:val="left"/>
              <w:rPr>
                <w:rFonts w:cs="Frankruhel"/>
                <w:sz w:val="24"/>
                <w:rtl/>
              </w:rPr>
            </w:pPr>
            <w:r>
              <w:rPr>
                <w:sz w:val="24"/>
                <w:rtl/>
              </w:rPr>
              <w:t xml:space="preserve">סעיף 193 </w:t>
            </w:r>
          </w:p>
        </w:tc>
        <w:tc>
          <w:tcPr>
            <w:tcW w:w="5669" w:type="dxa"/>
          </w:tcPr>
          <w:p w14:paraId="552169E0" w14:textId="77777777" w:rsidR="000D792F" w:rsidRPr="000D792F" w:rsidRDefault="000D792F" w:rsidP="000D792F">
            <w:pPr>
              <w:spacing w:line="240" w:lineRule="auto"/>
              <w:jc w:val="left"/>
              <w:rPr>
                <w:rFonts w:cs="Frankruhel"/>
                <w:sz w:val="24"/>
                <w:rtl/>
              </w:rPr>
            </w:pPr>
            <w:r>
              <w:rPr>
                <w:sz w:val="24"/>
                <w:rtl/>
              </w:rPr>
              <w:t>העברת הסדר תשלומים לדיון בפני רשם ההוצאה לפועל באין הסכמה</w:t>
            </w:r>
          </w:p>
        </w:tc>
        <w:tc>
          <w:tcPr>
            <w:tcW w:w="567" w:type="dxa"/>
          </w:tcPr>
          <w:p w14:paraId="7DE7892B" w14:textId="77777777" w:rsidR="000D792F" w:rsidRPr="000D792F" w:rsidRDefault="000D792F" w:rsidP="000D792F">
            <w:pPr>
              <w:spacing w:line="240" w:lineRule="auto"/>
              <w:jc w:val="left"/>
              <w:rPr>
                <w:rStyle w:val="Hyperlink"/>
                <w:rtl/>
              </w:rPr>
            </w:pPr>
            <w:hyperlink w:anchor="Seif192" w:tooltip="העברת הסדר תשלומים לדיון בפני רשם ההוצאה לפועל באין הסכמה" w:history="1">
              <w:r w:rsidRPr="000D792F">
                <w:rPr>
                  <w:rStyle w:val="Hyperlink"/>
                </w:rPr>
                <w:t>Go</w:t>
              </w:r>
            </w:hyperlink>
          </w:p>
        </w:tc>
        <w:tc>
          <w:tcPr>
            <w:tcW w:w="850" w:type="dxa"/>
          </w:tcPr>
          <w:p w14:paraId="36862BC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0D792F" w:rsidRPr="000D792F" w14:paraId="6C77C5E8" w14:textId="77777777" w:rsidTr="000D792F">
        <w:tblPrEx>
          <w:tblCellMar>
            <w:top w:w="0" w:type="dxa"/>
            <w:bottom w:w="0" w:type="dxa"/>
          </w:tblCellMar>
        </w:tblPrEx>
        <w:tc>
          <w:tcPr>
            <w:tcW w:w="1247" w:type="dxa"/>
          </w:tcPr>
          <w:p w14:paraId="6FAD919D" w14:textId="77777777" w:rsidR="000D792F" w:rsidRPr="000D792F" w:rsidRDefault="000D792F" w:rsidP="000D792F">
            <w:pPr>
              <w:spacing w:line="240" w:lineRule="auto"/>
              <w:jc w:val="left"/>
              <w:rPr>
                <w:rFonts w:cs="Frankruhel"/>
                <w:sz w:val="24"/>
                <w:rtl/>
              </w:rPr>
            </w:pPr>
            <w:r>
              <w:rPr>
                <w:sz w:val="24"/>
                <w:rtl/>
              </w:rPr>
              <w:t xml:space="preserve">סעיף 194 </w:t>
            </w:r>
          </w:p>
        </w:tc>
        <w:tc>
          <w:tcPr>
            <w:tcW w:w="5669" w:type="dxa"/>
          </w:tcPr>
          <w:p w14:paraId="70B817E9" w14:textId="77777777" w:rsidR="000D792F" w:rsidRPr="000D792F" w:rsidRDefault="000D792F" w:rsidP="000D792F">
            <w:pPr>
              <w:spacing w:line="240" w:lineRule="auto"/>
              <w:jc w:val="left"/>
              <w:rPr>
                <w:rFonts w:cs="Frankruhel"/>
                <w:sz w:val="24"/>
                <w:rtl/>
              </w:rPr>
            </w:pPr>
            <w:r>
              <w:rPr>
                <w:sz w:val="24"/>
                <w:rtl/>
              </w:rPr>
              <w:t>זימון אסיפת נושים ודיון בהצעה להסדר תשלומים באין הסכמה</w:t>
            </w:r>
          </w:p>
        </w:tc>
        <w:tc>
          <w:tcPr>
            <w:tcW w:w="567" w:type="dxa"/>
          </w:tcPr>
          <w:p w14:paraId="617A4ACA" w14:textId="77777777" w:rsidR="000D792F" w:rsidRPr="000D792F" w:rsidRDefault="000D792F" w:rsidP="000D792F">
            <w:pPr>
              <w:spacing w:line="240" w:lineRule="auto"/>
              <w:jc w:val="left"/>
              <w:rPr>
                <w:rStyle w:val="Hyperlink"/>
                <w:rtl/>
              </w:rPr>
            </w:pPr>
            <w:hyperlink w:anchor="Seif193" w:tooltip="זימון אסיפת נושים ודיון בהצעה להסדר תשלומים באין הסכמה" w:history="1">
              <w:r w:rsidRPr="000D792F">
                <w:rPr>
                  <w:rStyle w:val="Hyperlink"/>
                </w:rPr>
                <w:t>Go</w:t>
              </w:r>
            </w:hyperlink>
          </w:p>
        </w:tc>
        <w:tc>
          <w:tcPr>
            <w:tcW w:w="850" w:type="dxa"/>
          </w:tcPr>
          <w:p w14:paraId="2B941F0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0D792F" w:rsidRPr="000D792F" w14:paraId="1A71847E" w14:textId="77777777" w:rsidTr="000D792F">
        <w:tblPrEx>
          <w:tblCellMar>
            <w:top w:w="0" w:type="dxa"/>
            <w:bottom w:w="0" w:type="dxa"/>
          </w:tblCellMar>
        </w:tblPrEx>
        <w:tc>
          <w:tcPr>
            <w:tcW w:w="1247" w:type="dxa"/>
          </w:tcPr>
          <w:p w14:paraId="49F0381D" w14:textId="77777777" w:rsidR="000D792F" w:rsidRPr="000D792F" w:rsidRDefault="000D792F" w:rsidP="000D792F">
            <w:pPr>
              <w:spacing w:line="240" w:lineRule="auto"/>
              <w:jc w:val="left"/>
              <w:rPr>
                <w:rFonts w:cs="Frankruhel"/>
                <w:sz w:val="24"/>
                <w:rtl/>
              </w:rPr>
            </w:pPr>
            <w:r>
              <w:rPr>
                <w:sz w:val="24"/>
                <w:rtl/>
              </w:rPr>
              <w:t xml:space="preserve">סעיף 195 </w:t>
            </w:r>
          </w:p>
        </w:tc>
        <w:tc>
          <w:tcPr>
            <w:tcW w:w="5669" w:type="dxa"/>
          </w:tcPr>
          <w:p w14:paraId="1FA57A7E" w14:textId="77777777" w:rsidR="000D792F" w:rsidRPr="000D792F" w:rsidRDefault="000D792F" w:rsidP="000D792F">
            <w:pPr>
              <w:spacing w:line="240" w:lineRule="auto"/>
              <w:jc w:val="left"/>
              <w:rPr>
                <w:rFonts w:cs="Frankruhel"/>
                <w:sz w:val="24"/>
                <w:rtl/>
              </w:rPr>
            </w:pPr>
            <w:r>
              <w:rPr>
                <w:sz w:val="24"/>
                <w:rtl/>
              </w:rPr>
              <w:t>אישור הסדר תשלומים באסיפת הנושים</w:t>
            </w:r>
          </w:p>
        </w:tc>
        <w:tc>
          <w:tcPr>
            <w:tcW w:w="567" w:type="dxa"/>
          </w:tcPr>
          <w:p w14:paraId="2A58F1F7" w14:textId="77777777" w:rsidR="000D792F" w:rsidRPr="000D792F" w:rsidRDefault="000D792F" w:rsidP="000D792F">
            <w:pPr>
              <w:spacing w:line="240" w:lineRule="auto"/>
              <w:jc w:val="left"/>
              <w:rPr>
                <w:rStyle w:val="Hyperlink"/>
                <w:rtl/>
              </w:rPr>
            </w:pPr>
            <w:hyperlink w:anchor="Seif194" w:tooltip="אישור הסדר תשלומים באסיפת הנושים" w:history="1">
              <w:r w:rsidRPr="000D792F">
                <w:rPr>
                  <w:rStyle w:val="Hyperlink"/>
                </w:rPr>
                <w:t>Go</w:t>
              </w:r>
            </w:hyperlink>
          </w:p>
        </w:tc>
        <w:tc>
          <w:tcPr>
            <w:tcW w:w="850" w:type="dxa"/>
          </w:tcPr>
          <w:p w14:paraId="3147616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0D792F" w:rsidRPr="000D792F" w14:paraId="10597DAA" w14:textId="77777777" w:rsidTr="000D792F">
        <w:tblPrEx>
          <w:tblCellMar>
            <w:top w:w="0" w:type="dxa"/>
            <w:bottom w:w="0" w:type="dxa"/>
          </w:tblCellMar>
        </w:tblPrEx>
        <w:tc>
          <w:tcPr>
            <w:tcW w:w="1247" w:type="dxa"/>
          </w:tcPr>
          <w:p w14:paraId="0FF48CD9" w14:textId="77777777" w:rsidR="000D792F" w:rsidRPr="000D792F" w:rsidRDefault="000D792F" w:rsidP="000D792F">
            <w:pPr>
              <w:spacing w:line="240" w:lineRule="auto"/>
              <w:jc w:val="left"/>
              <w:rPr>
                <w:rFonts w:cs="Frankruhel"/>
                <w:sz w:val="24"/>
                <w:rtl/>
              </w:rPr>
            </w:pPr>
            <w:r>
              <w:rPr>
                <w:sz w:val="24"/>
                <w:rtl/>
              </w:rPr>
              <w:t xml:space="preserve">סעיף 196 </w:t>
            </w:r>
          </w:p>
        </w:tc>
        <w:tc>
          <w:tcPr>
            <w:tcW w:w="5669" w:type="dxa"/>
          </w:tcPr>
          <w:p w14:paraId="33CC27B7" w14:textId="77777777" w:rsidR="000D792F" w:rsidRPr="000D792F" w:rsidRDefault="000D792F" w:rsidP="000D792F">
            <w:pPr>
              <w:spacing w:line="240" w:lineRule="auto"/>
              <w:jc w:val="left"/>
              <w:rPr>
                <w:rFonts w:cs="Frankruhel"/>
                <w:sz w:val="24"/>
                <w:rtl/>
              </w:rPr>
            </w:pPr>
            <w:r>
              <w:rPr>
                <w:sz w:val="24"/>
                <w:rtl/>
              </w:rPr>
              <w:t>אישור הסדר תשלומים בידי רשם ההוצאה לפועל</w:t>
            </w:r>
          </w:p>
        </w:tc>
        <w:tc>
          <w:tcPr>
            <w:tcW w:w="567" w:type="dxa"/>
          </w:tcPr>
          <w:p w14:paraId="3A1C6AE0" w14:textId="77777777" w:rsidR="000D792F" w:rsidRPr="000D792F" w:rsidRDefault="000D792F" w:rsidP="000D792F">
            <w:pPr>
              <w:spacing w:line="240" w:lineRule="auto"/>
              <w:jc w:val="left"/>
              <w:rPr>
                <w:rStyle w:val="Hyperlink"/>
                <w:rtl/>
              </w:rPr>
            </w:pPr>
            <w:hyperlink w:anchor="Seif195" w:tooltip="אישור הסדר תשלומים בידי רשם ההוצאה לפועל" w:history="1">
              <w:r w:rsidRPr="000D792F">
                <w:rPr>
                  <w:rStyle w:val="Hyperlink"/>
                </w:rPr>
                <w:t>Go</w:t>
              </w:r>
            </w:hyperlink>
          </w:p>
        </w:tc>
        <w:tc>
          <w:tcPr>
            <w:tcW w:w="850" w:type="dxa"/>
          </w:tcPr>
          <w:p w14:paraId="6F3CF39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0D792F" w:rsidRPr="000D792F" w14:paraId="7F9A871D" w14:textId="77777777" w:rsidTr="000D792F">
        <w:tblPrEx>
          <w:tblCellMar>
            <w:top w:w="0" w:type="dxa"/>
            <w:bottom w:w="0" w:type="dxa"/>
          </w:tblCellMar>
        </w:tblPrEx>
        <w:tc>
          <w:tcPr>
            <w:tcW w:w="1247" w:type="dxa"/>
          </w:tcPr>
          <w:p w14:paraId="543690D6" w14:textId="77777777" w:rsidR="000D792F" w:rsidRPr="000D792F" w:rsidRDefault="000D792F" w:rsidP="000D792F">
            <w:pPr>
              <w:spacing w:line="240" w:lineRule="auto"/>
              <w:jc w:val="left"/>
              <w:rPr>
                <w:rFonts w:cs="Frankruhel"/>
                <w:sz w:val="24"/>
                <w:rtl/>
              </w:rPr>
            </w:pPr>
            <w:r>
              <w:rPr>
                <w:sz w:val="24"/>
                <w:rtl/>
              </w:rPr>
              <w:t xml:space="preserve">סעיף 197 </w:t>
            </w:r>
          </w:p>
        </w:tc>
        <w:tc>
          <w:tcPr>
            <w:tcW w:w="5669" w:type="dxa"/>
          </w:tcPr>
          <w:p w14:paraId="4C5F56C8" w14:textId="77777777" w:rsidR="000D792F" w:rsidRPr="000D792F" w:rsidRDefault="000D792F" w:rsidP="000D792F">
            <w:pPr>
              <w:spacing w:line="240" w:lineRule="auto"/>
              <w:jc w:val="left"/>
              <w:rPr>
                <w:rFonts w:cs="Frankruhel"/>
                <w:sz w:val="24"/>
                <w:rtl/>
              </w:rPr>
            </w:pPr>
            <w:r>
              <w:rPr>
                <w:sz w:val="24"/>
                <w:rtl/>
              </w:rPr>
              <w:t>כוחו של הסדר תשלומים שאושר</w:t>
            </w:r>
          </w:p>
        </w:tc>
        <w:tc>
          <w:tcPr>
            <w:tcW w:w="567" w:type="dxa"/>
          </w:tcPr>
          <w:p w14:paraId="009105DC" w14:textId="77777777" w:rsidR="000D792F" w:rsidRPr="000D792F" w:rsidRDefault="000D792F" w:rsidP="000D792F">
            <w:pPr>
              <w:spacing w:line="240" w:lineRule="auto"/>
              <w:jc w:val="left"/>
              <w:rPr>
                <w:rStyle w:val="Hyperlink"/>
                <w:rtl/>
              </w:rPr>
            </w:pPr>
            <w:hyperlink w:anchor="Seif196" w:tooltip="כוחו של הסדר תשלומים שאושר" w:history="1">
              <w:r w:rsidRPr="000D792F">
                <w:rPr>
                  <w:rStyle w:val="Hyperlink"/>
                </w:rPr>
                <w:t>Go</w:t>
              </w:r>
            </w:hyperlink>
          </w:p>
        </w:tc>
        <w:tc>
          <w:tcPr>
            <w:tcW w:w="850" w:type="dxa"/>
          </w:tcPr>
          <w:p w14:paraId="569A7C2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0D792F" w:rsidRPr="000D792F" w14:paraId="1728E3CB" w14:textId="77777777" w:rsidTr="000D792F">
        <w:tblPrEx>
          <w:tblCellMar>
            <w:top w:w="0" w:type="dxa"/>
            <w:bottom w:w="0" w:type="dxa"/>
          </w:tblCellMar>
        </w:tblPrEx>
        <w:tc>
          <w:tcPr>
            <w:tcW w:w="1247" w:type="dxa"/>
          </w:tcPr>
          <w:p w14:paraId="663E54C0" w14:textId="77777777" w:rsidR="000D792F" w:rsidRPr="000D792F" w:rsidRDefault="000D792F" w:rsidP="000D792F">
            <w:pPr>
              <w:spacing w:line="240" w:lineRule="auto"/>
              <w:jc w:val="left"/>
              <w:rPr>
                <w:rFonts w:cs="Frankruhel"/>
                <w:sz w:val="24"/>
                <w:rtl/>
              </w:rPr>
            </w:pPr>
            <w:r>
              <w:rPr>
                <w:sz w:val="24"/>
                <w:rtl/>
              </w:rPr>
              <w:t xml:space="preserve">סעיף 198 </w:t>
            </w:r>
          </w:p>
        </w:tc>
        <w:tc>
          <w:tcPr>
            <w:tcW w:w="5669" w:type="dxa"/>
          </w:tcPr>
          <w:p w14:paraId="00463547" w14:textId="77777777" w:rsidR="000D792F" w:rsidRPr="000D792F" w:rsidRDefault="000D792F" w:rsidP="000D792F">
            <w:pPr>
              <w:spacing w:line="240" w:lineRule="auto"/>
              <w:jc w:val="left"/>
              <w:rPr>
                <w:rFonts w:cs="Frankruhel"/>
                <w:sz w:val="24"/>
                <w:rtl/>
              </w:rPr>
            </w:pPr>
            <w:r>
              <w:rPr>
                <w:sz w:val="24"/>
                <w:rtl/>
              </w:rPr>
              <w:t>שמירת זכות היחיד לגיבוש הסדר חוב</w:t>
            </w:r>
          </w:p>
        </w:tc>
        <w:tc>
          <w:tcPr>
            <w:tcW w:w="567" w:type="dxa"/>
          </w:tcPr>
          <w:p w14:paraId="20768B02" w14:textId="77777777" w:rsidR="000D792F" w:rsidRPr="000D792F" w:rsidRDefault="000D792F" w:rsidP="000D792F">
            <w:pPr>
              <w:spacing w:line="240" w:lineRule="auto"/>
              <w:jc w:val="left"/>
              <w:rPr>
                <w:rStyle w:val="Hyperlink"/>
                <w:rtl/>
              </w:rPr>
            </w:pPr>
            <w:hyperlink w:anchor="Seif197" w:tooltip="שמירת זכות היחיד לגיבוש הסדר חוב" w:history="1">
              <w:r w:rsidRPr="000D792F">
                <w:rPr>
                  <w:rStyle w:val="Hyperlink"/>
                </w:rPr>
                <w:t>Go</w:t>
              </w:r>
            </w:hyperlink>
          </w:p>
        </w:tc>
        <w:tc>
          <w:tcPr>
            <w:tcW w:w="850" w:type="dxa"/>
          </w:tcPr>
          <w:p w14:paraId="7EBF97A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0D792F" w:rsidRPr="000D792F" w14:paraId="330394B7" w14:textId="77777777" w:rsidTr="000D792F">
        <w:tblPrEx>
          <w:tblCellMar>
            <w:top w:w="0" w:type="dxa"/>
            <w:bottom w:w="0" w:type="dxa"/>
          </w:tblCellMar>
        </w:tblPrEx>
        <w:tc>
          <w:tcPr>
            <w:tcW w:w="1247" w:type="dxa"/>
          </w:tcPr>
          <w:p w14:paraId="16B7903B" w14:textId="77777777" w:rsidR="000D792F" w:rsidRPr="000D792F" w:rsidRDefault="000D792F" w:rsidP="000D792F">
            <w:pPr>
              <w:spacing w:line="240" w:lineRule="auto"/>
              <w:jc w:val="left"/>
              <w:rPr>
                <w:rFonts w:cs="Frankruhel"/>
                <w:sz w:val="24"/>
                <w:rtl/>
              </w:rPr>
            </w:pPr>
          </w:p>
        </w:tc>
        <w:tc>
          <w:tcPr>
            <w:tcW w:w="5669" w:type="dxa"/>
          </w:tcPr>
          <w:p w14:paraId="1B24E4BA" w14:textId="77777777" w:rsidR="000D792F" w:rsidRPr="000D792F" w:rsidRDefault="000D792F" w:rsidP="000D792F">
            <w:pPr>
              <w:spacing w:line="240" w:lineRule="auto"/>
              <w:jc w:val="left"/>
              <w:rPr>
                <w:rFonts w:cs="Frankruhel"/>
                <w:sz w:val="24"/>
                <w:rtl/>
              </w:rPr>
            </w:pPr>
            <w:r>
              <w:rPr>
                <w:sz w:val="24"/>
                <w:rtl/>
              </w:rPr>
              <w:t>סימן ג': צו לפתיחת הליכים</w:t>
            </w:r>
          </w:p>
        </w:tc>
        <w:tc>
          <w:tcPr>
            <w:tcW w:w="567" w:type="dxa"/>
          </w:tcPr>
          <w:p w14:paraId="71677D5F" w14:textId="77777777" w:rsidR="000D792F" w:rsidRPr="000D792F" w:rsidRDefault="000D792F" w:rsidP="000D792F">
            <w:pPr>
              <w:spacing w:line="240" w:lineRule="auto"/>
              <w:jc w:val="left"/>
              <w:rPr>
                <w:rStyle w:val="Hyperlink"/>
                <w:rtl/>
              </w:rPr>
            </w:pPr>
            <w:hyperlink w:anchor="hed222" w:tooltip="סימן ג: צו לפתיחת הליכים" w:history="1">
              <w:r w:rsidRPr="000D792F">
                <w:rPr>
                  <w:rStyle w:val="Hyperlink"/>
                </w:rPr>
                <w:t>Go</w:t>
              </w:r>
            </w:hyperlink>
          </w:p>
        </w:tc>
        <w:tc>
          <w:tcPr>
            <w:tcW w:w="850" w:type="dxa"/>
          </w:tcPr>
          <w:p w14:paraId="2A41A27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hed222</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0D792F" w:rsidRPr="000D792F" w14:paraId="6277A079" w14:textId="77777777" w:rsidTr="000D792F">
        <w:tblPrEx>
          <w:tblCellMar>
            <w:top w:w="0" w:type="dxa"/>
            <w:bottom w:w="0" w:type="dxa"/>
          </w:tblCellMar>
        </w:tblPrEx>
        <w:tc>
          <w:tcPr>
            <w:tcW w:w="1247" w:type="dxa"/>
          </w:tcPr>
          <w:p w14:paraId="2B6CFB43" w14:textId="77777777" w:rsidR="000D792F" w:rsidRPr="000D792F" w:rsidRDefault="000D792F" w:rsidP="000D792F">
            <w:pPr>
              <w:spacing w:line="240" w:lineRule="auto"/>
              <w:jc w:val="left"/>
              <w:rPr>
                <w:rFonts w:cs="Frankruhel"/>
                <w:sz w:val="24"/>
                <w:rtl/>
              </w:rPr>
            </w:pPr>
            <w:r>
              <w:rPr>
                <w:sz w:val="24"/>
                <w:rtl/>
              </w:rPr>
              <w:t xml:space="preserve">סעיף 199 </w:t>
            </w:r>
          </w:p>
        </w:tc>
        <w:tc>
          <w:tcPr>
            <w:tcW w:w="5669" w:type="dxa"/>
          </w:tcPr>
          <w:p w14:paraId="0EEFF775" w14:textId="77777777" w:rsidR="000D792F" w:rsidRPr="000D792F" w:rsidRDefault="000D792F" w:rsidP="000D792F">
            <w:pPr>
              <w:spacing w:line="240" w:lineRule="auto"/>
              <w:jc w:val="left"/>
              <w:rPr>
                <w:rFonts w:cs="Frankruhel"/>
                <w:sz w:val="24"/>
                <w:rtl/>
              </w:rPr>
            </w:pPr>
            <w:r>
              <w:rPr>
                <w:sz w:val="24"/>
                <w:rtl/>
              </w:rPr>
              <w:t>מתן צו לפתיחת הליכים בידי רשם ההוצאה לפועל</w:t>
            </w:r>
          </w:p>
        </w:tc>
        <w:tc>
          <w:tcPr>
            <w:tcW w:w="567" w:type="dxa"/>
          </w:tcPr>
          <w:p w14:paraId="26F50D3C" w14:textId="77777777" w:rsidR="000D792F" w:rsidRPr="000D792F" w:rsidRDefault="000D792F" w:rsidP="000D792F">
            <w:pPr>
              <w:spacing w:line="240" w:lineRule="auto"/>
              <w:jc w:val="left"/>
              <w:rPr>
                <w:rStyle w:val="Hyperlink"/>
                <w:rtl/>
              </w:rPr>
            </w:pPr>
            <w:hyperlink w:anchor="Seif198" w:tooltip="מתן צו לפתיחת הליכים בידי רשם ההוצאה לפועל" w:history="1">
              <w:r w:rsidRPr="000D792F">
                <w:rPr>
                  <w:rStyle w:val="Hyperlink"/>
                </w:rPr>
                <w:t>Go</w:t>
              </w:r>
            </w:hyperlink>
          </w:p>
        </w:tc>
        <w:tc>
          <w:tcPr>
            <w:tcW w:w="850" w:type="dxa"/>
          </w:tcPr>
          <w:p w14:paraId="2209867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0D792F" w:rsidRPr="000D792F" w14:paraId="69EF834E" w14:textId="77777777" w:rsidTr="000D792F">
        <w:tblPrEx>
          <w:tblCellMar>
            <w:top w:w="0" w:type="dxa"/>
            <w:bottom w:w="0" w:type="dxa"/>
          </w:tblCellMar>
        </w:tblPrEx>
        <w:tc>
          <w:tcPr>
            <w:tcW w:w="1247" w:type="dxa"/>
          </w:tcPr>
          <w:p w14:paraId="225432BA" w14:textId="77777777" w:rsidR="000D792F" w:rsidRPr="000D792F" w:rsidRDefault="000D792F" w:rsidP="000D792F">
            <w:pPr>
              <w:spacing w:line="240" w:lineRule="auto"/>
              <w:jc w:val="left"/>
              <w:rPr>
                <w:rFonts w:cs="Frankruhel"/>
                <w:sz w:val="24"/>
                <w:rtl/>
              </w:rPr>
            </w:pPr>
            <w:r>
              <w:rPr>
                <w:sz w:val="24"/>
                <w:rtl/>
              </w:rPr>
              <w:t xml:space="preserve">סעיף 200 </w:t>
            </w:r>
          </w:p>
        </w:tc>
        <w:tc>
          <w:tcPr>
            <w:tcW w:w="5669" w:type="dxa"/>
          </w:tcPr>
          <w:p w14:paraId="132ACB36" w14:textId="77777777" w:rsidR="000D792F" w:rsidRPr="000D792F" w:rsidRDefault="000D792F" w:rsidP="000D792F">
            <w:pPr>
              <w:spacing w:line="240" w:lineRule="auto"/>
              <w:jc w:val="left"/>
              <w:rPr>
                <w:rFonts w:cs="Frankruhel"/>
                <w:sz w:val="24"/>
                <w:rtl/>
              </w:rPr>
            </w:pPr>
            <w:r>
              <w:rPr>
                <w:sz w:val="24"/>
                <w:rtl/>
              </w:rPr>
              <w:t>בקשה לביטול צו לפתיחת הליכים</w:t>
            </w:r>
          </w:p>
        </w:tc>
        <w:tc>
          <w:tcPr>
            <w:tcW w:w="567" w:type="dxa"/>
          </w:tcPr>
          <w:p w14:paraId="6BC28E96" w14:textId="77777777" w:rsidR="000D792F" w:rsidRPr="000D792F" w:rsidRDefault="000D792F" w:rsidP="000D792F">
            <w:pPr>
              <w:spacing w:line="240" w:lineRule="auto"/>
              <w:jc w:val="left"/>
              <w:rPr>
                <w:rStyle w:val="Hyperlink"/>
                <w:rtl/>
              </w:rPr>
            </w:pPr>
            <w:hyperlink w:anchor="Seif199" w:tooltip="בקשה לביטול צו לפתיחת הליכים" w:history="1">
              <w:r w:rsidRPr="000D792F">
                <w:rPr>
                  <w:rStyle w:val="Hyperlink"/>
                </w:rPr>
                <w:t>Go</w:t>
              </w:r>
            </w:hyperlink>
          </w:p>
        </w:tc>
        <w:tc>
          <w:tcPr>
            <w:tcW w:w="850" w:type="dxa"/>
          </w:tcPr>
          <w:p w14:paraId="21E504A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0D792F" w:rsidRPr="000D792F" w14:paraId="45FBF6A6" w14:textId="77777777" w:rsidTr="000D792F">
        <w:tblPrEx>
          <w:tblCellMar>
            <w:top w:w="0" w:type="dxa"/>
            <w:bottom w:w="0" w:type="dxa"/>
          </w:tblCellMar>
        </w:tblPrEx>
        <w:tc>
          <w:tcPr>
            <w:tcW w:w="1247" w:type="dxa"/>
          </w:tcPr>
          <w:p w14:paraId="248D39FA" w14:textId="77777777" w:rsidR="000D792F" w:rsidRPr="000D792F" w:rsidRDefault="000D792F" w:rsidP="000D792F">
            <w:pPr>
              <w:spacing w:line="240" w:lineRule="auto"/>
              <w:jc w:val="left"/>
              <w:rPr>
                <w:rFonts w:cs="Frankruhel"/>
                <w:sz w:val="24"/>
                <w:rtl/>
              </w:rPr>
            </w:pPr>
            <w:r>
              <w:rPr>
                <w:sz w:val="24"/>
                <w:rtl/>
              </w:rPr>
              <w:t xml:space="preserve">סעיף 201 </w:t>
            </w:r>
          </w:p>
        </w:tc>
        <w:tc>
          <w:tcPr>
            <w:tcW w:w="5669" w:type="dxa"/>
          </w:tcPr>
          <w:p w14:paraId="58F60236" w14:textId="77777777" w:rsidR="000D792F" w:rsidRPr="000D792F" w:rsidRDefault="000D792F" w:rsidP="000D792F">
            <w:pPr>
              <w:spacing w:line="240" w:lineRule="auto"/>
              <w:jc w:val="left"/>
              <w:rPr>
                <w:rFonts w:cs="Frankruhel"/>
                <w:sz w:val="24"/>
                <w:rtl/>
              </w:rPr>
            </w:pPr>
            <w:r>
              <w:rPr>
                <w:sz w:val="24"/>
                <w:rtl/>
              </w:rPr>
              <w:t>תחולת הוראות החוק</w:t>
            </w:r>
          </w:p>
        </w:tc>
        <w:tc>
          <w:tcPr>
            <w:tcW w:w="567" w:type="dxa"/>
          </w:tcPr>
          <w:p w14:paraId="70BFBC03" w14:textId="77777777" w:rsidR="000D792F" w:rsidRPr="000D792F" w:rsidRDefault="000D792F" w:rsidP="000D792F">
            <w:pPr>
              <w:spacing w:line="240" w:lineRule="auto"/>
              <w:jc w:val="left"/>
              <w:rPr>
                <w:rStyle w:val="Hyperlink"/>
                <w:rtl/>
              </w:rPr>
            </w:pPr>
            <w:hyperlink w:anchor="Seif200" w:tooltip="תחולת הוראות החוק" w:history="1">
              <w:r w:rsidRPr="000D792F">
                <w:rPr>
                  <w:rStyle w:val="Hyperlink"/>
                </w:rPr>
                <w:t>Go</w:t>
              </w:r>
            </w:hyperlink>
          </w:p>
        </w:tc>
        <w:tc>
          <w:tcPr>
            <w:tcW w:w="850" w:type="dxa"/>
          </w:tcPr>
          <w:p w14:paraId="069CBC9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0D792F" w:rsidRPr="000D792F" w14:paraId="3A474DCF" w14:textId="77777777" w:rsidTr="000D792F">
        <w:tblPrEx>
          <w:tblCellMar>
            <w:top w:w="0" w:type="dxa"/>
            <w:bottom w:w="0" w:type="dxa"/>
          </w:tblCellMar>
        </w:tblPrEx>
        <w:tc>
          <w:tcPr>
            <w:tcW w:w="1247" w:type="dxa"/>
          </w:tcPr>
          <w:p w14:paraId="6E321991" w14:textId="77777777" w:rsidR="000D792F" w:rsidRPr="000D792F" w:rsidRDefault="000D792F" w:rsidP="000D792F">
            <w:pPr>
              <w:spacing w:line="240" w:lineRule="auto"/>
              <w:jc w:val="left"/>
              <w:rPr>
                <w:rFonts w:cs="Frankruhel"/>
                <w:sz w:val="24"/>
                <w:rtl/>
              </w:rPr>
            </w:pPr>
            <w:r>
              <w:rPr>
                <w:sz w:val="24"/>
                <w:rtl/>
              </w:rPr>
              <w:t xml:space="preserve">סעיף 202 </w:t>
            </w:r>
          </w:p>
        </w:tc>
        <w:tc>
          <w:tcPr>
            <w:tcW w:w="5669" w:type="dxa"/>
          </w:tcPr>
          <w:p w14:paraId="130BB2A9" w14:textId="77777777" w:rsidR="000D792F" w:rsidRPr="000D792F" w:rsidRDefault="000D792F" w:rsidP="000D792F">
            <w:pPr>
              <w:spacing w:line="240" w:lineRule="auto"/>
              <w:jc w:val="left"/>
              <w:rPr>
                <w:rFonts w:cs="Frankruhel"/>
                <w:sz w:val="24"/>
                <w:rtl/>
              </w:rPr>
            </w:pPr>
            <w:r>
              <w:rPr>
                <w:sz w:val="24"/>
                <w:rtl/>
              </w:rPr>
              <w:t>הקניית סמכויות הממונה לרשם ההוצאה לפועל</w:t>
            </w:r>
          </w:p>
        </w:tc>
        <w:tc>
          <w:tcPr>
            <w:tcW w:w="567" w:type="dxa"/>
          </w:tcPr>
          <w:p w14:paraId="42D1AEEC" w14:textId="77777777" w:rsidR="000D792F" w:rsidRPr="000D792F" w:rsidRDefault="000D792F" w:rsidP="000D792F">
            <w:pPr>
              <w:spacing w:line="240" w:lineRule="auto"/>
              <w:jc w:val="left"/>
              <w:rPr>
                <w:rStyle w:val="Hyperlink"/>
                <w:rtl/>
              </w:rPr>
            </w:pPr>
            <w:hyperlink w:anchor="Seif201" w:tooltip="הקניית סמכויות הממונה לרשם ההוצאה לפועל" w:history="1">
              <w:r w:rsidRPr="000D792F">
                <w:rPr>
                  <w:rStyle w:val="Hyperlink"/>
                </w:rPr>
                <w:t>Go</w:t>
              </w:r>
            </w:hyperlink>
          </w:p>
        </w:tc>
        <w:tc>
          <w:tcPr>
            <w:tcW w:w="850" w:type="dxa"/>
          </w:tcPr>
          <w:p w14:paraId="0130700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0D792F" w:rsidRPr="000D792F" w14:paraId="0A3CDFBA" w14:textId="77777777" w:rsidTr="000D792F">
        <w:tblPrEx>
          <w:tblCellMar>
            <w:top w:w="0" w:type="dxa"/>
            <w:bottom w:w="0" w:type="dxa"/>
          </w:tblCellMar>
        </w:tblPrEx>
        <w:tc>
          <w:tcPr>
            <w:tcW w:w="1247" w:type="dxa"/>
          </w:tcPr>
          <w:p w14:paraId="5C80C2AF" w14:textId="77777777" w:rsidR="000D792F" w:rsidRPr="000D792F" w:rsidRDefault="000D792F" w:rsidP="000D792F">
            <w:pPr>
              <w:spacing w:line="240" w:lineRule="auto"/>
              <w:jc w:val="left"/>
              <w:rPr>
                <w:rFonts w:cs="Frankruhel"/>
                <w:sz w:val="24"/>
                <w:rtl/>
              </w:rPr>
            </w:pPr>
            <w:r>
              <w:rPr>
                <w:sz w:val="24"/>
                <w:rtl/>
              </w:rPr>
              <w:t xml:space="preserve">סעיף 203 </w:t>
            </w:r>
          </w:p>
        </w:tc>
        <w:tc>
          <w:tcPr>
            <w:tcW w:w="5669" w:type="dxa"/>
          </w:tcPr>
          <w:p w14:paraId="52B999A0" w14:textId="77777777" w:rsidR="000D792F" w:rsidRPr="000D792F" w:rsidRDefault="000D792F" w:rsidP="000D792F">
            <w:pPr>
              <w:spacing w:line="240" w:lineRule="auto"/>
              <w:jc w:val="left"/>
              <w:rPr>
                <w:rFonts w:cs="Frankruhel"/>
                <w:sz w:val="24"/>
                <w:rtl/>
              </w:rPr>
            </w:pPr>
            <w:r>
              <w:rPr>
                <w:sz w:val="24"/>
                <w:rtl/>
              </w:rPr>
              <w:t>סמכות רשם ההוצאה לפועל לתת צו שיקום כלכלי</w:t>
            </w:r>
          </w:p>
        </w:tc>
        <w:tc>
          <w:tcPr>
            <w:tcW w:w="567" w:type="dxa"/>
          </w:tcPr>
          <w:p w14:paraId="3547781A" w14:textId="77777777" w:rsidR="000D792F" w:rsidRPr="000D792F" w:rsidRDefault="000D792F" w:rsidP="000D792F">
            <w:pPr>
              <w:spacing w:line="240" w:lineRule="auto"/>
              <w:jc w:val="left"/>
              <w:rPr>
                <w:rStyle w:val="Hyperlink"/>
                <w:rtl/>
              </w:rPr>
            </w:pPr>
            <w:hyperlink w:anchor="Seif202" w:tooltip="סמכות רשם ההוצאה לפועל לתת צו שיקום כלכלי" w:history="1">
              <w:r w:rsidRPr="000D792F">
                <w:rPr>
                  <w:rStyle w:val="Hyperlink"/>
                </w:rPr>
                <w:t>Go</w:t>
              </w:r>
            </w:hyperlink>
          </w:p>
        </w:tc>
        <w:tc>
          <w:tcPr>
            <w:tcW w:w="850" w:type="dxa"/>
          </w:tcPr>
          <w:p w14:paraId="11D7434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0D792F" w:rsidRPr="000D792F" w14:paraId="070E7523" w14:textId="77777777" w:rsidTr="000D792F">
        <w:tblPrEx>
          <w:tblCellMar>
            <w:top w:w="0" w:type="dxa"/>
            <w:bottom w:w="0" w:type="dxa"/>
          </w:tblCellMar>
        </w:tblPrEx>
        <w:tc>
          <w:tcPr>
            <w:tcW w:w="1247" w:type="dxa"/>
          </w:tcPr>
          <w:p w14:paraId="5C5F8962" w14:textId="77777777" w:rsidR="000D792F" w:rsidRPr="000D792F" w:rsidRDefault="000D792F" w:rsidP="000D792F">
            <w:pPr>
              <w:spacing w:line="240" w:lineRule="auto"/>
              <w:jc w:val="left"/>
              <w:rPr>
                <w:rFonts w:cs="Frankruhel"/>
                <w:sz w:val="24"/>
                <w:rtl/>
              </w:rPr>
            </w:pPr>
            <w:r>
              <w:rPr>
                <w:sz w:val="24"/>
                <w:rtl/>
              </w:rPr>
              <w:t xml:space="preserve">סעיף 204 </w:t>
            </w:r>
          </w:p>
        </w:tc>
        <w:tc>
          <w:tcPr>
            <w:tcW w:w="5669" w:type="dxa"/>
          </w:tcPr>
          <w:p w14:paraId="582651E3" w14:textId="77777777" w:rsidR="000D792F" w:rsidRPr="000D792F" w:rsidRDefault="000D792F" w:rsidP="000D792F">
            <w:pPr>
              <w:spacing w:line="240" w:lineRule="auto"/>
              <w:jc w:val="left"/>
              <w:rPr>
                <w:rFonts w:cs="Frankruhel"/>
                <w:sz w:val="24"/>
                <w:rtl/>
              </w:rPr>
            </w:pPr>
            <w:r>
              <w:rPr>
                <w:sz w:val="24"/>
                <w:rtl/>
              </w:rPr>
              <w:t>הקניית סמכויות בית המשפט לרשם ההוצאה לפועל</w:t>
            </w:r>
          </w:p>
        </w:tc>
        <w:tc>
          <w:tcPr>
            <w:tcW w:w="567" w:type="dxa"/>
          </w:tcPr>
          <w:p w14:paraId="512050C6" w14:textId="77777777" w:rsidR="000D792F" w:rsidRPr="000D792F" w:rsidRDefault="000D792F" w:rsidP="000D792F">
            <w:pPr>
              <w:spacing w:line="240" w:lineRule="auto"/>
              <w:jc w:val="left"/>
              <w:rPr>
                <w:rStyle w:val="Hyperlink"/>
                <w:rtl/>
              </w:rPr>
            </w:pPr>
            <w:hyperlink w:anchor="Seif203" w:tooltip="הקניית סמכויות בית המשפט לרשם ההוצאה לפועל" w:history="1">
              <w:r w:rsidRPr="000D792F">
                <w:rPr>
                  <w:rStyle w:val="Hyperlink"/>
                </w:rPr>
                <w:t>Go</w:t>
              </w:r>
            </w:hyperlink>
          </w:p>
        </w:tc>
        <w:tc>
          <w:tcPr>
            <w:tcW w:w="850" w:type="dxa"/>
          </w:tcPr>
          <w:p w14:paraId="5FC7979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0D792F" w:rsidRPr="000D792F" w14:paraId="054BBC32" w14:textId="77777777" w:rsidTr="000D792F">
        <w:tblPrEx>
          <w:tblCellMar>
            <w:top w:w="0" w:type="dxa"/>
            <w:bottom w:w="0" w:type="dxa"/>
          </w:tblCellMar>
        </w:tblPrEx>
        <w:tc>
          <w:tcPr>
            <w:tcW w:w="1247" w:type="dxa"/>
          </w:tcPr>
          <w:p w14:paraId="50B082ED" w14:textId="77777777" w:rsidR="000D792F" w:rsidRPr="000D792F" w:rsidRDefault="000D792F" w:rsidP="000D792F">
            <w:pPr>
              <w:spacing w:line="240" w:lineRule="auto"/>
              <w:jc w:val="left"/>
              <w:rPr>
                <w:rFonts w:cs="Frankruhel"/>
                <w:sz w:val="24"/>
                <w:rtl/>
              </w:rPr>
            </w:pPr>
          </w:p>
        </w:tc>
        <w:tc>
          <w:tcPr>
            <w:tcW w:w="5669" w:type="dxa"/>
          </w:tcPr>
          <w:p w14:paraId="1E9B9551" w14:textId="77777777" w:rsidR="000D792F" w:rsidRPr="000D792F" w:rsidRDefault="000D792F" w:rsidP="000D792F">
            <w:pPr>
              <w:spacing w:line="240" w:lineRule="auto"/>
              <w:jc w:val="left"/>
              <w:rPr>
                <w:rFonts w:cs="Frankruhel"/>
                <w:sz w:val="24"/>
                <w:rtl/>
              </w:rPr>
            </w:pPr>
            <w:r>
              <w:rPr>
                <w:sz w:val="24"/>
                <w:rtl/>
              </w:rPr>
              <w:t>סימן ד': הוראות שונות</w:t>
            </w:r>
          </w:p>
        </w:tc>
        <w:tc>
          <w:tcPr>
            <w:tcW w:w="567" w:type="dxa"/>
          </w:tcPr>
          <w:p w14:paraId="51BC0863" w14:textId="77777777" w:rsidR="000D792F" w:rsidRPr="000D792F" w:rsidRDefault="000D792F" w:rsidP="000D792F">
            <w:pPr>
              <w:spacing w:line="240" w:lineRule="auto"/>
              <w:jc w:val="left"/>
              <w:rPr>
                <w:rStyle w:val="Hyperlink"/>
                <w:rtl/>
              </w:rPr>
            </w:pPr>
            <w:hyperlink w:anchor="hed223" w:tooltip="סימן ד: הוראות שונות" w:history="1">
              <w:r w:rsidRPr="000D792F">
                <w:rPr>
                  <w:rStyle w:val="Hyperlink"/>
                </w:rPr>
                <w:t>Go</w:t>
              </w:r>
            </w:hyperlink>
          </w:p>
        </w:tc>
        <w:tc>
          <w:tcPr>
            <w:tcW w:w="850" w:type="dxa"/>
          </w:tcPr>
          <w:p w14:paraId="359A8E2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hed223</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D792F" w:rsidRPr="000D792F" w14:paraId="03D46784" w14:textId="77777777" w:rsidTr="000D792F">
        <w:tblPrEx>
          <w:tblCellMar>
            <w:top w:w="0" w:type="dxa"/>
            <w:bottom w:w="0" w:type="dxa"/>
          </w:tblCellMar>
        </w:tblPrEx>
        <w:tc>
          <w:tcPr>
            <w:tcW w:w="1247" w:type="dxa"/>
          </w:tcPr>
          <w:p w14:paraId="457F77B8" w14:textId="77777777" w:rsidR="000D792F" w:rsidRPr="000D792F" w:rsidRDefault="000D792F" w:rsidP="000D792F">
            <w:pPr>
              <w:spacing w:line="240" w:lineRule="auto"/>
              <w:jc w:val="left"/>
              <w:rPr>
                <w:rFonts w:cs="Frankruhel"/>
                <w:sz w:val="24"/>
                <w:rtl/>
              </w:rPr>
            </w:pPr>
            <w:r>
              <w:rPr>
                <w:sz w:val="24"/>
                <w:rtl/>
              </w:rPr>
              <w:t xml:space="preserve">סעיף 205 </w:t>
            </w:r>
          </w:p>
        </w:tc>
        <w:tc>
          <w:tcPr>
            <w:tcW w:w="5669" w:type="dxa"/>
          </w:tcPr>
          <w:p w14:paraId="4620B877" w14:textId="77777777" w:rsidR="000D792F" w:rsidRPr="000D792F" w:rsidRDefault="000D792F" w:rsidP="000D792F">
            <w:pPr>
              <w:spacing w:line="240" w:lineRule="auto"/>
              <w:jc w:val="left"/>
              <w:rPr>
                <w:rFonts w:cs="Frankruhel"/>
                <w:sz w:val="24"/>
                <w:rtl/>
              </w:rPr>
            </w:pPr>
            <w:r>
              <w:rPr>
                <w:sz w:val="24"/>
                <w:rtl/>
              </w:rPr>
              <w:t>סמכות רשם הוצאה לפועל שלא למנות נאמן</w:t>
            </w:r>
          </w:p>
        </w:tc>
        <w:tc>
          <w:tcPr>
            <w:tcW w:w="567" w:type="dxa"/>
          </w:tcPr>
          <w:p w14:paraId="70519946" w14:textId="77777777" w:rsidR="000D792F" w:rsidRPr="000D792F" w:rsidRDefault="000D792F" w:rsidP="000D792F">
            <w:pPr>
              <w:spacing w:line="240" w:lineRule="auto"/>
              <w:jc w:val="left"/>
              <w:rPr>
                <w:rStyle w:val="Hyperlink"/>
                <w:rtl/>
              </w:rPr>
            </w:pPr>
            <w:hyperlink w:anchor="Seif204" w:tooltip="סמכות רשם הוצאה לפועל שלא למנות נאמן" w:history="1">
              <w:r w:rsidRPr="000D792F">
                <w:rPr>
                  <w:rStyle w:val="Hyperlink"/>
                </w:rPr>
                <w:t>Go</w:t>
              </w:r>
            </w:hyperlink>
          </w:p>
        </w:tc>
        <w:tc>
          <w:tcPr>
            <w:tcW w:w="850" w:type="dxa"/>
          </w:tcPr>
          <w:p w14:paraId="05720FC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D792F" w:rsidRPr="000D792F" w14:paraId="2C9BF6D9" w14:textId="77777777" w:rsidTr="000D792F">
        <w:tblPrEx>
          <w:tblCellMar>
            <w:top w:w="0" w:type="dxa"/>
            <w:bottom w:w="0" w:type="dxa"/>
          </w:tblCellMar>
        </w:tblPrEx>
        <w:tc>
          <w:tcPr>
            <w:tcW w:w="1247" w:type="dxa"/>
          </w:tcPr>
          <w:p w14:paraId="0693F019" w14:textId="77777777" w:rsidR="000D792F" w:rsidRPr="000D792F" w:rsidRDefault="000D792F" w:rsidP="000D792F">
            <w:pPr>
              <w:spacing w:line="240" w:lineRule="auto"/>
              <w:jc w:val="left"/>
              <w:rPr>
                <w:rFonts w:cs="Frankruhel"/>
                <w:sz w:val="24"/>
                <w:rtl/>
              </w:rPr>
            </w:pPr>
            <w:r>
              <w:rPr>
                <w:sz w:val="24"/>
                <w:rtl/>
              </w:rPr>
              <w:t xml:space="preserve">סעיף 206 </w:t>
            </w:r>
          </w:p>
        </w:tc>
        <w:tc>
          <w:tcPr>
            <w:tcW w:w="5669" w:type="dxa"/>
          </w:tcPr>
          <w:p w14:paraId="746EAAF2" w14:textId="77777777" w:rsidR="000D792F" w:rsidRPr="000D792F" w:rsidRDefault="000D792F" w:rsidP="000D792F">
            <w:pPr>
              <w:spacing w:line="240" w:lineRule="auto"/>
              <w:jc w:val="left"/>
              <w:rPr>
                <w:rFonts w:cs="Frankruhel"/>
                <w:sz w:val="24"/>
                <w:rtl/>
              </w:rPr>
            </w:pPr>
            <w:r>
              <w:rPr>
                <w:sz w:val="24"/>
                <w:rtl/>
              </w:rPr>
              <w:t>זכותו של נושה לפנות לרשם ההוצאה לפועל</w:t>
            </w:r>
          </w:p>
        </w:tc>
        <w:tc>
          <w:tcPr>
            <w:tcW w:w="567" w:type="dxa"/>
          </w:tcPr>
          <w:p w14:paraId="54A10B23" w14:textId="77777777" w:rsidR="000D792F" w:rsidRPr="000D792F" w:rsidRDefault="000D792F" w:rsidP="000D792F">
            <w:pPr>
              <w:spacing w:line="240" w:lineRule="auto"/>
              <w:jc w:val="left"/>
              <w:rPr>
                <w:rStyle w:val="Hyperlink"/>
                <w:rtl/>
              </w:rPr>
            </w:pPr>
            <w:hyperlink w:anchor="Seif205" w:tooltip="זכותו של נושה לפנות לרשם ההוצאה לפועל" w:history="1">
              <w:r w:rsidRPr="000D792F">
                <w:rPr>
                  <w:rStyle w:val="Hyperlink"/>
                </w:rPr>
                <w:t>Go</w:t>
              </w:r>
            </w:hyperlink>
          </w:p>
        </w:tc>
        <w:tc>
          <w:tcPr>
            <w:tcW w:w="850" w:type="dxa"/>
          </w:tcPr>
          <w:p w14:paraId="4135160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Seif205</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D792F" w:rsidRPr="000D792F" w14:paraId="744CB205" w14:textId="77777777" w:rsidTr="000D792F">
        <w:tblPrEx>
          <w:tblCellMar>
            <w:top w:w="0" w:type="dxa"/>
            <w:bottom w:w="0" w:type="dxa"/>
          </w:tblCellMar>
        </w:tblPrEx>
        <w:tc>
          <w:tcPr>
            <w:tcW w:w="1247" w:type="dxa"/>
          </w:tcPr>
          <w:p w14:paraId="76599B8D" w14:textId="77777777" w:rsidR="000D792F" w:rsidRPr="000D792F" w:rsidRDefault="000D792F" w:rsidP="000D792F">
            <w:pPr>
              <w:spacing w:line="240" w:lineRule="auto"/>
              <w:jc w:val="left"/>
              <w:rPr>
                <w:rFonts w:cs="Frankruhel"/>
                <w:sz w:val="24"/>
                <w:rtl/>
              </w:rPr>
            </w:pPr>
            <w:r>
              <w:rPr>
                <w:sz w:val="24"/>
                <w:rtl/>
              </w:rPr>
              <w:t xml:space="preserve">סעיף 207 </w:t>
            </w:r>
          </w:p>
        </w:tc>
        <w:tc>
          <w:tcPr>
            <w:tcW w:w="5669" w:type="dxa"/>
          </w:tcPr>
          <w:p w14:paraId="66B15D51" w14:textId="77777777" w:rsidR="000D792F" w:rsidRPr="000D792F" w:rsidRDefault="000D792F" w:rsidP="000D792F">
            <w:pPr>
              <w:spacing w:line="240" w:lineRule="auto"/>
              <w:jc w:val="left"/>
              <w:rPr>
                <w:rFonts w:cs="Frankruhel"/>
                <w:sz w:val="24"/>
                <w:rtl/>
              </w:rPr>
            </w:pPr>
            <w:r>
              <w:rPr>
                <w:sz w:val="24"/>
                <w:rtl/>
              </w:rPr>
              <w:t>העברת ניהול ההליכים מרשם ההוצאה לפועל לבית משפט</w:t>
            </w:r>
          </w:p>
        </w:tc>
        <w:tc>
          <w:tcPr>
            <w:tcW w:w="567" w:type="dxa"/>
          </w:tcPr>
          <w:p w14:paraId="3D55D840" w14:textId="77777777" w:rsidR="000D792F" w:rsidRPr="000D792F" w:rsidRDefault="000D792F" w:rsidP="000D792F">
            <w:pPr>
              <w:spacing w:line="240" w:lineRule="auto"/>
              <w:jc w:val="left"/>
              <w:rPr>
                <w:rStyle w:val="Hyperlink"/>
                <w:rtl/>
              </w:rPr>
            </w:pPr>
            <w:hyperlink w:anchor="Seif206" w:tooltip="העברת ניהול ההליכים מרשם ההוצאה לפועל לבית משפט" w:history="1">
              <w:r w:rsidRPr="000D792F">
                <w:rPr>
                  <w:rStyle w:val="Hyperlink"/>
                </w:rPr>
                <w:t>Go</w:t>
              </w:r>
            </w:hyperlink>
          </w:p>
        </w:tc>
        <w:tc>
          <w:tcPr>
            <w:tcW w:w="850" w:type="dxa"/>
          </w:tcPr>
          <w:p w14:paraId="2155D15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Seif206</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D792F" w:rsidRPr="000D792F" w14:paraId="3EDA8A87" w14:textId="77777777" w:rsidTr="000D792F">
        <w:tblPrEx>
          <w:tblCellMar>
            <w:top w:w="0" w:type="dxa"/>
            <w:bottom w:w="0" w:type="dxa"/>
          </w:tblCellMar>
        </w:tblPrEx>
        <w:tc>
          <w:tcPr>
            <w:tcW w:w="1247" w:type="dxa"/>
          </w:tcPr>
          <w:p w14:paraId="3D566B98" w14:textId="77777777" w:rsidR="000D792F" w:rsidRPr="000D792F" w:rsidRDefault="000D792F" w:rsidP="000D792F">
            <w:pPr>
              <w:spacing w:line="240" w:lineRule="auto"/>
              <w:jc w:val="left"/>
              <w:rPr>
                <w:rFonts w:cs="Frankruhel"/>
                <w:sz w:val="24"/>
                <w:rtl/>
              </w:rPr>
            </w:pPr>
            <w:r>
              <w:rPr>
                <w:sz w:val="24"/>
                <w:rtl/>
              </w:rPr>
              <w:t xml:space="preserve">סעיף 208 </w:t>
            </w:r>
          </w:p>
        </w:tc>
        <w:tc>
          <w:tcPr>
            <w:tcW w:w="5669" w:type="dxa"/>
          </w:tcPr>
          <w:p w14:paraId="376A70C6" w14:textId="77777777" w:rsidR="000D792F" w:rsidRPr="000D792F" w:rsidRDefault="000D792F" w:rsidP="000D792F">
            <w:pPr>
              <w:spacing w:line="240" w:lineRule="auto"/>
              <w:jc w:val="left"/>
              <w:rPr>
                <w:rFonts w:cs="Frankruhel"/>
                <w:sz w:val="24"/>
                <w:rtl/>
              </w:rPr>
            </w:pPr>
            <w:r>
              <w:rPr>
                <w:sz w:val="24"/>
                <w:rtl/>
              </w:rPr>
              <w:t>העברת ניהול ההליכים מרשם ההוצאה לפועל לממונה</w:t>
            </w:r>
          </w:p>
        </w:tc>
        <w:tc>
          <w:tcPr>
            <w:tcW w:w="567" w:type="dxa"/>
          </w:tcPr>
          <w:p w14:paraId="09752B82" w14:textId="77777777" w:rsidR="000D792F" w:rsidRPr="000D792F" w:rsidRDefault="000D792F" w:rsidP="000D792F">
            <w:pPr>
              <w:spacing w:line="240" w:lineRule="auto"/>
              <w:jc w:val="left"/>
              <w:rPr>
                <w:rStyle w:val="Hyperlink"/>
                <w:rtl/>
              </w:rPr>
            </w:pPr>
            <w:hyperlink w:anchor="Seif207" w:tooltip="העברת ניהול ההליכים מרשם ההוצאה לפועל לממונה" w:history="1">
              <w:r w:rsidRPr="000D792F">
                <w:rPr>
                  <w:rStyle w:val="Hyperlink"/>
                </w:rPr>
                <w:t>Go</w:t>
              </w:r>
            </w:hyperlink>
          </w:p>
        </w:tc>
        <w:tc>
          <w:tcPr>
            <w:tcW w:w="850" w:type="dxa"/>
          </w:tcPr>
          <w:p w14:paraId="6F12C9F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Seif207</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D792F" w:rsidRPr="000D792F" w14:paraId="1041D71B" w14:textId="77777777" w:rsidTr="000D792F">
        <w:tblPrEx>
          <w:tblCellMar>
            <w:top w:w="0" w:type="dxa"/>
            <w:bottom w:w="0" w:type="dxa"/>
          </w:tblCellMar>
        </w:tblPrEx>
        <w:tc>
          <w:tcPr>
            <w:tcW w:w="1247" w:type="dxa"/>
          </w:tcPr>
          <w:p w14:paraId="610144AB" w14:textId="77777777" w:rsidR="000D792F" w:rsidRPr="000D792F" w:rsidRDefault="000D792F" w:rsidP="000D792F">
            <w:pPr>
              <w:spacing w:line="240" w:lineRule="auto"/>
              <w:jc w:val="left"/>
              <w:rPr>
                <w:rFonts w:cs="Frankruhel"/>
                <w:sz w:val="24"/>
                <w:rtl/>
              </w:rPr>
            </w:pPr>
          </w:p>
        </w:tc>
        <w:tc>
          <w:tcPr>
            <w:tcW w:w="5669" w:type="dxa"/>
          </w:tcPr>
          <w:p w14:paraId="08B435FB" w14:textId="77777777" w:rsidR="000D792F" w:rsidRPr="000D792F" w:rsidRDefault="000D792F" w:rsidP="000D792F">
            <w:pPr>
              <w:spacing w:line="240" w:lineRule="auto"/>
              <w:jc w:val="left"/>
              <w:rPr>
                <w:rFonts w:cs="Frankruhel"/>
                <w:sz w:val="24"/>
                <w:rtl/>
              </w:rPr>
            </w:pPr>
            <w:r>
              <w:rPr>
                <w:sz w:val="24"/>
                <w:rtl/>
              </w:rPr>
              <w:t>חלק ד': הנשייה</w:t>
            </w:r>
          </w:p>
        </w:tc>
        <w:tc>
          <w:tcPr>
            <w:tcW w:w="567" w:type="dxa"/>
          </w:tcPr>
          <w:p w14:paraId="04879A35" w14:textId="77777777" w:rsidR="000D792F" w:rsidRPr="000D792F" w:rsidRDefault="000D792F" w:rsidP="000D792F">
            <w:pPr>
              <w:spacing w:line="240" w:lineRule="auto"/>
              <w:jc w:val="left"/>
              <w:rPr>
                <w:rStyle w:val="Hyperlink"/>
                <w:rtl/>
              </w:rPr>
            </w:pPr>
            <w:hyperlink w:anchor="med25" w:tooltip="חלק ד: הנשייה" w:history="1">
              <w:r w:rsidRPr="000D792F">
                <w:rPr>
                  <w:rStyle w:val="Hyperlink"/>
                </w:rPr>
                <w:t>Go</w:t>
              </w:r>
            </w:hyperlink>
          </w:p>
        </w:tc>
        <w:tc>
          <w:tcPr>
            <w:tcW w:w="850" w:type="dxa"/>
          </w:tcPr>
          <w:p w14:paraId="6133835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med25</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D792F" w:rsidRPr="000D792F" w14:paraId="617D4880" w14:textId="77777777" w:rsidTr="000D792F">
        <w:tblPrEx>
          <w:tblCellMar>
            <w:top w:w="0" w:type="dxa"/>
            <w:bottom w:w="0" w:type="dxa"/>
          </w:tblCellMar>
        </w:tblPrEx>
        <w:tc>
          <w:tcPr>
            <w:tcW w:w="1247" w:type="dxa"/>
          </w:tcPr>
          <w:p w14:paraId="48E5D304" w14:textId="77777777" w:rsidR="000D792F" w:rsidRPr="000D792F" w:rsidRDefault="000D792F" w:rsidP="000D792F">
            <w:pPr>
              <w:spacing w:line="240" w:lineRule="auto"/>
              <w:jc w:val="left"/>
              <w:rPr>
                <w:rFonts w:cs="Frankruhel"/>
                <w:sz w:val="24"/>
                <w:rtl/>
              </w:rPr>
            </w:pPr>
          </w:p>
        </w:tc>
        <w:tc>
          <w:tcPr>
            <w:tcW w:w="5669" w:type="dxa"/>
          </w:tcPr>
          <w:p w14:paraId="33DD20BD" w14:textId="77777777" w:rsidR="000D792F" w:rsidRPr="000D792F" w:rsidRDefault="000D792F" w:rsidP="000D792F">
            <w:pPr>
              <w:spacing w:line="240" w:lineRule="auto"/>
              <w:jc w:val="left"/>
              <w:rPr>
                <w:rFonts w:cs="Frankruhel"/>
                <w:sz w:val="24"/>
                <w:rtl/>
              </w:rPr>
            </w:pPr>
            <w:r>
              <w:rPr>
                <w:sz w:val="24"/>
                <w:rtl/>
              </w:rPr>
              <w:t>פרק א': תביעות חוב</w:t>
            </w:r>
          </w:p>
        </w:tc>
        <w:tc>
          <w:tcPr>
            <w:tcW w:w="567" w:type="dxa"/>
          </w:tcPr>
          <w:p w14:paraId="453DB5CC" w14:textId="77777777" w:rsidR="000D792F" w:rsidRPr="000D792F" w:rsidRDefault="000D792F" w:rsidP="000D792F">
            <w:pPr>
              <w:spacing w:line="240" w:lineRule="auto"/>
              <w:jc w:val="left"/>
              <w:rPr>
                <w:rStyle w:val="Hyperlink"/>
                <w:rtl/>
              </w:rPr>
            </w:pPr>
            <w:hyperlink w:anchor="med26" w:tooltip="פרק א: תביעות חוב" w:history="1">
              <w:r w:rsidRPr="000D792F">
                <w:rPr>
                  <w:rStyle w:val="Hyperlink"/>
                </w:rPr>
                <w:t>Go</w:t>
              </w:r>
            </w:hyperlink>
          </w:p>
        </w:tc>
        <w:tc>
          <w:tcPr>
            <w:tcW w:w="850" w:type="dxa"/>
          </w:tcPr>
          <w:p w14:paraId="6B74235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med26</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D792F" w:rsidRPr="000D792F" w14:paraId="0FD456D1" w14:textId="77777777" w:rsidTr="000D792F">
        <w:tblPrEx>
          <w:tblCellMar>
            <w:top w:w="0" w:type="dxa"/>
            <w:bottom w:w="0" w:type="dxa"/>
          </w:tblCellMar>
        </w:tblPrEx>
        <w:tc>
          <w:tcPr>
            <w:tcW w:w="1247" w:type="dxa"/>
          </w:tcPr>
          <w:p w14:paraId="1E534CD0" w14:textId="77777777" w:rsidR="000D792F" w:rsidRPr="000D792F" w:rsidRDefault="000D792F" w:rsidP="000D792F">
            <w:pPr>
              <w:spacing w:line="240" w:lineRule="auto"/>
              <w:jc w:val="left"/>
              <w:rPr>
                <w:rFonts w:cs="Frankruhel"/>
                <w:sz w:val="24"/>
                <w:rtl/>
              </w:rPr>
            </w:pPr>
            <w:r>
              <w:rPr>
                <w:sz w:val="24"/>
                <w:rtl/>
              </w:rPr>
              <w:t xml:space="preserve">סעיף 209 </w:t>
            </w:r>
          </w:p>
        </w:tc>
        <w:tc>
          <w:tcPr>
            <w:tcW w:w="5669" w:type="dxa"/>
          </w:tcPr>
          <w:p w14:paraId="7CB69A21" w14:textId="77777777" w:rsidR="000D792F" w:rsidRPr="000D792F" w:rsidRDefault="000D792F" w:rsidP="000D792F">
            <w:pPr>
              <w:spacing w:line="240" w:lineRule="auto"/>
              <w:jc w:val="left"/>
              <w:rPr>
                <w:rFonts w:cs="Frankruhel"/>
                <w:sz w:val="24"/>
                <w:rtl/>
              </w:rPr>
            </w:pPr>
            <w:r>
              <w:rPr>
                <w:sz w:val="24"/>
                <w:rtl/>
              </w:rPr>
              <w:t>זכות הנושה לפי תביעת חוב שאושרה</w:t>
            </w:r>
          </w:p>
        </w:tc>
        <w:tc>
          <w:tcPr>
            <w:tcW w:w="567" w:type="dxa"/>
          </w:tcPr>
          <w:p w14:paraId="0443EAA3" w14:textId="77777777" w:rsidR="000D792F" w:rsidRPr="000D792F" w:rsidRDefault="000D792F" w:rsidP="000D792F">
            <w:pPr>
              <w:spacing w:line="240" w:lineRule="auto"/>
              <w:jc w:val="left"/>
              <w:rPr>
                <w:rStyle w:val="Hyperlink"/>
                <w:rtl/>
              </w:rPr>
            </w:pPr>
            <w:hyperlink w:anchor="Seif208" w:tooltip="זכות הנושה לפי תביעת חוב שאושרה" w:history="1">
              <w:r w:rsidRPr="000D792F">
                <w:rPr>
                  <w:rStyle w:val="Hyperlink"/>
                </w:rPr>
                <w:t>Go</w:t>
              </w:r>
            </w:hyperlink>
          </w:p>
        </w:tc>
        <w:tc>
          <w:tcPr>
            <w:tcW w:w="850" w:type="dxa"/>
          </w:tcPr>
          <w:p w14:paraId="3C8D326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Seif208</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D792F" w:rsidRPr="000D792F" w14:paraId="4AC5DBF7" w14:textId="77777777" w:rsidTr="000D792F">
        <w:tblPrEx>
          <w:tblCellMar>
            <w:top w:w="0" w:type="dxa"/>
            <w:bottom w:w="0" w:type="dxa"/>
          </w:tblCellMar>
        </w:tblPrEx>
        <w:tc>
          <w:tcPr>
            <w:tcW w:w="1247" w:type="dxa"/>
          </w:tcPr>
          <w:p w14:paraId="601353E2" w14:textId="77777777" w:rsidR="000D792F" w:rsidRPr="000D792F" w:rsidRDefault="000D792F" w:rsidP="000D792F">
            <w:pPr>
              <w:spacing w:line="240" w:lineRule="auto"/>
              <w:jc w:val="left"/>
              <w:rPr>
                <w:rFonts w:cs="Frankruhel"/>
                <w:sz w:val="24"/>
                <w:rtl/>
              </w:rPr>
            </w:pPr>
            <w:r>
              <w:rPr>
                <w:sz w:val="24"/>
                <w:rtl/>
              </w:rPr>
              <w:t xml:space="preserve">סעיף 210 </w:t>
            </w:r>
          </w:p>
        </w:tc>
        <w:tc>
          <w:tcPr>
            <w:tcW w:w="5669" w:type="dxa"/>
          </w:tcPr>
          <w:p w14:paraId="6085FBA3" w14:textId="77777777" w:rsidR="000D792F" w:rsidRPr="000D792F" w:rsidRDefault="000D792F" w:rsidP="000D792F">
            <w:pPr>
              <w:spacing w:line="240" w:lineRule="auto"/>
              <w:jc w:val="left"/>
              <w:rPr>
                <w:rFonts w:cs="Frankruhel"/>
                <w:sz w:val="24"/>
                <w:rtl/>
              </w:rPr>
            </w:pPr>
            <w:r>
              <w:rPr>
                <w:sz w:val="24"/>
                <w:rtl/>
              </w:rPr>
              <w:t>הגשת תביעות חוב</w:t>
            </w:r>
          </w:p>
        </w:tc>
        <w:tc>
          <w:tcPr>
            <w:tcW w:w="567" w:type="dxa"/>
          </w:tcPr>
          <w:p w14:paraId="0F1383B2" w14:textId="77777777" w:rsidR="000D792F" w:rsidRPr="000D792F" w:rsidRDefault="000D792F" w:rsidP="000D792F">
            <w:pPr>
              <w:spacing w:line="240" w:lineRule="auto"/>
              <w:jc w:val="left"/>
              <w:rPr>
                <w:rStyle w:val="Hyperlink"/>
                <w:rtl/>
              </w:rPr>
            </w:pPr>
            <w:hyperlink w:anchor="Seif209" w:tooltip="הגשת תביעות חוב" w:history="1">
              <w:r w:rsidRPr="000D792F">
                <w:rPr>
                  <w:rStyle w:val="Hyperlink"/>
                </w:rPr>
                <w:t>Go</w:t>
              </w:r>
            </w:hyperlink>
          </w:p>
        </w:tc>
        <w:tc>
          <w:tcPr>
            <w:tcW w:w="850" w:type="dxa"/>
          </w:tcPr>
          <w:p w14:paraId="7AAFF13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Seif209</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0D792F" w:rsidRPr="000D792F" w14:paraId="40BCF5EE" w14:textId="77777777" w:rsidTr="000D792F">
        <w:tblPrEx>
          <w:tblCellMar>
            <w:top w:w="0" w:type="dxa"/>
            <w:bottom w:w="0" w:type="dxa"/>
          </w:tblCellMar>
        </w:tblPrEx>
        <w:tc>
          <w:tcPr>
            <w:tcW w:w="1247" w:type="dxa"/>
          </w:tcPr>
          <w:p w14:paraId="23947EDB" w14:textId="77777777" w:rsidR="000D792F" w:rsidRPr="000D792F" w:rsidRDefault="000D792F" w:rsidP="000D792F">
            <w:pPr>
              <w:spacing w:line="240" w:lineRule="auto"/>
              <w:jc w:val="left"/>
              <w:rPr>
                <w:rFonts w:cs="Frankruhel"/>
                <w:sz w:val="24"/>
                <w:rtl/>
              </w:rPr>
            </w:pPr>
            <w:r>
              <w:rPr>
                <w:sz w:val="24"/>
                <w:rtl/>
              </w:rPr>
              <w:t xml:space="preserve">סעיף 211 </w:t>
            </w:r>
          </w:p>
        </w:tc>
        <w:tc>
          <w:tcPr>
            <w:tcW w:w="5669" w:type="dxa"/>
          </w:tcPr>
          <w:p w14:paraId="12D34F29" w14:textId="77777777" w:rsidR="000D792F" w:rsidRPr="000D792F" w:rsidRDefault="000D792F" w:rsidP="000D792F">
            <w:pPr>
              <w:spacing w:line="240" w:lineRule="auto"/>
              <w:jc w:val="left"/>
              <w:rPr>
                <w:rFonts w:cs="Frankruhel"/>
                <w:sz w:val="24"/>
                <w:rtl/>
              </w:rPr>
            </w:pPr>
            <w:r>
              <w:rPr>
                <w:sz w:val="24"/>
                <w:rtl/>
              </w:rPr>
              <w:t>הכרעה בתביעות החוב</w:t>
            </w:r>
          </w:p>
        </w:tc>
        <w:tc>
          <w:tcPr>
            <w:tcW w:w="567" w:type="dxa"/>
          </w:tcPr>
          <w:p w14:paraId="4F9082D4" w14:textId="77777777" w:rsidR="000D792F" w:rsidRPr="000D792F" w:rsidRDefault="000D792F" w:rsidP="000D792F">
            <w:pPr>
              <w:spacing w:line="240" w:lineRule="auto"/>
              <w:jc w:val="left"/>
              <w:rPr>
                <w:rStyle w:val="Hyperlink"/>
                <w:rtl/>
              </w:rPr>
            </w:pPr>
            <w:hyperlink w:anchor="Seif210" w:tooltip="הכרעה בתביעות החוב" w:history="1">
              <w:r w:rsidRPr="000D792F">
                <w:rPr>
                  <w:rStyle w:val="Hyperlink"/>
                </w:rPr>
                <w:t>Go</w:t>
              </w:r>
            </w:hyperlink>
          </w:p>
        </w:tc>
        <w:tc>
          <w:tcPr>
            <w:tcW w:w="850" w:type="dxa"/>
          </w:tcPr>
          <w:p w14:paraId="75F7DBE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Seif210</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0D792F" w:rsidRPr="000D792F" w14:paraId="7BF3C355" w14:textId="77777777" w:rsidTr="000D792F">
        <w:tblPrEx>
          <w:tblCellMar>
            <w:top w:w="0" w:type="dxa"/>
            <w:bottom w:w="0" w:type="dxa"/>
          </w:tblCellMar>
        </w:tblPrEx>
        <w:tc>
          <w:tcPr>
            <w:tcW w:w="1247" w:type="dxa"/>
          </w:tcPr>
          <w:p w14:paraId="2C33756B" w14:textId="77777777" w:rsidR="000D792F" w:rsidRPr="000D792F" w:rsidRDefault="000D792F" w:rsidP="000D792F">
            <w:pPr>
              <w:spacing w:line="240" w:lineRule="auto"/>
              <w:jc w:val="left"/>
              <w:rPr>
                <w:rFonts w:cs="Frankruhel"/>
                <w:sz w:val="24"/>
                <w:rtl/>
              </w:rPr>
            </w:pPr>
            <w:r>
              <w:rPr>
                <w:sz w:val="24"/>
                <w:rtl/>
              </w:rPr>
              <w:t xml:space="preserve">סעיף 212 </w:t>
            </w:r>
          </w:p>
        </w:tc>
        <w:tc>
          <w:tcPr>
            <w:tcW w:w="5669" w:type="dxa"/>
          </w:tcPr>
          <w:p w14:paraId="4D2C4810" w14:textId="77777777" w:rsidR="000D792F" w:rsidRPr="000D792F" w:rsidRDefault="000D792F" w:rsidP="000D792F">
            <w:pPr>
              <w:spacing w:line="240" w:lineRule="auto"/>
              <w:jc w:val="left"/>
              <w:rPr>
                <w:rFonts w:cs="Frankruhel"/>
                <w:sz w:val="24"/>
                <w:rtl/>
              </w:rPr>
            </w:pPr>
            <w:r>
              <w:rPr>
                <w:sz w:val="24"/>
                <w:rtl/>
              </w:rPr>
              <w:t>חוב עבר שמועד פירעונו לאחר מתן הצו לפתיחת הליכים</w:t>
            </w:r>
          </w:p>
        </w:tc>
        <w:tc>
          <w:tcPr>
            <w:tcW w:w="567" w:type="dxa"/>
          </w:tcPr>
          <w:p w14:paraId="36D55E83" w14:textId="77777777" w:rsidR="000D792F" w:rsidRPr="000D792F" w:rsidRDefault="000D792F" w:rsidP="000D792F">
            <w:pPr>
              <w:spacing w:line="240" w:lineRule="auto"/>
              <w:jc w:val="left"/>
              <w:rPr>
                <w:rStyle w:val="Hyperlink"/>
                <w:rtl/>
              </w:rPr>
            </w:pPr>
            <w:hyperlink w:anchor="Seif211" w:tooltip="חוב עבר שמועד פירעונו לאחר מתן הצו לפתיחת הליכים" w:history="1">
              <w:r w:rsidRPr="000D792F">
                <w:rPr>
                  <w:rStyle w:val="Hyperlink"/>
                </w:rPr>
                <w:t>Go</w:t>
              </w:r>
            </w:hyperlink>
          </w:p>
        </w:tc>
        <w:tc>
          <w:tcPr>
            <w:tcW w:w="850" w:type="dxa"/>
          </w:tcPr>
          <w:p w14:paraId="3297931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Seif211</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0D792F" w:rsidRPr="000D792F" w14:paraId="080E6EE5" w14:textId="77777777" w:rsidTr="000D792F">
        <w:tblPrEx>
          <w:tblCellMar>
            <w:top w:w="0" w:type="dxa"/>
            <w:bottom w:w="0" w:type="dxa"/>
          </w:tblCellMar>
        </w:tblPrEx>
        <w:tc>
          <w:tcPr>
            <w:tcW w:w="1247" w:type="dxa"/>
          </w:tcPr>
          <w:p w14:paraId="51998120" w14:textId="77777777" w:rsidR="000D792F" w:rsidRPr="000D792F" w:rsidRDefault="000D792F" w:rsidP="000D792F">
            <w:pPr>
              <w:spacing w:line="240" w:lineRule="auto"/>
              <w:jc w:val="left"/>
              <w:rPr>
                <w:rFonts w:cs="Frankruhel"/>
                <w:sz w:val="24"/>
                <w:rtl/>
              </w:rPr>
            </w:pPr>
            <w:r>
              <w:rPr>
                <w:sz w:val="24"/>
                <w:rtl/>
              </w:rPr>
              <w:t xml:space="preserve">סעיף 213 </w:t>
            </w:r>
          </w:p>
        </w:tc>
        <w:tc>
          <w:tcPr>
            <w:tcW w:w="5669" w:type="dxa"/>
          </w:tcPr>
          <w:p w14:paraId="08FB7C2C" w14:textId="77777777" w:rsidR="000D792F" w:rsidRPr="000D792F" w:rsidRDefault="000D792F" w:rsidP="000D792F">
            <w:pPr>
              <w:spacing w:line="240" w:lineRule="auto"/>
              <w:jc w:val="left"/>
              <w:rPr>
                <w:rFonts w:cs="Frankruhel"/>
                <w:sz w:val="24"/>
                <w:rtl/>
              </w:rPr>
            </w:pPr>
            <w:r>
              <w:rPr>
                <w:sz w:val="24"/>
                <w:rtl/>
              </w:rPr>
              <w:t>שומת חוב עבר שאינו קצוב</w:t>
            </w:r>
          </w:p>
        </w:tc>
        <w:tc>
          <w:tcPr>
            <w:tcW w:w="567" w:type="dxa"/>
          </w:tcPr>
          <w:p w14:paraId="32D76BC4" w14:textId="77777777" w:rsidR="000D792F" w:rsidRPr="000D792F" w:rsidRDefault="000D792F" w:rsidP="000D792F">
            <w:pPr>
              <w:spacing w:line="240" w:lineRule="auto"/>
              <w:jc w:val="left"/>
              <w:rPr>
                <w:rStyle w:val="Hyperlink"/>
                <w:rtl/>
              </w:rPr>
            </w:pPr>
            <w:hyperlink w:anchor="Seif212" w:tooltip="שומת חוב עבר שאינו קצוב" w:history="1">
              <w:r w:rsidRPr="000D792F">
                <w:rPr>
                  <w:rStyle w:val="Hyperlink"/>
                </w:rPr>
                <w:t>Go</w:t>
              </w:r>
            </w:hyperlink>
          </w:p>
        </w:tc>
        <w:tc>
          <w:tcPr>
            <w:tcW w:w="850" w:type="dxa"/>
          </w:tcPr>
          <w:p w14:paraId="0D4E187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Seif212</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0D792F" w:rsidRPr="000D792F" w14:paraId="102FD240" w14:textId="77777777" w:rsidTr="000D792F">
        <w:tblPrEx>
          <w:tblCellMar>
            <w:top w:w="0" w:type="dxa"/>
            <w:bottom w:w="0" w:type="dxa"/>
          </w:tblCellMar>
        </w:tblPrEx>
        <w:tc>
          <w:tcPr>
            <w:tcW w:w="1247" w:type="dxa"/>
          </w:tcPr>
          <w:p w14:paraId="2CC107DB" w14:textId="77777777" w:rsidR="000D792F" w:rsidRPr="000D792F" w:rsidRDefault="000D792F" w:rsidP="000D792F">
            <w:pPr>
              <w:spacing w:line="240" w:lineRule="auto"/>
              <w:jc w:val="left"/>
              <w:rPr>
                <w:rFonts w:cs="Frankruhel"/>
                <w:sz w:val="24"/>
                <w:rtl/>
              </w:rPr>
            </w:pPr>
            <w:r>
              <w:rPr>
                <w:sz w:val="24"/>
                <w:rtl/>
              </w:rPr>
              <w:t xml:space="preserve">סעיף 214 </w:t>
            </w:r>
          </w:p>
        </w:tc>
        <w:tc>
          <w:tcPr>
            <w:tcW w:w="5669" w:type="dxa"/>
          </w:tcPr>
          <w:p w14:paraId="04572D09" w14:textId="77777777" w:rsidR="000D792F" w:rsidRPr="000D792F" w:rsidRDefault="000D792F" w:rsidP="000D792F">
            <w:pPr>
              <w:spacing w:line="240" w:lineRule="auto"/>
              <w:jc w:val="left"/>
              <w:rPr>
                <w:rFonts w:cs="Frankruhel"/>
                <w:sz w:val="24"/>
                <w:rtl/>
              </w:rPr>
            </w:pPr>
            <w:r>
              <w:rPr>
                <w:sz w:val="24"/>
                <w:rtl/>
              </w:rPr>
              <w:t>זכות עיון</w:t>
            </w:r>
          </w:p>
        </w:tc>
        <w:tc>
          <w:tcPr>
            <w:tcW w:w="567" w:type="dxa"/>
          </w:tcPr>
          <w:p w14:paraId="1F6768E5" w14:textId="77777777" w:rsidR="000D792F" w:rsidRPr="000D792F" w:rsidRDefault="000D792F" w:rsidP="000D792F">
            <w:pPr>
              <w:spacing w:line="240" w:lineRule="auto"/>
              <w:jc w:val="left"/>
              <w:rPr>
                <w:rStyle w:val="Hyperlink"/>
                <w:rtl/>
              </w:rPr>
            </w:pPr>
            <w:hyperlink w:anchor="Seif213" w:tooltip="זכות עיון" w:history="1">
              <w:r w:rsidRPr="000D792F">
                <w:rPr>
                  <w:rStyle w:val="Hyperlink"/>
                </w:rPr>
                <w:t>Go</w:t>
              </w:r>
            </w:hyperlink>
          </w:p>
        </w:tc>
        <w:tc>
          <w:tcPr>
            <w:tcW w:w="850" w:type="dxa"/>
          </w:tcPr>
          <w:p w14:paraId="5D2FDCA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Seif213</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0D792F" w:rsidRPr="000D792F" w14:paraId="1CE3D5D9" w14:textId="77777777" w:rsidTr="000D792F">
        <w:tblPrEx>
          <w:tblCellMar>
            <w:top w:w="0" w:type="dxa"/>
            <w:bottom w:w="0" w:type="dxa"/>
          </w:tblCellMar>
        </w:tblPrEx>
        <w:tc>
          <w:tcPr>
            <w:tcW w:w="1247" w:type="dxa"/>
          </w:tcPr>
          <w:p w14:paraId="15A198DA" w14:textId="77777777" w:rsidR="000D792F" w:rsidRPr="000D792F" w:rsidRDefault="000D792F" w:rsidP="000D792F">
            <w:pPr>
              <w:spacing w:line="240" w:lineRule="auto"/>
              <w:jc w:val="left"/>
              <w:rPr>
                <w:rFonts w:cs="Frankruhel"/>
                <w:sz w:val="24"/>
                <w:rtl/>
              </w:rPr>
            </w:pPr>
            <w:r>
              <w:rPr>
                <w:sz w:val="24"/>
                <w:rtl/>
              </w:rPr>
              <w:t xml:space="preserve">סעיף 215 </w:t>
            </w:r>
          </w:p>
        </w:tc>
        <w:tc>
          <w:tcPr>
            <w:tcW w:w="5669" w:type="dxa"/>
          </w:tcPr>
          <w:p w14:paraId="73718E20" w14:textId="77777777" w:rsidR="000D792F" w:rsidRPr="000D792F" w:rsidRDefault="000D792F" w:rsidP="000D792F">
            <w:pPr>
              <w:spacing w:line="240" w:lineRule="auto"/>
              <w:jc w:val="left"/>
              <w:rPr>
                <w:rFonts w:cs="Frankruhel"/>
                <w:sz w:val="24"/>
                <w:rtl/>
              </w:rPr>
            </w:pPr>
            <w:r>
              <w:rPr>
                <w:sz w:val="24"/>
                <w:rtl/>
              </w:rPr>
              <w:t>ערעור על החלטה בתביעת חוב</w:t>
            </w:r>
          </w:p>
        </w:tc>
        <w:tc>
          <w:tcPr>
            <w:tcW w:w="567" w:type="dxa"/>
          </w:tcPr>
          <w:p w14:paraId="666664E6" w14:textId="77777777" w:rsidR="000D792F" w:rsidRPr="000D792F" w:rsidRDefault="000D792F" w:rsidP="000D792F">
            <w:pPr>
              <w:spacing w:line="240" w:lineRule="auto"/>
              <w:jc w:val="left"/>
              <w:rPr>
                <w:rStyle w:val="Hyperlink"/>
                <w:rtl/>
              </w:rPr>
            </w:pPr>
            <w:hyperlink w:anchor="Seif214" w:tooltip="ערעור על החלטה בתביעת חוב" w:history="1">
              <w:r w:rsidRPr="000D792F">
                <w:rPr>
                  <w:rStyle w:val="Hyperlink"/>
                </w:rPr>
                <w:t>Go</w:t>
              </w:r>
            </w:hyperlink>
          </w:p>
        </w:tc>
        <w:tc>
          <w:tcPr>
            <w:tcW w:w="850" w:type="dxa"/>
          </w:tcPr>
          <w:p w14:paraId="0139AE6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Seif214</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0D792F" w:rsidRPr="000D792F" w14:paraId="2D717D96" w14:textId="77777777" w:rsidTr="000D792F">
        <w:tblPrEx>
          <w:tblCellMar>
            <w:top w:w="0" w:type="dxa"/>
            <w:bottom w:w="0" w:type="dxa"/>
          </w:tblCellMar>
        </w:tblPrEx>
        <w:tc>
          <w:tcPr>
            <w:tcW w:w="1247" w:type="dxa"/>
          </w:tcPr>
          <w:p w14:paraId="6B8F9D0E" w14:textId="77777777" w:rsidR="000D792F" w:rsidRPr="000D792F" w:rsidRDefault="000D792F" w:rsidP="000D792F">
            <w:pPr>
              <w:spacing w:line="240" w:lineRule="auto"/>
              <w:jc w:val="left"/>
              <w:rPr>
                <w:rFonts w:cs="Frankruhel"/>
                <w:sz w:val="24"/>
                <w:rtl/>
              </w:rPr>
            </w:pPr>
          </w:p>
        </w:tc>
        <w:tc>
          <w:tcPr>
            <w:tcW w:w="5669" w:type="dxa"/>
          </w:tcPr>
          <w:p w14:paraId="7F890267" w14:textId="77777777" w:rsidR="000D792F" w:rsidRPr="000D792F" w:rsidRDefault="000D792F" w:rsidP="000D792F">
            <w:pPr>
              <w:spacing w:line="240" w:lineRule="auto"/>
              <w:jc w:val="left"/>
              <w:rPr>
                <w:rFonts w:cs="Frankruhel"/>
                <w:sz w:val="24"/>
                <w:rtl/>
              </w:rPr>
            </w:pPr>
            <w:r>
              <w:rPr>
                <w:sz w:val="24"/>
                <w:rtl/>
              </w:rPr>
              <w:t>פרק ב': קופת הנשייה</w:t>
            </w:r>
          </w:p>
        </w:tc>
        <w:tc>
          <w:tcPr>
            <w:tcW w:w="567" w:type="dxa"/>
          </w:tcPr>
          <w:p w14:paraId="462E299F" w14:textId="77777777" w:rsidR="000D792F" w:rsidRPr="000D792F" w:rsidRDefault="000D792F" w:rsidP="000D792F">
            <w:pPr>
              <w:spacing w:line="240" w:lineRule="auto"/>
              <w:jc w:val="left"/>
              <w:rPr>
                <w:rStyle w:val="Hyperlink"/>
                <w:rtl/>
              </w:rPr>
            </w:pPr>
            <w:hyperlink w:anchor="med27" w:tooltip="פרק ב: קופת הנשייה" w:history="1">
              <w:r w:rsidRPr="000D792F">
                <w:rPr>
                  <w:rStyle w:val="Hyperlink"/>
                </w:rPr>
                <w:t>Go</w:t>
              </w:r>
            </w:hyperlink>
          </w:p>
        </w:tc>
        <w:tc>
          <w:tcPr>
            <w:tcW w:w="850" w:type="dxa"/>
          </w:tcPr>
          <w:p w14:paraId="73FF8A8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med27</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0D792F" w:rsidRPr="000D792F" w14:paraId="05F7CAFF" w14:textId="77777777" w:rsidTr="000D792F">
        <w:tblPrEx>
          <w:tblCellMar>
            <w:top w:w="0" w:type="dxa"/>
            <w:bottom w:w="0" w:type="dxa"/>
          </w:tblCellMar>
        </w:tblPrEx>
        <w:tc>
          <w:tcPr>
            <w:tcW w:w="1247" w:type="dxa"/>
          </w:tcPr>
          <w:p w14:paraId="75EBADBE" w14:textId="77777777" w:rsidR="000D792F" w:rsidRPr="000D792F" w:rsidRDefault="000D792F" w:rsidP="000D792F">
            <w:pPr>
              <w:spacing w:line="240" w:lineRule="auto"/>
              <w:jc w:val="left"/>
              <w:rPr>
                <w:rFonts w:cs="Frankruhel"/>
                <w:sz w:val="24"/>
                <w:rtl/>
              </w:rPr>
            </w:pPr>
          </w:p>
        </w:tc>
        <w:tc>
          <w:tcPr>
            <w:tcW w:w="5669" w:type="dxa"/>
          </w:tcPr>
          <w:p w14:paraId="6D755273" w14:textId="77777777" w:rsidR="000D792F" w:rsidRPr="000D792F" w:rsidRDefault="000D792F" w:rsidP="000D792F">
            <w:pPr>
              <w:spacing w:line="240" w:lineRule="auto"/>
              <w:jc w:val="left"/>
              <w:rPr>
                <w:rFonts w:cs="Frankruhel"/>
                <w:sz w:val="24"/>
                <w:rtl/>
              </w:rPr>
            </w:pPr>
            <w:r>
              <w:rPr>
                <w:sz w:val="24"/>
                <w:rtl/>
              </w:rPr>
              <w:t>סימן א': הנכסים הנכללים בקופת הנשייה</w:t>
            </w:r>
          </w:p>
        </w:tc>
        <w:tc>
          <w:tcPr>
            <w:tcW w:w="567" w:type="dxa"/>
          </w:tcPr>
          <w:p w14:paraId="48E8EC81" w14:textId="77777777" w:rsidR="000D792F" w:rsidRPr="000D792F" w:rsidRDefault="000D792F" w:rsidP="000D792F">
            <w:pPr>
              <w:spacing w:line="240" w:lineRule="auto"/>
              <w:jc w:val="left"/>
              <w:rPr>
                <w:rStyle w:val="Hyperlink"/>
                <w:rtl/>
              </w:rPr>
            </w:pPr>
            <w:hyperlink w:anchor="hed224" w:tooltip="סימן א: הנכסים הנכללים בקופת הנשייה" w:history="1">
              <w:r w:rsidRPr="000D792F">
                <w:rPr>
                  <w:rStyle w:val="Hyperlink"/>
                </w:rPr>
                <w:t>Go</w:t>
              </w:r>
            </w:hyperlink>
          </w:p>
        </w:tc>
        <w:tc>
          <w:tcPr>
            <w:tcW w:w="850" w:type="dxa"/>
          </w:tcPr>
          <w:p w14:paraId="2AC5EBE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hed224</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0D792F" w:rsidRPr="000D792F" w14:paraId="38A9364C" w14:textId="77777777" w:rsidTr="000D792F">
        <w:tblPrEx>
          <w:tblCellMar>
            <w:top w:w="0" w:type="dxa"/>
            <w:bottom w:w="0" w:type="dxa"/>
          </w:tblCellMar>
        </w:tblPrEx>
        <w:tc>
          <w:tcPr>
            <w:tcW w:w="1247" w:type="dxa"/>
          </w:tcPr>
          <w:p w14:paraId="0E335675" w14:textId="77777777" w:rsidR="000D792F" w:rsidRPr="000D792F" w:rsidRDefault="000D792F" w:rsidP="000D792F">
            <w:pPr>
              <w:spacing w:line="240" w:lineRule="auto"/>
              <w:jc w:val="left"/>
              <w:rPr>
                <w:rFonts w:cs="Frankruhel"/>
                <w:sz w:val="24"/>
                <w:rtl/>
              </w:rPr>
            </w:pPr>
            <w:r>
              <w:rPr>
                <w:sz w:val="24"/>
                <w:rtl/>
              </w:rPr>
              <w:t xml:space="preserve">סעיף 216 </w:t>
            </w:r>
          </w:p>
        </w:tc>
        <w:tc>
          <w:tcPr>
            <w:tcW w:w="5669" w:type="dxa"/>
          </w:tcPr>
          <w:p w14:paraId="6288745C" w14:textId="77777777" w:rsidR="000D792F" w:rsidRPr="000D792F" w:rsidRDefault="000D792F" w:rsidP="000D792F">
            <w:pPr>
              <w:spacing w:line="240" w:lineRule="auto"/>
              <w:jc w:val="left"/>
              <w:rPr>
                <w:rFonts w:cs="Frankruhel"/>
                <w:sz w:val="24"/>
                <w:rtl/>
              </w:rPr>
            </w:pPr>
            <w:r>
              <w:rPr>
                <w:sz w:val="24"/>
                <w:rtl/>
              </w:rPr>
              <w:t>נכסי קופת הנשייה</w:t>
            </w:r>
          </w:p>
        </w:tc>
        <w:tc>
          <w:tcPr>
            <w:tcW w:w="567" w:type="dxa"/>
          </w:tcPr>
          <w:p w14:paraId="27E4CD8F" w14:textId="77777777" w:rsidR="000D792F" w:rsidRPr="000D792F" w:rsidRDefault="000D792F" w:rsidP="000D792F">
            <w:pPr>
              <w:spacing w:line="240" w:lineRule="auto"/>
              <w:jc w:val="left"/>
              <w:rPr>
                <w:rStyle w:val="Hyperlink"/>
                <w:rtl/>
              </w:rPr>
            </w:pPr>
            <w:hyperlink w:anchor="Seif215" w:tooltip="נכסי קופת הנשייה" w:history="1">
              <w:r w:rsidRPr="000D792F">
                <w:rPr>
                  <w:rStyle w:val="Hyperlink"/>
                </w:rPr>
                <w:t>Go</w:t>
              </w:r>
            </w:hyperlink>
          </w:p>
        </w:tc>
        <w:tc>
          <w:tcPr>
            <w:tcW w:w="850" w:type="dxa"/>
          </w:tcPr>
          <w:p w14:paraId="0FAE9C2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Seif215</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0D792F" w:rsidRPr="000D792F" w14:paraId="36D6F072" w14:textId="77777777" w:rsidTr="000D792F">
        <w:tblPrEx>
          <w:tblCellMar>
            <w:top w:w="0" w:type="dxa"/>
            <w:bottom w:w="0" w:type="dxa"/>
          </w:tblCellMar>
        </w:tblPrEx>
        <w:tc>
          <w:tcPr>
            <w:tcW w:w="1247" w:type="dxa"/>
          </w:tcPr>
          <w:p w14:paraId="4E94C8F1" w14:textId="77777777" w:rsidR="000D792F" w:rsidRPr="000D792F" w:rsidRDefault="000D792F" w:rsidP="000D792F">
            <w:pPr>
              <w:spacing w:line="240" w:lineRule="auto"/>
              <w:jc w:val="left"/>
              <w:rPr>
                <w:rFonts w:cs="Frankruhel"/>
                <w:sz w:val="24"/>
                <w:rtl/>
              </w:rPr>
            </w:pPr>
            <w:r>
              <w:rPr>
                <w:sz w:val="24"/>
                <w:rtl/>
              </w:rPr>
              <w:t xml:space="preserve">סעיף 217 </w:t>
            </w:r>
          </w:p>
        </w:tc>
        <w:tc>
          <w:tcPr>
            <w:tcW w:w="5669" w:type="dxa"/>
          </w:tcPr>
          <w:p w14:paraId="3CED9C65" w14:textId="77777777" w:rsidR="000D792F" w:rsidRPr="000D792F" w:rsidRDefault="000D792F" w:rsidP="000D792F">
            <w:pPr>
              <w:spacing w:line="240" w:lineRule="auto"/>
              <w:jc w:val="left"/>
              <w:rPr>
                <w:rFonts w:cs="Frankruhel"/>
                <w:sz w:val="24"/>
                <w:rtl/>
              </w:rPr>
            </w:pPr>
            <w:r>
              <w:rPr>
                <w:sz w:val="24"/>
                <w:rtl/>
              </w:rPr>
              <w:t>נכסים שאינם חלק מקופת הנשייה</w:t>
            </w:r>
          </w:p>
        </w:tc>
        <w:tc>
          <w:tcPr>
            <w:tcW w:w="567" w:type="dxa"/>
          </w:tcPr>
          <w:p w14:paraId="0295962D" w14:textId="77777777" w:rsidR="000D792F" w:rsidRPr="000D792F" w:rsidRDefault="000D792F" w:rsidP="000D792F">
            <w:pPr>
              <w:spacing w:line="240" w:lineRule="auto"/>
              <w:jc w:val="left"/>
              <w:rPr>
                <w:rStyle w:val="Hyperlink"/>
                <w:rtl/>
              </w:rPr>
            </w:pPr>
            <w:hyperlink w:anchor="Seif216" w:tooltip="נכסים שאינם חלק מקופת הנשייה" w:history="1">
              <w:r w:rsidRPr="000D792F">
                <w:rPr>
                  <w:rStyle w:val="Hyperlink"/>
                </w:rPr>
                <w:t>Go</w:t>
              </w:r>
            </w:hyperlink>
          </w:p>
        </w:tc>
        <w:tc>
          <w:tcPr>
            <w:tcW w:w="850" w:type="dxa"/>
          </w:tcPr>
          <w:p w14:paraId="3FAEFAC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Seif216</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0D792F" w:rsidRPr="000D792F" w14:paraId="56612A93" w14:textId="77777777" w:rsidTr="000D792F">
        <w:tblPrEx>
          <w:tblCellMar>
            <w:top w:w="0" w:type="dxa"/>
            <w:bottom w:w="0" w:type="dxa"/>
          </w:tblCellMar>
        </w:tblPrEx>
        <w:tc>
          <w:tcPr>
            <w:tcW w:w="1247" w:type="dxa"/>
          </w:tcPr>
          <w:p w14:paraId="6ED31B94" w14:textId="77777777" w:rsidR="000D792F" w:rsidRPr="000D792F" w:rsidRDefault="000D792F" w:rsidP="000D792F">
            <w:pPr>
              <w:spacing w:line="240" w:lineRule="auto"/>
              <w:jc w:val="left"/>
              <w:rPr>
                <w:rFonts w:cs="Frankruhel"/>
                <w:sz w:val="24"/>
                <w:rtl/>
              </w:rPr>
            </w:pPr>
            <w:r>
              <w:rPr>
                <w:sz w:val="24"/>
                <w:rtl/>
              </w:rPr>
              <w:t xml:space="preserve">סעיף 218 </w:t>
            </w:r>
          </w:p>
        </w:tc>
        <w:tc>
          <w:tcPr>
            <w:tcW w:w="5669" w:type="dxa"/>
          </w:tcPr>
          <w:p w14:paraId="33D5F8A0" w14:textId="77777777" w:rsidR="000D792F" w:rsidRPr="000D792F" w:rsidRDefault="000D792F" w:rsidP="000D792F">
            <w:pPr>
              <w:spacing w:line="240" w:lineRule="auto"/>
              <w:jc w:val="left"/>
              <w:rPr>
                <w:rFonts w:cs="Frankruhel"/>
                <w:sz w:val="24"/>
                <w:rtl/>
              </w:rPr>
            </w:pPr>
            <w:r>
              <w:rPr>
                <w:sz w:val="24"/>
                <w:rtl/>
              </w:rPr>
              <w:t>נכס שנתפס בהליך גבייה שטרם הושלם</w:t>
            </w:r>
          </w:p>
        </w:tc>
        <w:tc>
          <w:tcPr>
            <w:tcW w:w="567" w:type="dxa"/>
          </w:tcPr>
          <w:p w14:paraId="32AFCF58" w14:textId="77777777" w:rsidR="000D792F" w:rsidRPr="000D792F" w:rsidRDefault="000D792F" w:rsidP="000D792F">
            <w:pPr>
              <w:spacing w:line="240" w:lineRule="auto"/>
              <w:jc w:val="left"/>
              <w:rPr>
                <w:rStyle w:val="Hyperlink"/>
                <w:rtl/>
              </w:rPr>
            </w:pPr>
            <w:hyperlink w:anchor="Seif217" w:tooltip="נכס שנתפס בהליך גבייה שטרם הושלם" w:history="1">
              <w:r w:rsidRPr="000D792F">
                <w:rPr>
                  <w:rStyle w:val="Hyperlink"/>
                </w:rPr>
                <w:t>Go</w:t>
              </w:r>
            </w:hyperlink>
          </w:p>
        </w:tc>
        <w:tc>
          <w:tcPr>
            <w:tcW w:w="850" w:type="dxa"/>
          </w:tcPr>
          <w:p w14:paraId="1DB225C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Seif217</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0D792F" w:rsidRPr="000D792F" w14:paraId="554BB90B" w14:textId="77777777" w:rsidTr="000D792F">
        <w:tblPrEx>
          <w:tblCellMar>
            <w:top w:w="0" w:type="dxa"/>
            <w:bottom w:w="0" w:type="dxa"/>
          </w:tblCellMar>
        </w:tblPrEx>
        <w:tc>
          <w:tcPr>
            <w:tcW w:w="1247" w:type="dxa"/>
          </w:tcPr>
          <w:p w14:paraId="68AB21F7" w14:textId="77777777" w:rsidR="000D792F" w:rsidRPr="000D792F" w:rsidRDefault="000D792F" w:rsidP="000D792F">
            <w:pPr>
              <w:spacing w:line="240" w:lineRule="auto"/>
              <w:jc w:val="left"/>
              <w:rPr>
                <w:rFonts w:cs="Frankruhel"/>
                <w:sz w:val="24"/>
                <w:rtl/>
              </w:rPr>
            </w:pPr>
          </w:p>
        </w:tc>
        <w:tc>
          <w:tcPr>
            <w:tcW w:w="5669" w:type="dxa"/>
          </w:tcPr>
          <w:p w14:paraId="0842F566" w14:textId="77777777" w:rsidR="000D792F" w:rsidRPr="000D792F" w:rsidRDefault="000D792F" w:rsidP="000D792F">
            <w:pPr>
              <w:spacing w:line="240" w:lineRule="auto"/>
              <w:jc w:val="left"/>
              <w:rPr>
                <w:rFonts w:cs="Frankruhel"/>
                <w:sz w:val="24"/>
                <w:rtl/>
              </w:rPr>
            </w:pPr>
            <w:r>
              <w:rPr>
                <w:sz w:val="24"/>
                <w:rtl/>
              </w:rPr>
              <w:t>סימן ב': ביטול עסקאות הגורעות מקופת הנשייה</w:t>
            </w:r>
          </w:p>
        </w:tc>
        <w:tc>
          <w:tcPr>
            <w:tcW w:w="567" w:type="dxa"/>
          </w:tcPr>
          <w:p w14:paraId="0BCCF66A" w14:textId="77777777" w:rsidR="000D792F" w:rsidRPr="000D792F" w:rsidRDefault="000D792F" w:rsidP="000D792F">
            <w:pPr>
              <w:spacing w:line="240" w:lineRule="auto"/>
              <w:jc w:val="left"/>
              <w:rPr>
                <w:rStyle w:val="Hyperlink"/>
                <w:rtl/>
              </w:rPr>
            </w:pPr>
            <w:hyperlink w:anchor="hed225" w:tooltip="סימן ב: ביטול עסקאות הגורעות מקופת הנשייה" w:history="1">
              <w:r w:rsidRPr="000D792F">
                <w:rPr>
                  <w:rStyle w:val="Hyperlink"/>
                </w:rPr>
                <w:t>Go</w:t>
              </w:r>
            </w:hyperlink>
          </w:p>
        </w:tc>
        <w:tc>
          <w:tcPr>
            <w:tcW w:w="850" w:type="dxa"/>
          </w:tcPr>
          <w:p w14:paraId="5116085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hed225</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0D792F" w:rsidRPr="000D792F" w14:paraId="452FA5BD" w14:textId="77777777" w:rsidTr="000D792F">
        <w:tblPrEx>
          <w:tblCellMar>
            <w:top w:w="0" w:type="dxa"/>
            <w:bottom w:w="0" w:type="dxa"/>
          </w:tblCellMar>
        </w:tblPrEx>
        <w:tc>
          <w:tcPr>
            <w:tcW w:w="1247" w:type="dxa"/>
          </w:tcPr>
          <w:p w14:paraId="5506ABFE" w14:textId="77777777" w:rsidR="000D792F" w:rsidRPr="000D792F" w:rsidRDefault="000D792F" w:rsidP="000D792F">
            <w:pPr>
              <w:spacing w:line="240" w:lineRule="auto"/>
              <w:jc w:val="left"/>
              <w:rPr>
                <w:rFonts w:cs="Frankruhel"/>
                <w:sz w:val="24"/>
                <w:rtl/>
              </w:rPr>
            </w:pPr>
            <w:r>
              <w:rPr>
                <w:sz w:val="24"/>
                <w:rtl/>
              </w:rPr>
              <w:t xml:space="preserve">סעיף 219 </w:t>
            </w:r>
          </w:p>
        </w:tc>
        <w:tc>
          <w:tcPr>
            <w:tcW w:w="5669" w:type="dxa"/>
          </w:tcPr>
          <w:p w14:paraId="7C0116AC" w14:textId="77777777" w:rsidR="000D792F" w:rsidRPr="000D792F" w:rsidRDefault="000D792F" w:rsidP="000D792F">
            <w:pPr>
              <w:spacing w:line="240" w:lineRule="auto"/>
              <w:jc w:val="left"/>
              <w:rPr>
                <w:rFonts w:cs="Frankruhel"/>
                <w:sz w:val="24"/>
                <w:rtl/>
              </w:rPr>
            </w:pPr>
            <w:r>
              <w:rPr>
                <w:sz w:val="24"/>
                <w:rtl/>
              </w:rPr>
              <w:t>ביטול פעולה המקנה עדיפות לנושים</w:t>
            </w:r>
          </w:p>
        </w:tc>
        <w:tc>
          <w:tcPr>
            <w:tcW w:w="567" w:type="dxa"/>
          </w:tcPr>
          <w:p w14:paraId="50CFB7CC" w14:textId="77777777" w:rsidR="000D792F" w:rsidRPr="000D792F" w:rsidRDefault="000D792F" w:rsidP="000D792F">
            <w:pPr>
              <w:spacing w:line="240" w:lineRule="auto"/>
              <w:jc w:val="left"/>
              <w:rPr>
                <w:rStyle w:val="Hyperlink"/>
                <w:rtl/>
              </w:rPr>
            </w:pPr>
            <w:hyperlink w:anchor="Seif218" w:tooltip="ביטול פעולה המקנה עדיפות לנושים" w:history="1">
              <w:r w:rsidRPr="000D792F">
                <w:rPr>
                  <w:rStyle w:val="Hyperlink"/>
                </w:rPr>
                <w:t>Go</w:t>
              </w:r>
            </w:hyperlink>
          </w:p>
        </w:tc>
        <w:tc>
          <w:tcPr>
            <w:tcW w:w="850" w:type="dxa"/>
          </w:tcPr>
          <w:p w14:paraId="4BCAFBE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Seif218</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0D792F" w:rsidRPr="000D792F" w14:paraId="2D3A313A" w14:textId="77777777" w:rsidTr="000D792F">
        <w:tblPrEx>
          <w:tblCellMar>
            <w:top w:w="0" w:type="dxa"/>
            <w:bottom w:w="0" w:type="dxa"/>
          </w:tblCellMar>
        </w:tblPrEx>
        <w:tc>
          <w:tcPr>
            <w:tcW w:w="1247" w:type="dxa"/>
          </w:tcPr>
          <w:p w14:paraId="4FF61A0D" w14:textId="77777777" w:rsidR="000D792F" w:rsidRPr="000D792F" w:rsidRDefault="000D792F" w:rsidP="000D792F">
            <w:pPr>
              <w:spacing w:line="240" w:lineRule="auto"/>
              <w:jc w:val="left"/>
              <w:rPr>
                <w:rFonts w:cs="Frankruhel"/>
                <w:sz w:val="24"/>
                <w:rtl/>
              </w:rPr>
            </w:pPr>
            <w:r>
              <w:rPr>
                <w:sz w:val="24"/>
                <w:rtl/>
              </w:rPr>
              <w:t xml:space="preserve">סעיף 220 </w:t>
            </w:r>
          </w:p>
        </w:tc>
        <w:tc>
          <w:tcPr>
            <w:tcW w:w="5669" w:type="dxa"/>
          </w:tcPr>
          <w:p w14:paraId="2F524F1F" w14:textId="77777777" w:rsidR="000D792F" w:rsidRPr="000D792F" w:rsidRDefault="000D792F" w:rsidP="000D792F">
            <w:pPr>
              <w:spacing w:line="240" w:lineRule="auto"/>
              <w:jc w:val="left"/>
              <w:rPr>
                <w:rFonts w:cs="Frankruhel"/>
                <w:sz w:val="24"/>
                <w:rtl/>
              </w:rPr>
            </w:pPr>
            <w:r>
              <w:rPr>
                <w:sz w:val="24"/>
                <w:rtl/>
              </w:rPr>
              <w:t>ביטול פעולה הגורעת נכסים מקופת הנשייה</w:t>
            </w:r>
          </w:p>
        </w:tc>
        <w:tc>
          <w:tcPr>
            <w:tcW w:w="567" w:type="dxa"/>
          </w:tcPr>
          <w:p w14:paraId="03B22F68" w14:textId="77777777" w:rsidR="000D792F" w:rsidRPr="000D792F" w:rsidRDefault="000D792F" w:rsidP="000D792F">
            <w:pPr>
              <w:spacing w:line="240" w:lineRule="auto"/>
              <w:jc w:val="left"/>
              <w:rPr>
                <w:rStyle w:val="Hyperlink"/>
                <w:rtl/>
              </w:rPr>
            </w:pPr>
            <w:hyperlink w:anchor="Seif219" w:tooltip="ביטול פעולה הגורעת נכסים מקופת הנשייה" w:history="1">
              <w:r w:rsidRPr="000D792F">
                <w:rPr>
                  <w:rStyle w:val="Hyperlink"/>
                </w:rPr>
                <w:t>Go</w:t>
              </w:r>
            </w:hyperlink>
          </w:p>
        </w:tc>
        <w:tc>
          <w:tcPr>
            <w:tcW w:w="850" w:type="dxa"/>
          </w:tcPr>
          <w:p w14:paraId="65D165C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Seif219</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0D792F" w:rsidRPr="000D792F" w14:paraId="4DCFFE4E" w14:textId="77777777" w:rsidTr="000D792F">
        <w:tblPrEx>
          <w:tblCellMar>
            <w:top w:w="0" w:type="dxa"/>
            <w:bottom w:w="0" w:type="dxa"/>
          </w:tblCellMar>
        </w:tblPrEx>
        <w:tc>
          <w:tcPr>
            <w:tcW w:w="1247" w:type="dxa"/>
          </w:tcPr>
          <w:p w14:paraId="2C7F3ECF" w14:textId="77777777" w:rsidR="000D792F" w:rsidRPr="000D792F" w:rsidRDefault="000D792F" w:rsidP="000D792F">
            <w:pPr>
              <w:spacing w:line="240" w:lineRule="auto"/>
              <w:jc w:val="left"/>
              <w:rPr>
                <w:rFonts w:cs="Frankruhel"/>
                <w:sz w:val="24"/>
                <w:rtl/>
              </w:rPr>
            </w:pPr>
            <w:r>
              <w:rPr>
                <w:sz w:val="24"/>
                <w:rtl/>
              </w:rPr>
              <w:t xml:space="preserve">סעיף 221 </w:t>
            </w:r>
          </w:p>
        </w:tc>
        <w:tc>
          <w:tcPr>
            <w:tcW w:w="5669" w:type="dxa"/>
          </w:tcPr>
          <w:p w14:paraId="289962A4" w14:textId="77777777" w:rsidR="000D792F" w:rsidRPr="000D792F" w:rsidRDefault="000D792F" w:rsidP="000D792F">
            <w:pPr>
              <w:spacing w:line="240" w:lineRule="auto"/>
              <w:jc w:val="left"/>
              <w:rPr>
                <w:rFonts w:cs="Frankruhel"/>
                <w:sz w:val="24"/>
                <w:rtl/>
              </w:rPr>
            </w:pPr>
            <w:r>
              <w:rPr>
                <w:sz w:val="24"/>
                <w:rtl/>
              </w:rPr>
              <w:t>ביטול פעולה להברחת נכסים</w:t>
            </w:r>
          </w:p>
        </w:tc>
        <w:tc>
          <w:tcPr>
            <w:tcW w:w="567" w:type="dxa"/>
          </w:tcPr>
          <w:p w14:paraId="1F6A0672" w14:textId="77777777" w:rsidR="000D792F" w:rsidRPr="000D792F" w:rsidRDefault="000D792F" w:rsidP="000D792F">
            <w:pPr>
              <w:spacing w:line="240" w:lineRule="auto"/>
              <w:jc w:val="left"/>
              <w:rPr>
                <w:rStyle w:val="Hyperlink"/>
                <w:rtl/>
              </w:rPr>
            </w:pPr>
            <w:hyperlink w:anchor="Seif220" w:tooltip="ביטול פעולה להברחת נכסים" w:history="1">
              <w:r w:rsidRPr="000D792F">
                <w:rPr>
                  <w:rStyle w:val="Hyperlink"/>
                </w:rPr>
                <w:t>Go</w:t>
              </w:r>
            </w:hyperlink>
          </w:p>
        </w:tc>
        <w:tc>
          <w:tcPr>
            <w:tcW w:w="850" w:type="dxa"/>
          </w:tcPr>
          <w:p w14:paraId="4186073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Seif220</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0D792F" w:rsidRPr="000D792F" w14:paraId="2EA1062F" w14:textId="77777777" w:rsidTr="000D792F">
        <w:tblPrEx>
          <w:tblCellMar>
            <w:top w:w="0" w:type="dxa"/>
            <w:bottom w:w="0" w:type="dxa"/>
          </w:tblCellMar>
        </w:tblPrEx>
        <w:tc>
          <w:tcPr>
            <w:tcW w:w="1247" w:type="dxa"/>
          </w:tcPr>
          <w:p w14:paraId="3F5BE60E" w14:textId="77777777" w:rsidR="000D792F" w:rsidRPr="000D792F" w:rsidRDefault="000D792F" w:rsidP="000D792F">
            <w:pPr>
              <w:spacing w:line="240" w:lineRule="auto"/>
              <w:jc w:val="left"/>
              <w:rPr>
                <w:rFonts w:cs="Frankruhel"/>
                <w:sz w:val="24"/>
                <w:rtl/>
              </w:rPr>
            </w:pPr>
            <w:r>
              <w:rPr>
                <w:sz w:val="24"/>
                <w:rtl/>
              </w:rPr>
              <w:t xml:space="preserve">סעיף 222 </w:t>
            </w:r>
          </w:p>
        </w:tc>
        <w:tc>
          <w:tcPr>
            <w:tcW w:w="5669" w:type="dxa"/>
          </w:tcPr>
          <w:p w14:paraId="43957A42" w14:textId="77777777" w:rsidR="000D792F" w:rsidRPr="000D792F" w:rsidRDefault="000D792F" w:rsidP="000D792F">
            <w:pPr>
              <w:spacing w:line="240" w:lineRule="auto"/>
              <w:jc w:val="left"/>
              <w:rPr>
                <w:rFonts w:cs="Frankruhel"/>
                <w:sz w:val="24"/>
                <w:rtl/>
              </w:rPr>
            </w:pPr>
            <w:r>
              <w:rPr>
                <w:sz w:val="24"/>
                <w:rtl/>
              </w:rPr>
              <w:t>שמירת זכויותיו של אדם שלישי</w:t>
            </w:r>
          </w:p>
        </w:tc>
        <w:tc>
          <w:tcPr>
            <w:tcW w:w="567" w:type="dxa"/>
          </w:tcPr>
          <w:p w14:paraId="58800147" w14:textId="77777777" w:rsidR="000D792F" w:rsidRPr="000D792F" w:rsidRDefault="000D792F" w:rsidP="000D792F">
            <w:pPr>
              <w:spacing w:line="240" w:lineRule="auto"/>
              <w:jc w:val="left"/>
              <w:rPr>
                <w:rStyle w:val="Hyperlink"/>
                <w:rtl/>
              </w:rPr>
            </w:pPr>
            <w:hyperlink w:anchor="Seif221" w:tooltip="שמירת זכויותיו של אדם שלישי" w:history="1">
              <w:r w:rsidRPr="000D792F">
                <w:rPr>
                  <w:rStyle w:val="Hyperlink"/>
                </w:rPr>
                <w:t>Go</w:t>
              </w:r>
            </w:hyperlink>
          </w:p>
        </w:tc>
        <w:tc>
          <w:tcPr>
            <w:tcW w:w="850" w:type="dxa"/>
          </w:tcPr>
          <w:p w14:paraId="41BDEFB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Seif221</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0D792F" w:rsidRPr="000D792F" w14:paraId="0F38575D" w14:textId="77777777" w:rsidTr="000D792F">
        <w:tblPrEx>
          <w:tblCellMar>
            <w:top w:w="0" w:type="dxa"/>
            <w:bottom w:w="0" w:type="dxa"/>
          </w:tblCellMar>
        </w:tblPrEx>
        <w:tc>
          <w:tcPr>
            <w:tcW w:w="1247" w:type="dxa"/>
          </w:tcPr>
          <w:p w14:paraId="72770B58" w14:textId="77777777" w:rsidR="000D792F" w:rsidRPr="000D792F" w:rsidRDefault="000D792F" w:rsidP="000D792F">
            <w:pPr>
              <w:spacing w:line="240" w:lineRule="auto"/>
              <w:jc w:val="left"/>
              <w:rPr>
                <w:rFonts w:cs="Frankruhel"/>
                <w:sz w:val="24"/>
                <w:rtl/>
              </w:rPr>
            </w:pPr>
            <w:r>
              <w:rPr>
                <w:sz w:val="24"/>
                <w:rtl/>
              </w:rPr>
              <w:t xml:space="preserve">סעיף 223 </w:t>
            </w:r>
          </w:p>
        </w:tc>
        <w:tc>
          <w:tcPr>
            <w:tcW w:w="5669" w:type="dxa"/>
          </w:tcPr>
          <w:p w14:paraId="5BFB19BD" w14:textId="77777777" w:rsidR="000D792F" w:rsidRPr="000D792F" w:rsidRDefault="000D792F" w:rsidP="000D792F">
            <w:pPr>
              <w:spacing w:line="240" w:lineRule="auto"/>
              <w:jc w:val="left"/>
              <w:rPr>
                <w:rFonts w:cs="Frankruhel"/>
                <w:sz w:val="24"/>
                <w:rtl/>
              </w:rPr>
            </w:pPr>
            <w:r>
              <w:rPr>
                <w:sz w:val="24"/>
                <w:rtl/>
              </w:rPr>
              <w:t>תוצאות ביטול פעולה</w:t>
            </w:r>
          </w:p>
        </w:tc>
        <w:tc>
          <w:tcPr>
            <w:tcW w:w="567" w:type="dxa"/>
          </w:tcPr>
          <w:p w14:paraId="4B1761B8" w14:textId="77777777" w:rsidR="000D792F" w:rsidRPr="000D792F" w:rsidRDefault="000D792F" w:rsidP="000D792F">
            <w:pPr>
              <w:spacing w:line="240" w:lineRule="auto"/>
              <w:jc w:val="left"/>
              <w:rPr>
                <w:rStyle w:val="Hyperlink"/>
                <w:rtl/>
              </w:rPr>
            </w:pPr>
            <w:hyperlink w:anchor="Seif222" w:tooltip="תוצאות ביטול פעולה" w:history="1">
              <w:r w:rsidRPr="000D792F">
                <w:rPr>
                  <w:rStyle w:val="Hyperlink"/>
                </w:rPr>
                <w:t>Go</w:t>
              </w:r>
            </w:hyperlink>
          </w:p>
        </w:tc>
        <w:tc>
          <w:tcPr>
            <w:tcW w:w="850" w:type="dxa"/>
          </w:tcPr>
          <w:p w14:paraId="5B0CA58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Seif222</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0D792F" w:rsidRPr="000D792F" w14:paraId="72A9EBBA" w14:textId="77777777" w:rsidTr="000D792F">
        <w:tblPrEx>
          <w:tblCellMar>
            <w:top w:w="0" w:type="dxa"/>
            <w:bottom w:w="0" w:type="dxa"/>
          </w:tblCellMar>
        </w:tblPrEx>
        <w:tc>
          <w:tcPr>
            <w:tcW w:w="1247" w:type="dxa"/>
          </w:tcPr>
          <w:p w14:paraId="7F7C3A49" w14:textId="77777777" w:rsidR="000D792F" w:rsidRPr="000D792F" w:rsidRDefault="000D792F" w:rsidP="000D792F">
            <w:pPr>
              <w:spacing w:line="240" w:lineRule="auto"/>
              <w:jc w:val="left"/>
              <w:rPr>
                <w:rFonts w:cs="Frankruhel"/>
                <w:sz w:val="24"/>
                <w:rtl/>
              </w:rPr>
            </w:pPr>
          </w:p>
        </w:tc>
        <w:tc>
          <w:tcPr>
            <w:tcW w:w="5669" w:type="dxa"/>
          </w:tcPr>
          <w:p w14:paraId="5BD508DD" w14:textId="77777777" w:rsidR="000D792F" w:rsidRPr="000D792F" w:rsidRDefault="000D792F" w:rsidP="000D792F">
            <w:pPr>
              <w:spacing w:line="240" w:lineRule="auto"/>
              <w:jc w:val="left"/>
              <w:rPr>
                <w:rFonts w:cs="Frankruhel"/>
                <w:sz w:val="24"/>
                <w:rtl/>
              </w:rPr>
            </w:pPr>
            <w:r>
              <w:rPr>
                <w:sz w:val="24"/>
                <w:rtl/>
              </w:rPr>
              <w:t>פרק ג': כינוס נכסי קופת הנשייה וניהולם</w:t>
            </w:r>
          </w:p>
        </w:tc>
        <w:tc>
          <w:tcPr>
            <w:tcW w:w="567" w:type="dxa"/>
          </w:tcPr>
          <w:p w14:paraId="16C1FA5A" w14:textId="77777777" w:rsidR="000D792F" w:rsidRPr="000D792F" w:rsidRDefault="000D792F" w:rsidP="000D792F">
            <w:pPr>
              <w:spacing w:line="240" w:lineRule="auto"/>
              <w:jc w:val="left"/>
              <w:rPr>
                <w:rStyle w:val="Hyperlink"/>
                <w:rtl/>
              </w:rPr>
            </w:pPr>
            <w:hyperlink w:anchor="med28" w:tooltip="פרק ג: כינוס נכסי קופת הנשייה וניהולם" w:history="1">
              <w:r w:rsidRPr="000D792F">
                <w:rPr>
                  <w:rStyle w:val="Hyperlink"/>
                </w:rPr>
                <w:t>Go</w:t>
              </w:r>
            </w:hyperlink>
          </w:p>
        </w:tc>
        <w:tc>
          <w:tcPr>
            <w:tcW w:w="850" w:type="dxa"/>
          </w:tcPr>
          <w:p w14:paraId="2AAE100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med28</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0D792F" w:rsidRPr="000D792F" w14:paraId="504EE56A" w14:textId="77777777" w:rsidTr="000D792F">
        <w:tblPrEx>
          <w:tblCellMar>
            <w:top w:w="0" w:type="dxa"/>
            <w:bottom w:w="0" w:type="dxa"/>
          </w:tblCellMar>
        </w:tblPrEx>
        <w:tc>
          <w:tcPr>
            <w:tcW w:w="1247" w:type="dxa"/>
          </w:tcPr>
          <w:p w14:paraId="7BC54331" w14:textId="77777777" w:rsidR="000D792F" w:rsidRPr="000D792F" w:rsidRDefault="000D792F" w:rsidP="000D792F">
            <w:pPr>
              <w:spacing w:line="240" w:lineRule="auto"/>
              <w:jc w:val="left"/>
              <w:rPr>
                <w:rFonts w:cs="Frankruhel"/>
                <w:sz w:val="24"/>
                <w:rtl/>
              </w:rPr>
            </w:pPr>
            <w:r>
              <w:rPr>
                <w:sz w:val="24"/>
                <w:rtl/>
              </w:rPr>
              <w:t xml:space="preserve">סעיף 224 </w:t>
            </w:r>
          </w:p>
        </w:tc>
        <w:tc>
          <w:tcPr>
            <w:tcW w:w="5669" w:type="dxa"/>
          </w:tcPr>
          <w:p w14:paraId="59AF9C1F" w14:textId="77777777" w:rsidR="000D792F" w:rsidRPr="000D792F" w:rsidRDefault="000D792F" w:rsidP="000D792F">
            <w:pPr>
              <w:spacing w:line="240" w:lineRule="auto"/>
              <w:jc w:val="left"/>
              <w:rPr>
                <w:rFonts w:cs="Frankruhel"/>
                <w:sz w:val="24"/>
                <w:rtl/>
              </w:rPr>
            </w:pPr>
            <w:r>
              <w:rPr>
                <w:sz w:val="24"/>
                <w:rtl/>
              </w:rPr>
              <w:t>כינוס נכסי קופת הנשייה</w:t>
            </w:r>
          </w:p>
        </w:tc>
        <w:tc>
          <w:tcPr>
            <w:tcW w:w="567" w:type="dxa"/>
          </w:tcPr>
          <w:p w14:paraId="41052BB3" w14:textId="77777777" w:rsidR="000D792F" w:rsidRPr="000D792F" w:rsidRDefault="000D792F" w:rsidP="000D792F">
            <w:pPr>
              <w:spacing w:line="240" w:lineRule="auto"/>
              <w:jc w:val="left"/>
              <w:rPr>
                <w:rStyle w:val="Hyperlink"/>
                <w:rtl/>
              </w:rPr>
            </w:pPr>
            <w:hyperlink w:anchor="Seif223" w:tooltip="כינוס נכסי קופת הנשייה" w:history="1">
              <w:r w:rsidRPr="000D792F">
                <w:rPr>
                  <w:rStyle w:val="Hyperlink"/>
                </w:rPr>
                <w:t>Go</w:t>
              </w:r>
            </w:hyperlink>
          </w:p>
        </w:tc>
        <w:tc>
          <w:tcPr>
            <w:tcW w:w="850" w:type="dxa"/>
          </w:tcPr>
          <w:p w14:paraId="7E6A551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Seif223</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0D792F" w:rsidRPr="000D792F" w14:paraId="5DC7FB71" w14:textId="77777777" w:rsidTr="000D792F">
        <w:tblPrEx>
          <w:tblCellMar>
            <w:top w:w="0" w:type="dxa"/>
            <w:bottom w:w="0" w:type="dxa"/>
          </w:tblCellMar>
        </w:tblPrEx>
        <w:tc>
          <w:tcPr>
            <w:tcW w:w="1247" w:type="dxa"/>
          </w:tcPr>
          <w:p w14:paraId="7DC3E4CD" w14:textId="77777777" w:rsidR="000D792F" w:rsidRPr="000D792F" w:rsidRDefault="000D792F" w:rsidP="000D792F">
            <w:pPr>
              <w:spacing w:line="240" w:lineRule="auto"/>
              <w:jc w:val="left"/>
              <w:rPr>
                <w:rFonts w:cs="Frankruhel"/>
                <w:sz w:val="24"/>
                <w:rtl/>
              </w:rPr>
            </w:pPr>
            <w:r>
              <w:rPr>
                <w:sz w:val="24"/>
                <w:rtl/>
              </w:rPr>
              <w:t xml:space="preserve">סעיף 225 </w:t>
            </w:r>
          </w:p>
        </w:tc>
        <w:tc>
          <w:tcPr>
            <w:tcW w:w="5669" w:type="dxa"/>
          </w:tcPr>
          <w:p w14:paraId="5F2D8FBF" w14:textId="77777777" w:rsidR="000D792F" w:rsidRPr="000D792F" w:rsidRDefault="000D792F" w:rsidP="000D792F">
            <w:pPr>
              <w:spacing w:line="240" w:lineRule="auto"/>
              <w:jc w:val="left"/>
              <w:rPr>
                <w:rFonts w:cs="Frankruhel"/>
                <w:sz w:val="24"/>
                <w:rtl/>
              </w:rPr>
            </w:pPr>
            <w:r>
              <w:rPr>
                <w:sz w:val="24"/>
                <w:rtl/>
              </w:rPr>
              <w:t>הודעה על נכסים ומסמכים של החייב</w:t>
            </w:r>
          </w:p>
        </w:tc>
        <w:tc>
          <w:tcPr>
            <w:tcW w:w="567" w:type="dxa"/>
          </w:tcPr>
          <w:p w14:paraId="71F07537" w14:textId="77777777" w:rsidR="000D792F" w:rsidRPr="000D792F" w:rsidRDefault="000D792F" w:rsidP="000D792F">
            <w:pPr>
              <w:spacing w:line="240" w:lineRule="auto"/>
              <w:jc w:val="left"/>
              <w:rPr>
                <w:rStyle w:val="Hyperlink"/>
                <w:rtl/>
              </w:rPr>
            </w:pPr>
            <w:hyperlink w:anchor="Seif224" w:tooltip="הודעה על נכסים ומסמכים של החייב" w:history="1">
              <w:r w:rsidRPr="000D792F">
                <w:rPr>
                  <w:rStyle w:val="Hyperlink"/>
                </w:rPr>
                <w:t>Go</w:t>
              </w:r>
            </w:hyperlink>
          </w:p>
        </w:tc>
        <w:tc>
          <w:tcPr>
            <w:tcW w:w="850" w:type="dxa"/>
          </w:tcPr>
          <w:p w14:paraId="30CDAF3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Seif224</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0D792F" w:rsidRPr="000D792F" w14:paraId="0B3488C1" w14:textId="77777777" w:rsidTr="000D792F">
        <w:tblPrEx>
          <w:tblCellMar>
            <w:top w:w="0" w:type="dxa"/>
            <w:bottom w:w="0" w:type="dxa"/>
          </w:tblCellMar>
        </w:tblPrEx>
        <w:tc>
          <w:tcPr>
            <w:tcW w:w="1247" w:type="dxa"/>
          </w:tcPr>
          <w:p w14:paraId="5C0600CE" w14:textId="77777777" w:rsidR="000D792F" w:rsidRPr="000D792F" w:rsidRDefault="000D792F" w:rsidP="000D792F">
            <w:pPr>
              <w:spacing w:line="240" w:lineRule="auto"/>
              <w:jc w:val="left"/>
              <w:rPr>
                <w:rFonts w:cs="Frankruhel"/>
                <w:sz w:val="24"/>
                <w:rtl/>
              </w:rPr>
            </w:pPr>
            <w:r>
              <w:rPr>
                <w:sz w:val="24"/>
                <w:rtl/>
              </w:rPr>
              <w:t xml:space="preserve">סעיף 226 </w:t>
            </w:r>
          </w:p>
        </w:tc>
        <w:tc>
          <w:tcPr>
            <w:tcW w:w="5669" w:type="dxa"/>
          </w:tcPr>
          <w:p w14:paraId="6D59C81C" w14:textId="77777777" w:rsidR="000D792F" w:rsidRPr="000D792F" w:rsidRDefault="000D792F" w:rsidP="000D792F">
            <w:pPr>
              <w:spacing w:line="240" w:lineRule="auto"/>
              <w:jc w:val="left"/>
              <w:rPr>
                <w:rFonts w:cs="Frankruhel"/>
                <w:sz w:val="24"/>
                <w:rtl/>
              </w:rPr>
            </w:pPr>
            <w:r>
              <w:rPr>
                <w:sz w:val="24"/>
                <w:rtl/>
              </w:rPr>
              <w:t>ניהול נכסי קופת הנשייה</w:t>
            </w:r>
          </w:p>
        </w:tc>
        <w:tc>
          <w:tcPr>
            <w:tcW w:w="567" w:type="dxa"/>
          </w:tcPr>
          <w:p w14:paraId="285EBBE1" w14:textId="77777777" w:rsidR="000D792F" w:rsidRPr="000D792F" w:rsidRDefault="000D792F" w:rsidP="000D792F">
            <w:pPr>
              <w:spacing w:line="240" w:lineRule="auto"/>
              <w:jc w:val="left"/>
              <w:rPr>
                <w:rStyle w:val="Hyperlink"/>
                <w:rtl/>
              </w:rPr>
            </w:pPr>
            <w:hyperlink w:anchor="Seif225" w:tooltip="ניהול נכסי קופת הנשייה" w:history="1">
              <w:r w:rsidRPr="000D792F">
                <w:rPr>
                  <w:rStyle w:val="Hyperlink"/>
                </w:rPr>
                <w:t>Go</w:t>
              </w:r>
            </w:hyperlink>
          </w:p>
        </w:tc>
        <w:tc>
          <w:tcPr>
            <w:tcW w:w="850" w:type="dxa"/>
          </w:tcPr>
          <w:p w14:paraId="555A7B2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Seif225</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0D792F" w:rsidRPr="000D792F" w14:paraId="292FCB94" w14:textId="77777777" w:rsidTr="000D792F">
        <w:tblPrEx>
          <w:tblCellMar>
            <w:top w:w="0" w:type="dxa"/>
            <w:bottom w:w="0" w:type="dxa"/>
          </w:tblCellMar>
        </w:tblPrEx>
        <w:tc>
          <w:tcPr>
            <w:tcW w:w="1247" w:type="dxa"/>
          </w:tcPr>
          <w:p w14:paraId="796EFCF2" w14:textId="77777777" w:rsidR="000D792F" w:rsidRPr="000D792F" w:rsidRDefault="000D792F" w:rsidP="000D792F">
            <w:pPr>
              <w:spacing w:line="240" w:lineRule="auto"/>
              <w:jc w:val="left"/>
              <w:rPr>
                <w:rFonts w:cs="Frankruhel"/>
                <w:sz w:val="24"/>
                <w:rtl/>
              </w:rPr>
            </w:pPr>
          </w:p>
        </w:tc>
        <w:tc>
          <w:tcPr>
            <w:tcW w:w="5669" w:type="dxa"/>
          </w:tcPr>
          <w:p w14:paraId="31EACFE5" w14:textId="77777777" w:rsidR="000D792F" w:rsidRPr="000D792F" w:rsidRDefault="000D792F" w:rsidP="000D792F">
            <w:pPr>
              <w:spacing w:line="240" w:lineRule="auto"/>
              <w:jc w:val="left"/>
              <w:rPr>
                <w:rFonts w:cs="Frankruhel"/>
                <w:sz w:val="24"/>
                <w:rtl/>
              </w:rPr>
            </w:pPr>
            <w:r>
              <w:rPr>
                <w:sz w:val="24"/>
                <w:rtl/>
              </w:rPr>
              <w:t>פרק ד': מימוש נכסי קופת הנשייה</w:t>
            </w:r>
          </w:p>
        </w:tc>
        <w:tc>
          <w:tcPr>
            <w:tcW w:w="567" w:type="dxa"/>
          </w:tcPr>
          <w:p w14:paraId="183640F6" w14:textId="77777777" w:rsidR="000D792F" w:rsidRPr="000D792F" w:rsidRDefault="000D792F" w:rsidP="000D792F">
            <w:pPr>
              <w:spacing w:line="240" w:lineRule="auto"/>
              <w:jc w:val="left"/>
              <w:rPr>
                <w:rStyle w:val="Hyperlink"/>
                <w:rtl/>
              </w:rPr>
            </w:pPr>
            <w:hyperlink w:anchor="med29" w:tooltip="פרק ד: מימוש נכסי קופת הנשייה" w:history="1">
              <w:r w:rsidRPr="000D792F">
                <w:rPr>
                  <w:rStyle w:val="Hyperlink"/>
                </w:rPr>
                <w:t>Go</w:t>
              </w:r>
            </w:hyperlink>
          </w:p>
        </w:tc>
        <w:tc>
          <w:tcPr>
            <w:tcW w:w="850" w:type="dxa"/>
          </w:tcPr>
          <w:p w14:paraId="7466DCC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med29</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0D792F" w:rsidRPr="000D792F" w14:paraId="2C491D45" w14:textId="77777777" w:rsidTr="000D792F">
        <w:tblPrEx>
          <w:tblCellMar>
            <w:top w:w="0" w:type="dxa"/>
            <w:bottom w:w="0" w:type="dxa"/>
          </w:tblCellMar>
        </w:tblPrEx>
        <w:tc>
          <w:tcPr>
            <w:tcW w:w="1247" w:type="dxa"/>
          </w:tcPr>
          <w:p w14:paraId="29A1C329" w14:textId="77777777" w:rsidR="000D792F" w:rsidRPr="000D792F" w:rsidRDefault="000D792F" w:rsidP="000D792F">
            <w:pPr>
              <w:spacing w:line="240" w:lineRule="auto"/>
              <w:jc w:val="left"/>
              <w:rPr>
                <w:rFonts w:cs="Frankruhel"/>
                <w:sz w:val="24"/>
                <w:rtl/>
              </w:rPr>
            </w:pPr>
            <w:r>
              <w:rPr>
                <w:sz w:val="24"/>
                <w:rtl/>
              </w:rPr>
              <w:t xml:space="preserve">סעיף 227 </w:t>
            </w:r>
          </w:p>
        </w:tc>
        <w:tc>
          <w:tcPr>
            <w:tcW w:w="5669" w:type="dxa"/>
          </w:tcPr>
          <w:p w14:paraId="3DC8BFEE" w14:textId="77777777" w:rsidR="000D792F" w:rsidRPr="000D792F" w:rsidRDefault="000D792F" w:rsidP="000D792F">
            <w:pPr>
              <w:spacing w:line="240" w:lineRule="auto"/>
              <w:jc w:val="left"/>
              <w:rPr>
                <w:rFonts w:cs="Frankruhel"/>
                <w:sz w:val="24"/>
                <w:rtl/>
              </w:rPr>
            </w:pPr>
            <w:r>
              <w:rPr>
                <w:sz w:val="24"/>
                <w:rtl/>
              </w:rPr>
              <w:t>מימוש נכסי קופת הנשייה</w:t>
            </w:r>
          </w:p>
        </w:tc>
        <w:tc>
          <w:tcPr>
            <w:tcW w:w="567" w:type="dxa"/>
          </w:tcPr>
          <w:p w14:paraId="5977E49A" w14:textId="77777777" w:rsidR="000D792F" w:rsidRPr="000D792F" w:rsidRDefault="000D792F" w:rsidP="000D792F">
            <w:pPr>
              <w:spacing w:line="240" w:lineRule="auto"/>
              <w:jc w:val="left"/>
              <w:rPr>
                <w:rStyle w:val="Hyperlink"/>
                <w:rtl/>
              </w:rPr>
            </w:pPr>
            <w:hyperlink w:anchor="Seif226" w:tooltip="מימוש נכסי קופת הנשייה" w:history="1">
              <w:r w:rsidRPr="000D792F">
                <w:rPr>
                  <w:rStyle w:val="Hyperlink"/>
                </w:rPr>
                <w:t>Go</w:t>
              </w:r>
            </w:hyperlink>
          </w:p>
        </w:tc>
        <w:tc>
          <w:tcPr>
            <w:tcW w:w="850" w:type="dxa"/>
          </w:tcPr>
          <w:p w14:paraId="6789CB4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Seif226</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0D792F" w:rsidRPr="000D792F" w14:paraId="1E72987E" w14:textId="77777777" w:rsidTr="000D792F">
        <w:tblPrEx>
          <w:tblCellMar>
            <w:top w:w="0" w:type="dxa"/>
            <w:bottom w:w="0" w:type="dxa"/>
          </w:tblCellMar>
        </w:tblPrEx>
        <w:tc>
          <w:tcPr>
            <w:tcW w:w="1247" w:type="dxa"/>
          </w:tcPr>
          <w:p w14:paraId="0BF4A0CF" w14:textId="77777777" w:rsidR="000D792F" w:rsidRPr="000D792F" w:rsidRDefault="000D792F" w:rsidP="000D792F">
            <w:pPr>
              <w:spacing w:line="240" w:lineRule="auto"/>
              <w:jc w:val="left"/>
              <w:rPr>
                <w:rFonts w:cs="Frankruhel"/>
                <w:sz w:val="24"/>
                <w:rtl/>
              </w:rPr>
            </w:pPr>
            <w:r>
              <w:rPr>
                <w:sz w:val="24"/>
                <w:rtl/>
              </w:rPr>
              <w:t xml:space="preserve">סעיף 228 </w:t>
            </w:r>
          </w:p>
        </w:tc>
        <w:tc>
          <w:tcPr>
            <w:tcW w:w="5669" w:type="dxa"/>
          </w:tcPr>
          <w:p w14:paraId="42C9D647" w14:textId="77777777" w:rsidR="000D792F" w:rsidRPr="000D792F" w:rsidRDefault="000D792F" w:rsidP="000D792F">
            <w:pPr>
              <w:spacing w:line="240" w:lineRule="auto"/>
              <w:jc w:val="left"/>
              <w:rPr>
                <w:rFonts w:cs="Frankruhel"/>
                <w:sz w:val="24"/>
                <w:rtl/>
              </w:rPr>
            </w:pPr>
            <w:r>
              <w:rPr>
                <w:sz w:val="24"/>
                <w:rtl/>
              </w:rPr>
              <w:t>משיכת כספים מקופת גמל</w:t>
            </w:r>
          </w:p>
        </w:tc>
        <w:tc>
          <w:tcPr>
            <w:tcW w:w="567" w:type="dxa"/>
          </w:tcPr>
          <w:p w14:paraId="542E3AA8" w14:textId="77777777" w:rsidR="000D792F" w:rsidRPr="000D792F" w:rsidRDefault="000D792F" w:rsidP="000D792F">
            <w:pPr>
              <w:spacing w:line="240" w:lineRule="auto"/>
              <w:jc w:val="left"/>
              <w:rPr>
                <w:rStyle w:val="Hyperlink"/>
                <w:rtl/>
              </w:rPr>
            </w:pPr>
            <w:hyperlink w:anchor="Seif227" w:tooltip="משיכת כספים מקופת גמל" w:history="1">
              <w:r w:rsidRPr="000D792F">
                <w:rPr>
                  <w:rStyle w:val="Hyperlink"/>
                </w:rPr>
                <w:t>Go</w:t>
              </w:r>
            </w:hyperlink>
          </w:p>
        </w:tc>
        <w:tc>
          <w:tcPr>
            <w:tcW w:w="850" w:type="dxa"/>
          </w:tcPr>
          <w:p w14:paraId="0C8D293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Seif227</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0D792F" w:rsidRPr="000D792F" w14:paraId="795647B1" w14:textId="77777777" w:rsidTr="000D792F">
        <w:tblPrEx>
          <w:tblCellMar>
            <w:top w:w="0" w:type="dxa"/>
            <w:bottom w:w="0" w:type="dxa"/>
          </w:tblCellMar>
        </w:tblPrEx>
        <w:tc>
          <w:tcPr>
            <w:tcW w:w="1247" w:type="dxa"/>
          </w:tcPr>
          <w:p w14:paraId="2D50E321" w14:textId="77777777" w:rsidR="000D792F" w:rsidRPr="000D792F" w:rsidRDefault="000D792F" w:rsidP="000D792F">
            <w:pPr>
              <w:spacing w:line="240" w:lineRule="auto"/>
              <w:jc w:val="left"/>
              <w:rPr>
                <w:rFonts w:cs="Frankruhel"/>
                <w:sz w:val="24"/>
                <w:rtl/>
              </w:rPr>
            </w:pPr>
            <w:r>
              <w:rPr>
                <w:sz w:val="24"/>
                <w:rtl/>
              </w:rPr>
              <w:t xml:space="preserve">סעיף 229 </w:t>
            </w:r>
          </w:p>
        </w:tc>
        <w:tc>
          <w:tcPr>
            <w:tcW w:w="5669" w:type="dxa"/>
          </w:tcPr>
          <w:p w14:paraId="13263C29" w14:textId="77777777" w:rsidR="000D792F" w:rsidRPr="000D792F" w:rsidRDefault="000D792F" w:rsidP="000D792F">
            <w:pPr>
              <w:spacing w:line="240" w:lineRule="auto"/>
              <w:jc w:val="left"/>
              <w:rPr>
                <w:rFonts w:cs="Frankruhel"/>
                <w:sz w:val="24"/>
                <w:rtl/>
              </w:rPr>
            </w:pPr>
            <w:r>
              <w:rPr>
                <w:sz w:val="24"/>
                <w:rtl/>
              </w:rPr>
              <w:t>הגנת בית מגורים</w:t>
            </w:r>
          </w:p>
        </w:tc>
        <w:tc>
          <w:tcPr>
            <w:tcW w:w="567" w:type="dxa"/>
          </w:tcPr>
          <w:p w14:paraId="3CDEBC33" w14:textId="77777777" w:rsidR="000D792F" w:rsidRPr="000D792F" w:rsidRDefault="000D792F" w:rsidP="000D792F">
            <w:pPr>
              <w:spacing w:line="240" w:lineRule="auto"/>
              <w:jc w:val="left"/>
              <w:rPr>
                <w:rStyle w:val="Hyperlink"/>
                <w:rtl/>
              </w:rPr>
            </w:pPr>
            <w:hyperlink w:anchor="Seif228" w:tooltip="הגנת בית מגורים" w:history="1">
              <w:r w:rsidRPr="000D792F">
                <w:rPr>
                  <w:rStyle w:val="Hyperlink"/>
                </w:rPr>
                <w:t>Go</w:t>
              </w:r>
            </w:hyperlink>
          </w:p>
        </w:tc>
        <w:tc>
          <w:tcPr>
            <w:tcW w:w="850" w:type="dxa"/>
          </w:tcPr>
          <w:p w14:paraId="47E6B90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Seif228</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0D792F" w:rsidRPr="000D792F" w14:paraId="25C4D232" w14:textId="77777777" w:rsidTr="000D792F">
        <w:tblPrEx>
          <w:tblCellMar>
            <w:top w:w="0" w:type="dxa"/>
            <w:bottom w:w="0" w:type="dxa"/>
          </w:tblCellMar>
        </w:tblPrEx>
        <w:tc>
          <w:tcPr>
            <w:tcW w:w="1247" w:type="dxa"/>
          </w:tcPr>
          <w:p w14:paraId="7E0949EF" w14:textId="77777777" w:rsidR="000D792F" w:rsidRPr="000D792F" w:rsidRDefault="000D792F" w:rsidP="000D792F">
            <w:pPr>
              <w:spacing w:line="240" w:lineRule="auto"/>
              <w:jc w:val="left"/>
              <w:rPr>
                <w:rFonts w:cs="Frankruhel"/>
                <w:sz w:val="24"/>
                <w:rtl/>
              </w:rPr>
            </w:pPr>
          </w:p>
        </w:tc>
        <w:tc>
          <w:tcPr>
            <w:tcW w:w="5669" w:type="dxa"/>
          </w:tcPr>
          <w:p w14:paraId="456640BF" w14:textId="77777777" w:rsidR="000D792F" w:rsidRPr="000D792F" w:rsidRDefault="000D792F" w:rsidP="000D792F">
            <w:pPr>
              <w:spacing w:line="240" w:lineRule="auto"/>
              <w:jc w:val="left"/>
              <w:rPr>
                <w:rFonts w:cs="Frankruhel"/>
                <w:sz w:val="24"/>
                <w:rtl/>
              </w:rPr>
            </w:pPr>
            <w:r>
              <w:rPr>
                <w:sz w:val="24"/>
                <w:rtl/>
              </w:rPr>
              <w:t>פרק ה': חלוקת נכסי קופת הנשייה</w:t>
            </w:r>
          </w:p>
        </w:tc>
        <w:tc>
          <w:tcPr>
            <w:tcW w:w="567" w:type="dxa"/>
          </w:tcPr>
          <w:p w14:paraId="7ECEC104" w14:textId="77777777" w:rsidR="000D792F" w:rsidRPr="000D792F" w:rsidRDefault="000D792F" w:rsidP="000D792F">
            <w:pPr>
              <w:spacing w:line="240" w:lineRule="auto"/>
              <w:jc w:val="left"/>
              <w:rPr>
                <w:rStyle w:val="Hyperlink"/>
                <w:rtl/>
              </w:rPr>
            </w:pPr>
            <w:hyperlink w:anchor="med30" w:tooltip="פרק ה: חלוקת נכסי קופת הנשייה" w:history="1">
              <w:r w:rsidRPr="000D792F">
                <w:rPr>
                  <w:rStyle w:val="Hyperlink"/>
                </w:rPr>
                <w:t>Go</w:t>
              </w:r>
            </w:hyperlink>
          </w:p>
        </w:tc>
        <w:tc>
          <w:tcPr>
            <w:tcW w:w="850" w:type="dxa"/>
          </w:tcPr>
          <w:p w14:paraId="5CCFAA4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med30</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0D792F" w:rsidRPr="000D792F" w14:paraId="02390AFC" w14:textId="77777777" w:rsidTr="000D792F">
        <w:tblPrEx>
          <w:tblCellMar>
            <w:top w:w="0" w:type="dxa"/>
            <w:bottom w:w="0" w:type="dxa"/>
          </w:tblCellMar>
        </w:tblPrEx>
        <w:tc>
          <w:tcPr>
            <w:tcW w:w="1247" w:type="dxa"/>
          </w:tcPr>
          <w:p w14:paraId="0AC07E91" w14:textId="77777777" w:rsidR="000D792F" w:rsidRPr="000D792F" w:rsidRDefault="000D792F" w:rsidP="000D792F">
            <w:pPr>
              <w:spacing w:line="240" w:lineRule="auto"/>
              <w:jc w:val="left"/>
              <w:rPr>
                <w:rFonts w:cs="Frankruhel"/>
                <w:sz w:val="24"/>
                <w:rtl/>
              </w:rPr>
            </w:pPr>
          </w:p>
        </w:tc>
        <w:tc>
          <w:tcPr>
            <w:tcW w:w="5669" w:type="dxa"/>
          </w:tcPr>
          <w:p w14:paraId="15C42F36" w14:textId="77777777" w:rsidR="000D792F" w:rsidRPr="000D792F" w:rsidRDefault="000D792F" w:rsidP="000D792F">
            <w:pPr>
              <w:spacing w:line="240" w:lineRule="auto"/>
              <w:jc w:val="left"/>
              <w:rPr>
                <w:rFonts w:cs="Frankruhel"/>
                <w:sz w:val="24"/>
                <w:rtl/>
              </w:rPr>
            </w:pPr>
            <w:r>
              <w:rPr>
                <w:sz w:val="24"/>
                <w:rtl/>
              </w:rPr>
              <w:t>סימן א': כללי</w:t>
            </w:r>
          </w:p>
        </w:tc>
        <w:tc>
          <w:tcPr>
            <w:tcW w:w="567" w:type="dxa"/>
          </w:tcPr>
          <w:p w14:paraId="2253D661" w14:textId="77777777" w:rsidR="000D792F" w:rsidRPr="000D792F" w:rsidRDefault="000D792F" w:rsidP="000D792F">
            <w:pPr>
              <w:spacing w:line="240" w:lineRule="auto"/>
              <w:jc w:val="left"/>
              <w:rPr>
                <w:rStyle w:val="Hyperlink"/>
                <w:rtl/>
              </w:rPr>
            </w:pPr>
            <w:hyperlink w:anchor="hed226" w:tooltip="סימן א: כללי" w:history="1">
              <w:r w:rsidRPr="000D792F">
                <w:rPr>
                  <w:rStyle w:val="Hyperlink"/>
                </w:rPr>
                <w:t>Go</w:t>
              </w:r>
            </w:hyperlink>
          </w:p>
        </w:tc>
        <w:tc>
          <w:tcPr>
            <w:tcW w:w="850" w:type="dxa"/>
          </w:tcPr>
          <w:p w14:paraId="0553FDB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hed226</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0D792F" w:rsidRPr="000D792F" w14:paraId="7B7D36BA" w14:textId="77777777" w:rsidTr="000D792F">
        <w:tblPrEx>
          <w:tblCellMar>
            <w:top w:w="0" w:type="dxa"/>
            <w:bottom w:w="0" w:type="dxa"/>
          </w:tblCellMar>
        </w:tblPrEx>
        <w:tc>
          <w:tcPr>
            <w:tcW w:w="1247" w:type="dxa"/>
          </w:tcPr>
          <w:p w14:paraId="61670D2F" w14:textId="77777777" w:rsidR="000D792F" w:rsidRPr="000D792F" w:rsidRDefault="000D792F" w:rsidP="000D792F">
            <w:pPr>
              <w:spacing w:line="240" w:lineRule="auto"/>
              <w:jc w:val="left"/>
              <w:rPr>
                <w:rFonts w:cs="Frankruhel"/>
                <w:sz w:val="24"/>
                <w:rtl/>
              </w:rPr>
            </w:pPr>
            <w:r>
              <w:rPr>
                <w:sz w:val="24"/>
                <w:rtl/>
              </w:rPr>
              <w:t xml:space="preserve">סעיף 230 </w:t>
            </w:r>
          </w:p>
        </w:tc>
        <w:tc>
          <w:tcPr>
            <w:tcW w:w="5669" w:type="dxa"/>
          </w:tcPr>
          <w:p w14:paraId="4971A149" w14:textId="77777777" w:rsidR="000D792F" w:rsidRPr="000D792F" w:rsidRDefault="000D792F" w:rsidP="000D792F">
            <w:pPr>
              <w:spacing w:line="240" w:lineRule="auto"/>
              <w:jc w:val="left"/>
              <w:rPr>
                <w:rFonts w:cs="Frankruhel"/>
                <w:sz w:val="24"/>
                <w:rtl/>
              </w:rPr>
            </w:pPr>
            <w:r>
              <w:rPr>
                <w:sz w:val="24"/>
                <w:rtl/>
              </w:rPr>
              <w:t>חלוקת נכסי קופת הנשייה   הוראות כלליות</w:t>
            </w:r>
          </w:p>
        </w:tc>
        <w:tc>
          <w:tcPr>
            <w:tcW w:w="567" w:type="dxa"/>
          </w:tcPr>
          <w:p w14:paraId="27455CDD" w14:textId="77777777" w:rsidR="000D792F" w:rsidRPr="000D792F" w:rsidRDefault="000D792F" w:rsidP="000D792F">
            <w:pPr>
              <w:spacing w:line="240" w:lineRule="auto"/>
              <w:jc w:val="left"/>
              <w:rPr>
                <w:rStyle w:val="Hyperlink"/>
                <w:rtl/>
              </w:rPr>
            </w:pPr>
            <w:hyperlink w:anchor="Seif229" w:tooltip="חלוקת נכסי קופת הנשייה   הוראות כלליות" w:history="1">
              <w:r w:rsidRPr="000D792F">
                <w:rPr>
                  <w:rStyle w:val="Hyperlink"/>
                </w:rPr>
                <w:t>Go</w:t>
              </w:r>
            </w:hyperlink>
          </w:p>
        </w:tc>
        <w:tc>
          <w:tcPr>
            <w:tcW w:w="850" w:type="dxa"/>
          </w:tcPr>
          <w:p w14:paraId="2B0860F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Seif229</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0D792F" w:rsidRPr="000D792F" w14:paraId="07839917" w14:textId="77777777" w:rsidTr="000D792F">
        <w:tblPrEx>
          <w:tblCellMar>
            <w:top w:w="0" w:type="dxa"/>
            <w:bottom w:w="0" w:type="dxa"/>
          </w:tblCellMar>
        </w:tblPrEx>
        <w:tc>
          <w:tcPr>
            <w:tcW w:w="1247" w:type="dxa"/>
          </w:tcPr>
          <w:p w14:paraId="0DA96A98" w14:textId="77777777" w:rsidR="000D792F" w:rsidRPr="000D792F" w:rsidRDefault="000D792F" w:rsidP="000D792F">
            <w:pPr>
              <w:spacing w:line="240" w:lineRule="auto"/>
              <w:jc w:val="left"/>
              <w:rPr>
                <w:rFonts w:cs="Frankruhel"/>
                <w:sz w:val="24"/>
                <w:rtl/>
              </w:rPr>
            </w:pPr>
          </w:p>
        </w:tc>
        <w:tc>
          <w:tcPr>
            <w:tcW w:w="5669" w:type="dxa"/>
          </w:tcPr>
          <w:p w14:paraId="376B07C9" w14:textId="77777777" w:rsidR="000D792F" w:rsidRPr="000D792F" w:rsidRDefault="000D792F" w:rsidP="000D792F">
            <w:pPr>
              <w:spacing w:line="240" w:lineRule="auto"/>
              <w:jc w:val="left"/>
              <w:rPr>
                <w:rFonts w:cs="Frankruhel"/>
                <w:sz w:val="24"/>
                <w:rtl/>
              </w:rPr>
            </w:pPr>
            <w:r>
              <w:rPr>
                <w:sz w:val="24"/>
                <w:rtl/>
              </w:rPr>
              <w:t>סימן ב': סדר הפירעון</w:t>
            </w:r>
          </w:p>
        </w:tc>
        <w:tc>
          <w:tcPr>
            <w:tcW w:w="567" w:type="dxa"/>
          </w:tcPr>
          <w:p w14:paraId="20167733" w14:textId="77777777" w:rsidR="000D792F" w:rsidRPr="000D792F" w:rsidRDefault="000D792F" w:rsidP="000D792F">
            <w:pPr>
              <w:spacing w:line="240" w:lineRule="auto"/>
              <w:jc w:val="left"/>
              <w:rPr>
                <w:rStyle w:val="Hyperlink"/>
                <w:rtl/>
              </w:rPr>
            </w:pPr>
            <w:hyperlink w:anchor="hed227" w:tooltip="סימן ב: סדר הפירעון" w:history="1">
              <w:r w:rsidRPr="000D792F">
                <w:rPr>
                  <w:rStyle w:val="Hyperlink"/>
                </w:rPr>
                <w:t>Go</w:t>
              </w:r>
            </w:hyperlink>
          </w:p>
        </w:tc>
        <w:tc>
          <w:tcPr>
            <w:tcW w:w="850" w:type="dxa"/>
          </w:tcPr>
          <w:p w14:paraId="18E7967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hed227</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D792F" w:rsidRPr="000D792F" w14:paraId="0B20BA74" w14:textId="77777777" w:rsidTr="000D792F">
        <w:tblPrEx>
          <w:tblCellMar>
            <w:top w:w="0" w:type="dxa"/>
            <w:bottom w:w="0" w:type="dxa"/>
          </w:tblCellMar>
        </w:tblPrEx>
        <w:tc>
          <w:tcPr>
            <w:tcW w:w="1247" w:type="dxa"/>
          </w:tcPr>
          <w:p w14:paraId="5E94BCA1" w14:textId="77777777" w:rsidR="000D792F" w:rsidRPr="000D792F" w:rsidRDefault="000D792F" w:rsidP="000D792F">
            <w:pPr>
              <w:spacing w:line="240" w:lineRule="auto"/>
              <w:jc w:val="left"/>
              <w:rPr>
                <w:rFonts w:cs="Frankruhel"/>
                <w:sz w:val="24"/>
                <w:rtl/>
              </w:rPr>
            </w:pPr>
            <w:r>
              <w:rPr>
                <w:sz w:val="24"/>
                <w:rtl/>
              </w:rPr>
              <w:t xml:space="preserve">סעיף 231 </w:t>
            </w:r>
          </w:p>
        </w:tc>
        <w:tc>
          <w:tcPr>
            <w:tcW w:w="5669" w:type="dxa"/>
          </w:tcPr>
          <w:p w14:paraId="0B154BF3" w14:textId="77777777" w:rsidR="000D792F" w:rsidRPr="000D792F" w:rsidRDefault="000D792F" w:rsidP="000D792F">
            <w:pPr>
              <w:spacing w:line="240" w:lineRule="auto"/>
              <w:jc w:val="left"/>
              <w:rPr>
                <w:rFonts w:cs="Frankruhel"/>
                <w:sz w:val="24"/>
                <w:rtl/>
              </w:rPr>
            </w:pPr>
            <w:r>
              <w:rPr>
                <w:sz w:val="24"/>
                <w:rtl/>
              </w:rPr>
              <w:t>סדר הפירעון</w:t>
            </w:r>
          </w:p>
        </w:tc>
        <w:tc>
          <w:tcPr>
            <w:tcW w:w="567" w:type="dxa"/>
          </w:tcPr>
          <w:p w14:paraId="4B0F6C7D" w14:textId="77777777" w:rsidR="000D792F" w:rsidRPr="000D792F" w:rsidRDefault="000D792F" w:rsidP="000D792F">
            <w:pPr>
              <w:spacing w:line="240" w:lineRule="auto"/>
              <w:jc w:val="left"/>
              <w:rPr>
                <w:rStyle w:val="Hyperlink"/>
                <w:rtl/>
              </w:rPr>
            </w:pPr>
            <w:hyperlink w:anchor="Seif230" w:tooltip="סדר הפירעון" w:history="1">
              <w:r w:rsidRPr="000D792F">
                <w:rPr>
                  <w:rStyle w:val="Hyperlink"/>
                </w:rPr>
                <w:t>Go</w:t>
              </w:r>
            </w:hyperlink>
          </w:p>
        </w:tc>
        <w:tc>
          <w:tcPr>
            <w:tcW w:w="850" w:type="dxa"/>
          </w:tcPr>
          <w:p w14:paraId="29C1CEA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Seif230</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D792F" w:rsidRPr="000D792F" w14:paraId="1DE76E3E" w14:textId="77777777" w:rsidTr="000D792F">
        <w:tblPrEx>
          <w:tblCellMar>
            <w:top w:w="0" w:type="dxa"/>
            <w:bottom w:w="0" w:type="dxa"/>
          </w:tblCellMar>
        </w:tblPrEx>
        <w:tc>
          <w:tcPr>
            <w:tcW w:w="1247" w:type="dxa"/>
          </w:tcPr>
          <w:p w14:paraId="019D9DF4" w14:textId="77777777" w:rsidR="000D792F" w:rsidRPr="000D792F" w:rsidRDefault="000D792F" w:rsidP="000D792F">
            <w:pPr>
              <w:spacing w:line="240" w:lineRule="auto"/>
              <w:jc w:val="left"/>
              <w:rPr>
                <w:rFonts w:cs="Frankruhel"/>
                <w:sz w:val="24"/>
                <w:rtl/>
              </w:rPr>
            </w:pPr>
            <w:r>
              <w:rPr>
                <w:sz w:val="24"/>
                <w:rtl/>
              </w:rPr>
              <w:t xml:space="preserve">סעיף 232 </w:t>
            </w:r>
          </w:p>
        </w:tc>
        <w:tc>
          <w:tcPr>
            <w:tcW w:w="5669" w:type="dxa"/>
          </w:tcPr>
          <w:p w14:paraId="16C15AC2" w14:textId="77777777" w:rsidR="000D792F" w:rsidRPr="000D792F" w:rsidRDefault="000D792F" w:rsidP="000D792F">
            <w:pPr>
              <w:spacing w:line="240" w:lineRule="auto"/>
              <w:jc w:val="left"/>
              <w:rPr>
                <w:rFonts w:cs="Frankruhel"/>
                <w:sz w:val="24"/>
                <w:rtl/>
              </w:rPr>
            </w:pPr>
            <w:r>
              <w:rPr>
                <w:sz w:val="24"/>
                <w:rtl/>
              </w:rPr>
              <w:t>שוויון</w:t>
            </w:r>
          </w:p>
        </w:tc>
        <w:tc>
          <w:tcPr>
            <w:tcW w:w="567" w:type="dxa"/>
          </w:tcPr>
          <w:p w14:paraId="12C3720A" w14:textId="77777777" w:rsidR="000D792F" w:rsidRPr="000D792F" w:rsidRDefault="000D792F" w:rsidP="000D792F">
            <w:pPr>
              <w:spacing w:line="240" w:lineRule="auto"/>
              <w:jc w:val="left"/>
              <w:rPr>
                <w:rStyle w:val="Hyperlink"/>
                <w:rtl/>
              </w:rPr>
            </w:pPr>
            <w:hyperlink w:anchor="Seif231" w:tooltip="שוויון" w:history="1">
              <w:r w:rsidRPr="000D792F">
                <w:rPr>
                  <w:rStyle w:val="Hyperlink"/>
                </w:rPr>
                <w:t>Go</w:t>
              </w:r>
            </w:hyperlink>
          </w:p>
        </w:tc>
        <w:tc>
          <w:tcPr>
            <w:tcW w:w="850" w:type="dxa"/>
          </w:tcPr>
          <w:p w14:paraId="6EFA930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Seif231</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D792F" w:rsidRPr="000D792F" w14:paraId="6A6896E3" w14:textId="77777777" w:rsidTr="000D792F">
        <w:tblPrEx>
          <w:tblCellMar>
            <w:top w:w="0" w:type="dxa"/>
            <w:bottom w:w="0" w:type="dxa"/>
          </w:tblCellMar>
        </w:tblPrEx>
        <w:tc>
          <w:tcPr>
            <w:tcW w:w="1247" w:type="dxa"/>
          </w:tcPr>
          <w:p w14:paraId="527CF19A" w14:textId="77777777" w:rsidR="000D792F" w:rsidRPr="000D792F" w:rsidRDefault="000D792F" w:rsidP="000D792F">
            <w:pPr>
              <w:spacing w:line="240" w:lineRule="auto"/>
              <w:jc w:val="left"/>
              <w:rPr>
                <w:rFonts w:cs="Frankruhel"/>
                <w:sz w:val="24"/>
                <w:rtl/>
              </w:rPr>
            </w:pPr>
            <w:r>
              <w:rPr>
                <w:sz w:val="24"/>
                <w:rtl/>
              </w:rPr>
              <w:t xml:space="preserve">סעיף 233 </w:t>
            </w:r>
          </w:p>
        </w:tc>
        <w:tc>
          <w:tcPr>
            <w:tcW w:w="5669" w:type="dxa"/>
          </w:tcPr>
          <w:p w14:paraId="1E4D79D0" w14:textId="77777777" w:rsidR="000D792F" w:rsidRPr="000D792F" w:rsidRDefault="000D792F" w:rsidP="000D792F">
            <w:pPr>
              <w:spacing w:line="240" w:lineRule="auto"/>
              <w:jc w:val="left"/>
              <w:rPr>
                <w:rFonts w:cs="Frankruhel"/>
                <w:sz w:val="24"/>
                <w:rtl/>
              </w:rPr>
            </w:pPr>
            <w:r>
              <w:rPr>
                <w:sz w:val="24"/>
                <w:rtl/>
              </w:rPr>
              <w:t>הוצאות הליכי חדלות הפירעון</w:t>
            </w:r>
          </w:p>
        </w:tc>
        <w:tc>
          <w:tcPr>
            <w:tcW w:w="567" w:type="dxa"/>
          </w:tcPr>
          <w:p w14:paraId="1D46E460" w14:textId="77777777" w:rsidR="000D792F" w:rsidRPr="000D792F" w:rsidRDefault="000D792F" w:rsidP="000D792F">
            <w:pPr>
              <w:spacing w:line="240" w:lineRule="auto"/>
              <w:jc w:val="left"/>
              <w:rPr>
                <w:rStyle w:val="Hyperlink"/>
                <w:rtl/>
              </w:rPr>
            </w:pPr>
            <w:hyperlink w:anchor="Seif232" w:tooltip="הוצאות הליכי חדלות הפירעון" w:history="1">
              <w:r w:rsidRPr="000D792F">
                <w:rPr>
                  <w:rStyle w:val="Hyperlink"/>
                </w:rPr>
                <w:t>Go</w:t>
              </w:r>
            </w:hyperlink>
          </w:p>
        </w:tc>
        <w:tc>
          <w:tcPr>
            <w:tcW w:w="850" w:type="dxa"/>
          </w:tcPr>
          <w:p w14:paraId="43B3F91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Seif232</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D792F" w:rsidRPr="000D792F" w14:paraId="2687E977" w14:textId="77777777" w:rsidTr="000D792F">
        <w:tblPrEx>
          <w:tblCellMar>
            <w:top w:w="0" w:type="dxa"/>
            <w:bottom w:w="0" w:type="dxa"/>
          </w:tblCellMar>
        </w:tblPrEx>
        <w:tc>
          <w:tcPr>
            <w:tcW w:w="1247" w:type="dxa"/>
          </w:tcPr>
          <w:p w14:paraId="49717C00" w14:textId="77777777" w:rsidR="000D792F" w:rsidRPr="000D792F" w:rsidRDefault="000D792F" w:rsidP="000D792F">
            <w:pPr>
              <w:spacing w:line="240" w:lineRule="auto"/>
              <w:jc w:val="left"/>
              <w:rPr>
                <w:rFonts w:cs="Frankruhel"/>
                <w:sz w:val="24"/>
                <w:rtl/>
              </w:rPr>
            </w:pPr>
            <w:r>
              <w:rPr>
                <w:sz w:val="24"/>
                <w:rtl/>
              </w:rPr>
              <w:t xml:space="preserve">סעיף 234 </w:t>
            </w:r>
          </w:p>
        </w:tc>
        <w:tc>
          <w:tcPr>
            <w:tcW w:w="5669" w:type="dxa"/>
          </w:tcPr>
          <w:p w14:paraId="21AED74E" w14:textId="77777777" w:rsidR="000D792F" w:rsidRPr="000D792F" w:rsidRDefault="000D792F" w:rsidP="000D792F">
            <w:pPr>
              <w:spacing w:line="240" w:lineRule="auto"/>
              <w:jc w:val="left"/>
              <w:rPr>
                <w:rFonts w:cs="Frankruhel"/>
                <w:sz w:val="24"/>
                <w:rtl/>
              </w:rPr>
            </w:pPr>
            <w:r>
              <w:rPr>
                <w:sz w:val="24"/>
                <w:rtl/>
              </w:rPr>
              <w:t>חובות בדין קדימה</w:t>
            </w:r>
          </w:p>
        </w:tc>
        <w:tc>
          <w:tcPr>
            <w:tcW w:w="567" w:type="dxa"/>
          </w:tcPr>
          <w:p w14:paraId="4B8693DE" w14:textId="77777777" w:rsidR="000D792F" w:rsidRPr="000D792F" w:rsidRDefault="000D792F" w:rsidP="000D792F">
            <w:pPr>
              <w:spacing w:line="240" w:lineRule="auto"/>
              <w:jc w:val="left"/>
              <w:rPr>
                <w:rStyle w:val="Hyperlink"/>
                <w:rtl/>
              </w:rPr>
            </w:pPr>
            <w:hyperlink w:anchor="Seif233" w:tooltip="חובות בדין קדימה" w:history="1">
              <w:r w:rsidRPr="000D792F">
                <w:rPr>
                  <w:rStyle w:val="Hyperlink"/>
                </w:rPr>
                <w:t>Go</w:t>
              </w:r>
            </w:hyperlink>
          </w:p>
        </w:tc>
        <w:tc>
          <w:tcPr>
            <w:tcW w:w="850" w:type="dxa"/>
          </w:tcPr>
          <w:p w14:paraId="04E37EE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Seif233</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0D792F" w:rsidRPr="000D792F" w14:paraId="295273BC" w14:textId="77777777" w:rsidTr="000D792F">
        <w:tblPrEx>
          <w:tblCellMar>
            <w:top w:w="0" w:type="dxa"/>
            <w:bottom w:w="0" w:type="dxa"/>
          </w:tblCellMar>
        </w:tblPrEx>
        <w:tc>
          <w:tcPr>
            <w:tcW w:w="1247" w:type="dxa"/>
          </w:tcPr>
          <w:p w14:paraId="47143EA4" w14:textId="77777777" w:rsidR="000D792F" w:rsidRPr="000D792F" w:rsidRDefault="000D792F" w:rsidP="000D792F">
            <w:pPr>
              <w:spacing w:line="240" w:lineRule="auto"/>
              <w:jc w:val="left"/>
              <w:rPr>
                <w:rFonts w:cs="Frankruhel"/>
                <w:sz w:val="24"/>
                <w:rtl/>
              </w:rPr>
            </w:pPr>
            <w:r>
              <w:rPr>
                <w:sz w:val="24"/>
                <w:rtl/>
              </w:rPr>
              <w:t xml:space="preserve">סעיף 235 </w:t>
            </w:r>
          </w:p>
        </w:tc>
        <w:tc>
          <w:tcPr>
            <w:tcW w:w="5669" w:type="dxa"/>
          </w:tcPr>
          <w:p w14:paraId="6EB3ED32" w14:textId="77777777" w:rsidR="000D792F" w:rsidRPr="000D792F" w:rsidRDefault="000D792F" w:rsidP="000D792F">
            <w:pPr>
              <w:spacing w:line="240" w:lineRule="auto"/>
              <w:jc w:val="left"/>
              <w:rPr>
                <w:rFonts w:cs="Frankruhel"/>
                <w:sz w:val="24"/>
                <w:rtl/>
              </w:rPr>
            </w:pPr>
            <w:r>
              <w:rPr>
                <w:sz w:val="24"/>
                <w:rtl/>
              </w:rPr>
              <w:t>חובות כלליים</w:t>
            </w:r>
          </w:p>
        </w:tc>
        <w:tc>
          <w:tcPr>
            <w:tcW w:w="567" w:type="dxa"/>
          </w:tcPr>
          <w:p w14:paraId="079F8C48" w14:textId="77777777" w:rsidR="000D792F" w:rsidRPr="000D792F" w:rsidRDefault="000D792F" w:rsidP="000D792F">
            <w:pPr>
              <w:spacing w:line="240" w:lineRule="auto"/>
              <w:jc w:val="left"/>
              <w:rPr>
                <w:rStyle w:val="Hyperlink"/>
                <w:rtl/>
              </w:rPr>
            </w:pPr>
            <w:hyperlink w:anchor="Seif234" w:tooltip="חובות כלליים" w:history="1">
              <w:r w:rsidRPr="000D792F">
                <w:rPr>
                  <w:rStyle w:val="Hyperlink"/>
                </w:rPr>
                <w:t>Go</w:t>
              </w:r>
            </w:hyperlink>
          </w:p>
        </w:tc>
        <w:tc>
          <w:tcPr>
            <w:tcW w:w="850" w:type="dxa"/>
          </w:tcPr>
          <w:p w14:paraId="0ED5560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Seif234</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0D792F" w:rsidRPr="000D792F" w14:paraId="0CC261A8" w14:textId="77777777" w:rsidTr="000D792F">
        <w:tblPrEx>
          <w:tblCellMar>
            <w:top w:w="0" w:type="dxa"/>
            <w:bottom w:w="0" w:type="dxa"/>
          </w:tblCellMar>
        </w:tblPrEx>
        <w:tc>
          <w:tcPr>
            <w:tcW w:w="1247" w:type="dxa"/>
          </w:tcPr>
          <w:p w14:paraId="5B2EAC51" w14:textId="77777777" w:rsidR="000D792F" w:rsidRPr="000D792F" w:rsidRDefault="000D792F" w:rsidP="000D792F">
            <w:pPr>
              <w:spacing w:line="240" w:lineRule="auto"/>
              <w:jc w:val="left"/>
              <w:rPr>
                <w:rFonts w:cs="Frankruhel"/>
                <w:sz w:val="24"/>
                <w:rtl/>
              </w:rPr>
            </w:pPr>
            <w:r>
              <w:rPr>
                <w:sz w:val="24"/>
                <w:rtl/>
              </w:rPr>
              <w:t xml:space="preserve">סעיף 236 </w:t>
            </w:r>
          </w:p>
        </w:tc>
        <w:tc>
          <w:tcPr>
            <w:tcW w:w="5669" w:type="dxa"/>
          </w:tcPr>
          <w:p w14:paraId="28958208" w14:textId="77777777" w:rsidR="000D792F" w:rsidRPr="000D792F" w:rsidRDefault="000D792F" w:rsidP="000D792F">
            <w:pPr>
              <w:spacing w:line="240" w:lineRule="auto"/>
              <w:jc w:val="left"/>
              <w:rPr>
                <w:rFonts w:cs="Frankruhel"/>
                <w:sz w:val="24"/>
                <w:rtl/>
              </w:rPr>
            </w:pPr>
            <w:r>
              <w:rPr>
                <w:sz w:val="24"/>
                <w:rtl/>
              </w:rPr>
              <w:t>ריבית נוספת</w:t>
            </w:r>
          </w:p>
        </w:tc>
        <w:tc>
          <w:tcPr>
            <w:tcW w:w="567" w:type="dxa"/>
          </w:tcPr>
          <w:p w14:paraId="0AAA483F" w14:textId="77777777" w:rsidR="000D792F" w:rsidRPr="000D792F" w:rsidRDefault="000D792F" w:rsidP="000D792F">
            <w:pPr>
              <w:spacing w:line="240" w:lineRule="auto"/>
              <w:jc w:val="left"/>
              <w:rPr>
                <w:rStyle w:val="Hyperlink"/>
                <w:rtl/>
              </w:rPr>
            </w:pPr>
            <w:hyperlink w:anchor="Seif235" w:tooltip="ריבית נוספת" w:history="1">
              <w:r w:rsidRPr="000D792F">
                <w:rPr>
                  <w:rStyle w:val="Hyperlink"/>
                </w:rPr>
                <w:t>Go</w:t>
              </w:r>
            </w:hyperlink>
          </w:p>
        </w:tc>
        <w:tc>
          <w:tcPr>
            <w:tcW w:w="850" w:type="dxa"/>
          </w:tcPr>
          <w:p w14:paraId="41A25C7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Seif235</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0D792F" w:rsidRPr="000D792F" w14:paraId="197C2E48" w14:textId="77777777" w:rsidTr="000D792F">
        <w:tblPrEx>
          <w:tblCellMar>
            <w:top w:w="0" w:type="dxa"/>
            <w:bottom w:w="0" w:type="dxa"/>
          </w:tblCellMar>
        </w:tblPrEx>
        <w:tc>
          <w:tcPr>
            <w:tcW w:w="1247" w:type="dxa"/>
          </w:tcPr>
          <w:p w14:paraId="18291964" w14:textId="77777777" w:rsidR="000D792F" w:rsidRPr="000D792F" w:rsidRDefault="000D792F" w:rsidP="000D792F">
            <w:pPr>
              <w:spacing w:line="240" w:lineRule="auto"/>
              <w:jc w:val="left"/>
              <w:rPr>
                <w:rFonts w:cs="Frankruhel"/>
                <w:sz w:val="24"/>
                <w:rtl/>
              </w:rPr>
            </w:pPr>
            <w:r>
              <w:rPr>
                <w:sz w:val="24"/>
                <w:rtl/>
              </w:rPr>
              <w:t xml:space="preserve">סעיף 237 </w:t>
            </w:r>
          </w:p>
        </w:tc>
        <w:tc>
          <w:tcPr>
            <w:tcW w:w="5669" w:type="dxa"/>
          </w:tcPr>
          <w:p w14:paraId="7BBFBD02" w14:textId="77777777" w:rsidR="000D792F" w:rsidRPr="000D792F" w:rsidRDefault="000D792F" w:rsidP="000D792F">
            <w:pPr>
              <w:spacing w:line="240" w:lineRule="auto"/>
              <w:jc w:val="left"/>
              <w:rPr>
                <w:rFonts w:cs="Frankruhel"/>
                <w:sz w:val="24"/>
                <w:rtl/>
              </w:rPr>
            </w:pPr>
            <w:r>
              <w:rPr>
                <w:sz w:val="24"/>
                <w:rtl/>
              </w:rPr>
              <w:t>חובות דחויים</w:t>
            </w:r>
          </w:p>
        </w:tc>
        <w:tc>
          <w:tcPr>
            <w:tcW w:w="567" w:type="dxa"/>
          </w:tcPr>
          <w:p w14:paraId="05C2F1F6" w14:textId="77777777" w:rsidR="000D792F" w:rsidRPr="000D792F" w:rsidRDefault="000D792F" w:rsidP="000D792F">
            <w:pPr>
              <w:spacing w:line="240" w:lineRule="auto"/>
              <w:jc w:val="left"/>
              <w:rPr>
                <w:rStyle w:val="Hyperlink"/>
                <w:rtl/>
              </w:rPr>
            </w:pPr>
            <w:hyperlink w:anchor="Seif236" w:tooltip="חובות דחויים" w:history="1">
              <w:r w:rsidRPr="000D792F">
                <w:rPr>
                  <w:rStyle w:val="Hyperlink"/>
                </w:rPr>
                <w:t>Go</w:t>
              </w:r>
            </w:hyperlink>
          </w:p>
        </w:tc>
        <w:tc>
          <w:tcPr>
            <w:tcW w:w="850" w:type="dxa"/>
          </w:tcPr>
          <w:p w14:paraId="22C9242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Seif236</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0D792F" w:rsidRPr="000D792F" w14:paraId="7DC05F2E" w14:textId="77777777" w:rsidTr="000D792F">
        <w:tblPrEx>
          <w:tblCellMar>
            <w:top w:w="0" w:type="dxa"/>
            <w:bottom w:w="0" w:type="dxa"/>
          </w:tblCellMar>
        </w:tblPrEx>
        <w:tc>
          <w:tcPr>
            <w:tcW w:w="1247" w:type="dxa"/>
          </w:tcPr>
          <w:p w14:paraId="4C083248" w14:textId="77777777" w:rsidR="000D792F" w:rsidRPr="000D792F" w:rsidRDefault="000D792F" w:rsidP="000D792F">
            <w:pPr>
              <w:spacing w:line="240" w:lineRule="auto"/>
              <w:jc w:val="left"/>
              <w:rPr>
                <w:rFonts w:cs="Frankruhel"/>
                <w:sz w:val="24"/>
                <w:rtl/>
              </w:rPr>
            </w:pPr>
          </w:p>
        </w:tc>
        <w:tc>
          <w:tcPr>
            <w:tcW w:w="5669" w:type="dxa"/>
          </w:tcPr>
          <w:p w14:paraId="717DE1D9" w14:textId="77777777" w:rsidR="000D792F" w:rsidRPr="000D792F" w:rsidRDefault="000D792F" w:rsidP="000D792F">
            <w:pPr>
              <w:spacing w:line="240" w:lineRule="auto"/>
              <w:jc w:val="left"/>
              <w:rPr>
                <w:rFonts w:cs="Frankruhel"/>
                <w:sz w:val="24"/>
                <w:rtl/>
              </w:rPr>
            </w:pPr>
            <w:r>
              <w:rPr>
                <w:sz w:val="24"/>
                <w:rtl/>
              </w:rPr>
              <w:t>סימן ג': אופן החלוקה</w:t>
            </w:r>
          </w:p>
        </w:tc>
        <w:tc>
          <w:tcPr>
            <w:tcW w:w="567" w:type="dxa"/>
          </w:tcPr>
          <w:p w14:paraId="054E3F0B" w14:textId="77777777" w:rsidR="000D792F" w:rsidRPr="000D792F" w:rsidRDefault="000D792F" w:rsidP="000D792F">
            <w:pPr>
              <w:spacing w:line="240" w:lineRule="auto"/>
              <w:jc w:val="left"/>
              <w:rPr>
                <w:rStyle w:val="Hyperlink"/>
                <w:rtl/>
              </w:rPr>
            </w:pPr>
            <w:hyperlink w:anchor="hed228" w:tooltip="סימן ג: אופן החלוקה" w:history="1">
              <w:r w:rsidRPr="000D792F">
                <w:rPr>
                  <w:rStyle w:val="Hyperlink"/>
                </w:rPr>
                <w:t>Go</w:t>
              </w:r>
            </w:hyperlink>
          </w:p>
        </w:tc>
        <w:tc>
          <w:tcPr>
            <w:tcW w:w="850" w:type="dxa"/>
          </w:tcPr>
          <w:p w14:paraId="25D52A3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hed228</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0D792F" w:rsidRPr="000D792F" w14:paraId="292A6A94" w14:textId="77777777" w:rsidTr="000D792F">
        <w:tblPrEx>
          <w:tblCellMar>
            <w:top w:w="0" w:type="dxa"/>
            <w:bottom w:w="0" w:type="dxa"/>
          </w:tblCellMar>
        </w:tblPrEx>
        <w:tc>
          <w:tcPr>
            <w:tcW w:w="1247" w:type="dxa"/>
          </w:tcPr>
          <w:p w14:paraId="58106F8E" w14:textId="77777777" w:rsidR="000D792F" w:rsidRPr="000D792F" w:rsidRDefault="000D792F" w:rsidP="000D792F">
            <w:pPr>
              <w:spacing w:line="240" w:lineRule="auto"/>
              <w:jc w:val="left"/>
              <w:rPr>
                <w:rFonts w:cs="Frankruhel"/>
                <w:sz w:val="24"/>
                <w:rtl/>
              </w:rPr>
            </w:pPr>
            <w:r>
              <w:rPr>
                <w:sz w:val="24"/>
                <w:rtl/>
              </w:rPr>
              <w:t xml:space="preserve">סעיף 238 </w:t>
            </w:r>
          </w:p>
        </w:tc>
        <w:tc>
          <w:tcPr>
            <w:tcW w:w="5669" w:type="dxa"/>
          </w:tcPr>
          <w:p w14:paraId="09948091" w14:textId="77777777" w:rsidR="000D792F" w:rsidRPr="000D792F" w:rsidRDefault="000D792F" w:rsidP="000D792F">
            <w:pPr>
              <w:spacing w:line="240" w:lineRule="auto"/>
              <w:jc w:val="left"/>
              <w:rPr>
                <w:rFonts w:cs="Frankruhel"/>
                <w:sz w:val="24"/>
                <w:rtl/>
              </w:rPr>
            </w:pPr>
            <w:r>
              <w:rPr>
                <w:sz w:val="24"/>
                <w:rtl/>
              </w:rPr>
              <w:t>חלוקת נכסי קופת הנשייה</w:t>
            </w:r>
          </w:p>
        </w:tc>
        <w:tc>
          <w:tcPr>
            <w:tcW w:w="567" w:type="dxa"/>
          </w:tcPr>
          <w:p w14:paraId="2114F652" w14:textId="77777777" w:rsidR="000D792F" w:rsidRPr="000D792F" w:rsidRDefault="000D792F" w:rsidP="000D792F">
            <w:pPr>
              <w:spacing w:line="240" w:lineRule="auto"/>
              <w:jc w:val="left"/>
              <w:rPr>
                <w:rStyle w:val="Hyperlink"/>
                <w:rtl/>
              </w:rPr>
            </w:pPr>
            <w:hyperlink w:anchor="Seif237" w:tooltip="חלוקת נכסי קופת הנשייה" w:history="1">
              <w:r w:rsidRPr="000D792F">
                <w:rPr>
                  <w:rStyle w:val="Hyperlink"/>
                </w:rPr>
                <w:t>Go</w:t>
              </w:r>
            </w:hyperlink>
          </w:p>
        </w:tc>
        <w:tc>
          <w:tcPr>
            <w:tcW w:w="850" w:type="dxa"/>
          </w:tcPr>
          <w:p w14:paraId="3C3A71B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Seif237</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0D792F" w:rsidRPr="000D792F" w14:paraId="4E52605F" w14:textId="77777777" w:rsidTr="000D792F">
        <w:tblPrEx>
          <w:tblCellMar>
            <w:top w:w="0" w:type="dxa"/>
            <w:bottom w:w="0" w:type="dxa"/>
          </w:tblCellMar>
        </w:tblPrEx>
        <w:tc>
          <w:tcPr>
            <w:tcW w:w="1247" w:type="dxa"/>
          </w:tcPr>
          <w:p w14:paraId="5B478076" w14:textId="77777777" w:rsidR="000D792F" w:rsidRPr="000D792F" w:rsidRDefault="000D792F" w:rsidP="000D792F">
            <w:pPr>
              <w:spacing w:line="240" w:lineRule="auto"/>
              <w:jc w:val="left"/>
              <w:rPr>
                <w:rFonts w:cs="Frankruhel"/>
                <w:sz w:val="24"/>
                <w:rtl/>
              </w:rPr>
            </w:pPr>
            <w:r>
              <w:rPr>
                <w:sz w:val="24"/>
                <w:rtl/>
              </w:rPr>
              <w:t xml:space="preserve">סעיף 239 </w:t>
            </w:r>
          </w:p>
        </w:tc>
        <w:tc>
          <w:tcPr>
            <w:tcW w:w="5669" w:type="dxa"/>
          </w:tcPr>
          <w:p w14:paraId="611820C2" w14:textId="77777777" w:rsidR="000D792F" w:rsidRPr="000D792F" w:rsidRDefault="000D792F" w:rsidP="000D792F">
            <w:pPr>
              <w:spacing w:line="240" w:lineRule="auto"/>
              <w:jc w:val="left"/>
              <w:rPr>
                <w:rFonts w:cs="Frankruhel"/>
                <w:sz w:val="24"/>
                <w:rtl/>
              </w:rPr>
            </w:pPr>
            <w:r>
              <w:rPr>
                <w:sz w:val="24"/>
                <w:rtl/>
              </w:rPr>
              <w:t>חלוקות ביניים</w:t>
            </w:r>
          </w:p>
        </w:tc>
        <w:tc>
          <w:tcPr>
            <w:tcW w:w="567" w:type="dxa"/>
          </w:tcPr>
          <w:p w14:paraId="75AD8FE9" w14:textId="77777777" w:rsidR="000D792F" w:rsidRPr="000D792F" w:rsidRDefault="000D792F" w:rsidP="000D792F">
            <w:pPr>
              <w:spacing w:line="240" w:lineRule="auto"/>
              <w:jc w:val="left"/>
              <w:rPr>
                <w:rStyle w:val="Hyperlink"/>
                <w:rtl/>
              </w:rPr>
            </w:pPr>
            <w:hyperlink w:anchor="Seif238" w:tooltip="חלוקות ביניים" w:history="1">
              <w:r w:rsidRPr="000D792F">
                <w:rPr>
                  <w:rStyle w:val="Hyperlink"/>
                </w:rPr>
                <w:t>Go</w:t>
              </w:r>
            </w:hyperlink>
          </w:p>
        </w:tc>
        <w:tc>
          <w:tcPr>
            <w:tcW w:w="850" w:type="dxa"/>
          </w:tcPr>
          <w:p w14:paraId="1E76CAE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Seif238</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0D792F" w:rsidRPr="000D792F" w14:paraId="54B6A12C" w14:textId="77777777" w:rsidTr="000D792F">
        <w:tblPrEx>
          <w:tblCellMar>
            <w:top w:w="0" w:type="dxa"/>
            <w:bottom w:w="0" w:type="dxa"/>
          </w:tblCellMar>
        </w:tblPrEx>
        <w:tc>
          <w:tcPr>
            <w:tcW w:w="1247" w:type="dxa"/>
          </w:tcPr>
          <w:p w14:paraId="49480AA8" w14:textId="77777777" w:rsidR="000D792F" w:rsidRPr="000D792F" w:rsidRDefault="000D792F" w:rsidP="000D792F">
            <w:pPr>
              <w:spacing w:line="240" w:lineRule="auto"/>
              <w:jc w:val="left"/>
              <w:rPr>
                <w:rFonts w:cs="Frankruhel"/>
                <w:sz w:val="24"/>
                <w:rtl/>
              </w:rPr>
            </w:pPr>
            <w:r>
              <w:rPr>
                <w:sz w:val="24"/>
                <w:rtl/>
              </w:rPr>
              <w:t xml:space="preserve">סעיף 240 </w:t>
            </w:r>
          </w:p>
        </w:tc>
        <w:tc>
          <w:tcPr>
            <w:tcW w:w="5669" w:type="dxa"/>
          </w:tcPr>
          <w:p w14:paraId="6BCDA951" w14:textId="77777777" w:rsidR="000D792F" w:rsidRPr="000D792F" w:rsidRDefault="000D792F" w:rsidP="000D792F">
            <w:pPr>
              <w:spacing w:line="240" w:lineRule="auto"/>
              <w:jc w:val="left"/>
              <w:rPr>
                <w:rFonts w:cs="Frankruhel"/>
                <w:sz w:val="24"/>
                <w:rtl/>
              </w:rPr>
            </w:pPr>
            <w:r>
              <w:rPr>
                <w:sz w:val="24"/>
                <w:rtl/>
              </w:rPr>
              <w:t>חלוקה סופית</w:t>
            </w:r>
          </w:p>
        </w:tc>
        <w:tc>
          <w:tcPr>
            <w:tcW w:w="567" w:type="dxa"/>
          </w:tcPr>
          <w:p w14:paraId="4BE583E8" w14:textId="77777777" w:rsidR="000D792F" w:rsidRPr="000D792F" w:rsidRDefault="000D792F" w:rsidP="000D792F">
            <w:pPr>
              <w:spacing w:line="240" w:lineRule="auto"/>
              <w:jc w:val="left"/>
              <w:rPr>
                <w:rStyle w:val="Hyperlink"/>
                <w:rtl/>
              </w:rPr>
            </w:pPr>
            <w:hyperlink w:anchor="Seif239" w:tooltip="חלוקה סופית" w:history="1">
              <w:r w:rsidRPr="000D792F">
                <w:rPr>
                  <w:rStyle w:val="Hyperlink"/>
                </w:rPr>
                <w:t>Go</w:t>
              </w:r>
            </w:hyperlink>
          </w:p>
        </w:tc>
        <w:tc>
          <w:tcPr>
            <w:tcW w:w="850" w:type="dxa"/>
          </w:tcPr>
          <w:p w14:paraId="3F02424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Seif239</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0D792F" w:rsidRPr="000D792F" w14:paraId="09928376" w14:textId="77777777" w:rsidTr="000D792F">
        <w:tblPrEx>
          <w:tblCellMar>
            <w:top w:w="0" w:type="dxa"/>
            <w:bottom w:w="0" w:type="dxa"/>
          </w:tblCellMar>
        </w:tblPrEx>
        <w:tc>
          <w:tcPr>
            <w:tcW w:w="1247" w:type="dxa"/>
          </w:tcPr>
          <w:p w14:paraId="7D51F1F8" w14:textId="77777777" w:rsidR="000D792F" w:rsidRPr="000D792F" w:rsidRDefault="000D792F" w:rsidP="000D792F">
            <w:pPr>
              <w:spacing w:line="240" w:lineRule="auto"/>
              <w:jc w:val="left"/>
              <w:rPr>
                <w:rFonts w:cs="Frankruhel"/>
                <w:sz w:val="24"/>
                <w:rtl/>
              </w:rPr>
            </w:pPr>
            <w:r>
              <w:rPr>
                <w:sz w:val="24"/>
                <w:rtl/>
              </w:rPr>
              <w:t xml:space="preserve">סעיף 241 </w:t>
            </w:r>
          </w:p>
        </w:tc>
        <w:tc>
          <w:tcPr>
            <w:tcW w:w="5669" w:type="dxa"/>
          </w:tcPr>
          <w:p w14:paraId="4BBCA0E4" w14:textId="77777777" w:rsidR="000D792F" w:rsidRPr="000D792F" w:rsidRDefault="000D792F" w:rsidP="000D792F">
            <w:pPr>
              <w:spacing w:line="240" w:lineRule="auto"/>
              <w:jc w:val="left"/>
              <w:rPr>
                <w:rFonts w:cs="Frankruhel"/>
                <w:sz w:val="24"/>
                <w:rtl/>
              </w:rPr>
            </w:pPr>
            <w:r>
              <w:rPr>
                <w:sz w:val="24"/>
                <w:rtl/>
              </w:rPr>
              <w:t>אופן ביצוע החלוקות</w:t>
            </w:r>
          </w:p>
        </w:tc>
        <w:tc>
          <w:tcPr>
            <w:tcW w:w="567" w:type="dxa"/>
          </w:tcPr>
          <w:p w14:paraId="1E7536F4" w14:textId="77777777" w:rsidR="000D792F" w:rsidRPr="000D792F" w:rsidRDefault="000D792F" w:rsidP="000D792F">
            <w:pPr>
              <w:spacing w:line="240" w:lineRule="auto"/>
              <w:jc w:val="left"/>
              <w:rPr>
                <w:rStyle w:val="Hyperlink"/>
                <w:rtl/>
              </w:rPr>
            </w:pPr>
            <w:hyperlink w:anchor="Seif240" w:tooltip="אופן ביצוע החלוקות" w:history="1">
              <w:r w:rsidRPr="000D792F">
                <w:rPr>
                  <w:rStyle w:val="Hyperlink"/>
                </w:rPr>
                <w:t>Go</w:t>
              </w:r>
            </w:hyperlink>
          </w:p>
        </w:tc>
        <w:tc>
          <w:tcPr>
            <w:tcW w:w="850" w:type="dxa"/>
          </w:tcPr>
          <w:p w14:paraId="11C9E63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Seif240</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0D792F" w:rsidRPr="000D792F" w14:paraId="434DC5BF" w14:textId="77777777" w:rsidTr="000D792F">
        <w:tblPrEx>
          <w:tblCellMar>
            <w:top w:w="0" w:type="dxa"/>
            <w:bottom w:w="0" w:type="dxa"/>
          </w:tblCellMar>
        </w:tblPrEx>
        <w:tc>
          <w:tcPr>
            <w:tcW w:w="1247" w:type="dxa"/>
          </w:tcPr>
          <w:p w14:paraId="54C9FC6A" w14:textId="77777777" w:rsidR="000D792F" w:rsidRPr="000D792F" w:rsidRDefault="000D792F" w:rsidP="000D792F">
            <w:pPr>
              <w:spacing w:line="240" w:lineRule="auto"/>
              <w:jc w:val="left"/>
              <w:rPr>
                <w:rFonts w:cs="Frankruhel"/>
                <w:sz w:val="24"/>
                <w:rtl/>
              </w:rPr>
            </w:pPr>
            <w:r>
              <w:rPr>
                <w:sz w:val="24"/>
                <w:rtl/>
              </w:rPr>
              <w:t xml:space="preserve">סעיף 242 </w:t>
            </w:r>
          </w:p>
        </w:tc>
        <w:tc>
          <w:tcPr>
            <w:tcW w:w="5669" w:type="dxa"/>
          </w:tcPr>
          <w:p w14:paraId="63E55156" w14:textId="77777777" w:rsidR="000D792F" w:rsidRPr="000D792F" w:rsidRDefault="000D792F" w:rsidP="000D792F">
            <w:pPr>
              <w:spacing w:line="240" w:lineRule="auto"/>
              <w:jc w:val="left"/>
              <w:rPr>
                <w:rFonts w:cs="Frankruhel"/>
                <w:sz w:val="24"/>
                <w:rtl/>
              </w:rPr>
            </w:pPr>
            <w:r>
              <w:rPr>
                <w:sz w:val="24"/>
                <w:rtl/>
              </w:rPr>
              <w:t>זכות החייב ליתרה</w:t>
            </w:r>
          </w:p>
        </w:tc>
        <w:tc>
          <w:tcPr>
            <w:tcW w:w="567" w:type="dxa"/>
          </w:tcPr>
          <w:p w14:paraId="6F6E407B" w14:textId="77777777" w:rsidR="000D792F" w:rsidRPr="000D792F" w:rsidRDefault="000D792F" w:rsidP="000D792F">
            <w:pPr>
              <w:spacing w:line="240" w:lineRule="auto"/>
              <w:jc w:val="left"/>
              <w:rPr>
                <w:rStyle w:val="Hyperlink"/>
                <w:rtl/>
              </w:rPr>
            </w:pPr>
            <w:hyperlink w:anchor="Seif241" w:tooltip="זכות החייב ליתרה" w:history="1">
              <w:r w:rsidRPr="000D792F">
                <w:rPr>
                  <w:rStyle w:val="Hyperlink"/>
                </w:rPr>
                <w:t>Go</w:t>
              </w:r>
            </w:hyperlink>
          </w:p>
        </w:tc>
        <w:tc>
          <w:tcPr>
            <w:tcW w:w="850" w:type="dxa"/>
          </w:tcPr>
          <w:p w14:paraId="73ACB2A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Seif241</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0D792F" w:rsidRPr="000D792F" w14:paraId="5ECC2E69" w14:textId="77777777" w:rsidTr="000D792F">
        <w:tblPrEx>
          <w:tblCellMar>
            <w:top w:w="0" w:type="dxa"/>
            <w:bottom w:w="0" w:type="dxa"/>
          </w:tblCellMar>
        </w:tblPrEx>
        <w:tc>
          <w:tcPr>
            <w:tcW w:w="1247" w:type="dxa"/>
          </w:tcPr>
          <w:p w14:paraId="19A80296" w14:textId="77777777" w:rsidR="000D792F" w:rsidRPr="000D792F" w:rsidRDefault="000D792F" w:rsidP="000D792F">
            <w:pPr>
              <w:spacing w:line="240" w:lineRule="auto"/>
              <w:jc w:val="left"/>
              <w:rPr>
                <w:rFonts w:cs="Frankruhel"/>
                <w:sz w:val="24"/>
                <w:rtl/>
              </w:rPr>
            </w:pPr>
          </w:p>
        </w:tc>
        <w:tc>
          <w:tcPr>
            <w:tcW w:w="5669" w:type="dxa"/>
          </w:tcPr>
          <w:p w14:paraId="5D77F1EF" w14:textId="77777777" w:rsidR="000D792F" w:rsidRPr="000D792F" w:rsidRDefault="000D792F" w:rsidP="000D792F">
            <w:pPr>
              <w:spacing w:line="240" w:lineRule="auto"/>
              <w:jc w:val="left"/>
              <w:rPr>
                <w:rFonts w:cs="Frankruhel"/>
                <w:sz w:val="24"/>
                <w:rtl/>
              </w:rPr>
            </w:pPr>
            <w:r>
              <w:rPr>
                <w:sz w:val="24"/>
                <w:rtl/>
              </w:rPr>
              <w:t>פרק ו': נושים בעלי זכויות פירעון מיוחדות</w:t>
            </w:r>
          </w:p>
        </w:tc>
        <w:tc>
          <w:tcPr>
            <w:tcW w:w="567" w:type="dxa"/>
          </w:tcPr>
          <w:p w14:paraId="5D893590" w14:textId="77777777" w:rsidR="000D792F" w:rsidRPr="000D792F" w:rsidRDefault="000D792F" w:rsidP="000D792F">
            <w:pPr>
              <w:spacing w:line="240" w:lineRule="auto"/>
              <w:jc w:val="left"/>
              <w:rPr>
                <w:rStyle w:val="Hyperlink"/>
                <w:rtl/>
              </w:rPr>
            </w:pPr>
            <w:hyperlink w:anchor="med31" w:tooltip="פרק ו: נושים בעלי זכויות פירעון מיוחדות" w:history="1">
              <w:r w:rsidRPr="000D792F">
                <w:rPr>
                  <w:rStyle w:val="Hyperlink"/>
                </w:rPr>
                <w:t>Go</w:t>
              </w:r>
            </w:hyperlink>
          </w:p>
        </w:tc>
        <w:tc>
          <w:tcPr>
            <w:tcW w:w="850" w:type="dxa"/>
          </w:tcPr>
          <w:p w14:paraId="73D8CA0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med31</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0D792F" w:rsidRPr="000D792F" w14:paraId="3E4921E0" w14:textId="77777777" w:rsidTr="000D792F">
        <w:tblPrEx>
          <w:tblCellMar>
            <w:top w:w="0" w:type="dxa"/>
            <w:bottom w:w="0" w:type="dxa"/>
          </w:tblCellMar>
        </w:tblPrEx>
        <w:tc>
          <w:tcPr>
            <w:tcW w:w="1247" w:type="dxa"/>
          </w:tcPr>
          <w:p w14:paraId="5A1D5C51" w14:textId="77777777" w:rsidR="000D792F" w:rsidRPr="000D792F" w:rsidRDefault="000D792F" w:rsidP="000D792F">
            <w:pPr>
              <w:spacing w:line="240" w:lineRule="auto"/>
              <w:jc w:val="left"/>
              <w:rPr>
                <w:rFonts w:cs="Frankruhel"/>
                <w:sz w:val="24"/>
                <w:rtl/>
              </w:rPr>
            </w:pPr>
          </w:p>
        </w:tc>
        <w:tc>
          <w:tcPr>
            <w:tcW w:w="5669" w:type="dxa"/>
          </w:tcPr>
          <w:p w14:paraId="336B7807" w14:textId="77777777" w:rsidR="000D792F" w:rsidRPr="000D792F" w:rsidRDefault="000D792F" w:rsidP="000D792F">
            <w:pPr>
              <w:spacing w:line="240" w:lineRule="auto"/>
              <w:jc w:val="left"/>
              <w:rPr>
                <w:rFonts w:cs="Frankruhel"/>
                <w:sz w:val="24"/>
                <w:rtl/>
              </w:rPr>
            </w:pPr>
            <w:r>
              <w:rPr>
                <w:sz w:val="24"/>
                <w:rtl/>
              </w:rPr>
              <w:t>סימן א': נושה מובטח</w:t>
            </w:r>
          </w:p>
        </w:tc>
        <w:tc>
          <w:tcPr>
            <w:tcW w:w="567" w:type="dxa"/>
          </w:tcPr>
          <w:p w14:paraId="3CE86DE6" w14:textId="77777777" w:rsidR="000D792F" w:rsidRPr="000D792F" w:rsidRDefault="000D792F" w:rsidP="000D792F">
            <w:pPr>
              <w:spacing w:line="240" w:lineRule="auto"/>
              <w:jc w:val="left"/>
              <w:rPr>
                <w:rStyle w:val="Hyperlink"/>
                <w:rtl/>
              </w:rPr>
            </w:pPr>
            <w:hyperlink w:anchor="hed229" w:tooltip="סימן א: נושה מובטח" w:history="1">
              <w:r w:rsidRPr="000D792F">
                <w:rPr>
                  <w:rStyle w:val="Hyperlink"/>
                </w:rPr>
                <w:t>Go</w:t>
              </w:r>
            </w:hyperlink>
          </w:p>
        </w:tc>
        <w:tc>
          <w:tcPr>
            <w:tcW w:w="850" w:type="dxa"/>
          </w:tcPr>
          <w:p w14:paraId="3BCCE3B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hed229</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0D792F" w:rsidRPr="000D792F" w14:paraId="798A2E5C" w14:textId="77777777" w:rsidTr="000D792F">
        <w:tblPrEx>
          <w:tblCellMar>
            <w:top w:w="0" w:type="dxa"/>
            <w:bottom w:w="0" w:type="dxa"/>
          </w:tblCellMar>
        </w:tblPrEx>
        <w:tc>
          <w:tcPr>
            <w:tcW w:w="1247" w:type="dxa"/>
          </w:tcPr>
          <w:p w14:paraId="16A556E9" w14:textId="77777777" w:rsidR="000D792F" w:rsidRPr="000D792F" w:rsidRDefault="000D792F" w:rsidP="000D792F">
            <w:pPr>
              <w:spacing w:line="240" w:lineRule="auto"/>
              <w:jc w:val="left"/>
              <w:rPr>
                <w:rFonts w:cs="Frankruhel"/>
                <w:sz w:val="24"/>
                <w:rtl/>
              </w:rPr>
            </w:pPr>
            <w:r>
              <w:rPr>
                <w:sz w:val="24"/>
                <w:rtl/>
              </w:rPr>
              <w:t xml:space="preserve">סעיף 243 </w:t>
            </w:r>
          </w:p>
        </w:tc>
        <w:tc>
          <w:tcPr>
            <w:tcW w:w="5669" w:type="dxa"/>
          </w:tcPr>
          <w:p w14:paraId="6003D586" w14:textId="77777777" w:rsidR="000D792F" w:rsidRPr="000D792F" w:rsidRDefault="000D792F" w:rsidP="000D792F">
            <w:pPr>
              <w:spacing w:line="240" w:lineRule="auto"/>
              <w:jc w:val="left"/>
              <w:rPr>
                <w:rFonts w:cs="Frankruhel"/>
                <w:sz w:val="24"/>
                <w:rtl/>
              </w:rPr>
            </w:pPr>
            <w:r>
              <w:rPr>
                <w:sz w:val="24"/>
                <w:rtl/>
              </w:rPr>
              <w:t>נושה מובטח</w:t>
            </w:r>
          </w:p>
        </w:tc>
        <w:tc>
          <w:tcPr>
            <w:tcW w:w="567" w:type="dxa"/>
          </w:tcPr>
          <w:p w14:paraId="0E236E51" w14:textId="77777777" w:rsidR="000D792F" w:rsidRPr="000D792F" w:rsidRDefault="000D792F" w:rsidP="000D792F">
            <w:pPr>
              <w:spacing w:line="240" w:lineRule="auto"/>
              <w:jc w:val="left"/>
              <w:rPr>
                <w:rStyle w:val="Hyperlink"/>
                <w:rtl/>
              </w:rPr>
            </w:pPr>
            <w:hyperlink w:anchor="Seif243" w:tooltip="נושה מובטח" w:history="1">
              <w:r w:rsidRPr="000D792F">
                <w:rPr>
                  <w:rStyle w:val="Hyperlink"/>
                </w:rPr>
                <w:t>Go</w:t>
              </w:r>
            </w:hyperlink>
          </w:p>
        </w:tc>
        <w:tc>
          <w:tcPr>
            <w:tcW w:w="850" w:type="dxa"/>
          </w:tcPr>
          <w:p w14:paraId="004BDDD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Seif243</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0D792F" w:rsidRPr="000D792F" w14:paraId="7692D4EB" w14:textId="77777777" w:rsidTr="000D792F">
        <w:tblPrEx>
          <w:tblCellMar>
            <w:top w:w="0" w:type="dxa"/>
            <w:bottom w:w="0" w:type="dxa"/>
          </w:tblCellMar>
        </w:tblPrEx>
        <w:tc>
          <w:tcPr>
            <w:tcW w:w="1247" w:type="dxa"/>
          </w:tcPr>
          <w:p w14:paraId="45217489" w14:textId="77777777" w:rsidR="000D792F" w:rsidRPr="000D792F" w:rsidRDefault="000D792F" w:rsidP="000D792F">
            <w:pPr>
              <w:spacing w:line="240" w:lineRule="auto"/>
              <w:jc w:val="left"/>
              <w:rPr>
                <w:rFonts w:cs="Frankruhel"/>
                <w:sz w:val="24"/>
                <w:rtl/>
              </w:rPr>
            </w:pPr>
            <w:r>
              <w:rPr>
                <w:sz w:val="24"/>
                <w:rtl/>
              </w:rPr>
              <w:t xml:space="preserve">סעיף 244 </w:t>
            </w:r>
          </w:p>
        </w:tc>
        <w:tc>
          <w:tcPr>
            <w:tcW w:w="5669" w:type="dxa"/>
          </w:tcPr>
          <w:p w14:paraId="2F809066" w14:textId="77777777" w:rsidR="000D792F" w:rsidRPr="000D792F" w:rsidRDefault="000D792F" w:rsidP="000D792F">
            <w:pPr>
              <w:spacing w:line="240" w:lineRule="auto"/>
              <w:jc w:val="left"/>
              <w:rPr>
                <w:rFonts w:cs="Frankruhel"/>
                <w:sz w:val="24"/>
                <w:rtl/>
              </w:rPr>
            </w:pPr>
            <w:r>
              <w:rPr>
                <w:sz w:val="24"/>
                <w:rtl/>
              </w:rPr>
              <w:t>הגבלות לעניין שעבוד צף</w:t>
            </w:r>
          </w:p>
        </w:tc>
        <w:tc>
          <w:tcPr>
            <w:tcW w:w="567" w:type="dxa"/>
          </w:tcPr>
          <w:p w14:paraId="723070B8" w14:textId="77777777" w:rsidR="000D792F" w:rsidRPr="000D792F" w:rsidRDefault="000D792F" w:rsidP="000D792F">
            <w:pPr>
              <w:spacing w:line="240" w:lineRule="auto"/>
              <w:jc w:val="left"/>
              <w:rPr>
                <w:rStyle w:val="Hyperlink"/>
                <w:rtl/>
              </w:rPr>
            </w:pPr>
            <w:hyperlink w:anchor="Seif244" w:tooltip="הגבלות לעניין שעבוד צף" w:history="1">
              <w:r w:rsidRPr="000D792F">
                <w:rPr>
                  <w:rStyle w:val="Hyperlink"/>
                </w:rPr>
                <w:t>Go</w:t>
              </w:r>
            </w:hyperlink>
          </w:p>
        </w:tc>
        <w:tc>
          <w:tcPr>
            <w:tcW w:w="850" w:type="dxa"/>
          </w:tcPr>
          <w:p w14:paraId="4761309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Seif244</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0D792F" w:rsidRPr="000D792F" w14:paraId="00C45B39" w14:textId="77777777" w:rsidTr="000D792F">
        <w:tblPrEx>
          <w:tblCellMar>
            <w:top w:w="0" w:type="dxa"/>
            <w:bottom w:w="0" w:type="dxa"/>
          </w:tblCellMar>
        </w:tblPrEx>
        <w:tc>
          <w:tcPr>
            <w:tcW w:w="1247" w:type="dxa"/>
          </w:tcPr>
          <w:p w14:paraId="79FF2C0F" w14:textId="77777777" w:rsidR="000D792F" w:rsidRPr="000D792F" w:rsidRDefault="000D792F" w:rsidP="000D792F">
            <w:pPr>
              <w:spacing w:line="240" w:lineRule="auto"/>
              <w:jc w:val="left"/>
              <w:rPr>
                <w:rFonts w:cs="Frankruhel"/>
                <w:sz w:val="24"/>
                <w:rtl/>
              </w:rPr>
            </w:pPr>
            <w:r>
              <w:rPr>
                <w:sz w:val="24"/>
                <w:rtl/>
              </w:rPr>
              <w:t xml:space="preserve">סעיף 245 </w:t>
            </w:r>
          </w:p>
        </w:tc>
        <w:tc>
          <w:tcPr>
            <w:tcW w:w="5669" w:type="dxa"/>
          </w:tcPr>
          <w:p w14:paraId="4D4A42D8" w14:textId="77777777" w:rsidR="000D792F" w:rsidRPr="000D792F" w:rsidRDefault="000D792F" w:rsidP="000D792F">
            <w:pPr>
              <w:spacing w:line="240" w:lineRule="auto"/>
              <w:jc w:val="left"/>
              <w:rPr>
                <w:rFonts w:cs="Frankruhel"/>
                <w:sz w:val="24"/>
                <w:rtl/>
              </w:rPr>
            </w:pPr>
            <w:r>
              <w:rPr>
                <w:sz w:val="24"/>
                <w:rtl/>
              </w:rPr>
              <w:t>הגבלת מימוש נכס משועבד כשעסקי החייב מופעלים</w:t>
            </w:r>
          </w:p>
        </w:tc>
        <w:tc>
          <w:tcPr>
            <w:tcW w:w="567" w:type="dxa"/>
          </w:tcPr>
          <w:p w14:paraId="34F33B00" w14:textId="77777777" w:rsidR="000D792F" w:rsidRPr="000D792F" w:rsidRDefault="000D792F" w:rsidP="000D792F">
            <w:pPr>
              <w:spacing w:line="240" w:lineRule="auto"/>
              <w:jc w:val="left"/>
              <w:rPr>
                <w:rStyle w:val="Hyperlink"/>
                <w:rtl/>
              </w:rPr>
            </w:pPr>
            <w:hyperlink w:anchor="Seif245" w:tooltip="הגבלת מימוש נכס משועבד כשעסקי החייב מופעלים" w:history="1">
              <w:r w:rsidRPr="000D792F">
                <w:rPr>
                  <w:rStyle w:val="Hyperlink"/>
                </w:rPr>
                <w:t>Go</w:t>
              </w:r>
            </w:hyperlink>
          </w:p>
        </w:tc>
        <w:tc>
          <w:tcPr>
            <w:tcW w:w="850" w:type="dxa"/>
          </w:tcPr>
          <w:p w14:paraId="722B435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Seif245</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0D792F" w:rsidRPr="000D792F" w14:paraId="35DD5F97" w14:textId="77777777" w:rsidTr="000D792F">
        <w:tblPrEx>
          <w:tblCellMar>
            <w:top w:w="0" w:type="dxa"/>
            <w:bottom w:w="0" w:type="dxa"/>
          </w:tblCellMar>
        </w:tblPrEx>
        <w:tc>
          <w:tcPr>
            <w:tcW w:w="1247" w:type="dxa"/>
          </w:tcPr>
          <w:p w14:paraId="07EC46BE" w14:textId="77777777" w:rsidR="000D792F" w:rsidRPr="000D792F" w:rsidRDefault="000D792F" w:rsidP="000D792F">
            <w:pPr>
              <w:spacing w:line="240" w:lineRule="auto"/>
              <w:jc w:val="left"/>
              <w:rPr>
                <w:rFonts w:cs="Frankruhel"/>
                <w:sz w:val="24"/>
                <w:rtl/>
              </w:rPr>
            </w:pPr>
            <w:r>
              <w:rPr>
                <w:sz w:val="24"/>
                <w:rtl/>
              </w:rPr>
              <w:t xml:space="preserve">סעיף 246 </w:t>
            </w:r>
          </w:p>
        </w:tc>
        <w:tc>
          <w:tcPr>
            <w:tcW w:w="5669" w:type="dxa"/>
          </w:tcPr>
          <w:p w14:paraId="0E62A0DF" w14:textId="77777777" w:rsidR="000D792F" w:rsidRPr="000D792F" w:rsidRDefault="000D792F" w:rsidP="000D792F">
            <w:pPr>
              <w:spacing w:line="240" w:lineRule="auto"/>
              <w:jc w:val="left"/>
              <w:rPr>
                <w:rFonts w:cs="Frankruhel"/>
                <w:sz w:val="24"/>
                <w:rtl/>
              </w:rPr>
            </w:pPr>
            <w:r>
              <w:rPr>
                <w:sz w:val="24"/>
                <w:rtl/>
              </w:rPr>
              <w:t>פידיון הנכס המשועבד בידי הנאמן</w:t>
            </w:r>
          </w:p>
        </w:tc>
        <w:tc>
          <w:tcPr>
            <w:tcW w:w="567" w:type="dxa"/>
          </w:tcPr>
          <w:p w14:paraId="78C252AD" w14:textId="77777777" w:rsidR="000D792F" w:rsidRPr="000D792F" w:rsidRDefault="000D792F" w:rsidP="000D792F">
            <w:pPr>
              <w:spacing w:line="240" w:lineRule="auto"/>
              <w:jc w:val="left"/>
              <w:rPr>
                <w:rStyle w:val="Hyperlink"/>
                <w:rtl/>
              </w:rPr>
            </w:pPr>
            <w:hyperlink w:anchor="Seif246" w:tooltip="פידיון הנכס המשועבד בידי הנאמן" w:history="1">
              <w:r w:rsidRPr="000D792F">
                <w:rPr>
                  <w:rStyle w:val="Hyperlink"/>
                </w:rPr>
                <w:t>Go</w:t>
              </w:r>
            </w:hyperlink>
          </w:p>
        </w:tc>
        <w:tc>
          <w:tcPr>
            <w:tcW w:w="850" w:type="dxa"/>
          </w:tcPr>
          <w:p w14:paraId="51EAC03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Seif246</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0D792F" w:rsidRPr="000D792F" w14:paraId="5FDB8CF6" w14:textId="77777777" w:rsidTr="000D792F">
        <w:tblPrEx>
          <w:tblCellMar>
            <w:top w:w="0" w:type="dxa"/>
            <w:bottom w:w="0" w:type="dxa"/>
          </w:tblCellMar>
        </w:tblPrEx>
        <w:tc>
          <w:tcPr>
            <w:tcW w:w="1247" w:type="dxa"/>
          </w:tcPr>
          <w:p w14:paraId="08A8FAA0" w14:textId="77777777" w:rsidR="000D792F" w:rsidRPr="000D792F" w:rsidRDefault="000D792F" w:rsidP="000D792F">
            <w:pPr>
              <w:spacing w:line="240" w:lineRule="auto"/>
              <w:jc w:val="left"/>
              <w:rPr>
                <w:rFonts w:cs="Frankruhel"/>
                <w:sz w:val="24"/>
                <w:rtl/>
              </w:rPr>
            </w:pPr>
            <w:r>
              <w:rPr>
                <w:sz w:val="24"/>
                <w:rtl/>
              </w:rPr>
              <w:t xml:space="preserve">סעיף 247 </w:t>
            </w:r>
          </w:p>
        </w:tc>
        <w:tc>
          <w:tcPr>
            <w:tcW w:w="5669" w:type="dxa"/>
          </w:tcPr>
          <w:p w14:paraId="55A38CA3" w14:textId="77777777" w:rsidR="000D792F" w:rsidRPr="000D792F" w:rsidRDefault="000D792F" w:rsidP="000D792F">
            <w:pPr>
              <w:spacing w:line="240" w:lineRule="auto"/>
              <w:jc w:val="left"/>
              <w:rPr>
                <w:rFonts w:cs="Frankruhel"/>
                <w:sz w:val="24"/>
                <w:rtl/>
              </w:rPr>
            </w:pPr>
            <w:r>
              <w:rPr>
                <w:sz w:val="24"/>
                <w:rtl/>
              </w:rPr>
              <w:t>הודעה על כוונת מימוש</w:t>
            </w:r>
          </w:p>
        </w:tc>
        <w:tc>
          <w:tcPr>
            <w:tcW w:w="567" w:type="dxa"/>
          </w:tcPr>
          <w:p w14:paraId="7E57321C" w14:textId="77777777" w:rsidR="000D792F" w:rsidRPr="000D792F" w:rsidRDefault="000D792F" w:rsidP="000D792F">
            <w:pPr>
              <w:spacing w:line="240" w:lineRule="auto"/>
              <w:jc w:val="left"/>
              <w:rPr>
                <w:rStyle w:val="Hyperlink"/>
                <w:rtl/>
              </w:rPr>
            </w:pPr>
            <w:hyperlink w:anchor="Seif247" w:tooltip="הודעה על כוונת מימוש" w:history="1">
              <w:r w:rsidRPr="000D792F">
                <w:rPr>
                  <w:rStyle w:val="Hyperlink"/>
                </w:rPr>
                <w:t>Go</w:t>
              </w:r>
            </w:hyperlink>
          </w:p>
        </w:tc>
        <w:tc>
          <w:tcPr>
            <w:tcW w:w="850" w:type="dxa"/>
          </w:tcPr>
          <w:p w14:paraId="722A67C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Seif247</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0D792F" w:rsidRPr="000D792F" w14:paraId="1E3D3F60" w14:textId="77777777" w:rsidTr="000D792F">
        <w:tblPrEx>
          <w:tblCellMar>
            <w:top w:w="0" w:type="dxa"/>
            <w:bottom w:w="0" w:type="dxa"/>
          </w:tblCellMar>
        </w:tblPrEx>
        <w:tc>
          <w:tcPr>
            <w:tcW w:w="1247" w:type="dxa"/>
          </w:tcPr>
          <w:p w14:paraId="04BBB394" w14:textId="77777777" w:rsidR="000D792F" w:rsidRPr="000D792F" w:rsidRDefault="000D792F" w:rsidP="000D792F">
            <w:pPr>
              <w:spacing w:line="240" w:lineRule="auto"/>
              <w:jc w:val="left"/>
              <w:rPr>
                <w:rFonts w:cs="Frankruhel"/>
                <w:sz w:val="24"/>
                <w:rtl/>
              </w:rPr>
            </w:pPr>
            <w:r>
              <w:rPr>
                <w:sz w:val="24"/>
                <w:rtl/>
              </w:rPr>
              <w:t xml:space="preserve">סעיף 248 </w:t>
            </w:r>
          </w:p>
        </w:tc>
        <w:tc>
          <w:tcPr>
            <w:tcW w:w="5669" w:type="dxa"/>
          </w:tcPr>
          <w:p w14:paraId="2FE4F20F" w14:textId="77777777" w:rsidR="000D792F" w:rsidRPr="000D792F" w:rsidRDefault="000D792F" w:rsidP="000D792F">
            <w:pPr>
              <w:spacing w:line="240" w:lineRule="auto"/>
              <w:jc w:val="left"/>
              <w:rPr>
                <w:rFonts w:cs="Frankruhel"/>
                <w:sz w:val="24"/>
                <w:rtl/>
              </w:rPr>
            </w:pPr>
            <w:r>
              <w:rPr>
                <w:sz w:val="24"/>
                <w:rtl/>
              </w:rPr>
              <w:t>הליכי מימוש נכס משועבד</w:t>
            </w:r>
          </w:p>
        </w:tc>
        <w:tc>
          <w:tcPr>
            <w:tcW w:w="567" w:type="dxa"/>
          </w:tcPr>
          <w:p w14:paraId="7D26F340" w14:textId="77777777" w:rsidR="000D792F" w:rsidRPr="000D792F" w:rsidRDefault="000D792F" w:rsidP="000D792F">
            <w:pPr>
              <w:spacing w:line="240" w:lineRule="auto"/>
              <w:jc w:val="left"/>
              <w:rPr>
                <w:rStyle w:val="Hyperlink"/>
                <w:rtl/>
              </w:rPr>
            </w:pPr>
            <w:hyperlink w:anchor="Seif248" w:tooltip="הליכי מימוש נכס משועבד" w:history="1">
              <w:r w:rsidRPr="000D792F">
                <w:rPr>
                  <w:rStyle w:val="Hyperlink"/>
                </w:rPr>
                <w:t>Go</w:t>
              </w:r>
            </w:hyperlink>
          </w:p>
        </w:tc>
        <w:tc>
          <w:tcPr>
            <w:tcW w:w="850" w:type="dxa"/>
          </w:tcPr>
          <w:p w14:paraId="5A4EDB3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Seif248</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0D792F" w:rsidRPr="000D792F" w14:paraId="680CBAEE" w14:textId="77777777" w:rsidTr="000D792F">
        <w:tblPrEx>
          <w:tblCellMar>
            <w:top w:w="0" w:type="dxa"/>
            <w:bottom w:w="0" w:type="dxa"/>
          </w:tblCellMar>
        </w:tblPrEx>
        <w:tc>
          <w:tcPr>
            <w:tcW w:w="1247" w:type="dxa"/>
          </w:tcPr>
          <w:p w14:paraId="2EB510A8" w14:textId="77777777" w:rsidR="000D792F" w:rsidRPr="000D792F" w:rsidRDefault="000D792F" w:rsidP="000D792F">
            <w:pPr>
              <w:spacing w:line="240" w:lineRule="auto"/>
              <w:jc w:val="left"/>
              <w:rPr>
                <w:rFonts w:cs="Frankruhel"/>
                <w:sz w:val="24"/>
                <w:rtl/>
              </w:rPr>
            </w:pPr>
            <w:r>
              <w:rPr>
                <w:sz w:val="24"/>
                <w:rtl/>
              </w:rPr>
              <w:t xml:space="preserve">סעיף 249 </w:t>
            </w:r>
          </w:p>
        </w:tc>
        <w:tc>
          <w:tcPr>
            <w:tcW w:w="5669" w:type="dxa"/>
          </w:tcPr>
          <w:p w14:paraId="734CBB25" w14:textId="77777777" w:rsidR="000D792F" w:rsidRPr="000D792F" w:rsidRDefault="000D792F" w:rsidP="000D792F">
            <w:pPr>
              <w:spacing w:line="240" w:lineRule="auto"/>
              <w:jc w:val="left"/>
              <w:rPr>
                <w:rFonts w:cs="Frankruhel"/>
                <w:sz w:val="24"/>
                <w:rtl/>
              </w:rPr>
            </w:pPr>
            <w:r>
              <w:rPr>
                <w:sz w:val="24"/>
                <w:rtl/>
              </w:rPr>
              <w:t>משכון לחיוב המגיע לגוף המוסדי</w:t>
            </w:r>
          </w:p>
        </w:tc>
        <w:tc>
          <w:tcPr>
            <w:tcW w:w="567" w:type="dxa"/>
          </w:tcPr>
          <w:p w14:paraId="61B46A88" w14:textId="77777777" w:rsidR="000D792F" w:rsidRPr="000D792F" w:rsidRDefault="000D792F" w:rsidP="000D792F">
            <w:pPr>
              <w:spacing w:line="240" w:lineRule="auto"/>
              <w:jc w:val="left"/>
              <w:rPr>
                <w:rStyle w:val="Hyperlink"/>
                <w:rtl/>
              </w:rPr>
            </w:pPr>
            <w:hyperlink w:anchor="Seif249" w:tooltip="משכון לחיוב המגיע לגוף המוסדי" w:history="1">
              <w:r w:rsidRPr="000D792F">
                <w:rPr>
                  <w:rStyle w:val="Hyperlink"/>
                </w:rPr>
                <w:t>Go</w:t>
              </w:r>
            </w:hyperlink>
          </w:p>
        </w:tc>
        <w:tc>
          <w:tcPr>
            <w:tcW w:w="850" w:type="dxa"/>
          </w:tcPr>
          <w:p w14:paraId="6167D96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Seif249</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0D792F" w:rsidRPr="000D792F" w14:paraId="44ECED79" w14:textId="77777777" w:rsidTr="000D792F">
        <w:tblPrEx>
          <w:tblCellMar>
            <w:top w:w="0" w:type="dxa"/>
            <w:bottom w:w="0" w:type="dxa"/>
          </w:tblCellMar>
        </w:tblPrEx>
        <w:tc>
          <w:tcPr>
            <w:tcW w:w="1247" w:type="dxa"/>
          </w:tcPr>
          <w:p w14:paraId="4B6C2D3A" w14:textId="77777777" w:rsidR="000D792F" w:rsidRPr="000D792F" w:rsidRDefault="000D792F" w:rsidP="000D792F">
            <w:pPr>
              <w:spacing w:line="240" w:lineRule="auto"/>
              <w:jc w:val="left"/>
              <w:rPr>
                <w:rFonts w:cs="Frankruhel"/>
                <w:sz w:val="24"/>
                <w:rtl/>
              </w:rPr>
            </w:pPr>
            <w:r>
              <w:rPr>
                <w:sz w:val="24"/>
                <w:rtl/>
              </w:rPr>
              <w:t xml:space="preserve">סעיף 250 </w:t>
            </w:r>
          </w:p>
        </w:tc>
        <w:tc>
          <w:tcPr>
            <w:tcW w:w="5669" w:type="dxa"/>
          </w:tcPr>
          <w:p w14:paraId="100FF213" w14:textId="77777777" w:rsidR="000D792F" w:rsidRPr="000D792F" w:rsidRDefault="000D792F" w:rsidP="000D792F">
            <w:pPr>
              <w:spacing w:line="240" w:lineRule="auto"/>
              <w:jc w:val="left"/>
              <w:rPr>
                <w:rFonts w:cs="Frankruhel"/>
                <w:sz w:val="24"/>
                <w:rtl/>
              </w:rPr>
            </w:pPr>
            <w:r>
              <w:rPr>
                <w:sz w:val="24"/>
                <w:rtl/>
              </w:rPr>
              <w:t>חלוקת התמורה ממימוש נכס משועבד</w:t>
            </w:r>
          </w:p>
        </w:tc>
        <w:tc>
          <w:tcPr>
            <w:tcW w:w="567" w:type="dxa"/>
          </w:tcPr>
          <w:p w14:paraId="4EC67AE0" w14:textId="77777777" w:rsidR="000D792F" w:rsidRPr="000D792F" w:rsidRDefault="000D792F" w:rsidP="000D792F">
            <w:pPr>
              <w:spacing w:line="240" w:lineRule="auto"/>
              <w:jc w:val="left"/>
              <w:rPr>
                <w:rStyle w:val="Hyperlink"/>
                <w:rtl/>
              </w:rPr>
            </w:pPr>
            <w:hyperlink w:anchor="Seif250" w:tooltip="חלוקת התמורה ממימוש נכס משועבד" w:history="1">
              <w:r w:rsidRPr="000D792F">
                <w:rPr>
                  <w:rStyle w:val="Hyperlink"/>
                </w:rPr>
                <w:t>Go</w:t>
              </w:r>
            </w:hyperlink>
          </w:p>
        </w:tc>
        <w:tc>
          <w:tcPr>
            <w:tcW w:w="850" w:type="dxa"/>
          </w:tcPr>
          <w:p w14:paraId="2F64B12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Seif250</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0D792F" w:rsidRPr="000D792F" w14:paraId="5FF2197D" w14:textId="77777777" w:rsidTr="000D792F">
        <w:tblPrEx>
          <w:tblCellMar>
            <w:top w:w="0" w:type="dxa"/>
            <w:bottom w:w="0" w:type="dxa"/>
          </w:tblCellMar>
        </w:tblPrEx>
        <w:tc>
          <w:tcPr>
            <w:tcW w:w="1247" w:type="dxa"/>
          </w:tcPr>
          <w:p w14:paraId="505F1FA9" w14:textId="77777777" w:rsidR="000D792F" w:rsidRPr="000D792F" w:rsidRDefault="000D792F" w:rsidP="000D792F">
            <w:pPr>
              <w:spacing w:line="240" w:lineRule="auto"/>
              <w:jc w:val="left"/>
              <w:rPr>
                <w:rFonts w:cs="Frankruhel"/>
                <w:sz w:val="24"/>
                <w:rtl/>
              </w:rPr>
            </w:pPr>
          </w:p>
        </w:tc>
        <w:tc>
          <w:tcPr>
            <w:tcW w:w="5669" w:type="dxa"/>
          </w:tcPr>
          <w:p w14:paraId="6C4E7507" w14:textId="77777777" w:rsidR="000D792F" w:rsidRPr="000D792F" w:rsidRDefault="000D792F" w:rsidP="000D792F">
            <w:pPr>
              <w:spacing w:line="240" w:lineRule="auto"/>
              <w:jc w:val="left"/>
              <w:rPr>
                <w:rFonts w:cs="Frankruhel"/>
                <w:sz w:val="24"/>
                <w:rtl/>
              </w:rPr>
            </w:pPr>
            <w:r>
              <w:rPr>
                <w:sz w:val="24"/>
                <w:rtl/>
              </w:rPr>
              <w:t>סימן ב': נושה בעל נכס הכפוף לשיור בעלות</w:t>
            </w:r>
          </w:p>
        </w:tc>
        <w:tc>
          <w:tcPr>
            <w:tcW w:w="567" w:type="dxa"/>
          </w:tcPr>
          <w:p w14:paraId="18EC7732" w14:textId="77777777" w:rsidR="000D792F" w:rsidRPr="000D792F" w:rsidRDefault="000D792F" w:rsidP="000D792F">
            <w:pPr>
              <w:spacing w:line="240" w:lineRule="auto"/>
              <w:jc w:val="left"/>
              <w:rPr>
                <w:rStyle w:val="Hyperlink"/>
                <w:rtl/>
              </w:rPr>
            </w:pPr>
            <w:hyperlink w:anchor="hed230" w:tooltip="סימן ב: נושה בעל נכס הכפוף לשיור בעלות" w:history="1">
              <w:r w:rsidRPr="000D792F">
                <w:rPr>
                  <w:rStyle w:val="Hyperlink"/>
                </w:rPr>
                <w:t>Go</w:t>
              </w:r>
            </w:hyperlink>
          </w:p>
        </w:tc>
        <w:tc>
          <w:tcPr>
            <w:tcW w:w="850" w:type="dxa"/>
          </w:tcPr>
          <w:p w14:paraId="42A5712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hed230</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D792F" w:rsidRPr="000D792F" w14:paraId="1050EDAF" w14:textId="77777777" w:rsidTr="000D792F">
        <w:tblPrEx>
          <w:tblCellMar>
            <w:top w:w="0" w:type="dxa"/>
            <w:bottom w:w="0" w:type="dxa"/>
          </w:tblCellMar>
        </w:tblPrEx>
        <w:tc>
          <w:tcPr>
            <w:tcW w:w="1247" w:type="dxa"/>
          </w:tcPr>
          <w:p w14:paraId="65C8BF14" w14:textId="77777777" w:rsidR="000D792F" w:rsidRPr="000D792F" w:rsidRDefault="000D792F" w:rsidP="000D792F">
            <w:pPr>
              <w:spacing w:line="240" w:lineRule="auto"/>
              <w:jc w:val="left"/>
              <w:rPr>
                <w:rFonts w:cs="Frankruhel"/>
                <w:sz w:val="24"/>
                <w:rtl/>
              </w:rPr>
            </w:pPr>
            <w:r>
              <w:rPr>
                <w:sz w:val="24"/>
                <w:rtl/>
              </w:rPr>
              <w:t xml:space="preserve">סעיף 251 </w:t>
            </w:r>
          </w:p>
        </w:tc>
        <w:tc>
          <w:tcPr>
            <w:tcW w:w="5669" w:type="dxa"/>
          </w:tcPr>
          <w:p w14:paraId="615746F8" w14:textId="77777777" w:rsidR="000D792F" w:rsidRPr="000D792F" w:rsidRDefault="000D792F" w:rsidP="000D792F">
            <w:pPr>
              <w:spacing w:line="240" w:lineRule="auto"/>
              <w:jc w:val="left"/>
              <w:rPr>
                <w:rFonts w:cs="Frankruhel"/>
                <w:sz w:val="24"/>
                <w:rtl/>
              </w:rPr>
            </w:pPr>
            <w:r>
              <w:rPr>
                <w:sz w:val="24"/>
                <w:rtl/>
              </w:rPr>
              <w:t>נכס הכפוף לשיור בעלות</w:t>
            </w:r>
          </w:p>
        </w:tc>
        <w:tc>
          <w:tcPr>
            <w:tcW w:w="567" w:type="dxa"/>
          </w:tcPr>
          <w:p w14:paraId="6C4A76BA" w14:textId="77777777" w:rsidR="000D792F" w:rsidRPr="000D792F" w:rsidRDefault="000D792F" w:rsidP="000D792F">
            <w:pPr>
              <w:spacing w:line="240" w:lineRule="auto"/>
              <w:jc w:val="left"/>
              <w:rPr>
                <w:rStyle w:val="Hyperlink"/>
                <w:rtl/>
              </w:rPr>
            </w:pPr>
            <w:hyperlink w:anchor="Seif251" w:tooltip="נכס הכפוף לשיור בעלות" w:history="1">
              <w:r w:rsidRPr="000D792F">
                <w:rPr>
                  <w:rStyle w:val="Hyperlink"/>
                </w:rPr>
                <w:t>Go</w:t>
              </w:r>
            </w:hyperlink>
          </w:p>
        </w:tc>
        <w:tc>
          <w:tcPr>
            <w:tcW w:w="850" w:type="dxa"/>
          </w:tcPr>
          <w:p w14:paraId="7FB9A73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Seif251</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D792F" w:rsidRPr="000D792F" w14:paraId="4F0CDF45" w14:textId="77777777" w:rsidTr="000D792F">
        <w:tblPrEx>
          <w:tblCellMar>
            <w:top w:w="0" w:type="dxa"/>
            <w:bottom w:w="0" w:type="dxa"/>
          </w:tblCellMar>
        </w:tblPrEx>
        <w:tc>
          <w:tcPr>
            <w:tcW w:w="1247" w:type="dxa"/>
          </w:tcPr>
          <w:p w14:paraId="0BBAFA11" w14:textId="77777777" w:rsidR="000D792F" w:rsidRPr="000D792F" w:rsidRDefault="000D792F" w:rsidP="000D792F">
            <w:pPr>
              <w:spacing w:line="240" w:lineRule="auto"/>
              <w:jc w:val="left"/>
              <w:rPr>
                <w:rFonts w:cs="Frankruhel"/>
                <w:sz w:val="24"/>
                <w:rtl/>
              </w:rPr>
            </w:pPr>
            <w:r>
              <w:rPr>
                <w:sz w:val="24"/>
                <w:rtl/>
              </w:rPr>
              <w:t xml:space="preserve">סעיף 252 </w:t>
            </w:r>
          </w:p>
        </w:tc>
        <w:tc>
          <w:tcPr>
            <w:tcW w:w="5669" w:type="dxa"/>
          </w:tcPr>
          <w:p w14:paraId="1F180717" w14:textId="77777777" w:rsidR="000D792F" w:rsidRPr="000D792F" w:rsidRDefault="000D792F" w:rsidP="000D792F">
            <w:pPr>
              <w:spacing w:line="240" w:lineRule="auto"/>
              <w:jc w:val="left"/>
              <w:rPr>
                <w:rFonts w:cs="Frankruhel"/>
                <w:sz w:val="24"/>
                <w:rtl/>
              </w:rPr>
            </w:pPr>
            <w:r>
              <w:rPr>
                <w:sz w:val="24"/>
                <w:rtl/>
              </w:rPr>
              <w:t>הגבלה על העברת חזקה כשעסקי החייב מופעלים</w:t>
            </w:r>
          </w:p>
        </w:tc>
        <w:tc>
          <w:tcPr>
            <w:tcW w:w="567" w:type="dxa"/>
          </w:tcPr>
          <w:p w14:paraId="77D4B792" w14:textId="77777777" w:rsidR="000D792F" w:rsidRPr="000D792F" w:rsidRDefault="000D792F" w:rsidP="000D792F">
            <w:pPr>
              <w:spacing w:line="240" w:lineRule="auto"/>
              <w:jc w:val="left"/>
              <w:rPr>
                <w:rStyle w:val="Hyperlink"/>
                <w:rtl/>
              </w:rPr>
            </w:pPr>
            <w:hyperlink w:anchor="Seif252" w:tooltip="הגבלה על העברת חזקה כשעסקי החייב מופעלים" w:history="1">
              <w:r w:rsidRPr="000D792F">
                <w:rPr>
                  <w:rStyle w:val="Hyperlink"/>
                </w:rPr>
                <w:t>Go</w:t>
              </w:r>
            </w:hyperlink>
          </w:p>
        </w:tc>
        <w:tc>
          <w:tcPr>
            <w:tcW w:w="850" w:type="dxa"/>
          </w:tcPr>
          <w:p w14:paraId="3693616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Seif252</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D792F" w:rsidRPr="000D792F" w14:paraId="3BF734F5" w14:textId="77777777" w:rsidTr="000D792F">
        <w:tblPrEx>
          <w:tblCellMar>
            <w:top w:w="0" w:type="dxa"/>
            <w:bottom w:w="0" w:type="dxa"/>
          </w:tblCellMar>
        </w:tblPrEx>
        <w:tc>
          <w:tcPr>
            <w:tcW w:w="1247" w:type="dxa"/>
          </w:tcPr>
          <w:p w14:paraId="3BDE4A03" w14:textId="77777777" w:rsidR="000D792F" w:rsidRPr="000D792F" w:rsidRDefault="000D792F" w:rsidP="000D792F">
            <w:pPr>
              <w:spacing w:line="240" w:lineRule="auto"/>
              <w:jc w:val="left"/>
              <w:rPr>
                <w:rFonts w:cs="Frankruhel"/>
                <w:sz w:val="24"/>
                <w:rtl/>
              </w:rPr>
            </w:pPr>
          </w:p>
        </w:tc>
        <w:tc>
          <w:tcPr>
            <w:tcW w:w="5669" w:type="dxa"/>
          </w:tcPr>
          <w:p w14:paraId="59CA16CD" w14:textId="77777777" w:rsidR="000D792F" w:rsidRPr="000D792F" w:rsidRDefault="000D792F" w:rsidP="000D792F">
            <w:pPr>
              <w:spacing w:line="240" w:lineRule="auto"/>
              <w:jc w:val="left"/>
              <w:rPr>
                <w:rFonts w:cs="Frankruhel"/>
                <w:sz w:val="24"/>
                <w:rtl/>
              </w:rPr>
            </w:pPr>
            <w:r>
              <w:rPr>
                <w:sz w:val="24"/>
                <w:rtl/>
              </w:rPr>
              <w:t>סימן ג': נושה בעל זכות עיכבון</w:t>
            </w:r>
          </w:p>
        </w:tc>
        <w:tc>
          <w:tcPr>
            <w:tcW w:w="567" w:type="dxa"/>
          </w:tcPr>
          <w:p w14:paraId="38D99BC7" w14:textId="77777777" w:rsidR="000D792F" w:rsidRPr="000D792F" w:rsidRDefault="000D792F" w:rsidP="000D792F">
            <w:pPr>
              <w:spacing w:line="240" w:lineRule="auto"/>
              <w:jc w:val="left"/>
              <w:rPr>
                <w:rStyle w:val="Hyperlink"/>
                <w:rtl/>
              </w:rPr>
            </w:pPr>
            <w:hyperlink w:anchor="hed231" w:tooltip="סימן ג: נושה בעל זכות עיכבון" w:history="1">
              <w:r w:rsidRPr="000D792F">
                <w:rPr>
                  <w:rStyle w:val="Hyperlink"/>
                </w:rPr>
                <w:t>Go</w:t>
              </w:r>
            </w:hyperlink>
          </w:p>
        </w:tc>
        <w:tc>
          <w:tcPr>
            <w:tcW w:w="850" w:type="dxa"/>
          </w:tcPr>
          <w:p w14:paraId="0F39EAF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hed231</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D792F" w:rsidRPr="000D792F" w14:paraId="7BB00D5A" w14:textId="77777777" w:rsidTr="000D792F">
        <w:tblPrEx>
          <w:tblCellMar>
            <w:top w:w="0" w:type="dxa"/>
            <w:bottom w:w="0" w:type="dxa"/>
          </w:tblCellMar>
        </w:tblPrEx>
        <w:tc>
          <w:tcPr>
            <w:tcW w:w="1247" w:type="dxa"/>
          </w:tcPr>
          <w:p w14:paraId="15B77C30" w14:textId="77777777" w:rsidR="000D792F" w:rsidRPr="000D792F" w:rsidRDefault="000D792F" w:rsidP="000D792F">
            <w:pPr>
              <w:spacing w:line="240" w:lineRule="auto"/>
              <w:jc w:val="left"/>
              <w:rPr>
                <w:rFonts w:cs="Frankruhel"/>
                <w:sz w:val="24"/>
                <w:rtl/>
              </w:rPr>
            </w:pPr>
            <w:r>
              <w:rPr>
                <w:sz w:val="24"/>
                <w:rtl/>
              </w:rPr>
              <w:t xml:space="preserve">סעיף 253 </w:t>
            </w:r>
          </w:p>
        </w:tc>
        <w:tc>
          <w:tcPr>
            <w:tcW w:w="5669" w:type="dxa"/>
          </w:tcPr>
          <w:p w14:paraId="3B240778" w14:textId="77777777" w:rsidR="000D792F" w:rsidRPr="000D792F" w:rsidRDefault="000D792F" w:rsidP="000D792F">
            <w:pPr>
              <w:spacing w:line="240" w:lineRule="auto"/>
              <w:jc w:val="left"/>
              <w:rPr>
                <w:rFonts w:cs="Frankruhel"/>
                <w:sz w:val="24"/>
                <w:rtl/>
              </w:rPr>
            </w:pPr>
            <w:r>
              <w:rPr>
                <w:sz w:val="24"/>
                <w:rtl/>
              </w:rPr>
              <w:t>זכות עיכבון</w:t>
            </w:r>
          </w:p>
        </w:tc>
        <w:tc>
          <w:tcPr>
            <w:tcW w:w="567" w:type="dxa"/>
          </w:tcPr>
          <w:p w14:paraId="703F4BC0" w14:textId="77777777" w:rsidR="000D792F" w:rsidRPr="000D792F" w:rsidRDefault="000D792F" w:rsidP="000D792F">
            <w:pPr>
              <w:spacing w:line="240" w:lineRule="auto"/>
              <w:jc w:val="left"/>
              <w:rPr>
                <w:rStyle w:val="Hyperlink"/>
                <w:rtl/>
              </w:rPr>
            </w:pPr>
            <w:hyperlink w:anchor="Seif253" w:tooltip="זכות עיכבון" w:history="1">
              <w:r w:rsidRPr="000D792F">
                <w:rPr>
                  <w:rStyle w:val="Hyperlink"/>
                </w:rPr>
                <w:t>Go</w:t>
              </w:r>
            </w:hyperlink>
          </w:p>
        </w:tc>
        <w:tc>
          <w:tcPr>
            <w:tcW w:w="850" w:type="dxa"/>
          </w:tcPr>
          <w:p w14:paraId="4749F7B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Seif253</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D792F" w:rsidRPr="000D792F" w14:paraId="46E40EF4" w14:textId="77777777" w:rsidTr="000D792F">
        <w:tblPrEx>
          <w:tblCellMar>
            <w:top w:w="0" w:type="dxa"/>
            <w:bottom w:w="0" w:type="dxa"/>
          </w:tblCellMar>
        </w:tblPrEx>
        <w:tc>
          <w:tcPr>
            <w:tcW w:w="1247" w:type="dxa"/>
          </w:tcPr>
          <w:p w14:paraId="2BFD1D8C" w14:textId="77777777" w:rsidR="000D792F" w:rsidRPr="000D792F" w:rsidRDefault="000D792F" w:rsidP="000D792F">
            <w:pPr>
              <w:spacing w:line="240" w:lineRule="auto"/>
              <w:jc w:val="left"/>
              <w:rPr>
                <w:rFonts w:cs="Frankruhel"/>
                <w:sz w:val="24"/>
                <w:rtl/>
              </w:rPr>
            </w:pPr>
            <w:r>
              <w:rPr>
                <w:sz w:val="24"/>
                <w:rtl/>
              </w:rPr>
              <w:t xml:space="preserve">סעיף 254 </w:t>
            </w:r>
          </w:p>
        </w:tc>
        <w:tc>
          <w:tcPr>
            <w:tcW w:w="5669" w:type="dxa"/>
          </w:tcPr>
          <w:p w14:paraId="28635469" w14:textId="77777777" w:rsidR="000D792F" w:rsidRPr="000D792F" w:rsidRDefault="000D792F" w:rsidP="000D792F">
            <w:pPr>
              <w:spacing w:line="240" w:lineRule="auto"/>
              <w:jc w:val="left"/>
              <w:rPr>
                <w:rFonts w:cs="Frankruhel"/>
                <w:sz w:val="24"/>
                <w:rtl/>
              </w:rPr>
            </w:pPr>
            <w:r>
              <w:rPr>
                <w:sz w:val="24"/>
                <w:rtl/>
              </w:rPr>
              <w:t>סמכות להורות על מסירת נכס מעוכב</w:t>
            </w:r>
          </w:p>
        </w:tc>
        <w:tc>
          <w:tcPr>
            <w:tcW w:w="567" w:type="dxa"/>
          </w:tcPr>
          <w:p w14:paraId="05A9FDBD" w14:textId="77777777" w:rsidR="000D792F" w:rsidRPr="000D792F" w:rsidRDefault="000D792F" w:rsidP="000D792F">
            <w:pPr>
              <w:spacing w:line="240" w:lineRule="auto"/>
              <w:jc w:val="left"/>
              <w:rPr>
                <w:rStyle w:val="Hyperlink"/>
                <w:rtl/>
              </w:rPr>
            </w:pPr>
            <w:hyperlink w:anchor="Seif254" w:tooltip="סמכות להורות על מסירת נכס מעוכב" w:history="1">
              <w:r w:rsidRPr="000D792F">
                <w:rPr>
                  <w:rStyle w:val="Hyperlink"/>
                </w:rPr>
                <w:t>Go</w:t>
              </w:r>
            </w:hyperlink>
          </w:p>
        </w:tc>
        <w:tc>
          <w:tcPr>
            <w:tcW w:w="850" w:type="dxa"/>
          </w:tcPr>
          <w:p w14:paraId="6577FAF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Seif254</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D792F" w:rsidRPr="000D792F" w14:paraId="1ED36B12" w14:textId="77777777" w:rsidTr="000D792F">
        <w:tblPrEx>
          <w:tblCellMar>
            <w:top w:w="0" w:type="dxa"/>
            <w:bottom w:w="0" w:type="dxa"/>
          </w:tblCellMar>
        </w:tblPrEx>
        <w:tc>
          <w:tcPr>
            <w:tcW w:w="1247" w:type="dxa"/>
          </w:tcPr>
          <w:p w14:paraId="361E8114" w14:textId="77777777" w:rsidR="000D792F" w:rsidRPr="000D792F" w:rsidRDefault="000D792F" w:rsidP="000D792F">
            <w:pPr>
              <w:spacing w:line="240" w:lineRule="auto"/>
              <w:jc w:val="left"/>
              <w:rPr>
                <w:rFonts w:cs="Frankruhel"/>
                <w:sz w:val="24"/>
                <w:rtl/>
              </w:rPr>
            </w:pPr>
          </w:p>
        </w:tc>
        <w:tc>
          <w:tcPr>
            <w:tcW w:w="5669" w:type="dxa"/>
          </w:tcPr>
          <w:p w14:paraId="4B4ABF52" w14:textId="77777777" w:rsidR="000D792F" w:rsidRPr="000D792F" w:rsidRDefault="000D792F" w:rsidP="000D792F">
            <w:pPr>
              <w:spacing w:line="240" w:lineRule="auto"/>
              <w:jc w:val="left"/>
              <w:rPr>
                <w:rFonts w:cs="Frankruhel"/>
                <w:sz w:val="24"/>
                <w:rtl/>
              </w:rPr>
            </w:pPr>
            <w:r>
              <w:rPr>
                <w:sz w:val="24"/>
                <w:rtl/>
              </w:rPr>
              <w:t>סימן ד': נושה בעל זכות קיזוז</w:t>
            </w:r>
          </w:p>
        </w:tc>
        <w:tc>
          <w:tcPr>
            <w:tcW w:w="567" w:type="dxa"/>
          </w:tcPr>
          <w:p w14:paraId="0D9A8B94" w14:textId="77777777" w:rsidR="000D792F" w:rsidRPr="000D792F" w:rsidRDefault="000D792F" w:rsidP="000D792F">
            <w:pPr>
              <w:spacing w:line="240" w:lineRule="auto"/>
              <w:jc w:val="left"/>
              <w:rPr>
                <w:rStyle w:val="Hyperlink"/>
                <w:rtl/>
              </w:rPr>
            </w:pPr>
            <w:hyperlink w:anchor="hed232" w:tooltip="סימן ד: נושה בעל זכות קיזוז" w:history="1">
              <w:r w:rsidRPr="000D792F">
                <w:rPr>
                  <w:rStyle w:val="Hyperlink"/>
                </w:rPr>
                <w:t>Go</w:t>
              </w:r>
            </w:hyperlink>
          </w:p>
        </w:tc>
        <w:tc>
          <w:tcPr>
            <w:tcW w:w="850" w:type="dxa"/>
          </w:tcPr>
          <w:p w14:paraId="7CE9579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hed232</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D792F" w:rsidRPr="000D792F" w14:paraId="215453E9" w14:textId="77777777" w:rsidTr="000D792F">
        <w:tblPrEx>
          <w:tblCellMar>
            <w:top w:w="0" w:type="dxa"/>
            <w:bottom w:w="0" w:type="dxa"/>
          </w:tblCellMar>
        </w:tblPrEx>
        <w:tc>
          <w:tcPr>
            <w:tcW w:w="1247" w:type="dxa"/>
          </w:tcPr>
          <w:p w14:paraId="2FBF5234" w14:textId="77777777" w:rsidR="000D792F" w:rsidRPr="000D792F" w:rsidRDefault="000D792F" w:rsidP="000D792F">
            <w:pPr>
              <w:spacing w:line="240" w:lineRule="auto"/>
              <w:jc w:val="left"/>
              <w:rPr>
                <w:rFonts w:cs="Frankruhel"/>
                <w:sz w:val="24"/>
                <w:rtl/>
              </w:rPr>
            </w:pPr>
            <w:r>
              <w:rPr>
                <w:sz w:val="24"/>
                <w:rtl/>
              </w:rPr>
              <w:t xml:space="preserve">סעיף 255 </w:t>
            </w:r>
          </w:p>
        </w:tc>
        <w:tc>
          <w:tcPr>
            <w:tcW w:w="5669" w:type="dxa"/>
          </w:tcPr>
          <w:p w14:paraId="59C1655D" w14:textId="77777777" w:rsidR="000D792F" w:rsidRPr="000D792F" w:rsidRDefault="000D792F" w:rsidP="000D792F">
            <w:pPr>
              <w:spacing w:line="240" w:lineRule="auto"/>
              <w:jc w:val="left"/>
              <w:rPr>
                <w:rFonts w:cs="Frankruhel"/>
                <w:sz w:val="24"/>
                <w:rtl/>
              </w:rPr>
            </w:pPr>
            <w:r>
              <w:rPr>
                <w:sz w:val="24"/>
                <w:rtl/>
              </w:rPr>
              <w:t>קיזוז</w:t>
            </w:r>
          </w:p>
        </w:tc>
        <w:tc>
          <w:tcPr>
            <w:tcW w:w="567" w:type="dxa"/>
          </w:tcPr>
          <w:p w14:paraId="6B5A7DC5" w14:textId="77777777" w:rsidR="000D792F" w:rsidRPr="000D792F" w:rsidRDefault="000D792F" w:rsidP="000D792F">
            <w:pPr>
              <w:spacing w:line="240" w:lineRule="auto"/>
              <w:jc w:val="left"/>
              <w:rPr>
                <w:rStyle w:val="Hyperlink"/>
                <w:rtl/>
              </w:rPr>
            </w:pPr>
            <w:hyperlink w:anchor="Seif255" w:tooltip="קיזוז" w:history="1">
              <w:r w:rsidRPr="000D792F">
                <w:rPr>
                  <w:rStyle w:val="Hyperlink"/>
                </w:rPr>
                <w:t>Go</w:t>
              </w:r>
            </w:hyperlink>
          </w:p>
        </w:tc>
        <w:tc>
          <w:tcPr>
            <w:tcW w:w="850" w:type="dxa"/>
          </w:tcPr>
          <w:p w14:paraId="0997D85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Seif255</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0D792F" w:rsidRPr="000D792F" w14:paraId="54C5FB4D" w14:textId="77777777" w:rsidTr="000D792F">
        <w:tblPrEx>
          <w:tblCellMar>
            <w:top w:w="0" w:type="dxa"/>
            <w:bottom w:w="0" w:type="dxa"/>
          </w:tblCellMar>
        </w:tblPrEx>
        <w:tc>
          <w:tcPr>
            <w:tcW w:w="1247" w:type="dxa"/>
          </w:tcPr>
          <w:p w14:paraId="3B23C93E" w14:textId="77777777" w:rsidR="000D792F" w:rsidRPr="000D792F" w:rsidRDefault="000D792F" w:rsidP="000D792F">
            <w:pPr>
              <w:spacing w:line="240" w:lineRule="auto"/>
              <w:jc w:val="left"/>
              <w:rPr>
                <w:rFonts w:cs="Frankruhel"/>
                <w:sz w:val="24"/>
                <w:rtl/>
              </w:rPr>
            </w:pPr>
            <w:r>
              <w:rPr>
                <w:sz w:val="24"/>
                <w:rtl/>
              </w:rPr>
              <w:t xml:space="preserve">סעיף 256 </w:t>
            </w:r>
          </w:p>
        </w:tc>
        <w:tc>
          <w:tcPr>
            <w:tcW w:w="5669" w:type="dxa"/>
          </w:tcPr>
          <w:p w14:paraId="66EC20D2" w14:textId="77777777" w:rsidR="000D792F" w:rsidRPr="000D792F" w:rsidRDefault="000D792F" w:rsidP="000D792F">
            <w:pPr>
              <w:spacing w:line="240" w:lineRule="auto"/>
              <w:jc w:val="left"/>
              <w:rPr>
                <w:rFonts w:cs="Frankruhel"/>
                <w:sz w:val="24"/>
                <w:rtl/>
              </w:rPr>
            </w:pPr>
            <w:r>
              <w:rPr>
                <w:sz w:val="24"/>
                <w:rtl/>
              </w:rPr>
              <w:t>הודעה על זכות קיזוז</w:t>
            </w:r>
          </w:p>
        </w:tc>
        <w:tc>
          <w:tcPr>
            <w:tcW w:w="567" w:type="dxa"/>
          </w:tcPr>
          <w:p w14:paraId="0BB3F534" w14:textId="77777777" w:rsidR="000D792F" w:rsidRPr="000D792F" w:rsidRDefault="000D792F" w:rsidP="000D792F">
            <w:pPr>
              <w:spacing w:line="240" w:lineRule="auto"/>
              <w:jc w:val="left"/>
              <w:rPr>
                <w:rStyle w:val="Hyperlink"/>
                <w:rtl/>
              </w:rPr>
            </w:pPr>
            <w:hyperlink w:anchor="Seif256" w:tooltip="הודעה על זכות קיזוז" w:history="1">
              <w:r w:rsidRPr="000D792F">
                <w:rPr>
                  <w:rStyle w:val="Hyperlink"/>
                </w:rPr>
                <w:t>Go</w:t>
              </w:r>
            </w:hyperlink>
          </w:p>
        </w:tc>
        <w:tc>
          <w:tcPr>
            <w:tcW w:w="850" w:type="dxa"/>
          </w:tcPr>
          <w:p w14:paraId="11D2885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Seif256</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0D792F" w:rsidRPr="000D792F" w14:paraId="366DEAF6" w14:textId="77777777" w:rsidTr="000D792F">
        <w:tblPrEx>
          <w:tblCellMar>
            <w:top w:w="0" w:type="dxa"/>
            <w:bottom w:w="0" w:type="dxa"/>
          </w:tblCellMar>
        </w:tblPrEx>
        <w:tc>
          <w:tcPr>
            <w:tcW w:w="1247" w:type="dxa"/>
          </w:tcPr>
          <w:p w14:paraId="4A46968F" w14:textId="77777777" w:rsidR="000D792F" w:rsidRPr="000D792F" w:rsidRDefault="000D792F" w:rsidP="000D792F">
            <w:pPr>
              <w:spacing w:line="240" w:lineRule="auto"/>
              <w:jc w:val="left"/>
              <w:rPr>
                <w:rFonts w:cs="Frankruhel"/>
                <w:sz w:val="24"/>
                <w:rtl/>
              </w:rPr>
            </w:pPr>
          </w:p>
        </w:tc>
        <w:tc>
          <w:tcPr>
            <w:tcW w:w="5669" w:type="dxa"/>
          </w:tcPr>
          <w:p w14:paraId="110AC0C5" w14:textId="77777777" w:rsidR="000D792F" w:rsidRPr="000D792F" w:rsidRDefault="000D792F" w:rsidP="000D792F">
            <w:pPr>
              <w:spacing w:line="240" w:lineRule="auto"/>
              <w:jc w:val="left"/>
              <w:rPr>
                <w:rFonts w:cs="Frankruhel"/>
                <w:sz w:val="24"/>
                <w:rtl/>
              </w:rPr>
            </w:pPr>
            <w:r>
              <w:rPr>
                <w:sz w:val="24"/>
                <w:rtl/>
              </w:rPr>
              <w:t>חלק ה': מעמד הנושים וזכויותיהם</w:t>
            </w:r>
          </w:p>
        </w:tc>
        <w:tc>
          <w:tcPr>
            <w:tcW w:w="567" w:type="dxa"/>
          </w:tcPr>
          <w:p w14:paraId="649210B8" w14:textId="77777777" w:rsidR="000D792F" w:rsidRPr="000D792F" w:rsidRDefault="000D792F" w:rsidP="000D792F">
            <w:pPr>
              <w:spacing w:line="240" w:lineRule="auto"/>
              <w:jc w:val="left"/>
              <w:rPr>
                <w:rStyle w:val="Hyperlink"/>
                <w:rtl/>
              </w:rPr>
            </w:pPr>
            <w:hyperlink w:anchor="med32" w:tooltip="חלק ה: מעמד הנושים וזכויותיהם" w:history="1">
              <w:r w:rsidRPr="000D792F">
                <w:rPr>
                  <w:rStyle w:val="Hyperlink"/>
                </w:rPr>
                <w:t>Go</w:t>
              </w:r>
            </w:hyperlink>
          </w:p>
        </w:tc>
        <w:tc>
          <w:tcPr>
            <w:tcW w:w="850" w:type="dxa"/>
          </w:tcPr>
          <w:p w14:paraId="529843C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med32</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0D792F" w:rsidRPr="000D792F" w14:paraId="159D7403" w14:textId="77777777" w:rsidTr="000D792F">
        <w:tblPrEx>
          <w:tblCellMar>
            <w:top w:w="0" w:type="dxa"/>
            <w:bottom w:w="0" w:type="dxa"/>
          </w:tblCellMar>
        </w:tblPrEx>
        <w:tc>
          <w:tcPr>
            <w:tcW w:w="1247" w:type="dxa"/>
          </w:tcPr>
          <w:p w14:paraId="31DBB0E4" w14:textId="77777777" w:rsidR="000D792F" w:rsidRPr="000D792F" w:rsidRDefault="000D792F" w:rsidP="000D792F">
            <w:pPr>
              <w:spacing w:line="240" w:lineRule="auto"/>
              <w:jc w:val="left"/>
              <w:rPr>
                <w:rFonts w:cs="Frankruhel"/>
                <w:sz w:val="24"/>
                <w:rtl/>
              </w:rPr>
            </w:pPr>
            <w:r>
              <w:rPr>
                <w:sz w:val="24"/>
                <w:rtl/>
              </w:rPr>
              <w:t xml:space="preserve">סעיף 257 </w:t>
            </w:r>
          </w:p>
        </w:tc>
        <w:tc>
          <w:tcPr>
            <w:tcW w:w="5669" w:type="dxa"/>
          </w:tcPr>
          <w:p w14:paraId="541DE648" w14:textId="77777777" w:rsidR="000D792F" w:rsidRPr="000D792F" w:rsidRDefault="000D792F" w:rsidP="000D792F">
            <w:pPr>
              <w:spacing w:line="240" w:lineRule="auto"/>
              <w:jc w:val="left"/>
              <w:rPr>
                <w:rFonts w:cs="Frankruhel"/>
                <w:sz w:val="24"/>
                <w:rtl/>
              </w:rPr>
            </w:pPr>
            <w:r>
              <w:rPr>
                <w:sz w:val="24"/>
                <w:rtl/>
              </w:rPr>
              <w:t>מעמד הנושים</w:t>
            </w:r>
          </w:p>
        </w:tc>
        <w:tc>
          <w:tcPr>
            <w:tcW w:w="567" w:type="dxa"/>
          </w:tcPr>
          <w:p w14:paraId="1A182EA0" w14:textId="77777777" w:rsidR="000D792F" w:rsidRPr="000D792F" w:rsidRDefault="000D792F" w:rsidP="000D792F">
            <w:pPr>
              <w:spacing w:line="240" w:lineRule="auto"/>
              <w:jc w:val="left"/>
              <w:rPr>
                <w:rStyle w:val="Hyperlink"/>
                <w:rtl/>
              </w:rPr>
            </w:pPr>
            <w:hyperlink w:anchor="Seif257" w:tooltip="מעמד הנושים" w:history="1">
              <w:r w:rsidRPr="000D792F">
                <w:rPr>
                  <w:rStyle w:val="Hyperlink"/>
                </w:rPr>
                <w:t>Go</w:t>
              </w:r>
            </w:hyperlink>
          </w:p>
        </w:tc>
        <w:tc>
          <w:tcPr>
            <w:tcW w:w="850" w:type="dxa"/>
          </w:tcPr>
          <w:p w14:paraId="2CC17B2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Seif257</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0D792F" w:rsidRPr="000D792F" w14:paraId="1A1892C9" w14:textId="77777777" w:rsidTr="000D792F">
        <w:tblPrEx>
          <w:tblCellMar>
            <w:top w:w="0" w:type="dxa"/>
            <w:bottom w:w="0" w:type="dxa"/>
          </w:tblCellMar>
        </w:tblPrEx>
        <w:tc>
          <w:tcPr>
            <w:tcW w:w="1247" w:type="dxa"/>
          </w:tcPr>
          <w:p w14:paraId="54785475" w14:textId="77777777" w:rsidR="000D792F" w:rsidRPr="000D792F" w:rsidRDefault="000D792F" w:rsidP="000D792F">
            <w:pPr>
              <w:spacing w:line="240" w:lineRule="auto"/>
              <w:jc w:val="left"/>
              <w:rPr>
                <w:rFonts w:cs="Frankruhel"/>
                <w:sz w:val="24"/>
                <w:rtl/>
              </w:rPr>
            </w:pPr>
            <w:r>
              <w:rPr>
                <w:sz w:val="24"/>
                <w:rtl/>
              </w:rPr>
              <w:t xml:space="preserve">סעיף 258 </w:t>
            </w:r>
          </w:p>
        </w:tc>
        <w:tc>
          <w:tcPr>
            <w:tcW w:w="5669" w:type="dxa"/>
          </w:tcPr>
          <w:p w14:paraId="274CDD47" w14:textId="77777777" w:rsidR="000D792F" w:rsidRPr="000D792F" w:rsidRDefault="000D792F" w:rsidP="000D792F">
            <w:pPr>
              <w:spacing w:line="240" w:lineRule="auto"/>
              <w:jc w:val="left"/>
              <w:rPr>
                <w:rFonts w:cs="Frankruhel"/>
                <w:sz w:val="24"/>
                <w:rtl/>
              </w:rPr>
            </w:pPr>
            <w:r>
              <w:rPr>
                <w:sz w:val="24"/>
                <w:rtl/>
              </w:rPr>
              <w:t>זכות עיון במסמכים</w:t>
            </w:r>
          </w:p>
        </w:tc>
        <w:tc>
          <w:tcPr>
            <w:tcW w:w="567" w:type="dxa"/>
          </w:tcPr>
          <w:p w14:paraId="4AD1BF4A" w14:textId="77777777" w:rsidR="000D792F" w:rsidRPr="000D792F" w:rsidRDefault="000D792F" w:rsidP="000D792F">
            <w:pPr>
              <w:spacing w:line="240" w:lineRule="auto"/>
              <w:jc w:val="left"/>
              <w:rPr>
                <w:rStyle w:val="Hyperlink"/>
                <w:rtl/>
              </w:rPr>
            </w:pPr>
            <w:hyperlink w:anchor="Seif258" w:tooltip="זכות עיון במסמכים" w:history="1">
              <w:r w:rsidRPr="000D792F">
                <w:rPr>
                  <w:rStyle w:val="Hyperlink"/>
                </w:rPr>
                <w:t>Go</w:t>
              </w:r>
            </w:hyperlink>
          </w:p>
        </w:tc>
        <w:tc>
          <w:tcPr>
            <w:tcW w:w="850" w:type="dxa"/>
          </w:tcPr>
          <w:p w14:paraId="6BA4533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Seif258</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0D792F" w:rsidRPr="000D792F" w14:paraId="47121B9A" w14:textId="77777777" w:rsidTr="000D792F">
        <w:tblPrEx>
          <w:tblCellMar>
            <w:top w:w="0" w:type="dxa"/>
            <w:bottom w:w="0" w:type="dxa"/>
          </w:tblCellMar>
        </w:tblPrEx>
        <w:tc>
          <w:tcPr>
            <w:tcW w:w="1247" w:type="dxa"/>
          </w:tcPr>
          <w:p w14:paraId="3BC3F8F8" w14:textId="77777777" w:rsidR="000D792F" w:rsidRPr="000D792F" w:rsidRDefault="000D792F" w:rsidP="000D792F">
            <w:pPr>
              <w:spacing w:line="240" w:lineRule="auto"/>
              <w:jc w:val="left"/>
              <w:rPr>
                <w:rFonts w:cs="Frankruhel"/>
                <w:sz w:val="24"/>
                <w:rtl/>
              </w:rPr>
            </w:pPr>
            <w:r>
              <w:rPr>
                <w:sz w:val="24"/>
                <w:rtl/>
              </w:rPr>
              <w:t xml:space="preserve">סעיף 259 </w:t>
            </w:r>
          </w:p>
        </w:tc>
        <w:tc>
          <w:tcPr>
            <w:tcW w:w="5669" w:type="dxa"/>
          </w:tcPr>
          <w:p w14:paraId="683314AA" w14:textId="77777777" w:rsidR="000D792F" w:rsidRPr="000D792F" w:rsidRDefault="000D792F" w:rsidP="000D792F">
            <w:pPr>
              <w:spacing w:line="240" w:lineRule="auto"/>
              <w:jc w:val="left"/>
              <w:rPr>
                <w:rFonts w:cs="Frankruhel"/>
                <w:sz w:val="24"/>
                <w:rtl/>
              </w:rPr>
            </w:pPr>
            <w:r>
              <w:rPr>
                <w:sz w:val="24"/>
                <w:rtl/>
              </w:rPr>
              <w:t>זכותו של נושה לפנות לבית המשפט</w:t>
            </w:r>
          </w:p>
        </w:tc>
        <w:tc>
          <w:tcPr>
            <w:tcW w:w="567" w:type="dxa"/>
          </w:tcPr>
          <w:p w14:paraId="0AAC9E0B" w14:textId="77777777" w:rsidR="000D792F" w:rsidRPr="000D792F" w:rsidRDefault="000D792F" w:rsidP="000D792F">
            <w:pPr>
              <w:spacing w:line="240" w:lineRule="auto"/>
              <w:jc w:val="left"/>
              <w:rPr>
                <w:rStyle w:val="Hyperlink"/>
                <w:rtl/>
              </w:rPr>
            </w:pPr>
            <w:hyperlink w:anchor="Seif259" w:tooltip="זכותו של נושה לפנות לבית המשפט" w:history="1">
              <w:r w:rsidRPr="000D792F">
                <w:rPr>
                  <w:rStyle w:val="Hyperlink"/>
                </w:rPr>
                <w:t>Go</w:t>
              </w:r>
            </w:hyperlink>
          </w:p>
        </w:tc>
        <w:tc>
          <w:tcPr>
            <w:tcW w:w="850" w:type="dxa"/>
          </w:tcPr>
          <w:p w14:paraId="1B37CF2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Seif259</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0D792F" w:rsidRPr="000D792F" w14:paraId="01A4EB59" w14:textId="77777777" w:rsidTr="000D792F">
        <w:tblPrEx>
          <w:tblCellMar>
            <w:top w:w="0" w:type="dxa"/>
            <w:bottom w:w="0" w:type="dxa"/>
          </w:tblCellMar>
        </w:tblPrEx>
        <w:tc>
          <w:tcPr>
            <w:tcW w:w="1247" w:type="dxa"/>
          </w:tcPr>
          <w:p w14:paraId="1CB9AB07" w14:textId="77777777" w:rsidR="000D792F" w:rsidRPr="000D792F" w:rsidRDefault="000D792F" w:rsidP="000D792F">
            <w:pPr>
              <w:spacing w:line="240" w:lineRule="auto"/>
              <w:jc w:val="left"/>
              <w:rPr>
                <w:rFonts w:cs="Frankruhel"/>
                <w:sz w:val="24"/>
                <w:rtl/>
              </w:rPr>
            </w:pPr>
            <w:r>
              <w:rPr>
                <w:sz w:val="24"/>
                <w:rtl/>
              </w:rPr>
              <w:t xml:space="preserve">סעיף 260 </w:t>
            </w:r>
          </w:p>
        </w:tc>
        <w:tc>
          <w:tcPr>
            <w:tcW w:w="5669" w:type="dxa"/>
          </w:tcPr>
          <w:p w14:paraId="19E2FB58" w14:textId="77777777" w:rsidR="000D792F" w:rsidRPr="000D792F" w:rsidRDefault="000D792F" w:rsidP="000D792F">
            <w:pPr>
              <w:spacing w:line="240" w:lineRule="auto"/>
              <w:jc w:val="left"/>
              <w:rPr>
                <w:rFonts w:cs="Frankruhel"/>
                <w:sz w:val="24"/>
                <w:rtl/>
              </w:rPr>
            </w:pPr>
            <w:r>
              <w:rPr>
                <w:sz w:val="24"/>
                <w:rtl/>
              </w:rPr>
              <w:t>כינוס אסיפת נושים</w:t>
            </w:r>
          </w:p>
        </w:tc>
        <w:tc>
          <w:tcPr>
            <w:tcW w:w="567" w:type="dxa"/>
          </w:tcPr>
          <w:p w14:paraId="33D1239B" w14:textId="77777777" w:rsidR="000D792F" w:rsidRPr="000D792F" w:rsidRDefault="000D792F" w:rsidP="000D792F">
            <w:pPr>
              <w:spacing w:line="240" w:lineRule="auto"/>
              <w:jc w:val="left"/>
              <w:rPr>
                <w:rStyle w:val="Hyperlink"/>
                <w:rtl/>
              </w:rPr>
            </w:pPr>
            <w:hyperlink w:anchor="Seif260" w:tooltip="כינוס אסיפת נושים" w:history="1">
              <w:r w:rsidRPr="000D792F">
                <w:rPr>
                  <w:rStyle w:val="Hyperlink"/>
                </w:rPr>
                <w:t>Go</w:t>
              </w:r>
            </w:hyperlink>
          </w:p>
        </w:tc>
        <w:tc>
          <w:tcPr>
            <w:tcW w:w="850" w:type="dxa"/>
          </w:tcPr>
          <w:p w14:paraId="794FB37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Seif260</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0D792F" w:rsidRPr="000D792F" w14:paraId="6B47BB23" w14:textId="77777777" w:rsidTr="000D792F">
        <w:tblPrEx>
          <w:tblCellMar>
            <w:top w:w="0" w:type="dxa"/>
            <w:bottom w:w="0" w:type="dxa"/>
          </w:tblCellMar>
        </w:tblPrEx>
        <w:tc>
          <w:tcPr>
            <w:tcW w:w="1247" w:type="dxa"/>
          </w:tcPr>
          <w:p w14:paraId="2EE56669" w14:textId="77777777" w:rsidR="000D792F" w:rsidRPr="000D792F" w:rsidRDefault="000D792F" w:rsidP="000D792F">
            <w:pPr>
              <w:spacing w:line="240" w:lineRule="auto"/>
              <w:jc w:val="left"/>
              <w:rPr>
                <w:rFonts w:cs="Frankruhel"/>
                <w:sz w:val="24"/>
                <w:rtl/>
              </w:rPr>
            </w:pPr>
            <w:r>
              <w:rPr>
                <w:sz w:val="24"/>
                <w:rtl/>
              </w:rPr>
              <w:t xml:space="preserve">סעיף 261 </w:t>
            </w:r>
          </w:p>
        </w:tc>
        <w:tc>
          <w:tcPr>
            <w:tcW w:w="5669" w:type="dxa"/>
          </w:tcPr>
          <w:p w14:paraId="3196A303" w14:textId="77777777" w:rsidR="000D792F" w:rsidRPr="000D792F" w:rsidRDefault="000D792F" w:rsidP="000D792F">
            <w:pPr>
              <w:spacing w:line="240" w:lineRule="auto"/>
              <w:jc w:val="left"/>
              <w:rPr>
                <w:rFonts w:cs="Frankruhel"/>
                <w:sz w:val="24"/>
                <w:rtl/>
              </w:rPr>
            </w:pPr>
            <w:r>
              <w:rPr>
                <w:sz w:val="24"/>
                <w:rtl/>
              </w:rPr>
              <w:t>אסיפת נושים ראשונה</w:t>
            </w:r>
          </w:p>
        </w:tc>
        <w:tc>
          <w:tcPr>
            <w:tcW w:w="567" w:type="dxa"/>
          </w:tcPr>
          <w:p w14:paraId="7AF87966" w14:textId="77777777" w:rsidR="000D792F" w:rsidRPr="000D792F" w:rsidRDefault="000D792F" w:rsidP="000D792F">
            <w:pPr>
              <w:spacing w:line="240" w:lineRule="auto"/>
              <w:jc w:val="left"/>
              <w:rPr>
                <w:rStyle w:val="Hyperlink"/>
                <w:rtl/>
              </w:rPr>
            </w:pPr>
            <w:hyperlink w:anchor="Seif261" w:tooltip="אסיפת נושים ראשונה" w:history="1">
              <w:r w:rsidRPr="000D792F">
                <w:rPr>
                  <w:rStyle w:val="Hyperlink"/>
                </w:rPr>
                <w:t>Go</w:t>
              </w:r>
            </w:hyperlink>
          </w:p>
        </w:tc>
        <w:tc>
          <w:tcPr>
            <w:tcW w:w="850" w:type="dxa"/>
          </w:tcPr>
          <w:p w14:paraId="2956354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Seif261</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0D792F" w:rsidRPr="000D792F" w14:paraId="68222BAF" w14:textId="77777777" w:rsidTr="000D792F">
        <w:tblPrEx>
          <w:tblCellMar>
            <w:top w:w="0" w:type="dxa"/>
            <w:bottom w:w="0" w:type="dxa"/>
          </w:tblCellMar>
        </w:tblPrEx>
        <w:tc>
          <w:tcPr>
            <w:tcW w:w="1247" w:type="dxa"/>
          </w:tcPr>
          <w:p w14:paraId="39E32AB2" w14:textId="77777777" w:rsidR="000D792F" w:rsidRPr="000D792F" w:rsidRDefault="000D792F" w:rsidP="000D792F">
            <w:pPr>
              <w:spacing w:line="240" w:lineRule="auto"/>
              <w:jc w:val="left"/>
              <w:rPr>
                <w:rFonts w:cs="Frankruhel"/>
                <w:sz w:val="24"/>
                <w:rtl/>
              </w:rPr>
            </w:pPr>
            <w:r>
              <w:rPr>
                <w:sz w:val="24"/>
                <w:rtl/>
              </w:rPr>
              <w:t xml:space="preserve">סעיף 262 </w:t>
            </w:r>
          </w:p>
        </w:tc>
        <w:tc>
          <w:tcPr>
            <w:tcW w:w="5669" w:type="dxa"/>
          </w:tcPr>
          <w:p w14:paraId="5AE9C79A" w14:textId="77777777" w:rsidR="000D792F" w:rsidRPr="000D792F" w:rsidRDefault="000D792F" w:rsidP="000D792F">
            <w:pPr>
              <w:spacing w:line="240" w:lineRule="auto"/>
              <w:jc w:val="left"/>
              <w:rPr>
                <w:rFonts w:cs="Frankruhel"/>
                <w:sz w:val="24"/>
                <w:rtl/>
              </w:rPr>
            </w:pPr>
            <w:r>
              <w:rPr>
                <w:sz w:val="24"/>
                <w:rtl/>
              </w:rPr>
              <w:t>סדרי פעולה של אסיפת הנושים</w:t>
            </w:r>
          </w:p>
        </w:tc>
        <w:tc>
          <w:tcPr>
            <w:tcW w:w="567" w:type="dxa"/>
          </w:tcPr>
          <w:p w14:paraId="559B5016" w14:textId="77777777" w:rsidR="000D792F" w:rsidRPr="000D792F" w:rsidRDefault="000D792F" w:rsidP="000D792F">
            <w:pPr>
              <w:spacing w:line="240" w:lineRule="auto"/>
              <w:jc w:val="left"/>
              <w:rPr>
                <w:rStyle w:val="Hyperlink"/>
                <w:rtl/>
              </w:rPr>
            </w:pPr>
            <w:hyperlink w:anchor="Seif262" w:tooltip="סדרי פעולה של אסיפת הנושים" w:history="1">
              <w:r w:rsidRPr="000D792F">
                <w:rPr>
                  <w:rStyle w:val="Hyperlink"/>
                </w:rPr>
                <w:t>Go</w:t>
              </w:r>
            </w:hyperlink>
          </w:p>
        </w:tc>
        <w:tc>
          <w:tcPr>
            <w:tcW w:w="850" w:type="dxa"/>
          </w:tcPr>
          <w:p w14:paraId="425C407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Seif262</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0D792F" w:rsidRPr="000D792F" w14:paraId="0F2F6848" w14:textId="77777777" w:rsidTr="000D792F">
        <w:tblPrEx>
          <w:tblCellMar>
            <w:top w:w="0" w:type="dxa"/>
            <w:bottom w:w="0" w:type="dxa"/>
          </w:tblCellMar>
        </w:tblPrEx>
        <w:tc>
          <w:tcPr>
            <w:tcW w:w="1247" w:type="dxa"/>
          </w:tcPr>
          <w:p w14:paraId="01F2CE97" w14:textId="77777777" w:rsidR="000D792F" w:rsidRPr="000D792F" w:rsidRDefault="000D792F" w:rsidP="000D792F">
            <w:pPr>
              <w:spacing w:line="240" w:lineRule="auto"/>
              <w:jc w:val="left"/>
              <w:rPr>
                <w:rFonts w:cs="Frankruhel"/>
                <w:sz w:val="24"/>
                <w:rtl/>
              </w:rPr>
            </w:pPr>
            <w:r>
              <w:rPr>
                <w:sz w:val="24"/>
                <w:rtl/>
              </w:rPr>
              <w:t xml:space="preserve">סעיף 263 </w:t>
            </w:r>
          </w:p>
        </w:tc>
        <w:tc>
          <w:tcPr>
            <w:tcW w:w="5669" w:type="dxa"/>
          </w:tcPr>
          <w:p w14:paraId="5AEC2D8D" w14:textId="77777777" w:rsidR="000D792F" w:rsidRPr="000D792F" w:rsidRDefault="000D792F" w:rsidP="000D792F">
            <w:pPr>
              <w:spacing w:line="240" w:lineRule="auto"/>
              <w:jc w:val="left"/>
              <w:rPr>
                <w:rFonts w:cs="Frankruhel"/>
                <w:sz w:val="24"/>
                <w:rtl/>
              </w:rPr>
            </w:pPr>
            <w:r>
              <w:rPr>
                <w:sz w:val="24"/>
                <w:rtl/>
              </w:rPr>
              <w:t>מינוי ועדת נושים</w:t>
            </w:r>
          </w:p>
        </w:tc>
        <w:tc>
          <w:tcPr>
            <w:tcW w:w="567" w:type="dxa"/>
          </w:tcPr>
          <w:p w14:paraId="319C6AFE" w14:textId="77777777" w:rsidR="000D792F" w:rsidRPr="000D792F" w:rsidRDefault="000D792F" w:rsidP="000D792F">
            <w:pPr>
              <w:spacing w:line="240" w:lineRule="auto"/>
              <w:jc w:val="left"/>
              <w:rPr>
                <w:rStyle w:val="Hyperlink"/>
                <w:rtl/>
              </w:rPr>
            </w:pPr>
            <w:hyperlink w:anchor="Seif263" w:tooltip="מינוי ועדת נושים" w:history="1">
              <w:r w:rsidRPr="000D792F">
                <w:rPr>
                  <w:rStyle w:val="Hyperlink"/>
                </w:rPr>
                <w:t>Go</w:t>
              </w:r>
            </w:hyperlink>
          </w:p>
        </w:tc>
        <w:tc>
          <w:tcPr>
            <w:tcW w:w="850" w:type="dxa"/>
          </w:tcPr>
          <w:p w14:paraId="58C16AE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Seif263</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0D792F" w:rsidRPr="000D792F" w14:paraId="1456047B" w14:textId="77777777" w:rsidTr="000D792F">
        <w:tblPrEx>
          <w:tblCellMar>
            <w:top w:w="0" w:type="dxa"/>
            <w:bottom w:w="0" w:type="dxa"/>
          </w:tblCellMar>
        </w:tblPrEx>
        <w:tc>
          <w:tcPr>
            <w:tcW w:w="1247" w:type="dxa"/>
          </w:tcPr>
          <w:p w14:paraId="28C03A65" w14:textId="77777777" w:rsidR="000D792F" w:rsidRPr="000D792F" w:rsidRDefault="000D792F" w:rsidP="000D792F">
            <w:pPr>
              <w:spacing w:line="240" w:lineRule="auto"/>
              <w:jc w:val="left"/>
              <w:rPr>
                <w:rFonts w:cs="Frankruhel"/>
                <w:sz w:val="24"/>
                <w:rtl/>
              </w:rPr>
            </w:pPr>
            <w:r>
              <w:rPr>
                <w:sz w:val="24"/>
                <w:rtl/>
              </w:rPr>
              <w:t xml:space="preserve">סעיף 264 </w:t>
            </w:r>
          </w:p>
        </w:tc>
        <w:tc>
          <w:tcPr>
            <w:tcW w:w="5669" w:type="dxa"/>
          </w:tcPr>
          <w:p w14:paraId="718CFCEB" w14:textId="77777777" w:rsidR="000D792F" w:rsidRPr="000D792F" w:rsidRDefault="000D792F" w:rsidP="000D792F">
            <w:pPr>
              <w:spacing w:line="240" w:lineRule="auto"/>
              <w:jc w:val="left"/>
              <w:rPr>
                <w:rFonts w:cs="Frankruhel"/>
                <w:sz w:val="24"/>
                <w:rtl/>
              </w:rPr>
            </w:pPr>
            <w:r>
              <w:rPr>
                <w:sz w:val="24"/>
                <w:rtl/>
              </w:rPr>
              <w:t>שמיעת עמדת ועדת הנושים</w:t>
            </w:r>
          </w:p>
        </w:tc>
        <w:tc>
          <w:tcPr>
            <w:tcW w:w="567" w:type="dxa"/>
          </w:tcPr>
          <w:p w14:paraId="48CFC778" w14:textId="77777777" w:rsidR="000D792F" w:rsidRPr="000D792F" w:rsidRDefault="000D792F" w:rsidP="000D792F">
            <w:pPr>
              <w:spacing w:line="240" w:lineRule="auto"/>
              <w:jc w:val="left"/>
              <w:rPr>
                <w:rStyle w:val="Hyperlink"/>
                <w:rtl/>
              </w:rPr>
            </w:pPr>
            <w:hyperlink w:anchor="Seif264" w:tooltip="שמיעת עמדת ועדת הנושים" w:history="1">
              <w:r w:rsidRPr="000D792F">
                <w:rPr>
                  <w:rStyle w:val="Hyperlink"/>
                </w:rPr>
                <w:t>Go</w:t>
              </w:r>
            </w:hyperlink>
          </w:p>
        </w:tc>
        <w:tc>
          <w:tcPr>
            <w:tcW w:w="850" w:type="dxa"/>
          </w:tcPr>
          <w:p w14:paraId="6624296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Seif264</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0D792F" w:rsidRPr="000D792F" w14:paraId="7F19759E" w14:textId="77777777" w:rsidTr="000D792F">
        <w:tblPrEx>
          <w:tblCellMar>
            <w:top w:w="0" w:type="dxa"/>
            <w:bottom w:w="0" w:type="dxa"/>
          </w:tblCellMar>
        </w:tblPrEx>
        <w:tc>
          <w:tcPr>
            <w:tcW w:w="1247" w:type="dxa"/>
          </w:tcPr>
          <w:p w14:paraId="42F699E8" w14:textId="77777777" w:rsidR="000D792F" w:rsidRPr="000D792F" w:rsidRDefault="000D792F" w:rsidP="000D792F">
            <w:pPr>
              <w:spacing w:line="240" w:lineRule="auto"/>
              <w:jc w:val="left"/>
              <w:rPr>
                <w:rFonts w:cs="Frankruhel"/>
                <w:sz w:val="24"/>
                <w:rtl/>
              </w:rPr>
            </w:pPr>
            <w:r>
              <w:rPr>
                <w:sz w:val="24"/>
                <w:rtl/>
              </w:rPr>
              <w:t xml:space="preserve">סעיף 265 </w:t>
            </w:r>
          </w:p>
        </w:tc>
        <w:tc>
          <w:tcPr>
            <w:tcW w:w="5669" w:type="dxa"/>
          </w:tcPr>
          <w:p w14:paraId="097B2E1B" w14:textId="77777777" w:rsidR="000D792F" w:rsidRPr="000D792F" w:rsidRDefault="000D792F" w:rsidP="000D792F">
            <w:pPr>
              <w:spacing w:line="240" w:lineRule="auto"/>
              <w:jc w:val="left"/>
              <w:rPr>
                <w:rFonts w:cs="Frankruhel"/>
                <w:sz w:val="24"/>
                <w:rtl/>
              </w:rPr>
            </w:pPr>
            <w:r>
              <w:rPr>
                <w:sz w:val="24"/>
                <w:rtl/>
              </w:rPr>
              <w:t>דרישת מידע על ידי ועדת הנושים ונושה מובטח</w:t>
            </w:r>
          </w:p>
        </w:tc>
        <w:tc>
          <w:tcPr>
            <w:tcW w:w="567" w:type="dxa"/>
          </w:tcPr>
          <w:p w14:paraId="55A46699" w14:textId="77777777" w:rsidR="000D792F" w:rsidRPr="000D792F" w:rsidRDefault="000D792F" w:rsidP="000D792F">
            <w:pPr>
              <w:spacing w:line="240" w:lineRule="auto"/>
              <w:jc w:val="left"/>
              <w:rPr>
                <w:rStyle w:val="Hyperlink"/>
                <w:rtl/>
              </w:rPr>
            </w:pPr>
            <w:hyperlink w:anchor="Seif265" w:tooltip="דרישת מידע על ידי ועדת הנושים ונושה מובטח" w:history="1">
              <w:r w:rsidRPr="000D792F">
                <w:rPr>
                  <w:rStyle w:val="Hyperlink"/>
                </w:rPr>
                <w:t>Go</w:t>
              </w:r>
            </w:hyperlink>
          </w:p>
        </w:tc>
        <w:tc>
          <w:tcPr>
            <w:tcW w:w="850" w:type="dxa"/>
          </w:tcPr>
          <w:p w14:paraId="1F00DC8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Seif265</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0D792F" w:rsidRPr="000D792F" w14:paraId="7E1EEE76" w14:textId="77777777" w:rsidTr="000D792F">
        <w:tblPrEx>
          <w:tblCellMar>
            <w:top w:w="0" w:type="dxa"/>
            <w:bottom w:w="0" w:type="dxa"/>
          </w:tblCellMar>
        </w:tblPrEx>
        <w:tc>
          <w:tcPr>
            <w:tcW w:w="1247" w:type="dxa"/>
          </w:tcPr>
          <w:p w14:paraId="0EC22649" w14:textId="77777777" w:rsidR="000D792F" w:rsidRPr="000D792F" w:rsidRDefault="000D792F" w:rsidP="000D792F">
            <w:pPr>
              <w:spacing w:line="240" w:lineRule="auto"/>
              <w:jc w:val="left"/>
              <w:rPr>
                <w:rFonts w:cs="Frankruhel"/>
                <w:sz w:val="24"/>
                <w:rtl/>
              </w:rPr>
            </w:pPr>
          </w:p>
        </w:tc>
        <w:tc>
          <w:tcPr>
            <w:tcW w:w="5669" w:type="dxa"/>
          </w:tcPr>
          <w:p w14:paraId="494389F9" w14:textId="77777777" w:rsidR="000D792F" w:rsidRPr="000D792F" w:rsidRDefault="000D792F" w:rsidP="000D792F">
            <w:pPr>
              <w:spacing w:line="240" w:lineRule="auto"/>
              <w:jc w:val="left"/>
              <w:rPr>
                <w:rFonts w:cs="Frankruhel"/>
                <w:sz w:val="24"/>
                <w:rtl/>
              </w:rPr>
            </w:pPr>
            <w:r>
              <w:rPr>
                <w:sz w:val="24"/>
                <w:rtl/>
              </w:rPr>
              <w:t>חלק ו': הממונה על הליכי חדלות פירעון ושיקום כלכלי</w:t>
            </w:r>
          </w:p>
        </w:tc>
        <w:tc>
          <w:tcPr>
            <w:tcW w:w="567" w:type="dxa"/>
          </w:tcPr>
          <w:p w14:paraId="3F10EBED" w14:textId="77777777" w:rsidR="000D792F" w:rsidRPr="000D792F" w:rsidRDefault="000D792F" w:rsidP="000D792F">
            <w:pPr>
              <w:spacing w:line="240" w:lineRule="auto"/>
              <w:jc w:val="left"/>
              <w:rPr>
                <w:rStyle w:val="Hyperlink"/>
                <w:rtl/>
              </w:rPr>
            </w:pPr>
            <w:hyperlink w:anchor="med33" w:tooltip="חלק ו: הממונה על הליכי חדלות פירעון ושיקום כלכלי" w:history="1">
              <w:r w:rsidRPr="000D792F">
                <w:rPr>
                  <w:rStyle w:val="Hyperlink"/>
                </w:rPr>
                <w:t>Go</w:t>
              </w:r>
            </w:hyperlink>
          </w:p>
        </w:tc>
        <w:tc>
          <w:tcPr>
            <w:tcW w:w="850" w:type="dxa"/>
          </w:tcPr>
          <w:p w14:paraId="0737AE1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med33</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D792F" w:rsidRPr="000D792F" w14:paraId="63BCED0B" w14:textId="77777777" w:rsidTr="000D792F">
        <w:tblPrEx>
          <w:tblCellMar>
            <w:top w:w="0" w:type="dxa"/>
            <w:bottom w:w="0" w:type="dxa"/>
          </w:tblCellMar>
        </w:tblPrEx>
        <w:tc>
          <w:tcPr>
            <w:tcW w:w="1247" w:type="dxa"/>
          </w:tcPr>
          <w:p w14:paraId="03AF2EF7" w14:textId="77777777" w:rsidR="000D792F" w:rsidRPr="000D792F" w:rsidRDefault="000D792F" w:rsidP="000D792F">
            <w:pPr>
              <w:spacing w:line="240" w:lineRule="auto"/>
              <w:jc w:val="left"/>
              <w:rPr>
                <w:rFonts w:cs="Frankruhel"/>
                <w:sz w:val="24"/>
                <w:rtl/>
              </w:rPr>
            </w:pPr>
            <w:r>
              <w:rPr>
                <w:sz w:val="24"/>
                <w:rtl/>
              </w:rPr>
              <w:t xml:space="preserve">סעיף 266 </w:t>
            </w:r>
          </w:p>
        </w:tc>
        <w:tc>
          <w:tcPr>
            <w:tcW w:w="5669" w:type="dxa"/>
          </w:tcPr>
          <w:p w14:paraId="72A96436" w14:textId="77777777" w:rsidR="000D792F" w:rsidRPr="000D792F" w:rsidRDefault="000D792F" w:rsidP="000D792F">
            <w:pPr>
              <w:spacing w:line="240" w:lineRule="auto"/>
              <w:jc w:val="left"/>
              <w:rPr>
                <w:rFonts w:cs="Frankruhel"/>
                <w:sz w:val="24"/>
                <w:rtl/>
              </w:rPr>
            </w:pPr>
            <w:r>
              <w:rPr>
                <w:sz w:val="24"/>
                <w:rtl/>
              </w:rPr>
              <w:t>מינוי הממונה על הליכי חדלות פירעון ושיקום כלכלי</w:t>
            </w:r>
          </w:p>
        </w:tc>
        <w:tc>
          <w:tcPr>
            <w:tcW w:w="567" w:type="dxa"/>
          </w:tcPr>
          <w:p w14:paraId="67766B71" w14:textId="77777777" w:rsidR="000D792F" w:rsidRPr="000D792F" w:rsidRDefault="000D792F" w:rsidP="000D792F">
            <w:pPr>
              <w:spacing w:line="240" w:lineRule="auto"/>
              <w:jc w:val="left"/>
              <w:rPr>
                <w:rStyle w:val="Hyperlink"/>
                <w:rtl/>
              </w:rPr>
            </w:pPr>
            <w:hyperlink w:anchor="Seif266" w:tooltip="מינוי הממונה על הליכי חדלות פירעון ושיקום כלכלי" w:history="1">
              <w:r w:rsidRPr="000D792F">
                <w:rPr>
                  <w:rStyle w:val="Hyperlink"/>
                </w:rPr>
                <w:t>Go</w:t>
              </w:r>
            </w:hyperlink>
          </w:p>
        </w:tc>
        <w:tc>
          <w:tcPr>
            <w:tcW w:w="850" w:type="dxa"/>
          </w:tcPr>
          <w:p w14:paraId="4504C9C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Seif266</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D792F" w:rsidRPr="000D792F" w14:paraId="6BC7F353" w14:textId="77777777" w:rsidTr="000D792F">
        <w:tblPrEx>
          <w:tblCellMar>
            <w:top w:w="0" w:type="dxa"/>
            <w:bottom w:w="0" w:type="dxa"/>
          </w:tblCellMar>
        </w:tblPrEx>
        <w:tc>
          <w:tcPr>
            <w:tcW w:w="1247" w:type="dxa"/>
          </w:tcPr>
          <w:p w14:paraId="61DEA978" w14:textId="77777777" w:rsidR="000D792F" w:rsidRPr="000D792F" w:rsidRDefault="000D792F" w:rsidP="000D792F">
            <w:pPr>
              <w:spacing w:line="240" w:lineRule="auto"/>
              <w:jc w:val="left"/>
              <w:rPr>
                <w:rFonts w:cs="Frankruhel"/>
                <w:sz w:val="24"/>
                <w:rtl/>
              </w:rPr>
            </w:pPr>
            <w:r>
              <w:rPr>
                <w:sz w:val="24"/>
                <w:rtl/>
              </w:rPr>
              <w:t xml:space="preserve">סעיף 267 </w:t>
            </w:r>
          </w:p>
        </w:tc>
        <w:tc>
          <w:tcPr>
            <w:tcW w:w="5669" w:type="dxa"/>
          </w:tcPr>
          <w:p w14:paraId="36183EB4" w14:textId="77777777" w:rsidR="000D792F" w:rsidRPr="000D792F" w:rsidRDefault="000D792F" w:rsidP="000D792F">
            <w:pPr>
              <w:spacing w:line="240" w:lineRule="auto"/>
              <w:jc w:val="left"/>
              <w:rPr>
                <w:rFonts w:cs="Frankruhel"/>
                <w:sz w:val="24"/>
                <w:rtl/>
              </w:rPr>
            </w:pPr>
            <w:r>
              <w:rPr>
                <w:sz w:val="24"/>
                <w:rtl/>
              </w:rPr>
              <w:t>הממונה   עובד המדינה</w:t>
            </w:r>
          </w:p>
        </w:tc>
        <w:tc>
          <w:tcPr>
            <w:tcW w:w="567" w:type="dxa"/>
          </w:tcPr>
          <w:p w14:paraId="5B2A5EA0" w14:textId="77777777" w:rsidR="000D792F" w:rsidRPr="000D792F" w:rsidRDefault="000D792F" w:rsidP="000D792F">
            <w:pPr>
              <w:spacing w:line="240" w:lineRule="auto"/>
              <w:jc w:val="left"/>
              <w:rPr>
                <w:rStyle w:val="Hyperlink"/>
                <w:rtl/>
              </w:rPr>
            </w:pPr>
            <w:hyperlink w:anchor="Seif267" w:tooltip="הממונה   עובד המדינה" w:history="1">
              <w:r w:rsidRPr="000D792F">
                <w:rPr>
                  <w:rStyle w:val="Hyperlink"/>
                </w:rPr>
                <w:t>Go</w:t>
              </w:r>
            </w:hyperlink>
          </w:p>
        </w:tc>
        <w:tc>
          <w:tcPr>
            <w:tcW w:w="850" w:type="dxa"/>
          </w:tcPr>
          <w:p w14:paraId="037CF4C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Seif267</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D792F" w:rsidRPr="000D792F" w14:paraId="0121C09B" w14:textId="77777777" w:rsidTr="000D792F">
        <w:tblPrEx>
          <w:tblCellMar>
            <w:top w:w="0" w:type="dxa"/>
            <w:bottom w:w="0" w:type="dxa"/>
          </w:tblCellMar>
        </w:tblPrEx>
        <w:tc>
          <w:tcPr>
            <w:tcW w:w="1247" w:type="dxa"/>
          </w:tcPr>
          <w:p w14:paraId="70CEA059" w14:textId="77777777" w:rsidR="000D792F" w:rsidRPr="000D792F" w:rsidRDefault="000D792F" w:rsidP="000D792F">
            <w:pPr>
              <w:spacing w:line="240" w:lineRule="auto"/>
              <w:jc w:val="left"/>
              <w:rPr>
                <w:rFonts w:cs="Frankruhel"/>
                <w:sz w:val="24"/>
                <w:rtl/>
              </w:rPr>
            </w:pPr>
            <w:r>
              <w:rPr>
                <w:sz w:val="24"/>
                <w:rtl/>
              </w:rPr>
              <w:t xml:space="preserve">סעיף 268 </w:t>
            </w:r>
          </w:p>
        </w:tc>
        <w:tc>
          <w:tcPr>
            <w:tcW w:w="5669" w:type="dxa"/>
          </w:tcPr>
          <w:p w14:paraId="41EA776F" w14:textId="77777777" w:rsidR="000D792F" w:rsidRPr="000D792F" w:rsidRDefault="000D792F" w:rsidP="000D792F">
            <w:pPr>
              <w:spacing w:line="240" w:lineRule="auto"/>
              <w:jc w:val="left"/>
              <w:rPr>
                <w:rFonts w:cs="Frankruhel"/>
                <w:sz w:val="24"/>
                <w:rtl/>
              </w:rPr>
            </w:pPr>
            <w:r>
              <w:rPr>
                <w:sz w:val="24"/>
                <w:rtl/>
              </w:rPr>
              <w:t>תפקידי הממונה</w:t>
            </w:r>
          </w:p>
        </w:tc>
        <w:tc>
          <w:tcPr>
            <w:tcW w:w="567" w:type="dxa"/>
          </w:tcPr>
          <w:p w14:paraId="5AF4B5F7" w14:textId="77777777" w:rsidR="000D792F" w:rsidRPr="000D792F" w:rsidRDefault="000D792F" w:rsidP="000D792F">
            <w:pPr>
              <w:spacing w:line="240" w:lineRule="auto"/>
              <w:jc w:val="left"/>
              <w:rPr>
                <w:rStyle w:val="Hyperlink"/>
                <w:rtl/>
              </w:rPr>
            </w:pPr>
            <w:hyperlink w:anchor="Seif268" w:tooltip="תפקידי הממונה" w:history="1">
              <w:r w:rsidRPr="000D792F">
                <w:rPr>
                  <w:rStyle w:val="Hyperlink"/>
                </w:rPr>
                <w:t>Go</w:t>
              </w:r>
            </w:hyperlink>
          </w:p>
        </w:tc>
        <w:tc>
          <w:tcPr>
            <w:tcW w:w="850" w:type="dxa"/>
          </w:tcPr>
          <w:p w14:paraId="78F599F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Seif268</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D792F" w:rsidRPr="000D792F" w14:paraId="1869209B" w14:textId="77777777" w:rsidTr="000D792F">
        <w:tblPrEx>
          <w:tblCellMar>
            <w:top w:w="0" w:type="dxa"/>
            <w:bottom w:w="0" w:type="dxa"/>
          </w:tblCellMar>
        </w:tblPrEx>
        <w:tc>
          <w:tcPr>
            <w:tcW w:w="1247" w:type="dxa"/>
          </w:tcPr>
          <w:p w14:paraId="06E69C41" w14:textId="77777777" w:rsidR="000D792F" w:rsidRPr="000D792F" w:rsidRDefault="000D792F" w:rsidP="000D792F">
            <w:pPr>
              <w:spacing w:line="240" w:lineRule="auto"/>
              <w:jc w:val="left"/>
              <w:rPr>
                <w:rFonts w:cs="Frankruhel"/>
                <w:sz w:val="24"/>
                <w:rtl/>
              </w:rPr>
            </w:pPr>
            <w:r>
              <w:rPr>
                <w:sz w:val="24"/>
                <w:rtl/>
              </w:rPr>
              <w:t xml:space="preserve">סעיף 269 </w:t>
            </w:r>
          </w:p>
        </w:tc>
        <w:tc>
          <w:tcPr>
            <w:tcW w:w="5669" w:type="dxa"/>
          </w:tcPr>
          <w:p w14:paraId="580527F4" w14:textId="77777777" w:rsidR="000D792F" w:rsidRPr="000D792F" w:rsidRDefault="000D792F" w:rsidP="000D792F">
            <w:pPr>
              <w:spacing w:line="240" w:lineRule="auto"/>
              <w:jc w:val="left"/>
              <w:rPr>
                <w:rFonts w:cs="Frankruhel"/>
                <w:sz w:val="24"/>
                <w:rtl/>
              </w:rPr>
            </w:pPr>
            <w:r>
              <w:rPr>
                <w:sz w:val="24"/>
                <w:rtl/>
              </w:rPr>
              <w:t>סמכויות הנאמן נתונות לממונה</w:t>
            </w:r>
          </w:p>
        </w:tc>
        <w:tc>
          <w:tcPr>
            <w:tcW w:w="567" w:type="dxa"/>
          </w:tcPr>
          <w:p w14:paraId="58DAA5C6" w14:textId="77777777" w:rsidR="000D792F" w:rsidRPr="000D792F" w:rsidRDefault="000D792F" w:rsidP="000D792F">
            <w:pPr>
              <w:spacing w:line="240" w:lineRule="auto"/>
              <w:jc w:val="left"/>
              <w:rPr>
                <w:rStyle w:val="Hyperlink"/>
                <w:rtl/>
              </w:rPr>
            </w:pPr>
            <w:hyperlink w:anchor="Seif269" w:tooltip="סמכויות הנאמן נתונות לממונה" w:history="1">
              <w:r w:rsidRPr="000D792F">
                <w:rPr>
                  <w:rStyle w:val="Hyperlink"/>
                </w:rPr>
                <w:t>Go</w:t>
              </w:r>
            </w:hyperlink>
          </w:p>
        </w:tc>
        <w:tc>
          <w:tcPr>
            <w:tcW w:w="850" w:type="dxa"/>
          </w:tcPr>
          <w:p w14:paraId="5716954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Seif269</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D792F" w:rsidRPr="000D792F" w14:paraId="4BE0F017" w14:textId="77777777" w:rsidTr="000D792F">
        <w:tblPrEx>
          <w:tblCellMar>
            <w:top w:w="0" w:type="dxa"/>
            <w:bottom w:w="0" w:type="dxa"/>
          </w:tblCellMar>
        </w:tblPrEx>
        <w:tc>
          <w:tcPr>
            <w:tcW w:w="1247" w:type="dxa"/>
          </w:tcPr>
          <w:p w14:paraId="1414980D" w14:textId="77777777" w:rsidR="000D792F" w:rsidRPr="000D792F" w:rsidRDefault="000D792F" w:rsidP="000D792F">
            <w:pPr>
              <w:spacing w:line="240" w:lineRule="auto"/>
              <w:jc w:val="left"/>
              <w:rPr>
                <w:rFonts w:cs="Frankruhel"/>
                <w:sz w:val="24"/>
                <w:rtl/>
              </w:rPr>
            </w:pPr>
            <w:r>
              <w:rPr>
                <w:sz w:val="24"/>
                <w:rtl/>
              </w:rPr>
              <w:t xml:space="preserve">סעיף 270 </w:t>
            </w:r>
          </w:p>
        </w:tc>
        <w:tc>
          <w:tcPr>
            <w:tcW w:w="5669" w:type="dxa"/>
          </w:tcPr>
          <w:p w14:paraId="7519F7F9" w14:textId="77777777" w:rsidR="000D792F" w:rsidRPr="000D792F" w:rsidRDefault="000D792F" w:rsidP="000D792F">
            <w:pPr>
              <w:spacing w:line="240" w:lineRule="auto"/>
              <w:jc w:val="left"/>
              <w:rPr>
                <w:rFonts w:cs="Frankruhel"/>
                <w:sz w:val="24"/>
                <w:rtl/>
              </w:rPr>
            </w:pPr>
            <w:r>
              <w:rPr>
                <w:sz w:val="24"/>
                <w:rtl/>
              </w:rPr>
              <w:t>הממונה כצד להליכים</w:t>
            </w:r>
          </w:p>
        </w:tc>
        <w:tc>
          <w:tcPr>
            <w:tcW w:w="567" w:type="dxa"/>
          </w:tcPr>
          <w:p w14:paraId="004AEFB7" w14:textId="77777777" w:rsidR="000D792F" w:rsidRPr="000D792F" w:rsidRDefault="000D792F" w:rsidP="000D792F">
            <w:pPr>
              <w:spacing w:line="240" w:lineRule="auto"/>
              <w:jc w:val="left"/>
              <w:rPr>
                <w:rStyle w:val="Hyperlink"/>
                <w:rtl/>
              </w:rPr>
            </w:pPr>
            <w:hyperlink w:anchor="Seif270" w:tooltip="הממונה כצד להליכים" w:history="1">
              <w:r w:rsidRPr="000D792F">
                <w:rPr>
                  <w:rStyle w:val="Hyperlink"/>
                </w:rPr>
                <w:t>Go</w:t>
              </w:r>
            </w:hyperlink>
          </w:p>
        </w:tc>
        <w:tc>
          <w:tcPr>
            <w:tcW w:w="850" w:type="dxa"/>
          </w:tcPr>
          <w:p w14:paraId="55DAF47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Seif270</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D792F" w:rsidRPr="000D792F" w14:paraId="7F255C1B" w14:textId="77777777" w:rsidTr="000D792F">
        <w:tblPrEx>
          <w:tblCellMar>
            <w:top w:w="0" w:type="dxa"/>
            <w:bottom w:w="0" w:type="dxa"/>
          </w:tblCellMar>
        </w:tblPrEx>
        <w:tc>
          <w:tcPr>
            <w:tcW w:w="1247" w:type="dxa"/>
          </w:tcPr>
          <w:p w14:paraId="0F678471" w14:textId="77777777" w:rsidR="000D792F" w:rsidRPr="000D792F" w:rsidRDefault="000D792F" w:rsidP="000D792F">
            <w:pPr>
              <w:spacing w:line="240" w:lineRule="auto"/>
              <w:jc w:val="left"/>
              <w:rPr>
                <w:rFonts w:cs="Frankruhel"/>
                <w:sz w:val="24"/>
                <w:rtl/>
              </w:rPr>
            </w:pPr>
            <w:r>
              <w:rPr>
                <w:sz w:val="24"/>
                <w:rtl/>
              </w:rPr>
              <w:t xml:space="preserve">סעיף 271 </w:t>
            </w:r>
          </w:p>
        </w:tc>
        <w:tc>
          <w:tcPr>
            <w:tcW w:w="5669" w:type="dxa"/>
          </w:tcPr>
          <w:p w14:paraId="11508D9D" w14:textId="77777777" w:rsidR="000D792F" w:rsidRPr="000D792F" w:rsidRDefault="000D792F" w:rsidP="000D792F">
            <w:pPr>
              <w:spacing w:line="240" w:lineRule="auto"/>
              <w:jc w:val="left"/>
              <w:rPr>
                <w:rFonts w:cs="Frankruhel"/>
                <w:sz w:val="24"/>
                <w:rtl/>
              </w:rPr>
            </w:pPr>
            <w:r>
              <w:rPr>
                <w:sz w:val="24"/>
                <w:rtl/>
              </w:rPr>
              <w:t>סמכות לבדוק את נסיבות חדלות הפירעון</w:t>
            </w:r>
          </w:p>
        </w:tc>
        <w:tc>
          <w:tcPr>
            <w:tcW w:w="567" w:type="dxa"/>
          </w:tcPr>
          <w:p w14:paraId="5A557A1A" w14:textId="77777777" w:rsidR="000D792F" w:rsidRPr="000D792F" w:rsidRDefault="000D792F" w:rsidP="000D792F">
            <w:pPr>
              <w:spacing w:line="240" w:lineRule="auto"/>
              <w:jc w:val="left"/>
              <w:rPr>
                <w:rStyle w:val="Hyperlink"/>
                <w:rtl/>
              </w:rPr>
            </w:pPr>
            <w:hyperlink w:anchor="Seif271" w:tooltip="סמכות לבדוק את נסיבות חדלות הפירעון" w:history="1">
              <w:r w:rsidRPr="000D792F">
                <w:rPr>
                  <w:rStyle w:val="Hyperlink"/>
                </w:rPr>
                <w:t>Go</w:t>
              </w:r>
            </w:hyperlink>
          </w:p>
        </w:tc>
        <w:tc>
          <w:tcPr>
            <w:tcW w:w="850" w:type="dxa"/>
          </w:tcPr>
          <w:p w14:paraId="1C3A2EE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Seif271</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D792F" w:rsidRPr="000D792F" w14:paraId="2B7B9C64" w14:textId="77777777" w:rsidTr="000D792F">
        <w:tblPrEx>
          <w:tblCellMar>
            <w:top w:w="0" w:type="dxa"/>
            <w:bottom w:w="0" w:type="dxa"/>
          </w:tblCellMar>
        </w:tblPrEx>
        <w:tc>
          <w:tcPr>
            <w:tcW w:w="1247" w:type="dxa"/>
          </w:tcPr>
          <w:p w14:paraId="574B6700" w14:textId="77777777" w:rsidR="000D792F" w:rsidRPr="000D792F" w:rsidRDefault="000D792F" w:rsidP="000D792F">
            <w:pPr>
              <w:spacing w:line="240" w:lineRule="auto"/>
              <w:jc w:val="left"/>
              <w:rPr>
                <w:rFonts w:cs="Frankruhel"/>
                <w:sz w:val="24"/>
                <w:rtl/>
              </w:rPr>
            </w:pPr>
            <w:r>
              <w:rPr>
                <w:sz w:val="24"/>
                <w:rtl/>
              </w:rPr>
              <w:t xml:space="preserve">סעיף 272 </w:t>
            </w:r>
          </w:p>
        </w:tc>
        <w:tc>
          <w:tcPr>
            <w:tcW w:w="5669" w:type="dxa"/>
          </w:tcPr>
          <w:p w14:paraId="02BB5A1F" w14:textId="77777777" w:rsidR="000D792F" w:rsidRPr="000D792F" w:rsidRDefault="000D792F" w:rsidP="000D792F">
            <w:pPr>
              <w:spacing w:line="240" w:lineRule="auto"/>
              <w:jc w:val="left"/>
              <w:rPr>
                <w:rFonts w:cs="Frankruhel"/>
                <w:sz w:val="24"/>
                <w:rtl/>
              </w:rPr>
            </w:pPr>
            <w:r>
              <w:rPr>
                <w:sz w:val="24"/>
                <w:rtl/>
              </w:rPr>
              <w:t>הנחיות הממונה</w:t>
            </w:r>
          </w:p>
        </w:tc>
        <w:tc>
          <w:tcPr>
            <w:tcW w:w="567" w:type="dxa"/>
          </w:tcPr>
          <w:p w14:paraId="687D190C" w14:textId="77777777" w:rsidR="000D792F" w:rsidRPr="000D792F" w:rsidRDefault="000D792F" w:rsidP="000D792F">
            <w:pPr>
              <w:spacing w:line="240" w:lineRule="auto"/>
              <w:jc w:val="left"/>
              <w:rPr>
                <w:rStyle w:val="Hyperlink"/>
                <w:rtl/>
              </w:rPr>
            </w:pPr>
            <w:hyperlink w:anchor="Seif272" w:tooltip="הנחיות הממונה" w:history="1">
              <w:r w:rsidRPr="000D792F">
                <w:rPr>
                  <w:rStyle w:val="Hyperlink"/>
                </w:rPr>
                <w:t>Go</w:t>
              </w:r>
            </w:hyperlink>
          </w:p>
        </w:tc>
        <w:tc>
          <w:tcPr>
            <w:tcW w:w="850" w:type="dxa"/>
          </w:tcPr>
          <w:p w14:paraId="2236CDA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Seif272</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D792F" w:rsidRPr="000D792F" w14:paraId="7956A27F" w14:textId="77777777" w:rsidTr="000D792F">
        <w:tblPrEx>
          <w:tblCellMar>
            <w:top w:w="0" w:type="dxa"/>
            <w:bottom w:w="0" w:type="dxa"/>
          </w:tblCellMar>
        </w:tblPrEx>
        <w:tc>
          <w:tcPr>
            <w:tcW w:w="1247" w:type="dxa"/>
          </w:tcPr>
          <w:p w14:paraId="402B6851" w14:textId="77777777" w:rsidR="000D792F" w:rsidRPr="000D792F" w:rsidRDefault="000D792F" w:rsidP="000D792F">
            <w:pPr>
              <w:spacing w:line="240" w:lineRule="auto"/>
              <w:jc w:val="left"/>
              <w:rPr>
                <w:rFonts w:cs="Frankruhel"/>
                <w:sz w:val="24"/>
                <w:rtl/>
              </w:rPr>
            </w:pPr>
            <w:r>
              <w:rPr>
                <w:sz w:val="24"/>
                <w:rtl/>
              </w:rPr>
              <w:t xml:space="preserve">סעיף 273 </w:t>
            </w:r>
          </w:p>
        </w:tc>
        <w:tc>
          <w:tcPr>
            <w:tcW w:w="5669" w:type="dxa"/>
          </w:tcPr>
          <w:p w14:paraId="5C4DC9E9" w14:textId="77777777" w:rsidR="000D792F" w:rsidRPr="000D792F" w:rsidRDefault="000D792F" w:rsidP="000D792F">
            <w:pPr>
              <w:spacing w:line="240" w:lineRule="auto"/>
              <w:jc w:val="left"/>
              <w:rPr>
                <w:rFonts w:cs="Frankruhel"/>
                <w:sz w:val="24"/>
                <w:rtl/>
              </w:rPr>
            </w:pPr>
            <w:r>
              <w:rPr>
                <w:sz w:val="24"/>
                <w:rtl/>
              </w:rPr>
              <w:t>סמכות לדרוש מידע מנאמן</w:t>
            </w:r>
          </w:p>
        </w:tc>
        <w:tc>
          <w:tcPr>
            <w:tcW w:w="567" w:type="dxa"/>
          </w:tcPr>
          <w:p w14:paraId="2F47CB5C" w14:textId="77777777" w:rsidR="000D792F" w:rsidRPr="000D792F" w:rsidRDefault="000D792F" w:rsidP="000D792F">
            <w:pPr>
              <w:spacing w:line="240" w:lineRule="auto"/>
              <w:jc w:val="left"/>
              <w:rPr>
                <w:rStyle w:val="Hyperlink"/>
                <w:rtl/>
              </w:rPr>
            </w:pPr>
            <w:hyperlink w:anchor="Seif273" w:tooltip="סמכות לדרוש מידע מנאמן" w:history="1">
              <w:r w:rsidRPr="000D792F">
                <w:rPr>
                  <w:rStyle w:val="Hyperlink"/>
                </w:rPr>
                <w:t>Go</w:t>
              </w:r>
            </w:hyperlink>
          </w:p>
        </w:tc>
        <w:tc>
          <w:tcPr>
            <w:tcW w:w="850" w:type="dxa"/>
          </w:tcPr>
          <w:p w14:paraId="7051487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Seif273</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D792F" w:rsidRPr="000D792F" w14:paraId="6116DA98" w14:textId="77777777" w:rsidTr="000D792F">
        <w:tblPrEx>
          <w:tblCellMar>
            <w:top w:w="0" w:type="dxa"/>
            <w:bottom w:w="0" w:type="dxa"/>
          </w:tblCellMar>
        </w:tblPrEx>
        <w:tc>
          <w:tcPr>
            <w:tcW w:w="1247" w:type="dxa"/>
          </w:tcPr>
          <w:p w14:paraId="0BA4E03F" w14:textId="77777777" w:rsidR="000D792F" w:rsidRPr="000D792F" w:rsidRDefault="000D792F" w:rsidP="000D792F">
            <w:pPr>
              <w:spacing w:line="240" w:lineRule="auto"/>
              <w:jc w:val="left"/>
              <w:rPr>
                <w:rFonts w:cs="Frankruhel"/>
                <w:sz w:val="24"/>
                <w:rtl/>
              </w:rPr>
            </w:pPr>
            <w:r>
              <w:rPr>
                <w:sz w:val="24"/>
                <w:rtl/>
              </w:rPr>
              <w:t xml:space="preserve">סעיף 274 </w:t>
            </w:r>
          </w:p>
        </w:tc>
        <w:tc>
          <w:tcPr>
            <w:tcW w:w="5669" w:type="dxa"/>
          </w:tcPr>
          <w:p w14:paraId="4F3B78F9" w14:textId="77777777" w:rsidR="000D792F" w:rsidRPr="000D792F" w:rsidRDefault="000D792F" w:rsidP="000D792F">
            <w:pPr>
              <w:spacing w:line="240" w:lineRule="auto"/>
              <w:jc w:val="left"/>
              <w:rPr>
                <w:rFonts w:cs="Frankruhel"/>
                <w:sz w:val="24"/>
                <w:rtl/>
              </w:rPr>
            </w:pPr>
            <w:r>
              <w:rPr>
                <w:sz w:val="24"/>
                <w:rtl/>
              </w:rPr>
              <w:t>חקירה בדבר התנהלות נאמן</w:t>
            </w:r>
          </w:p>
        </w:tc>
        <w:tc>
          <w:tcPr>
            <w:tcW w:w="567" w:type="dxa"/>
          </w:tcPr>
          <w:p w14:paraId="379CC91E" w14:textId="77777777" w:rsidR="000D792F" w:rsidRPr="000D792F" w:rsidRDefault="000D792F" w:rsidP="000D792F">
            <w:pPr>
              <w:spacing w:line="240" w:lineRule="auto"/>
              <w:jc w:val="left"/>
              <w:rPr>
                <w:rStyle w:val="Hyperlink"/>
                <w:rtl/>
              </w:rPr>
            </w:pPr>
            <w:hyperlink w:anchor="Seif274" w:tooltip="חקירה בדבר התנהלות נאמן" w:history="1">
              <w:r w:rsidRPr="000D792F">
                <w:rPr>
                  <w:rStyle w:val="Hyperlink"/>
                </w:rPr>
                <w:t>Go</w:t>
              </w:r>
            </w:hyperlink>
          </w:p>
        </w:tc>
        <w:tc>
          <w:tcPr>
            <w:tcW w:w="850" w:type="dxa"/>
          </w:tcPr>
          <w:p w14:paraId="14DC438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Seif274</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D792F" w:rsidRPr="000D792F" w14:paraId="4A5409A4" w14:textId="77777777" w:rsidTr="000D792F">
        <w:tblPrEx>
          <w:tblCellMar>
            <w:top w:w="0" w:type="dxa"/>
            <w:bottom w:w="0" w:type="dxa"/>
          </w:tblCellMar>
        </w:tblPrEx>
        <w:tc>
          <w:tcPr>
            <w:tcW w:w="1247" w:type="dxa"/>
          </w:tcPr>
          <w:p w14:paraId="44CCE989" w14:textId="77777777" w:rsidR="000D792F" w:rsidRPr="000D792F" w:rsidRDefault="000D792F" w:rsidP="000D792F">
            <w:pPr>
              <w:spacing w:line="240" w:lineRule="auto"/>
              <w:jc w:val="left"/>
              <w:rPr>
                <w:rFonts w:cs="Frankruhel"/>
                <w:sz w:val="24"/>
                <w:rtl/>
              </w:rPr>
            </w:pPr>
            <w:r>
              <w:rPr>
                <w:sz w:val="24"/>
                <w:rtl/>
              </w:rPr>
              <w:t xml:space="preserve">סעיף 275 </w:t>
            </w:r>
          </w:p>
        </w:tc>
        <w:tc>
          <w:tcPr>
            <w:tcW w:w="5669" w:type="dxa"/>
          </w:tcPr>
          <w:p w14:paraId="04281154" w14:textId="77777777" w:rsidR="000D792F" w:rsidRPr="000D792F" w:rsidRDefault="000D792F" w:rsidP="000D792F">
            <w:pPr>
              <w:spacing w:line="240" w:lineRule="auto"/>
              <w:jc w:val="left"/>
              <w:rPr>
                <w:rFonts w:cs="Frankruhel"/>
                <w:sz w:val="24"/>
                <w:rtl/>
              </w:rPr>
            </w:pPr>
            <w:r>
              <w:rPr>
                <w:sz w:val="24"/>
                <w:rtl/>
              </w:rPr>
              <w:t>פיקוח על הרישומים והדוחות של הנאמן</w:t>
            </w:r>
          </w:p>
        </w:tc>
        <w:tc>
          <w:tcPr>
            <w:tcW w:w="567" w:type="dxa"/>
          </w:tcPr>
          <w:p w14:paraId="102D6DDA" w14:textId="77777777" w:rsidR="000D792F" w:rsidRPr="000D792F" w:rsidRDefault="000D792F" w:rsidP="000D792F">
            <w:pPr>
              <w:spacing w:line="240" w:lineRule="auto"/>
              <w:jc w:val="left"/>
              <w:rPr>
                <w:rStyle w:val="Hyperlink"/>
                <w:rtl/>
              </w:rPr>
            </w:pPr>
            <w:hyperlink w:anchor="Seif275" w:tooltip="פיקוח על הרישומים והדוחות של הנאמן" w:history="1">
              <w:r w:rsidRPr="000D792F">
                <w:rPr>
                  <w:rStyle w:val="Hyperlink"/>
                </w:rPr>
                <w:t>Go</w:t>
              </w:r>
            </w:hyperlink>
          </w:p>
        </w:tc>
        <w:tc>
          <w:tcPr>
            <w:tcW w:w="850" w:type="dxa"/>
          </w:tcPr>
          <w:p w14:paraId="39DC0FB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Seif275</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D792F" w:rsidRPr="000D792F" w14:paraId="1CEAE9A0" w14:textId="77777777" w:rsidTr="000D792F">
        <w:tblPrEx>
          <w:tblCellMar>
            <w:top w:w="0" w:type="dxa"/>
            <w:bottom w:w="0" w:type="dxa"/>
          </w:tblCellMar>
        </w:tblPrEx>
        <w:tc>
          <w:tcPr>
            <w:tcW w:w="1247" w:type="dxa"/>
          </w:tcPr>
          <w:p w14:paraId="1502C5D4" w14:textId="77777777" w:rsidR="000D792F" w:rsidRPr="000D792F" w:rsidRDefault="000D792F" w:rsidP="000D792F">
            <w:pPr>
              <w:spacing w:line="240" w:lineRule="auto"/>
              <w:jc w:val="left"/>
              <w:rPr>
                <w:rFonts w:cs="Frankruhel"/>
                <w:sz w:val="24"/>
                <w:rtl/>
              </w:rPr>
            </w:pPr>
            <w:r>
              <w:rPr>
                <w:sz w:val="24"/>
                <w:rtl/>
              </w:rPr>
              <w:t xml:space="preserve">סעיף 276 </w:t>
            </w:r>
          </w:p>
        </w:tc>
        <w:tc>
          <w:tcPr>
            <w:tcW w:w="5669" w:type="dxa"/>
          </w:tcPr>
          <w:p w14:paraId="266C030D" w14:textId="77777777" w:rsidR="000D792F" w:rsidRPr="000D792F" w:rsidRDefault="000D792F" w:rsidP="000D792F">
            <w:pPr>
              <w:spacing w:line="240" w:lineRule="auto"/>
              <w:jc w:val="left"/>
              <w:rPr>
                <w:rFonts w:cs="Frankruhel"/>
                <w:sz w:val="24"/>
                <w:rtl/>
              </w:rPr>
            </w:pPr>
            <w:r>
              <w:rPr>
                <w:sz w:val="24"/>
                <w:rtl/>
              </w:rPr>
              <w:t>פנייה לבית המשפט למתן הוראות</w:t>
            </w:r>
          </w:p>
        </w:tc>
        <w:tc>
          <w:tcPr>
            <w:tcW w:w="567" w:type="dxa"/>
          </w:tcPr>
          <w:p w14:paraId="18BDC392" w14:textId="77777777" w:rsidR="000D792F" w:rsidRPr="000D792F" w:rsidRDefault="000D792F" w:rsidP="000D792F">
            <w:pPr>
              <w:spacing w:line="240" w:lineRule="auto"/>
              <w:jc w:val="left"/>
              <w:rPr>
                <w:rStyle w:val="Hyperlink"/>
                <w:rtl/>
              </w:rPr>
            </w:pPr>
            <w:hyperlink w:anchor="Seif276" w:tooltip="פנייה לבית המשפט למתן הוראות" w:history="1">
              <w:r w:rsidRPr="000D792F">
                <w:rPr>
                  <w:rStyle w:val="Hyperlink"/>
                </w:rPr>
                <w:t>Go</w:t>
              </w:r>
            </w:hyperlink>
          </w:p>
        </w:tc>
        <w:tc>
          <w:tcPr>
            <w:tcW w:w="850" w:type="dxa"/>
          </w:tcPr>
          <w:p w14:paraId="4304743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Seif276</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D792F" w:rsidRPr="000D792F" w14:paraId="1F97DA0E" w14:textId="77777777" w:rsidTr="000D792F">
        <w:tblPrEx>
          <w:tblCellMar>
            <w:top w:w="0" w:type="dxa"/>
            <w:bottom w:w="0" w:type="dxa"/>
          </w:tblCellMar>
        </w:tblPrEx>
        <w:tc>
          <w:tcPr>
            <w:tcW w:w="1247" w:type="dxa"/>
          </w:tcPr>
          <w:p w14:paraId="7B1166D4" w14:textId="77777777" w:rsidR="000D792F" w:rsidRPr="000D792F" w:rsidRDefault="000D792F" w:rsidP="000D792F">
            <w:pPr>
              <w:spacing w:line="240" w:lineRule="auto"/>
              <w:jc w:val="left"/>
              <w:rPr>
                <w:rFonts w:cs="Frankruhel"/>
                <w:sz w:val="24"/>
                <w:rtl/>
              </w:rPr>
            </w:pPr>
            <w:r>
              <w:rPr>
                <w:sz w:val="24"/>
                <w:rtl/>
              </w:rPr>
              <w:t xml:space="preserve">סעיף 277 </w:t>
            </w:r>
          </w:p>
        </w:tc>
        <w:tc>
          <w:tcPr>
            <w:tcW w:w="5669" w:type="dxa"/>
          </w:tcPr>
          <w:p w14:paraId="65A2CCB2" w14:textId="77777777" w:rsidR="000D792F" w:rsidRPr="000D792F" w:rsidRDefault="000D792F" w:rsidP="000D792F">
            <w:pPr>
              <w:spacing w:line="240" w:lineRule="auto"/>
              <w:jc w:val="left"/>
              <w:rPr>
                <w:rFonts w:cs="Frankruhel"/>
                <w:sz w:val="24"/>
                <w:rtl/>
              </w:rPr>
            </w:pPr>
            <w:r>
              <w:rPr>
                <w:sz w:val="24"/>
                <w:rtl/>
              </w:rPr>
              <w:t>סיוע לממונה בביצוע תפקידו</w:t>
            </w:r>
          </w:p>
        </w:tc>
        <w:tc>
          <w:tcPr>
            <w:tcW w:w="567" w:type="dxa"/>
          </w:tcPr>
          <w:p w14:paraId="3193C845" w14:textId="77777777" w:rsidR="000D792F" w:rsidRPr="000D792F" w:rsidRDefault="000D792F" w:rsidP="000D792F">
            <w:pPr>
              <w:spacing w:line="240" w:lineRule="auto"/>
              <w:jc w:val="left"/>
              <w:rPr>
                <w:rStyle w:val="Hyperlink"/>
                <w:rtl/>
              </w:rPr>
            </w:pPr>
            <w:hyperlink w:anchor="Seif277" w:tooltip="סיוע לממונה בביצוע תפקידו" w:history="1">
              <w:r w:rsidRPr="000D792F">
                <w:rPr>
                  <w:rStyle w:val="Hyperlink"/>
                </w:rPr>
                <w:t>Go</w:t>
              </w:r>
            </w:hyperlink>
          </w:p>
        </w:tc>
        <w:tc>
          <w:tcPr>
            <w:tcW w:w="850" w:type="dxa"/>
          </w:tcPr>
          <w:p w14:paraId="0D76BF5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Seif277</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D792F" w:rsidRPr="000D792F" w14:paraId="2A8EC24F" w14:textId="77777777" w:rsidTr="000D792F">
        <w:tblPrEx>
          <w:tblCellMar>
            <w:top w:w="0" w:type="dxa"/>
            <w:bottom w:w="0" w:type="dxa"/>
          </w:tblCellMar>
        </w:tblPrEx>
        <w:tc>
          <w:tcPr>
            <w:tcW w:w="1247" w:type="dxa"/>
          </w:tcPr>
          <w:p w14:paraId="1F951651" w14:textId="77777777" w:rsidR="000D792F" w:rsidRPr="000D792F" w:rsidRDefault="000D792F" w:rsidP="000D792F">
            <w:pPr>
              <w:spacing w:line="240" w:lineRule="auto"/>
              <w:jc w:val="left"/>
              <w:rPr>
                <w:rFonts w:cs="Frankruhel"/>
                <w:sz w:val="24"/>
                <w:rtl/>
              </w:rPr>
            </w:pPr>
            <w:r>
              <w:rPr>
                <w:sz w:val="24"/>
                <w:rtl/>
              </w:rPr>
              <w:t xml:space="preserve">סעיף 278 </w:t>
            </w:r>
          </w:p>
        </w:tc>
        <w:tc>
          <w:tcPr>
            <w:tcW w:w="5669" w:type="dxa"/>
          </w:tcPr>
          <w:p w14:paraId="3585E2FD" w14:textId="77777777" w:rsidR="000D792F" w:rsidRPr="000D792F" w:rsidRDefault="000D792F" w:rsidP="000D792F">
            <w:pPr>
              <w:spacing w:line="240" w:lineRule="auto"/>
              <w:jc w:val="left"/>
              <w:rPr>
                <w:rFonts w:cs="Frankruhel"/>
                <w:sz w:val="24"/>
                <w:rtl/>
              </w:rPr>
            </w:pPr>
            <w:r>
              <w:rPr>
                <w:sz w:val="24"/>
                <w:rtl/>
              </w:rPr>
              <w:t>עובדי הממונה ונציגיו</w:t>
            </w:r>
          </w:p>
        </w:tc>
        <w:tc>
          <w:tcPr>
            <w:tcW w:w="567" w:type="dxa"/>
          </w:tcPr>
          <w:p w14:paraId="6C61DB46" w14:textId="77777777" w:rsidR="000D792F" w:rsidRPr="000D792F" w:rsidRDefault="000D792F" w:rsidP="000D792F">
            <w:pPr>
              <w:spacing w:line="240" w:lineRule="auto"/>
              <w:jc w:val="left"/>
              <w:rPr>
                <w:rStyle w:val="Hyperlink"/>
                <w:rtl/>
              </w:rPr>
            </w:pPr>
            <w:hyperlink w:anchor="Seif278" w:tooltip="עובדי הממונה ונציגיו" w:history="1">
              <w:r w:rsidRPr="000D792F">
                <w:rPr>
                  <w:rStyle w:val="Hyperlink"/>
                </w:rPr>
                <w:t>Go</w:t>
              </w:r>
            </w:hyperlink>
          </w:p>
        </w:tc>
        <w:tc>
          <w:tcPr>
            <w:tcW w:w="850" w:type="dxa"/>
          </w:tcPr>
          <w:p w14:paraId="012604B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Seif278</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0D792F" w:rsidRPr="000D792F" w14:paraId="1E2BE2AC" w14:textId="77777777" w:rsidTr="000D792F">
        <w:tblPrEx>
          <w:tblCellMar>
            <w:top w:w="0" w:type="dxa"/>
            <w:bottom w:w="0" w:type="dxa"/>
          </w:tblCellMar>
        </w:tblPrEx>
        <w:tc>
          <w:tcPr>
            <w:tcW w:w="1247" w:type="dxa"/>
          </w:tcPr>
          <w:p w14:paraId="41C11988" w14:textId="77777777" w:rsidR="000D792F" w:rsidRPr="000D792F" w:rsidRDefault="000D792F" w:rsidP="000D792F">
            <w:pPr>
              <w:spacing w:line="240" w:lineRule="auto"/>
              <w:jc w:val="left"/>
              <w:rPr>
                <w:rFonts w:cs="Frankruhel"/>
                <w:sz w:val="24"/>
                <w:rtl/>
              </w:rPr>
            </w:pPr>
          </w:p>
        </w:tc>
        <w:tc>
          <w:tcPr>
            <w:tcW w:w="5669" w:type="dxa"/>
          </w:tcPr>
          <w:p w14:paraId="27FD4AAA" w14:textId="77777777" w:rsidR="000D792F" w:rsidRPr="000D792F" w:rsidRDefault="000D792F" w:rsidP="000D792F">
            <w:pPr>
              <w:spacing w:line="240" w:lineRule="auto"/>
              <w:jc w:val="left"/>
              <w:rPr>
                <w:rFonts w:cs="Frankruhel"/>
                <w:sz w:val="24"/>
                <w:rtl/>
              </w:rPr>
            </w:pPr>
            <w:r>
              <w:rPr>
                <w:sz w:val="24"/>
                <w:rtl/>
              </w:rPr>
              <w:t>חלק ז': סמכויות בית המשפט</w:t>
            </w:r>
          </w:p>
        </w:tc>
        <w:tc>
          <w:tcPr>
            <w:tcW w:w="567" w:type="dxa"/>
          </w:tcPr>
          <w:p w14:paraId="3B262C3B" w14:textId="77777777" w:rsidR="000D792F" w:rsidRPr="000D792F" w:rsidRDefault="000D792F" w:rsidP="000D792F">
            <w:pPr>
              <w:spacing w:line="240" w:lineRule="auto"/>
              <w:jc w:val="left"/>
              <w:rPr>
                <w:rStyle w:val="Hyperlink"/>
                <w:rtl/>
              </w:rPr>
            </w:pPr>
            <w:hyperlink w:anchor="med34" w:tooltip="חלק ז: סמכויות בית המשפט" w:history="1">
              <w:r w:rsidRPr="000D792F">
                <w:rPr>
                  <w:rStyle w:val="Hyperlink"/>
                </w:rPr>
                <w:t>Go</w:t>
              </w:r>
            </w:hyperlink>
          </w:p>
        </w:tc>
        <w:tc>
          <w:tcPr>
            <w:tcW w:w="850" w:type="dxa"/>
          </w:tcPr>
          <w:p w14:paraId="427BB06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med34</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0D792F" w:rsidRPr="000D792F" w14:paraId="25755A92" w14:textId="77777777" w:rsidTr="000D792F">
        <w:tblPrEx>
          <w:tblCellMar>
            <w:top w:w="0" w:type="dxa"/>
            <w:bottom w:w="0" w:type="dxa"/>
          </w:tblCellMar>
        </w:tblPrEx>
        <w:tc>
          <w:tcPr>
            <w:tcW w:w="1247" w:type="dxa"/>
          </w:tcPr>
          <w:p w14:paraId="14A3A63F" w14:textId="77777777" w:rsidR="000D792F" w:rsidRPr="000D792F" w:rsidRDefault="000D792F" w:rsidP="000D792F">
            <w:pPr>
              <w:spacing w:line="240" w:lineRule="auto"/>
              <w:jc w:val="left"/>
              <w:rPr>
                <w:rFonts w:cs="Frankruhel"/>
                <w:sz w:val="24"/>
                <w:rtl/>
              </w:rPr>
            </w:pPr>
            <w:r>
              <w:rPr>
                <w:sz w:val="24"/>
                <w:rtl/>
              </w:rPr>
              <w:t xml:space="preserve">סעיף 279 </w:t>
            </w:r>
          </w:p>
        </w:tc>
        <w:tc>
          <w:tcPr>
            <w:tcW w:w="5669" w:type="dxa"/>
          </w:tcPr>
          <w:p w14:paraId="652D767B" w14:textId="77777777" w:rsidR="000D792F" w:rsidRPr="000D792F" w:rsidRDefault="000D792F" w:rsidP="000D792F">
            <w:pPr>
              <w:spacing w:line="240" w:lineRule="auto"/>
              <w:jc w:val="left"/>
              <w:rPr>
                <w:rFonts w:cs="Frankruhel"/>
                <w:sz w:val="24"/>
                <w:rtl/>
              </w:rPr>
            </w:pPr>
            <w:r>
              <w:rPr>
                <w:sz w:val="24"/>
                <w:rtl/>
              </w:rPr>
              <w:t>סמכות כללית</w:t>
            </w:r>
          </w:p>
        </w:tc>
        <w:tc>
          <w:tcPr>
            <w:tcW w:w="567" w:type="dxa"/>
          </w:tcPr>
          <w:p w14:paraId="1C274459" w14:textId="77777777" w:rsidR="000D792F" w:rsidRPr="000D792F" w:rsidRDefault="000D792F" w:rsidP="000D792F">
            <w:pPr>
              <w:spacing w:line="240" w:lineRule="auto"/>
              <w:jc w:val="left"/>
              <w:rPr>
                <w:rStyle w:val="Hyperlink"/>
                <w:rtl/>
              </w:rPr>
            </w:pPr>
            <w:hyperlink w:anchor="Seif279" w:tooltip="סמכות כללית" w:history="1">
              <w:r w:rsidRPr="000D792F">
                <w:rPr>
                  <w:rStyle w:val="Hyperlink"/>
                </w:rPr>
                <w:t>Go</w:t>
              </w:r>
            </w:hyperlink>
          </w:p>
        </w:tc>
        <w:tc>
          <w:tcPr>
            <w:tcW w:w="850" w:type="dxa"/>
          </w:tcPr>
          <w:p w14:paraId="2975C0E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Seif279</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0D792F" w:rsidRPr="000D792F" w14:paraId="296887DF" w14:textId="77777777" w:rsidTr="000D792F">
        <w:tblPrEx>
          <w:tblCellMar>
            <w:top w:w="0" w:type="dxa"/>
            <w:bottom w:w="0" w:type="dxa"/>
          </w:tblCellMar>
        </w:tblPrEx>
        <w:tc>
          <w:tcPr>
            <w:tcW w:w="1247" w:type="dxa"/>
          </w:tcPr>
          <w:p w14:paraId="22205CEC" w14:textId="77777777" w:rsidR="000D792F" w:rsidRPr="000D792F" w:rsidRDefault="000D792F" w:rsidP="000D792F">
            <w:pPr>
              <w:spacing w:line="240" w:lineRule="auto"/>
              <w:jc w:val="left"/>
              <w:rPr>
                <w:rFonts w:cs="Frankruhel"/>
                <w:sz w:val="24"/>
                <w:rtl/>
              </w:rPr>
            </w:pPr>
            <w:r>
              <w:rPr>
                <w:sz w:val="24"/>
                <w:rtl/>
              </w:rPr>
              <w:t xml:space="preserve">סעיף 280 </w:t>
            </w:r>
          </w:p>
        </w:tc>
        <w:tc>
          <w:tcPr>
            <w:tcW w:w="5669" w:type="dxa"/>
          </w:tcPr>
          <w:p w14:paraId="4E9980F5" w14:textId="77777777" w:rsidR="000D792F" w:rsidRPr="000D792F" w:rsidRDefault="000D792F" w:rsidP="000D792F">
            <w:pPr>
              <w:spacing w:line="240" w:lineRule="auto"/>
              <w:jc w:val="left"/>
              <w:rPr>
                <w:rFonts w:cs="Frankruhel"/>
                <w:sz w:val="24"/>
                <w:rtl/>
              </w:rPr>
            </w:pPr>
            <w:r>
              <w:rPr>
                <w:sz w:val="24"/>
                <w:rtl/>
              </w:rPr>
              <w:t>איחוד הליכים לפי חוק זה של תאגיד ושל יחיד</w:t>
            </w:r>
          </w:p>
        </w:tc>
        <w:tc>
          <w:tcPr>
            <w:tcW w:w="567" w:type="dxa"/>
          </w:tcPr>
          <w:p w14:paraId="71F50BD2" w14:textId="77777777" w:rsidR="000D792F" w:rsidRPr="000D792F" w:rsidRDefault="000D792F" w:rsidP="000D792F">
            <w:pPr>
              <w:spacing w:line="240" w:lineRule="auto"/>
              <w:jc w:val="left"/>
              <w:rPr>
                <w:rStyle w:val="Hyperlink"/>
                <w:rtl/>
              </w:rPr>
            </w:pPr>
            <w:hyperlink w:anchor="Seif280" w:tooltip="איחוד הליכים לפי חוק זה של תאגיד ושל יחיד" w:history="1">
              <w:r w:rsidRPr="000D792F">
                <w:rPr>
                  <w:rStyle w:val="Hyperlink"/>
                </w:rPr>
                <w:t>Go</w:t>
              </w:r>
            </w:hyperlink>
          </w:p>
        </w:tc>
        <w:tc>
          <w:tcPr>
            <w:tcW w:w="850" w:type="dxa"/>
          </w:tcPr>
          <w:p w14:paraId="60D368C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Seif280</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0D792F" w:rsidRPr="000D792F" w14:paraId="7A89382E" w14:textId="77777777" w:rsidTr="000D792F">
        <w:tblPrEx>
          <w:tblCellMar>
            <w:top w:w="0" w:type="dxa"/>
            <w:bottom w:w="0" w:type="dxa"/>
          </w:tblCellMar>
        </w:tblPrEx>
        <w:tc>
          <w:tcPr>
            <w:tcW w:w="1247" w:type="dxa"/>
          </w:tcPr>
          <w:p w14:paraId="2A31321B" w14:textId="77777777" w:rsidR="000D792F" w:rsidRPr="000D792F" w:rsidRDefault="000D792F" w:rsidP="000D792F">
            <w:pPr>
              <w:spacing w:line="240" w:lineRule="auto"/>
              <w:jc w:val="left"/>
              <w:rPr>
                <w:rFonts w:cs="Frankruhel"/>
                <w:sz w:val="24"/>
                <w:rtl/>
              </w:rPr>
            </w:pPr>
            <w:r>
              <w:rPr>
                <w:sz w:val="24"/>
                <w:rtl/>
              </w:rPr>
              <w:t xml:space="preserve">סעיף 281 </w:t>
            </w:r>
          </w:p>
        </w:tc>
        <w:tc>
          <w:tcPr>
            <w:tcW w:w="5669" w:type="dxa"/>
          </w:tcPr>
          <w:p w14:paraId="3C5C0336" w14:textId="77777777" w:rsidR="000D792F" w:rsidRPr="000D792F" w:rsidRDefault="000D792F" w:rsidP="000D792F">
            <w:pPr>
              <w:spacing w:line="240" w:lineRule="auto"/>
              <w:jc w:val="left"/>
              <w:rPr>
                <w:rFonts w:cs="Frankruhel"/>
                <w:sz w:val="24"/>
                <w:rtl/>
              </w:rPr>
            </w:pPr>
            <w:r>
              <w:rPr>
                <w:sz w:val="24"/>
                <w:rtl/>
              </w:rPr>
              <w:t>חקירה בבית המשפט</w:t>
            </w:r>
          </w:p>
        </w:tc>
        <w:tc>
          <w:tcPr>
            <w:tcW w:w="567" w:type="dxa"/>
          </w:tcPr>
          <w:p w14:paraId="30F3FA72" w14:textId="77777777" w:rsidR="000D792F" w:rsidRPr="000D792F" w:rsidRDefault="000D792F" w:rsidP="000D792F">
            <w:pPr>
              <w:spacing w:line="240" w:lineRule="auto"/>
              <w:jc w:val="left"/>
              <w:rPr>
                <w:rStyle w:val="Hyperlink"/>
                <w:rtl/>
              </w:rPr>
            </w:pPr>
            <w:hyperlink w:anchor="Seif281" w:tooltip="חקירה בבית המשפט" w:history="1">
              <w:r w:rsidRPr="000D792F">
                <w:rPr>
                  <w:rStyle w:val="Hyperlink"/>
                </w:rPr>
                <w:t>Go</w:t>
              </w:r>
            </w:hyperlink>
          </w:p>
        </w:tc>
        <w:tc>
          <w:tcPr>
            <w:tcW w:w="850" w:type="dxa"/>
          </w:tcPr>
          <w:p w14:paraId="1ADBBA5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Seif281</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0D792F" w:rsidRPr="000D792F" w14:paraId="4130637A" w14:textId="77777777" w:rsidTr="000D792F">
        <w:tblPrEx>
          <w:tblCellMar>
            <w:top w:w="0" w:type="dxa"/>
            <w:bottom w:w="0" w:type="dxa"/>
          </w:tblCellMar>
        </w:tblPrEx>
        <w:tc>
          <w:tcPr>
            <w:tcW w:w="1247" w:type="dxa"/>
          </w:tcPr>
          <w:p w14:paraId="7D3D37F7" w14:textId="77777777" w:rsidR="000D792F" w:rsidRPr="000D792F" w:rsidRDefault="000D792F" w:rsidP="000D792F">
            <w:pPr>
              <w:spacing w:line="240" w:lineRule="auto"/>
              <w:jc w:val="left"/>
              <w:rPr>
                <w:rFonts w:cs="Frankruhel"/>
                <w:sz w:val="24"/>
                <w:rtl/>
              </w:rPr>
            </w:pPr>
            <w:r>
              <w:rPr>
                <w:sz w:val="24"/>
                <w:rtl/>
              </w:rPr>
              <w:t xml:space="preserve">סעיף 282 </w:t>
            </w:r>
          </w:p>
        </w:tc>
        <w:tc>
          <w:tcPr>
            <w:tcW w:w="5669" w:type="dxa"/>
          </w:tcPr>
          <w:p w14:paraId="3098F74B" w14:textId="77777777" w:rsidR="000D792F" w:rsidRPr="000D792F" w:rsidRDefault="000D792F" w:rsidP="000D792F">
            <w:pPr>
              <w:spacing w:line="240" w:lineRule="auto"/>
              <w:jc w:val="left"/>
              <w:rPr>
                <w:rFonts w:cs="Frankruhel"/>
                <w:sz w:val="24"/>
                <w:rtl/>
              </w:rPr>
            </w:pPr>
            <w:r>
              <w:rPr>
                <w:sz w:val="24"/>
                <w:rtl/>
              </w:rPr>
              <w:t>צו זימון או מסירה</w:t>
            </w:r>
          </w:p>
        </w:tc>
        <w:tc>
          <w:tcPr>
            <w:tcW w:w="567" w:type="dxa"/>
          </w:tcPr>
          <w:p w14:paraId="7753B5C2" w14:textId="77777777" w:rsidR="000D792F" w:rsidRPr="000D792F" w:rsidRDefault="000D792F" w:rsidP="000D792F">
            <w:pPr>
              <w:spacing w:line="240" w:lineRule="auto"/>
              <w:jc w:val="left"/>
              <w:rPr>
                <w:rStyle w:val="Hyperlink"/>
                <w:rtl/>
              </w:rPr>
            </w:pPr>
            <w:hyperlink w:anchor="Seif282" w:tooltip="צו זימון או מסירה" w:history="1">
              <w:r w:rsidRPr="000D792F">
                <w:rPr>
                  <w:rStyle w:val="Hyperlink"/>
                </w:rPr>
                <w:t>Go</w:t>
              </w:r>
            </w:hyperlink>
          </w:p>
        </w:tc>
        <w:tc>
          <w:tcPr>
            <w:tcW w:w="850" w:type="dxa"/>
          </w:tcPr>
          <w:p w14:paraId="6170D88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Seif282</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0D792F" w:rsidRPr="000D792F" w14:paraId="2BC6482B" w14:textId="77777777" w:rsidTr="000D792F">
        <w:tblPrEx>
          <w:tblCellMar>
            <w:top w:w="0" w:type="dxa"/>
            <w:bottom w:w="0" w:type="dxa"/>
          </w:tblCellMar>
        </w:tblPrEx>
        <w:tc>
          <w:tcPr>
            <w:tcW w:w="1247" w:type="dxa"/>
          </w:tcPr>
          <w:p w14:paraId="78651962" w14:textId="77777777" w:rsidR="000D792F" w:rsidRPr="000D792F" w:rsidRDefault="000D792F" w:rsidP="000D792F">
            <w:pPr>
              <w:spacing w:line="240" w:lineRule="auto"/>
              <w:jc w:val="left"/>
              <w:rPr>
                <w:rFonts w:cs="Frankruhel"/>
                <w:sz w:val="24"/>
                <w:rtl/>
              </w:rPr>
            </w:pPr>
            <w:r>
              <w:rPr>
                <w:sz w:val="24"/>
                <w:rtl/>
              </w:rPr>
              <w:t xml:space="preserve">סעיף 283 </w:t>
            </w:r>
          </w:p>
        </w:tc>
        <w:tc>
          <w:tcPr>
            <w:tcW w:w="5669" w:type="dxa"/>
          </w:tcPr>
          <w:p w14:paraId="598BAB2D" w14:textId="77777777" w:rsidR="000D792F" w:rsidRPr="000D792F" w:rsidRDefault="000D792F" w:rsidP="000D792F">
            <w:pPr>
              <w:spacing w:line="240" w:lineRule="auto"/>
              <w:jc w:val="left"/>
              <w:rPr>
                <w:rFonts w:cs="Frankruhel"/>
                <w:sz w:val="24"/>
                <w:rtl/>
              </w:rPr>
            </w:pPr>
            <w:r>
              <w:rPr>
                <w:sz w:val="24"/>
                <w:rtl/>
              </w:rPr>
              <w:t>סמכות להורות על תפיסה</w:t>
            </w:r>
          </w:p>
        </w:tc>
        <w:tc>
          <w:tcPr>
            <w:tcW w:w="567" w:type="dxa"/>
          </w:tcPr>
          <w:p w14:paraId="5E32D0D0" w14:textId="77777777" w:rsidR="000D792F" w:rsidRPr="000D792F" w:rsidRDefault="000D792F" w:rsidP="000D792F">
            <w:pPr>
              <w:spacing w:line="240" w:lineRule="auto"/>
              <w:jc w:val="left"/>
              <w:rPr>
                <w:rStyle w:val="Hyperlink"/>
                <w:rtl/>
              </w:rPr>
            </w:pPr>
            <w:hyperlink w:anchor="Seif283" w:tooltip="סמכות להורות על תפיסה" w:history="1">
              <w:r w:rsidRPr="000D792F">
                <w:rPr>
                  <w:rStyle w:val="Hyperlink"/>
                </w:rPr>
                <w:t>Go</w:t>
              </w:r>
            </w:hyperlink>
          </w:p>
        </w:tc>
        <w:tc>
          <w:tcPr>
            <w:tcW w:w="850" w:type="dxa"/>
          </w:tcPr>
          <w:p w14:paraId="5E8191E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Seif283</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0D792F" w:rsidRPr="000D792F" w14:paraId="37D871F0" w14:textId="77777777" w:rsidTr="000D792F">
        <w:tblPrEx>
          <w:tblCellMar>
            <w:top w:w="0" w:type="dxa"/>
            <w:bottom w:w="0" w:type="dxa"/>
          </w:tblCellMar>
        </w:tblPrEx>
        <w:tc>
          <w:tcPr>
            <w:tcW w:w="1247" w:type="dxa"/>
          </w:tcPr>
          <w:p w14:paraId="70CB74E2" w14:textId="77777777" w:rsidR="000D792F" w:rsidRPr="000D792F" w:rsidRDefault="000D792F" w:rsidP="000D792F">
            <w:pPr>
              <w:spacing w:line="240" w:lineRule="auto"/>
              <w:jc w:val="left"/>
              <w:rPr>
                <w:rFonts w:cs="Frankruhel"/>
                <w:sz w:val="24"/>
                <w:rtl/>
              </w:rPr>
            </w:pPr>
            <w:r>
              <w:rPr>
                <w:sz w:val="24"/>
                <w:rtl/>
              </w:rPr>
              <w:t xml:space="preserve">סעיף 284 </w:t>
            </w:r>
          </w:p>
        </w:tc>
        <w:tc>
          <w:tcPr>
            <w:tcW w:w="5669" w:type="dxa"/>
          </w:tcPr>
          <w:p w14:paraId="484FE515" w14:textId="77777777" w:rsidR="000D792F" w:rsidRPr="000D792F" w:rsidRDefault="000D792F" w:rsidP="000D792F">
            <w:pPr>
              <w:spacing w:line="240" w:lineRule="auto"/>
              <w:jc w:val="left"/>
              <w:rPr>
                <w:rFonts w:cs="Frankruhel"/>
                <w:sz w:val="24"/>
                <w:rtl/>
              </w:rPr>
            </w:pPr>
            <w:r>
              <w:rPr>
                <w:sz w:val="24"/>
                <w:rtl/>
              </w:rPr>
              <w:t>צו עיכוב יציאה מהארץ</w:t>
            </w:r>
          </w:p>
        </w:tc>
        <w:tc>
          <w:tcPr>
            <w:tcW w:w="567" w:type="dxa"/>
          </w:tcPr>
          <w:p w14:paraId="3C142E85" w14:textId="77777777" w:rsidR="000D792F" w:rsidRPr="000D792F" w:rsidRDefault="000D792F" w:rsidP="000D792F">
            <w:pPr>
              <w:spacing w:line="240" w:lineRule="auto"/>
              <w:jc w:val="left"/>
              <w:rPr>
                <w:rStyle w:val="Hyperlink"/>
                <w:rtl/>
              </w:rPr>
            </w:pPr>
            <w:hyperlink w:anchor="Seif284" w:tooltip="צו עיכוב יציאה מהארץ" w:history="1">
              <w:r w:rsidRPr="000D792F">
                <w:rPr>
                  <w:rStyle w:val="Hyperlink"/>
                </w:rPr>
                <w:t>Go</w:t>
              </w:r>
            </w:hyperlink>
          </w:p>
        </w:tc>
        <w:tc>
          <w:tcPr>
            <w:tcW w:w="850" w:type="dxa"/>
          </w:tcPr>
          <w:p w14:paraId="6D4980A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Seif284</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0D792F" w:rsidRPr="000D792F" w14:paraId="5D96769E" w14:textId="77777777" w:rsidTr="000D792F">
        <w:tblPrEx>
          <w:tblCellMar>
            <w:top w:w="0" w:type="dxa"/>
            <w:bottom w:w="0" w:type="dxa"/>
          </w:tblCellMar>
        </w:tblPrEx>
        <w:tc>
          <w:tcPr>
            <w:tcW w:w="1247" w:type="dxa"/>
          </w:tcPr>
          <w:p w14:paraId="0597C8C0" w14:textId="77777777" w:rsidR="000D792F" w:rsidRPr="000D792F" w:rsidRDefault="000D792F" w:rsidP="000D792F">
            <w:pPr>
              <w:spacing w:line="240" w:lineRule="auto"/>
              <w:jc w:val="left"/>
              <w:rPr>
                <w:rFonts w:cs="Frankruhel"/>
                <w:sz w:val="24"/>
                <w:rtl/>
              </w:rPr>
            </w:pPr>
            <w:r>
              <w:rPr>
                <w:sz w:val="24"/>
                <w:rtl/>
              </w:rPr>
              <w:t xml:space="preserve">סעיף 285 </w:t>
            </w:r>
          </w:p>
        </w:tc>
        <w:tc>
          <w:tcPr>
            <w:tcW w:w="5669" w:type="dxa"/>
          </w:tcPr>
          <w:p w14:paraId="2AFD28F2" w14:textId="77777777" w:rsidR="000D792F" w:rsidRPr="000D792F" w:rsidRDefault="000D792F" w:rsidP="000D792F">
            <w:pPr>
              <w:spacing w:line="240" w:lineRule="auto"/>
              <w:jc w:val="left"/>
              <w:rPr>
                <w:rFonts w:cs="Frankruhel"/>
                <w:sz w:val="24"/>
                <w:rtl/>
              </w:rPr>
            </w:pPr>
            <w:r>
              <w:rPr>
                <w:sz w:val="24"/>
                <w:rtl/>
              </w:rPr>
              <w:t>סמכות מעצר</w:t>
            </w:r>
          </w:p>
        </w:tc>
        <w:tc>
          <w:tcPr>
            <w:tcW w:w="567" w:type="dxa"/>
          </w:tcPr>
          <w:p w14:paraId="4D18926C" w14:textId="77777777" w:rsidR="000D792F" w:rsidRPr="000D792F" w:rsidRDefault="000D792F" w:rsidP="000D792F">
            <w:pPr>
              <w:spacing w:line="240" w:lineRule="auto"/>
              <w:jc w:val="left"/>
              <w:rPr>
                <w:rStyle w:val="Hyperlink"/>
                <w:rtl/>
              </w:rPr>
            </w:pPr>
            <w:hyperlink w:anchor="Seif285" w:tooltip="סמכות מעצר" w:history="1">
              <w:r w:rsidRPr="000D792F">
                <w:rPr>
                  <w:rStyle w:val="Hyperlink"/>
                </w:rPr>
                <w:t>Go</w:t>
              </w:r>
            </w:hyperlink>
          </w:p>
        </w:tc>
        <w:tc>
          <w:tcPr>
            <w:tcW w:w="850" w:type="dxa"/>
          </w:tcPr>
          <w:p w14:paraId="42B6102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Seif285</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0D792F" w:rsidRPr="000D792F" w14:paraId="5A1958D6" w14:textId="77777777" w:rsidTr="000D792F">
        <w:tblPrEx>
          <w:tblCellMar>
            <w:top w:w="0" w:type="dxa"/>
            <w:bottom w:w="0" w:type="dxa"/>
          </w:tblCellMar>
        </w:tblPrEx>
        <w:tc>
          <w:tcPr>
            <w:tcW w:w="1247" w:type="dxa"/>
          </w:tcPr>
          <w:p w14:paraId="70516C0E" w14:textId="77777777" w:rsidR="000D792F" w:rsidRPr="000D792F" w:rsidRDefault="000D792F" w:rsidP="000D792F">
            <w:pPr>
              <w:spacing w:line="240" w:lineRule="auto"/>
              <w:jc w:val="left"/>
              <w:rPr>
                <w:rFonts w:cs="Frankruhel"/>
                <w:sz w:val="24"/>
                <w:rtl/>
              </w:rPr>
            </w:pPr>
            <w:r>
              <w:rPr>
                <w:sz w:val="24"/>
                <w:rtl/>
              </w:rPr>
              <w:t xml:space="preserve">סעיף 286 </w:t>
            </w:r>
          </w:p>
        </w:tc>
        <w:tc>
          <w:tcPr>
            <w:tcW w:w="5669" w:type="dxa"/>
          </w:tcPr>
          <w:p w14:paraId="7EAB3B0F" w14:textId="77777777" w:rsidR="000D792F" w:rsidRPr="000D792F" w:rsidRDefault="000D792F" w:rsidP="000D792F">
            <w:pPr>
              <w:spacing w:line="240" w:lineRule="auto"/>
              <w:jc w:val="left"/>
              <w:rPr>
                <w:rFonts w:cs="Frankruhel"/>
                <w:sz w:val="24"/>
                <w:rtl/>
              </w:rPr>
            </w:pPr>
            <w:r>
              <w:rPr>
                <w:sz w:val="24"/>
                <w:rtl/>
              </w:rPr>
              <w:t>ביטול צו לפתיחת הליכים בשל  אי חדלות פירעון</w:t>
            </w:r>
          </w:p>
        </w:tc>
        <w:tc>
          <w:tcPr>
            <w:tcW w:w="567" w:type="dxa"/>
          </w:tcPr>
          <w:p w14:paraId="0A05B6E6" w14:textId="77777777" w:rsidR="000D792F" w:rsidRPr="000D792F" w:rsidRDefault="000D792F" w:rsidP="000D792F">
            <w:pPr>
              <w:spacing w:line="240" w:lineRule="auto"/>
              <w:jc w:val="left"/>
              <w:rPr>
                <w:rStyle w:val="Hyperlink"/>
                <w:rtl/>
              </w:rPr>
            </w:pPr>
            <w:hyperlink w:anchor="Seif286" w:tooltip="ביטול צו לפתיחת הליכים בשל  אי חדלות פירעון" w:history="1">
              <w:r w:rsidRPr="000D792F">
                <w:rPr>
                  <w:rStyle w:val="Hyperlink"/>
                </w:rPr>
                <w:t>Go</w:t>
              </w:r>
            </w:hyperlink>
          </w:p>
        </w:tc>
        <w:tc>
          <w:tcPr>
            <w:tcW w:w="850" w:type="dxa"/>
          </w:tcPr>
          <w:p w14:paraId="1846403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Seif286</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0D792F" w:rsidRPr="000D792F" w14:paraId="3B9E17CD" w14:textId="77777777" w:rsidTr="000D792F">
        <w:tblPrEx>
          <w:tblCellMar>
            <w:top w:w="0" w:type="dxa"/>
            <w:bottom w:w="0" w:type="dxa"/>
          </w:tblCellMar>
        </w:tblPrEx>
        <w:tc>
          <w:tcPr>
            <w:tcW w:w="1247" w:type="dxa"/>
          </w:tcPr>
          <w:p w14:paraId="1971FD0F" w14:textId="77777777" w:rsidR="000D792F" w:rsidRPr="000D792F" w:rsidRDefault="000D792F" w:rsidP="000D792F">
            <w:pPr>
              <w:spacing w:line="240" w:lineRule="auto"/>
              <w:jc w:val="left"/>
              <w:rPr>
                <w:rFonts w:cs="Frankruhel"/>
                <w:sz w:val="24"/>
                <w:rtl/>
              </w:rPr>
            </w:pPr>
          </w:p>
        </w:tc>
        <w:tc>
          <w:tcPr>
            <w:tcW w:w="5669" w:type="dxa"/>
          </w:tcPr>
          <w:p w14:paraId="4505F0D4" w14:textId="77777777" w:rsidR="000D792F" w:rsidRPr="000D792F" w:rsidRDefault="000D792F" w:rsidP="000D792F">
            <w:pPr>
              <w:spacing w:line="240" w:lineRule="auto"/>
              <w:jc w:val="left"/>
              <w:rPr>
                <w:rFonts w:cs="Frankruhel"/>
                <w:sz w:val="24"/>
                <w:rtl/>
              </w:rPr>
            </w:pPr>
            <w:r>
              <w:rPr>
                <w:sz w:val="24"/>
                <w:rtl/>
              </w:rPr>
              <w:t>חלק ח': אחריות נושא משרה ובעל תפקיד בתאגיד הנמצא בחדלות פירעון</w:t>
            </w:r>
          </w:p>
        </w:tc>
        <w:tc>
          <w:tcPr>
            <w:tcW w:w="567" w:type="dxa"/>
          </w:tcPr>
          <w:p w14:paraId="0FF4E0B1" w14:textId="77777777" w:rsidR="000D792F" w:rsidRPr="000D792F" w:rsidRDefault="000D792F" w:rsidP="000D792F">
            <w:pPr>
              <w:spacing w:line="240" w:lineRule="auto"/>
              <w:jc w:val="left"/>
              <w:rPr>
                <w:rStyle w:val="Hyperlink"/>
                <w:rtl/>
              </w:rPr>
            </w:pPr>
            <w:hyperlink w:anchor="med35" w:tooltip="חלק ח: אחריות נושא משרה ובעל תפקיד בתאגיד הנמצא בחדלות פירעון" w:history="1">
              <w:r w:rsidRPr="000D792F">
                <w:rPr>
                  <w:rStyle w:val="Hyperlink"/>
                </w:rPr>
                <w:t>Go</w:t>
              </w:r>
            </w:hyperlink>
          </w:p>
        </w:tc>
        <w:tc>
          <w:tcPr>
            <w:tcW w:w="850" w:type="dxa"/>
          </w:tcPr>
          <w:p w14:paraId="405C9A7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med35</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0D792F" w:rsidRPr="000D792F" w14:paraId="7DED7E24" w14:textId="77777777" w:rsidTr="000D792F">
        <w:tblPrEx>
          <w:tblCellMar>
            <w:top w:w="0" w:type="dxa"/>
            <w:bottom w:w="0" w:type="dxa"/>
          </w:tblCellMar>
        </w:tblPrEx>
        <w:tc>
          <w:tcPr>
            <w:tcW w:w="1247" w:type="dxa"/>
          </w:tcPr>
          <w:p w14:paraId="3B03EE23" w14:textId="77777777" w:rsidR="000D792F" w:rsidRPr="000D792F" w:rsidRDefault="000D792F" w:rsidP="000D792F">
            <w:pPr>
              <w:spacing w:line="240" w:lineRule="auto"/>
              <w:jc w:val="left"/>
              <w:rPr>
                <w:rFonts w:cs="Frankruhel"/>
                <w:sz w:val="24"/>
                <w:rtl/>
              </w:rPr>
            </w:pPr>
            <w:r>
              <w:rPr>
                <w:sz w:val="24"/>
                <w:rtl/>
              </w:rPr>
              <w:t xml:space="preserve">סעיף 287 </w:t>
            </w:r>
          </w:p>
        </w:tc>
        <w:tc>
          <w:tcPr>
            <w:tcW w:w="5669" w:type="dxa"/>
          </w:tcPr>
          <w:p w14:paraId="20D38650" w14:textId="77777777" w:rsidR="000D792F" w:rsidRPr="000D792F" w:rsidRDefault="000D792F" w:rsidP="000D792F">
            <w:pPr>
              <w:spacing w:line="240" w:lineRule="auto"/>
              <w:jc w:val="left"/>
              <w:rPr>
                <w:rFonts w:cs="Frankruhel"/>
                <w:sz w:val="24"/>
                <w:rtl/>
              </w:rPr>
            </w:pPr>
            <w:r>
              <w:rPr>
                <w:sz w:val="24"/>
                <w:rtl/>
              </w:rPr>
              <w:t>הגדרות   חלק ח'</w:t>
            </w:r>
          </w:p>
        </w:tc>
        <w:tc>
          <w:tcPr>
            <w:tcW w:w="567" w:type="dxa"/>
          </w:tcPr>
          <w:p w14:paraId="6DD47D7B" w14:textId="77777777" w:rsidR="000D792F" w:rsidRPr="000D792F" w:rsidRDefault="000D792F" w:rsidP="000D792F">
            <w:pPr>
              <w:spacing w:line="240" w:lineRule="auto"/>
              <w:jc w:val="left"/>
              <w:rPr>
                <w:rStyle w:val="Hyperlink"/>
                <w:rtl/>
              </w:rPr>
            </w:pPr>
            <w:hyperlink w:anchor="Seif287" w:tooltip="הגדרות   חלק ח" w:history="1">
              <w:r w:rsidRPr="000D792F">
                <w:rPr>
                  <w:rStyle w:val="Hyperlink"/>
                </w:rPr>
                <w:t>Go</w:t>
              </w:r>
            </w:hyperlink>
          </w:p>
        </w:tc>
        <w:tc>
          <w:tcPr>
            <w:tcW w:w="850" w:type="dxa"/>
          </w:tcPr>
          <w:p w14:paraId="0BDED06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Seif287</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0D792F" w:rsidRPr="000D792F" w14:paraId="2BD16148" w14:textId="77777777" w:rsidTr="000D792F">
        <w:tblPrEx>
          <w:tblCellMar>
            <w:top w:w="0" w:type="dxa"/>
            <w:bottom w:w="0" w:type="dxa"/>
          </w:tblCellMar>
        </w:tblPrEx>
        <w:tc>
          <w:tcPr>
            <w:tcW w:w="1247" w:type="dxa"/>
          </w:tcPr>
          <w:p w14:paraId="1B0D27E9" w14:textId="77777777" w:rsidR="000D792F" w:rsidRPr="000D792F" w:rsidRDefault="000D792F" w:rsidP="000D792F">
            <w:pPr>
              <w:spacing w:line="240" w:lineRule="auto"/>
              <w:jc w:val="left"/>
              <w:rPr>
                <w:rFonts w:cs="Frankruhel"/>
                <w:sz w:val="24"/>
                <w:rtl/>
              </w:rPr>
            </w:pPr>
            <w:r>
              <w:rPr>
                <w:sz w:val="24"/>
                <w:rtl/>
              </w:rPr>
              <w:t xml:space="preserve">סעיף 288 </w:t>
            </w:r>
          </w:p>
        </w:tc>
        <w:tc>
          <w:tcPr>
            <w:tcW w:w="5669" w:type="dxa"/>
          </w:tcPr>
          <w:p w14:paraId="62C0E0CC" w14:textId="77777777" w:rsidR="000D792F" w:rsidRPr="000D792F" w:rsidRDefault="000D792F" w:rsidP="000D792F">
            <w:pPr>
              <w:spacing w:line="240" w:lineRule="auto"/>
              <w:jc w:val="left"/>
              <w:rPr>
                <w:rFonts w:cs="Frankruhel"/>
                <w:sz w:val="24"/>
                <w:rtl/>
              </w:rPr>
            </w:pPr>
            <w:r>
              <w:rPr>
                <w:sz w:val="24"/>
                <w:rtl/>
              </w:rPr>
              <w:t>אחריות דירקטור או מנהל כללי שלא פעל לצמצום היקף חדלות הפירעון</w:t>
            </w:r>
          </w:p>
        </w:tc>
        <w:tc>
          <w:tcPr>
            <w:tcW w:w="567" w:type="dxa"/>
          </w:tcPr>
          <w:p w14:paraId="1C7CD312" w14:textId="77777777" w:rsidR="000D792F" w:rsidRPr="000D792F" w:rsidRDefault="000D792F" w:rsidP="000D792F">
            <w:pPr>
              <w:spacing w:line="240" w:lineRule="auto"/>
              <w:jc w:val="left"/>
              <w:rPr>
                <w:rStyle w:val="Hyperlink"/>
                <w:rtl/>
              </w:rPr>
            </w:pPr>
            <w:hyperlink w:anchor="Seif288" w:tooltip="אחריות דירקטור או מנהל כללי שלא פעל לצמצום היקף חדלות הפירעון" w:history="1">
              <w:r w:rsidRPr="000D792F">
                <w:rPr>
                  <w:rStyle w:val="Hyperlink"/>
                </w:rPr>
                <w:t>Go</w:t>
              </w:r>
            </w:hyperlink>
          </w:p>
        </w:tc>
        <w:tc>
          <w:tcPr>
            <w:tcW w:w="850" w:type="dxa"/>
          </w:tcPr>
          <w:p w14:paraId="7BBA0EA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Seif288</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0D792F" w:rsidRPr="000D792F" w14:paraId="726E1108" w14:textId="77777777" w:rsidTr="000D792F">
        <w:tblPrEx>
          <w:tblCellMar>
            <w:top w:w="0" w:type="dxa"/>
            <w:bottom w:w="0" w:type="dxa"/>
          </w:tblCellMar>
        </w:tblPrEx>
        <w:tc>
          <w:tcPr>
            <w:tcW w:w="1247" w:type="dxa"/>
          </w:tcPr>
          <w:p w14:paraId="1A8DD29D" w14:textId="77777777" w:rsidR="000D792F" w:rsidRPr="000D792F" w:rsidRDefault="000D792F" w:rsidP="000D792F">
            <w:pPr>
              <w:spacing w:line="240" w:lineRule="auto"/>
              <w:jc w:val="left"/>
              <w:rPr>
                <w:rFonts w:cs="Frankruhel"/>
                <w:sz w:val="24"/>
                <w:rtl/>
              </w:rPr>
            </w:pPr>
            <w:r>
              <w:rPr>
                <w:sz w:val="24"/>
                <w:rtl/>
              </w:rPr>
              <w:t xml:space="preserve">סעיף 289 </w:t>
            </w:r>
          </w:p>
        </w:tc>
        <w:tc>
          <w:tcPr>
            <w:tcW w:w="5669" w:type="dxa"/>
          </w:tcPr>
          <w:p w14:paraId="4DD58123" w14:textId="77777777" w:rsidR="000D792F" w:rsidRPr="000D792F" w:rsidRDefault="000D792F" w:rsidP="000D792F">
            <w:pPr>
              <w:spacing w:line="240" w:lineRule="auto"/>
              <w:jc w:val="left"/>
              <w:rPr>
                <w:rFonts w:cs="Frankruhel"/>
                <w:sz w:val="24"/>
                <w:rtl/>
              </w:rPr>
            </w:pPr>
            <w:r>
              <w:rPr>
                <w:sz w:val="24"/>
                <w:rtl/>
              </w:rPr>
              <w:t>הפרת חובה בידי בעל תפקיד בתאגיד</w:t>
            </w:r>
          </w:p>
        </w:tc>
        <w:tc>
          <w:tcPr>
            <w:tcW w:w="567" w:type="dxa"/>
          </w:tcPr>
          <w:p w14:paraId="12C80D16" w14:textId="77777777" w:rsidR="000D792F" w:rsidRPr="000D792F" w:rsidRDefault="000D792F" w:rsidP="000D792F">
            <w:pPr>
              <w:spacing w:line="240" w:lineRule="auto"/>
              <w:jc w:val="left"/>
              <w:rPr>
                <w:rStyle w:val="Hyperlink"/>
                <w:rtl/>
              </w:rPr>
            </w:pPr>
            <w:hyperlink w:anchor="Seif289" w:tooltip="הפרת חובה בידי בעל תפקיד בתאגיד" w:history="1">
              <w:r w:rsidRPr="000D792F">
                <w:rPr>
                  <w:rStyle w:val="Hyperlink"/>
                </w:rPr>
                <w:t>Go</w:t>
              </w:r>
            </w:hyperlink>
          </w:p>
        </w:tc>
        <w:tc>
          <w:tcPr>
            <w:tcW w:w="850" w:type="dxa"/>
          </w:tcPr>
          <w:p w14:paraId="1FAAB1A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Seif289</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0D792F" w:rsidRPr="000D792F" w14:paraId="35F0DE51" w14:textId="77777777" w:rsidTr="000D792F">
        <w:tblPrEx>
          <w:tblCellMar>
            <w:top w:w="0" w:type="dxa"/>
            <w:bottom w:w="0" w:type="dxa"/>
          </w:tblCellMar>
        </w:tblPrEx>
        <w:tc>
          <w:tcPr>
            <w:tcW w:w="1247" w:type="dxa"/>
          </w:tcPr>
          <w:p w14:paraId="0390570C" w14:textId="77777777" w:rsidR="000D792F" w:rsidRPr="000D792F" w:rsidRDefault="000D792F" w:rsidP="000D792F">
            <w:pPr>
              <w:spacing w:line="240" w:lineRule="auto"/>
              <w:jc w:val="left"/>
              <w:rPr>
                <w:rFonts w:cs="Frankruhel"/>
                <w:sz w:val="24"/>
                <w:rtl/>
              </w:rPr>
            </w:pPr>
            <w:r>
              <w:rPr>
                <w:sz w:val="24"/>
                <w:rtl/>
              </w:rPr>
              <w:t xml:space="preserve">סעיף 290 </w:t>
            </w:r>
          </w:p>
        </w:tc>
        <w:tc>
          <w:tcPr>
            <w:tcW w:w="5669" w:type="dxa"/>
          </w:tcPr>
          <w:p w14:paraId="536813A4" w14:textId="77777777" w:rsidR="000D792F" w:rsidRPr="000D792F" w:rsidRDefault="000D792F" w:rsidP="000D792F">
            <w:pPr>
              <w:spacing w:line="240" w:lineRule="auto"/>
              <w:jc w:val="left"/>
              <w:rPr>
                <w:rFonts w:cs="Frankruhel"/>
                <w:sz w:val="24"/>
                <w:rtl/>
              </w:rPr>
            </w:pPr>
            <w:r>
              <w:rPr>
                <w:sz w:val="24"/>
                <w:rtl/>
              </w:rPr>
              <w:t>ניהול במרמה של נושא משרה</w:t>
            </w:r>
          </w:p>
        </w:tc>
        <w:tc>
          <w:tcPr>
            <w:tcW w:w="567" w:type="dxa"/>
          </w:tcPr>
          <w:p w14:paraId="5AC661D4" w14:textId="77777777" w:rsidR="000D792F" w:rsidRPr="000D792F" w:rsidRDefault="000D792F" w:rsidP="000D792F">
            <w:pPr>
              <w:spacing w:line="240" w:lineRule="auto"/>
              <w:jc w:val="left"/>
              <w:rPr>
                <w:rStyle w:val="Hyperlink"/>
                <w:rtl/>
              </w:rPr>
            </w:pPr>
            <w:hyperlink w:anchor="Seif290" w:tooltip="ניהול במרמה של נושא משרה" w:history="1">
              <w:r w:rsidRPr="000D792F">
                <w:rPr>
                  <w:rStyle w:val="Hyperlink"/>
                </w:rPr>
                <w:t>Go</w:t>
              </w:r>
            </w:hyperlink>
          </w:p>
        </w:tc>
        <w:tc>
          <w:tcPr>
            <w:tcW w:w="850" w:type="dxa"/>
          </w:tcPr>
          <w:p w14:paraId="07A3E76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Seif290</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0D792F" w:rsidRPr="000D792F" w14:paraId="3147BC12" w14:textId="77777777" w:rsidTr="000D792F">
        <w:tblPrEx>
          <w:tblCellMar>
            <w:top w:w="0" w:type="dxa"/>
            <w:bottom w:w="0" w:type="dxa"/>
          </w:tblCellMar>
        </w:tblPrEx>
        <w:tc>
          <w:tcPr>
            <w:tcW w:w="1247" w:type="dxa"/>
          </w:tcPr>
          <w:p w14:paraId="748D8DFB" w14:textId="77777777" w:rsidR="000D792F" w:rsidRPr="000D792F" w:rsidRDefault="000D792F" w:rsidP="000D792F">
            <w:pPr>
              <w:spacing w:line="240" w:lineRule="auto"/>
              <w:jc w:val="left"/>
              <w:rPr>
                <w:rFonts w:cs="Frankruhel"/>
                <w:sz w:val="24"/>
                <w:rtl/>
              </w:rPr>
            </w:pPr>
            <w:r>
              <w:rPr>
                <w:sz w:val="24"/>
                <w:rtl/>
              </w:rPr>
              <w:t xml:space="preserve">סעיף 291 </w:t>
            </w:r>
          </w:p>
        </w:tc>
        <w:tc>
          <w:tcPr>
            <w:tcW w:w="5669" w:type="dxa"/>
          </w:tcPr>
          <w:p w14:paraId="758CDE1A" w14:textId="77777777" w:rsidR="000D792F" w:rsidRPr="000D792F" w:rsidRDefault="000D792F" w:rsidP="000D792F">
            <w:pPr>
              <w:spacing w:line="240" w:lineRule="auto"/>
              <w:jc w:val="left"/>
              <w:rPr>
                <w:rFonts w:cs="Frankruhel"/>
                <w:sz w:val="24"/>
                <w:rtl/>
              </w:rPr>
            </w:pPr>
            <w:r>
              <w:rPr>
                <w:sz w:val="24"/>
                <w:rtl/>
              </w:rPr>
              <w:t>בירור בדבר ניהול במרמה של נושאי משרה</w:t>
            </w:r>
          </w:p>
        </w:tc>
        <w:tc>
          <w:tcPr>
            <w:tcW w:w="567" w:type="dxa"/>
          </w:tcPr>
          <w:p w14:paraId="38317877" w14:textId="77777777" w:rsidR="000D792F" w:rsidRPr="000D792F" w:rsidRDefault="000D792F" w:rsidP="000D792F">
            <w:pPr>
              <w:spacing w:line="240" w:lineRule="auto"/>
              <w:jc w:val="left"/>
              <w:rPr>
                <w:rStyle w:val="Hyperlink"/>
                <w:rtl/>
              </w:rPr>
            </w:pPr>
            <w:hyperlink w:anchor="Seif291" w:tooltip="בירור בדבר ניהול במרמה של נושאי משרה" w:history="1">
              <w:r w:rsidRPr="000D792F">
                <w:rPr>
                  <w:rStyle w:val="Hyperlink"/>
                </w:rPr>
                <w:t>Go</w:t>
              </w:r>
            </w:hyperlink>
          </w:p>
        </w:tc>
        <w:tc>
          <w:tcPr>
            <w:tcW w:w="850" w:type="dxa"/>
          </w:tcPr>
          <w:p w14:paraId="5CE7522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Seif291</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0D792F" w:rsidRPr="000D792F" w14:paraId="1480B004" w14:textId="77777777" w:rsidTr="000D792F">
        <w:tblPrEx>
          <w:tblCellMar>
            <w:top w:w="0" w:type="dxa"/>
            <w:bottom w:w="0" w:type="dxa"/>
          </w:tblCellMar>
        </w:tblPrEx>
        <w:tc>
          <w:tcPr>
            <w:tcW w:w="1247" w:type="dxa"/>
          </w:tcPr>
          <w:p w14:paraId="2806DBD4" w14:textId="77777777" w:rsidR="000D792F" w:rsidRPr="000D792F" w:rsidRDefault="000D792F" w:rsidP="000D792F">
            <w:pPr>
              <w:spacing w:line="240" w:lineRule="auto"/>
              <w:jc w:val="left"/>
              <w:rPr>
                <w:rFonts w:cs="Frankruhel"/>
                <w:sz w:val="24"/>
                <w:rtl/>
              </w:rPr>
            </w:pPr>
            <w:r>
              <w:rPr>
                <w:sz w:val="24"/>
                <w:rtl/>
              </w:rPr>
              <w:t xml:space="preserve">סעיף 292 </w:t>
            </w:r>
          </w:p>
        </w:tc>
        <w:tc>
          <w:tcPr>
            <w:tcW w:w="5669" w:type="dxa"/>
          </w:tcPr>
          <w:p w14:paraId="2A2C0CF6" w14:textId="77777777" w:rsidR="000D792F" w:rsidRPr="000D792F" w:rsidRDefault="000D792F" w:rsidP="000D792F">
            <w:pPr>
              <w:spacing w:line="240" w:lineRule="auto"/>
              <w:jc w:val="left"/>
              <w:rPr>
                <w:rFonts w:cs="Frankruhel"/>
                <w:sz w:val="24"/>
                <w:rtl/>
              </w:rPr>
            </w:pPr>
            <w:r>
              <w:rPr>
                <w:sz w:val="24"/>
                <w:rtl/>
              </w:rPr>
              <w:t>תחולה על מי שמילא בפועל תפקיד של דירקטור</w:t>
            </w:r>
          </w:p>
        </w:tc>
        <w:tc>
          <w:tcPr>
            <w:tcW w:w="567" w:type="dxa"/>
          </w:tcPr>
          <w:p w14:paraId="76FA1500" w14:textId="77777777" w:rsidR="000D792F" w:rsidRPr="000D792F" w:rsidRDefault="000D792F" w:rsidP="000D792F">
            <w:pPr>
              <w:spacing w:line="240" w:lineRule="auto"/>
              <w:jc w:val="left"/>
              <w:rPr>
                <w:rStyle w:val="Hyperlink"/>
                <w:rtl/>
              </w:rPr>
            </w:pPr>
            <w:hyperlink w:anchor="Seif292" w:tooltip="תחולה על מי שמילא בפועל תפקיד של דירקטור" w:history="1">
              <w:r w:rsidRPr="000D792F">
                <w:rPr>
                  <w:rStyle w:val="Hyperlink"/>
                </w:rPr>
                <w:t>Go</w:t>
              </w:r>
            </w:hyperlink>
          </w:p>
        </w:tc>
        <w:tc>
          <w:tcPr>
            <w:tcW w:w="850" w:type="dxa"/>
          </w:tcPr>
          <w:p w14:paraId="7304A6D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Seif292</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0D792F" w:rsidRPr="000D792F" w14:paraId="00C6AF18" w14:textId="77777777" w:rsidTr="000D792F">
        <w:tblPrEx>
          <w:tblCellMar>
            <w:top w:w="0" w:type="dxa"/>
            <w:bottom w:w="0" w:type="dxa"/>
          </w:tblCellMar>
        </w:tblPrEx>
        <w:tc>
          <w:tcPr>
            <w:tcW w:w="1247" w:type="dxa"/>
          </w:tcPr>
          <w:p w14:paraId="27ED4852" w14:textId="77777777" w:rsidR="000D792F" w:rsidRPr="000D792F" w:rsidRDefault="000D792F" w:rsidP="000D792F">
            <w:pPr>
              <w:spacing w:line="240" w:lineRule="auto"/>
              <w:jc w:val="left"/>
              <w:rPr>
                <w:rFonts w:cs="Frankruhel"/>
                <w:sz w:val="24"/>
                <w:rtl/>
              </w:rPr>
            </w:pPr>
          </w:p>
        </w:tc>
        <w:tc>
          <w:tcPr>
            <w:tcW w:w="5669" w:type="dxa"/>
          </w:tcPr>
          <w:p w14:paraId="54FC3479" w14:textId="77777777" w:rsidR="000D792F" w:rsidRPr="000D792F" w:rsidRDefault="000D792F" w:rsidP="000D792F">
            <w:pPr>
              <w:spacing w:line="240" w:lineRule="auto"/>
              <w:jc w:val="left"/>
              <w:rPr>
                <w:rFonts w:cs="Frankruhel"/>
                <w:sz w:val="24"/>
                <w:rtl/>
              </w:rPr>
            </w:pPr>
            <w:r>
              <w:rPr>
                <w:sz w:val="24"/>
                <w:rtl/>
              </w:rPr>
              <w:t>חלק ט': הליכי חדלות פירעון בין-לאומיים</w:t>
            </w:r>
          </w:p>
        </w:tc>
        <w:tc>
          <w:tcPr>
            <w:tcW w:w="567" w:type="dxa"/>
          </w:tcPr>
          <w:p w14:paraId="6A75F91F" w14:textId="77777777" w:rsidR="000D792F" w:rsidRPr="000D792F" w:rsidRDefault="000D792F" w:rsidP="000D792F">
            <w:pPr>
              <w:spacing w:line="240" w:lineRule="auto"/>
              <w:jc w:val="left"/>
              <w:rPr>
                <w:rStyle w:val="Hyperlink"/>
                <w:rtl/>
              </w:rPr>
            </w:pPr>
            <w:hyperlink w:anchor="med36" w:tooltip="חלק ט: הליכי חדלות פירעון בין-לאומיים" w:history="1">
              <w:r w:rsidRPr="000D792F">
                <w:rPr>
                  <w:rStyle w:val="Hyperlink"/>
                </w:rPr>
                <w:t>Go</w:t>
              </w:r>
            </w:hyperlink>
          </w:p>
        </w:tc>
        <w:tc>
          <w:tcPr>
            <w:tcW w:w="850" w:type="dxa"/>
          </w:tcPr>
          <w:p w14:paraId="4AE2FB1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med36</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0D792F" w:rsidRPr="000D792F" w14:paraId="0A73166D" w14:textId="77777777" w:rsidTr="000D792F">
        <w:tblPrEx>
          <w:tblCellMar>
            <w:top w:w="0" w:type="dxa"/>
            <w:bottom w:w="0" w:type="dxa"/>
          </w:tblCellMar>
        </w:tblPrEx>
        <w:tc>
          <w:tcPr>
            <w:tcW w:w="1247" w:type="dxa"/>
          </w:tcPr>
          <w:p w14:paraId="6137DF1E" w14:textId="77777777" w:rsidR="000D792F" w:rsidRPr="000D792F" w:rsidRDefault="000D792F" w:rsidP="000D792F">
            <w:pPr>
              <w:spacing w:line="240" w:lineRule="auto"/>
              <w:jc w:val="left"/>
              <w:rPr>
                <w:rFonts w:cs="Frankruhel"/>
                <w:sz w:val="24"/>
                <w:rtl/>
              </w:rPr>
            </w:pPr>
          </w:p>
        </w:tc>
        <w:tc>
          <w:tcPr>
            <w:tcW w:w="5669" w:type="dxa"/>
          </w:tcPr>
          <w:p w14:paraId="377772F8" w14:textId="77777777" w:rsidR="000D792F" w:rsidRPr="000D792F" w:rsidRDefault="000D792F" w:rsidP="000D792F">
            <w:pPr>
              <w:spacing w:line="240" w:lineRule="auto"/>
              <w:jc w:val="left"/>
              <w:rPr>
                <w:rFonts w:cs="Frankruhel"/>
                <w:sz w:val="24"/>
                <w:rtl/>
              </w:rPr>
            </w:pPr>
            <w:r>
              <w:rPr>
                <w:sz w:val="24"/>
                <w:rtl/>
              </w:rPr>
              <w:t>פרק א': הגדרות ותחולה</w:t>
            </w:r>
          </w:p>
        </w:tc>
        <w:tc>
          <w:tcPr>
            <w:tcW w:w="567" w:type="dxa"/>
          </w:tcPr>
          <w:p w14:paraId="7C8256B4" w14:textId="77777777" w:rsidR="000D792F" w:rsidRPr="000D792F" w:rsidRDefault="000D792F" w:rsidP="000D792F">
            <w:pPr>
              <w:spacing w:line="240" w:lineRule="auto"/>
              <w:jc w:val="left"/>
              <w:rPr>
                <w:rStyle w:val="Hyperlink"/>
                <w:rtl/>
              </w:rPr>
            </w:pPr>
            <w:hyperlink w:anchor="med37" w:tooltip="פרק א: הגדרות ותחולה" w:history="1">
              <w:r w:rsidRPr="000D792F">
                <w:rPr>
                  <w:rStyle w:val="Hyperlink"/>
                </w:rPr>
                <w:t>Go</w:t>
              </w:r>
            </w:hyperlink>
          </w:p>
        </w:tc>
        <w:tc>
          <w:tcPr>
            <w:tcW w:w="850" w:type="dxa"/>
          </w:tcPr>
          <w:p w14:paraId="2F45239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med37</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0D792F" w:rsidRPr="000D792F" w14:paraId="185AF6BE" w14:textId="77777777" w:rsidTr="000D792F">
        <w:tblPrEx>
          <w:tblCellMar>
            <w:top w:w="0" w:type="dxa"/>
            <w:bottom w:w="0" w:type="dxa"/>
          </w:tblCellMar>
        </w:tblPrEx>
        <w:tc>
          <w:tcPr>
            <w:tcW w:w="1247" w:type="dxa"/>
          </w:tcPr>
          <w:p w14:paraId="7C2FFA68" w14:textId="77777777" w:rsidR="000D792F" w:rsidRPr="000D792F" w:rsidRDefault="000D792F" w:rsidP="000D792F">
            <w:pPr>
              <w:spacing w:line="240" w:lineRule="auto"/>
              <w:jc w:val="left"/>
              <w:rPr>
                <w:rFonts w:cs="Frankruhel"/>
                <w:sz w:val="24"/>
                <w:rtl/>
              </w:rPr>
            </w:pPr>
            <w:r>
              <w:rPr>
                <w:sz w:val="24"/>
                <w:rtl/>
              </w:rPr>
              <w:t xml:space="preserve">סעיף 293 </w:t>
            </w:r>
          </w:p>
        </w:tc>
        <w:tc>
          <w:tcPr>
            <w:tcW w:w="5669" w:type="dxa"/>
          </w:tcPr>
          <w:p w14:paraId="57A66B6E" w14:textId="77777777" w:rsidR="000D792F" w:rsidRPr="000D792F" w:rsidRDefault="000D792F" w:rsidP="000D792F">
            <w:pPr>
              <w:spacing w:line="240" w:lineRule="auto"/>
              <w:jc w:val="left"/>
              <w:rPr>
                <w:rFonts w:cs="Frankruhel"/>
                <w:sz w:val="24"/>
                <w:rtl/>
              </w:rPr>
            </w:pPr>
            <w:r>
              <w:rPr>
                <w:sz w:val="24"/>
                <w:rtl/>
              </w:rPr>
              <w:t>הגדרות   חלק ט'</w:t>
            </w:r>
          </w:p>
        </w:tc>
        <w:tc>
          <w:tcPr>
            <w:tcW w:w="567" w:type="dxa"/>
          </w:tcPr>
          <w:p w14:paraId="26743A59" w14:textId="77777777" w:rsidR="000D792F" w:rsidRPr="000D792F" w:rsidRDefault="000D792F" w:rsidP="000D792F">
            <w:pPr>
              <w:spacing w:line="240" w:lineRule="auto"/>
              <w:jc w:val="left"/>
              <w:rPr>
                <w:rStyle w:val="Hyperlink"/>
                <w:rtl/>
              </w:rPr>
            </w:pPr>
            <w:hyperlink w:anchor="Seif293" w:tooltip="הגדרות   חלק ט" w:history="1">
              <w:r w:rsidRPr="000D792F">
                <w:rPr>
                  <w:rStyle w:val="Hyperlink"/>
                </w:rPr>
                <w:t>Go</w:t>
              </w:r>
            </w:hyperlink>
          </w:p>
        </w:tc>
        <w:tc>
          <w:tcPr>
            <w:tcW w:w="850" w:type="dxa"/>
          </w:tcPr>
          <w:p w14:paraId="53EF249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Seif293</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0D792F" w:rsidRPr="000D792F" w14:paraId="3A122B6C" w14:textId="77777777" w:rsidTr="000D792F">
        <w:tblPrEx>
          <w:tblCellMar>
            <w:top w:w="0" w:type="dxa"/>
            <w:bottom w:w="0" w:type="dxa"/>
          </w:tblCellMar>
        </w:tblPrEx>
        <w:tc>
          <w:tcPr>
            <w:tcW w:w="1247" w:type="dxa"/>
          </w:tcPr>
          <w:p w14:paraId="74B89A9B" w14:textId="77777777" w:rsidR="000D792F" w:rsidRPr="000D792F" w:rsidRDefault="000D792F" w:rsidP="000D792F">
            <w:pPr>
              <w:spacing w:line="240" w:lineRule="auto"/>
              <w:jc w:val="left"/>
              <w:rPr>
                <w:rFonts w:cs="Frankruhel"/>
                <w:sz w:val="24"/>
                <w:rtl/>
              </w:rPr>
            </w:pPr>
            <w:r>
              <w:rPr>
                <w:sz w:val="24"/>
                <w:rtl/>
              </w:rPr>
              <w:t xml:space="preserve">סעיף 294 </w:t>
            </w:r>
          </w:p>
        </w:tc>
        <w:tc>
          <w:tcPr>
            <w:tcW w:w="5669" w:type="dxa"/>
          </w:tcPr>
          <w:p w14:paraId="6910265D" w14:textId="77777777" w:rsidR="000D792F" w:rsidRPr="000D792F" w:rsidRDefault="000D792F" w:rsidP="000D792F">
            <w:pPr>
              <w:spacing w:line="240" w:lineRule="auto"/>
              <w:jc w:val="left"/>
              <w:rPr>
                <w:rFonts w:cs="Frankruhel"/>
                <w:sz w:val="24"/>
                <w:rtl/>
              </w:rPr>
            </w:pPr>
            <w:r>
              <w:rPr>
                <w:sz w:val="24"/>
                <w:rtl/>
              </w:rPr>
              <w:t>תחולה   חלק ט'</w:t>
            </w:r>
          </w:p>
        </w:tc>
        <w:tc>
          <w:tcPr>
            <w:tcW w:w="567" w:type="dxa"/>
          </w:tcPr>
          <w:p w14:paraId="2B9CB9F1" w14:textId="77777777" w:rsidR="000D792F" w:rsidRPr="000D792F" w:rsidRDefault="000D792F" w:rsidP="000D792F">
            <w:pPr>
              <w:spacing w:line="240" w:lineRule="auto"/>
              <w:jc w:val="left"/>
              <w:rPr>
                <w:rStyle w:val="Hyperlink"/>
                <w:rtl/>
              </w:rPr>
            </w:pPr>
            <w:hyperlink w:anchor="Seif294" w:tooltip="תחולה   חלק ט" w:history="1">
              <w:r w:rsidRPr="000D792F">
                <w:rPr>
                  <w:rStyle w:val="Hyperlink"/>
                </w:rPr>
                <w:t>Go</w:t>
              </w:r>
            </w:hyperlink>
          </w:p>
        </w:tc>
        <w:tc>
          <w:tcPr>
            <w:tcW w:w="850" w:type="dxa"/>
          </w:tcPr>
          <w:p w14:paraId="36962B9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Seif294</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0D792F" w:rsidRPr="000D792F" w14:paraId="7A9E5C62" w14:textId="77777777" w:rsidTr="000D792F">
        <w:tblPrEx>
          <w:tblCellMar>
            <w:top w:w="0" w:type="dxa"/>
            <w:bottom w:w="0" w:type="dxa"/>
          </w:tblCellMar>
        </w:tblPrEx>
        <w:tc>
          <w:tcPr>
            <w:tcW w:w="1247" w:type="dxa"/>
          </w:tcPr>
          <w:p w14:paraId="6618AE97" w14:textId="77777777" w:rsidR="000D792F" w:rsidRPr="000D792F" w:rsidRDefault="000D792F" w:rsidP="000D792F">
            <w:pPr>
              <w:spacing w:line="240" w:lineRule="auto"/>
              <w:jc w:val="left"/>
              <w:rPr>
                <w:rFonts w:cs="Frankruhel"/>
                <w:sz w:val="24"/>
                <w:rtl/>
              </w:rPr>
            </w:pPr>
          </w:p>
        </w:tc>
        <w:tc>
          <w:tcPr>
            <w:tcW w:w="5669" w:type="dxa"/>
          </w:tcPr>
          <w:p w14:paraId="5BEEC752" w14:textId="77777777" w:rsidR="000D792F" w:rsidRPr="000D792F" w:rsidRDefault="000D792F" w:rsidP="000D792F">
            <w:pPr>
              <w:spacing w:line="240" w:lineRule="auto"/>
              <w:jc w:val="left"/>
              <w:rPr>
                <w:rFonts w:cs="Frankruhel"/>
                <w:sz w:val="24"/>
                <w:rtl/>
              </w:rPr>
            </w:pPr>
            <w:r>
              <w:rPr>
                <w:sz w:val="24"/>
                <w:rtl/>
              </w:rPr>
              <w:t>פרק ב': גישה של בעל תפקיד זר ושל נושים זרים לרשות המוסמכת בישראל</w:t>
            </w:r>
          </w:p>
        </w:tc>
        <w:tc>
          <w:tcPr>
            <w:tcW w:w="567" w:type="dxa"/>
          </w:tcPr>
          <w:p w14:paraId="72618747" w14:textId="77777777" w:rsidR="000D792F" w:rsidRPr="000D792F" w:rsidRDefault="000D792F" w:rsidP="000D792F">
            <w:pPr>
              <w:spacing w:line="240" w:lineRule="auto"/>
              <w:jc w:val="left"/>
              <w:rPr>
                <w:rStyle w:val="Hyperlink"/>
                <w:rtl/>
              </w:rPr>
            </w:pPr>
            <w:hyperlink w:anchor="med38" w:tooltip="פרק ב: גישה של בעל תפקיד זר ושל נושים זרים לרשות המוסמכת בישראל" w:history="1">
              <w:r w:rsidRPr="000D792F">
                <w:rPr>
                  <w:rStyle w:val="Hyperlink"/>
                </w:rPr>
                <w:t>Go</w:t>
              </w:r>
            </w:hyperlink>
          </w:p>
        </w:tc>
        <w:tc>
          <w:tcPr>
            <w:tcW w:w="850" w:type="dxa"/>
          </w:tcPr>
          <w:p w14:paraId="228F9D9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med38</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0D792F" w:rsidRPr="000D792F" w14:paraId="2CB60EB4" w14:textId="77777777" w:rsidTr="000D792F">
        <w:tblPrEx>
          <w:tblCellMar>
            <w:top w:w="0" w:type="dxa"/>
            <w:bottom w:w="0" w:type="dxa"/>
          </w:tblCellMar>
        </w:tblPrEx>
        <w:tc>
          <w:tcPr>
            <w:tcW w:w="1247" w:type="dxa"/>
          </w:tcPr>
          <w:p w14:paraId="284B1F54" w14:textId="77777777" w:rsidR="000D792F" w:rsidRPr="000D792F" w:rsidRDefault="000D792F" w:rsidP="000D792F">
            <w:pPr>
              <w:spacing w:line="240" w:lineRule="auto"/>
              <w:jc w:val="left"/>
              <w:rPr>
                <w:rFonts w:cs="Frankruhel"/>
                <w:sz w:val="24"/>
                <w:rtl/>
              </w:rPr>
            </w:pPr>
            <w:r>
              <w:rPr>
                <w:sz w:val="24"/>
                <w:rtl/>
              </w:rPr>
              <w:t xml:space="preserve">סעיף 295 </w:t>
            </w:r>
          </w:p>
        </w:tc>
        <w:tc>
          <w:tcPr>
            <w:tcW w:w="5669" w:type="dxa"/>
          </w:tcPr>
          <w:p w14:paraId="64FD9994" w14:textId="77777777" w:rsidR="000D792F" w:rsidRPr="000D792F" w:rsidRDefault="000D792F" w:rsidP="000D792F">
            <w:pPr>
              <w:spacing w:line="240" w:lineRule="auto"/>
              <w:jc w:val="left"/>
              <w:rPr>
                <w:rFonts w:cs="Frankruhel"/>
                <w:sz w:val="24"/>
                <w:rtl/>
              </w:rPr>
            </w:pPr>
            <w:r>
              <w:rPr>
                <w:sz w:val="24"/>
                <w:rtl/>
              </w:rPr>
              <w:t>פניית בעל תפקיד זר לרשות המוסמכת בישראל</w:t>
            </w:r>
          </w:p>
        </w:tc>
        <w:tc>
          <w:tcPr>
            <w:tcW w:w="567" w:type="dxa"/>
          </w:tcPr>
          <w:p w14:paraId="6FF9A837" w14:textId="77777777" w:rsidR="000D792F" w:rsidRPr="000D792F" w:rsidRDefault="000D792F" w:rsidP="000D792F">
            <w:pPr>
              <w:spacing w:line="240" w:lineRule="auto"/>
              <w:jc w:val="left"/>
              <w:rPr>
                <w:rStyle w:val="Hyperlink"/>
                <w:rtl/>
              </w:rPr>
            </w:pPr>
            <w:hyperlink w:anchor="Seif295" w:tooltip="פניית בעל תפקיד זר לרשות המוסמכת בישראל" w:history="1">
              <w:r w:rsidRPr="000D792F">
                <w:rPr>
                  <w:rStyle w:val="Hyperlink"/>
                </w:rPr>
                <w:t>Go</w:t>
              </w:r>
            </w:hyperlink>
          </w:p>
        </w:tc>
        <w:tc>
          <w:tcPr>
            <w:tcW w:w="850" w:type="dxa"/>
          </w:tcPr>
          <w:p w14:paraId="57B743E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Seif295</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0D792F" w:rsidRPr="000D792F" w14:paraId="6C21D12E" w14:textId="77777777" w:rsidTr="000D792F">
        <w:tblPrEx>
          <w:tblCellMar>
            <w:top w:w="0" w:type="dxa"/>
            <w:bottom w:w="0" w:type="dxa"/>
          </w:tblCellMar>
        </w:tblPrEx>
        <w:tc>
          <w:tcPr>
            <w:tcW w:w="1247" w:type="dxa"/>
          </w:tcPr>
          <w:p w14:paraId="5F5ED1ED" w14:textId="77777777" w:rsidR="000D792F" w:rsidRPr="000D792F" w:rsidRDefault="000D792F" w:rsidP="000D792F">
            <w:pPr>
              <w:spacing w:line="240" w:lineRule="auto"/>
              <w:jc w:val="left"/>
              <w:rPr>
                <w:rFonts w:cs="Frankruhel"/>
                <w:sz w:val="24"/>
                <w:rtl/>
              </w:rPr>
            </w:pPr>
            <w:r>
              <w:rPr>
                <w:sz w:val="24"/>
                <w:rtl/>
              </w:rPr>
              <w:t xml:space="preserve">סעיף 296 </w:t>
            </w:r>
          </w:p>
        </w:tc>
        <w:tc>
          <w:tcPr>
            <w:tcW w:w="5669" w:type="dxa"/>
          </w:tcPr>
          <w:p w14:paraId="53A85653" w14:textId="77777777" w:rsidR="000D792F" w:rsidRPr="000D792F" w:rsidRDefault="000D792F" w:rsidP="000D792F">
            <w:pPr>
              <w:spacing w:line="240" w:lineRule="auto"/>
              <w:jc w:val="left"/>
              <w:rPr>
                <w:rFonts w:cs="Frankruhel"/>
                <w:sz w:val="24"/>
                <w:rtl/>
              </w:rPr>
            </w:pPr>
            <w:r>
              <w:rPr>
                <w:sz w:val="24"/>
                <w:rtl/>
              </w:rPr>
              <w:t>סמכות שיפוט מוגבלת</w:t>
            </w:r>
          </w:p>
        </w:tc>
        <w:tc>
          <w:tcPr>
            <w:tcW w:w="567" w:type="dxa"/>
          </w:tcPr>
          <w:p w14:paraId="7C049733" w14:textId="77777777" w:rsidR="000D792F" w:rsidRPr="000D792F" w:rsidRDefault="000D792F" w:rsidP="000D792F">
            <w:pPr>
              <w:spacing w:line="240" w:lineRule="auto"/>
              <w:jc w:val="left"/>
              <w:rPr>
                <w:rStyle w:val="Hyperlink"/>
                <w:rtl/>
              </w:rPr>
            </w:pPr>
            <w:hyperlink w:anchor="Seif296" w:tooltip="סמכות שיפוט מוגבלת" w:history="1">
              <w:r w:rsidRPr="000D792F">
                <w:rPr>
                  <w:rStyle w:val="Hyperlink"/>
                </w:rPr>
                <w:t>Go</w:t>
              </w:r>
            </w:hyperlink>
          </w:p>
        </w:tc>
        <w:tc>
          <w:tcPr>
            <w:tcW w:w="850" w:type="dxa"/>
          </w:tcPr>
          <w:p w14:paraId="572972B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Seif296</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0D792F" w:rsidRPr="000D792F" w14:paraId="671B1989" w14:textId="77777777" w:rsidTr="000D792F">
        <w:tblPrEx>
          <w:tblCellMar>
            <w:top w:w="0" w:type="dxa"/>
            <w:bottom w:w="0" w:type="dxa"/>
          </w:tblCellMar>
        </w:tblPrEx>
        <w:tc>
          <w:tcPr>
            <w:tcW w:w="1247" w:type="dxa"/>
          </w:tcPr>
          <w:p w14:paraId="6862CC97" w14:textId="77777777" w:rsidR="000D792F" w:rsidRPr="000D792F" w:rsidRDefault="000D792F" w:rsidP="000D792F">
            <w:pPr>
              <w:spacing w:line="240" w:lineRule="auto"/>
              <w:jc w:val="left"/>
              <w:rPr>
                <w:rFonts w:cs="Frankruhel"/>
                <w:sz w:val="24"/>
                <w:rtl/>
              </w:rPr>
            </w:pPr>
            <w:r>
              <w:rPr>
                <w:sz w:val="24"/>
                <w:rtl/>
              </w:rPr>
              <w:t xml:space="preserve">סעיף 297 </w:t>
            </w:r>
          </w:p>
        </w:tc>
        <w:tc>
          <w:tcPr>
            <w:tcW w:w="5669" w:type="dxa"/>
          </w:tcPr>
          <w:p w14:paraId="314FB8DD" w14:textId="77777777" w:rsidR="000D792F" w:rsidRPr="000D792F" w:rsidRDefault="000D792F" w:rsidP="000D792F">
            <w:pPr>
              <w:spacing w:line="240" w:lineRule="auto"/>
              <w:jc w:val="left"/>
              <w:rPr>
                <w:rFonts w:cs="Frankruhel"/>
                <w:sz w:val="24"/>
                <w:rtl/>
              </w:rPr>
            </w:pPr>
            <w:r>
              <w:rPr>
                <w:sz w:val="24"/>
                <w:rtl/>
              </w:rPr>
              <w:t>פתיחה בהליכי חדלות פירעון בידי בעל תפקיד זר והשתתפותו בהליכים</w:t>
            </w:r>
          </w:p>
        </w:tc>
        <w:tc>
          <w:tcPr>
            <w:tcW w:w="567" w:type="dxa"/>
          </w:tcPr>
          <w:p w14:paraId="5A73C15D" w14:textId="77777777" w:rsidR="000D792F" w:rsidRPr="000D792F" w:rsidRDefault="000D792F" w:rsidP="000D792F">
            <w:pPr>
              <w:spacing w:line="240" w:lineRule="auto"/>
              <w:jc w:val="left"/>
              <w:rPr>
                <w:rStyle w:val="Hyperlink"/>
                <w:rtl/>
              </w:rPr>
            </w:pPr>
            <w:hyperlink w:anchor="Seif297" w:tooltip="פתיחה בהליכי חדלות פירעון בידי בעל תפקיד זר והשתתפותו בהליכים" w:history="1">
              <w:r w:rsidRPr="000D792F">
                <w:rPr>
                  <w:rStyle w:val="Hyperlink"/>
                </w:rPr>
                <w:t>Go</w:t>
              </w:r>
            </w:hyperlink>
          </w:p>
        </w:tc>
        <w:tc>
          <w:tcPr>
            <w:tcW w:w="850" w:type="dxa"/>
          </w:tcPr>
          <w:p w14:paraId="25CDE6C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Seif297</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0D792F" w:rsidRPr="000D792F" w14:paraId="6F9A0E2D" w14:textId="77777777" w:rsidTr="000D792F">
        <w:tblPrEx>
          <w:tblCellMar>
            <w:top w:w="0" w:type="dxa"/>
            <w:bottom w:w="0" w:type="dxa"/>
          </w:tblCellMar>
        </w:tblPrEx>
        <w:tc>
          <w:tcPr>
            <w:tcW w:w="1247" w:type="dxa"/>
          </w:tcPr>
          <w:p w14:paraId="15AF9448" w14:textId="77777777" w:rsidR="000D792F" w:rsidRPr="000D792F" w:rsidRDefault="000D792F" w:rsidP="000D792F">
            <w:pPr>
              <w:spacing w:line="240" w:lineRule="auto"/>
              <w:jc w:val="left"/>
              <w:rPr>
                <w:rFonts w:cs="Frankruhel"/>
                <w:sz w:val="24"/>
                <w:rtl/>
              </w:rPr>
            </w:pPr>
            <w:r>
              <w:rPr>
                <w:sz w:val="24"/>
                <w:rtl/>
              </w:rPr>
              <w:t xml:space="preserve">סעיף 298 </w:t>
            </w:r>
          </w:p>
        </w:tc>
        <w:tc>
          <w:tcPr>
            <w:tcW w:w="5669" w:type="dxa"/>
          </w:tcPr>
          <w:p w14:paraId="0BD85D22" w14:textId="77777777" w:rsidR="000D792F" w:rsidRPr="000D792F" w:rsidRDefault="000D792F" w:rsidP="000D792F">
            <w:pPr>
              <w:spacing w:line="240" w:lineRule="auto"/>
              <w:jc w:val="left"/>
              <w:rPr>
                <w:rFonts w:cs="Frankruhel"/>
                <w:sz w:val="24"/>
                <w:rtl/>
              </w:rPr>
            </w:pPr>
            <w:r>
              <w:rPr>
                <w:sz w:val="24"/>
                <w:rtl/>
              </w:rPr>
              <w:t>מעמדם של נושים זרים בהליכי חדלות פירעון</w:t>
            </w:r>
          </w:p>
        </w:tc>
        <w:tc>
          <w:tcPr>
            <w:tcW w:w="567" w:type="dxa"/>
          </w:tcPr>
          <w:p w14:paraId="0679A611" w14:textId="77777777" w:rsidR="000D792F" w:rsidRPr="000D792F" w:rsidRDefault="000D792F" w:rsidP="000D792F">
            <w:pPr>
              <w:spacing w:line="240" w:lineRule="auto"/>
              <w:jc w:val="left"/>
              <w:rPr>
                <w:rStyle w:val="Hyperlink"/>
                <w:rtl/>
              </w:rPr>
            </w:pPr>
            <w:hyperlink w:anchor="Seif298" w:tooltip="מעמדם של נושים זרים בהליכי חדלות פירעון" w:history="1">
              <w:r w:rsidRPr="000D792F">
                <w:rPr>
                  <w:rStyle w:val="Hyperlink"/>
                </w:rPr>
                <w:t>Go</w:t>
              </w:r>
            </w:hyperlink>
          </w:p>
        </w:tc>
        <w:tc>
          <w:tcPr>
            <w:tcW w:w="850" w:type="dxa"/>
          </w:tcPr>
          <w:p w14:paraId="03E47CF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Seif298</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0D792F" w:rsidRPr="000D792F" w14:paraId="3B84CB84" w14:textId="77777777" w:rsidTr="000D792F">
        <w:tblPrEx>
          <w:tblCellMar>
            <w:top w:w="0" w:type="dxa"/>
            <w:bottom w:w="0" w:type="dxa"/>
          </w:tblCellMar>
        </w:tblPrEx>
        <w:tc>
          <w:tcPr>
            <w:tcW w:w="1247" w:type="dxa"/>
          </w:tcPr>
          <w:p w14:paraId="041ED262" w14:textId="77777777" w:rsidR="000D792F" w:rsidRPr="000D792F" w:rsidRDefault="000D792F" w:rsidP="000D792F">
            <w:pPr>
              <w:spacing w:line="240" w:lineRule="auto"/>
              <w:jc w:val="left"/>
              <w:rPr>
                <w:rFonts w:cs="Frankruhel"/>
                <w:sz w:val="24"/>
                <w:rtl/>
              </w:rPr>
            </w:pPr>
            <w:r>
              <w:rPr>
                <w:sz w:val="24"/>
                <w:rtl/>
              </w:rPr>
              <w:t xml:space="preserve">סעיף 299 </w:t>
            </w:r>
          </w:p>
        </w:tc>
        <w:tc>
          <w:tcPr>
            <w:tcW w:w="5669" w:type="dxa"/>
          </w:tcPr>
          <w:p w14:paraId="2D799ACC" w14:textId="77777777" w:rsidR="000D792F" w:rsidRPr="000D792F" w:rsidRDefault="000D792F" w:rsidP="000D792F">
            <w:pPr>
              <w:spacing w:line="240" w:lineRule="auto"/>
              <w:jc w:val="left"/>
              <w:rPr>
                <w:rFonts w:cs="Frankruhel"/>
                <w:sz w:val="24"/>
                <w:rtl/>
              </w:rPr>
            </w:pPr>
            <w:r>
              <w:rPr>
                <w:sz w:val="24"/>
                <w:rtl/>
              </w:rPr>
              <w:t>יידוע נושים זרים על החלטה של רשות מוסמכת בישראל</w:t>
            </w:r>
          </w:p>
        </w:tc>
        <w:tc>
          <w:tcPr>
            <w:tcW w:w="567" w:type="dxa"/>
          </w:tcPr>
          <w:p w14:paraId="2D34497F" w14:textId="77777777" w:rsidR="000D792F" w:rsidRPr="000D792F" w:rsidRDefault="000D792F" w:rsidP="000D792F">
            <w:pPr>
              <w:spacing w:line="240" w:lineRule="auto"/>
              <w:jc w:val="left"/>
              <w:rPr>
                <w:rStyle w:val="Hyperlink"/>
                <w:rtl/>
              </w:rPr>
            </w:pPr>
            <w:hyperlink w:anchor="Seif299" w:tooltip="יידוע נושים זרים על החלטה של רשות מוסמכת בישראל" w:history="1">
              <w:r w:rsidRPr="000D792F">
                <w:rPr>
                  <w:rStyle w:val="Hyperlink"/>
                </w:rPr>
                <w:t>Go</w:t>
              </w:r>
            </w:hyperlink>
          </w:p>
        </w:tc>
        <w:tc>
          <w:tcPr>
            <w:tcW w:w="850" w:type="dxa"/>
          </w:tcPr>
          <w:p w14:paraId="49F4484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Seif299</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0D792F" w:rsidRPr="000D792F" w14:paraId="6D8F4B1C" w14:textId="77777777" w:rsidTr="000D792F">
        <w:tblPrEx>
          <w:tblCellMar>
            <w:top w:w="0" w:type="dxa"/>
            <w:bottom w:w="0" w:type="dxa"/>
          </w:tblCellMar>
        </w:tblPrEx>
        <w:tc>
          <w:tcPr>
            <w:tcW w:w="1247" w:type="dxa"/>
          </w:tcPr>
          <w:p w14:paraId="708061FD" w14:textId="77777777" w:rsidR="000D792F" w:rsidRPr="000D792F" w:rsidRDefault="000D792F" w:rsidP="000D792F">
            <w:pPr>
              <w:spacing w:line="240" w:lineRule="auto"/>
              <w:jc w:val="left"/>
              <w:rPr>
                <w:rFonts w:cs="Frankruhel"/>
                <w:sz w:val="24"/>
                <w:rtl/>
              </w:rPr>
            </w:pPr>
          </w:p>
        </w:tc>
        <w:tc>
          <w:tcPr>
            <w:tcW w:w="5669" w:type="dxa"/>
          </w:tcPr>
          <w:p w14:paraId="083C1B5A" w14:textId="77777777" w:rsidR="000D792F" w:rsidRPr="000D792F" w:rsidRDefault="000D792F" w:rsidP="000D792F">
            <w:pPr>
              <w:spacing w:line="240" w:lineRule="auto"/>
              <w:jc w:val="left"/>
              <w:rPr>
                <w:rFonts w:cs="Frankruhel"/>
                <w:sz w:val="24"/>
                <w:rtl/>
              </w:rPr>
            </w:pPr>
            <w:r>
              <w:rPr>
                <w:sz w:val="24"/>
                <w:rtl/>
              </w:rPr>
              <w:t>פרק ג': הכרה בהליך זר</w:t>
            </w:r>
          </w:p>
        </w:tc>
        <w:tc>
          <w:tcPr>
            <w:tcW w:w="567" w:type="dxa"/>
          </w:tcPr>
          <w:p w14:paraId="04F209AA" w14:textId="77777777" w:rsidR="000D792F" w:rsidRPr="000D792F" w:rsidRDefault="000D792F" w:rsidP="000D792F">
            <w:pPr>
              <w:spacing w:line="240" w:lineRule="auto"/>
              <w:jc w:val="left"/>
              <w:rPr>
                <w:rStyle w:val="Hyperlink"/>
                <w:rtl/>
              </w:rPr>
            </w:pPr>
            <w:hyperlink w:anchor="med39" w:tooltip="פרק ג: הכרה בהליך זר" w:history="1">
              <w:r w:rsidRPr="000D792F">
                <w:rPr>
                  <w:rStyle w:val="Hyperlink"/>
                </w:rPr>
                <w:t>Go</w:t>
              </w:r>
            </w:hyperlink>
          </w:p>
        </w:tc>
        <w:tc>
          <w:tcPr>
            <w:tcW w:w="850" w:type="dxa"/>
          </w:tcPr>
          <w:p w14:paraId="54697A8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med39</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0D792F" w:rsidRPr="000D792F" w14:paraId="1E1B4141" w14:textId="77777777" w:rsidTr="000D792F">
        <w:tblPrEx>
          <w:tblCellMar>
            <w:top w:w="0" w:type="dxa"/>
            <w:bottom w:w="0" w:type="dxa"/>
          </w:tblCellMar>
        </w:tblPrEx>
        <w:tc>
          <w:tcPr>
            <w:tcW w:w="1247" w:type="dxa"/>
          </w:tcPr>
          <w:p w14:paraId="2D4173D9" w14:textId="77777777" w:rsidR="000D792F" w:rsidRPr="000D792F" w:rsidRDefault="000D792F" w:rsidP="000D792F">
            <w:pPr>
              <w:spacing w:line="240" w:lineRule="auto"/>
              <w:jc w:val="left"/>
              <w:rPr>
                <w:rFonts w:cs="Frankruhel"/>
                <w:sz w:val="24"/>
                <w:rtl/>
              </w:rPr>
            </w:pPr>
            <w:r>
              <w:rPr>
                <w:sz w:val="24"/>
                <w:rtl/>
              </w:rPr>
              <w:t xml:space="preserve">סעיף 300 </w:t>
            </w:r>
          </w:p>
        </w:tc>
        <w:tc>
          <w:tcPr>
            <w:tcW w:w="5669" w:type="dxa"/>
          </w:tcPr>
          <w:p w14:paraId="43061D47" w14:textId="77777777" w:rsidR="000D792F" w:rsidRPr="000D792F" w:rsidRDefault="000D792F" w:rsidP="000D792F">
            <w:pPr>
              <w:spacing w:line="240" w:lineRule="auto"/>
              <w:jc w:val="left"/>
              <w:rPr>
                <w:rFonts w:cs="Frankruhel"/>
                <w:sz w:val="24"/>
                <w:rtl/>
              </w:rPr>
            </w:pPr>
            <w:r>
              <w:rPr>
                <w:sz w:val="24"/>
                <w:rtl/>
              </w:rPr>
              <w:t>הגשת בקשה להכרה בהליך זר</w:t>
            </w:r>
          </w:p>
        </w:tc>
        <w:tc>
          <w:tcPr>
            <w:tcW w:w="567" w:type="dxa"/>
          </w:tcPr>
          <w:p w14:paraId="5C9E17A4" w14:textId="77777777" w:rsidR="000D792F" w:rsidRPr="000D792F" w:rsidRDefault="000D792F" w:rsidP="000D792F">
            <w:pPr>
              <w:spacing w:line="240" w:lineRule="auto"/>
              <w:jc w:val="left"/>
              <w:rPr>
                <w:rStyle w:val="Hyperlink"/>
                <w:rtl/>
              </w:rPr>
            </w:pPr>
            <w:hyperlink w:anchor="Seif300" w:tooltip="הגשת בקשה להכרה בהליך זר" w:history="1">
              <w:r w:rsidRPr="000D792F">
                <w:rPr>
                  <w:rStyle w:val="Hyperlink"/>
                </w:rPr>
                <w:t>Go</w:t>
              </w:r>
            </w:hyperlink>
          </w:p>
        </w:tc>
        <w:tc>
          <w:tcPr>
            <w:tcW w:w="850" w:type="dxa"/>
          </w:tcPr>
          <w:p w14:paraId="37FDC92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Seif300</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0D792F" w:rsidRPr="000D792F" w14:paraId="08D90C3E" w14:textId="77777777" w:rsidTr="000D792F">
        <w:tblPrEx>
          <w:tblCellMar>
            <w:top w:w="0" w:type="dxa"/>
            <w:bottom w:w="0" w:type="dxa"/>
          </w:tblCellMar>
        </w:tblPrEx>
        <w:tc>
          <w:tcPr>
            <w:tcW w:w="1247" w:type="dxa"/>
          </w:tcPr>
          <w:p w14:paraId="16A30ACC" w14:textId="77777777" w:rsidR="000D792F" w:rsidRPr="000D792F" w:rsidRDefault="000D792F" w:rsidP="000D792F">
            <w:pPr>
              <w:spacing w:line="240" w:lineRule="auto"/>
              <w:jc w:val="left"/>
              <w:rPr>
                <w:rFonts w:cs="Frankruhel"/>
                <w:sz w:val="24"/>
                <w:rtl/>
              </w:rPr>
            </w:pPr>
            <w:r>
              <w:rPr>
                <w:sz w:val="24"/>
                <w:rtl/>
              </w:rPr>
              <w:t xml:space="preserve">סעיף 301 </w:t>
            </w:r>
          </w:p>
        </w:tc>
        <w:tc>
          <w:tcPr>
            <w:tcW w:w="5669" w:type="dxa"/>
          </w:tcPr>
          <w:p w14:paraId="07E1DFB9" w14:textId="77777777" w:rsidR="000D792F" w:rsidRPr="000D792F" w:rsidRDefault="000D792F" w:rsidP="000D792F">
            <w:pPr>
              <w:spacing w:line="240" w:lineRule="auto"/>
              <w:jc w:val="left"/>
              <w:rPr>
                <w:rFonts w:cs="Frankruhel"/>
                <w:sz w:val="24"/>
                <w:rtl/>
              </w:rPr>
            </w:pPr>
            <w:r>
              <w:rPr>
                <w:sz w:val="24"/>
                <w:rtl/>
              </w:rPr>
              <w:t>הכרה בהליך זר</w:t>
            </w:r>
          </w:p>
        </w:tc>
        <w:tc>
          <w:tcPr>
            <w:tcW w:w="567" w:type="dxa"/>
          </w:tcPr>
          <w:p w14:paraId="7F5064BD" w14:textId="77777777" w:rsidR="000D792F" w:rsidRPr="000D792F" w:rsidRDefault="000D792F" w:rsidP="000D792F">
            <w:pPr>
              <w:spacing w:line="240" w:lineRule="auto"/>
              <w:jc w:val="left"/>
              <w:rPr>
                <w:rStyle w:val="Hyperlink"/>
                <w:rtl/>
              </w:rPr>
            </w:pPr>
            <w:hyperlink w:anchor="Seif301" w:tooltip="הכרה בהליך זר" w:history="1">
              <w:r w:rsidRPr="000D792F">
                <w:rPr>
                  <w:rStyle w:val="Hyperlink"/>
                </w:rPr>
                <w:t>Go</w:t>
              </w:r>
            </w:hyperlink>
          </w:p>
        </w:tc>
        <w:tc>
          <w:tcPr>
            <w:tcW w:w="850" w:type="dxa"/>
          </w:tcPr>
          <w:p w14:paraId="4A35B12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Seif301</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0D792F" w:rsidRPr="000D792F" w14:paraId="2D8FB8FD" w14:textId="77777777" w:rsidTr="000D792F">
        <w:tblPrEx>
          <w:tblCellMar>
            <w:top w:w="0" w:type="dxa"/>
            <w:bottom w:w="0" w:type="dxa"/>
          </w:tblCellMar>
        </w:tblPrEx>
        <w:tc>
          <w:tcPr>
            <w:tcW w:w="1247" w:type="dxa"/>
          </w:tcPr>
          <w:p w14:paraId="09B7646B" w14:textId="77777777" w:rsidR="000D792F" w:rsidRPr="000D792F" w:rsidRDefault="000D792F" w:rsidP="000D792F">
            <w:pPr>
              <w:spacing w:line="240" w:lineRule="auto"/>
              <w:jc w:val="left"/>
              <w:rPr>
                <w:rFonts w:cs="Frankruhel"/>
                <w:sz w:val="24"/>
                <w:rtl/>
              </w:rPr>
            </w:pPr>
            <w:r>
              <w:rPr>
                <w:sz w:val="24"/>
                <w:rtl/>
              </w:rPr>
              <w:t xml:space="preserve">סעיף 302 </w:t>
            </w:r>
          </w:p>
        </w:tc>
        <w:tc>
          <w:tcPr>
            <w:tcW w:w="5669" w:type="dxa"/>
          </w:tcPr>
          <w:p w14:paraId="5B9411B2" w14:textId="77777777" w:rsidR="000D792F" w:rsidRPr="000D792F" w:rsidRDefault="000D792F" w:rsidP="000D792F">
            <w:pPr>
              <w:spacing w:line="240" w:lineRule="auto"/>
              <w:jc w:val="left"/>
              <w:rPr>
                <w:rFonts w:cs="Frankruhel"/>
                <w:sz w:val="24"/>
                <w:rtl/>
              </w:rPr>
            </w:pPr>
            <w:r>
              <w:rPr>
                <w:sz w:val="24"/>
                <w:rtl/>
              </w:rPr>
              <w:t>תוצאות ההכרה בהליך זר עיקרי</w:t>
            </w:r>
          </w:p>
        </w:tc>
        <w:tc>
          <w:tcPr>
            <w:tcW w:w="567" w:type="dxa"/>
          </w:tcPr>
          <w:p w14:paraId="5A77B5AD" w14:textId="77777777" w:rsidR="000D792F" w:rsidRPr="000D792F" w:rsidRDefault="000D792F" w:rsidP="000D792F">
            <w:pPr>
              <w:spacing w:line="240" w:lineRule="auto"/>
              <w:jc w:val="left"/>
              <w:rPr>
                <w:rStyle w:val="Hyperlink"/>
                <w:rtl/>
              </w:rPr>
            </w:pPr>
            <w:hyperlink w:anchor="Seif302" w:tooltip="תוצאות ההכרה בהליך זר עיקרי" w:history="1">
              <w:r w:rsidRPr="000D792F">
                <w:rPr>
                  <w:rStyle w:val="Hyperlink"/>
                </w:rPr>
                <w:t>Go</w:t>
              </w:r>
            </w:hyperlink>
          </w:p>
        </w:tc>
        <w:tc>
          <w:tcPr>
            <w:tcW w:w="850" w:type="dxa"/>
          </w:tcPr>
          <w:p w14:paraId="3D8189C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Seif302</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0D792F" w:rsidRPr="000D792F" w14:paraId="206D4CE9" w14:textId="77777777" w:rsidTr="000D792F">
        <w:tblPrEx>
          <w:tblCellMar>
            <w:top w:w="0" w:type="dxa"/>
            <w:bottom w:w="0" w:type="dxa"/>
          </w:tblCellMar>
        </w:tblPrEx>
        <w:tc>
          <w:tcPr>
            <w:tcW w:w="1247" w:type="dxa"/>
          </w:tcPr>
          <w:p w14:paraId="7DB89AFF" w14:textId="77777777" w:rsidR="000D792F" w:rsidRPr="000D792F" w:rsidRDefault="000D792F" w:rsidP="000D792F">
            <w:pPr>
              <w:spacing w:line="240" w:lineRule="auto"/>
              <w:jc w:val="left"/>
              <w:rPr>
                <w:rFonts w:cs="Frankruhel"/>
                <w:sz w:val="24"/>
                <w:rtl/>
              </w:rPr>
            </w:pPr>
            <w:r>
              <w:rPr>
                <w:sz w:val="24"/>
                <w:rtl/>
              </w:rPr>
              <w:t xml:space="preserve">סעיף 303 </w:t>
            </w:r>
          </w:p>
        </w:tc>
        <w:tc>
          <w:tcPr>
            <w:tcW w:w="5669" w:type="dxa"/>
          </w:tcPr>
          <w:p w14:paraId="2E1F27B7" w14:textId="77777777" w:rsidR="000D792F" w:rsidRPr="000D792F" w:rsidRDefault="000D792F" w:rsidP="000D792F">
            <w:pPr>
              <w:spacing w:line="240" w:lineRule="auto"/>
              <w:jc w:val="left"/>
              <w:rPr>
                <w:rFonts w:cs="Frankruhel"/>
                <w:sz w:val="24"/>
                <w:rtl/>
              </w:rPr>
            </w:pPr>
            <w:r>
              <w:rPr>
                <w:sz w:val="24"/>
                <w:rtl/>
              </w:rPr>
              <w:t>תוצאות ההכרה בהליך זר משני</w:t>
            </w:r>
          </w:p>
        </w:tc>
        <w:tc>
          <w:tcPr>
            <w:tcW w:w="567" w:type="dxa"/>
          </w:tcPr>
          <w:p w14:paraId="7C4373B7" w14:textId="77777777" w:rsidR="000D792F" w:rsidRPr="000D792F" w:rsidRDefault="000D792F" w:rsidP="000D792F">
            <w:pPr>
              <w:spacing w:line="240" w:lineRule="auto"/>
              <w:jc w:val="left"/>
              <w:rPr>
                <w:rStyle w:val="Hyperlink"/>
                <w:rtl/>
              </w:rPr>
            </w:pPr>
            <w:hyperlink w:anchor="Seif303" w:tooltip="תוצאות ההכרה בהליך זר משני" w:history="1">
              <w:r w:rsidRPr="000D792F">
                <w:rPr>
                  <w:rStyle w:val="Hyperlink"/>
                </w:rPr>
                <w:t>Go</w:t>
              </w:r>
            </w:hyperlink>
          </w:p>
        </w:tc>
        <w:tc>
          <w:tcPr>
            <w:tcW w:w="850" w:type="dxa"/>
          </w:tcPr>
          <w:p w14:paraId="42BB245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Seif303</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D792F" w:rsidRPr="000D792F" w14:paraId="1932EA7D" w14:textId="77777777" w:rsidTr="000D792F">
        <w:tblPrEx>
          <w:tblCellMar>
            <w:top w:w="0" w:type="dxa"/>
            <w:bottom w:w="0" w:type="dxa"/>
          </w:tblCellMar>
        </w:tblPrEx>
        <w:tc>
          <w:tcPr>
            <w:tcW w:w="1247" w:type="dxa"/>
          </w:tcPr>
          <w:p w14:paraId="1C2C486F" w14:textId="77777777" w:rsidR="000D792F" w:rsidRPr="000D792F" w:rsidRDefault="000D792F" w:rsidP="000D792F">
            <w:pPr>
              <w:spacing w:line="240" w:lineRule="auto"/>
              <w:jc w:val="left"/>
              <w:rPr>
                <w:rFonts w:cs="Frankruhel"/>
                <w:sz w:val="24"/>
                <w:rtl/>
              </w:rPr>
            </w:pPr>
            <w:r>
              <w:rPr>
                <w:sz w:val="24"/>
                <w:rtl/>
              </w:rPr>
              <w:t xml:space="preserve">סעיף 304 </w:t>
            </w:r>
          </w:p>
        </w:tc>
        <w:tc>
          <w:tcPr>
            <w:tcW w:w="5669" w:type="dxa"/>
          </w:tcPr>
          <w:p w14:paraId="69E3903B" w14:textId="77777777" w:rsidR="000D792F" w:rsidRPr="000D792F" w:rsidRDefault="000D792F" w:rsidP="000D792F">
            <w:pPr>
              <w:spacing w:line="240" w:lineRule="auto"/>
              <w:jc w:val="left"/>
              <w:rPr>
                <w:rFonts w:cs="Frankruhel"/>
                <w:sz w:val="24"/>
                <w:rtl/>
              </w:rPr>
            </w:pPr>
            <w:r>
              <w:rPr>
                <w:sz w:val="24"/>
                <w:rtl/>
              </w:rPr>
              <w:t>סעדים זמניים</w:t>
            </w:r>
          </w:p>
        </w:tc>
        <w:tc>
          <w:tcPr>
            <w:tcW w:w="567" w:type="dxa"/>
          </w:tcPr>
          <w:p w14:paraId="5A211354" w14:textId="77777777" w:rsidR="000D792F" w:rsidRPr="000D792F" w:rsidRDefault="000D792F" w:rsidP="000D792F">
            <w:pPr>
              <w:spacing w:line="240" w:lineRule="auto"/>
              <w:jc w:val="left"/>
              <w:rPr>
                <w:rStyle w:val="Hyperlink"/>
                <w:rtl/>
              </w:rPr>
            </w:pPr>
            <w:hyperlink w:anchor="Seif304" w:tooltip="סעדים זמניים" w:history="1">
              <w:r w:rsidRPr="000D792F">
                <w:rPr>
                  <w:rStyle w:val="Hyperlink"/>
                </w:rPr>
                <w:t>Go</w:t>
              </w:r>
            </w:hyperlink>
          </w:p>
        </w:tc>
        <w:tc>
          <w:tcPr>
            <w:tcW w:w="850" w:type="dxa"/>
          </w:tcPr>
          <w:p w14:paraId="41EF6CE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Seif304</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D792F" w:rsidRPr="000D792F" w14:paraId="70CBAC9D" w14:textId="77777777" w:rsidTr="000D792F">
        <w:tblPrEx>
          <w:tblCellMar>
            <w:top w:w="0" w:type="dxa"/>
            <w:bottom w:w="0" w:type="dxa"/>
          </w:tblCellMar>
        </w:tblPrEx>
        <w:tc>
          <w:tcPr>
            <w:tcW w:w="1247" w:type="dxa"/>
          </w:tcPr>
          <w:p w14:paraId="515A72D5" w14:textId="77777777" w:rsidR="000D792F" w:rsidRPr="000D792F" w:rsidRDefault="000D792F" w:rsidP="000D792F">
            <w:pPr>
              <w:spacing w:line="240" w:lineRule="auto"/>
              <w:jc w:val="left"/>
              <w:rPr>
                <w:rFonts w:cs="Frankruhel"/>
                <w:sz w:val="24"/>
                <w:rtl/>
              </w:rPr>
            </w:pPr>
            <w:r>
              <w:rPr>
                <w:sz w:val="24"/>
                <w:rtl/>
              </w:rPr>
              <w:t xml:space="preserve">סעיף 305 </w:t>
            </w:r>
          </w:p>
        </w:tc>
        <w:tc>
          <w:tcPr>
            <w:tcW w:w="5669" w:type="dxa"/>
          </w:tcPr>
          <w:p w14:paraId="15F442C7" w14:textId="77777777" w:rsidR="000D792F" w:rsidRPr="000D792F" w:rsidRDefault="000D792F" w:rsidP="000D792F">
            <w:pPr>
              <w:spacing w:line="240" w:lineRule="auto"/>
              <w:jc w:val="left"/>
              <w:rPr>
                <w:rFonts w:cs="Frankruhel"/>
                <w:sz w:val="24"/>
                <w:rtl/>
              </w:rPr>
            </w:pPr>
            <w:r>
              <w:rPr>
                <w:sz w:val="24"/>
                <w:rtl/>
              </w:rPr>
              <w:t>הוראות לעניין סעד זמני או סעד הניתן לפי שיקול דעת בית המשפט</w:t>
            </w:r>
          </w:p>
        </w:tc>
        <w:tc>
          <w:tcPr>
            <w:tcW w:w="567" w:type="dxa"/>
          </w:tcPr>
          <w:p w14:paraId="56B28743" w14:textId="77777777" w:rsidR="000D792F" w:rsidRPr="000D792F" w:rsidRDefault="000D792F" w:rsidP="000D792F">
            <w:pPr>
              <w:spacing w:line="240" w:lineRule="auto"/>
              <w:jc w:val="left"/>
              <w:rPr>
                <w:rStyle w:val="Hyperlink"/>
                <w:rtl/>
              </w:rPr>
            </w:pPr>
            <w:hyperlink w:anchor="Seif305" w:tooltip="הוראות לעניין סעד זמני או סעד הניתן לפי שיקול דעת בית המשפט" w:history="1">
              <w:r w:rsidRPr="000D792F">
                <w:rPr>
                  <w:rStyle w:val="Hyperlink"/>
                </w:rPr>
                <w:t>Go</w:t>
              </w:r>
            </w:hyperlink>
          </w:p>
        </w:tc>
        <w:tc>
          <w:tcPr>
            <w:tcW w:w="850" w:type="dxa"/>
          </w:tcPr>
          <w:p w14:paraId="19FBED4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Seif305</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D792F" w:rsidRPr="000D792F" w14:paraId="4DA1FFE0" w14:textId="77777777" w:rsidTr="000D792F">
        <w:tblPrEx>
          <w:tblCellMar>
            <w:top w:w="0" w:type="dxa"/>
            <w:bottom w:w="0" w:type="dxa"/>
          </w:tblCellMar>
        </w:tblPrEx>
        <w:tc>
          <w:tcPr>
            <w:tcW w:w="1247" w:type="dxa"/>
          </w:tcPr>
          <w:p w14:paraId="50A9F6B9" w14:textId="77777777" w:rsidR="000D792F" w:rsidRPr="000D792F" w:rsidRDefault="000D792F" w:rsidP="000D792F">
            <w:pPr>
              <w:spacing w:line="240" w:lineRule="auto"/>
              <w:jc w:val="left"/>
              <w:rPr>
                <w:rFonts w:cs="Frankruhel"/>
                <w:sz w:val="24"/>
                <w:rtl/>
              </w:rPr>
            </w:pPr>
            <w:r>
              <w:rPr>
                <w:sz w:val="24"/>
                <w:rtl/>
              </w:rPr>
              <w:t xml:space="preserve">סעיף 306 </w:t>
            </w:r>
          </w:p>
        </w:tc>
        <w:tc>
          <w:tcPr>
            <w:tcW w:w="5669" w:type="dxa"/>
          </w:tcPr>
          <w:p w14:paraId="236B026E" w14:textId="77777777" w:rsidR="000D792F" w:rsidRPr="000D792F" w:rsidRDefault="000D792F" w:rsidP="000D792F">
            <w:pPr>
              <w:spacing w:line="240" w:lineRule="auto"/>
              <w:jc w:val="left"/>
              <w:rPr>
                <w:rFonts w:cs="Frankruhel"/>
                <w:sz w:val="24"/>
                <w:rtl/>
              </w:rPr>
            </w:pPr>
            <w:r>
              <w:rPr>
                <w:sz w:val="24"/>
                <w:rtl/>
              </w:rPr>
              <w:t>השתתפות בעל תפקיד זר בהליך שהחייב צד לו</w:t>
            </w:r>
          </w:p>
        </w:tc>
        <w:tc>
          <w:tcPr>
            <w:tcW w:w="567" w:type="dxa"/>
          </w:tcPr>
          <w:p w14:paraId="5B490D07" w14:textId="77777777" w:rsidR="000D792F" w:rsidRPr="000D792F" w:rsidRDefault="000D792F" w:rsidP="000D792F">
            <w:pPr>
              <w:spacing w:line="240" w:lineRule="auto"/>
              <w:jc w:val="left"/>
              <w:rPr>
                <w:rStyle w:val="Hyperlink"/>
                <w:rtl/>
              </w:rPr>
            </w:pPr>
            <w:hyperlink w:anchor="Seif306" w:tooltip="השתתפות בעל תפקיד זר בהליך שהחייב צד לו" w:history="1">
              <w:r w:rsidRPr="000D792F">
                <w:rPr>
                  <w:rStyle w:val="Hyperlink"/>
                </w:rPr>
                <w:t>Go</w:t>
              </w:r>
            </w:hyperlink>
          </w:p>
        </w:tc>
        <w:tc>
          <w:tcPr>
            <w:tcW w:w="850" w:type="dxa"/>
          </w:tcPr>
          <w:p w14:paraId="1C85A1E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Seif306</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D792F" w:rsidRPr="000D792F" w14:paraId="450ABE11" w14:textId="77777777" w:rsidTr="000D792F">
        <w:tblPrEx>
          <w:tblCellMar>
            <w:top w:w="0" w:type="dxa"/>
            <w:bottom w:w="0" w:type="dxa"/>
          </w:tblCellMar>
        </w:tblPrEx>
        <w:tc>
          <w:tcPr>
            <w:tcW w:w="1247" w:type="dxa"/>
          </w:tcPr>
          <w:p w14:paraId="5AE21B1A" w14:textId="77777777" w:rsidR="000D792F" w:rsidRPr="000D792F" w:rsidRDefault="000D792F" w:rsidP="000D792F">
            <w:pPr>
              <w:spacing w:line="240" w:lineRule="auto"/>
              <w:jc w:val="left"/>
              <w:rPr>
                <w:rFonts w:cs="Frankruhel"/>
                <w:sz w:val="24"/>
                <w:rtl/>
              </w:rPr>
            </w:pPr>
            <w:r>
              <w:rPr>
                <w:sz w:val="24"/>
                <w:rtl/>
              </w:rPr>
              <w:t xml:space="preserve">סעיף 307 </w:t>
            </w:r>
          </w:p>
        </w:tc>
        <w:tc>
          <w:tcPr>
            <w:tcW w:w="5669" w:type="dxa"/>
          </w:tcPr>
          <w:p w14:paraId="2F368F69" w14:textId="77777777" w:rsidR="000D792F" w:rsidRPr="000D792F" w:rsidRDefault="000D792F" w:rsidP="000D792F">
            <w:pPr>
              <w:spacing w:line="240" w:lineRule="auto"/>
              <w:jc w:val="left"/>
              <w:rPr>
                <w:rFonts w:cs="Frankruhel"/>
                <w:sz w:val="24"/>
                <w:rtl/>
              </w:rPr>
            </w:pPr>
            <w:r>
              <w:rPr>
                <w:sz w:val="24"/>
                <w:rtl/>
              </w:rPr>
              <w:t>עדכון על שינויים</w:t>
            </w:r>
          </w:p>
        </w:tc>
        <w:tc>
          <w:tcPr>
            <w:tcW w:w="567" w:type="dxa"/>
          </w:tcPr>
          <w:p w14:paraId="5B287640" w14:textId="77777777" w:rsidR="000D792F" w:rsidRPr="000D792F" w:rsidRDefault="000D792F" w:rsidP="000D792F">
            <w:pPr>
              <w:spacing w:line="240" w:lineRule="auto"/>
              <w:jc w:val="left"/>
              <w:rPr>
                <w:rStyle w:val="Hyperlink"/>
                <w:rtl/>
              </w:rPr>
            </w:pPr>
            <w:hyperlink w:anchor="Seif307" w:tooltip="עדכון על שינויים" w:history="1">
              <w:r w:rsidRPr="000D792F">
                <w:rPr>
                  <w:rStyle w:val="Hyperlink"/>
                </w:rPr>
                <w:t>Go</w:t>
              </w:r>
            </w:hyperlink>
          </w:p>
        </w:tc>
        <w:tc>
          <w:tcPr>
            <w:tcW w:w="850" w:type="dxa"/>
          </w:tcPr>
          <w:p w14:paraId="3A4D5D8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Seif307</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D792F" w:rsidRPr="000D792F" w14:paraId="633A4F4D" w14:textId="77777777" w:rsidTr="000D792F">
        <w:tblPrEx>
          <w:tblCellMar>
            <w:top w:w="0" w:type="dxa"/>
            <w:bottom w:w="0" w:type="dxa"/>
          </w:tblCellMar>
        </w:tblPrEx>
        <w:tc>
          <w:tcPr>
            <w:tcW w:w="1247" w:type="dxa"/>
          </w:tcPr>
          <w:p w14:paraId="482A75D5" w14:textId="77777777" w:rsidR="000D792F" w:rsidRPr="000D792F" w:rsidRDefault="000D792F" w:rsidP="000D792F">
            <w:pPr>
              <w:spacing w:line="240" w:lineRule="auto"/>
              <w:jc w:val="left"/>
              <w:rPr>
                <w:rFonts w:cs="Frankruhel"/>
                <w:sz w:val="24"/>
                <w:rtl/>
              </w:rPr>
            </w:pPr>
          </w:p>
        </w:tc>
        <w:tc>
          <w:tcPr>
            <w:tcW w:w="5669" w:type="dxa"/>
          </w:tcPr>
          <w:p w14:paraId="1FF73630" w14:textId="77777777" w:rsidR="000D792F" w:rsidRPr="000D792F" w:rsidRDefault="000D792F" w:rsidP="000D792F">
            <w:pPr>
              <w:spacing w:line="240" w:lineRule="auto"/>
              <w:jc w:val="left"/>
              <w:rPr>
                <w:rFonts w:cs="Frankruhel"/>
                <w:sz w:val="24"/>
                <w:rtl/>
              </w:rPr>
            </w:pPr>
            <w:r>
              <w:rPr>
                <w:sz w:val="24"/>
                <w:rtl/>
              </w:rPr>
              <w:t>פרק ד': שיתוף פעולה עם רשות מוסמכת זרה ובעל תפקיד זר</w:t>
            </w:r>
          </w:p>
        </w:tc>
        <w:tc>
          <w:tcPr>
            <w:tcW w:w="567" w:type="dxa"/>
          </w:tcPr>
          <w:p w14:paraId="69E67FB0" w14:textId="77777777" w:rsidR="000D792F" w:rsidRPr="000D792F" w:rsidRDefault="000D792F" w:rsidP="000D792F">
            <w:pPr>
              <w:spacing w:line="240" w:lineRule="auto"/>
              <w:jc w:val="left"/>
              <w:rPr>
                <w:rStyle w:val="Hyperlink"/>
                <w:rtl/>
              </w:rPr>
            </w:pPr>
            <w:hyperlink w:anchor="med40" w:tooltip="פרק ד: שיתוף פעולה עם רשות מוסמכת זרה ובעל תפקיד זר" w:history="1">
              <w:r w:rsidRPr="000D792F">
                <w:rPr>
                  <w:rStyle w:val="Hyperlink"/>
                </w:rPr>
                <w:t>Go</w:t>
              </w:r>
            </w:hyperlink>
          </w:p>
        </w:tc>
        <w:tc>
          <w:tcPr>
            <w:tcW w:w="850" w:type="dxa"/>
          </w:tcPr>
          <w:p w14:paraId="4ABD823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med40</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D792F" w:rsidRPr="000D792F" w14:paraId="7F9FF4DA" w14:textId="77777777" w:rsidTr="000D792F">
        <w:tblPrEx>
          <w:tblCellMar>
            <w:top w:w="0" w:type="dxa"/>
            <w:bottom w:w="0" w:type="dxa"/>
          </w:tblCellMar>
        </w:tblPrEx>
        <w:tc>
          <w:tcPr>
            <w:tcW w:w="1247" w:type="dxa"/>
          </w:tcPr>
          <w:p w14:paraId="4F012173" w14:textId="77777777" w:rsidR="000D792F" w:rsidRPr="000D792F" w:rsidRDefault="000D792F" w:rsidP="000D792F">
            <w:pPr>
              <w:spacing w:line="240" w:lineRule="auto"/>
              <w:jc w:val="left"/>
              <w:rPr>
                <w:rFonts w:cs="Frankruhel"/>
                <w:sz w:val="24"/>
                <w:rtl/>
              </w:rPr>
            </w:pPr>
            <w:r>
              <w:rPr>
                <w:sz w:val="24"/>
                <w:rtl/>
              </w:rPr>
              <w:t xml:space="preserve">סעיף 308 </w:t>
            </w:r>
          </w:p>
        </w:tc>
        <w:tc>
          <w:tcPr>
            <w:tcW w:w="5669" w:type="dxa"/>
          </w:tcPr>
          <w:p w14:paraId="796D28DE" w14:textId="77777777" w:rsidR="000D792F" w:rsidRPr="000D792F" w:rsidRDefault="000D792F" w:rsidP="000D792F">
            <w:pPr>
              <w:spacing w:line="240" w:lineRule="auto"/>
              <w:jc w:val="left"/>
              <w:rPr>
                <w:rFonts w:cs="Frankruhel"/>
                <w:sz w:val="24"/>
                <w:rtl/>
              </w:rPr>
            </w:pPr>
            <w:r>
              <w:rPr>
                <w:sz w:val="24"/>
                <w:rtl/>
              </w:rPr>
              <w:t>שיתוף פעולה בין הרשות המוסמכת בישראל והנאמן לבין רשות מוסמכת זרה ובעל תפקיד זר</w:t>
            </w:r>
          </w:p>
        </w:tc>
        <w:tc>
          <w:tcPr>
            <w:tcW w:w="567" w:type="dxa"/>
          </w:tcPr>
          <w:p w14:paraId="6BC5C2A8" w14:textId="77777777" w:rsidR="000D792F" w:rsidRPr="000D792F" w:rsidRDefault="000D792F" w:rsidP="000D792F">
            <w:pPr>
              <w:spacing w:line="240" w:lineRule="auto"/>
              <w:jc w:val="left"/>
              <w:rPr>
                <w:rStyle w:val="Hyperlink"/>
                <w:rtl/>
              </w:rPr>
            </w:pPr>
            <w:hyperlink w:anchor="Seif308" w:tooltip="שיתוף פעולה בין הרשות המוסמכת בישראל והנאמן לבין רשות מוסמכת זרה ובעל תפקיד זר" w:history="1">
              <w:r w:rsidRPr="000D792F">
                <w:rPr>
                  <w:rStyle w:val="Hyperlink"/>
                </w:rPr>
                <w:t>Go</w:t>
              </w:r>
            </w:hyperlink>
          </w:p>
        </w:tc>
        <w:tc>
          <w:tcPr>
            <w:tcW w:w="850" w:type="dxa"/>
          </w:tcPr>
          <w:p w14:paraId="1CC9AA8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Seif308</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D792F" w:rsidRPr="000D792F" w14:paraId="7C210736" w14:textId="77777777" w:rsidTr="000D792F">
        <w:tblPrEx>
          <w:tblCellMar>
            <w:top w:w="0" w:type="dxa"/>
            <w:bottom w:w="0" w:type="dxa"/>
          </w:tblCellMar>
        </w:tblPrEx>
        <w:tc>
          <w:tcPr>
            <w:tcW w:w="1247" w:type="dxa"/>
          </w:tcPr>
          <w:p w14:paraId="36813A0B" w14:textId="77777777" w:rsidR="000D792F" w:rsidRPr="000D792F" w:rsidRDefault="000D792F" w:rsidP="000D792F">
            <w:pPr>
              <w:spacing w:line="240" w:lineRule="auto"/>
              <w:jc w:val="left"/>
              <w:rPr>
                <w:rFonts w:cs="Frankruhel"/>
                <w:sz w:val="24"/>
                <w:rtl/>
              </w:rPr>
            </w:pPr>
            <w:r>
              <w:rPr>
                <w:sz w:val="24"/>
                <w:rtl/>
              </w:rPr>
              <w:t xml:space="preserve">סעיף 309 </w:t>
            </w:r>
          </w:p>
        </w:tc>
        <w:tc>
          <w:tcPr>
            <w:tcW w:w="5669" w:type="dxa"/>
          </w:tcPr>
          <w:p w14:paraId="169C92BD" w14:textId="77777777" w:rsidR="000D792F" w:rsidRPr="000D792F" w:rsidRDefault="000D792F" w:rsidP="000D792F">
            <w:pPr>
              <w:spacing w:line="240" w:lineRule="auto"/>
              <w:jc w:val="left"/>
              <w:rPr>
                <w:rFonts w:cs="Frankruhel"/>
                <w:sz w:val="24"/>
                <w:rtl/>
              </w:rPr>
            </w:pPr>
            <w:r>
              <w:rPr>
                <w:sz w:val="24"/>
                <w:rtl/>
              </w:rPr>
              <w:t>קשר ישיר</w:t>
            </w:r>
          </w:p>
        </w:tc>
        <w:tc>
          <w:tcPr>
            <w:tcW w:w="567" w:type="dxa"/>
          </w:tcPr>
          <w:p w14:paraId="0FB60EDE" w14:textId="77777777" w:rsidR="000D792F" w:rsidRPr="000D792F" w:rsidRDefault="000D792F" w:rsidP="000D792F">
            <w:pPr>
              <w:spacing w:line="240" w:lineRule="auto"/>
              <w:jc w:val="left"/>
              <w:rPr>
                <w:rStyle w:val="Hyperlink"/>
                <w:rtl/>
              </w:rPr>
            </w:pPr>
            <w:hyperlink w:anchor="Seif309" w:tooltip="קשר ישיר" w:history="1">
              <w:r w:rsidRPr="000D792F">
                <w:rPr>
                  <w:rStyle w:val="Hyperlink"/>
                </w:rPr>
                <w:t>Go</w:t>
              </w:r>
            </w:hyperlink>
          </w:p>
        </w:tc>
        <w:tc>
          <w:tcPr>
            <w:tcW w:w="850" w:type="dxa"/>
          </w:tcPr>
          <w:p w14:paraId="5665029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Seif309</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D792F" w:rsidRPr="000D792F" w14:paraId="069C21CA" w14:textId="77777777" w:rsidTr="000D792F">
        <w:tblPrEx>
          <w:tblCellMar>
            <w:top w:w="0" w:type="dxa"/>
            <w:bottom w:w="0" w:type="dxa"/>
          </w:tblCellMar>
        </w:tblPrEx>
        <w:tc>
          <w:tcPr>
            <w:tcW w:w="1247" w:type="dxa"/>
          </w:tcPr>
          <w:p w14:paraId="1A1E90D7" w14:textId="77777777" w:rsidR="000D792F" w:rsidRPr="000D792F" w:rsidRDefault="000D792F" w:rsidP="000D792F">
            <w:pPr>
              <w:spacing w:line="240" w:lineRule="auto"/>
              <w:jc w:val="left"/>
              <w:rPr>
                <w:rFonts w:cs="Frankruhel"/>
                <w:sz w:val="24"/>
                <w:rtl/>
              </w:rPr>
            </w:pPr>
            <w:r>
              <w:rPr>
                <w:sz w:val="24"/>
                <w:rtl/>
              </w:rPr>
              <w:t xml:space="preserve">סעיף 310 </w:t>
            </w:r>
          </w:p>
        </w:tc>
        <w:tc>
          <w:tcPr>
            <w:tcW w:w="5669" w:type="dxa"/>
          </w:tcPr>
          <w:p w14:paraId="21A74314" w14:textId="77777777" w:rsidR="000D792F" w:rsidRPr="000D792F" w:rsidRDefault="000D792F" w:rsidP="000D792F">
            <w:pPr>
              <w:spacing w:line="240" w:lineRule="auto"/>
              <w:jc w:val="left"/>
              <w:rPr>
                <w:rFonts w:cs="Frankruhel"/>
                <w:sz w:val="24"/>
                <w:rtl/>
              </w:rPr>
            </w:pPr>
            <w:r>
              <w:rPr>
                <w:sz w:val="24"/>
                <w:rtl/>
              </w:rPr>
              <w:t>דרכים לשיתוף פעולה</w:t>
            </w:r>
          </w:p>
        </w:tc>
        <w:tc>
          <w:tcPr>
            <w:tcW w:w="567" w:type="dxa"/>
          </w:tcPr>
          <w:p w14:paraId="28C507DF" w14:textId="77777777" w:rsidR="000D792F" w:rsidRPr="000D792F" w:rsidRDefault="000D792F" w:rsidP="000D792F">
            <w:pPr>
              <w:spacing w:line="240" w:lineRule="auto"/>
              <w:jc w:val="left"/>
              <w:rPr>
                <w:rStyle w:val="Hyperlink"/>
                <w:rtl/>
              </w:rPr>
            </w:pPr>
            <w:hyperlink w:anchor="Seif310" w:tooltip="דרכים לשיתוף פעולה" w:history="1">
              <w:r w:rsidRPr="000D792F">
                <w:rPr>
                  <w:rStyle w:val="Hyperlink"/>
                </w:rPr>
                <w:t>Go</w:t>
              </w:r>
            </w:hyperlink>
          </w:p>
        </w:tc>
        <w:tc>
          <w:tcPr>
            <w:tcW w:w="850" w:type="dxa"/>
          </w:tcPr>
          <w:p w14:paraId="29CBB2E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Seif310</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D792F" w:rsidRPr="000D792F" w14:paraId="789698C8" w14:textId="77777777" w:rsidTr="000D792F">
        <w:tblPrEx>
          <w:tblCellMar>
            <w:top w:w="0" w:type="dxa"/>
            <w:bottom w:w="0" w:type="dxa"/>
          </w:tblCellMar>
        </w:tblPrEx>
        <w:tc>
          <w:tcPr>
            <w:tcW w:w="1247" w:type="dxa"/>
          </w:tcPr>
          <w:p w14:paraId="2EC9073E" w14:textId="77777777" w:rsidR="000D792F" w:rsidRPr="000D792F" w:rsidRDefault="000D792F" w:rsidP="000D792F">
            <w:pPr>
              <w:spacing w:line="240" w:lineRule="auto"/>
              <w:jc w:val="left"/>
              <w:rPr>
                <w:rFonts w:cs="Frankruhel"/>
                <w:sz w:val="24"/>
                <w:rtl/>
              </w:rPr>
            </w:pPr>
          </w:p>
        </w:tc>
        <w:tc>
          <w:tcPr>
            <w:tcW w:w="5669" w:type="dxa"/>
          </w:tcPr>
          <w:p w14:paraId="7127AC96" w14:textId="77777777" w:rsidR="000D792F" w:rsidRPr="000D792F" w:rsidRDefault="000D792F" w:rsidP="000D792F">
            <w:pPr>
              <w:spacing w:line="240" w:lineRule="auto"/>
              <w:jc w:val="left"/>
              <w:rPr>
                <w:rFonts w:cs="Frankruhel"/>
                <w:sz w:val="24"/>
                <w:rtl/>
              </w:rPr>
            </w:pPr>
            <w:r>
              <w:rPr>
                <w:sz w:val="24"/>
                <w:rtl/>
              </w:rPr>
              <w:t>פרק ה': הליכים מקבילים</w:t>
            </w:r>
          </w:p>
        </w:tc>
        <w:tc>
          <w:tcPr>
            <w:tcW w:w="567" w:type="dxa"/>
          </w:tcPr>
          <w:p w14:paraId="1A14F93F" w14:textId="77777777" w:rsidR="000D792F" w:rsidRPr="000D792F" w:rsidRDefault="000D792F" w:rsidP="000D792F">
            <w:pPr>
              <w:spacing w:line="240" w:lineRule="auto"/>
              <w:jc w:val="left"/>
              <w:rPr>
                <w:rStyle w:val="Hyperlink"/>
                <w:rtl/>
              </w:rPr>
            </w:pPr>
            <w:hyperlink w:anchor="med41" w:tooltip="פרק ה: הליכים מקבילים" w:history="1">
              <w:r w:rsidRPr="000D792F">
                <w:rPr>
                  <w:rStyle w:val="Hyperlink"/>
                </w:rPr>
                <w:t>Go</w:t>
              </w:r>
            </w:hyperlink>
          </w:p>
        </w:tc>
        <w:tc>
          <w:tcPr>
            <w:tcW w:w="850" w:type="dxa"/>
          </w:tcPr>
          <w:p w14:paraId="31AA980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med41</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D792F" w:rsidRPr="000D792F" w14:paraId="473F5FD3" w14:textId="77777777" w:rsidTr="000D792F">
        <w:tblPrEx>
          <w:tblCellMar>
            <w:top w:w="0" w:type="dxa"/>
            <w:bottom w:w="0" w:type="dxa"/>
          </w:tblCellMar>
        </w:tblPrEx>
        <w:tc>
          <w:tcPr>
            <w:tcW w:w="1247" w:type="dxa"/>
          </w:tcPr>
          <w:p w14:paraId="44702DDD" w14:textId="77777777" w:rsidR="000D792F" w:rsidRPr="000D792F" w:rsidRDefault="000D792F" w:rsidP="000D792F">
            <w:pPr>
              <w:spacing w:line="240" w:lineRule="auto"/>
              <w:jc w:val="left"/>
              <w:rPr>
                <w:rFonts w:cs="Frankruhel"/>
                <w:sz w:val="24"/>
                <w:rtl/>
              </w:rPr>
            </w:pPr>
            <w:r>
              <w:rPr>
                <w:sz w:val="24"/>
                <w:rtl/>
              </w:rPr>
              <w:t xml:space="preserve">סעיף 311 </w:t>
            </w:r>
          </w:p>
        </w:tc>
        <w:tc>
          <w:tcPr>
            <w:tcW w:w="5669" w:type="dxa"/>
          </w:tcPr>
          <w:p w14:paraId="1E9C3ED8" w14:textId="77777777" w:rsidR="000D792F" w:rsidRPr="000D792F" w:rsidRDefault="000D792F" w:rsidP="000D792F">
            <w:pPr>
              <w:spacing w:line="240" w:lineRule="auto"/>
              <w:jc w:val="left"/>
              <w:rPr>
                <w:rFonts w:cs="Frankruhel"/>
                <w:sz w:val="24"/>
                <w:rtl/>
              </w:rPr>
            </w:pPr>
            <w:r>
              <w:rPr>
                <w:sz w:val="24"/>
                <w:rtl/>
              </w:rPr>
              <w:t>הגבלת הליכי חדלות פירעון עם הכרה בהליך זר עיקרי</w:t>
            </w:r>
          </w:p>
        </w:tc>
        <w:tc>
          <w:tcPr>
            <w:tcW w:w="567" w:type="dxa"/>
          </w:tcPr>
          <w:p w14:paraId="6B23A9DA" w14:textId="77777777" w:rsidR="000D792F" w:rsidRPr="000D792F" w:rsidRDefault="000D792F" w:rsidP="000D792F">
            <w:pPr>
              <w:spacing w:line="240" w:lineRule="auto"/>
              <w:jc w:val="left"/>
              <w:rPr>
                <w:rStyle w:val="Hyperlink"/>
                <w:rtl/>
              </w:rPr>
            </w:pPr>
            <w:hyperlink w:anchor="Seif311" w:tooltip="הגבלת הליכי חדלות פירעון עם הכרה בהליך זר עיקרי" w:history="1">
              <w:r w:rsidRPr="000D792F">
                <w:rPr>
                  <w:rStyle w:val="Hyperlink"/>
                </w:rPr>
                <w:t>Go</w:t>
              </w:r>
            </w:hyperlink>
          </w:p>
        </w:tc>
        <w:tc>
          <w:tcPr>
            <w:tcW w:w="850" w:type="dxa"/>
          </w:tcPr>
          <w:p w14:paraId="5237F1A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Seif311</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0D792F" w:rsidRPr="000D792F" w14:paraId="36C805C9" w14:textId="77777777" w:rsidTr="000D792F">
        <w:tblPrEx>
          <w:tblCellMar>
            <w:top w:w="0" w:type="dxa"/>
            <w:bottom w:w="0" w:type="dxa"/>
          </w:tblCellMar>
        </w:tblPrEx>
        <w:tc>
          <w:tcPr>
            <w:tcW w:w="1247" w:type="dxa"/>
          </w:tcPr>
          <w:p w14:paraId="654C03A8" w14:textId="77777777" w:rsidR="000D792F" w:rsidRPr="000D792F" w:rsidRDefault="000D792F" w:rsidP="000D792F">
            <w:pPr>
              <w:spacing w:line="240" w:lineRule="auto"/>
              <w:jc w:val="left"/>
              <w:rPr>
                <w:rFonts w:cs="Frankruhel"/>
                <w:sz w:val="24"/>
                <w:rtl/>
              </w:rPr>
            </w:pPr>
            <w:r>
              <w:rPr>
                <w:sz w:val="24"/>
                <w:rtl/>
              </w:rPr>
              <w:t xml:space="preserve">סעיף 312 </w:t>
            </w:r>
          </w:p>
        </w:tc>
        <w:tc>
          <w:tcPr>
            <w:tcW w:w="5669" w:type="dxa"/>
          </w:tcPr>
          <w:p w14:paraId="3035345A" w14:textId="77777777" w:rsidR="000D792F" w:rsidRPr="000D792F" w:rsidRDefault="000D792F" w:rsidP="000D792F">
            <w:pPr>
              <w:spacing w:line="240" w:lineRule="auto"/>
              <w:jc w:val="left"/>
              <w:rPr>
                <w:rFonts w:cs="Frankruhel"/>
                <w:sz w:val="24"/>
                <w:rtl/>
              </w:rPr>
            </w:pPr>
            <w:r>
              <w:rPr>
                <w:sz w:val="24"/>
                <w:rtl/>
              </w:rPr>
              <w:t>הכרה בהליך זר עיקרי   חזקת חדלות פירעון בהליכי חדלות פירעון</w:t>
            </w:r>
          </w:p>
        </w:tc>
        <w:tc>
          <w:tcPr>
            <w:tcW w:w="567" w:type="dxa"/>
          </w:tcPr>
          <w:p w14:paraId="04261EE4" w14:textId="77777777" w:rsidR="000D792F" w:rsidRPr="000D792F" w:rsidRDefault="000D792F" w:rsidP="000D792F">
            <w:pPr>
              <w:spacing w:line="240" w:lineRule="auto"/>
              <w:jc w:val="left"/>
              <w:rPr>
                <w:rStyle w:val="Hyperlink"/>
                <w:rtl/>
              </w:rPr>
            </w:pPr>
            <w:hyperlink w:anchor="Seif312" w:tooltip="הכרה בהליך זר עיקרי   חזקת חדלות פירעון בהליכי חדלות פירעון" w:history="1">
              <w:r w:rsidRPr="000D792F">
                <w:rPr>
                  <w:rStyle w:val="Hyperlink"/>
                </w:rPr>
                <w:t>Go</w:t>
              </w:r>
            </w:hyperlink>
          </w:p>
        </w:tc>
        <w:tc>
          <w:tcPr>
            <w:tcW w:w="850" w:type="dxa"/>
          </w:tcPr>
          <w:p w14:paraId="457BBB2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Seif312</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D792F" w:rsidRPr="000D792F" w14:paraId="010B0106" w14:textId="77777777" w:rsidTr="000D792F">
        <w:tblPrEx>
          <w:tblCellMar>
            <w:top w:w="0" w:type="dxa"/>
            <w:bottom w:w="0" w:type="dxa"/>
          </w:tblCellMar>
        </w:tblPrEx>
        <w:tc>
          <w:tcPr>
            <w:tcW w:w="1247" w:type="dxa"/>
          </w:tcPr>
          <w:p w14:paraId="3292CD75" w14:textId="77777777" w:rsidR="000D792F" w:rsidRPr="000D792F" w:rsidRDefault="000D792F" w:rsidP="000D792F">
            <w:pPr>
              <w:spacing w:line="240" w:lineRule="auto"/>
              <w:jc w:val="left"/>
              <w:rPr>
                <w:rFonts w:cs="Frankruhel"/>
                <w:sz w:val="24"/>
                <w:rtl/>
              </w:rPr>
            </w:pPr>
            <w:r>
              <w:rPr>
                <w:sz w:val="24"/>
                <w:rtl/>
              </w:rPr>
              <w:t xml:space="preserve">סעיף 313 </w:t>
            </w:r>
          </w:p>
        </w:tc>
        <w:tc>
          <w:tcPr>
            <w:tcW w:w="5669" w:type="dxa"/>
          </w:tcPr>
          <w:p w14:paraId="44E0C863" w14:textId="77777777" w:rsidR="000D792F" w:rsidRPr="000D792F" w:rsidRDefault="000D792F" w:rsidP="000D792F">
            <w:pPr>
              <w:spacing w:line="240" w:lineRule="auto"/>
              <w:jc w:val="left"/>
              <w:rPr>
                <w:rFonts w:cs="Frankruhel"/>
                <w:sz w:val="24"/>
                <w:rtl/>
              </w:rPr>
            </w:pPr>
            <w:r>
              <w:rPr>
                <w:sz w:val="24"/>
                <w:rtl/>
              </w:rPr>
              <w:t>סעדים בהליכי חדלות פירעון ובהליך זר המתנהלים במקביל</w:t>
            </w:r>
          </w:p>
        </w:tc>
        <w:tc>
          <w:tcPr>
            <w:tcW w:w="567" w:type="dxa"/>
          </w:tcPr>
          <w:p w14:paraId="7E74515B" w14:textId="77777777" w:rsidR="000D792F" w:rsidRPr="000D792F" w:rsidRDefault="000D792F" w:rsidP="000D792F">
            <w:pPr>
              <w:spacing w:line="240" w:lineRule="auto"/>
              <w:jc w:val="left"/>
              <w:rPr>
                <w:rStyle w:val="Hyperlink"/>
                <w:rtl/>
              </w:rPr>
            </w:pPr>
            <w:hyperlink w:anchor="Seif313" w:tooltip="סעדים בהליכי חדלות פירעון ובהליך זר המתנהלים במקביל" w:history="1">
              <w:r w:rsidRPr="000D792F">
                <w:rPr>
                  <w:rStyle w:val="Hyperlink"/>
                </w:rPr>
                <w:t>Go</w:t>
              </w:r>
            </w:hyperlink>
          </w:p>
        </w:tc>
        <w:tc>
          <w:tcPr>
            <w:tcW w:w="850" w:type="dxa"/>
          </w:tcPr>
          <w:p w14:paraId="4F6216A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Seif313</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D792F" w:rsidRPr="000D792F" w14:paraId="6D885A22" w14:textId="77777777" w:rsidTr="000D792F">
        <w:tblPrEx>
          <w:tblCellMar>
            <w:top w:w="0" w:type="dxa"/>
            <w:bottom w:w="0" w:type="dxa"/>
          </w:tblCellMar>
        </w:tblPrEx>
        <w:tc>
          <w:tcPr>
            <w:tcW w:w="1247" w:type="dxa"/>
          </w:tcPr>
          <w:p w14:paraId="1E32F130" w14:textId="77777777" w:rsidR="000D792F" w:rsidRPr="000D792F" w:rsidRDefault="000D792F" w:rsidP="000D792F">
            <w:pPr>
              <w:spacing w:line="240" w:lineRule="auto"/>
              <w:jc w:val="left"/>
              <w:rPr>
                <w:rFonts w:cs="Frankruhel"/>
                <w:sz w:val="24"/>
                <w:rtl/>
              </w:rPr>
            </w:pPr>
            <w:r>
              <w:rPr>
                <w:sz w:val="24"/>
                <w:rtl/>
              </w:rPr>
              <w:t xml:space="preserve">סעיף 314 </w:t>
            </w:r>
          </w:p>
        </w:tc>
        <w:tc>
          <w:tcPr>
            <w:tcW w:w="5669" w:type="dxa"/>
          </w:tcPr>
          <w:p w14:paraId="235B8626" w14:textId="77777777" w:rsidR="000D792F" w:rsidRPr="000D792F" w:rsidRDefault="000D792F" w:rsidP="000D792F">
            <w:pPr>
              <w:spacing w:line="240" w:lineRule="auto"/>
              <w:jc w:val="left"/>
              <w:rPr>
                <w:rFonts w:cs="Frankruhel"/>
                <w:sz w:val="24"/>
                <w:rtl/>
              </w:rPr>
            </w:pPr>
            <w:r>
              <w:rPr>
                <w:sz w:val="24"/>
                <w:rtl/>
              </w:rPr>
              <w:t>סעדים בהליכים זרים המתנהלים במקביל</w:t>
            </w:r>
          </w:p>
        </w:tc>
        <w:tc>
          <w:tcPr>
            <w:tcW w:w="567" w:type="dxa"/>
          </w:tcPr>
          <w:p w14:paraId="09361844" w14:textId="77777777" w:rsidR="000D792F" w:rsidRPr="000D792F" w:rsidRDefault="000D792F" w:rsidP="000D792F">
            <w:pPr>
              <w:spacing w:line="240" w:lineRule="auto"/>
              <w:jc w:val="left"/>
              <w:rPr>
                <w:rStyle w:val="Hyperlink"/>
                <w:rtl/>
              </w:rPr>
            </w:pPr>
            <w:hyperlink w:anchor="Seif314" w:tooltip="סעדים בהליכים זרים המתנהלים במקביל" w:history="1">
              <w:r w:rsidRPr="000D792F">
                <w:rPr>
                  <w:rStyle w:val="Hyperlink"/>
                </w:rPr>
                <w:t>Go</w:t>
              </w:r>
            </w:hyperlink>
          </w:p>
        </w:tc>
        <w:tc>
          <w:tcPr>
            <w:tcW w:w="850" w:type="dxa"/>
          </w:tcPr>
          <w:p w14:paraId="7B4DAA3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Seif314</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D792F" w:rsidRPr="000D792F" w14:paraId="3D822197" w14:textId="77777777" w:rsidTr="000D792F">
        <w:tblPrEx>
          <w:tblCellMar>
            <w:top w:w="0" w:type="dxa"/>
            <w:bottom w:w="0" w:type="dxa"/>
          </w:tblCellMar>
        </w:tblPrEx>
        <w:tc>
          <w:tcPr>
            <w:tcW w:w="1247" w:type="dxa"/>
          </w:tcPr>
          <w:p w14:paraId="22F6B188" w14:textId="77777777" w:rsidR="000D792F" w:rsidRPr="000D792F" w:rsidRDefault="000D792F" w:rsidP="000D792F">
            <w:pPr>
              <w:spacing w:line="240" w:lineRule="auto"/>
              <w:jc w:val="left"/>
              <w:rPr>
                <w:rFonts w:cs="Frankruhel"/>
                <w:sz w:val="24"/>
                <w:rtl/>
              </w:rPr>
            </w:pPr>
            <w:r>
              <w:rPr>
                <w:sz w:val="24"/>
                <w:rtl/>
              </w:rPr>
              <w:t xml:space="preserve">סעיף 315 </w:t>
            </w:r>
          </w:p>
        </w:tc>
        <w:tc>
          <w:tcPr>
            <w:tcW w:w="5669" w:type="dxa"/>
          </w:tcPr>
          <w:p w14:paraId="6D056686" w14:textId="77777777" w:rsidR="000D792F" w:rsidRPr="000D792F" w:rsidRDefault="000D792F" w:rsidP="000D792F">
            <w:pPr>
              <w:spacing w:line="240" w:lineRule="auto"/>
              <w:jc w:val="left"/>
              <w:rPr>
                <w:rFonts w:cs="Frankruhel"/>
                <w:sz w:val="24"/>
                <w:rtl/>
              </w:rPr>
            </w:pPr>
            <w:r>
              <w:rPr>
                <w:sz w:val="24"/>
                <w:rtl/>
              </w:rPr>
              <w:t>פירעון חובות בהליכי חדלות פירעון ובהליך זר המתנהלים במקביל</w:t>
            </w:r>
          </w:p>
        </w:tc>
        <w:tc>
          <w:tcPr>
            <w:tcW w:w="567" w:type="dxa"/>
          </w:tcPr>
          <w:p w14:paraId="033B24C2" w14:textId="77777777" w:rsidR="000D792F" w:rsidRPr="000D792F" w:rsidRDefault="000D792F" w:rsidP="000D792F">
            <w:pPr>
              <w:spacing w:line="240" w:lineRule="auto"/>
              <w:jc w:val="left"/>
              <w:rPr>
                <w:rStyle w:val="Hyperlink"/>
                <w:rtl/>
              </w:rPr>
            </w:pPr>
            <w:hyperlink w:anchor="Seif315" w:tooltip="פירעון חובות בהליכי חדלות פירעון ובהליך זר המתנהלים במקביל" w:history="1">
              <w:r w:rsidRPr="000D792F">
                <w:rPr>
                  <w:rStyle w:val="Hyperlink"/>
                </w:rPr>
                <w:t>Go</w:t>
              </w:r>
            </w:hyperlink>
          </w:p>
        </w:tc>
        <w:tc>
          <w:tcPr>
            <w:tcW w:w="850" w:type="dxa"/>
          </w:tcPr>
          <w:p w14:paraId="0EFDE68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Seif315</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D792F" w:rsidRPr="000D792F" w14:paraId="47F7F14E" w14:textId="77777777" w:rsidTr="000D792F">
        <w:tblPrEx>
          <w:tblCellMar>
            <w:top w:w="0" w:type="dxa"/>
            <w:bottom w:w="0" w:type="dxa"/>
          </w:tblCellMar>
        </w:tblPrEx>
        <w:tc>
          <w:tcPr>
            <w:tcW w:w="1247" w:type="dxa"/>
          </w:tcPr>
          <w:p w14:paraId="444F6616" w14:textId="77777777" w:rsidR="000D792F" w:rsidRPr="000D792F" w:rsidRDefault="000D792F" w:rsidP="000D792F">
            <w:pPr>
              <w:spacing w:line="240" w:lineRule="auto"/>
              <w:jc w:val="left"/>
              <w:rPr>
                <w:rFonts w:cs="Frankruhel"/>
                <w:sz w:val="24"/>
                <w:rtl/>
              </w:rPr>
            </w:pPr>
          </w:p>
        </w:tc>
        <w:tc>
          <w:tcPr>
            <w:tcW w:w="5669" w:type="dxa"/>
          </w:tcPr>
          <w:p w14:paraId="350C37BA" w14:textId="77777777" w:rsidR="000D792F" w:rsidRPr="000D792F" w:rsidRDefault="000D792F" w:rsidP="000D792F">
            <w:pPr>
              <w:spacing w:line="240" w:lineRule="auto"/>
              <w:jc w:val="left"/>
              <w:rPr>
                <w:rFonts w:cs="Frankruhel"/>
                <w:sz w:val="24"/>
                <w:rtl/>
              </w:rPr>
            </w:pPr>
            <w:r>
              <w:rPr>
                <w:sz w:val="24"/>
                <w:rtl/>
              </w:rPr>
              <w:t>פרק ו': הוראות שונות</w:t>
            </w:r>
          </w:p>
        </w:tc>
        <w:tc>
          <w:tcPr>
            <w:tcW w:w="567" w:type="dxa"/>
          </w:tcPr>
          <w:p w14:paraId="30C2BD54" w14:textId="77777777" w:rsidR="000D792F" w:rsidRPr="000D792F" w:rsidRDefault="000D792F" w:rsidP="000D792F">
            <w:pPr>
              <w:spacing w:line="240" w:lineRule="auto"/>
              <w:jc w:val="left"/>
              <w:rPr>
                <w:rStyle w:val="Hyperlink"/>
                <w:rtl/>
              </w:rPr>
            </w:pPr>
            <w:hyperlink w:anchor="med42" w:tooltip="פרק ו: הוראות שונות" w:history="1">
              <w:r w:rsidRPr="000D792F">
                <w:rPr>
                  <w:rStyle w:val="Hyperlink"/>
                </w:rPr>
                <w:t>Go</w:t>
              </w:r>
            </w:hyperlink>
          </w:p>
        </w:tc>
        <w:tc>
          <w:tcPr>
            <w:tcW w:w="850" w:type="dxa"/>
          </w:tcPr>
          <w:p w14:paraId="39E6026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med42</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D792F" w:rsidRPr="000D792F" w14:paraId="5961A2D0" w14:textId="77777777" w:rsidTr="000D792F">
        <w:tblPrEx>
          <w:tblCellMar>
            <w:top w:w="0" w:type="dxa"/>
            <w:bottom w:w="0" w:type="dxa"/>
          </w:tblCellMar>
        </w:tblPrEx>
        <w:tc>
          <w:tcPr>
            <w:tcW w:w="1247" w:type="dxa"/>
          </w:tcPr>
          <w:p w14:paraId="0DF111C9" w14:textId="77777777" w:rsidR="000D792F" w:rsidRPr="000D792F" w:rsidRDefault="000D792F" w:rsidP="000D792F">
            <w:pPr>
              <w:spacing w:line="240" w:lineRule="auto"/>
              <w:jc w:val="left"/>
              <w:rPr>
                <w:rFonts w:cs="Frankruhel"/>
                <w:sz w:val="24"/>
                <w:rtl/>
              </w:rPr>
            </w:pPr>
            <w:r>
              <w:rPr>
                <w:sz w:val="24"/>
                <w:rtl/>
              </w:rPr>
              <w:t xml:space="preserve">סעיף 316 </w:t>
            </w:r>
          </w:p>
        </w:tc>
        <w:tc>
          <w:tcPr>
            <w:tcW w:w="5669" w:type="dxa"/>
          </w:tcPr>
          <w:p w14:paraId="7443F454" w14:textId="77777777" w:rsidR="000D792F" w:rsidRPr="000D792F" w:rsidRDefault="000D792F" w:rsidP="000D792F">
            <w:pPr>
              <w:spacing w:line="240" w:lineRule="auto"/>
              <w:jc w:val="left"/>
              <w:rPr>
                <w:rFonts w:cs="Frankruhel"/>
                <w:sz w:val="24"/>
                <w:rtl/>
              </w:rPr>
            </w:pPr>
            <w:r>
              <w:rPr>
                <w:sz w:val="24"/>
                <w:rtl/>
              </w:rPr>
              <w:t>סייג תקנת הציבור</w:t>
            </w:r>
          </w:p>
        </w:tc>
        <w:tc>
          <w:tcPr>
            <w:tcW w:w="567" w:type="dxa"/>
          </w:tcPr>
          <w:p w14:paraId="6E013013" w14:textId="77777777" w:rsidR="000D792F" w:rsidRPr="000D792F" w:rsidRDefault="000D792F" w:rsidP="000D792F">
            <w:pPr>
              <w:spacing w:line="240" w:lineRule="auto"/>
              <w:jc w:val="left"/>
              <w:rPr>
                <w:rStyle w:val="Hyperlink"/>
                <w:rtl/>
              </w:rPr>
            </w:pPr>
            <w:hyperlink w:anchor="Seif316" w:tooltip="סייג תקנת הציבור" w:history="1">
              <w:r w:rsidRPr="000D792F">
                <w:rPr>
                  <w:rStyle w:val="Hyperlink"/>
                </w:rPr>
                <w:t>Go</w:t>
              </w:r>
            </w:hyperlink>
          </w:p>
        </w:tc>
        <w:tc>
          <w:tcPr>
            <w:tcW w:w="850" w:type="dxa"/>
          </w:tcPr>
          <w:p w14:paraId="3E9E48F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Seif316</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D792F" w:rsidRPr="000D792F" w14:paraId="35F1DE7B" w14:textId="77777777" w:rsidTr="000D792F">
        <w:tblPrEx>
          <w:tblCellMar>
            <w:top w:w="0" w:type="dxa"/>
            <w:bottom w:w="0" w:type="dxa"/>
          </w:tblCellMar>
        </w:tblPrEx>
        <w:tc>
          <w:tcPr>
            <w:tcW w:w="1247" w:type="dxa"/>
          </w:tcPr>
          <w:p w14:paraId="11AFEE2A" w14:textId="77777777" w:rsidR="000D792F" w:rsidRPr="000D792F" w:rsidRDefault="000D792F" w:rsidP="000D792F">
            <w:pPr>
              <w:spacing w:line="240" w:lineRule="auto"/>
              <w:jc w:val="left"/>
              <w:rPr>
                <w:rFonts w:cs="Frankruhel"/>
                <w:sz w:val="24"/>
                <w:rtl/>
              </w:rPr>
            </w:pPr>
            <w:r>
              <w:rPr>
                <w:sz w:val="24"/>
                <w:rtl/>
              </w:rPr>
              <w:t xml:space="preserve">סעיף 317 </w:t>
            </w:r>
          </w:p>
        </w:tc>
        <w:tc>
          <w:tcPr>
            <w:tcW w:w="5669" w:type="dxa"/>
          </w:tcPr>
          <w:p w14:paraId="25508A9D" w14:textId="77777777" w:rsidR="000D792F" w:rsidRPr="000D792F" w:rsidRDefault="000D792F" w:rsidP="000D792F">
            <w:pPr>
              <w:spacing w:line="240" w:lineRule="auto"/>
              <w:jc w:val="left"/>
              <w:rPr>
                <w:rFonts w:cs="Frankruhel"/>
                <w:sz w:val="24"/>
                <w:rtl/>
              </w:rPr>
            </w:pPr>
            <w:r>
              <w:rPr>
                <w:sz w:val="24"/>
                <w:rtl/>
              </w:rPr>
              <w:t>סיוע לפי דין אחר</w:t>
            </w:r>
          </w:p>
        </w:tc>
        <w:tc>
          <w:tcPr>
            <w:tcW w:w="567" w:type="dxa"/>
          </w:tcPr>
          <w:p w14:paraId="1DE27C35" w14:textId="77777777" w:rsidR="000D792F" w:rsidRPr="000D792F" w:rsidRDefault="000D792F" w:rsidP="000D792F">
            <w:pPr>
              <w:spacing w:line="240" w:lineRule="auto"/>
              <w:jc w:val="left"/>
              <w:rPr>
                <w:rStyle w:val="Hyperlink"/>
                <w:rtl/>
              </w:rPr>
            </w:pPr>
            <w:hyperlink w:anchor="Seif317" w:tooltip="סיוע לפי דין אחר" w:history="1">
              <w:r w:rsidRPr="000D792F">
                <w:rPr>
                  <w:rStyle w:val="Hyperlink"/>
                </w:rPr>
                <w:t>Go</w:t>
              </w:r>
            </w:hyperlink>
          </w:p>
        </w:tc>
        <w:tc>
          <w:tcPr>
            <w:tcW w:w="850" w:type="dxa"/>
          </w:tcPr>
          <w:p w14:paraId="14C3C88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Seif317</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D792F" w:rsidRPr="000D792F" w14:paraId="6B74EB9F" w14:textId="77777777" w:rsidTr="000D792F">
        <w:tblPrEx>
          <w:tblCellMar>
            <w:top w:w="0" w:type="dxa"/>
            <w:bottom w:w="0" w:type="dxa"/>
          </w:tblCellMar>
        </w:tblPrEx>
        <w:tc>
          <w:tcPr>
            <w:tcW w:w="1247" w:type="dxa"/>
          </w:tcPr>
          <w:p w14:paraId="1AF0E7EE" w14:textId="77777777" w:rsidR="000D792F" w:rsidRPr="000D792F" w:rsidRDefault="000D792F" w:rsidP="000D792F">
            <w:pPr>
              <w:spacing w:line="240" w:lineRule="auto"/>
              <w:jc w:val="left"/>
              <w:rPr>
                <w:rFonts w:cs="Frankruhel"/>
                <w:sz w:val="24"/>
                <w:rtl/>
              </w:rPr>
            </w:pPr>
          </w:p>
        </w:tc>
        <w:tc>
          <w:tcPr>
            <w:tcW w:w="5669" w:type="dxa"/>
          </w:tcPr>
          <w:p w14:paraId="26FE67BC" w14:textId="77777777" w:rsidR="000D792F" w:rsidRPr="000D792F" w:rsidRDefault="000D792F" w:rsidP="000D792F">
            <w:pPr>
              <w:spacing w:line="240" w:lineRule="auto"/>
              <w:jc w:val="left"/>
              <w:rPr>
                <w:rFonts w:cs="Frankruhel"/>
                <w:sz w:val="24"/>
                <w:rtl/>
              </w:rPr>
            </w:pPr>
            <w:r>
              <w:rPr>
                <w:sz w:val="24"/>
                <w:rtl/>
              </w:rPr>
              <w:t>חלק י': הסדר חוב שלא במסגרת צו לפתיחת הליכים</w:t>
            </w:r>
          </w:p>
        </w:tc>
        <w:tc>
          <w:tcPr>
            <w:tcW w:w="567" w:type="dxa"/>
          </w:tcPr>
          <w:p w14:paraId="08DE5BB6" w14:textId="77777777" w:rsidR="000D792F" w:rsidRPr="000D792F" w:rsidRDefault="000D792F" w:rsidP="000D792F">
            <w:pPr>
              <w:spacing w:line="240" w:lineRule="auto"/>
              <w:jc w:val="left"/>
              <w:rPr>
                <w:rStyle w:val="Hyperlink"/>
                <w:rtl/>
              </w:rPr>
            </w:pPr>
            <w:hyperlink w:anchor="med43" w:tooltip="חלק י: הסדר חוב שלא במסגרת צו לפתיחת הליכים" w:history="1">
              <w:r w:rsidRPr="000D792F">
                <w:rPr>
                  <w:rStyle w:val="Hyperlink"/>
                </w:rPr>
                <w:t>Go</w:t>
              </w:r>
            </w:hyperlink>
          </w:p>
        </w:tc>
        <w:tc>
          <w:tcPr>
            <w:tcW w:w="850" w:type="dxa"/>
          </w:tcPr>
          <w:p w14:paraId="5571025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med43</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D792F" w:rsidRPr="000D792F" w14:paraId="7EF7FC6F" w14:textId="77777777" w:rsidTr="000D792F">
        <w:tblPrEx>
          <w:tblCellMar>
            <w:top w:w="0" w:type="dxa"/>
            <w:bottom w:w="0" w:type="dxa"/>
          </w:tblCellMar>
        </w:tblPrEx>
        <w:tc>
          <w:tcPr>
            <w:tcW w:w="1247" w:type="dxa"/>
          </w:tcPr>
          <w:p w14:paraId="7F802F4A" w14:textId="77777777" w:rsidR="000D792F" w:rsidRPr="000D792F" w:rsidRDefault="000D792F" w:rsidP="000D792F">
            <w:pPr>
              <w:spacing w:line="240" w:lineRule="auto"/>
              <w:jc w:val="left"/>
              <w:rPr>
                <w:rFonts w:cs="Frankruhel"/>
                <w:sz w:val="24"/>
                <w:rtl/>
              </w:rPr>
            </w:pPr>
          </w:p>
        </w:tc>
        <w:tc>
          <w:tcPr>
            <w:tcW w:w="5669" w:type="dxa"/>
          </w:tcPr>
          <w:p w14:paraId="73A325E3" w14:textId="77777777" w:rsidR="000D792F" w:rsidRPr="000D792F" w:rsidRDefault="000D792F" w:rsidP="000D792F">
            <w:pPr>
              <w:spacing w:line="240" w:lineRule="auto"/>
              <w:jc w:val="left"/>
              <w:rPr>
                <w:rFonts w:cs="Frankruhel"/>
                <w:sz w:val="24"/>
                <w:rtl/>
              </w:rPr>
            </w:pPr>
            <w:r>
              <w:rPr>
                <w:sz w:val="24"/>
                <w:rtl/>
              </w:rPr>
              <w:t>פרק א': הגדרות ותחולה</w:t>
            </w:r>
          </w:p>
        </w:tc>
        <w:tc>
          <w:tcPr>
            <w:tcW w:w="567" w:type="dxa"/>
          </w:tcPr>
          <w:p w14:paraId="54F166FB" w14:textId="77777777" w:rsidR="000D792F" w:rsidRPr="000D792F" w:rsidRDefault="000D792F" w:rsidP="000D792F">
            <w:pPr>
              <w:spacing w:line="240" w:lineRule="auto"/>
              <w:jc w:val="left"/>
              <w:rPr>
                <w:rStyle w:val="Hyperlink"/>
                <w:rtl/>
              </w:rPr>
            </w:pPr>
            <w:hyperlink w:anchor="med44" w:tooltip="פרק א: הגדרות ותחולה" w:history="1">
              <w:r w:rsidRPr="000D792F">
                <w:rPr>
                  <w:rStyle w:val="Hyperlink"/>
                </w:rPr>
                <w:t>Go</w:t>
              </w:r>
            </w:hyperlink>
          </w:p>
        </w:tc>
        <w:tc>
          <w:tcPr>
            <w:tcW w:w="850" w:type="dxa"/>
          </w:tcPr>
          <w:p w14:paraId="4C088C3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med44</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D792F" w:rsidRPr="000D792F" w14:paraId="13EF44DD" w14:textId="77777777" w:rsidTr="000D792F">
        <w:tblPrEx>
          <w:tblCellMar>
            <w:top w:w="0" w:type="dxa"/>
            <w:bottom w:w="0" w:type="dxa"/>
          </w:tblCellMar>
        </w:tblPrEx>
        <w:tc>
          <w:tcPr>
            <w:tcW w:w="1247" w:type="dxa"/>
          </w:tcPr>
          <w:p w14:paraId="0A9C2218" w14:textId="77777777" w:rsidR="000D792F" w:rsidRPr="000D792F" w:rsidRDefault="000D792F" w:rsidP="000D792F">
            <w:pPr>
              <w:spacing w:line="240" w:lineRule="auto"/>
              <w:jc w:val="left"/>
              <w:rPr>
                <w:rFonts w:cs="Frankruhel"/>
                <w:sz w:val="24"/>
                <w:rtl/>
              </w:rPr>
            </w:pPr>
            <w:r>
              <w:rPr>
                <w:sz w:val="24"/>
                <w:rtl/>
              </w:rPr>
              <w:t xml:space="preserve">סעיף 318 </w:t>
            </w:r>
          </w:p>
        </w:tc>
        <w:tc>
          <w:tcPr>
            <w:tcW w:w="5669" w:type="dxa"/>
          </w:tcPr>
          <w:p w14:paraId="22D49843" w14:textId="77777777" w:rsidR="000D792F" w:rsidRPr="000D792F" w:rsidRDefault="000D792F" w:rsidP="000D792F">
            <w:pPr>
              <w:spacing w:line="240" w:lineRule="auto"/>
              <w:jc w:val="left"/>
              <w:rPr>
                <w:rFonts w:cs="Frankruhel"/>
                <w:sz w:val="24"/>
                <w:rtl/>
              </w:rPr>
            </w:pPr>
            <w:r>
              <w:rPr>
                <w:sz w:val="24"/>
                <w:rtl/>
              </w:rPr>
              <w:t>הגדרות   חלק י'</w:t>
            </w:r>
          </w:p>
        </w:tc>
        <w:tc>
          <w:tcPr>
            <w:tcW w:w="567" w:type="dxa"/>
          </w:tcPr>
          <w:p w14:paraId="50E1F5E4" w14:textId="77777777" w:rsidR="000D792F" w:rsidRPr="000D792F" w:rsidRDefault="000D792F" w:rsidP="000D792F">
            <w:pPr>
              <w:spacing w:line="240" w:lineRule="auto"/>
              <w:jc w:val="left"/>
              <w:rPr>
                <w:rStyle w:val="Hyperlink"/>
                <w:rtl/>
              </w:rPr>
            </w:pPr>
            <w:hyperlink w:anchor="Seif318" w:tooltip="הגדרות   חלק י" w:history="1">
              <w:r w:rsidRPr="000D792F">
                <w:rPr>
                  <w:rStyle w:val="Hyperlink"/>
                </w:rPr>
                <w:t>Go</w:t>
              </w:r>
            </w:hyperlink>
          </w:p>
        </w:tc>
        <w:tc>
          <w:tcPr>
            <w:tcW w:w="850" w:type="dxa"/>
          </w:tcPr>
          <w:p w14:paraId="07A3047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Seif318</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0D792F" w:rsidRPr="000D792F" w14:paraId="63E48379" w14:textId="77777777" w:rsidTr="000D792F">
        <w:tblPrEx>
          <w:tblCellMar>
            <w:top w:w="0" w:type="dxa"/>
            <w:bottom w:w="0" w:type="dxa"/>
          </w:tblCellMar>
        </w:tblPrEx>
        <w:tc>
          <w:tcPr>
            <w:tcW w:w="1247" w:type="dxa"/>
          </w:tcPr>
          <w:p w14:paraId="5D31A0E2" w14:textId="77777777" w:rsidR="000D792F" w:rsidRPr="000D792F" w:rsidRDefault="000D792F" w:rsidP="000D792F">
            <w:pPr>
              <w:spacing w:line="240" w:lineRule="auto"/>
              <w:jc w:val="left"/>
              <w:rPr>
                <w:rFonts w:cs="Frankruhel"/>
                <w:sz w:val="24"/>
                <w:rtl/>
              </w:rPr>
            </w:pPr>
            <w:r>
              <w:rPr>
                <w:sz w:val="24"/>
                <w:rtl/>
              </w:rPr>
              <w:t xml:space="preserve">סעיף 319 </w:t>
            </w:r>
          </w:p>
        </w:tc>
        <w:tc>
          <w:tcPr>
            <w:tcW w:w="5669" w:type="dxa"/>
          </w:tcPr>
          <w:p w14:paraId="53F5ECB2" w14:textId="77777777" w:rsidR="000D792F" w:rsidRPr="000D792F" w:rsidRDefault="000D792F" w:rsidP="000D792F">
            <w:pPr>
              <w:spacing w:line="240" w:lineRule="auto"/>
              <w:jc w:val="left"/>
              <w:rPr>
                <w:rFonts w:cs="Frankruhel"/>
                <w:sz w:val="24"/>
                <w:rtl/>
              </w:rPr>
            </w:pPr>
            <w:r>
              <w:rPr>
                <w:sz w:val="24"/>
                <w:rtl/>
              </w:rPr>
              <w:t>תחולה   חלק י'</w:t>
            </w:r>
          </w:p>
        </w:tc>
        <w:tc>
          <w:tcPr>
            <w:tcW w:w="567" w:type="dxa"/>
          </w:tcPr>
          <w:p w14:paraId="1C864667" w14:textId="77777777" w:rsidR="000D792F" w:rsidRPr="000D792F" w:rsidRDefault="000D792F" w:rsidP="000D792F">
            <w:pPr>
              <w:spacing w:line="240" w:lineRule="auto"/>
              <w:jc w:val="left"/>
              <w:rPr>
                <w:rStyle w:val="Hyperlink"/>
                <w:rtl/>
              </w:rPr>
            </w:pPr>
            <w:hyperlink w:anchor="Seif319" w:tooltip="תחולה   חלק י" w:history="1">
              <w:r w:rsidRPr="000D792F">
                <w:rPr>
                  <w:rStyle w:val="Hyperlink"/>
                </w:rPr>
                <w:t>Go</w:t>
              </w:r>
            </w:hyperlink>
          </w:p>
        </w:tc>
        <w:tc>
          <w:tcPr>
            <w:tcW w:w="850" w:type="dxa"/>
          </w:tcPr>
          <w:p w14:paraId="664799C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Seif319</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D792F" w:rsidRPr="000D792F" w14:paraId="482E50BB" w14:textId="77777777" w:rsidTr="000D792F">
        <w:tblPrEx>
          <w:tblCellMar>
            <w:top w:w="0" w:type="dxa"/>
            <w:bottom w:w="0" w:type="dxa"/>
          </w:tblCellMar>
        </w:tblPrEx>
        <w:tc>
          <w:tcPr>
            <w:tcW w:w="1247" w:type="dxa"/>
          </w:tcPr>
          <w:p w14:paraId="50949AAA" w14:textId="77777777" w:rsidR="000D792F" w:rsidRPr="000D792F" w:rsidRDefault="000D792F" w:rsidP="000D792F">
            <w:pPr>
              <w:spacing w:line="240" w:lineRule="auto"/>
              <w:jc w:val="left"/>
              <w:rPr>
                <w:rFonts w:cs="Frankruhel"/>
                <w:sz w:val="24"/>
                <w:rtl/>
              </w:rPr>
            </w:pPr>
          </w:p>
        </w:tc>
        <w:tc>
          <w:tcPr>
            <w:tcW w:w="5669" w:type="dxa"/>
          </w:tcPr>
          <w:p w14:paraId="6FFE4033" w14:textId="77777777" w:rsidR="000D792F" w:rsidRPr="000D792F" w:rsidRDefault="000D792F" w:rsidP="000D792F">
            <w:pPr>
              <w:spacing w:line="240" w:lineRule="auto"/>
              <w:jc w:val="left"/>
              <w:rPr>
                <w:rFonts w:cs="Frankruhel"/>
                <w:sz w:val="24"/>
                <w:rtl/>
              </w:rPr>
            </w:pPr>
            <w:r>
              <w:rPr>
                <w:sz w:val="24"/>
                <w:rtl/>
              </w:rPr>
              <w:t>פרק א'1: עיכוב הליכים לשם גיבוש הסדר חוב – הוראת שעה</w:t>
            </w:r>
          </w:p>
        </w:tc>
        <w:tc>
          <w:tcPr>
            <w:tcW w:w="567" w:type="dxa"/>
          </w:tcPr>
          <w:p w14:paraId="07F1D992" w14:textId="77777777" w:rsidR="000D792F" w:rsidRPr="000D792F" w:rsidRDefault="000D792F" w:rsidP="000D792F">
            <w:pPr>
              <w:spacing w:line="240" w:lineRule="auto"/>
              <w:jc w:val="left"/>
              <w:rPr>
                <w:rStyle w:val="Hyperlink"/>
                <w:rtl/>
              </w:rPr>
            </w:pPr>
            <w:hyperlink w:anchor="med45" w:tooltip="פרק א1: עיכוב הליכים לשם גיבוש הסדר חוב – הוראת שעה" w:history="1">
              <w:r w:rsidRPr="000D792F">
                <w:rPr>
                  <w:rStyle w:val="Hyperlink"/>
                </w:rPr>
                <w:t>Go</w:t>
              </w:r>
            </w:hyperlink>
          </w:p>
        </w:tc>
        <w:tc>
          <w:tcPr>
            <w:tcW w:w="850" w:type="dxa"/>
          </w:tcPr>
          <w:p w14:paraId="64345F0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med45</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D792F" w:rsidRPr="000D792F" w14:paraId="3CE78083" w14:textId="77777777" w:rsidTr="000D792F">
        <w:tblPrEx>
          <w:tblCellMar>
            <w:top w:w="0" w:type="dxa"/>
            <w:bottom w:w="0" w:type="dxa"/>
          </w:tblCellMar>
        </w:tblPrEx>
        <w:tc>
          <w:tcPr>
            <w:tcW w:w="1247" w:type="dxa"/>
          </w:tcPr>
          <w:p w14:paraId="33DBF0D3" w14:textId="77777777" w:rsidR="000D792F" w:rsidRPr="000D792F" w:rsidRDefault="000D792F" w:rsidP="000D792F">
            <w:pPr>
              <w:spacing w:line="240" w:lineRule="auto"/>
              <w:jc w:val="left"/>
              <w:rPr>
                <w:rFonts w:cs="Frankruhel"/>
                <w:sz w:val="24"/>
                <w:rtl/>
              </w:rPr>
            </w:pPr>
          </w:p>
        </w:tc>
        <w:tc>
          <w:tcPr>
            <w:tcW w:w="5669" w:type="dxa"/>
          </w:tcPr>
          <w:p w14:paraId="17B28ECB" w14:textId="77777777" w:rsidR="000D792F" w:rsidRPr="000D792F" w:rsidRDefault="000D792F" w:rsidP="000D792F">
            <w:pPr>
              <w:spacing w:line="240" w:lineRule="auto"/>
              <w:jc w:val="left"/>
              <w:rPr>
                <w:rFonts w:cs="Frankruhel"/>
                <w:sz w:val="24"/>
                <w:rtl/>
              </w:rPr>
            </w:pPr>
            <w:r>
              <w:rPr>
                <w:sz w:val="24"/>
                <w:rtl/>
              </w:rPr>
              <w:t>סימן א': הגדרות והתקופה הקובעת</w:t>
            </w:r>
          </w:p>
        </w:tc>
        <w:tc>
          <w:tcPr>
            <w:tcW w:w="567" w:type="dxa"/>
          </w:tcPr>
          <w:p w14:paraId="381CC7CE" w14:textId="77777777" w:rsidR="000D792F" w:rsidRPr="000D792F" w:rsidRDefault="000D792F" w:rsidP="000D792F">
            <w:pPr>
              <w:spacing w:line="240" w:lineRule="auto"/>
              <w:jc w:val="left"/>
              <w:rPr>
                <w:rStyle w:val="Hyperlink"/>
                <w:rtl/>
              </w:rPr>
            </w:pPr>
            <w:hyperlink w:anchor="hed233" w:tooltip="סימן א: הגדרות והתקופה הקובעת" w:history="1">
              <w:r w:rsidRPr="000D792F">
                <w:rPr>
                  <w:rStyle w:val="Hyperlink"/>
                </w:rPr>
                <w:t>Go</w:t>
              </w:r>
            </w:hyperlink>
          </w:p>
        </w:tc>
        <w:tc>
          <w:tcPr>
            <w:tcW w:w="850" w:type="dxa"/>
          </w:tcPr>
          <w:p w14:paraId="4329FD4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hed233</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D792F" w:rsidRPr="000D792F" w14:paraId="44E72703" w14:textId="77777777" w:rsidTr="000D792F">
        <w:tblPrEx>
          <w:tblCellMar>
            <w:top w:w="0" w:type="dxa"/>
            <w:bottom w:w="0" w:type="dxa"/>
          </w:tblCellMar>
        </w:tblPrEx>
        <w:tc>
          <w:tcPr>
            <w:tcW w:w="1247" w:type="dxa"/>
          </w:tcPr>
          <w:p w14:paraId="183A0001" w14:textId="77777777" w:rsidR="000D792F" w:rsidRPr="000D792F" w:rsidRDefault="000D792F" w:rsidP="000D792F">
            <w:pPr>
              <w:spacing w:line="240" w:lineRule="auto"/>
              <w:jc w:val="left"/>
              <w:rPr>
                <w:rFonts w:cs="Frankruhel"/>
                <w:sz w:val="24"/>
                <w:rtl/>
              </w:rPr>
            </w:pPr>
            <w:r>
              <w:rPr>
                <w:sz w:val="24"/>
                <w:rtl/>
              </w:rPr>
              <w:t xml:space="preserve">סעיף 319א </w:t>
            </w:r>
          </w:p>
        </w:tc>
        <w:tc>
          <w:tcPr>
            <w:tcW w:w="5669" w:type="dxa"/>
          </w:tcPr>
          <w:p w14:paraId="041ED4BF" w14:textId="77777777" w:rsidR="000D792F" w:rsidRPr="000D792F" w:rsidRDefault="000D792F" w:rsidP="000D792F">
            <w:pPr>
              <w:spacing w:line="240" w:lineRule="auto"/>
              <w:jc w:val="left"/>
              <w:rPr>
                <w:rFonts w:cs="Frankruhel"/>
                <w:sz w:val="24"/>
                <w:rtl/>
              </w:rPr>
            </w:pPr>
            <w:r>
              <w:rPr>
                <w:sz w:val="24"/>
                <w:rtl/>
              </w:rPr>
              <w:t>הגדרות   פרק א'1 ותחולה</w:t>
            </w:r>
          </w:p>
        </w:tc>
        <w:tc>
          <w:tcPr>
            <w:tcW w:w="567" w:type="dxa"/>
          </w:tcPr>
          <w:p w14:paraId="2DD46793" w14:textId="77777777" w:rsidR="000D792F" w:rsidRPr="000D792F" w:rsidRDefault="000D792F" w:rsidP="000D792F">
            <w:pPr>
              <w:spacing w:line="240" w:lineRule="auto"/>
              <w:jc w:val="left"/>
              <w:rPr>
                <w:rStyle w:val="Hyperlink"/>
                <w:rtl/>
              </w:rPr>
            </w:pPr>
            <w:hyperlink w:anchor="Seif383" w:tooltip="הגדרות   פרק א1 ותחולה" w:history="1">
              <w:r w:rsidRPr="000D792F">
                <w:rPr>
                  <w:rStyle w:val="Hyperlink"/>
                </w:rPr>
                <w:t>Go</w:t>
              </w:r>
            </w:hyperlink>
          </w:p>
        </w:tc>
        <w:tc>
          <w:tcPr>
            <w:tcW w:w="850" w:type="dxa"/>
          </w:tcPr>
          <w:p w14:paraId="4896311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Seif383</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D792F" w:rsidRPr="000D792F" w14:paraId="35DDF652" w14:textId="77777777" w:rsidTr="000D792F">
        <w:tblPrEx>
          <w:tblCellMar>
            <w:top w:w="0" w:type="dxa"/>
            <w:bottom w:w="0" w:type="dxa"/>
          </w:tblCellMar>
        </w:tblPrEx>
        <w:tc>
          <w:tcPr>
            <w:tcW w:w="1247" w:type="dxa"/>
          </w:tcPr>
          <w:p w14:paraId="72D07321" w14:textId="77777777" w:rsidR="000D792F" w:rsidRPr="000D792F" w:rsidRDefault="000D792F" w:rsidP="000D792F">
            <w:pPr>
              <w:spacing w:line="240" w:lineRule="auto"/>
              <w:jc w:val="left"/>
              <w:rPr>
                <w:rFonts w:cs="Frankruhel"/>
                <w:sz w:val="24"/>
                <w:rtl/>
              </w:rPr>
            </w:pPr>
          </w:p>
        </w:tc>
        <w:tc>
          <w:tcPr>
            <w:tcW w:w="5669" w:type="dxa"/>
          </w:tcPr>
          <w:p w14:paraId="41DDBF69" w14:textId="77777777" w:rsidR="000D792F" w:rsidRPr="000D792F" w:rsidRDefault="000D792F" w:rsidP="000D792F">
            <w:pPr>
              <w:spacing w:line="240" w:lineRule="auto"/>
              <w:jc w:val="left"/>
              <w:rPr>
                <w:rFonts w:cs="Frankruhel"/>
                <w:sz w:val="24"/>
                <w:rtl/>
              </w:rPr>
            </w:pPr>
            <w:r>
              <w:rPr>
                <w:sz w:val="24"/>
                <w:rtl/>
              </w:rPr>
              <w:t>סימן ב': עיכוב הליכים לגבי תאגיד</w:t>
            </w:r>
          </w:p>
        </w:tc>
        <w:tc>
          <w:tcPr>
            <w:tcW w:w="567" w:type="dxa"/>
          </w:tcPr>
          <w:p w14:paraId="7304F3E3" w14:textId="77777777" w:rsidR="000D792F" w:rsidRPr="000D792F" w:rsidRDefault="000D792F" w:rsidP="000D792F">
            <w:pPr>
              <w:spacing w:line="240" w:lineRule="auto"/>
              <w:jc w:val="left"/>
              <w:rPr>
                <w:rStyle w:val="Hyperlink"/>
                <w:rtl/>
              </w:rPr>
            </w:pPr>
            <w:hyperlink w:anchor="hed234" w:tooltip="סימן ב: עיכוב הליכים לגבי תאגיד" w:history="1">
              <w:r w:rsidRPr="000D792F">
                <w:rPr>
                  <w:rStyle w:val="Hyperlink"/>
                </w:rPr>
                <w:t>Go</w:t>
              </w:r>
            </w:hyperlink>
          </w:p>
        </w:tc>
        <w:tc>
          <w:tcPr>
            <w:tcW w:w="850" w:type="dxa"/>
          </w:tcPr>
          <w:p w14:paraId="200D360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hed234</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D792F" w:rsidRPr="000D792F" w14:paraId="4CD0F51F" w14:textId="77777777" w:rsidTr="000D792F">
        <w:tblPrEx>
          <w:tblCellMar>
            <w:top w:w="0" w:type="dxa"/>
            <w:bottom w:w="0" w:type="dxa"/>
          </w:tblCellMar>
        </w:tblPrEx>
        <w:tc>
          <w:tcPr>
            <w:tcW w:w="1247" w:type="dxa"/>
          </w:tcPr>
          <w:p w14:paraId="1F3F6A7A" w14:textId="77777777" w:rsidR="000D792F" w:rsidRPr="000D792F" w:rsidRDefault="000D792F" w:rsidP="000D792F">
            <w:pPr>
              <w:spacing w:line="240" w:lineRule="auto"/>
              <w:jc w:val="left"/>
              <w:rPr>
                <w:rFonts w:cs="Frankruhel"/>
                <w:sz w:val="24"/>
                <w:rtl/>
              </w:rPr>
            </w:pPr>
            <w:r>
              <w:rPr>
                <w:sz w:val="24"/>
                <w:rtl/>
              </w:rPr>
              <w:t xml:space="preserve">סעיף 319ג </w:t>
            </w:r>
          </w:p>
        </w:tc>
        <w:tc>
          <w:tcPr>
            <w:tcW w:w="5669" w:type="dxa"/>
          </w:tcPr>
          <w:p w14:paraId="5EE4971F" w14:textId="77777777" w:rsidR="000D792F" w:rsidRPr="000D792F" w:rsidRDefault="000D792F" w:rsidP="000D792F">
            <w:pPr>
              <w:spacing w:line="240" w:lineRule="auto"/>
              <w:jc w:val="left"/>
              <w:rPr>
                <w:rFonts w:cs="Frankruhel"/>
                <w:sz w:val="24"/>
                <w:rtl/>
              </w:rPr>
            </w:pPr>
            <w:r>
              <w:rPr>
                <w:sz w:val="24"/>
                <w:rtl/>
              </w:rPr>
              <w:t>הגשת בקשה לעיכוב הליכים בידי תאגיד</w:t>
            </w:r>
          </w:p>
        </w:tc>
        <w:tc>
          <w:tcPr>
            <w:tcW w:w="567" w:type="dxa"/>
          </w:tcPr>
          <w:p w14:paraId="02866113" w14:textId="77777777" w:rsidR="000D792F" w:rsidRPr="000D792F" w:rsidRDefault="000D792F" w:rsidP="000D792F">
            <w:pPr>
              <w:spacing w:line="240" w:lineRule="auto"/>
              <w:jc w:val="left"/>
              <w:rPr>
                <w:rStyle w:val="Hyperlink"/>
                <w:rtl/>
              </w:rPr>
            </w:pPr>
            <w:hyperlink w:anchor="Seif385" w:tooltip="הגשת בקשה לעיכוב הליכים בידי תאגיד" w:history="1">
              <w:r w:rsidRPr="000D792F">
                <w:rPr>
                  <w:rStyle w:val="Hyperlink"/>
                </w:rPr>
                <w:t>Go</w:t>
              </w:r>
            </w:hyperlink>
          </w:p>
        </w:tc>
        <w:tc>
          <w:tcPr>
            <w:tcW w:w="850" w:type="dxa"/>
          </w:tcPr>
          <w:p w14:paraId="7846BD1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Seif385</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D792F" w:rsidRPr="000D792F" w14:paraId="79F88709" w14:textId="77777777" w:rsidTr="000D792F">
        <w:tblPrEx>
          <w:tblCellMar>
            <w:top w:w="0" w:type="dxa"/>
            <w:bottom w:w="0" w:type="dxa"/>
          </w:tblCellMar>
        </w:tblPrEx>
        <w:tc>
          <w:tcPr>
            <w:tcW w:w="1247" w:type="dxa"/>
          </w:tcPr>
          <w:p w14:paraId="0758880C" w14:textId="77777777" w:rsidR="000D792F" w:rsidRPr="000D792F" w:rsidRDefault="000D792F" w:rsidP="000D792F">
            <w:pPr>
              <w:spacing w:line="240" w:lineRule="auto"/>
              <w:jc w:val="left"/>
              <w:rPr>
                <w:rFonts w:cs="Frankruhel"/>
                <w:sz w:val="24"/>
                <w:rtl/>
              </w:rPr>
            </w:pPr>
            <w:r>
              <w:rPr>
                <w:sz w:val="24"/>
                <w:rtl/>
              </w:rPr>
              <w:t xml:space="preserve">סעיף 319ד </w:t>
            </w:r>
          </w:p>
        </w:tc>
        <w:tc>
          <w:tcPr>
            <w:tcW w:w="5669" w:type="dxa"/>
          </w:tcPr>
          <w:p w14:paraId="6A67E968" w14:textId="77777777" w:rsidR="000D792F" w:rsidRPr="000D792F" w:rsidRDefault="000D792F" w:rsidP="000D792F">
            <w:pPr>
              <w:spacing w:line="240" w:lineRule="auto"/>
              <w:jc w:val="left"/>
              <w:rPr>
                <w:rFonts w:cs="Frankruhel"/>
                <w:sz w:val="24"/>
                <w:rtl/>
              </w:rPr>
            </w:pPr>
            <w:r>
              <w:rPr>
                <w:sz w:val="24"/>
                <w:rtl/>
              </w:rPr>
              <w:t>הגבלות על פעולת התאגיד עד להחלטה על עיכוב הליכים</w:t>
            </w:r>
          </w:p>
        </w:tc>
        <w:tc>
          <w:tcPr>
            <w:tcW w:w="567" w:type="dxa"/>
          </w:tcPr>
          <w:p w14:paraId="2F722BB3" w14:textId="77777777" w:rsidR="000D792F" w:rsidRPr="000D792F" w:rsidRDefault="000D792F" w:rsidP="000D792F">
            <w:pPr>
              <w:spacing w:line="240" w:lineRule="auto"/>
              <w:jc w:val="left"/>
              <w:rPr>
                <w:rStyle w:val="Hyperlink"/>
                <w:rtl/>
              </w:rPr>
            </w:pPr>
            <w:hyperlink w:anchor="Seif386" w:tooltip="הגבלות על פעולת התאגיד עד להחלטה על עיכוב הליכים" w:history="1">
              <w:r w:rsidRPr="000D792F">
                <w:rPr>
                  <w:rStyle w:val="Hyperlink"/>
                </w:rPr>
                <w:t>Go</w:t>
              </w:r>
            </w:hyperlink>
          </w:p>
        </w:tc>
        <w:tc>
          <w:tcPr>
            <w:tcW w:w="850" w:type="dxa"/>
          </w:tcPr>
          <w:p w14:paraId="4A03419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Seif386</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0D792F" w:rsidRPr="000D792F" w14:paraId="0804FBC5" w14:textId="77777777" w:rsidTr="000D792F">
        <w:tblPrEx>
          <w:tblCellMar>
            <w:top w:w="0" w:type="dxa"/>
            <w:bottom w:w="0" w:type="dxa"/>
          </w:tblCellMar>
        </w:tblPrEx>
        <w:tc>
          <w:tcPr>
            <w:tcW w:w="1247" w:type="dxa"/>
          </w:tcPr>
          <w:p w14:paraId="4E615928" w14:textId="77777777" w:rsidR="000D792F" w:rsidRPr="000D792F" w:rsidRDefault="000D792F" w:rsidP="000D792F">
            <w:pPr>
              <w:spacing w:line="240" w:lineRule="auto"/>
              <w:jc w:val="left"/>
              <w:rPr>
                <w:rFonts w:cs="Frankruhel"/>
                <w:sz w:val="24"/>
                <w:rtl/>
              </w:rPr>
            </w:pPr>
            <w:r>
              <w:rPr>
                <w:sz w:val="24"/>
                <w:rtl/>
              </w:rPr>
              <w:t xml:space="preserve">סעיף 319ה </w:t>
            </w:r>
          </w:p>
        </w:tc>
        <w:tc>
          <w:tcPr>
            <w:tcW w:w="5669" w:type="dxa"/>
          </w:tcPr>
          <w:p w14:paraId="07A63B29" w14:textId="77777777" w:rsidR="000D792F" w:rsidRPr="000D792F" w:rsidRDefault="000D792F" w:rsidP="000D792F">
            <w:pPr>
              <w:spacing w:line="240" w:lineRule="auto"/>
              <w:jc w:val="left"/>
              <w:rPr>
                <w:rFonts w:cs="Frankruhel"/>
                <w:sz w:val="24"/>
                <w:rtl/>
              </w:rPr>
            </w:pPr>
            <w:r>
              <w:rPr>
                <w:sz w:val="24"/>
                <w:rtl/>
              </w:rPr>
              <w:t>משלוח העתק ופרסום הודעה על הגשת בקשה לעיכוב הליכים</w:t>
            </w:r>
          </w:p>
        </w:tc>
        <w:tc>
          <w:tcPr>
            <w:tcW w:w="567" w:type="dxa"/>
          </w:tcPr>
          <w:p w14:paraId="0F384F64" w14:textId="77777777" w:rsidR="000D792F" w:rsidRPr="000D792F" w:rsidRDefault="000D792F" w:rsidP="000D792F">
            <w:pPr>
              <w:spacing w:line="240" w:lineRule="auto"/>
              <w:jc w:val="left"/>
              <w:rPr>
                <w:rStyle w:val="Hyperlink"/>
                <w:rtl/>
              </w:rPr>
            </w:pPr>
            <w:hyperlink w:anchor="Seif387" w:tooltip="משלוח העתק ופרסום הודעה על הגשת בקשה לעיכוב הליכים" w:history="1">
              <w:r w:rsidRPr="000D792F">
                <w:rPr>
                  <w:rStyle w:val="Hyperlink"/>
                </w:rPr>
                <w:t>Go</w:t>
              </w:r>
            </w:hyperlink>
          </w:p>
        </w:tc>
        <w:tc>
          <w:tcPr>
            <w:tcW w:w="850" w:type="dxa"/>
          </w:tcPr>
          <w:p w14:paraId="7E4A6B5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Seif387</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D792F" w:rsidRPr="000D792F" w14:paraId="3DA47FD8" w14:textId="77777777" w:rsidTr="000D792F">
        <w:tblPrEx>
          <w:tblCellMar>
            <w:top w:w="0" w:type="dxa"/>
            <w:bottom w:w="0" w:type="dxa"/>
          </w:tblCellMar>
        </w:tblPrEx>
        <w:tc>
          <w:tcPr>
            <w:tcW w:w="1247" w:type="dxa"/>
          </w:tcPr>
          <w:p w14:paraId="423B5E27" w14:textId="77777777" w:rsidR="000D792F" w:rsidRPr="000D792F" w:rsidRDefault="000D792F" w:rsidP="000D792F">
            <w:pPr>
              <w:spacing w:line="240" w:lineRule="auto"/>
              <w:jc w:val="left"/>
              <w:rPr>
                <w:rFonts w:cs="Frankruhel"/>
                <w:sz w:val="24"/>
                <w:rtl/>
              </w:rPr>
            </w:pPr>
            <w:r>
              <w:rPr>
                <w:sz w:val="24"/>
                <w:rtl/>
              </w:rPr>
              <w:t xml:space="preserve">סעיף 319ו </w:t>
            </w:r>
          </w:p>
        </w:tc>
        <w:tc>
          <w:tcPr>
            <w:tcW w:w="5669" w:type="dxa"/>
          </w:tcPr>
          <w:p w14:paraId="7A97D0BC" w14:textId="77777777" w:rsidR="000D792F" w:rsidRPr="000D792F" w:rsidRDefault="000D792F" w:rsidP="000D792F">
            <w:pPr>
              <w:spacing w:line="240" w:lineRule="auto"/>
              <w:jc w:val="left"/>
              <w:rPr>
                <w:rFonts w:cs="Frankruhel"/>
                <w:sz w:val="24"/>
                <w:rtl/>
              </w:rPr>
            </w:pPr>
            <w:r>
              <w:rPr>
                <w:sz w:val="24"/>
                <w:rtl/>
              </w:rPr>
              <w:t>הגשת התנגדות לבקשה לעיכוב הליכים</w:t>
            </w:r>
          </w:p>
        </w:tc>
        <w:tc>
          <w:tcPr>
            <w:tcW w:w="567" w:type="dxa"/>
          </w:tcPr>
          <w:p w14:paraId="2D2FC2F2" w14:textId="77777777" w:rsidR="000D792F" w:rsidRPr="000D792F" w:rsidRDefault="000D792F" w:rsidP="000D792F">
            <w:pPr>
              <w:spacing w:line="240" w:lineRule="auto"/>
              <w:jc w:val="left"/>
              <w:rPr>
                <w:rStyle w:val="Hyperlink"/>
                <w:rtl/>
              </w:rPr>
            </w:pPr>
            <w:hyperlink w:anchor="Seif388" w:tooltip="הגשת התנגדות לבקשה לעיכוב הליכים" w:history="1">
              <w:r w:rsidRPr="000D792F">
                <w:rPr>
                  <w:rStyle w:val="Hyperlink"/>
                </w:rPr>
                <w:t>Go</w:t>
              </w:r>
            </w:hyperlink>
          </w:p>
        </w:tc>
        <w:tc>
          <w:tcPr>
            <w:tcW w:w="850" w:type="dxa"/>
          </w:tcPr>
          <w:p w14:paraId="1C56812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Seif388</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D792F" w:rsidRPr="000D792F" w14:paraId="18EBCF3B" w14:textId="77777777" w:rsidTr="000D792F">
        <w:tblPrEx>
          <w:tblCellMar>
            <w:top w:w="0" w:type="dxa"/>
            <w:bottom w:w="0" w:type="dxa"/>
          </w:tblCellMar>
        </w:tblPrEx>
        <w:tc>
          <w:tcPr>
            <w:tcW w:w="1247" w:type="dxa"/>
          </w:tcPr>
          <w:p w14:paraId="6AC9456D" w14:textId="77777777" w:rsidR="000D792F" w:rsidRPr="000D792F" w:rsidRDefault="000D792F" w:rsidP="000D792F">
            <w:pPr>
              <w:spacing w:line="240" w:lineRule="auto"/>
              <w:jc w:val="left"/>
              <w:rPr>
                <w:rFonts w:cs="Frankruhel"/>
                <w:sz w:val="24"/>
                <w:rtl/>
              </w:rPr>
            </w:pPr>
            <w:r>
              <w:rPr>
                <w:sz w:val="24"/>
                <w:rtl/>
              </w:rPr>
              <w:t xml:space="preserve">סעיף 319ז </w:t>
            </w:r>
          </w:p>
        </w:tc>
        <w:tc>
          <w:tcPr>
            <w:tcW w:w="5669" w:type="dxa"/>
          </w:tcPr>
          <w:p w14:paraId="46795D22" w14:textId="77777777" w:rsidR="000D792F" w:rsidRPr="000D792F" w:rsidRDefault="000D792F" w:rsidP="000D792F">
            <w:pPr>
              <w:spacing w:line="240" w:lineRule="auto"/>
              <w:jc w:val="left"/>
              <w:rPr>
                <w:rFonts w:cs="Frankruhel"/>
                <w:sz w:val="24"/>
                <w:rtl/>
              </w:rPr>
            </w:pPr>
            <w:r>
              <w:rPr>
                <w:sz w:val="24"/>
                <w:rtl/>
              </w:rPr>
              <w:t>החלטה בבקשה לעיכוב הליכים</w:t>
            </w:r>
          </w:p>
        </w:tc>
        <w:tc>
          <w:tcPr>
            <w:tcW w:w="567" w:type="dxa"/>
          </w:tcPr>
          <w:p w14:paraId="38F6C8FA" w14:textId="77777777" w:rsidR="000D792F" w:rsidRPr="000D792F" w:rsidRDefault="000D792F" w:rsidP="000D792F">
            <w:pPr>
              <w:spacing w:line="240" w:lineRule="auto"/>
              <w:jc w:val="left"/>
              <w:rPr>
                <w:rStyle w:val="Hyperlink"/>
                <w:rtl/>
              </w:rPr>
            </w:pPr>
            <w:hyperlink w:anchor="Seif389" w:tooltip="החלטה בבקשה לעיכוב הליכים" w:history="1">
              <w:r w:rsidRPr="000D792F">
                <w:rPr>
                  <w:rStyle w:val="Hyperlink"/>
                </w:rPr>
                <w:t>Go</w:t>
              </w:r>
            </w:hyperlink>
          </w:p>
        </w:tc>
        <w:tc>
          <w:tcPr>
            <w:tcW w:w="850" w:type="dxa"/>
          </w:tcPr>
          <w:p w14:paraId="6E8900A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Seif389</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D792F" w:rsidRPr="000D792F" w14:paraId="1556C8CC" w14:textId="77777777" w:rsidTr="000D792F">
        <w:tblPrEx>
          <w:tblCellMar>
            <w:top w:w="0" w:type="dxa"/>
            <w:bottom w:w="0" w:type="dxa"/>
          </w:tblCellMar>
        </w:tblPrEx>
        <w:tc>
          <w:tcPr>
            <w:tcW w:w="1247" w:type="dxa"/>
          </w:tcPr>
          <w:p w14:paraId="2979D0F1" w14:textId="77777777" w:rsidR="000D792F" w:rsidRPr="000D792F" w:rsidRDefault="000D792F" w:rsidP="000D792F">
            <w:pPr>
              <w:spacing w:line="240" w:lineRule="auto"/>
              <w:jc w:val="left"/>
              <w:rPr>
                <w:rFonts w:cs="Frankruhel"/>
                <w:sz w:val="24"/>
                <w:rtl/>
              </w:rPr>
            </w:pPr>
            <w:r>
              <w:rPr>
                <w:sz w:val="24"/>
                <w:rtl/>
              </w:rPr>
              <w:t xml:space="preserve">סעיף 319ח </w:t>
            </w:r>
          </w:p>
        </w:tc>
        <w:tc>
          <w:tcPr>
            <w:tcW w:w="5669" w:type="dxa"/>
          </w:tcPr>
          <w:p w14:paraId="41518478" w14:textId="77777777" w:rsidR="000D792F" w:rsidRPr="000D792F" w:rsidRDefault="000D792F" w:rsidP="000D792F">
            <w:pPr>
              <w:spacing w:line="240" w:lineRule="auto"/>
              <w:jc w:val="left"/>
              <w:rPr>
                <w:rFonts w:cs="Frankruhel"/>
                <w:sz w:val="24"/>
                <w:rtl/>
              </w:rPr>
            </w:pPr>
            <w:r>
              <w:rPr>
                <w:sz w:val="24"/>
                <w:rtl/>
              </w:rPr>
              <w:t>עיכוב הליכים נגד אדם שלישי</w:t>
            </w:r>
          </w:p>
        </w:tc>
        <w:tc>
          <w:tcPr>
            <w:tcW w:w="567" w:type="dxa"/>
          </w:tcPr>
          <w:p w14:paraId="6F53BE0B" w14:textId="77777777" w:rsidR="000D792F" w:rsidRPr="000D792F" w:rsidRDefault="000D792F" w:rsidP="000D792F">
            <w:pPr>
              <w:spacing w:line="240" w:lineRule="auto"/>
              <w:jc w:val="left"/>
              <w:rPr>
                <w:rStyle w:val="Hyperlink"/>
                <w:rtl/>
              </w:rPr>
            </w:pPr>
            <w:hyperlink w:anchor="Seif390" w:tooltip="עיכוב הליכים נגד אדם שלישי" w:history="1">
              <w:r w:rsidRPr="000D792F">
                <w:rPr>
                  <w:rStyle w:val="Hyperlink"/>
                </w:rPr>
                <w:t>Go</w:t>
              </w:r>
            </w:hyperlink>
          </w:p>
        </w:tc>
        <w:tc>
          <w:tcPr>
            <w:tcW w:w="850" w:type="dxa"/>
          </w:tcPr>
          <w:p w14:paraId="7AAE8CA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Seif390</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D792F" w:rsidRPr="000D792F" w14:paraId="5B9A8540" w14:textId="77777777" w:rsidTr="000D792F">
        <w:tblPrEx>
          <w:tblCellMar>
            <w:top w:w="0" w:type="dxa"/>
            <w:bottom w:w="0" w:type="dxa"/>
          </w:tblCellMar>
        </w:tblPrEx>
        <w:tc>
          <w:tcPr>
            <w:tcW w:w="1247" w:type="dxa"/>
          </w:tcPr>
          <w:p w14:paraId="3D6203C4" w14:textId="77777777" w:rsidR="000D792F" w:rsidRPr="000D792F" w:rsidRDefault="000D792F" w:rsidP="000D792F">
            <w:pPr>
              <w:spacing w:line="240" w:lineRule="auto"/>
              <w:jc w:val="left"/>
              <w:rPr>
                <w:rFonts w:cs="Frankruhel"/>
                <w:sz w:val="24"/>
                <w:rtl/>
              </w:rPr>
            </w:pPr>
            <w:r>
              <w:rPr>
                <w:sz w:val="24"/>
                <w:rtl/>
              </w:rPr>
              <w:t xml:space="preserve">סעיף 319ט </w:t>
            </w:r>
          </w:p>
        </w:tc>
        <w:tc>
          <w:tcPr>
            <w:tcW w:w="5669" w:type="dxa"/>
          </w:tcPr>
          <w:p w14:paraId="74373EE1" w14:textId="77777777" w:rsidR="000D792F" w:rsidRPr="000D792F" w:rsidRDefault="000D792F" w:rsidP="000D792F">
            <w:pPr>
              <w:spacing w:line="240" w:lineRule="auto"/>
              <w:jc w:val="left"/>
              <w:rPr>
                <w:rFonts w:cs="Frankruhel"/>
                <w:sz w:val="24"/>
                <w:rtl/>
              </w:rPr>
            </w:pPr>
            <w:r>
              <w:rPr>
                <w:sz w:val="24"/>
                <w:rtl/>
              </w:rPr>
              <w:t>תוצאות החלטה על עיכוב הליכים</w:t>
            </w:r>
          </w:p>
        </w:tc>
        <w:tc>
          <w:tcPr>
            <w:tcW w:w="567" w:type="dxa"/>
          </w:tcPr>
          <w:p w14:paraId="0674454A" w14:textId="77777777" w:rsidR="000D792F" w:rsidRPr="000D792F" w:rsidRDefault="000D792F" w:rsidP="000D792F">
            <w:pPr>
              <w:spacing w:line="240" w:lineRule="auto"/>
              <w:jc w:val="left"/>
              <w:rPr>
                <w:rStyle w:val="Hyperlink"/>
                <w:rtl/>
              </w:rPr>
            </w:pPr>
            <w:hyperlink w:anchor="Seif391" w:tooltip="תוצאות החלטה על עיכוב הליכים" w:history="1">
              <w:r w:rsidRPr="000D792F">
                <w:rPr>
                  <w:rStyle w:val="Hyperlink"/>
                </w:rPr>
                <w:t>Go</w:t>
              </w:r>
            </w:hyperlink>
          </w:p>
        </w:tc>
        <w:tc>
          <w:tcPr>
            <w:tcW w:w="850" w:type="dxa"/>
          </w:tcPr>
          <w:p w14:paraId="3592CBA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Seif391</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0D792F" w:rsidRPr="000D792F" w14:paraId="092B93CC" w14:textId="77777777" w:rsidTr="000D792F">
        <w:tblPrEx>
          <w:tblCellMar>
            <w:top w:w="0" w:type="dxa"/>
            <w:bottom w:w="0" w:type="dxa"/>
          </w:tblCellMar>
        </w:tblPrEx>
        <w:tc>
          <w:tcPr>
            <w:tcW w:w="1247" w:type="dxa"/>
          </w:tcPr>
          <w:p w14:paraId="51F6D711" w14:textId="77777777" w:rsidR="000D792F" w:rsidRPr="000D792F" w:rsidRDefault="000D792F" w:rsidP="000D792F">
            <w:pPr>
              <w:spacing w:line="240" w:lineRule="auto"/>
              <w:jc w:val="left"/>
              <w:rPr>
                <w:rFonts w:cs="Frankruhel"/>
                <w:sz w:val="24"/>
                <w:rtl/>
              </w:rPr>
            </w:pPr>
            <w:r>
              <w:rPr>
                <w:sz w:val="24"/>
                <w:rtl/>
              </w:rPr>
              <w:t xml:space="preserve">סעיף 319י </w:t>
            </w:r>
          </w:p>
        </w:tc>
        <w:tc>
          <w:tcPr>
            <w:tcW w:w="5669" w:type="dxa"/>
          </w:tcPr>
          <w:p w14:paraId="05A599D2" w14:textId="77777777" w:rsidR="000D792F" w:rsidRPr="000D792F" w:rsidRDefault="000D792F" w:rsidP="000D792F">
            <w:pPr>
              <w:spacing w:line="240" w:lineRule="auto"/>
              <w:jc w:val="left"/>
              <w:rPr>
                <w:rFonts w:cs="Frankruhel"/>
                <w:sz w:val="24"/>
                <w:rtl/>
              </w:rPr>
            </w:pPr>
            <w:r>
              <w:rPr>
                <w:sz w:val="24"/>
                <w:rtl/>
              </w:rPr>
              <w:t>גיבוש הסדר החוב</w:t>
            </w:r>
          </w:p>
        </w:tc>
        <w:tc>
          <w:tcPr>
            <w:tcW w:w="567" w:type="dxa"/>
          </w:tcPr>
          <w:p w14:paraId="3D0ABD52" w14:textId="77777777" w:rsidR="000D792F" w:rsidRPr="000D792F" w:rsidRDefault="000D792F" w:rsidP="000D792F">
            <w:pPr>
              <w:spacing w:line="240" w:lineRule="auto"/>
              <w:jc w:val="left"/>
              <w:rPr>
                <w:rStyle w:val="Hyperlink"/>
                <w:rtl/>
              </w:rPr>
            </w:pPr>
            <w:hyperlink w:anchor="Seif392" w:tooltip="גיבוש הסדר החוב" w:history="1">
              <w:r w:rsidRPr="000D792F">
                <w:rPr>
                  <w:rStyle w:val="Hyperlink"/>
                </w:rPr>
                <w:t>Go</w:t>
              </w:r>
            </w:hyperlink>
          </w:p>
        </w:tc>
        <w:tc>
          <w:tcPr>
            <w:tcW w:w="850" w:type="dxa"/>
          </w:tcPr>
          <w:p w14:paraId="600DB6D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Seif392</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0D792F" w:rsidRPr="000D792F" w14:paraId="767D6705" w14:textId="77777777" w:rsidTr="000D792F">
        <w:tblPrEx>
          <w:tblCellMar>
            <w:top w:w="0" w:type="dxa"/>
            <w:bottom w:w="0" w:type="dxa"/>
          </w:tblCellMar>
        </w:tblPrEx>
        <w:tc>
          <w:tcPr>
            <w:tcW w:w="1247" w:type="dxa"/>
          </w:tcPr>
          <w:p w14:paraId="67D1B619" w14:textId="77777777" w:rsidR="000D792F" w:rsidRPr="000D792F" w:rsidRDefault="000D792F" w:rsidP="000D792F">
            <w:pPr>
              <w:spacing w:line="240" w:lineRule="auto"/>
              <w:jc w:val="left"/>
              <w:rPr>
                <w:rFonts w:cs="Frankruhel"/>
                <w:sz w:val="24"/>
                <w:rtl/>
              </w:rPr>
            </w:pPr>
            <w:r>
              <w:rPr>
                <w:sz w:val="24"/>
                <w:rtl/>
              </w:rPr>
              <w:t xml:space="preserve">סעיף 319יא </w:t>
            </w:r>
          </w:p>
        </w:tc>
        <w:tc>
          <w:tcPr>
            <w:tcW w:w="5669" w:type="dxa"/>
          </w:tcPr>
          <w:p w14:paraId="7343D7BD" w14:textId="77777777" w:rsidR="000D792F" w:rsidRPr="000D792F" w:rsidRDefault="000D792F" w:rsidP="000D792F">
            <w:pPr>
              <w:spacing w:line="240" w:lineRule="auto"/>
              <w:jc w:val="left"/>
              <w:rPr>
                <w:rFonts w:cs="Frankruhel"/>
                <w:sz w:val="24"/>
                <w:rtl/>
              </w:rPr>
            </w:pPr>
            <w:r>
              <w:rPr>
                <w:sz w:val="24"/>
                <w:rtl/>
              </w:rPr>
              <w:t>הפעלת התאגיד בתקופת עיכוב ההליכים</w:t>
            </w:r>
          </w:p>
        </w:tc>
        <w:tc>
          <w:tcPr>
            <w:tcW w:w="567" w:type="dxa"/>
          </w:tcPr>
          <w:p w14:paraId="0CB854C4" w14:textId="77777777" w:rsidR="000D792F" w:rsidRPr="000D792F" w:rsidRDefault="000D792F" w:rsidP="000D792F">
            <w:pPr>
              <w:spacing w:line="240" w:lineRule="auto"/>
              <w:jc w:val="left"/>
              <w:rPr>
                <w:rStyle w:val="Hyperlink"/>
                <w:rtl/>
              </w:rPr>
            </w:pPr>
            <w:hyperlink w:anchor="Seif393" w:tooltip="הפעלת התאגיד בתקופת עיכוב ההליכים" w:history="1">
              <w:r w:rsidRPr="000D792F">
                <w:rPr>
                  <w:rStyle w:val="Hyperlink"/>
                </w:rPr>
                <w:t>Go</w:t>
              </w:r>
            </w:hyperlink>
          </w:p>
        </w:tc>
        <w:tc>
          <w:tcPr>
            <w:tcW w:w="850" w:type="dxa"/>
          </w:tcPr>
          <w:p w14:paraId="1698944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Seif393</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0D792F" w:rsidRPr="000D792F" w14:paraId="6C416A7F" w14:textId="77777777" w:rsidTr="000D792F">
        <w:tblPrEx>
          <w:tblCellMar>
            <w:top w:w="0" w:type="dxa"/>
            <w:bottom w:w="0" w:type="dxa"/>
          </w:tblCellMar>
        </w:tblPrEx>
        <w:tc>
          <w:tcPr>
            <w:tcW w:w="1247" w:type="dxa"/>
          </w:tcPr>
          <w:p w14:paraId="43E614FD" w14:textId="77777777" w:rsidR="000D792F" w:rsidRPr="000D792F" w:rsidRDefault="000D792F" w:rsidP="000D792F">
            <w:pPr>
              <w:spacing w:line="240" w:lineRule="auto"/>
              <w:jc w:val="left"/>
              <w:rPr>
                <w:rFonts w:cs="Frankruhel"/>
                <w:sz w:val="24"/>
                <w:rtl/>
              </w:rPr>
            </w:pPr>
            <w:r>
              <w:rPr>
                <w:sz w:val="24"/>
                <w:rtl/>
              </w:rPr>
              <w:t xml:space="preserve">סעיף 319יב </w:t>
            </w:r>
          </w:p>
        </w:tc>
        <w:tc>
          <w:tcPr>
            <w:tcW w:w="5669" w:type="dxa"/>
          </w:tcPr>
          <w:p w14:paraId="6CC01695" w14:textId="77777777" w:rsidR="000D792F" w:rsidRPr="000D792F" w:rsidRDefault="000D792F" w:rsidP="000D792F">
            <w:pPr>
              <w:spacing w:line="240" w:lineRule="auto"/>
              <w:jc w:val="left"/>
              <w:rPr>
                <w:rFonts w:cs="Frankruhel"/>
                <w:sz w:val="24"/>
                <w:rtl/>
              </w:rPr>
            </w:pPr>
            <w:r>
              <w:rPr>
                <w:sz w:val="24"/>
                <w:rtl/>
              </w:rPr>
              <w:t>חובת דיווח</w:t>
            </w:r>
          </w:p>
        </w:tc>
        <w:tc>
          <w:tcPr>
            <w:tcW w:w="567" w:type="dxa"/>
          </w:tcPr>
          <w:p w14:paraId="202F48D1" w14:textId="77777777" w:rsidR="000D792F" w:rsidRPr="000D792F" w:rsidRDefault="000D792F" w:rsidP="000D792F">
            <w:pPr>
              <w:spacing w:line="240" w:lineRule="auto"/>
              <w:jc w:val="left"/>
              <w:rPr>
                <w:rStyle w:val="Hyperlink"/>
                <w:rtl/>
              </w:rPr>
            </w:pPr>
            <w:hyperlink w:anchor="Seif394" w:tooltip="חובת דיווח" w:history="1">
              <w:r w:rsidRPr="000D792F">
                <w:rPr>
                  <w:rStyle w:val="Hyperlink"/>
                </w:rPr>
                <w:t>Go</w:t>
              </w:r>
            </w:hyperlink>
          </w:p>
        </w:tc>
        <w:tc>
          <w:tcPr>
            <w:tcW w:w="850" w:type="dxa"/>
          </w:tcPr>
          <w:p w14:paraId="510948F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Seif394</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0D792F" w:rsidRPr="000D792F" w14:paraId="263FB059" w14:textId="77777777" w:rsidTr="000D792F">
        <w:tblPrEx>
          <w:tblCellMar>
            <w:top w:w="0" w:type="dxa"/>
            <w:bottom w:w="0" w:type="dxa"/>
          </w:tblCellMar>
        </w:tblPrEx>
        <w:tc>
          <w:tcPr>
            <w:tcW w:w="1247" w:type="dxa"/>
          </w:tcPr>
          <w:p w14:paraId="249F7583" w14:textId="77777777" w:rsidR="000D792F" w:rsidRPr="000D792F" w:rsidRDefault="000D792F" w:rsidP="000D792F">
            <w:pPr>
              <w:spacing w:line="240" w:lineRule="auto"/>
              <w:jc w:val="left"/>
              <w:rPr>
                <w:rFonts w:cs="Frankruhel"/>
                <w:sz w:val="24"/>
                <w:rtl/>
              </w:rPr>
            </w:pPr>
            <w:r>
              <w:rPr>
                <w:sz w:val="24"/>
                <w:rtl/>
              </w:rPr>
              <w:t xml:space="preserve">סעיף 319יג </w:t>
            </w:r>
          </w:p>
        </w:tc>
        <w:tc>
          <w:tcPr>
            <w:tcW w:w="5669" w:type="dxa"/>
          </w:tcPr>
          <w:p w14:paraId="146BE14F" w14:textId="77777777" w:rsidR="000D792F" w:rsidRPr="000D792F" w:rsidRDefault="000D792F" w:rsidP="000D792F">
            <w:pPr>
              <w:spacing w:line="240" w:lineRule="auto"/>
              <w:jc w:val="left"/>
              <w:rPr>
                <w:rFonts w:cs="Frankruhel"/>
                <w:sz w:val="24"/>
                <w:rtl/>
              </w:rPr>
            </w:pPr>
            <w:r>
              <w:rPr>
                <w:sz w:val="24"/>
                <w:rtl/>
              </w:rPr>
              <w:t>מינוי מנהל הסדר וסמכויותיו</w:t>
            </w:r>
          </w:p>
        </w:tc>
        <w:tc>
          <w:tcPr>
            <w:tcW w:w="567" w:type="dxa"/>
          </w:tcPr>
          <w:p w14:paraId="09AF4874" w14:textId="77777777" w:rsidR="000D792F" w:rsidRPr="000D792F" w:rsidRDefault="000D792F" w:rsidP="000D792F">
            <w:pPr>
              <w:spacing w:line="240" w:lineRule="auto"/>
              <w:jc w:val="left"/>
              <w:rPr>
                <w:rStyle w:val="Hyperlink"/>
                <w:rtl/>
              </w:rPr>
            </w:pPr>
            <w:hyperlink w:anchor="Seif395" w:tooltip="מינוי מנהל הסדר וסמכויותיו" w:history="1">
              <w:r w:rsidRPr="000D792F">
                <w:rPr>
                  <w:rStyle w:val="Hyperlink"/>
                </w:rPr>
                <w:t>Go</w:t>
              </w:r>
            </w:hyperlink>
          </w:p>
        </w:tc>
        <w:tc>
          <w:tcPr>
            <w:tcW w:w="850" w:type="dxa"/>
          </w:tcPr>
          <w:p w14:paraId="247B38D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Seif395</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0D792F" w:rsidRPr="000D792F" w14:paraId="03D262CB" w14:textId="77777777" w:rsidTr="000D792F">
        <w:tblPrEx>
          <w:tblCellMar>
            <w:top w:w="0" w:type="dxa"/>
            <w:bottom w:w="0" w:type="dxa"/>
          </w:tblCellMar>
        </w:tblPrEx>
        <w:tc>
          <w:tcPr>
            <w:tcW w:w="1247" w:type="dxa"/>
          </w:tcPr>
          <w:p w14:paraId="745D1AEC" w14:textId="77777777" w:rsidR="000D792F" w:rsidRPr="000D792F" w:rsidRDefault="000D792F" w:rsidP="000D792F">
            <w:pPr>
              <w:spacing w:line="240" w:lineRule="auto"/>
              <w:jc w:val="left"/>
              <w:rPr>
                <w:rFonts w:cs="Frankruhel"/>
                <w:sz w:val="24"/>
                <w:rtl/>
              </w:rPr>
            </w:pPr>
            <w:r>
              <w:rPr>
                <w:sz w:val="24"/>
                <w:rtl/>
              </w:rPr>
              <w:t xml:space="preserve">סעיף 319יד </w:t>
            </w:r>
          </w:p>
        </w:tc>
        <w:tc>
          <w:tcPr>
            <w:tcW w:w="5669" w:type="dxa"/>
          </w:tcPr>
          <w:p w14:paraId="32DED2B6" w14:textId="77777777" w:rsidR="000D792F" w:rsidRPr="000D792F" w:rsidRDefault="000D792F" w:rsidP="000D792F">
            <w:pPr>
              <w:spacing w:line="240" w:lineRule="auto"/>
              <w:jc w:val="left"/>
              <w:rPr>
                <w:rFonts w:cs="Frankruhel"/>
                <w:sz w:val="24"/>
                <w:rtl/>
              </w:rPr>
            </w:pPr>
            <w:r>
              <w:rPr>
                <w:sz w:val="24"/>
                <w:rtl/>
              </w:rPr>
              <w:t>שיתוף פעולה בין התאגיד למנהל ההסדר</w:t>
            </w:r>
          </w:p>
        </w:tc>
        <w:tc>
          <w:tcPr>
            <w:tcW w:w="567" w:type="dxa"/>
          </w:tcPr>
          <w:p w14:paraId="29465713" w14:textId="77777777" w:rsidR="000D792F" w:rsidRPr="000D792F" w:rsidRDefault="000D792F" w:rsidP="000D792F">
            <w:pPr>
              <w:spacing w:line="240" w:lineRule="auto"/>
              <w:jc w:val="left"/>
              <w:rPr>
                <w:rStyle w:val="Hyperlink"/>
                <w:rtl/>
              </w:rPr>
            </w:pPr>
            <w:hyperlink w:anchor="Seif396" w:tooltip="שיתוף פעולה בין התאגיד למנהל ההסדר" w:history="1">
              <w:r w:rsidRPr="000D792F">
                <w:rPr>
                  <w:rStyle w:val="Hyperlink"/>
                </w:rPr>
                <w:t>Go</w:t>
              </w:r>
            </w:hyperlink>
          </w:p>
        </w:tc>
        <w:tc>
          <w:tcPr>
            <w:tcW w:w="850" w:type="dxa"/>
          </w:tcPr>
          <w:p w14:paraId="0A874E4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Seif396</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0D792F" w:rsidRPr="000D792F" w14:paraId="4B7B40E2" w14:textId="77777777" w:rsidTr="000D792F">
        <w:tblPrEx>
          <w:tblCellMar>
            <w:top w:w="0" w:type="dxa"/>
            <w:bottom w:w="0" w:type="dxa"/>
          </w:tblCellMar>
        </w:tblPrEx>
        <w:tc>
          <w:tcPr>
            <w:tcW w:w="1247" w:type="dxa"/>
          </w:tcPr>
          <w:p w14:paraId="3924C24A" w14:textId="77777777" w:rsidR="000D792F" w:rsidRPr="000D792F" w:rsidRDefault="000D792F" w:rsidP="000D792F">
            <w:pPr>
              <w:spacing w:line="240" w:lineRule="auto"/>
              <w:jc w:val="left"/>
              <w:rPr>
                <w:rFonts w:cs="Frankruhel"/>
                <w:sz w:val="24"/>
                <w:rtl/>
              </w:rPr>
            </w:pPr>
            <w:r>
              <w:rPr>
                <w:sz w:val="24"/>
                <w:rtl/>
              </w:rPr>
              <w:t xml:space="preserve">סעיף 319טו </w:t>
            </w:r>
          </w:p>
        </w:tc>
        <w:tc>
          <w:tcPr>
            <w:tcW w:w="5669" w:type="dxa"/>
          </w:tcPr>
          <w:p w14:paraId="523E61BB" w14:textId="77777777" w:rsidR="000D792F" w:rsidRPr="000D792F" w:rsidRDefault="000D792F" w:rsidP="000D792F">
            <w:pPr>
              <w:spacing w:line="240" w:lineRule="auto"/>
              <w:jc w:val="left"/>
              <w:rPr>
                <w:rFonts w:cs="Frankruhel"/>
                <w:sz w:val="24"/>
                <w:rtl/>
              </w:rPr>
            </w:pPr>
            <w:r>
              <w:rPr>
                <w:sz w:val="24"/>
                <w:rtl/>
              </w:rPr>
              <w:t>סעדים בשל פגיעה מהותית בבעל עניין בהסדר החוב</w:t>
            </w:r>
          </w:p>
        </w:tc>
        <w:tc>
          <w:tcPr>
            <w:tcW w:w="567" w:type="dxa"/>
          </w:tcPr>
          <w:p w14:paraId="3E381C66" w14:textId="77777777" w:rsidR="000D792F" w:rsidRPr="000D792F" w:rsidRDefault="000D792F" w:rsidP="000D792F">
            <w:pPr>
              <w:spacing w:line="240" w:lineRule="auto"/>
              <w:jc w:val="left"/>
              <w:rPr>
                <w:rStyle w:val="Hyperlink"/>
                <w:rtl/>
              </w:rPr>
            </w:pPr>
            <w:hyperlink w:anchor="Seif397" w:tooltip="סעדים בשל פגיעה מהותית בבעל עניין בהסדר החוב" w:history="1">
              <w:r w:rsidRPr="000D792F">
                <w:rPr>
                  <w:rStyle w:val="Hyperlink"/>
                </w:rPr>
                <w:t>Go</w:t>
              </w:r>
            </w:hyperlink>
          </w:p>
        </w:tc>
        <w:tc>
          <w:tcPr>
            <w:tcW w:w="850" w:type="dxa"/>
          </w:tcPr>
          <w:p w14:paraId="09A64A4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Seif397</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0D792F" w:rsidRPr="000D792F" w14:paraId="671D4308" w14:textId="77777777" w:rsidTr="000D792F">
        <w:tblPrEx>
          <w:tblCellMar>
            <w:top w:w="0" w:type="dxa"/>
            <w:bottom w:w="0" w:type="dxa"/>
          </w:tblCellMar>
        </w:tblPrEx>
        <w:tc>
          <w:tcPr>
            <w:tcW w:w="1247" w:type="dxa"/>
          </w:tcPr>
          <w:p w14:paraId="5274EA74" w14:textId="77777777" w:rsidR="000D792F" w:rsidRPr="000D792F" w:rsidRDefault="000D792F" w:rsidP="000D792F">
            <w:pPr>
              <w:spacing w:line="240" w:lineRule="auto"/>
              <w:jc w:val="left"/>
              <w:rPr>
                <w:rFonts w:cs="Frankruhel"/>
                <w:sz w:val="24"/>
                <w:rtl/>
              </w:rPr>
            </w:pPr>
            <w:r>
              <w:rPr>
                <w:sz w:val="24"/>
                <w:rtl/>
              </w:rPr>
              <w:t xml:space="preserve">סעיף 319טז </w:t>
            </w:r>
          </w:p>
        </w:tc>
        <w:tc>
          <w:tcPr>
            <w:tcW w:w="5669" w:type="dxa"/>
          </w:tcPr>
          <w:p w14:paraId="6A534180" w14:textId="77777777" w:rsidR="000D792F" w:rsidRPr="000D792F" w:rsidRDefault="000D792F" w:rsidP="000D792F">
            <w:pPr>
              <w:spacing w:line="240" w:lineRule="auto"/>
              <w:jc w:val="left"/>
              <w:rPr>
                <w:rFonts w:cs="Frankruhel"/>
                <w:sz w:val="24"/>
                <w:rtl/>
              </w:rPr>
            </w:pPr>
            <w:r>
              <w:rPr>
                <w:sz w:val="24"/>
                <w:rtl/>
              </w:rPr>
              <w:t>הפסקת עיכוב ההליכים</w:t>
            </w:r>
          </w:p>
        </w:tc>
        <w:tc>
          <w:tcPr>
            <w:tcW w:w="567" w:type="dxa"/>
          </w:tcPr>
          <w:p w14:paraId="1704B1C8" w14:textId="77777777" w:rsidR="000D792F" w:rsidRPr="000D792F" w:rsidRDefault="000D792F" w:rsidP="000D792F">
            <w:pPr>
              <w:spacing w:line="240" w:lineRule="auto"/>
              <w:jc w:val="left"/>
              <w:rPr>
                <w:rStyle w:val="Hyperlink"/>
                <w:rtl/>
              </w:rPr>
            </w:pPr>
            <w:hyperlink w:anchor="Seif398" w:tooltip="הפסקת עיכוב ההליכים" w:history="1">
              <w:r w:rsidRPr="000D792F">
                <w:rPr>
                  <w:rStyle w:val="Hyperlink"/>
                </w:rPr>
                <w:t>Go</w:t>
              </w:r>
            </w:hyperlink>
          </w:p>
        </w:tc>
        <w:tc>
          <w:tcPr>
            <w:tcW w:w="850" w:type="dxa"/>
          </w:tcPr>
          <w:p w14:paraId="2A24F6D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Seif398</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0D792F" w:rsidRPr="000D792F" w14:paraId="7301B7C7" w14:textId="77777777" w:rsidTr="000D792F">
        <w:tblPrEx>
          <w:tblCellMar>
            <w:top w:w="0" w:type="dxa"/>
            <w:bottom w:w="0" w:type="dxa"/>
          </w:tblCellMar>
        </w:tblPrEx>
        <w:tc>
          <w:tcPr>
            <w:tcW w:w="1247" w:type="dxa"/>
          </w:tcPr>
          <w:p w14:paraId="68A16FF5" w14:textId="77777777" w:rsidR="000D792F" w:rsidRPr="000D792F" w:rsidRDefault="000D792F" w:rsidP="000D792F">
            <w:pPr>
              <w:spacing w:line="240" w:lineRule="auto"/>
              <w:jc w:val="left"/>
              <w:rPr>
                <w:rFonts w:cs="Frankruhel"/>
                <w:sz w:val="24"/>
                <w:rtl/>
              </w:rPr>
            </w:pPr>
          </w:p>
        </w:tc>
        <w:tc>
          <w:tcPr>
            <w:tcW w:w="5669" w:type="dxa"/>
          </w:tcPr>
          <w:p w14:paraId="1450F2FB" w14:textId="77777777" w:rsidR="000D792F" w:rsidRPr="000D792F" w:rsidRDefault="000D792F" w:rsidP="000D792F">
            <w:pPr>
              <w:spacing w:line="240" w:lineRule="auto"/>
              <w:jc w:val="left"/>
              <w:rPr>
                <w:rFonts w:cs="Frankruhel"/>
                <w:sz w:val="24"/>
                <w:rtl/>
              </w:rPr>
            </w:pPr>
            <w:r>
              <w:rPr>
                <w:sz w:val="24"/>
                <w:rtl/>
              </w:rPr>
              <w:t>סימן ג': עיכוב הליכים לגבי יחיד</w:t>
            </w:r>
          </w:p>
        </w:tc>
        <w:tc>
          <w:tcPr>
            <w:tcW w:w="567" w:type="dxa"/>
          </w:tcPr>
          <w:p w14:paraId="00864D05" w14:textId="77777777" w:rsidR="000D792F" w:rsidRPr="000D792F" w:rsidRDefault="000D792F" w:rsidP="000D792F">
            <w:pPr>
              <w:spacing w:line="240" w:lineRule="auto"/>
              <w:jc w:val="left"/>
              <w:rPr>
                <w:rStyle w:val="Hyperlink"/>
                <w:rtl/>
              </w:rPr>
            </w:pPr>
            <w:hyperlink w:anchor="hed235" w:tooltip="סימן ג: עיכוב הליכים לגבי יחיד" w:history="1">
              <w:r w:rsidRPr="000D792F">
                <w:rPr>
                  <w:rStyle w:val="Hyperlink"/>
                </w:rPr>
                <w:t>Go</w:t>
              </w:r>
            </w:hyperlink>
          </w:p>
        </w:tc>
        <w:tc>
          <w:tcPr>
            <w:tcW w:w="850" w:type="dxa"/>
          </w:tcPr>
          <w:p w14:paraId="3B45776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hed235</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0D792F" w:rsidRPr="000D792F" w14:paraId="094CBA09" w14:textId="77777777" w:rsidTr="000D792F">
        <w:tblPrEx>
          <w:tblCellMar>
            <w:top w:w="0" w:type="dxa"/>
            <w:bottom w:w="0" w:type="dxa"/>
          </w:tblCellMar>
        </w:tblPrEx>
        <w:tc>
          <w:tcPr>
            <w:tcW w:w="1247" w:type="dxa"/>
          </w:tcPr>
          <w:p w14:paraId="23F4360B" w14:textId="77777777" w:rsidR="000D792F" w:rsidRPr="000D792F" w:rsidRDefault="000D792F" w:rsidP="000D792F">
            <w:pPr>
              <w:spacing w:line="240" w:lineRule="auto"/>
              <w:jc w:val="left"/>
              <w:rPr>
                <w:rFonts w:cs="Frankruhel"/>
                <w:sz w:val="24"/>
                <w:rtl/>
              </w:rPr>
            </w:pPr>
            <w:r>
              <w:rPr>
                <w:sz w:val="24"/>
                <w:rtl/>
              </w:rPr>
              <w:t xml:space="preserve">סעיף 319יז </w:t>
            </w:r>
          </w:p>
        </w:tc>
        <w:tc>
          <w:tcPr>
            <w:tcW w:w="5669" w:type="dxa"/>
          </w:tcPr>
          <w:p w14:paraId="6ACA1B6F" w14:textId="77777777" w:rsidR="000D792F" w:rsidRPr="000D792F" w:rsidRDefault="000D792F" w:rsidP="000D792F">
            <w:pPr>
              <w:spacing w:line="240" w:lineRule="auto"/>
              <w:jc w:val="left"/>
              <w:rPr>
                <w:rFonts w:cs="Frankruhel"/>
                <w:sz w:val="24"/>
                <w:rtl/>
              </w:rPr>
            </w:pPr>
            <w:r>
              <w:rPr>
                <w:sz w:val="24"/>
                <w:rtl/>
              </w:rPr>
              <w:t>הגשת בקשה לעיכוב הליכים בידי יחיד</w:t>
            </w:r>
          </w:p>
        </w:tc>
        <w:tc>
          <w:tcPr>
            <w:tcW w:w="567" w:type="dxa"/>
          </w:tcPr>
          <w:p w14:paraId="668B708D" w14:textId="77777777" w:rsidR="000D792F" w:rsidRPr="000D792F" w:rsidRDefault="000D792F" w:rsidP="000D792F">
            <w:pPr>
              <w:spacing w:line="240" w:lineRule="auto"/>
              <w:jc w:val="left"/>
              <w:rPr>
                <w:rStyle w:val="Hyperlink"/>
                <w:rtl/>
              </w:rPr>
            </w:pPr>
            <w:hyperlink w:anchor="Seif399" w:tooltip="הגשת בקשה לעיכוב הליכים בידי יחיד" w:history="1">
              <w:r w:rsidRPr="000D792F">
                <w:rPr>
                  <w:rStyle w:val="Hyperlink"/>
                </w:rPr>
                <w:t>Go</w:t>
              </w:r>
            </w:hyperlink>
          </w:p>
        </w:tc>
        <w:tc>
          <w:tcPr>
            <w:tcW w:w="850" w:type="dxa"/>
          </w:tcPr>
          <w:p w14:paraId="0E69BB8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Seif399</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0D792F" w:rsidRPr="000D792F" w14:paraId="5446DECA" w14:textId="77777777" w:rsidTr="000D792F">
        <w:tblPrEx>
          <w:tblCellMar>
            <w:top w:w="0" w:type="dxa"/>
            <w:bottom w:w="0" w:type="dxa"/>
          </w:tblCellMar>
        </w:tblPrEx>
        <w:tc>
          <w:tcPr>
            <w:tcW w:w="1247" w:type="dxa"/>
          </w:tcPr>
          <w:p w14:paraId="5F89AC61" w14:textId="77777777" w:rsidR="000D792F" w:rsidRPr="000D792F" w:rsidRDefault="000D792F" w:rsidP="000D792F">
            <w:pPr>
              <w:spacing w:line="240" w:lineRule="auto"/>
              <w:jc w:val="left"/>
              <w:rPr>
                <w:rFonts w:cs="Frankruhel"/>
                <w:sz w:val="24"/>
                <w:rtl/>
              </w:rPr>
            </w:pPr>
            <w:r>
              <w:rPr>
                <w:sz w:val="24"/>
                <w:rtl/>
              </w:rPr>
              <w:t xml:space="preserve">סעיף 319יח </w:t>
            </w:r>
          </w:p>
        </w:tc>
        <w:tc>
          <w:tcPr>
            <w:tcW w:w="5669" w:type="dxa"/>
          </w:tcPr>
          <w:p w14:paraId="3FA6FF86" w14:textId="77777777" w:rsidR="000D792F" w:rsidRPr="000D792F" w:rsidRDefault="000D792F" w:rsidP="000D792F">
            <w:pPr>
              <w:spacing w:line="240" w:lineRule="auto"/>
              <w:jc w:val="left"/>
              <w:rPr>
                <w:rFonts w:cs="Frankruhel"/>
                <w:sz w:val="24"/>
                <w:rtl/>
              </w:rPr>
            </w:pPr>
            <w:r>
              <w:rPr>
                <w:sz w:val="24"/>
                <w:rtl/>
              </w:rPr>
              <w:t>החלטה בבקשה לעיכוב הליכים</w:t>
            </w:r>
          </w:p>
        </w:tc>
        <w:tc>
          <w:tcPr>
            <w:tcW w:w="567" w:type="dxa"/>
          </w:tcPr>
          <w:p w14:paraId="04A57BF1" w14:textId="77777777" w:rsidR="000D792F" w:rsidRPr="000D792F" w:rsidRDefault="000D792F" w:rsidP="000D792F">
            <w:pPr>
              <w:spacing w:line="240" w:lineRule="auto"/>
              <w:jc w:val="left"/>
              <w:rPr>
                <w:rStyle w:val="Hyperlink"/>
                <w:rtl/>
              </w:rPr>
            </w:pPr>
            <w:hyperlink w:anchor="Seif400" w:tooltip="החלטה בבקשה לעיכוב הליכים" w:history="1">
              <w:r w:rsidRPr="000D792F">
                <w:rPr>
                  <w:rStyle w:val="Hyperlink"/>
                </w:rPr>
                <w:t>Go</w:t>
              </w:r>
            </w:hyperlink>
          </w:p>
        </w:tc>
        <w:tc>
          <w:tcPr>
            <w:tcW w:w="850" w:type="dxa"/>
          </w:tcPr>
          <w:p w14:paraId="5B90923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Seif400</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0D792F" w:rsidRPr="000D792F" w14:paraId="71505E47" w14:textId="77777777" w:rsidTr="000D792F">
        <w:tblPrEx>
          <w:tblCellMar>
            <w:top w:w="0" w:type="dxa"/>
            <w:bottom w:w="0" w:type="dxa"/>
          </w:tblCellMar>
        </w:tblPrEx>
        <w:tc>
          <w:tcPr>
            <w:tcW w:w="1247" w:type="dxa"/>
          </w:tcPr>
          <w:p w14:paraId="3DDDC0CD" w14:textId="77777777" w:rsidR="000D792F" w:rsidRPr="000D792F" w:rsidRDefault="000D792F" w:rsidP="000D792F">
            <w:pPr>
              <w:spacing w:line="240" w:lineRule="auto"/>
              <w:jc w:val="left"/>
              <w:rPr>
                <w:rFonts w:cs="Frankruhel"/>
                <w:sz w:val="24"/>
                <w:rtl/>
              </w:rPr>
            </w:pPr>
            <w:r>
              <w:rPr>
                <w:sz w:val="24"/>
                <w:rtl/>
              </w:rPr>
              <w:t xml:space="preserve">סעיף 319יט </w:t>
            </w:r>
          </w:p>
        </w:tc>
        <w:tc>
          <w:tcPr>
            <w:tcW w:w="5669" w:type="dxa"/>
          </w:tcPr>
          <w:p w14:paraId="7F3A5501" w14:textId="77777777" w:rsidR="000D792F" w:rsidRPr="000D792F" w:rsidRDefault="000D792F" w:rsidP="000D792F">
            <w:pPr>
              <w:spacing w:line="240" w:lineRule="auto"/>
              <w:jc w:val="left"/>
              <w:rPr>
                <w:rFonts w:cs="Frankruhel"/>
                <w:sz w:val="24"/>
                <w:rtl/>
              </w:rPr>
            </w:pPr>
            <w:r>
              <w:rPr>
                <w:sz w:val="24"/>
                <w:rtl/>
              </w:rPr>
              <w:t>בקשה לביטול החלטה על עיכוב הליכים</w:t>
            </w:r>
          </w:p>
        </w:tc>
        <w:tc>
          <w:tcPr>
            <w:tcW w:w="567" w:type="dxa"/>
          </w:tcPr>
          <w:p w14:paraId="7BDC1413" w14:textId="77777777" w:rsidR="000D792F" w:rsidRPr="000D792F" w:rsidRDefault="000D792F" w:rsidP="000D792F">
            <w:pPr>
              <w:spacing w:line="240" w:lineRule="auto"/>
              <w:jc w:val="left"/>
              <w:rPr>
                <w:rStyle w:val="Hyperlink"/>
                <w:rtl/>
              </w:rPr>
            </w:pPr>
            <w:hyperlink w:anchor="Seif401" w:tooltip="בקשה לביטול החלטה על עיכוב הליכים" w:history="1">
              <w:r w:rsidRPr="000D792F">
                <w:rPr>
                  <w:rStyle w:val="Hyperlink"/>
                </w:rPr>
                <w:t>Go</w:t>
              </w:r>
            </w:hyperlink>
          </w:p>
        </w:tc>
        <w:tc>
          <w:tcPr>
            <w:tcW w:w="850" w:type="dxa"/>
          </w:tcPr>
          <w:p w14:paraId="44FB21E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Seif401</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0D792F" w:rsidRPr="000D792F" w14:paraId="2734BD15" w14:textId="77777777" w:rsidTr="000D792F">
        <w:tblPrEx>
          <w:tblCellMar>
            <w:top w:w="0" w:type="dxa"/>
            <w:bottom w:w="0" w:type="dxa"/>
          </w:tblCellMar>
        </w:tblPrEx>
        <w:tc>
          <w:tcPr>
            <w:tcW w:w="1247" w:type="dxa"/>
          </w:tcPr>
          <w:p w14:paraId="333DAEF3" w14:textId="77777777" w:rsidR="000D792F" w:rsidRPr="000D792F" w:rsidRDefault="000D792F" w:rsidP="000D792F">
            <w:pPr>
              <w:spacing w:line="240" w:lineRule="auto"/>
              <w:jc w:val="left"/>
              <w:rPr>
                <w:rFonts w:cs="Frankruhel"/>
                <w:sz w:val="24"/>
                <w:rtl/>
              </w:rPr>
            </w:pPr>
            <w:r>
              <w:rPr>
                <w:sz w:val="24"/>
                <w:rtl/>
              </w:rPr>
              <w:t xml:space="preserve">סעיף 319כ </w:t>
            </w:r>
          </w:p>
        </w:tc>
        <w:tc>
          <w:tcPr>
            <w:tcW w:w="5669" w:type="dxa"/>
          </w:tcPr>
          <w:p w14:paraId="606D5C25" w14:textId="77777777" w:rsidR="000D792F" w:rsidRPr="000D792F" w:rsidRDefault="000D792F" w:rsidP="000D792F">
            <w:pPr>
              <w:spacing w:line="240" w:lineRule="auto"/>
              <w:jc w:val="left"/>
              <w:rPr>
                <w:rFonts w:cs="Frankruhel"/>
                <w:sz w:val="24"/>
                <w:rtl/>
              </w:rPr>
            </w:pPr>
            <w:r>
              <w:rPr>
                <w:sz w:val="24"/>
                <w:rtl/>
              </w:rPr>
              <w:t>תוצאות החלטה על עיכוב הליכים</w:t>
            </w:r>
          </w:p>
        </w:tc>
        <w:tc>
          <w:tcPr>
            <w:tcW w:w="567" w:type="dxa"/>
          </w:tcPr>
          <w:p w14:paraId="5E74D64D" w14:textId="77777777" w:rsidR="000D792F" w:rsidRPr="000D792F" w:rsidRDefault="000D792F" w:rsidP="000D792F">
            <w:pPr>
              <w:spacing w:line="240" w:lineRule="auto"/>
              <w:jc w:val="left"/>
              <w:rPr>
                <w:rStyle w:val="Hyperlink"/>
                <w:rtl/>
              </w:rPr>
            </w:pPr>
            <w:hyperlink w:anchor="Seif402" w:tooltip="תוצאות החלטה על עיכוב הליכים" w:history="1">
              <w:r w:rsidRPr="000D792F">
                <w:rPr>
                  <w:rStyle w:val="Hyperlink"/>
                </w:rPr>
                <w:t>Go</w:t>
              </w:r>
            </w:hyperlink>
          </w:p>
        </w:tc>
        <w:tc>
          <w:tcPr>
            <w:tcW w:w="850" w:type="dxa"/>
          </w:tcPr>
          <w:p w14:paraId="434E202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Seif402</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0D792F" w:rsidRPr="000D792F" w14:paraId="7734D228" w14:textId="77777777" w:rsidTr="000D792F">
        <w:tblPrEx>
          <w:tblCellMar>
            <w:top w:w="0" w:type="dxa"/>
            <w:bottom w:w="0" w:type="dxa"/>
          </w:tblCellMar>
        </w:tblPrEx>
        <w:tc>
          <w:tcPr>
            <w:tcW w:w="1247" w:type="dxa"/>
          </w:tcPr>
          <w:p w14:paraId="2D468F98" w14:textId="77777777" w:rsidR="000D792F" w:rsidRPr="000D792F" w:rsidRDefault="000D792F" w:rsidP="000D792F">
            <w:pPr>
              <w:spacing w:line="240" w:lineRule="auto"/>
              <w:jc w:val="left"/>
              <w:rPr>
                <w:rFonts w:cs="Frankruhel"/>
                <w:sz w:val="24"/>
                <w:rtl/>
              </w:rPr>
            </w:pPr>
            <w:r>
              <w:rPr>
                <w:sz w:val="24"/>
                <w:rtl/>
              </w:rPr>
              <w:t xml:space="preserve">סעיף 319כא </w:t>
            </w:r>
          </w:p>
        </w:tc>
        <w:tc>
          <w:tcPr>
            <w:tcW w:w="5669" w:type="dxa"/>
          </w:tcPr>
          <w:p w14:paraId="06FF8035" w14:textId="77777777" w:rsidR="000D792F" w:rsidRPr="000D792F" w:rsidRDefault="000D792F" w:rsidP="000D792F">
            <w:pPr>
              <w:spacing w:line="240" w:lineRule="auto"/>
              <w:jc w:val="left"/>
              <w:rPr>
                <w:rFonts w:cs="Frankruhel"/>
                <w:sz w:val="24"/>
                <w:rtl/>
              </w:rPr>
            </w:pPr>
            <w:r>
              <w:rPr>
                <w:sz w:val="24"/>
                <w:rtl/>
              </w:rPr>
              <w:t>מינוי מנהל הסדר וסמכויותיו</w:t>
            </w:r>
          </w:p>
        </w:tc>
        <w:tc>
          <w:tcPr>
            <w:tcW w:w="567" w:type="dxa"/>
          </w:tcPr>
          <w:p w14:paraId="12E61765" w14:textId="77777777" w:rsidR="000D792F" w:rsidRPr="000D792F" w:rsidRDefault="000D792F" w:rsidP="000D792F">
            <w:pPr>
              <w:spacing w:line="240" w:lineRule="auto"/>
              <w:jc w:val="left"/>
              <w:rPr>
                <w:rStyle w:val="Hyperlink"/>
                <w:rtl/>
              </w:rPr>
            </w:pPr>
            <w:hyperlink w:anchor="Seif403" w:tooltip="מינוי מנהל הסדר וסמכויותיו" w:history="1">
              <w:r w:rsidRPr="000D792F">
                <w:rPr>
                  <w:rStyle w:val="Hyperlink"/>
                </w:rPr>
                <w:t>Go</w:t>
              </w:r>
            </w:hyperlink>
          </w:p>
        </w:tc>
        <w:tc>
          <w:tcPr>
            <w:tcW w:w="850" w:type="dxa"/>
          </w:tcPr>
          <w:p w14:paraId="201C42A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Seif403</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0D792F" w:rsidRPr="000D792F" w14:paraId="125949EB" w14:textId="77777777" w:rsidTr="000D792F">
        <w:tblPrEx>
          <w:tblCellMar>
            <w:top w:w="0" w:type="dxa"/>
            <w:bottom w:w="0" w:type="dxa"/>
          </w:tblCellMar>
        </w:tblPrEx>
        <w:tc>
          <w:tcPr>
            <w:tcW w:w="1247" w:type="dxa"/>
          </w:tcPr>
          <w:p w14:paraId="406F4729" w14:textId="77777777" w:rsidR="000D792F" w:rsidRPr="000D792F" w:rsidRDefault="000D792F" w:rsidP="000D792F">
            <w:pPr>
              <w:spacing w:line="240" w:lineRule="auto"/>
              <w:jc w:val="left"/>
              <w:rPr>
                <w:rFonts w:cs="Frankruhel"/>
                <w:sz w:val="24"/>
                <w:rtl/>
              </w:rPr>
            </w:pPr>
            <w:r>
              <w:rPr>
                <w:sz w:val="24"/>
                <w:rtl/>
              </w:rPr>
              <w:t xml:space="preserve">סעיף 319כב </w:t>
            </w:r>
          </w:p>
        </w:tc>
        <w:tc>
          <w:tcPr>
            <w:tcW w:w="5669" w:type="dxa"/>
          </w:tcPr>
          <w:p w14:paraId="0809C8D7" w14:textId="77777777" w:rsidR="000D792F" w:rsidRPr="000D792F" w:rsidRDefault="000D792F" w:rsidP="000D792F">
            <w:pPr>
              <w:spacing w:line="240" w:lineRule="auto"/>
              <w:jc w:val="left"/>
              <w:rPr>
                <w:rFonts w:cs="Frankruhel"/>
                <w:sz w:val="24"/>
                <w:rtl/>
              </w:rPr>
            </w:pPr>
            <w:r>
              <w:rPr>
                <w:sz w:val="24"/>
                <w:rtl/>
              </w:rPr>
              <w:t>גיבוש הסדר החוב</w:t>
            </w:r>
          </w:p>
        </w:tc>
        <w:tc>
          <w:tcPr>
            <w:tcW w:w="567" w:type="dxa"/>
          </w:tcPr>
          <w:p w14:paraId="7A6A8484" w14:textId="77777777" w:rsidR="000D792F" w:rsidRPr="000D792F" w:rsidRDefault="000D792F" w:rsidP="000D792F">
            <w:pPr>
              <w:spacing w:line="240" w:lineRule="auto"/>
              <w:jc w:val="left"/>
              <w:rPr>
                <w:rStyle w:val="Hyperlink"/>
                <w:rtl/>
              </w:rPr>
            </w:pPr>
            <w:hyperlink w:anchor="Seif404" w:tooltip="גיבוש הסדר החוב" w:history="1">
              <w:r w:rsidRPr="000D792F">
                <w:rPr>
                  <w:rStyle w:val="Hyperlink"/>
                </w:rPr>
                <w:t>Go</w:t>
              </w:r>
            </w:hyperlink>
          </w:p>
        </w:tc>
        <w:tc>
          <w:tcPr>
            <w:tcW w:w="850" w:type="dxa"/>
          </w:tcPr>
          <w:p w14:paraId="636AC6C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Seif404</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0D792F" w:rsidRPr="000D792F" w14:paraId="48D0C0FE" w14:textId="77777777" w:rsidTr="000D792F">
        <w:tblPrEx>
          <w:tblCellMar>
            <w:top w:w="0" w:type="dxa"/>
            <w:bottom w:w="0" w:type="dxa"/>
          </w:tblCellMar>
        </w:tblPrEx>
        <w:tc>
          <w:tcPr>
            <w:tcW w:w="1247" w:type="dxa"/>
          </w:tcPr>
          <w:p w14:paraId="06756CA1" w14:textId="77777777" w:rsidR="000D792F" w:rsidRPr="000D792F" w:rsidRDefault="000D792F" w:rsidP="000D792F">
            <w:pPr>
              <w:spacing w:line="240" w:lineRule="auto"/>
              <w:jc w:val="left"/>
              <w:rPr>
                <w:rFonts w:cs="Frankruhel"/>
                <w:sz w:val="24"/>
                <w:rtl/>
              </w:rPr>
            </w:pPr>
            <w:r>
              <w:rPr>
                <w:sz w:val="24"/>
                <w:rtl/>
              </w:rPr>
              <w:t xml:space="preserve">סעיף 319כג </w:t>
            </w:r>
          </w:p>
        </w:tc>
        <w:tc>
          <w:tcPr>
            <w:tcW w:w="5669" w:type="dxa"/>
          </w:tcPr>
          <w:p w14:paraId="61D50F10" w14:textId="77777777" w:rsidR="000D792F" w:rsidRPr="000D792F" w:rsidRDefault="000D792F" w:rsidP="000D792F">
            <w:pPr>
              <w:spacing w:line="240" w:lineRule="auto"/>
              <w:jc w:val="left"/>
              <w:rPr>
                <w:rFonts w:cs="Frankruhel"/>
                <w:sz w:val="24"/>
                <w:rtl/>
              </w:rPr>
            </w:pPr>
            <w:r>
              <w:rPr>
                <w:sz w:val="24"/>
                <w:rtl/>
              </w:rPr>
              <w:t>שכר מנהל ההסדר</w:t>
            </w:r>
          </w:p>
        </w:tc>
        <w:tc>
          <w:tcPr>
            <w:tcW w:w="567" w:type="dxa"/>
          </w:tcPr>
          <w:p w14:paraId="45AFC9F4" w14:textId="77777777" w:rsidR="000D792F" w:rsidRPr="000D792F" w:rsidRDefault="000D792F" w:rsidP="000D792F">
            <w:pPr>
              <w:spacing w:line="240" w:lineRule="auto"/>
              <w:jc w:val="left"/>
              <w:rPr>
                <w:rStyle w:val="Hyperlink"/>
                <w:rtl/>
              </w:rPr>
            </w:pPr>
            <w:hyperlink w:anchor="Seif405" w:tooltip="שכר מנהל ההסדר" w:history="1">
              <w:r w:rsidRPr="000D792F">
                <w:rPr>
                  <w:rStyle w:val="Hyperlink"/>
                </w:rPr>
                <w:t>Go</w:t>
              </w:r>
            </w:hyperlink>
          </w:p>
        </w:tc>
        <w:tc>
          <w:tcPr>
            <w:tcW w:w="850" w:type="dxa"/>
          </w:tcPr>
          <w:p w14:paraId="03E37A2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Seif405</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0D792F" w:rsidRPr="000D792F" w14:paraId="0C067132" w14:textId="77777777" w:rsidTr="000D792F">
        <w:tblPrEx>
          <w:tblCellMar>
            <w:top w:w="0" w:type="dxa"/>
            <w:bottom w:w="0" w:type="dxa"/>
          </w:tblCellMar>
        </w:tblPrEx>
        <w:tc>
          <w:tcPr>
            <w:tcW w:w="1247" w:type="dxa"/>
          </w:tcPr>
          <w:p w14:paraId="0B889FED" w14:textId="77777777" w:rsidR="000D792F" w:rsidRPr="000D792F" w:rsidRDefault="000D792F" w:rsidP="000D792F">
            <w:pPr>
              <w:spacing w:line="240" w:lineRule="auto"/>
              <w:jc w:val="left"/>
              <w:rPr>
                <w:rFonts w:cs="Frankruhel"/>
                <w:sz w:val="24"/>
                <w:rtl/>
              </w:rPr>
            </w:pPr>
            <w:r>
              <w:rPr>
                <w:sz w:val="24"/>
                <w:rtl/>
              </w:rPr>
              <w:t xml:space="preserve">סעיף 319כד </w:t>
            </w:r>
          </w:p>
        </w:tc>
        <w:tc>
          <w:tcPr>
            <w:tcW w:w="5669" w:type="dxa"/>
          </w:tcPr>
          <w:p w14:paraId="136BFDCC" w14:textId="77777777" w:rsidR="000D792F" w:rsidRPr="000D792F" w:rsidRDefault="000D792F" w:rsidP="000D792F">
            <w:pPr>
              <w:spacing w:line="240" w:lineRule="auto"/>
              <w:jc w:val="left"/>
              <w:rPr>
                <w:rFonts w:cs="Frankruhel"/>
                <w:sz w:val="24"/>
                <w:rtl/>
              </w:rPr>
            </w:pPr>
            <w:r>
              <w:rPr>
                <w:sz w:val="24"/>
                <w:rtl/>
              </w:rPr>
              <w:t>התנהלות כלכלית של היחיד בתקופת עיכוב ההליכים</w:t>
            </w:r>
          </w:p>
        </w:tc>
        <w:tc>
          <w:tcPr>
            <w:tcW w:w="567" w:type="dxa"/>
          </w:tcPr>
          <w:p w14:paraId="30F44584" w14:textId="77777777" w:rsidR="000D792F" w:rsidRPr="000D792F" w:rsidRDefault="000D792F" w:rsidP="000D792F">
            <w:pPr>
              <w:spacing w:line="240" w:lineRule="auto"/>
              <w:jc w:val="left"/>
              <w:rPr>
                <w:rStyle w:val="Hyperlink"/>
                <w:rtl/>
              </w:rPr>
            </w:pPr>
            <w:hyperlink w:anchor="Seif406" w:tooltip="התנהלות כלכלית של היחיד בתקופת עיכוב ההליכים" w:history="1">
              <w:r w:rsidRPr="000D792F">
                <w:rPr>
                  <w:rStyle w:val="Hyperlink"/>
                </w:rPr>
                <w:t>Go</w:t>
              </w:r>
            </w:hyperlink>
          </w:p>
        </w:tc>
        <w:tc>
          <w:tcPr>
            <w:tcW w:w="850" w:type="dxa"/>
          </w:tcPr>
          <w:p w14:paraId="261B9A9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Seif406</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0D792F" w:rsidRPr="000D792F" w14:paraId="305E45F1" w14:textId="77777777" w:rsidTr="000D792F">
        <w:tblPrEx>
          <w:tblCellMar>
            <w:top w:w="0" w:type="dxa"/>
            <w:bottom w:w="0" w:type="dxa"/>
          </w:tblCellMar>
        </w:tblPrEx>
        <w:tc>
          <w:tcPr>
            <w:tcW w:w="1247" w:type="dxa"/>
          </w:tcPr>
          <w:p w14:paraId="6E313293" w14:textId="77777777" w:rsidR="000D792F" w:rsidRPr="000D792F" w:rsidRDefault="000D792F" w:rsidP="000D792F">
            <w:pPr>
              <w:spacing w:line="240" w:lineRule="auto"/>
              <w:jc w:val="left"/>
              <w:rPr>
                <w:rFonts w:cs="Frankruhel"/>
                <w:sz w:val="24"/>
                <w:rtl/>
              </w:rPr>
            </w:pPr>
            <w:r>
              <w:rPr>
                <w:sz w:val="24"/>
                <w:rtl/>
              </w:rPr>
              <w:t xml:space="preserve">סעיף 319כה </w:t>
            </w:r>
          </w:p>
        </w:tc>
        <w:tc>
          <w:tcPr>
            <w:tcW w:w="5669" w:type="dxa"/>
          </w:tcPr>
          <w:p w14:paraId="706E2012" w14:textId="77777777" w:rsidR="000D792F" w:rsidRPr="000D792F" w:rsidRDefault="000D792F" w:rsidP="000D792F">
            <w:pPr>
              <w:spacing w:line="240" w:lineRule="auto"/>
              <w:jc w:val="left"/>
              <w:rPr>
                <w:rFonts w:cs="Frankruhel"/>
                <w:sz w:val="24"/>
                <w:rtl/>
              </w:rPr>
            </w:pPr>
            <w:r>
              <w:rPr>
                <w:sz w:val="24"/>
                <w:rtl/>
              </w:rPr>
              <w:t>סעדים בשל פגיעה מהותית בנושה</w:t>
            </w:r>
          </w:p>
        </w:tc>
        <w:tc>
          <w:tcPr>
            <w:tcW w:w="567" w:type="dxa"/>
          </w:tcPr>
          <w:p w14:paraId="4BD13751" w14:textId="77777777" w:rsidR="000D792F" w:rsidRPr="000D792F" w:rsidRDefault="000D792F" w:rsidP="000D792F">
            <w:pPr>
              <w:spacing w:line="240" w:lineRule="auto"/>
              <w:jc w:val="left"/>
              <w:rPr>
                <w:rStyle w:val="Hyperlink"/>
                <w:rtl/>
              </w:rPr>
            </w:pPr>
            <w:hyperlink w:anchor="Seif407" w:tooltip="סעדים בשל פגיעה מהותית בנושה" w:history="1">
              <w:r w:rsidRPr="000D792F">
                <w:rPr>
                  <w:rStyle w:val="Hyperlink"/>
                </w:rPr>
                <w:t>Go</w:t>
              </w:r>
            </w:hyperlink>
          </w:p>
        </w:tc>
        <w:tc>
          <w:tcPr>
            <w:tcW w:w="850" w:type="dxa"/>
          </w:tcPr>
          <w:p w14:paraId="3444041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Seif407</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0D792F" w:rsidRPr="000D792F" w14:paraId="22501F4B" w14:textId="77777777" w:rsidTr="000D792F">
        <w:tblPrEx>
          <w:tblCellMar>
            <w:top w:w="0" w:type="dxa"/>
            <w:bottom w:w="0" w:type="dxa"/>
          </w:tblCellMar>
        </w:tblPrEx>
        <w:tc>
          <w:tcPr>
            <w:tcW w:w="1247" w:type="dxa"/>
          </w:tcPr>
          <w:p w14:paraId="2BAE08FE" w14:textId="77777777" w:rsidR="000D792F" w:rsidRPr="000D792F" w:rsidRDefault="000D792F" w:rsidP="000D792F">
            <w:pPr>
              <w:spacing w:line="240" w:lineRule="auto"/>
              <w:jc w:val="left"/>
              <w:rPr>
                <w:rFonts w:cs="Frankruhel"/>
                <w:sz w:val="24"/>
                <w:rtl/>
              </w:rPr>
            </w:pPr>
            <w:r>
              <w:rPr>
                <w:sz w:val="24"/>
                <w:rtl/>
              </w:rPr>
              <w:t xml:space="preserve">סעיף 319כו </w:t>
            </w:r>
          </w:p>
        </w:tc>
        <w:tc>
          <w:tcPr>
            <w:tcW w:w="5669" w:type="dxa"/>
          </w:tcPr>
          <w:p w14:paraId="4E9BB4F7" w14:textId="77777777" w:rsidR="000D792F" w:rsidRPr="000D792F" w:rsidRDefault="000D792F" w:rsidP="000D792F">
            <w:pPr>
              <w:spacing w:line="240" w:lineRule="auto"/>
              <w:jc w:val="left"/>
              <w:rPr>
                <w:rFonts w:cs="Frankruhel"/>
                <w:sz w:val="24"/>
                <w:rtl/>
              </w:rPr>
            </w:pPr>
            <w:r>
              <w:rPr>
                <w:sz w:val="24"/>
                <w:rtl/>
              </w:rPr>
              <w:t>הפסקת עיכוב ההליכים</w:t>
            </w:r>
          </w:p>
        </w:tc>
        <w:tc>
          <w:tcPr>
            <w:tcW w:w="567" w:type="dxa"/>
          </w:tcPr>
          <w:p w14:paraId="467A4684" w14:textId="77777777" w:rsidR="000D792F" w:rsidRPr="000D792F" w:rsidRDefault="000D792F" w:rsidP="000D792F">
            <w:pPr>
              <w:spacing w:line="240" w:lineRule="auto"/>
              <w:jc w:val="left"/>
              <w:rPr>
                <w:rStyle w:val="Hyperlink"/>
                <w:rtl/>
              </w:rPr>
            </w:pPr>
            <w:hyperlink w:anchor="Seif408" w:tooltip="הפסקת עיכוב ההליכים" w:history="1">
              <w:r w:rsidRPr="000D792F">
                <w:rPr>
                  <w:rStyle w:val="Hyperlink"/>
                </w:rPr>
                <w:t>Go</w:t>
              </w:r>
            </w:hyperlink>
          </w:p>
        </w:tc>
        <w:tc>
          <w:tcPr>
            <w:tcW w:w="850" w:type="dxa"/>
          </w:tcPr>
          <w:p w14:paraId="5BF0072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Seif408</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0D792F" w:rsidRPr="000D792F" w14:paraId="4F849B32" w14:textId="77777777" w:rsidTr="000D792F">
        <w:tblPrEx>
          <w:tblCellMar>
            <w:top w:w="0" w:type="dxa"/>
            <w:bottom w:w="0" w:type="dxa"/>
          </w:tblCellMar>
        </w:tblPrEx>
        <w:tc>
          <w:tcPr>
            <w:tcW w:w="1247" w:type="dxa"/>
          </w:tcPr>
          <w:p w14:paraId="76CD40D5" w14:textId="77777777" w:rsidR="000D792F" w:rsidRPr="000D792F" w:rsidRDefault="000D792F" w:rsidP="000D792F">
            <w:pPr>
              <w:spacing w:line="240" w:lineRule="auto"/>
              <w:jc w:val="left"/>
              <w:rPr>
                <w:rFonts w:cs="Frankruhel"/>
                <w:sz w:val="24"/>
                <w:rtl/>
              </w:rPr>
            </w:pPr>
            <w:r>
              <w:rPr>
                <w:sz w:val="24"/>
                <w:rtl/>
              </w:rPr>
              <w:t xml:space="preserve">סעיף 319כז </w:t>
            </w:r>
          </w:p>
        </w:tc>
        <w:tc>
          <w:tcPr>
            <w:tcW w:w="5669" w:type="dxa"/>
          </w:tcPr>
          <w:p w14:paraId="3B3D1B3F" w14:textId="77777777" w:rsidR="000D792F" w:rsidRPr="000D792F" w:rsidRDefault="000D792F" w:rsidP="000D792F">
            <w:pPr>
              <w:spacing w:line="240" w:lineRule="auto"/>
              <w:jc w:val="left"/>
              <w:rPr>
                <w:rFonts w:cs="Frankruhel"/>
                <w:sz w:val="24"/>
                <w:rtl/>
              </w:rPr>
            </w:pPr>
            <w:r>
              <w:rPr>
                <w:sz w:val="24"/>
                <w:rtl/>
              </w:rPr>
              <w:t>אישור הסדר החוב</w:t>
            </w:r>
          </w:p>
        </w:tc>
        <w:tc>
          <w:tcPr>
            <w:tcW w:w="567" w:type="dxa"/>
          </w:tcPr>
          <w:p w14:paraId="324B2112" w14:textId="77777777" w:rsidR="000D792F" w:rsidRPr="000D792F" w:rsidRDefault="000D792F" w:rsidP="000D792F">
            <w:pPr>
              <w:spacing w:line="240" w:lineRule="auto"/>
              <w:jc w:val="left"/>
              <w:rPr>
                <w:rStyle w:val="Hyperlink"/>
                <w:rtl/>
              </w:rPr>
            </w:pPr>
            <w:hyperlink w:anchor="Seif409" w:tooltip="אישור הסדר החוב" w:history="1">
              <w:r w:rsidRPr="000D792F">
                <w:rPr>
                  <w:rStyle w:val="Hyperlink"/>
                </w:rPr>
                <w:t>Go</w:t>
              </w:r>
            </w:hyperlink>
          </w:p>
        </w:tc>
        <w:tc>
          <w:tcPr>
            <w:tcW w:w="850" w:type="dxa"/>
          </w:tcPr>
          <w:p w14:paraId="0740799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Seif409</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0D792F" w:rsidRPr="000D792F" w14:paraId="0A09E222" w14:textId="77777777" w:rsidTr="000D792F">
        <w:tblPrEx>
          <w:tblCellMar>
            <w:top w:w="0" w:type="dxa"/>
            <w:bottom w:w="0" w:type="dxa"/>
          </w:tblCellMar>
        </w:tblPrEx>
        <w:tc>
          <w:tcPr>
            <w:tcW w:w="1247" w:type="dxa"/>
          </w:tcPr>
          <w:p w14:paraId="2D42C01B" w14:textId="77777777" w:rsidR="000D792F" w:rsidRPr="000D792F" w:rsidRDefault="000D792F" w:rsidP="000D792F">
            <w:pPr>
              <w:spacing w:line="240" w:lineRule="auto"/>
              <w:jc w:val="left"/>
              <w:rPr>
                <w:rFonts w:cs="Frankruhel"/>
                <w:sz w:val="24"/>
                <w:rtl/>
              </w:rPr>
            </w:pPr>
          </w:p>
        </w:tc>
        <w:tc>
          <w:tcPr>
            <w:tcW w:w="5669" w:type="dxa"/>
          </w:tcPr>
          <w:p w14:paraId="74D097B5" w14:textId="77777777" w:rsidR="000D792F" w:rsidRPr="000D792F" w:rsidRDefault="000D792F" w:rsidP="000D792F">
            <w:pPr>
              <w:spacing w:line="240" w:lineRule="auto"/>
              <w:jc w:val="left"/>
              <w:rPr>
                <w:rFonts w:cs="Frankruhel"/>
                <w:sz w:val="24"/>
                <w:rtl/>
              </w:rPr>
            </w:pPr>
            <w:r>
              <w:rPr>
                <w:sz w:val="24"/>
                <w:rtl/>
              </w:rPr>
              <w:t>סימן ד': הדין במעבר להליכי חדלות פירעון</w:t>
            </w:r>
          </w:p>
        </w:tc>
        <w:tc>
          <w:tcPr>
            <w:tcW w:w="567" w:type="dxa"/>
          </w:tcPr>
          <w:p w14:paraId="0158FB09" w14:textId="77777777" w:rsidR="000D792F" w:rsidRPr="000D792F" w:rsidRDefault="000D792F" w:rsidP="000D792F">
            <w:pPr>
              <w:spacing w:line="240" w:lineRule="auto"/>
              <w:jc w:val="left"/>
              <w:rPr>
                <w:rStyle w:val="Hyperlink"/>
                <w:rtl/>
              </w:rPr>
            </w:pPr>
            <w:hyperlink w:anchor="hed236" w:tooltip="סימן ד: הדין במעבר להליכי חדלות פירעון" w:history="1">
              <w:r w:rsidRPr="000D792F">
                <w:rPr>
                  <w:rStyle w:val="Hyperlink"/>
                </w:rPr>
                <w:t>Go</w:t>
              </w:r>
            </w:hyperlink>
          </w:p>
        </w:tc>
        <w:tc>
          <w:tcPr>
            <w:tcW w:w="850" w:type="dxa"/>
          </w:tcPr>
          <w:p w14:paraId="4DA33A8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hed236</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0D792F" w:rsidRPr="000D792F" w14:paraId="645EC2F5" w14:textId="77777777" w:rsidTr="000D792F">
        <w:tblPrEx>
          <w:tblCellMar>
            <w:top w:w="0" w:type="dxa"/>
            <w:bottom w:w="0" w:type="dxa"/>
          </w:tblCellMar>
        </w:tblPrEx>
        <w:tc>
          <w:tcPr>
            <w:tcW w:w="1247" w:type="dxa"/>
          </w:tcPr>
          <w:p w14:paraId="3834E60E" w14:textId="77777777" w:rsidR="000D792F" w:rsidRPr="000D792F" w:rsidRDefault="000D792F" w:rsidP="000D792F">
            <w:pPr>
              <w:spacing w:line="240" w:lineRule="auto"/>
              <w:jc w:val="left"/>
              <w:rPr>
                <w:rFonts w:cs="Frankruhel"/>
                <w:sz w:val="24"/>
                <w:rtl/>
              </w:rPr>
            </w:pPr>
            <w:r>
              <w:rPr>
                <w:sz w:val="24"/>
                <w:rtl/>
              </w:rPr>
              <w:t xml:space="preserve">סעיף 319כח </w:t>
            </w:r>
          </w:p>
        </w:tc>
        <w:tc>
          <w:tcPr>
            <w:tcW w:w="5669" w:type="dxa"/>
          </w:tcPr>
          <w:p w14:paraId="606A674C" w14:textId="77777777" w:rsidR="000D792F" w:rsidRPr="000D792F" w:rsidRDefault="000D792F" w:rsidP="000D792F">
            <w:pPr>
              <w:spacing w:line="240" w:lineRule="auto"/>
              <w:jc w:val="left"/>
              <w:rPr>
                <w:rFonts w:cs="Frankruhel"/>
                <w:sz w:val="24"/>
                <w:rtl/>
              </w:rPr>
            </w:pPr>
            <w:r>
              <w:rPr>
                <w:sz w:val="24"/>
                <w:rtl/>
              </w:rPr>
              <w:t>מעבר להליכי חדלות פירעון</w:t>
            </w:r>
          </w:p>
        </w:tc>
        <w:tc>
          <w:tcPr>
            <w:tcW w:w="567" w:type="dxa"/>
          </w:tcPr>
          <w:p w14:paraId="6D09C1FF" w14:textId="77777777" w:rsidR="000D792F" w:rsidRPr="000D792F" w:rsidRDefault="000D792F" w:rsidP="000D792F">
            <w:pPr>
              <w:spacing w:line="240" w:lineRule="auto"/>
              <w:jc w:val="left"/>
              <w:rPr>
                <w:rStyle w:val="Hyperlink"/>
                <w:rtl/>
              </w:rPr>
            </w:pPr>
            <w:hyperlink w:anchor="Seif410" w:tooltip="מעבר להליכי חדלות פירעון" w:history="1">
              <w:r w:rsidRPr="000D792F">
                <w:rPr>
                  <w:rStyle w:val="Hyperlink"/>
                </w:rPr>
                <w:t>Go</w:t>
              </w:r>
            </w:hyperlink>
          </w:p>
        </w:tc>
        <w:tc>
          <w:tcPr>
            <w:tcW w:w="850" w:type="dxa"/>
          </w:tcPr>
          <w:p w14:paraId="2A64495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Seif410</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0D792F" w:rsidRPr="000D792F" w14:paraId="2F7E1587" w14:textId="77777777" w:rsidTr="000D792F">
        <w:tblPrEx>
          <w:tblCellMar>
            <w:top w:w="0" w:type="dxa"/>
            <w:bottom w:w="0" w:type="dxa"/>
          </w:tblCellMar>
        </w:tblPrEx>
        <w:tc>
          <w:tcPr>
            <w:tcW w:w="1247" w:type="dxa"/>
          </w:tcPr>
          <w:p w14:paraId="226A12DD" w14:textId="77777777" w:rsidR="000D792F" w:rsidRPr="000D792F" w:rsidRDefault="000D792F" w:rsidP="000D792F">
            <w:pPr>
              <w:spacing w:line="240" w:lineRule="auto"/>
              <w:jc w:val="left"/>
              <w:rPr>
                <w:rFonts w:cs="Frankruhel"/>
                <w:sz w:val="24"/>
                <w:rtl/>
              </w:rPr>
            </w:pPr>
            <w:r>
              <w:rPr>
                <w:sz w:val="24"/>
                <w:rtl/>
              </w:rPr>
              <w:t xml:space="preserve">סעיף 319כט </w:t>
            </w:r>
          </w:p>
        </w:tc>
        <w:tc>
          <w:tcPr>
            <w:tcW w:w="5669" w:type="dxa"/>
          </w:tcPr>
          <w:p w14:paraId="5A62644D" w14:textId="77777777" w:rsidR="000D792F" w:rsidRPr="000D792F" w:rsidRDefault="000D792F" w:rsidP="000D792F">
            <w:pPr>
              <w:spacing w:line="240" w:lineRule="auto"/>
              <w:jc w:val="left"/>
              <w:rPr>
                <w:rFonts w:cs="Frankruhel"/>
                <w:sz w:val="24"/>
                <w:rtl/>
              </w:rPr>
            </w:pPr>
            <w:r>
              <w:rPr>
                <w:sz w:val="24"/>
                <w:rtl/>
              </w:rPr>
              <w:t>אי מינוי מנהל הסדר כנאמן לגבי יחיד</w:t>
            </w:r>
          </w:p>
        </w:tc>
        <w:tc>
          <w:tcPr>
            <w:tcW w:w="567" w:type="dxa"/>
          </w:tcPr>
          <w:p w14:paraId="0BAECAC6" w14:textId="77777777" w:rsidR="000D792F" w:rsidRPr="000D792F" w:rsidRDefault="000D792F" w:rsidP="000D792F">
            <w:pPr>
              <w:spacing w:line="240" w:lineRule="auto"/>
              <w:jc w:val="left"/>
              <w:rPr>
                <w:rStyle w:val="Hyperlink"/>
                <w:rtl/>
              </w:rPr>
            </w:pPr>
            <w:hyperlink w:anchor="Seif411" w:tooltip="אי מינוי מנהל הסדר כנאמן לגבי יחיד" w:history="1">
              <w:r w:rsidRPr="000D792F">
                <w:rPr>
                  <w:rStyle w:val="Hyperlink"/>
                </w:rPr>
                <w:t>Go</w:t>
              </w:r>
            </w:hyperlink>
          </w:p>
        </w:tc>
        <w:tc>
          <w:tcPr>
            <w:tcW w:w="850" w:type="dxa"/>
          </w:tcPr>
          <w:p w14:paraId="4BA5B78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Seif411</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0D792F" w:rsidRPr="000D792F" w14:paraId="207C5704" w14:textId="77777777" w:rsidTr="000D792F">
        <w:tblPrEx>
          <w:tblCellMar>
            <w:top w:w="0" w:type="dxa"/>
            <w:bottom w:w="0" w:type="dxa"/>
          </w:tblCellMar>
        </w:tblPrEx>
        <w:tc>
          <w:tcPr>
            <w:tcW w:w="1247" w:type="dxa"/>
          </w:tcPr>
          <w:p w14:paraId="130C95F7" w14:textId="77777777" w:rsidR="000D792F" w:rsidRPr="000D792F" w:rsidRDefault="000D792F" w:rsidP="000D792F">
            <w:pPr>
              <w:spacing w:line="240" w:lineRule="auto"/>
              <w:jc w:val="left"/>
              <w:rPr>
                <w:rFonts w:cs="Frankruhel"/>
                <w:sz w:val="24"/>
                <w:rtl/>
              </w:rPr>
            </w:pPr>
          </w:p>
        </w:tc>
        <w:tc>
          <w:tcPr>
            <w:tcW w:w="5669" w:type="dxa"/>
          </w:tcPr>
          <w:p w14:paraId="64E1E7DD" w14:textId="77777777" w:rsidR="000D792F" w:rsidRPr="000D792F" w:rsidRDefault="000D792F" w:rsidP="000D792F">
            <w:pPr>
              <w:spacing w:line="240" w:lineRule="auto"/>
              <w:jc w:val="left"/>
              <w:rPr>
                <w:rFonts w:cs="Frankruhel"/>
                <w:sz w:val="24"/>
                <w:rtl/>
              </w:rPr>
            </w:pPr>
            <w:r>
              <w:rPr>
                <w:sz w:val="24"/>
                <w:rtl/>
              </w:rPr>
              <w:t>סימן ה': הוראות שונות</w:t>
            </w:r>
          </w:p>
        </w:tc>
        <w:tc>
          <w:tcPr>
            <w:tcW w:w="567" w:type="dxa"/>
          </w:tcPr>
          <w:p w14:paraId="4988FFE5" w14:textId="77777777" w:rsidR="000D792F" w:rsidRPr="000D792F" w:rsidRDefault="000D792F" w:rsidP="000D792F">
            <w:pPr>
              <w:spacing w:line="240" w:lineRule="auto"/>
              <w:jc w:val="left"/>
              <w:rPr>
                <w:rStyle w:val="Hyperlink"/>
                <w:rtl/>
              </w:rPr>
            </w:pPr>
            <w:hyperlink w:anchor="hed237" w:tooltip="סימן ה: הוראות שונות" w:history="1">
              <w:r w:rsidRPr="000D792F">
                <w:rPr>
                  <w:rStyle w:val="Hyperlink"/>
                </w:rPr>
                <w:t>Go</w:t>
              </w:r>
            </w:hyperlink>
          </w:p>
        </w:tc>
        <w:tc>
          <w:tcPr>
            <w:tcW w:w="850" w:type="dxa"/>
          </w:tcPr>
          <w:p w14:paraId="27CDE2A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hed237</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0D792F" w:rsidRPr="000D792F" w14:paraId="67C51180" w14:textId="77777777" w:rsidTr="000D792F">
        <w:tblPrEx>
          <w:tblCellMar>
            <w:top w:w="0" w:type="dxa"/>
            <w:bottom w:w="0" w:type="dxa"/>
          </w:tblCellMar>
        </w:tblPrEx>
        <w:tc>
          <w:tcPr>
            <w:tcW w:w="1247" w:type="dxa"/>
          </w:tcPr>
          <w:p w14:paraId="5D22F916" w14:textId="77777777" w:rsidR="000D792F" w:rsidRPr="000D792F" w:rsidRDefault="000D792F" w:rsidP="000D792F">
            <w:pPr>
              <w:spacing w:line="240" w:lineRule="auto"/>
              <w:jc w:val="left"/>
              <w:rPr>
                <w:rFonts w:cs="Frankruhel"/>
                <w:sz w:val="24"/>
                <w:rtl/>
              </w:rPr>
            </w:pPr>
            <w:r>
              <w:rPr>
                <w:sz w:val="24"/>
                <w:rtl/>
              </w:rPr>
              <w:t xml:space="preserve">סעיף 319ל </w:t>
            </w:r>
          </w:p>
        </w:tc>
        <w:tc>
          <w:tcPr>
            <w:tcW w:w="5669" w:type="dxa"/>
          </w:tcPr>
          <w:p w14:paraId="21BAA985" w14:textId="77777777" w:rsidR="000D792F" w:rsidRPr="000D792F" w:rsidRDefault="000D792F" w:rsidP="000D792F">
            <w:pPr>
              <w:spacing w:line="240" w:lineRule="auto"/>
              <w:jc w:val="left"/>
              <w:rPr>
                <w:rFonts w:cs="Frankruhel"/>
                <w:sz w:val="24"/>
                <w:rtl/>
              </w:rPr>
            </w:pPr>
            <w:r>
              <w:rPr>
                <w:sz w:val="24"/>
                <w:rtl/>
              </w:rPr>
              <w:t>תחולת תקנות על הליכים לפי פרק זה</w:t>
            </w:r>
          </w:p>
        </w:tc>
        <w:tc>
          <w:tcPr>
            <w:tcW w:w="567" w:type="dxa"/>
          </w:tcPr>
          <w:p w14:paraId="110615B5" w14:textId="77777777" w:rsidR="000D792F" w:rsidRPr="000D792F" w:rsidRDefault="000D792F" w:rsidP="000D792F">
            <w:pPr>
              <w:spacing w:line="240" w:lineRule="auto"/>
              <w:jc w:val="left"/>
              <w:rPr>
                <w:rStyle w:val="Hyperlink"/>
                <w:rtl/>
              </w:rPr>
            </w:pPr>
            <w:hyperlink w:anchor="Seif412" w:tooltip="תחולת תקנות על הליכים לפי פרק זה" w:history="1">
              <w:r w:rsidRPr="000D792F">
                <w:rPr>
                  <w:rStyle w:val="Hyperlink"/>
                </w:rPr>
                <w:t>Go</w:t>
              </w:r>
            </w:hyperlink>
          </w:p>
        </w:tc>
        <w:tc>
          <w:tcPr>
            <w:tcW w:w="850" w:type="dxa"/>
          </w:tcPr>
          <w:p w14:paraId="317B71A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Seif412</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0D792F" w:rsidRPr="000D792F" w14:paraId="5D36CCC1" w14:textId="77777777" w:rsidTr="000D792F">
        <w:tblPrEx>
          <w:tblCellMar>
            <w:top w:w="0" w:type="dxa"/>
            <w:bottom w:w="0" w:type="dxa"/>
          </w:tblCellMar>
        </w:tblPrEx>
        <w:tc>
          <w:tcPr>
            <w:tcW w:w="1247" w:type="dxa"/>
          </w:tcPr>
          <w:p w14:paraId="0E3D4DEB" w14:textId="77777777" w:rsidR="000D792F" w:rsidRPr="000D792F" w:rsidRDefault="000D792F" w:rsidP="000D792F">
            <w:pPr>
              <w:spacing w:line="240" w:lineRule="auto"/>
              <w:jc w:val="left"/>
              <w:rPr>
                <w:rFonts w:cs="Frankruhel"/>
                <w:sz w:val="24"/>
                <w:rtl/>
              </w:rPr>
            </w:pPr>
            <w:r>
              <w:rPr>
                <w:sz w:val="24"/>
                <w:rtl/>
              </w:rPr>
              <w:t xml:space="preserve">סעיף 319לא </w:t>
            </w:r>
          </w:p>
        </w:tc>
        <w:tc>
          <w:tcPr>
            <w:tcW w:w="5669" w:type="dxa"/>
          </w:tcPr>
          <w:p w14:paraId="60E2F1DB" w14:textId="77777777" w:rsidR="000D792F" w:rsidRPr="000D792F" w:rsidRDefault="000D792F" w:rsidP="000D792F">
            <w:pPr>
              <w:spacing w:line="240" w:lineRule="auto"/>
              <w:jc w:val="left"/>
              <w:rPr>
                <w:rFonts w:cs="Frankruhel"/>
                <w:sz w:val="24"/>
                <w:rtl/>
              </w:rPr>
            </w:pPr>
            <w:r>
              <w:rPr>
                <w:sz w:val="24"/>
                <w:rtl/>
              </w:rPr>
              <w:t>דיווח לכנסת לעניין עיכוב הליכים והסדרי חוב</w:t>
            </w:r>
          </w:p>
        </w:tc>
        <w:tc>
          <w:tcPr>
            <w:tcW w:w="567" w:type="dxa"/>
          </w:tcPr>
          <w:p w14:paraId="7D655551" w14:textId="77777777" w:rsidR="000D792F" w:rsidRPr="000D792F" w:rsidRDefault="000D792F" w:rsidP="000D792F">
            <w:pPr>
              <w:spacing w:line="240" w:lineRule="auto"/>
              <w:jc w:val="left"/>
              <w:rPr>
                <w:rStyle w:val="Hyperlink"/>
                <w:rtl/>
              </w:rPr>
            </w:pPr>
            <w:hyperlink w:anchor="Seif413" w:tooltip="דיווח לכנסת לעניין עיכוב הליכים והסדרי חוב" w:history="1">
              <w:r w:rsidRPr="000D792F">
                <w:rPr>
                  <w:rStyle w:val="Hyperlink"/>
                </w:rPr>
                <w:t>Go</w:t>
              </w:r>
            </w:hyperlink>
          </w:p>
        </w:tc>
        <w:tc>
          <w:tcPr>
            <w:tcW w:w="850" w:type="dxa"/>
          </w:tcPr>
          <w:p w14:paraId="338700C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Seif413</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0D792F" w:rsidRPr="000D792F" w14:paraId="16480418" w14:textId="77777777" w:rsidTr="000D792F">
        <w:tblPrEx>
          <w:tblCellMar>
            <w:top w:w="0" w:type="dxa"/>
            <w:bottom w:w="0" w:type="dxa"/>
          </w:tblCellMar>
        </w:tblPrEx>
        <w:tc>
          <w:tcPr>
            <w:tcW w:w="1247" w:type="dxa"/>
          </w:tcPr>
          <w:p w14:paraId="1A59F3DD" w14:textId="77777777" w:rsidR="000D792F" w:rsidRPr="000D792F" w:rsidRDefault="000D792F" w:rsidP="000D792F">
            <w:pPr>
              <w:spacing w:line="240" w:lineRule="auto"/>
              <w:jc w:val="left"/>
              <w:rPr>
                <w:rFonts w:cs="Frankruhel"/>
                <w:sz w:val="24"/>
                <w:rtl/>
              </w:rPr>
            </w:pPr>
          </w:p>
        </w:tc>
        <w:tc>
          <w:tcPr>
            <w:tcW w:w="5669" w:type="dxa"/>
          </w:tcPr>
          <w:p w14:paraId="07ED2068" w14:textId="77777777" w:rsidR="000D792F" w:rsidRPr="000D792F" w:rsidRDefault="000D792F" w:rsidP="000D792F">
            <w:pPr>
              <w:spacing w:line="240" w:lineRule="auto"/>
              <w:jc w:val="left"/>
              <w:rPr>
                <w:rFonts w:cs="Frankruhel"/>
                <w:sz w:val="24"/>
                <w:rtl/>
              </w:rPr>
            </w:pPr>
            <w:r>
              <w:rPr>
                <w:sz w:val="24"/>
                <w:rtl/>
              </w:rPr>
              <w:t>פרק ב': אישור הסדר חוב</w:t>
            </w:r>
          </w:p>
        </w:tc>
        <w:tc>
          <w:tcPr>
            <w:tcW w:w="567" w:type="dxa"/>
          </w:tcPr>
          <w:p w14:paraId="2F00F552" w14:textId="77777777" w:rsidR="000D792F" w:rsidRPr="000D792F" w:rsidRDefault="000D792F" w:rsidP="000D792F">
            <w:pPr>
              <w:spacing w:line="240" w:lineRule="auto"/>
              <w:jc w:val="left"/>
              <w:rPr>
                <w:rStyle w:val="Hyperlink"/>
                <w:rtl/>
              </w:rPr>
            </w:pPr>
            <w:hyperlink w:anchor="med46" w:tooltip="פרק ב: אישור הסדר חוב" w:history="1">
              <w:r w:rsidRPr="000D792F">
                <w:rPr>
                  <w:rStyle w:val="Hyperlink"/>
                </w:rPr>
                <w:t>Go</w:t>
              </w:r>
            </w:hyperlink>
          </w:p>
        </w:tc>
        <w:tc>
          <w:tcPr>
            <w:tcW w:w="850" w:type="dxa"/>
          </w:tcPr>
          <w:p w14:paraId="52D025D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med46</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0D792F" w:rsidRPr="000D792F" w14:paraId="64DA8571" w14:textId="77777777" w:rsidTr="000D792F">
        <w:tblPrEx>
          <w:tblCellMar>
            <w:top w:w="0" w:type="dxa"/>
            <w:bottom w:w="0" w:type="dxa"/>
          </w:tblCellMar>
        </w:tblPrEx>
        <w:tc>
          <w:tcPr>
            <w:tcW w:w="1247" w:type="dxa"/>
          </w:tcPr>
          <w:p w14:paraId="63D1CA88" w14:textId="77777777" w:rsidR="000D792F" w:rsidRPr="000D792F" w:rsidRDefault="000D792F" w:rsidP="000D792F">
            <w:pPr>
              <w:spacing w:line="240" w:lineRule="auto"/>
              <w:jc w:val="left"/>
              <w:rPr>
                <w:rFonts w:cs="Frankruhel"/>
                <w:sz w:val="24"/>
                <w:rtl/>
              </w:rPr>
            </w:pPr>
            <w:r>
              <w:rPr>
                <w:sz w:val="24"/>
                <w:rtl/>
              </w:rPr>
              <w:t xml:space="preserve">סעיף 320 </w:t>
            </w:r>
          </w:p>
        </w:tc>
        <w:tc>
          <w:tcPr>
            <w:tcW w:w="5669" w:type="dxa"/>
          </w:tcPr>
          <w:p w14:paraId="0253BDFE" w14:textId="77777777" w:rsidR="000D792F" w:rsidRPr="000D792F" w:rsidRDefault="000D792F" w:rsidP="000D792F">
            <w:pPr>
              <w:spacing w:line="240" w:lineRule="auto"/>
              <w:jc w:val="left"/>
              <w:rPr>
                <w:rFonts w:cs="Frankruhel"/>
                <w:sz w:val="24"/>
                <w:rtl/>
              </w:rPr>
            </w:pPr>
            <w:r>
              <w:rPr>
                <w:sz w:val="24"/>
                <w:rtl/>
              </w:rPr>
              <w:t>כוחו של הסדר חוב שאושר</w:t>
            </w:r>
          </w:p>
        </w:tc>
        <w:tc>
          <w:tcPr>
            <w:tcW w:w="567" w:type="dxa"/>
          </w:tcPr>
          <w:p w14:paraId="61AC730B" w14:textId="77777777" w:rsidR="000D792F" w:rsidRPr="000D792F" w:rsidRDefault="000D792F" w:rsidP="000D792F">
            <w:pPr>
              <w:spacing w:line="240" w:lineRule="auto"/>
              <w:jc w:val="left"/>
              <w:rPr>
                <w:rStyle w:val="Hyperlink"/>
                <w:rtl/>
              </w:rPr>
            </w:pPr>
            <w:hyperlink w:anchor="Seif320" w:tooltip="כוחו של הסדר חוב שאושר" w:history="1">
              <w:r w:rsidRPr="000D792F">
                <w:rPr>
                  <w:rStyle w:val="Hyperlink"/>
                </w:rPr>
                <w:t>Go</w:t>
              </w:r>
            </w:hyperlink>
          </w:p>
        </w:tc>
        <w:tc>
          <w:tcPr>
            <w:tcW w:w="850" w:type="dxa"/>
          </w:tcPr>
          <w:p w14:paraId="2FC6489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Seif320</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0D792F" w:rsidRPr="000D792F" w14:paraId="266B52FA" w14:textId="77777777" w:rsidTr="000D792F">
        <w:tblPrEx>
          <w:tblCellMar>
            <w:top w:w="0" w:type="dxa"/>
            <w:bottom w:w="0" w:type="dxa"/>
          </w:tblCellMar>
        </w:tblPrEx>
        <w:tc>
          <w:tcPr>
            <w:tcW w:w="1247" w:type="dxa"/>
          </w:tcPr>
          <w:p w14:paraId="2E3E24AE" w14:textId="77777777" w:rsidR="000D792F" w:rsidRPr="000D792F" w:rsidRDefault="000D792F" w:rsidP="000D792F">
            <w:pPr>
              <w:spacing w:line="240" w:lineRule="auto"/>
              <w:jc w:val="left"/>
              <w:rPr>
                <w:rFonts w:cs="Frankruhel"/>
                <w:sz w:val="24"/>
                <w:rtl/>
              </w:rPr>
            </w:pPr>
            <w:r>
              <w:rPr>
                <w:sz w:val="24"/>
                <w:rtl/>
              </w:rPr>
              <w:t xml:space="preserve">סעיף 321 </w:t>
            </w:r>
          </w:p>
        </w:tc>
        <w:tc>
          <w:tcPr>
            <w:tcW w:w="5669" w:type="dxa"/>
          </w:tcPr>
          <w:p w14:paraId="2111FEE1" w14:textId="77777777" w:rsidR="000D792F" w:rsidRPr="000D792F" w:rsidRDefault="000D792F" w:rsidP="000D792F">
            <w:pPr>
              <w:spacing w:line="240" w:lineRule="auto"/>
              <w:jc w:val="left"/>
              <w:rPr>
                <w:rFonts w:cs="Frankruhel"/>
                <w:sz w:val="24"/>
                <w:rtl/>
              </w:rPr>
            </w:pPr>
            <w:r>
              <w:rPr>
                <w:sz w:val="24"/>
                <w:rtl/>
              </w:rPr>
              <w:t>בקשה להבאת הסדר חוב לאישור בעלי העניין</w:t>
            </w:r>
          </w:p>
        </w:tc>
        <w:tc>
          <w:tcPr>
            <w:tcW w:w="567" w:type="dxa"/>
          </w:tcPr>
          <w:p w14:paraId="4A6BC525" w14:textId="77777777" w:rsidR="000D792F" w:rsidRPr="000D792F" w:rsidRDefault="000D792F" w:rsidP="000D792F">
            <w:pPr>
              <w:spacing w:line="240" w:lineRule="auto"/>
              <w:jc w:val="left"/>
              <w:rPr>
                <w:rStyle w:val="Hyperlink"/>
                <w:rtl/>
              </w:rPr>
            </w:pPr>
            <w:hyperlink w:anchor="Seif321" w:tooltip="בקשה להבאת הסדר חוב לאישור בעלי העניין" w:history="1">
              <w:r w:rsidRPr="000D792F">
                <w:rPr>
                  <w:rStyle w:val="Hyperlink"/>
                </w:rPr>
                <w:t>Go</w:t>
              </w:r>
            </w:hyperlink>
          </w:p>
        </w:tc>
        <w:tc>
          <w:tcPr>
            <w:tcW w:w="850" w:type="dxa"/>
          </w:tcPr>
          <w:p w14:paraId="2376FA4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Seif321</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0D792F" w:rsidRPr="000D792F" w14:paraId="0785C75C" w14:textId="77777777" w:rsidTr="000D792F">
        <w:tblPrEx>
          <w:tblCellMar>
            <w:top w:w="0" w:type="dxa"/>
            <w:bottom w:w="0" w:type="dxa"/>
          </w:tblCellMar>
        </w:tblPrEx>
        <w:tc>
          <w:tcPr>
            <w:tcW w:w="1247" w:type="dxa"/>
          </w:tcPr>
          <w:p w14:paraId="7E5AFF9B" w14:textId="77777777" w:rsidR="000D792F" w:rsidRPr="000D792F" w:rsidRDefault="000D792F" w:rsidP="000D792F">
            <w:pPr>
              <w:spacing w:line="240" w:lineRule="auto"/>
              <w:jc w:val="left"/>
              <w:rPr>
                <w:rFonts w:cs="Frankruhel"/>
                <w:sz w:val="24"/>
                <w:rtl/>
              </w:rPr>
            </w:pPr>
            <w:r>
              <w:rPr>
                <w:sz w:val="24"/>
                <w:rtl/>
              </w:rPr>
              <w:t xml:space="preserve">סעיף 322 </w:t>
            </w:r>
          </w:p>
        </w:tc>
        <w:tc>
          <w:tcPr>
            <w:tcW w:w="5669" w:type="dxa"/>
          </w:tcPr>
          <w:p w14:paraId="040CE5C2" w14:textId="77777777" w:rsidR="000D792F" w:rsidRPr="000D792F" w:rsidRDefault="000D792F" w:rsidP="000D792F">
            <w:pPr>
              <w:spacing w:line="240" w:lineRule="auto"/>
              <w:jc w:val="left"/>
              <w:rPr>
                <w:rFonts w:cs="Frankruhel"/>
                <w:sz w:val="24"/>
                <w:rtl/>
              </w:rPr>
            </w:pPr>
            <w:r>
              <w:rPr>
                <w:sz w:val="24"/>
                <w:rtl/>
              </w:rPr>
              <w:t>הבאת הסדר חוב לאישור בעלי העניין</w:t>
            </w:r>
          </w:p>
        </w:tc>
        <w:tc>
          <w:tcPr>
            <w:tcW w:w="567" w:type="dxa"/>
          </w:tcPr>
          <w:p w14:paraId="7DD6EE1B" w14:textId="77777777" w:rsidR="000D792F" w:rsidRPr="000D792F" w:rsidRDefault="000D792F" w:rsidP="000D792F">
            <w:pPr>
              <w:spacing w:line="240" w:lineRule="auto"/>
              <w:jc w:val="left"/>
              <w:rPr>
                <w:rStyle w:val="Hyperlink"/>
                <w:rtl/>
              </w:rPr>
            </w:pPr>
            <w:hyperlink w:anchor="Seif322" w:tooltip="הבאת הסדר חוב לאישור בעלי העניין" w:history="1">
              <w:r w:rsidRPr="000D792F">
                <w:rPr>
                  <w:rStyle w:val="Hyperlink"/>
                </w:rPr>
                <w:t>Go</w:t>
              </w:r>
            </w:hyperlink>
          </w:p>
        </w:tc>
        <w:tc>
          <w:tcPr>
            <w:tcW w:w="850" w:type="dxa"/>
          </w:tcPr>
          <w:p w14:paraId="39798F9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Seif322</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0D792F" w:rsidRPr="000D792F" w14:paraId="778E067E" w14:textId="77777777" w:rsidTr="000D792F">
        <w:tblPrEx>
          <w:tblCellMar>
            <w:top w:w="0" w:type="dxa"/>
            <w:bottom w:w="0" w:type="dxa"/>
          </w:tblCellMar>
        </w:tblPrEx>
        <w:tc>
          <w:tcPr>
            <w:tcW w:w="1247" w:type="dxa"/>
          </w:tcPr>
          <w:p w14:paraId="323DB671" w14:textId="77777777" w:rsidR="000D792F" w:rsidRPr="000D792F" w:rsidRDefault="000D792F" w:rsidP="000D792F">
            <w:pPr>
              <w:spacing w:line="240" w:lineRule="auto"/>
              <w:jc w:val="left"/>
              <w:rPr>
                <w:rFonts w:cs="Frankruhel"/>
                <w:sz w:val="24"/>
                <w:rtl/>
              </w:rPr>
            </w:pPr>
            <w:r>
              <w:rPr>
                <w:sz w:val="24"/>
                <w:rtl/>
              </w:rPr>
              <w:t xml:space="preserve">סעיף 323 </w:t>
            </w:r>
          </w:p>
        </w:tc>
        <w:tc>
          <w:tcPr>
            <w:tcW w:w="5669" w:type="dxa"/>
          </w:tcPr>
          <w:p w14:paraId="048CD25D" w14:textId="77777777" w:rsidR="000D792F" w:rsidRPr="000D792F" w:rsidRDefault="000D792F" w:rsidP="000D792F">
            <w:pPr>
              <w:spacing w:line="240" w:lineRule="auto"/>
              <w:jc w:val="left"/>
              <w:rPr>
                <w:rFonts w:cs="Frankruhel"/>
                <w:sz w:val="24"/>
                <w:rtl/>
              </w:rPr>
            </w:pPr>
            <w:r>
              <w:rPr>
                <w:sz w:val="24"/>
                <w:rtl/>
              </w:rPr>
              <w:t>אסיפות סוג</w:t>
            </w:r>
          </w:p>
        </w:tc>
        <w:tc>
          <w:tcPr>
            <w:tcW w:w="567" w:type="dxa"/>
          </w:tcPr>
          <w:p w14:paraId="296EEDF0" w14:textId="77777777" w:rsidR="000D792F" w:rsidRPr="000D792F" w:rsidRDefault="000D792F" w:rsidP="000D792F">
            <w:pPr>
              <w:spacing w:line="240" w:lineRule="auto"/>
              <w:jc w:val="left"/>
              <w:rPr>
                <w:rStyle w:val="Hyperlink"/>
                <w:rtl/>
              </w:rPr>
            </w:pPr>
            <w:hyperlink w:anchor="Seif323" w:tooltip="אסיפות סוג" w:history="1">
              <w:r w:rsidRPr="000D792F">
                <w:rPr>
                  <w:rStyle w:val="Hyperlink"/>
                </w:rPr>
                <w:t>Go</w:t>
              </w:r>
            </w:hyperlink>
          </w:p>
        </w:tc>
        <w:tc>
          <w:tcPr>
            <w:tcW w:w="850" w:type="dxa"/>
          </w:tcPr>
          <w:p w14:paraId="1FAAD3D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Seif323</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0D792F" w:rsidRPr="000D792F" w14:paraId="7E9AB569" w14:textId="77777777" w:rsidTr="000D792F">
        <w:tblPrEx>
          <w:tblCellMar>
            <w:top w:w="0" w:type="dxa"/>
            <w:bottom w:w="0" w:type="dxa"/>
          </w:tblCellMar>
        </w:tblPrEx>
        <w:tc>
          <w:tcPr>
            <w:tcW w:w="1247" w:type="dxa"/>
          </w:tcPr>
          <w:p w14:paraId="1E9C07BC" w14:textId="77777777" w:rsidR="000D792F" w:rsidRPr="000D792F" w:rsidRDefault="000D792F" w:rsidP="000D792F">
            <w:pPr>
              <w:spacing w:line="240" w:lineRule="auto"/>
              <w:jc w:val="left"/>
              <w:rPr>
                <w:rFonts w:cs="Frankruhel"/>
                <w:sz w:val="24"/>
                <w:rtl/>
              </w:rPr>
            </w:pPr>
            <w:r>
              <w:rPr>
                <w:sz w:val="24"/>
                <w:rtl/>
              </w:rPr>
              <w:t xml:space="preserve">סעיף 324 </w:t>
            </w:r>
          </w:p>
        </w:tc>
        <w:tc>
          <w:tcPr>
            <w:tcW w:w="5669" w:type="dxa"/>
          </w:tcPr>
          <w:p w14:paraId="62E189CB" w14:textId="77777777" w:rsidR="000D792F" w:rsidRPr="000D792F" w:rsidRDefault="000D792F" w:rsidP="000D792F">
            <w:pPr>
              <w:spacing w:line="240" w:lineRule="auto"/>
              <w:jc w:val="left"/>
              <w:rPr>
                <w:rFonts w:cs="Frankruhel"/>
                <w:sz w:val="24"/>
                <w:rtl/>
              </w:rPr>
            </w:pPr>
            <w:r>
              <w:rPr>
                <w:sz w:val="24"/>
                <w:rtl/>
              </w:rPr>
              <w:t>אישור הסדר חוב בידי בעלי העניין ובית המשפט</w:t>
            </w:r>
          </w:p>
        </w:tc>
        <w:tc>
          <w:tcPr>
            <w:tcW w:w="567" w:type="dxa"/>
          </w:tcPr>
          <w:p w14:paraId="01700A11" w14:textId="77777777" w:rsidR="000D792F" w:rsidRPr="000D792F" w:rsidRDefault="000D792F" w:rsidP="000D792F">
            <w:pPr>
              <w:spacing w:line="240" w:lineRule="auto"/>
              <w:jc w:val="left"/>
              <w:rPr>
                <w:rStyle w:val="Hyperlink"/>
                <w:rtl/>
              </w:rPr>
            </w:pPr>
            <w:hyperlink w:anchor="Seif324" w:tooltip="אישור הסדר חוב בידי בעלי העניין ובית המשפט" w:history="1">
              <w:r w:rsidRPr="000D792F">
                <w:rPr>
                  <w:rStyle w:val="Hyperlink"/>
                </w:rPr>
                <w:t>Go</w:t>
              </w:r>
            </w:hyperlink>
          </w:p>
        </w:tc>
        <w:tc>
          <w:tcPr>
            <w:tcW w:w="850" w:type="dxa"/>
          </w:tcPr>
          <w:p w14:paraId="423ECF1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Seif324</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0D792F" w:rsidRPr="000D792F" w14:paraId="4BB0F31C" w14:textId="77777777" w:rsidTr="000D792F">
        <w:tblPrEx>
          <w:tblCellMar>
            <w:top w:w="0" w:type="dxa"/>
            <w:bottom w:w="0" w:type="dxa"/>
          </w:tblCellMar>
        </w:tblPrEx>
        <w:tc>
          <w:tcPr>
            <w:tcW w:w="1247" w:type="dxa"/>
          </w:tcPr>
          <w:p w14:paraId="102E7A94" w14:textId="77777777" w:rsidR="000D792F" w:rsidRPr="000D792F" w:rsidRDefault="000D792F" w:rsidP="000D792F">
            <w:pPr>
              <w:spacing w:line="240" w:lineRule="auto"/>
              <w:jc w:val="left"/>
              <w:rPr>
                <w:rFonts w:cs="Frankruhel"/>
                <w:sz w:val="24"/>
                <w:rtl/>
              </w:rPr>
            </w:pPr>
            <w:r>
              <w:rPr>
                <w:sz w:val="24"/>
                <w:rtl/>
              </w:rPr>
              <w:t xml:space="preserve">סעיף 325 </w:t>
            </w:r>
          </w:p>
        </w:tc>
        <w:tc>
          <w:tcPr>
            <w:tcW w:w="5669" w:type="dxa"/>
          </w:tcPr>
          <w:p w14:paraId="622135F0" w14:textId="77777777" w:rsidR="000D792F" w:rsidRPr="000D792F" w:rsidRDefault="000D792F" w:rsidP="000D792F">
            <w:pPr>
              <w:spacing w:line="240" w:lineRule="auto"/>
              <w:jc w:val="left"/>
              <w:rPr>
                <w:rFonts w:cs="Frankruhel"/>
                <w:sz w:val="24"/>
                <w:rtl/>
              </w:rPr>
            </w:pPr>
            <w:r>
              <w:rPr>
                <w:sz w:val="24"/>
                <w:rtl/>
              </w:rPr>
              <w:t>חובות שלא ייכללו בהסדר חוב</w:t>
            </w:r>
          </w:p>
        </w:tc>
        <w:tc>
          <w:tcPr>
            <w:tcW w:w="567" w:type="dxa"/>
          </w:tcPr>
          <w:p w14:paraId="2F1F1E8A" w14:textId="77777777" w:rsidR="000D792F" w:rsidRPr="000D792F" w:rsidRDefault="000D792F" w:rsidP="000D792F">
            <w:pPr>
              <w:spacing w:line="240" w:lineRule="auto"/>
              <w:jc w:val="left"/>
              <w:rPr>
                <w:rStyle w:val="Hyperlink"/>
                <w:rtl/>
              </w:rPr>
            </w:pPr>
            <w:hyperlink w:anchor="Seif325" w:tooltip="חובות שלא ייכללו בהסדר חוב" w:history="1">
              <w:r w:rsidRPr="000D792F">
                <w:rPr>
                  <w:rStyle w:val="Hyperlink"/>
                </w:rPr>
                <w:t>Go</w:t>
              </w:r>
            </w:hyperlink>
          </w:p>
        </w:tc>
        <w:tc>
          <w:tcPr>
            <w:tcW w:w="850" w:type="dxa"/>
          </w:tcPr>
          <w:p w14:paraId="57E3729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Seif325</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0D792F" w:rsidRPr="000D792F" w14:paraId="67C69F23" w14:textId="77777777" w:rsidTr="000D792F">
        <w:tblPrEx>
          <w:tblCellMar>
            <w:top w:w="0" w:type="dxa"/>
            <w:bottom w:w="0" w:type="dxa"/>
          </w:tblCellMar>
        </w:tblPrEx>
        <w:tc>
          <w:tcPr>
            <w:tcW w:w="1247" w:type="dxa"/>
          </w:tcPr>
          <w:p w14:paraId="5E6B5F99" w14:textId="77777777" w:rsidR="000D792F" w:rsidRPr="000D792F" w:rsidRDefault="000D792F" w:rsidP="000D792F">
            <w:pPr>
              <w:spacing w:line="240" w:lineRule="auto"/>
              <w:jc w:val="left"/>
              <w:rPr>
                <w:rFonts w:cs="Frankruhel"/>
                <w:sz w:val="24"/>
                <w:rtl/>
              </w:rPr>
            </w:pPr>
            <w:r>
              <w:rPr>
                <w:sz w:val="24"/>
                <w:rtl/>
              </w:rPr>
              <w:t xml:space="preserve">סעיף 326 </w:t>
            </w:r>
          </w:p>
        </w:tc>
        <w:tc>
          <w:tcPr>
            <w:tcW w:w="5669" w:type="dxa"/>
          </w:tcPr>
          <w:p w14:paraId="583F5609" w14:textId="77777777" w:rsidR="000D792F" w:rsidRPr="000D792F" w:rsidRDefault="000D792F" w:rsidP="000D792F">
            <w:pPr>
              <w:spacing w:line="240" w:lineRule="auto"/>
              <w:jc w:val="left"/>
              <w:rPr>
                <w:rFonts w:cs="Frankruhel"/>
                <w:sz w:val="24"/>
                <w:rtl/>
              </w:rPr>
            </w:pPr>
            <w:r>
              <w:rPr>
                <w:sz w:val="24"/>
                <w:rtl/>
              </w:rPr>
              <w:t>מינוי מנהל הסדר</w:t>
            </w:r>
          </w:p>
        </w:tc>
        <w:tc>
          <w:tcPr>
            <w:tcW w:w="567" w:type="dxa"/>
          </w:tcPr>
          <w:p w14:paraId="10D46EDD" w14:textId="77777777" w:rsidR="000D792F" w:rsidRPr="000D792F" w:rsidRDefault="000D792F" w:rsidP="000D792F">
            <w:pPr>
              <w:spacing w:line="240" w:lineRule="auto"/>
              <w:jc w:val="left"/>
              <w:rPr>
                <w:rStyle w:val="Hyperlink"/>
                <w:rtl/>
              </w:rPr>
            </w:pPr>
            <w:hyperlink w:anchor="Seif326" w:tooltip="מינוי מנהל הסדר" w:history="1">
              <w:r w:rsidRPr="000D792F">
                <w:rPr>
                  <w:rStyle w:val="Hyperlink"/>
                </w:rPr>
                <w:t>Go</w:t>
              </w:r>
            </w:hyperlink>
          </w:p>
        </w:tc>
        <w:tc>
          <w:tcPr>
            <w:tcW w:w="850" w:type="dxa"/>
          </w:tcPr>
          <w:p w14:paraId="40ADD4B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Seif326</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0D792F" w:rsidRPr="000D792F" w14:paraId="086ED517" w14:textId="77777777" w:rsidTr="000D792F">
        <w:tblPrEx>
          <w:tblCellMar>
            <w:top w:w="0" w:type="dxa"/>
            <w:bottom w:w="0" w:type="dxa"/>
          </w:tblCellMar>
        </w:tblPrEx>
        <w:tc>
          <w:tcPr>
            <w:tcW w:w="1247" w:type="dxa"/>
          </w:tcPr>
          <w:p w14:paraId="49D3EB10" w14:textId="77777777" w:rsidR="000D792F" w:rsidRPr="000D792F" w:rsidRDefault="000D792F" w:rsidP="000D792F">
            <w:pPr>
              <w:spacing w:line="240" w:lineRule="auto"/>
              <w:jc w:val="left"/>
              <w:rPr>
                <w:rFonts w:cs="Frankruhel"/>
                <w:sz w:val="24"/>
                <w:rtl/>
              </w:rPr>
            </w:pPr>
            <w:r>
              <w:rPr>
                <w:sz w:val="24"/>
                <w:rtl/>
              </w:rPr>
              <w:t xml:space="preserve">סעיף 327 </w:t>
            </w:r>
          </w:p>
        </w:tc>
        <w:tc>
          <w:tcPr>
            <w:tcW w:w="5669" w:type="dxa"/>
          </w:tcPr>
          <w:p w14:paraId="61EDAD7C" w14:textId="77777777" w:rsidR="000D792F" w:rsidRPr="000D792F" w:rsidRDefault="000D792F" w:rsidP="000D792F">
            <w:pPr>
              <w:spacing w:line="240" w:lineRule="auto"/>
              <w:jc w:val="left"/>
              <w:rPr>
                <w:rFonts w:cs="Frankruhel"/>
                <w:sz w:val="24"/>
                <w:rtl/>
              </w:rPr>
            </w:pPr>
            <w:r>
              <w:rPr>
                <w:sz w:val="24"/>
                <w:rtl/>
              </w:rPr>
              <w:t>סמכות בית המשפט לדון במחלוקות</w:t>
            </w:r>
          </w:p>
        </w:tc>
        <w:tc>
          <w:tcPr>
            <w:tcW w:w="567" w:type="dxa"/>
          </w:tcPr>
          <w:p w14:paraId="762564BB" w14:textId="77777777" w:rsidR="000D792F" w:rsidRPr="000D792F" w:rsidRDefault="000D792F" w:rsidP="000D792F">
            <w:pPr>
              <w:spacing w:line="240" w:lineRule="auto"/>
              <w:jc w:val="left"/>
              <w:rPr>
                <w:rStyle w:val="Hyperlink"/>
                <w:rtl/>
              </w:rPr>
            </w:pPr>
            <w:hyperlink w:anchor="Seif327" w:tooltip="סמכות בית המשפט לדון במחלוקות" w:history="1">
              <w:r w:rsidRPr="000D792F">
                <w:rPr>
                  <w:rStyle w:val="Hyperlink"/>
                </w:rPr>
                <w:t>Go</w:t>
              </w:r>
            </w:hyperlink>
          </w:p>
        </w:tc>
        <w:tc>
          <w:tcPr>
            <w:tcW w:w="850" w:type="dxa"/>
          </w:tcPr>
          <w:p w14:paraId="13964F5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Seif327</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0D792F" w:rsidRPr="000D792F" w14:paraId="03A77256" w14:textId="77777777" w:rsidTr="000D792F">
        <w:tblPrEx>
          <w:tblCellMar>
            <w:top w:w="0" w:type="dxa"/>
            <w:bottom w:w="0" w:type="dxa"/>
          </w:tblCellMar>
        </w:tblPrEx>
        <w:tc>
          <w:tcPr>
            <w:tcW w:w="1247" w:type="dxa"/>
          </w:tcPr>
          <w:p w14:paraId="1EF178F9" w14:textId="77777777" w:rsidR="000D792F" w:rsidRPr="000D792F" w:rsidRDefault="000D792F" w:rsidP="000D792F">
            <w:pPr>
              <w:spacing w:line="240" w:lineRule="auto"/>
              <w:jc w:val="left"/>
              <w:rPr>
                <w:rFonts w:cs="Frankruhel"/>
                <w:sz w:val="24"/>
                <w:rtl/>
              </w:rPr>
            </w:pPr>
          </w:p>
        </w:tc>
        <w:tc>
          <w:tcPr>
            <w:tcW w:w="5669" w:type="dxa"/>
          </w:tcPr>
          <w:p w14:paraId="30BAA2FA" w14:textId="77777777" w:rsidR="000D792F" w:rsidRPr="000D792F" w:rsidRDefault="000D792F" w:rsidP="000D792F">
            <w:pPr>
              <w:spacing w:line="240" w:lineRule="auto"/>
              <w:jc w:val="left"/>
              <w:rPr>
                <w:rFonts w:cs="Frankruhel"/>
                <w:sz w:val="24"/>
                <w:rtl/>
              </w:rPr>
            </w:pPr>
            <w:r>
              <w:rPr>
                <w:sz w:val="24"/>
                <w:rtl/>
              </w:rPr>
              <w:t>פרק ג': אישור הסדר חוב מהותי בחברת איגרות חוב</w:t>
            </w:r>
          </w:p>
        </w:tc>
        <w:tc>
          <w:tcPr>
            <w:tcW w:w="567" w:type="dxa"/>
          </w:tcPr>
          <w:p w14:paraId="030B2558" w14:textId="77777777" w:rsidR="000D792F" w:rsidRPr="000D792F" w:rsidRDefault="000D792F" w:rsidP="000D792F">
            <w:pPr>
              <w:spacing w:line="240" w:lineRule="auto"/>
              <w:jc w:val="left"/>
              <w:rPr>
                <w:rStyle w:val="Hyperlink"/>
                <w:rtl/>
              </w:rPr>
            </w:pPr>
            <w:hyperlink w:anchor="med47" w:tooltip="פרק ג: אישור הסדר חוב מהותי בחברת איגרות חוב" w:history="1">
              <w:r w:rsidRPr="000D792F">
                <w:rPr>
                  <w:rStyle w:val="Hyperlink"/>
                </w:rPr>
                <w:t>Go</w:t>
              </w:r>
            </w:hyperlink>
          </w:p>
        </w:tc>
        <w:tc>
          <w:tcPr>
            <w:tcW w:w="850" w:type="dxa"/>
          </w:tcPr>
          <w:p w14:paraId="5DA4503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med47</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0D792F" w:rsidRPr="000D792F" w14:paraId="130E2517" w14:textId="77777777" w:rsidTr="000D792F">
        <w:tblPrEx>
          <w:tblCellMar>
            <w:top w:w="0" w:type="dxa"/>
            <w:bottom w:w="0" w:type="dxa"/>
          </w:tblCellMar>
        </w:tblPrEx>
        <w:tc>
          <w:tcPr>
            <w:tcW w:w="1247" w:type="dxa"/>
          </w:tcPr>
          <w:p w14:paraId="49D9F182" w14:textId="77777777" w:rsidR="000D792F" w:rsidRPr="000D792F" w:rsidRDefault="000D792F" w:rsidP="000D792F">
            <w:pPr>
              <w:spacing w:line="240" w:lineRule="auto"/>
              <w:jc w:val="left"/>
              <w:rPr>
                <w:rFonts w:cs="Frankruhel"/>
                <w:sz w:val="24"/>
                <w:rtl/>
              </w:rPr>
            </w:pPr>
            <w:r>
              <w:rPr>
                <w:sz w:val="24"/>
                <w:rtl/>
              </w:rPr>
              <w:t xml:space="preserve">סעיף 328 </w:t>
            </w:r>
          </w:p>
        </w:tc>
        <w:tc>
          <w:tcPr>
            <w:tcW w:w="5669" w:type="dxa"/>
          </w:tcPr>
          <w:p w14:paraId="4912DEC5" w14:textId="77777777" w:rsidR="000D792F" w:rsidRPr="000D792F" w:rsidRDefault="000D792F" w:rsidP="000D792F">
            <w:pPr>
              <w:spacing w:line="240" w:lineRule="auto"/>
              <w:jc w:val="left"/>
              <w:rPr>
                <w:rFonts w:cs="Frankruhel"/>
                <w:sz w:val="24"/>
                <w:rtl/>
              </w:rPr>
            </w:pPr>
            <w:r>
              <w:rPr>
                <w:sz w:val="24"/>
                <w:rtl/>
              </w:rPr>
              <w:t>הגדרות   פרק ג'</w:t>
            </w:r>
          </w:p>
        </w:tc>
        <w:tc>
          <w:tcPr>
            <w:tcW w:w="567" w:type="dxa"/>
          </w:tcPr>
          <w:p w14:paraId="73F8FD89" w14:textId="77777777" w:rsidR="000D792F" w:rsidRPr="000D792F" w:rsidRDefault="000D792F" w:rsidP="000D792F">
            <w:pPr>
              <w:spacing w:line="240" w:lineRule="auto"/>
              <w:jc w:val="left"/>
              <w:rPr>
                <w:rStyle w:val="Hyperlink"/>
                <w:rtl/>
              </w:rPr>
            </w:pPr>
            <w:hyperlink w:anchor="Seif328" w:tooltip="הגדרות   פרק ג" w:history="1">
              <w:r w:rsidRPr="000D792F">
                <w:rPr>
                  <w:rStyle w:val="Hyperlink"/>
                </w:rPr>
                <w:t>Go</w:t>
              </w:r>
            </w:hyperlink>
          </w:p>
        </w:tc>
        <w:tc>
          <w:tcPr>
            <w:tcW w:w="850" w:type="dxa"/>
          </w:tcPr>
          <w:p w14:paraId="3223660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Seif328</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0D792F" w:rsidRPr="000D792F" w14:paraId="11010CEC" w14:textId="77777777" w:rsidTr="000D792F">
        <w:tblPrEx>
          <w:tblCellMar>
            <w:top w:w="0" w:type="dxa"/>
            <w:bottom w:w="0" w:type="dxa"/>
          </w:tblCellMar>
        </w:tblPrEx>
        <w:tc>
          <w:tcPr>
            <w:tcW w:w="1247" w:type="dxa"/>
          </w:tcPr>
          <w:p w14:paraId="20B19137" w14:textId="77777777" w:rsidR="000D792F" w:rsidRPr="000D792F" w:rsidRDefault="000D792F" w:rsidP="000D792F">
            <w:pPr>
              <w:spacing w:line="240" w:lineRule="auto"/>
              <w:jc w:val="left"/>
              <w:rPr>
                <w:rFonts w:cs="Frankruhel"/>
                <w:sz w:val="24"/>
                <w:rtl/>
              </w:rPr>
            </w:pPr>
            <w:r>
              <w:rPr>
                <w:sz w:val="24"/>
                <w:rtl/>
              </w:rPr>
              <w:t xml:space="preserve">סעיף 329 </w:t>
            </w:r>
          </w:p>
        </w:tc>
        <w:tc>
          <w:tcPr>
            <w:tcW w:w="5669" w:type="dxa"/>
          </w:tcPr>
          <w:p w14:paraId="571CA4C0" w14:textId="77777777" w:rsidR="000D792F" w:rsidRPr="000D792F" w:rsidRDefault="000D792F" w:rsidP="000D792F">
            <w:pPr>
              <w:spacing w:line="240" w:lineRule="auto"/>
              <w:jc w:val="left"/>
              <w:rPr>
                <w:rFonts w:cs="Frankruhel"/>
                <w:sz w:val="24"/>
                <w:rtl/>
              </w:rPr>
            </w:pPr>
            <w:r>
              <w:rPr>
                <w:sz w:val="24"/>
                <w:rtl/>
              </w:rPr>
              <w:t>מינוי מומחה לבחינת הסדר חוב מהותי</w:t>
            </w:r>
          </w:p>
        </w:tc>
        <w:tc>
          <w:tcPr>
            <w:tcW w:w="567" w:type="dxa"/>
          </w:tcPr>
          <w:p w14:paraId="00E93551" w14:textId="77777777" w:rsidR="000D792F" w:rsidRPr="000D792F" w:rsidRDefault="000D792F" w:rsidP="000D792F">
            <w:pPr>
              <w:spacing w:line="240" w:lineRule="auto"/>
              <w:jc w:val="left"/>
              <w:rPr>
                <w:rStyle w:val="Hyperlink"/>
                <w:rtl/>
              </w:rPr>
            </w:pPr>
            <w:hyperlink w:anchor="Seif329" w:tooltip="מינוי מומחה לבחינת הסדר חוב מהותי" w:history="1">
              <w:r w:rsidRPr="000D792F">
                <w:rPr>
                  <w:rStyle w:val="Hyperlink"/>
                </w:rPr>
                <w:t>Go</w:t>
              </w:r>
            </w:hyperlink>
          </w:p>
        </w:tc>
        <w:tc>
          <w:tcPr>
            <w:tcW w:w="850" w:type="dxa"/>
          </w:tcPr>
          <w:p w14:paraId="0DAF168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Seif329</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0D792F" w:rsidRPr="000D792F" w14:paraId="4D79E342" w14:textId="77777777" w:rsidTr="000D792F">
        <w:tblPrEx>
          <w:tblCellMar>
            <w:top w:w="0" w:type="dxa"/>
            <w:bottom w:w="0" w:type="dxa"/>
          </w:tblCellMar>
        </w:tblPrEx>
        <w:tc>
          <w:tcPr>
            <w:tcW w:w="1247" w:type="dxa"/>
          </w:tcPr>
          <w:p w14:paraId="705975B6" w14:textId="77777777" w:rsidR="000D792F" w:rsidRPr="000D792F" w:rsidRDefault="000D792F" w:rsidP="000D792F">
            <w:pPr>
              <w:spacing w:line="240" w:lineRule="auto"/>
              <w:jc w:val="left"/>
              <w:rPr>
                <w:rFonts w:cs="Frankruhel"/>
                <w:sz w:val="24"/>
                <w:rtl/>
              </w:rPr>
            </w:pPr>
            <w:r>
              <w:rPr>
                <w:sz w:val="24"/>
                <w:rtl/>
              </w:rPr>
              <w:t xml:space="preserve">סעיף 330 </w:t>
            </w:r>
          </w:p>
        </w:tc>
        <w:tc>
          <w:tcPr>
            <w:tcW w:w="5669" w:type="dxa"/>
          </w:tcPr>
          <w:p w14:paraId="3305C39D" w14:textId="77777777" w:rsidR="000D792F" w:rsidRPr="000D792F" w:rsidRDefault="000D792F" w:rsidP="000D792F">
            <w:pPr>
              <w:spacing w:line="240" w:lineRule="auto"/>
              <w:jc w:val="left"/>
              <w:rPr>
                <w:rFonts w:cs="Frankruhel"/>
                <w:sz w:val="24"/>
                <w:rtl/>
              </w:rPr>
            </w:pPr>
            <w:r>
              <w:rPr>
                <w:sz w:val="24"/>
                <w:rtl/>
              </w:rPr>
              <w:t>תפקידי המומחה</w:t>
            </w:r>
          </w:p>
        </w:tc>
        <w:tc>
          <w:tcPr>
            <w:tcW w:w="567" w:type="dxa"/>
          </w:tcPr>
          <w:p w14:paraId="7F2E1CE5" w14:textId="77777777" w:rsidR="000D792F" w:rsidRPr="000D792F" w:rsidRDefault="000D792F" w:rsidP="000D792F">
            <w:pPr>
              <w:spacing w:line="240" w:lineRule="auto"/>
              <w:jc w:val="left"/>
              <w:rPr>
                <w:rStyle w:val="Hyperlink"/>
                <w:rtl/>
              </w:rPr>
            </w:pPr>
            <w:hyperlink w:anchor="Seif330" w:tooltip="תפקידי המומחה" w:history="1">
              <w:r w:rsidRPr="000D792F">
                <w:rPr>
                  <w:rStyle w:val="Hyperlink"/>
                </w:rPr>
                <w:t>Go</w:t>
              </w:r>
            </w:hyperlink>
          </w:p>
        </w:tc>
        <w:tc>
          <w:tcPr>
            <w:tcW w:w="850" w:type="dxa"/>
          </w:tcPr>
          <w:p w14:paraId="27178C9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Seif330</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0D792F" w:rsidRPr="000D792F" w14:paraId="5EBA3C46" w14:textId="77777777" w:rsidTr="000D792F">
        <w:tblPrEx>
          <w:tblCellMar>
            <w:top w:w="0" w:type="dxa"/>
            <w:bottom w:w="0" w:type="dxa"/>
          </w:tblCellMar>
        </w:tblPrEx>
        <w:tc>
          <w:tcPr>
            <w:tcW w:w="1247" w:type="dxa"/>
          </w:tcPr>
          <w:p w14:paraId="581049B8" w14:textId="77777777" w:rsidR="000D792F" w:rsidRPr="000D792F" w:rsidRDefault="000D792F" w:rsidP="000D792F">
            <w:pPr>
              <w:spacing w:line="240" w:lineRule="auto"/>
              <w:jc w:val="left"/>
              <w:rPr>
                <w:rFonts w:cs="Frankruhel"/>
                <w:sz w:val="24"/>
                <w:rtl/>
              </w:rPr>
            </w:pPr>
            <w:r>
              <w:rPr>
                <w:sz w:val="24"/>
                <w:rtl/>
              </w:rPr>
              <w:t xml:space="preserve">סעיף 331 </w:t>
            </w:r>
          </w:p>
        </w:tc>
        <w:tc>
          <w:tcPr>
            <w:tcW w:w="5669" w:type="dxa"/>
          </w:tcPr>
          <w:p w14:paraId="03E90385" w14:textId="77777777" w:rsidR="000D792F" w:rsidRPr="000D792F" w:rsidRDefault="000D792F" w:rsidP="000D792F">
            <w:pPr>
              <w:spacing w:line="240" w:lineRule="auto"/>
              <w:jc w:val="left"/>
              <w:rPr>
                <w:rFonts w:cs="Frankruhel"/>
                <w:sz w:val="24"/>
                <w:rtl/>
              </w:rPr>
            </w:pPr>
            <w:r>
              <w:rPr>
                <w:sz w:val="24"/>
                <w:rtl/>
              </w:rPr>
              <w:t>חוות דעת המומחה</w:t>
            </w:r>
          </w:p>
        </w:tc>
        <w:tc>
          <w:tcPr>
            <w:tcW w:w="567" w:type="dxa"/>
          </w:tcPr>
          <w:p w14:paraId="1D38B978" w14:textId="77777777" w:rsidR="000D792F" w:rsidRPr="000D792F" w:rsidRDefault="000D792F" w:rsidP="000D792F">
            <w:pPr>
              <w:spacing w:line="240" w:lineRule="auto"/>
              <w:jc w:val="left"/>
              <w:rPr>
                <w:rStyle w:val="Hyperlink"/>
                <w:rtl/>
              </w:rPr>
            </w:pPr>
            <w:hyperlink w:anchor="Seif331" w:tooltip="חוות דעת המומחה" w:history="1">
              <w:r w:rsidRPr="000D792F">
                <w:rPr>
                  <w:rStyle w:val="Hyperlink"/>
                </w:rPr>
                <w:t>Go</w:t>
              </w:r>
            </w:hyperlink>
          </w:p>
        </w:tc>
        <w:tc>
          <w:tcPr>
            <w:tcW w:w="850" w:type="dxa"/>
          </w:tcPr>
          <w:p w14:paraId="242FF44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Seif331</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0D792F" w:rsidRPr="000D792F" w14:paraId="4CAB0F5E" w14:textId="77777777" w:rsidTr="000D792F">
        <w:tblPrEx>
          <w:tblCellMar>
            <w:top w:w="0" w:type="dxa"/>
            <w:bottom w:w="0" w:type="dxa"/>
          </w:tblCellMar>
        </w:tblPrEx>
        <w:tc>
          <w:tcPr>
            <w:tcW w:w="1247" w:type="dxa"/>
          </w:tcPr>
          <w:p w14:paraId="29A74164" w14:textId="77777777" w:rsidR="000D792F" w:rsidRPr="000D792F" w:rsidRDefault="000D792F" w:rsidP="000D792F">
            <w:pPr>
              <w:spacing w:line="240" w:lineRule="auto"/>
              <w:jc w:val="left"/>
              <w:rPr>
                <w:rFonts w:cs="Frankruhel"/>
                <w:sz w:val="24"/>
                <w:rtl/>
              </w:rPr>
            </w:pPr>
            <w:r>
              <w:rPr>
                <w:sz w:val="24"/>
                <w:rtl/>
              </w:rPr>
              <w:t xml:space="preserve">סעיף 332 </w:t>
            </w:r>
          </w:p>
        </w:tc>
        <w:tc>
          <w:tcPr>
            <w:tcW w:w="5669" w:type="dxa"/>
          </w:tcPr>
          <w:p w14:paraId="10846BC1" w14:textId="77777777" w:rsidR="000D792F" w:rsidRPr="000D792F" w:rsidRDefault="000D792F" w:rsidP="000D792F">
            <w:pPr>
              <w:spacing w:line="240" w:lineRule="auto"/>
              <w:jc w:val="left"/>
              <w:rPr>
                <w:rFonts w:cs="Frankruhel"/>
                <w:sz w:val="24"/>
                <w:rtl/>
              </w:rPr>
            </w:pPr>
            <w:r>
              <w:rPr>
                <w:sz w:val="24"/>
                <w:rtl/>
              </w:rPr>
              <w:t>כינוס אסיפות סוג</w:t>
            </w:r>
          </w:p>
        </w:tc>
        <w:tc>
          <w:tcPr>
            <w:tcW w:w="567" w:type="dxa"/>
          </w:tcPr>
          <w:p w14:paraId="43267719" w14:textId="77777777" w:rsidR="000D792F" w:rsidRPr="000D792F" w:rsidRDefault="000D792F" w:rsidP="000D792F">
            <w:pPr>
              <w:spacing w:line="240" w:lineRule="auto"/>
              <w:jc w:val="left"/>
              <w:rPr>
                <w:rStyle w:val="Hyperlink"/>
                <w:rtl/>
              </w:rPr>
            </w:pPr>
            <w:hyperlink w:anchor="Seif332" w:tooltip="כינוס אסיפות סוג" w:history="1">
              <w:r w:rsidRPr="000D792F">
                <w:rPr>
                  <w:rStyle w:val="Hyperlink"/>
                </w:rPr>
                <w:t>Go</w:t>
              </w:r>
            </w:hyperlink>
          </w:p>
        </w:tc>
        <w:tc>
          <w:tcPr>
            <w:tcW w:w="850" w:type="dxa"/>
          </w:tcPr>
          <w:p w14:paraId="35B3C57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Seif332</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0D792F" w:rsidRPr="000D792F" w14:paraId="65899C7B" w14:textId="77777777" w:rsidTr="000D792F">
        <w:tblPrEx>
          <w:tblCellMar>
            <w:top w:w="0" w:type="dxa"/>
            <w:bottom w:w="0" w:type="dxa"/>
          </w:tblCellMar>
        </w:tblPrEx>
        <w:tc>
          <w:tcPr>
            <w:tcW w:w="1247" w:type="dxa"/>
          </w:tcPr>
          <w:p w14:paraId="59795846" w14:textId="77777777" w:rsidR="000D792F" w:rsidRPr="000D792F" w:rsidRDefault="000D792F" w:rsidP="000D792F">
            <w:pPr>
              <w:spacing w:line="240" w:lineRule="auto"/>
              <w:jc w:val="left"/>
              <w:rPr>
                <w:rFonts w:cs="Frankruhel"/>
                <w:sz w:val="24"/>
                <w:rtl/>
              </w:rPr>
            </w:pPr>
            <w:r>
              <w:rPr>
                <w:sz w:val="24"/>
                <w:rtl/>
              </w:rPr>
              <w:t xml:space="preserve">סעיף 333 </w:t>
            </w:r>
          </w:p>
        </w:tc>
        <w:tc>
          <w:tcPr>
            <w:tcW w:w="5669" w:type="dxa"/>
          </w:tcPr>
          <w:p w14:paraId="1F3C4814" w14:textId="77777777" w:rsidR="000D792F" w:rsidRPr="000D792F" w:rsidRDefault="000D792F" w:rsidP="000D792F">
            <w:pPr>
              <w:spacing w:line="240" w:lineRule="auto"/>
              <w:jc w:val="left"/>
              <w:rPr>
                <w:rFonts w:cs="Frankruhel"/>
                <w:sz w:val="24"/>
                <w:rtl/>
              </w:rPr>
            </w:pPr>
            <w:r>
              <w:rPr>
                <w:sz w:val="24"/>
                <w:rtl/>
              </w:rPr>
              <w:t>סמכות המומחה לדרוש מידע</w:t>
            </w:r>
          </w:p>
        </w:tc>
        <w:tc>
          <w:tcPr>
            <w:tcW w:w="567" w:type="dxa"/>
          </w:tcPr>
          <w:p w14:paraId="66A5E827" w14:textId="77777777" w:rsidR="000D792F" w:rsidRPr="000D792F" w:rsidRDefault="000D792F" w:rsidP="000D792F">
            <w:pPr>
              <w:spacing w:line="240" w:lineRule="auto"/>
              <w:jc w:val="left"/>
              <w:rPr>
                <w:rStyle w:val="Hyperlink"/>
                <w:rtl/>
              </w:rPr>
            </w:pPr>
            <w:hyperlink w:anchor="Seif333" w:tooltip="סמכות המומחה לדרוש מידע" w:history="1">
              <w:r w:rsidRPr="000D792F">
                <w:rPr>
                  <w:rStyle w:val="Hyperlink"/>
                </w:rPr>
                <w:t>Go</w:t>
              </w:r>
            </w:hyperlink>
          </w:p>
        </w:tc>
        <w:tc>
          <w:tcPr>
            <w:tcW w:w="850" w:type="dxa"/>
          </w:tcPr>
          <w:p w14:paraId="05C8058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Seif333</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0D792F" w:rsidRPr="000D792F" w14:paraId="198E7E03" w14:textId="77777777" w:rsidTr="000D792F">
        <w:tblPrEx>
          <w:tblCellMar>
            <w:top w:w="0" w:type="dxa"/>
            <w:bottom w:w="0" w:type="dxa"/>
          </w:tblCellMar>
        </w:tblPrEx>
        <w:tc>
          <w:tcPr>
            <w:tcW w:w="1247" w:type="dxa"/>
          </w:tcPr>
          <w:p w14:paraId="6B45059B" w14:textId="77777777" w:rsidR="000D792F" w:rsidRPr="000D792F" w:rsidRDefault="000D792F" w:rsidP="000D792F">
            <w:pPr>
              <w:spacing w:line="240" w:lineRule="auto"/>
              <w:jc w:val="left"/>
              <w:rPr>
                <w:rFonts w:cs="Frankruhel"/>
                <w:sz w:val="24"/>
                <w:rtl/>
              </w:rPr>
            </w:pPr>
            <w:r>
              <w:rPr>
                <w:sz w:val="24"/>
                <w:rtl/>
              </w:rPr>
              <w:t xml:space="preserve">סעיף 334 </w:t>
            </w:r>
          </w:p>
        </w:tc>
        <w:tc>
          <w:tcPr>
            <w:tcW w:w="5669" w:type="dxa"/>
          </w:tcPr>
          <w:p w14:paraId="51F4ECDD" w14:textId="77777777" w:rsidR="000D792F" w:rsidRPr="000D792F" w:rsidRDefault="000D792F" w:rsidP="000D792F">
            <w:pPr>
              <w:spacing w:line="240" w:lineRule="auto"/>
              <w:jc w:val="left"/>
              <w:rPr>
                <w:rFonts w:cs="Frankruhel"/>
                <w:sz w:val="24"/>
                <w:rtl/>
              </w:rPr>
            </w:pPr>
            <w:r>
              <w:rPr>
                <w:sz w:val="24"/>
                <w:rtl/>
              </w:rPr>
              <w:t>שכר והוצאות</w:t>
            </w:r>
          </w:p>
        </w:tc>
        <w:tc>
          <w:tcPr>
            <w:tcW w:w="567" w:type="dxa"/>
          </w:tcPr>
          <w:p w14:paraId="3C2FC74E" w14:textId="77777777" w:rsidR="000D792F" w:rsidRPr="000D792F" w:rsidRDefault="000D792F" w:rsidP="000D792F">
            <w:pPr>
              <w:spacing w:line="240" w:lineRule="auto"/>
              <w:jc w:val="left"/>
              <w:rPr>
                <w:rStyle w:val="Hyperlink"/>
                <w:rtl/>
              </w:rPr>
            </w:pPr>
            <w:hyperlink w:anchor="Seif334" w:tooltip="שכר והוצאות" w:history="1">
              <w:r w:rsidRPr="000D792F">
                <w:rPr>
                  <w:rStyle w:val="Hyperlink"/>
                </w:rPr>
                <w:t>Go</w:t>
              </w:r>
            </w:hyperlink>
          </w:p>
        </w:tc>
        <w:tc>
          <w:tcPr>
            <w:tcW w:w="850" w:type="dxa"/>
          </w:tcPr>
          <w:p w14:paraId="0FFDE03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Seif334</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0D792F" w:rsidRPr="000D792F" w14:paraId="421CC058" w14:textId="77777777" w:rsidTr="000D792F">
        <w:tblPrEx>
          <w:tblCellMar>
            <w:top w:w="0" w:type="dxa"/>
            <w:bottom w:w="0" w:type="dxa"/>
          </w:tblCellMar>
        </w:tblPrEx>
        <w:tc>
          <w:tcPr>
            <w:tcW w:w="1247" w:type="dxa"/>
          </w:tcPr>
          <w:p w14:paraId="0A84F423" w14:textId="77777777" w:rsidR="000D792F" w:rsidRPr="000D792F" w:rsidRDefault="000D792F" w:rsidP="000D792F">
            <w:pPr>
              <w:spacing w:line="240" w:lineRule="auto"/>
              <w:jc w:val="left"/>
              <w:rPr>
                <w:rFonts w:cs="Frankruhel"/>
                <w:sz w:val="24"/>
                <w:rtl/>
              </w:rPr>
            </w:pPr>
            <w:r>
              <w:rPr>
                <w:sz w:val="24"/>
                <w:rtl/>
              </w:rPr>
              <w:t xml:space="preserve">סעיף 335 </w:t>
            </w:r>
          </w:p>
        </w:tc>
        <w:tc>
          <w:tcPr>
            <w:tcW w:w="5669" w:type="dxa"/>
          </w:tcPr>
          <w:p w14:paraId="29969B4A" w14:textId="77777777" w:rsidR="000D792F" w:rsidRPr="000D792F" w:rsidRDefault="000D792F" w:rsidP="000D792F">
            <w:pPr>
              <w:spacing w:line="240" w:lineRule="auto"/>
              <w:jc w:val="left"/>
              <w:rPr>
                <w:rFonts w:cs="Frankruhel"/>
                <w:sz w:val="24"/>
                <w:rtl/>
              </w:rPr>
            </w:pPr>
            <w:r>
              <w:rPr>
                <w:sz w:val="24"/>
                <w:rtl/>
              </w:rPr>
              <w:t>שמירת הסמכויות של נאמן איגרות החוב</w:t>
            </w:r>
          </w:p>
        </w:tc>
        <w:tc>
          <w:tcPr>
            <w:tcW w:w="567" w:type="dxa"/>
          </w:tcPr>
          <w:p w14:paraId="11D01EAE" w14:textId="77777777" w:rsidR="000D792F" w:rsidRPr="000D792F" w:rsidRDefault="000D792F" w:rsidP="000D792F">
            <w:pPr>
              <w:spacing w:line="240" w:lineRule="auto"/>
              <w:jc w:val="left"/>
              <w:rPr>
                <w:rStyle w:val="Hyperlink"/>
                <w:rtl/>
              </w:rPr>
            </w:pPr>
            <w:hyperlink w:anchor="Seif335" w:tooltip="שמירת הסמכויות של נאמן איגרות החוב" w:history="1">
              <w:r w:rsidRPr="000D792F">
                <w:rPr>
                  <w:rStyle w:val="Hyperlink"/>
                </w:rPr>
                <w:t>Go</w:t>
              </w:r>
            </w:hyperlink>
          </w:p>
        </w:tc>
        <w:tc>
          <w:tcPr>
            <w:tcW w:w="850" w:type="dxa"/>
          </w:tcPr>
          <w:p w14:paraId="7835C6E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Seif335</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0D792F" w:rsidRPr="000D792F" w14:paraId="432E9B7E" w14:textId="77777777" w:rsidTr="000D792F">
        <w:tblPrEx>
          <w:tblCellMar>
            <w:top w:w="0" w:type="dxa"/>
            <w:bottom w:w="0" w:type="dxa"/>
          </w:tblCellMar>
        </w:tblPrEx>
        <w:tc>
          <w:tcPr>
            <w:tcW w:w="1247" w:type="dxa"/>
          </w:tcPr>
          <w:p w14:paraId="640BD8CB" w14:textId="77777777" w:rsidR="000D792F" w:rsidRPr="000D792F" w:rsidRDefault="000D792F" w:rsidP="000D792F">
            <w:pPr>
              <w:spacing w:line="240" w:lineRule="auto"/>
              <w:jc w:val="left"/>
              <w:rPr>
                <w:rFonts w:cs="Frankruhel"/>
                <w:sz w:val="24"/>
                <w:rtl/>
              </w:rPr>
            </w:pPr>
            <w:r>
              <w:rPr>
                <w:sz w:val="24"/>
                <w:rtl/>
              </w:rPr>
              <w:t xml:space="preserve">סעיף 336 </w:t>
            </w:r>
          </w:p>
        </w:tc>
        <w:tc>
          <w:tcPr>
            <w:tcW w:w="5669" w:type="dxa"/>
          </w:tcPr>
          <w:p w14:paraId="3588C202" w14:textId="77777777" w:rsidR="000D792F" w:rsidRPr="000D792F" w:rsidRDefault="000D792F" w:rsidP="000D792F">
            <w:pPr>
              <w:spacing w:line="240" w:lineRule="auto"/>
              <w:jc w:val="left"/>
              <w:rPr>
                <w:rFonts w:cs="Frankruhel"/>
                <w:sz w:val="24"/>
                <w:rtl/>
              </w:rPr>
            </w:pPr>
            <w:r>
              <w:rPr>
                <w:sz w:val="24"/>
                <w:rtl/>
              </w:rPr>
              <w:t>הליך אישור בלעדי</w:t>
            </w:r>
          </w:p>
        </w:tc>
        <w:tc>
          <w:tcPr>
            <w:tcW w:w="567" w:type="dxa"/>
          </w:tcPr>
          <w:p w14:paraId="5A878D88" w14:textId="77777777" w:rsidR="000D792F" w:rsidRPr="000D792F" w:rsidRDefault="000D792F" w:rsidP="000D792F">
            <w:pPr>
              <w:spacing w:line="240" w:lineRule="auto"/>
              <w:jc w:val="left"/>
              <w:rPr>
                <w:rStyle w:val="Hyperlink"/>
                <w:rtl/>
              </w:rPr>
            </w:pPr>
            <w:hyperlink w:anchor="Seif336" w:tooltip="הליך אישור בלעדי" w:history="1">
              <w:r w:rsidRPr="000D792F">
                <w:rPr>
                  <w:rStyle w:val="Hyperlink"/>
                </w:rPr>
                <w:t>Go</w:t>
              </w:r>
            </w:hyperlink>
          </w:p>
        </w:tc>
        <w:tc>
          <w:tcPr>
            <w:tcW w:w="850" w:type="dxa"/>
          </w:tcPr>
          <w:p w14:paraId="1D4D8D3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Seif336</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0D792F" w:rsidRPr="000D792F" w14:paraId="17D8CF99" w14:textId="77777777" w:rsidTr="000D792F">
        <w:tblPrEx>
          <w:tblCellMar>
            <w:top w:w="0" w:type="dxa"/>
            <w:bottom w:w="0" w:type="dxa"/>
          </w:tblCellMar>
        </w:tblPrEx>
        <w:tc>
          <w:tcPr>
            <w:tcW w:w="1247" w:type="dxa"/>
          </w:tcPr>
          <w:p w14:paraId="6E1012ED" w14:textId="77777777" w:rsidR="000D792F" w:rsidRPr="000D792F" w:rsidRDefault="000D792F" w:rsidP="000D792F">
            <w:pPr>
              <w:spacing w:line="240" w:lineRule="auto"/>
              <w:jc w:val="left"/>
              <w:rPr>
                <w:rFonts w:cs="Frankruhel"/>
                <w:sz w:val="24"/>
                <w:rtl/>
              </w:rPr>
            </w:pPr>
          </w:p>
        </w:tc>
        <w:tc>
          <w:tcPr>
            <w:tcW w:w="5669" w:type="dxa"/>
          </w:tcPr>
          <w:p w14:paraId="79B30C59" w14:textId="77777777" w:rsidR="000D792F" w:rsidRPr="000D792F" w:rsidRDefault="000D792F" w:rsidP="000D792F">
            <w:pPr>
              <w:spacing w:line="240" w:lineRule="auto"/>
              <w:jc w:val="left"/>
              <w:rPr>
                <w:rFonts w:cs="Frankruhel"/>
                <w:sz w:val="24"/>
                <w:rtl/>
              </w:rPr>
            </w:pPr>
            <w:r>
              <w:rPr>
                <w:sz w:val="24"/>
                <w:rtl/>
              </w:rPr>
              <w:t>פרק ד': ניהול משא ומתן מוגן בידי תאגיד – הוראת שעה</w:t>
            </w:r>
          </w:p>
        </w:tc>
        <w:tc>
          <w:tcPr>
            <w:tcW w:w="567" w:type="dxa"/>
          </w:tcPr>
          <w:p w14:paraId="64EDB514" w14:textId="77777777" w:rsidR="000D792F" w:rsidRPr="000D792F" w:rsidRDefault="000D792F" w:rsidP="000D792F">
            <w:pPr>
              <w:spacing w:line="240" w:lineRule="auto"/>
              <w:jc w:val="left"/>
              <w:rPr>
                <w:rStyle w:val="Hyperlink"/>
                <w:rtl/>
              </w:rPr>
            </w:pPr>
            <w:hyperlink w:anchor="med48" w:tooltip="פרק ד: ניהול משא ומתן מוגן בידי תאגיד – הוראת שעה" w:history="1">
              <w:r w:rsidRPr="000D792F">
                <w:rPr>
                  <w:rStyle w:val="Hyperlink"/>
                </w:rPr>
                <w:t>Go</w:t>
              </w:r>
            </w:hyperlink>
          </w:p>
        </w:tc>
        <w:tc>
          <w:tcPr>
            <w:tcW w:w="850" w:type="dxa"/>
          </w:tcPr>
          <w:p w14:paraId="0E48BF1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med48</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0D792F" w:rsidRPr="000D792F" w14:paraId="00C184D7" w14:textId="77777777" w:rsidTr="000D792F">
        <w:tblPrEx>
          <w:tblCellMar>
            <w:top w:w="0" w:type="dxa"/>
            <w:bottom w:w="0" w:type="dxa"/>
          </w:tblCellMar>
        </w:tblPrEx>
        <w:tc>
          <w:tcPr>
            <w:tcW w:w="1247" w:type="dxa"/>
          </w:tcPr>
          <w:p w14:paraId="73A0D10F" w14:textId="77777777" w:rsidR="000D792F" w:rsidRPr="000D792F" w:rsidRDefault="000D792F" w:rsidP="000D792F">
            <w:pPr>
              <w:spacing w:line="240" w:lineRule="auto"/>
              <w:jc w:val="left"/>
              <w:rPr>
                <w:rFonts w:cs="Frankruhel"/>
                <w:sz w:val="24"/>
                <w:rtl/>
              </w:rPr>
            </w:pPr>
            <w:r>
              <w:rPr>
                <w:sz w:val="24"/>
                <w:rtl/>
              </w:rPr>
              <w:t xml:space="preserve">סעיף 337 </w:t>
            </w:r>
          </w:p>
        </w:tc>
        <w:tc>
          <w:tcPr>
            <w:tcW w:w="5669" w:type="dxa"/>
          </w:tcPr>
          <w:p w14:paraId="7B811A4A" w14:textId="77777777" w:rsidR="000D792F" w:rsidRPr="000D792F" w:rsidRDefault="000D792F" w:rsidP="000D792F">
            <w:pPr>
              <w:spacing w:line="240" w:lineRule="auto"/>
              <w:jc w:val="left"/>
              <w:rPr>
                <w:rFonts w:cs="Frankruhel"/>
                <w:sz w:val="24"/>
                <w:rtl/>
              </w:rPr>
            </w:pPr>
            <w:r>
              <w:rPr>
                <w:sz w:val="24"/>
                <w:rtl/>
              </w:rPr>
              <w:t>הגדרות   פרק ד'</w:t>
            </w:r>
          </w:p>
        </w:tc>
        <w:tc>
          <w:tcPr>
            <w:tcW w:w="567" w:type="dxa"/>
          </w:tcPr>
          <w:p w14:paraId="22DA942D" w14:textId="77777777" w:rsidR="000D792F" w:rsidRPr="000D792F" w:rsidRDefault="000D792F" w:rsidP="000D792F">
            <w:pPr>
              <w:spacing w:line="240" w:lineRule="auto"/>
              <w:jc w:val="left"/>
              <w:rPr>
                <w:rStyle w:val="Hyperlink"/>
                <w:rtl/>
              </w:rPr>
            </w:pPr>
            <w:hyperlink w:anchor="Seif337" w:tooltip="הגדרות   פרק ד" w:history="1">
              <w:r w:rsidRPr="000D792F">
                <w:rPr>
                  <w:rStyle w:val="Hyperlink"/>
                </w:rPr>
                <w:t>Go</w:t>
              </w:r>
            </w:hyperlink>
          </w:p>
        </w:tc>
        <w:tc>
          <w:tcPr>
            <w:tcW w:w="850" w:type="dxa"/>
          </w:tcPr>
          <w:p w14:paraId="36734F9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Seif337</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0D792F" w:rsidRPr="000D792F" w14:paraId="36886D2A" w14:textId="77777777" w:rsidTr="000D792F">
        <w:tblPrEx>
          <w:tblCellMar>
            <w:top w:w="0" w:type="dxa"/>
            <w:bottom w:w="0" w:type="dxa"/>
          </w:tblCellMar>
        </w:tblPrEx>
        <w:tc>
          <w:tcPr>
            <w:tcW w:w="1247" w:type="dxa"/>
          </w:tcPr>
          <w:p w14:paraId="1B11E0EF" w14:textId="77777777" w:rsidR="000D792F" w:rsidRPr="000D792F" w:rsidRDefault="000D792F" w:rsidP="000D792F">
            <w:pPr>
              <w:spacing w:line="240" w:lineRule="auto"/>
              <w:jc w:val="left"/>
              <w:rPr>
                <w:rFonts w:cs="Frankruhel"/>
                <w:sz w:val="24"/>
                <w:rtl/>
              </w:rPr>
            </w:pPr>
            <w:r>
              <w:rPr>
                <w:sz w:val="24"/>
                <w:rtl/>
              </w:rPr>
              <w:t xml:space="preserve">סעיף 338 </w:t>
            </w:r>
          </w:p>
        </w:tc>
        <w:tc>
          <w:tcPr>
            <w:tcW w:w="5669" w:type="dxa"/>
          </w:tcPr>
          <w:p w14:paraId="17EEE67A" w14:textId="77777777" w:rsidR="000D792F" w:rsidRPr="000D792F" w:rsidRDefault="000D792F" w:rsidP="000D792F">
            <w:pPr>
              <w:spacing w:line="240" w:lineRule="auto"/>
              <w:jc w:val="left"/>
              <w:rPr>
                <w:rFonts w:cs="Frankruhel"/>
                <w:sz w:val="24"/>
                <w:rtl/>
              </w:rPr>
            </w:pPr>
            <w:r>
              <w:rPr>
                <w:sz w:val="24"/>
                <w:rtl/>
              </w:rPr>
              <w:t>פתיחה במשא ומתן מוגן</w:t>
            </w:r>
          </w:p>
        </w:tc>
        <w:tc>
          <w:tcPr>
            <w:tcW w:w="567" w:type="dxa"/>
          </w:tcPr>
          <w:p w14:paraId="430C9765" w14:textId="77777777" w:rsidR="000D792F" w:rsidRPr="000D792F" w:rsidRDefault="000D792F" w:rsidP="000D792F">
            <w:pPr>
              <w:spacing w:line="240" w:lineRule="auto"/>
              <w:jc w:val="left"/>
              <w:rPr>
                <w:rStyle w:val="Hyperlink"/>
                <w:rtl/>
              </w:rPr>
            </w:pPr>
            <w:hyperlink w:anchor="Seif338" w:tooltip="פתיחה במשא ומתן מוגן" w:history="1">
              <w:r w:rsidRPr="000D792F">
                <w:rPr>
                  <w:rStyle w:val="Hyperlink"/>
                </w:rPr>
                <w:t>Go</w:t>
              </w:r>
            </w:hyperlink>
          </w:p>
        </w:tc>
        <w:tc>
          <w:tcPr>
            <w:tcW w:w="850" w:type="dxa"/>
          </w:tcPr>
          <w:p w14:paraId="5518E14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Seif338</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0D792F" w:rsidRPr="000D792F" w14:paraId="1DE7673C" w14:textId="77777777" w:rsidTr="000D792F">
        <w:tblPrEx>
          <w:tblCellMar>
            <w:top w:w="0" w:type="dxa"/>
            <w:bottom w:w="0" w:type="dxa"/>
          </w:tblCellMar>
        </w:tblPrEx>
        <w:tc>
          <w:tcPr>
            <w:tcW w:w="1247" w:type="dxa"/>
          </w:tcPr>
          <w:p w14:paraId="2AD0B974" w14:textId="77777777" w:rsidR="000D792F" w:rsidRPr="000D792F" w:rsidRDefault="000D792F" w:rsidP="000D792F">
            <w:pPr>
              <w:spacing w:line="240" w:lineRule="auto"/>
              <w:jc w:val="left"/>
              <w:rPr>
                <w:rFonts w:cs="Frankruhel"/>
                <w:sz w:val="24"/>
                <w:rtl/>
              </w:rPr>
            </w:pPr>
            <w:r>
              <w:rPr>
                <w:sz w:val="24"/>
                <w:rtl/>
              </w:rPr>
              <w:t xml:space="preserve">סעיף 339 </w:t>
            </w:r>
          </w:p>
        </w:tc>
        <w:tc>
          <w:tcPr>
            <w:tcW w:w="5669" w:type="dxa"/>
          </w:tcPr>
          <w:p w14:paraId="24675EC6" w14:textId="77777777" w:rsidR="000D792F" w:rsidRPr="000D792F" w:rsidRDefault="000D792F" w:rsidP="000D792F">
            <w:pPr>
              <w:spacing w:line="240" w:lineRule="auto"/>
              <w:jc w:val="left"/>
              <w:rPr>
                <w:rFonts w:cs="Frankruhel"/>
                <w:sz w:val="24"/>
                <w:rtl/>
              </w:rPr>
            </w:pPr>
            <w:r>
              <w:rPr>
                <w:sz w:val="24"/>
                <w:rtl/>
              </w:rPr>
              <w:t>הגנות התאגיד המדווח במסגרת משא ומתן מוגן</w:t>
            </w:r>
          </w:p>
        </w:tc>
        <w:tc>
          <w:tcPr>
            <w:tcW w:w="567" w:type="dxa"/>
          </w:tcPr>
          <w:p w14:paraId="2CAB9E48" w14:textId="77777777" w:rsidR="000D792F" w:rsidRPr="000D792F" w:rsidRDefault="000D792F" w:rsidP="000D792F">
            <w:pPr>
              <w:spacing w:line="240" w:lineRule="auto"/>
              <w:jc w:val="left"/>
              <w:rPr>
                <w:rStyle w:val="Hyperlink"/>
                <w:rtl/>
              </w:rPr>
            </w:pPr>
            <w:hyperlink w:anchor="Seif339" w:tooltip="הגנות התאגיד המדווח במסגרת משא ומתן מוגן" w:history="1">
              <w:r w:rsidRPr="000D792F">
                <w:rPr>
                  <w:rStyle w:val="Hyperlink"/>
                </w:rPr>
                <w:t>Go</w:t>
              </w:r>
            </w:hyperlink>
          </w:p>
        </w:tc>
        <w:tc>
          <w:tcPr>
            <w:tcW w:w="850" w:type="dxa"/>
          </w:tcPr>
          <w:p w14:paraId="4EE40D8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Seif339</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0D792F" w:rsidRPr="000D792F" w14:paraId="26817969" w14:textId="77777777" w:rsidTr="000D792F">
        <w:tblPrEx>
          <w:tblCellMar>
            <w:top w:w="0" w:type="dxa"/>
            <w:bottom w:w="0" w:type="dxa"/>
          </w:tblCellMar>
        </w:tblPrEx>
        <w:tc>
          <w:tcPr>
            <w:tcW w:w="1247" w:type="dxa"/>
          </w:tcPr>
          <w:p w14:paraId="517019F3" w14:textId="77777777" w:rsidR="000D792F" w:rsidRPr="000D792F" w:rsidRDefault="000D792F" w:rsidP="000D792F">
            <w:pPr>
              <w:spacing w:line="240" w:lineRule="auto"/>
              <w:jc w:val="left"/>
              <w:rPr>
                <w:rFonts w:cs="Frankruhel"/>
                <w:sz w:val="24"/>
                <w:rtl/>
              </w:rPr>
            </w:pPr>
            <w:r>
              <w:rPr>
                <w:sz w:val="24"/>
                <w:rtl/>
              </w:rPr>
              <w:t xml:space="preserve">סעיף 340 </w:t>
            </w:r>
          </w:p>
        </w:tc>
        <w:tc>
          <w:tcPr>
            <w:tcW w:w="5669" w:type="dxa"/>
          </w:tcPr>
          <w:p w14:paraId="54A05F1C" w14:textId="77777777" w:rsidR="000D792F" w:rsidRPr="000D792F" w:rsidRDefault="000D792F" w:rsidP="000D792F">
            <w:pPr>
              <w:spacing w:line="240" w:lineRule="auto"/>
              <w:jc w:val="left"/>
              <w:rPr>
                <w:rFonts w:cs="Frankruhel"/>
                <w:sz w:val="24"/>
                <w:rtl/>
              </w:rPr>
            </w:pPr>
            <w:r>
              <w:rPr>
                <w:sz w:val="24"/>
                <w:rtl/>
              </w:rPr>
              <w:t>סעדים בשל פגיעה מהותית בנושה</w:t>
            </w:r>
          </w:p>
        </w:tc>
        <w:tc>
          <w:tcPr>
            <w:tcW w:w="567" w:type="dxa"/>
          </w:tcPr>
          <w:p w14:paraId="276D9B3A" w14:textId="77777777" w:rsidR="000D792F" w:rsidRPr="000D792F" w:rsidRDefault="000D792F" w:rsidP="000D792F">
            <w:pPr>
              <w:spacing w:line="240" w:lineRule="auto"/>
              <w:jc w:val="left"/>
              <w:rPr>
                <w:rStyle w:val="Hyperlink"/>
                <w:rtl/>
              </w:rPr>
            </w:pPr>
            <w:hyperlink w:anchor="Seif340" w:tooltip="סעדים בשל פגיעה מהותית בנושה" w:history="1">
              <w:r w:rsidRPr="000D792F">
                <w:rPr>
                  <w:rStyle w:val="Hyperlink"/>
                </w:rPr>
                <w:t>Go</w:t>
              </w:r>
            </w:hyperlink>
          </w:p>
        </w:tc>
        <w:tc>
          <w:tcPr>
            <w:tcW w:w="850" w:type="dxa"/>
          </w:tcPr>
          <w:p w14:paraId="32E8C2A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Seif340</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0D792F" w:rsidRPr="000D792F" w14:paraId="2C89F01F" w14:textId="77777777" w:rsidTr="000D792F">
        <w:tblPrEx>
          <w:tblCellMar>
            <w:top w:w="0" w:type="dxa"/>
            <w:bottom w:w="0" w:type="dxa"/>
          </w:tblCellMar>
        </w:tblPrEx>
        <w:tc>
          <w:tcPr>
            <w:tcW w:w="1247" w:type="dxa"/>
          </w:tcPr>
          <w:p w14:paraId="501B6FB6" w14:textId="77777777" w:rsidR="000D792F" w:rsidRPr="000D792F" w:rsidRDefault="000D792F" w:rsidP="000D792F">
            <w:pPr>
              <w:spacing w:line="240" w:lineRule="auto"/>
              <w:jc w:val="left"/>
              <w:rPr>
                <w:rFonts w:cs="Frankruhel"/>
                <w:sz w:val="24"/>
                <w:rtl/>
              </w:rPr>
            </w:pPr>
            <w:r>
              <w:rPr>
                <w:sz w:val="24"/>
                <w:rtl/>
              </w:rPr>
              <w:t xml:space="preserve">סעיף 341 </w:t>
            </w:r>
          </w:p>
        </w:tc>
        <w:tc>
          <w:tcPr>
            <w:tcW w:w="5669" w:type="dxa"/>
          </w:tcPr>
          <w:p w14:paraId="4799664B" w14:textId="77777777" w:rsidR="000D792F" w:rsidRPr="000D792F" w:rsidRDefault="000D792F" w:rsidP="000D792F">
            <w:pPr>
              <w:spacing w:line="240" w:lineRule="auto"/>
              <w:jc w:val="left"/>
              <w:rPr>
                <w:rFonts w:cs="Frankruhel"/>
                <w:sz w:val="24"/>
                <w:rtl/>
              </w:rPr>
            </w:pPr>
            <w:r>
              <w:rPr>
                <w:sz w:val="24"/>
                <w:rtl/>
              </w:rPr>
              <w:t>מינוי נציג הנושים</w:t>
            </w:r>
          </w:p>
        </w:tc>
        <w:tc>
          <w:tcPr>
            <w:tcW w:w="567" w:type="dxa"/>
          </w:tcPr>
          <w:p w14:paraId="62F62888" w14:textId="77777777" w:rsidR="000D792F" w:rsidRPr="000D792F" w:rsidRDefault="000D792F" w:rsidP="000D792F">
            <w:pPr>
              <w:spacing w:line="240" w:lineRule="auto"/>
              <w:jc w:val="left"/>
              <w:rPr>
                <w:rStyle w:val="Hyperlink"/>
                <w:rtl/>
              </w:rPr>
            </w:pPr>
            <w:hyperlink w:anchor="Seif341" w:tooltip="מינוי נציג הנושים" w:history="1">
              <w:r w:rsidRPr="000D792F">
                <w:rPr>
                  <w:rStyle w:val="Hyperlink"/>
                </w:rPr>
                <w:t>Go</w:t>
              </w:r>
            </w:hyperlink>
          </w:p>
        </w:tc>
        <w:tc>
          <w:tcPr>
            <w:tcW w:w="850" w:type="dxa"/>
          </w:tcPr>
          <w:p w14:paraId="187DC8B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Seif341</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0D792F" w:rsidRPr="000D792F" w14:paraId="7B6414AC" w14:textId="77777777" w:rsidTr="000D792F">
        <w:tblPrEx>
          <w:tblCellMar>
            <w:top w:w="0" w:type="dxa"/>
            <w:bottom w:w="0" w:type="dxa"/>
          </w:tblCellMar>
        </w:tblPrEx>
        <w:tc>
          <w:tcPr>
            <w:tcW w:w="1247" w:type="dxa"/>
          </w:tcPr>
          <w:p w14:paraId="42CD8E5B" w14:textId="77777777" w:rsidR="000D792F" w:rsidRPr="000D792F" w:rsidRDefault="000D792F" w:rsidP="000D792F">
            <w:pPr>
              <w:spacing w:line="240" w:lineRule="auto"/>
              <w:jc w:val="left"/>
              <w:rPr>
                <w:rFonts w:cs="Frankruhel"/>
                <w:sz w:val="24"/>
                <w:rtl/>
              </w:rPr>
            </w:pPr>
            <w:r>
              <w:rPr>
                <w:sz w:val="24"/>
                <w:rtl/>
              </w:rPr>
              <w:t xml:space="preserve">סעיף 342 </w:t>
            </w:r>
          </w:p>
        </w:tc>
        <w:tc>
          <w:tcPr>
            <w:tcW w:w="5669" w:type="dxa"/>
          </w:tcPr>
          <w:p w14:paraId="62DB22A1" w14:textId="77777777" w:rsidR="000D792F" w:rsidRPr="000D792F" w:rsidRDefault="000D792F" w:rsidP="000D792F">
            <w:pPr>
              <w:spacing w:line="240" w:lineRule="auto"/>
              <w:jc w:val="left"/>
              <w:rPr>
                <w:rFonts w:cs="Frankruhel"/>
                <w:sz w:val="24"/>
                <w:rtl/>
              </w:rPr>
            </w:pPr>
            <w:r>
              <w:rPr>
                <w:sz w:val="24"/>
                <w:rtl/>
              </w:rPr>
              <w:t>מעמדו של נציג הנושים בדירקטוריון</w:t>
            </w:r>
          </w:p>
        </w:tc>
        <w:tc>
          <w:tcPr>
            <w:tcW w:w="567" w:type="dxa"/>
          </w:tcPr>
          <w:p w14:paraId="0BCC7812" w14:textId="77777777" w:rsidR="000D792F" w:rsidRPr="000D792F" w:rsidRDefault="000D792F" w:rsidP="000D792F">
            <w:pPr>
              <w:spacing w:line="240" w:lineRule="auto"/>
              <w:jc w:val="left"/>
              <w:rPr>
                <w:rStyle w:val="Hyperlink"/>
                <w:rtl/>
              </w:rPr>
            </w:pPr>
            <w:hyperlink w:anchor="Seif342" w:tooltip="מעמדו של נציג הנושים בדירקטוריון" w:history="1">
              <w:r w:rsidRPr="000D792F">
                <w:rPr>
                  <w:rStyle w:val="Hyperlink"/>
                </w:rPr>
                <w:t>Go</w:t>
              </w:r>
            </w:hyperlink>
          </w:p>
        </w:tc>
        <w:tc>
          <w:tcPr>
            <w:tcW w:w="850" w:type="dxa"/>
          </w:tcPr>
          <w:p w14:paraId="3E270E8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Seif342</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0D792F" w:rsidRPr="000D792F" w14:paraId="5D3A88D1" w14:textId="77777777" w:rsidTr="000D792F">
        <w:tblPrEx>
          <w:tblCellMar>
            <w:top w:w="0" w:type="dxa"/>
            <w:bottom w:w="0" w:type="dxa"/>
          </w:tblCellMar>
        </w:tblPrEx>
        <w:tc>
          <w:tcPr>
            <w:tcW w:w="1247" w:type="dxa"/>
          </w:tcPr>
          <w:p w14:paraId="4979F1F6" w14:textId="77777777" w:rsidR="000D792F" w:rsidRPr="000D792F" w:rsidRDefault="000D792F" w:rsidP="000D792F">
            <w:pPr>
              <w:spacing w:line="240" w:lineRule="auto"/>
              <w:jc w:val="left"/>
              <w:rPr>
                <w:rFonts w:cs="Frankruhel"/>
                <w:sz w:val="24"/>
                <w:rtl/>
              </w:rPr>
            </w:pPr>
            <w:r>
              <w:rPr>
                <w:sz w:val="24"/>
                <w:rtl/>
              </w:rPr>
              <w:t xml:space="preserve">סעיף 343 </w:t>
            </w:r>
          </w:p>
        </w:tc>
        <w:tc>
          <w:tcPr>
            <w:tcW w:w="5669" w:type="dxa"/>
          </w:tcPr>
          <w:p w14:paraId="66443E5C" w14:textId="77777777" w:rsidR="000D792F" w:rsidRPr="000D792F" w:rsidRDefault="000D792F" w:rsidP="000D792F">
            <w:pPr>
              <w:spacing w:line="240" w:lineRule="auto"/>
              <w:jc w:val="left"/>
              <w:rPr>
                <w:rFonts w:cs="Frankruhel"/>
                <w:sz w:val="24"/>
                <w:rtl/>
              </w:rPr>
            </w:pPr>
            <w:r>
              <w:rPr>
                <w:sz w:val="24"/>
                <w:rtl/>
              </w:rPr>
              <w:t>זכות לקבל מידע</w:t>
            </w:r>
          </w:p>
        </w:tc>
        <w:tc>
          <w:tcPr>
            <w:tcW w:w="567" w:type="dxa"/>
          </w:tcPr>
          <w:p w14:paraId="63194103" w14:textId="77777777" w:rsidR="000D792F" w:rsidRPr="000D792F" w:rsidRDefault="000D792F" w:rsidP="000D792F">
            <w:pPr>
              <w:spacing w:line="240" w:lineRule="auto"/>
              <w:jc w:val="left"/>
              <w:rPr>
                <w:rStyle w:val="Hyperlink"/>
                <w:rtl/>
              </w:rPr>
            </w:pPr>
            <w:hyperlink w:anchor="Seif343" w:tooltip="זכות לקבל מידע" w:history="1">
              <w:r w:rsidRPr="000D792F">
                <w:rPr>
                  <w:rStyle w:val="Hyperlink"/>
                </w:rPr>
                <w:t>Go</w:t>
              </w:r>
            </w:hyperlink>
          </w:p>
        </w:tc>
        <w:tc>
          <w:tcPr>
            <w:tcW w:w="850" w:type="dxa"/>
          </w:tcPr>
          <w:p w14:paraId="5ADFF80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Seif343</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0D792F" w:rsidRPr="000D792F" w14:paraId="0DA83D66" w14:textId="77777777" w:rsidTr="000D792F">
        <w:tblPrEx>
          <w:tblCellMar>
            <w:top w:w="0" w:type="dxa"/>
            <w:bottom w:w="0" w:type="dxa"/>
          </w:tblCellMar>
        </w:tblPrEx>
        <w:tc>
          <w:tcPr>
            <w:tcW w:w="1247" w:type="dxa"/>
          </w:tcPr>
          <w:p w14:paraId="299FB230" w14:textId="77777777" w:rsidR="000D792F" w:rsidRPr="000D792F" w:rsidRDefault="000D792F" w:rsidP="000D792F">
            <w:pPr>
              <w:spacing w:line="240" w:lineRule="auto"/>
              <w:jc w:val="left"/>
              <w:rPr>
                <w:rFonts w:cs="Frankruhel"/>
                <w:sz w:val="24"/>
                <w:rtl/>
              </w:rPr>
            </w:pPr>
            <w:r>
              <w:rPr>
                <w:sz w:val="24"/>
                <w:rtl/>
              </w:rPr>
              <w:t xml:space="preserve">סעיף 344 </w:t>
            </w:r>
          </w:p>
        </w:tc>
        <w:tc>
          <w:tcPr>
            <w:tcW w:w="5669" w:type="dxa"/>
          </w:tcPr>
          <w:p w14:paraId="6E83A35E" w14:textId="77777777" w:rsidR="000D792F" w:rsidRPr="000D792F" w:rsidRDefault="000D792F" w:rsidP="000D792F">
            <w:pPr>
              <w:spacing w:line="240" w:lineRule="auto"/>
              <w:jc w:val="left"/>
              <w:rPr>
                <w:rFonts w:cs="Frankruhel"/>
                <w:sz w:val="24"/>
                <w:rtl/>
              </w:rPr>
            </w:pPr>
            <w:r>
              <w:rPr>
                <w:sz w:val="24"/>
                <w:rtl/>
              </w:rPr>
              <w:t>דיווח לנושים</w:t>
            </w:r>
          </w:p>
        </w:tc>
        <w:tc>
          <w:tcPr>
            <w:tcW w:w="567" w:type="dxa"/>
          </w:tcPr>
          <w:p w14:paraId="4B1F3560" w14:textId="77777777" w:rsidR="000D792F" w:rsidRPr="000D792F" w:rsidRDefault="000D792F" w:rsidP="000D792F">
            <w:pPr>
              <w:spacing w:line="240" w:lineRule="auto"/>
              <w:jc w:val="left"/>
              <w:rPr>
                <w:rStyle w:val="Hyperlink"/>
                <w:rtl/>
              </w:rPr>
            </w:pPr>
            <w:hyperlink w:anchor="Seif344" w:tooltip="דיווח לנושים" w:history="1">
              <w:r w:rsidRPr="000D792F">
                <w:rPr>
                  <w:rStyle w:val="Hyperlink"/>
                </w:rPr>
                <w:t>Go</w:t>
              </w:r>
            </w:hyperlink>
          </w:p>
        </w:tc>
        <w:tc>
          <w:tcPr>
            <w:tcW w:w="850" w:type="dxa"/>
          </w:tcPr>
          <w:p w14:paraId="074F70D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Seif344</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0D792F" w:rsidRPr="000D792F" w14:paraId="6ADCE48C" w14:textId="77777777" w:rsidTr="000D792F">
        <w:tblPrEx>
          <w:tblCellMar>
            <w:top w:w="0" w:type="dxa"/>
            <w:bottom w:w="0" w:type="dxa"/>
          </w:tblCellMar>
        </w:tblPrEx>
        <w:tc>
          <w:tcPr>
            <w:tcW w:w="1247" w:type="dxa"/>
          </w:tcPr>
          <w:p w14:paraId="0A48375E" w14:textId="77777777" w:rsidR="000D792F" w:rsidRPr="000D792F" w:rsidRDefault="000D792F" w:rsidP="000D792F">
            <w:pPr>
              <w:spacing w:line="240" w:lineRule="auto"/>
              <w:jc w:val="left"/>
              <w:rPr>
                <w:rFonts w:cs="Frankruhel"/>
                <w:sz w:val="24"/>
                <w:rtl/>
              </w:rPr>
            </w:pPr>
            <w:r>
              <w:rPr>
                <w:sz w:val="24"/>
                <w:rtl/>
              </w:rPr>
              <w:t xml:space="preserve">סעיף 345 </w:t>
            </w:r>
          </w:p>
        </w:tc>
        <w:tc>
          <w:tcPr>
            <w:tcW w:w="5669" w:type="dxa"/>
          </w:tcPr>
          <w:p w14:paraId="0F80C54D" w14:textId="77777777" w:rsidR="000D792F" w:rsidRPr="000D792F" w:rsidRDefault="000D792F" w:rsidP="000D792F">
            <w:pPr>
              <w:spacing w:line="240" w:lineRule="auto"/>
              <w:jc w:val="left"/>
              <w:rPr>
                <w:rFonts w:cs="Frankruhel"/>
                <w:sz w:val="24"/>
                <w:rtl/>
              </w:rPr>
            </w:pPr>
            <w:r>
              <w:rPr>
                <w:sz w:val="24"/>
                <w:rtl/>
              </w:rPr>
              <w:t>הוראת שעה</w:t>
            </w:r>
          </w:p>
        </w:tc>
        <w:tc>
          <w:tcPr>
            <w:tcW w:w="567" w:type="dxa"/>
          </w:tcPr>
          <w:p w14:paraId="5A1DDEA2" w14:textId="77777777" w:rsidR="000D792F" w:rsidRPr="000D792F" w:rsidRDefault="000D792F" w:rsidP="000D792F">
            <w:pPr>
              <w:spacing w:line="240" w:lineRule="auto"/>
              <w:jc w:val="left"/>
              <w:rPr>
                <w:rStyle w:val="Hyperlink"/>
                <w:rtl/>
              </w:rPr>
            </w:pPr>
            <w:hyperlink w:anchor="Seif345" w:tooltip="הוראת שעה" w:history="1">
              <w:r w:rsidRPr="000D792F">
                <w:rPr>
                  <w:rStyle w:val="Hyperlink"/>
                </w:rPr>
                <w:t>Go</w:t>
              </w:r>
            </w:hyperlink>
          </w:p>
        </w:tc>
        <w:tc>
          <w:tcPr>
            <w:tcW w:w="850" w:type="dxa"/>
          </w:tcPr>
          <w:p w14:paraId="46F2C78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Seif345</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0D792F" w:rsidRPr="000D792F" w14:paraId="6AD1813A" w14:textId="77777777" w:rsidTr="000D792F">
        <w:tblPrEx>
          <w:tblCellMar>
            <w:top w:w="0" w:type="dxa"/>
            <w:bottom w:w="0" w:type="dxa"/>
          </w:tblCellMar>
        </w:tblPrEx>
        <w:tc>
          <w:tcPr>
            <w:tcW w:w="1247" w:type="dxa"/>
          </w:tcPr>
          <w:p w14:paraId="3738C7A5" w14:textId="77777777" w:rsidR="000D792F" w:rsidRPr="000D792F" w:rsidRDefault="000D792F" w:rsidP="000D792F">
            <w:pPr>
              <w:spacing w:line="240" w:lineRule="auto"/>
              <w:jc w:val="left"/>
              <w:rPr>
                <w:rFonts w:cs="Frankruhel"/>
                <w:sz w:val="24"/>
                <w:rtl/>
              </w:rPr>
            </w:pPr>
          </w:p>
        </w:tc>
        <w:tc>
          <w:tcPr>
            <w:tcW w:w="5669" w:type="dxa"/>
          </w:tcPr>
          <w:p w14:paraId="184FD74A" w14:textId="77777777" w:rsidR="000D792F" w:rsidRPr="000D792F" w:rsidRDefault="000D792F" w:rsidP="000D792F">
            <w:pPr>
              <w:spacing w:line="240" w:lineRule="auto"/>
              <w:jc w:val="left"/>
              <w:rPr>
                <w:rFonts w:cs="Frankruhel"/>
                <w:sz w:val="24"/>
                <w:rtl/>
              </w:rPr>
            </w:pPr>
            <w:r>
              <w:rPr>
                <w:sz w:val="24"/>
                <w:rtl/>
              </w:rPr>
              <w:t>חלק י"א: עונשין וסמכויות אכיפה</w:t>
            </w:r>
          </w:p>
        </w:tc>
        <w:tc>
          <w:tcPr>
            <w:tcW w:w="567" w:type="dxa"/>
          </w:tcPr>
          <w:p w14:paraId="4A02FD43" w14:textId="77777777" w:rsidR="000D792F" w:rsidRPr="000D792F" w:rsidRDefault="000D792F" w:rsidP="000D792F">
            <w:pPr>
              <w:spacing w:line="240" w:lineRule="auto"/>
              <w:jc w:val="left"/>
              <w:rPr>
                <w:rStyle w:val="Hyperlink"/>
                <w:rtl/>
              </w:rPr>
            </w:pPr>
            <w:hyperlink w:anchor="med49" w:tooltip="חלק יא: עונשין וסמכויות אכיפה" w:history="1">
              <w:r w:rsidRPr="000D792F">
                <w:rPr>
                  <w:rStyle w:val="Hyperlink"/>
                </w:rPr>
                <w:t>Go</w:t>
              </w:r>
            </w:hyperlink>
          </w:p>
        </w:tc>
        <w:tc>
          <w:tcPr>
            <w:tcW w:w="850" w:type="dxa"/>
          </w:tcPr>
          <w:p w14:paraId="6FBAC2D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med49</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0D792F" w:rsidRPr="000D792F" w14:paraId="4A3E84DE" w14:textId="77777777" w:rsidTr="000D792F">
        <w:tblPrEx>
          <w:tblCellMar>
            <w:top w:w="0" w:type="dxa"/>
            <w:bottom w:w="0" w:type="dxa"/>
          </w:tblCellMar>
        </w:tblPrEx>
        <w:tc>
          <w:tcPr>
            <w:tcW w:w="1247" w:type="dxa"/>
          </w:tcPr>
          <w:p w14:paraId="02578715" w14:textId="77777777" w:rsidR="000D792F" w:rsidRPr="000D792F" w:rsidRDefault="000D792F" w:rsidP="000D792F">
            <w:pPr>
              <w:spacing w:line="240" w:lineRule="auto"/>
              <w:jc w:val="left"/>
              <w:rPr>
                <w:rFonts w:cs="Frankruhel"/>
                <w:sz w:val="24"/>
                <w:rtl/>
              </w:rPr>
            </w:pPr>
          </w:p>
        </w:tc>
        <w:tc>
          <w:tcPr>
            <w:tcW w:w="5669" w:type="dxa"/>
          </w:tcPr>
          <w:p w14:paraId="72E5F197" w14:textId="77777777" w:rsidR="000D792F" w:rsidRPr="000D792F" w:rsidRDefault="000D792F" w:rsidP="000D792F">
            <w:pPr>
              <w:spacing w:line="240" w:lineRule="auto"/>
              <w:jc w:val="left"/>
              <w:rPr>
                <w:rFonts w:cs="Frankruhel"/>
                <w:sz w:val="24"/>
                <w:rtl/>
              </w:rPr>
            </w:pPr>
            <w:r>
              <w:rPr>
                <w:sz w:val="24"/>
                <w:rtl/>
              </w:rPr>
              <w:t>פרק א': עונשין</w:t>
            </w:r>
          </w:p>
        </w:tc>
        <w:tc>
          <w:tcPr>
            <w:tcW w:w="567" w:type="dxa"/>
          </w:tcPr>
          <w:p w14:paraId="7A721A33" w14:textId="77777777" w:rsidR="000D792F" w:rsidRPr="000D792F" w:rsidRDefault="000D792F" w:rsidP="000D792F">
            <w:pPr>
              <w:spacing w:line="240" w:lineRule="auto"/>
              <w:jc w:val="left"/>
              <w:rPr>
                <w:rStyle w:val="Hyperlink"/>
                <w:rtl/>
              </w:rPr>
            </w:pPr>
            <w:hyperlink w:anchor="med50" w:tooltip="פרק א: עונשין" w:history="1">
              <w:r w:rsidRPr="000D792F">
                <w:rPr>
                  <w:rStyle w:val="Hyperlink"/>
                </w:rPr>
                <w:t>Go</w:t>
              </w:r>
            </w:hyperlink>
          </w:p>
        </w:tc>
        <w:tc>
          <w:tcPr>
            <w:tcW w:w="850" w:type="dxa"/>
          </w:tcPr>
          <w:p w14:paraId="0664207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med50</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0D792F" w:rsidRPr="000D792F" w14:paraId="3A28077E" w14:textId="77777777" w:rsidTr="000D792F">
        <w:tblPrEx>
          <w:tblCellMar>
            <w:top w:w="0" w:type="dxa"/>
            <w:bottom w:w="0" w:type="dxa"/>
          </w:tblCellMar>
        </w:tblPrEx>
        <w:tc>
          <w:tcPr>
            <w:tcW w:w="1247" w:type="dxa"/>
          </w:tcPr>
          <w:p w14:paraId="5B7C1A5B" w14:textId="77777777" w:rsidR="000D792F" w:rsidRPr="000D792F" w:rsidRDefault="000D792F" w:rsidP="000D792F">
            <w:pPr>
              <w:spacing w:line="240" w:lineRule="auto"/>
              <w:jc w:val="left"/>
              <w:rPr>
                <w:rFonts w:cs="Frankruhel"/>
                <w:sz w:val="24"/>
                <w:rtl/>
              </w:rPr>
            </w:pPr>
            <w:r>
              <w:rPr>
                <w:sz w:val="24"/>
                <w:rtl/>
              </w:rPr>
              <w:t xml:space="preserve">סעיף 346 </w:t>
            </w:r>
          </w:p>
        </w:tc>
        <w:tc>
          <w:tcPr>
            <w:tcW w:w="5669" w:type="dxa"/>
          </w:tcPr>
          <w:p w14:paraId="430BE981" w14:textId="77777777" w:rsidR="000D792F" w:rsidRPr="000D792F" w:rsidRDefault="000D792F" w:rsidP="000D792F">
            <w:pPr>
              <w:spacing w:line="240" w:lineRule="auto"/>
              <w:jc w:val="left"/>
              <w:rPr>
                <w:rFonts w:cs="Frankruhel"/>
                <w:sz w:val="24"/>
                <w:rtl/>
              </w:rPr>
            </w:pPr>
            <w:r>
              <w:rPr>
                <w:sz w:val="24"/>
                <w:rtl/>
              </w:rPr>
              <w:t>עונשין</w:t>
            </w:r>
          </w:p>
        </w:tc>
        <w:tc>
          <w:tcPr>
            <w:tcW w:w="567" w:type="dxa"/>
          </w:tcPr>
          <w:p w14:paraId="3B09C88A" w14:textId="77777777" w:rsidR="000D792F" w:rsidRPr="000D792F" w:rsidRDefault="000D792F" w:rsidP="000D792F">
            <w:pPr>
              <w:spacing w:line="240" w:lineRule="auto"/>
              <w:jc w:val="left"/>
              <w:rPr>
                <w:rStyle w:val="Hyperlink"/>
                <w:rtl/>
              </w:rPr>
            </w:pPr>
            <w:hyperlink w:anchor="Seif346" w:tooltip="עונשין" w:history="1">
              <w:r w:rsidRPr="000D792F">
                <w:rPr>
                  <w:rStyle w:val="Hyperlink"/>
                </w:rPr>
                <w:t>Go</w:t>
              </w:r>
            </w:hyperlink>
          </w:p>
        </w:tc>
        <w:tc>
          <w:tcPr>
            <w:tcW w:w="850" w:type="dxa"/>
          </w:tcPr>
          <w:p w14:paraId="015F255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Seif346</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0D792F" w:rsidRPr="000D792F" w14:paraId="308F60A7" w14:textId="77777777" w:rsidTr="000D792F">
        <w:tblPrEx>
          <w:tblCellMar>
            <w:top w:w="0" w:type="dxa"/>
            <w:bottom w:w="0" w:type="dxa"/>
          </w:tblCellMar>
        </w:tblPrEx>
        <w:tc>
          <w:tcPr>
            <w:tcW w:w="1247" w:type="dxa"/>
          </w:tcPr>
          <w:p w14:paraId="2CB44FE8" w14:textId="77777777" w:rsidR="000D792F" w:rsidRPr="000D792F" w:rsidRDefault="000D792F" w:rsidP="000D792F">
            <w:pPr>
              <w:spacing w:line="240" w:lineRule="auto"/>
              <w:jc w:val="left"/>
              <w:rPr>
                <w:rFonts w:cs="Frankruhel"/>
                <w:sz w:val="24"/>
                <w:rtl/>
              </w:rPr>
            </w:pPr>
          </w:p>
        </w:tc>
        <w:tc>
          <w:tcPr>
            <w:tcW w:w="5669" w:type="dxa"/>
          </w:tcPr>
          <w:p w14:paraId="1C6A4223" w14:textId="77777777" w:rsidR="000D792F" w:rsidRPr="000D792F" w:rsidRDefault="000D792F" w:rsidP="000D792F">
            <w:pPr>
              <w:spacing w:line="240" w:lineRule="auto"/>
              <w:jc w:val="left"/>
              <w:rPr>
                <w:rFonts w:cs="Frankruhel"/>
                <w:sz w:val="24"/>
                <w:rtl/>
              </w:rPr>
            </w:pPr>
            <w:r>
              <w:rPr>
                <w:sz w:val="24"/>
                <w:rtl/>
              </w:rPr>
              <w:t>פרק ב': סמכויות אכיפה</w:t>
            </w:r>
          </w:p>
        </w:tc>
        <w:tc>
          <w:tcPr>
            <w:tcW w:w="567" w:type="dxa"/>
          </w:tcPr>
          <w:p w14:paraId="3377FDCD" w14:textId="77777777" w:rsidR="000D792F" w:rsidRPr="000D792F" w:rsidRDefault="000D792F" w:rsidP="000D792F">
            <w:pPr>
              <w:spacing w:line="240" w:lineRule="auto"/>
              <w:jc w:val="left"/>
              <w:rPr>
                <w:rStyle w:val="Hyperlink"/>
                <w:rtl/>
              </w:rPr>
            </w:pPr>
            <w:hyperlink w:anchor="med51" w:tooltip="פרק ב: סמכויות אכיפה" w:history="1">
              <w:r w:rsidRPr="000D792F">
                <w:rPr>
                  <w:rStyle w:val="Hyperlink"/>
                </w:rPr>
                <w:t>Go</w:t>
              </w:r>
            </w:hyperlink>
          </w:p>
        </w:tc>
        <w:tc>
          <w:tcPr>
            <w:tcW w:w="850" w:type="dxa"/>
          </w:tcPr>
          <w:p w14:paraId="1D50671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med51</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0D792F" w:rsidRPr="000D792F" w14:paraId="6D8D695A" w14:textId="77777777" w:rsidTr="000D792F">
        <w:tblPrEx>
          <w:tblCellMar>
            <w:top w:w="0" w:type="dxa"/>
            <w:bottom w:w="0" w:type="dxa"/>
          </w:tblCellMar>
        </w:tblPrEx>
        <w:tc>
          <w:tcPr>
            <w:tcW w:w="1247" w:type="dxa"/>
          </w:tcPr>
          <w:p w14:paraId="077BC036" w14:textId="77777777" w:rsidR="000D792F" w:rsidRPr="000D792F" w:rsidRDefault="000D792F" w:rsidP="000D792F">
            <w:pPr>
              <w:spacing w:line="240" w:lineRule="auto"/>
              <w:jc w:val="left"/>
              <w:rPr>
                <w:rFonts w:cs="Frankruhel"/>
                <w:sz w:val="24"/>
                <w:rtl/>
              </w:rPr>
            </w:pPr>
            <w:r>
              <w:rPr>
                <w:sz w:val="24"/>
                <w:rtl/>
              </w:rPr>
              <w:t xml:space="preserve">סעיף 347 </w:t>
            </w:r>
          </w:p>
        </w:tc>
        <w:tc>
          <w:tcPr>
            <w:tcW w:w="5669" w:type="dxa"/>
          </w:tcPr>
          <w:p w14:paraId="31898D6B" w14:textId="77777777" w:rsidR="000D792F" w:rsidRPr="000D792F" w:rsidRDefault="000D792F" w:rsidP="000D792F">
            <w:pPr>
              <w:spacing w:line="240" w:lineRule="auto"/>
              <w:jc w:val="left"/>
              <w:rPr>
                <w:rFonts w:cs="Frankruhel"/>
                <w:sz w:val="24"/>
                <w:rtl/>
              </w:rPr>
            </w:pPr>
            <w:r>
              <w:rPr>
                <w:sz w:val="24"/>
                <w:rtl/>
              </w:rPr>
              <w:t>מינוי חוקרים</w:t>
            </w:r>
          </w:p>
        </w:tc>
        <w:tc>
          <w:tcPr>
            <w:tcW w:w="567" w:type="dxa"/>
          </w:tcPr>
          <w:p w14:paraId="05030563" w14:textId="77777777" w:rsidR="000D792F" w:rsidRPr="000D792F" w:rsidRDefault="000D792F" w:rsidP="000D792F">
            <w:pPr>
              <w:spacing w:line="240" w:lineRule="auto"/>
              <w:jc w:val="left"/>
              <w:rPr>
                <w:rStyle w:val="Hyperlink"/>
                <w:rtl/>
              </w:rPr>
            </w:pPr>
            <w:hyperlink w:anchor="Seif347" w:tooltip="מינוי חוקרים" w:history="1">
              <w:r w:rsidRPr="000D792F">
                <w:rPr>
                  <w:rStyle w:val="Hyperlink"/>
                </w:rPr>
                <w:t>Go</w:t>
              </w:r>
            </w:hyperlink>
          </w:p>
        </w:tc>
        <w:tc>
          <w:tcPr>
            <w:tcW w:w="850" w:type="dxa"/>
          </w:tcPr>
          <w:p w14:paraId="5FF24D5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Seif347</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0D792F" w:rsidRPr="000D792F" w14:paraId="6017F2A8" w14:textId="77777777" w:rsidTr="000D792F">
        <w:tblPrEx>
          <w:tblCellMar>
            <w:top w:w="0" w:type="dxa"/>
            <w:bottom w:w="0" w:type="dxa"/>
          </w:tblCellMar>
        </w:tblPrEx>
        <w:tc>
          <w:tcPr>
            <w:tcW w:w="1247" w:type="dxa"/>
          </w:tcPr>
          <w:p w14:paraId="650F99BA" w14:textId="77777777" w:rsidR="000D792F" w:rsidRPr="000D792F" w:rsidRDefault="000D792F" w:rsidP="000D792F">
            <w:pPr>
              <w:spacing w:line="240" w:lineRule="auto"/>
              <w:jc w:val="left"/>
              <w:rPr>
                <w:rFonts w:cs="Frankruhel"/>
                <w:sz w:val="24"/>
                <w:rtl/>
              </w:rPr>
            </w:pPr>
            <w:r>
              <w:rPr>
                <w:sz w:val="24"/>
                <w:rtl/>
              </w:rPr>
              <w:t xml:space="preserve">סעיף 348 </w:t>
            </w:r>
          </w:p>
        </w:tc>
        <w:tc>
          <w:tcPr>
            <w:tcW w:w="5669" w:type="dxa"/>
          </w:tcPr>
          <w:p w14:paraId="2289747A" w14:textId="77777777" w:rsidR="000D792F" w:rsidRPr="000D792F" w:rsidRDefault="000D792F" w:rsidP="000D792F">
            <w:pPr>
              <w:spacing w:line="240" w:lineRule="auto"/>
              <w:jc w:val="left"/>
              <w:rPr>
                <w:rFonts w:cs="Frankruhel"/>
                <w:sz w:val="24"/>
                <w:rtl/>
              </w:rPr>
            </w:pPr>
            <w:r>
              <w:rPr>
                <w:sz w:val="24"/>
                <w:rtl/>
              </w:rPr>
              <w:t>סמכויות אכיפה</w:t>
            </w:r>
          </w:p>
        </w:tc>
        <w:tc>
          <w:tcPr>
            <w:tcW w:w="567" w:type="dxa"/>
          </w:tcPr>
          <w:p w14:paraId="0E46221F" w14:textId="77777777" w:rsidR="000D792F" w:rsidRPr="000D792F" w:rsidRDefault="000D792F" w:rsidP="000D792F">
            <w:pPr>
              <w:spacing w:line="240" w:lineRule="auto"/>
              <w:jc w:val="left"/>
              <w:rPr>
                <w:rStyle w:val="Hyperlink"/>
                <w:rtl/>
              </w:rPr>
            </w:pPr>
            <w:hyperlink w:anchor="Seif348" w:tooltip="סמכויות אכיפה" w:history="1">
              <w:r w:rsidRPr="000D792F">
                <w:rPr>
                  <w:rStyle w:val="Hyperlink"/>
                </w:rPr>
                <w:t>Go</w:t>
              </w:r>
            </w:hyperlink>
          </w:p>
        </w:tc>
        <w:tc>
          <w:tcPr>
            <w:tcW w:w="850" w:type="dxa"/>
          </w:tcPr>
          <w:p w14:paraId="3397C2C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Seif348</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0D792F" w:rsidRPr="000D792F" w14:paraId="5266ADC1" w14:textId="77777777" w:rsidTr="000D792F">
        <w:tblPrEx>
          <w:tblCellMar>
            <w:top w:w="0" w:type="dxa"/>
            <w:bottom w:w="0" w:type="dxa"/>
          </w:tblCellMar>
        </w:tblPrEx>
        <w:tc>
          <w:tcPr>
            <w:tcW w:w="1247" w:type="dxa"/>
          </w:tcPr>
          <w:p w14:paraId="11C4F0E0" w14:textId="77777777" w:rsidR="000D792F" w:rsidRPr="000D792F" w:rsidRDefault="000D792F" w:rsidP="000D792F">
            <w:pPr>
              <w:spacing w:line="240" w:lineRule="auto"/>
              <w:jc w:val="left"/>
              <w:rPr>
                <w:rFonts w:cs="Frankruhel"/>
                <w:sz w:val="24"/>
                <w:rtl/>
              </w:rPr>
            </w:pPr>
          </w:p>
        </w:tc>
        <w:tc>
          <w:tcPr>
            <w:tcW w:w="5669" w:type="dxa"/>
          </w:tcPr>
          <w:p w14:paraId="4B596CAF" w14:textId="77777777" w:rsidR="000D792F" w:rsidRPr="000D792F" w:rsidRDefault="000D792F" w:rsidP="000D792F">
            <w:pPr>
              <w:spacing w:line="240" w:lineRule="auto"/>
              <w:jc w:val="left"/>
              <w:rPr>
                <w:rFonts w:cs="Frankruhel"/>
                <w:sz w:val="24"/>
                <w:rtl/>
              </w:rPr>
            </w:pPr>
            <w:r>
              <w:rPr>
                <w:sz w:val="24"/>
                <w:rtl/>
              </w:rPr>
              <w:t>חלק י"ב: הוראות שונות</w:t>
            </w:r>
          </w:p>
        </w:tc>
        <w:tc>
          <w:tcPr>
            <w:tcW w:w="567" w:type="dxa"/>
          </w:tcPr>
          <w:p w14:paraId="40AB4EF7" w14:textId="77777777" w:rsidR="000D792F" w:rsidRPr="000D792F" w:rsidRDefault="000D792F" w:rsidP="000D792F">
            <w:pPr>
              <w:spacing w:line="240" w:lineRule="auto"/>
              <w:jc w:val="left"/>
              <w:rPr>
                <w:rStyle w:val="Hyperlink"/>
                <w:rtl/>
              </w:rPr>
            </w:pPr>
            <w:hyperlink w:anchor="med52" w:tooltip="חלק יב: הוראות שונות" w:history="1">
              <w:r w:rsidRPr="000D792F">
                <w:rPr>
                  <w:rStyle w:val="Hyperlink"/>
                </w:rPr>
                <w:t>Go</w:t>
              </w:r>
            </w:hyperlink>
          </w:p>
        </w:tc>
        <w:tc>
          <w:tcPr>
            <w:tcW w:w="850" w:type="dxa"/>
          </w:tcPr>
          <w:p w14:paraId="070127F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med52</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0D792F" w:rsidRPr="000D792F" w14:paraId="7221598F" w14:textId="77777777" w:rsidTr="000D792F">
        <w:tblPrEx>
          <w:tblCellMar>
            <w:top w:w="0" w:type="dxa"/>
            <w:bottom w:w="0" w:type="dxa"/>
          </w:tblCellMar>
        </w:tblPrEx>
        <w:tc>
          <w:tcPr>
            <w:tcW w:w="1247" w:type="dxa"/>
          </w:tcPr>
          <w:p w14:paraId="4824B774" w14:textId="77777777" w:rsidR="000D792F" w:rsidRPr="000D792F" w:rsidRDefault="000D792F" w:rsidP="000D792F">
            <w:pPr>
              <w:spacing w:line="240" w:lineRule="auto"/>
              <w:jc w:val="left"/>
              <w:rPr>
                <w:rFonts w:cs="Frankruhel"/>
                <w:sz w:val="24"/>
                <w:rtl/>
              </w:rPr>
            </w:pPr>
            <w:r>
              <w:rPr>
                <w:sz w:val="24"/>
                <w:rtl/>
              </w:rPr>
              <w:t xml:space="preserve">סעיף 349 </w:t>
            </w:r>
          </w:p>
        </w:tc>
        <w:tc>
          <w:tcPr>
            <w:tcW w:w="5669" w:type="dxa"/>
          </w:tcPr>
          <w:p w14:paraId="439EBE06" w14:textId="77777777" w:rsidR="000D792F" w:rsidRPr="000D792F" w:rsidRDefault="000D792F" w:rsidP="000D792F">
            <w:pPr>
              <w:spacing w:line="240" w:lineRule="auto"/>
              <w:jc w:val="left"/>
              <w:rPr>
                <w:rFonts w:cs="Frankruhel"/>
                <w:sz w:val="24"/>
                <w:rtl/>
              </w:rPr>
            </w:pPr>
            <w:r>
              <w:rPr>
                <w:sz w:val="24"/>
                <w:rtl/>
              </w:rPr>
              <w:t>ערעור על החלטת בית המשפט</w:t>
            </w:r>
          </w:p>
        </w:tc>
        <w:tc>
          <w:tcPr>
            <w:tcW w:w="567" w:type="dxa"/>
          </w:tcPr>
          <w:p w14:paraId="3BECC0B3" w14:textId="77777777" w:rsidR="000D792F" w:rsidRPr="000D792F" w:rsidRDefault="000D792F" w:rsidP="000D792F">
            <w:pPr>
              <w:spacing w:line="240" w:lineRule="auto"/>
              <w:jc w:val="left"/>
              <w:rPr>
                <w:rStyle w:val="Hyperlink"/>
                <w:rtl/>
              </w:rPr>
            </w:pPr>
            <w:hyperlink w:anchor="Seif349" w:tooltip="ערעור על החלטת בית המשפט" w:history="1">
              <w:r w:rsidRPr="000D792F">
                <w:rPr>
                  <w:rStyle w:val="Hyperlink"/>
                </w:rPr>
                <w:t>Go</w:t>
              </w:r>
            </w:hyperlink>
          </w:p>
        </w:tc>
        <w:tc>
          <w:tcPr>
            <w:tcW w:w="850" w:type="dxa"/>
          </w:tcPr>
          <w:p w14:paraId="04A968A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Seif349</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0D792F" w:rsidRPr="000D792F" w14:paraId="56EB517B" w14:textId="77777777" w:rsidTr="000D792F">
        <w:tblPrEx>
          <w:tblCellMar>
            <w:top w:w="0" w:type="dxa"/>
            <w:bottom w:w="0" w:type="dxa"/>
          </w:tblCellMar>
        </w:tblPrEx>
        <w:tc>
          <w:tcPr>
            <w:tcW w:w="1247" w:type="dxa"/>
          </w:tcPr>
          <w:p w14:paraId="0475C34E" w14:textId="77777777" w:rsidR="000D792F" w:rsidRPr="000D792F" w:rsidRDefault="000D792F" w:rsidP="000D792F">
            <w:pPr>
              <w:spacing w:line="240" w:lineRule="auto"/>
              <w:jc w:val="left"/>
              <w:rPr>
                <w:rFonts w:cs="Frankruhel"/>
                <w:sz w:val="24"/>
                <w:rtl/>
              </w:rPr>
            </w:pPr>
            <w:r>
              <w:rPr>
                <w:sz w:val="24"/>
                <w:rtl/>
              </w:rPr>
              <w:t xml:space="preserve">סעיף 350 </w:t>
            </w:r>
          </w:p>
        </w:tc>
        <w:tc>
          <w:tcPr>
            <w:tcW w:w="5669" w:type="dxa"/>
          </w:tcPr>
          <w:p w14:paraId="34D240A8" w14:textId="77777777" w:rsidR="000D792F" w:rsidRPr="000D792F" w:rsidRDefault="000D792F" w:rsidP="000D792F">
            <w:pPr>
              <w:spacing w:line="240" w:lineRule="auto"/>
              <w:jc w:val="left"/>
              <w:rPr>
                <w:rFonts w:cs="Frankruhel"/>
                <w:sz w:val="24"/>
                <w:rtl/>
              </w:rPr>
            </w:pPr>
            <w:r>
              <w:rPr>
                <w:sz w:val="24"/>
                <w:rtl/>
              </w:rPr>
              <w:t>ערעור על החלטת הממונה</w:t>
            </w:r>
          </w:p>
        </w:tc>
        <w:tc>
          <w:tcPr>
            <w:tcW w:w="567" w:type="dxa"/>
          </w:tcPr>
          <w:p w14:paraId="01074527" w14:textId="77777777" w:rsidR="000D792F" w:rsidRPr="000D792F" w:rsidRDefault="000D792F" w:rsidP="000D792F">
            <w:pPr>
              <w:spacing w:line="240" w:lineRule="auto"/>
              <w:jc w:val="left"/>
              <w:rPr>
                <w:rStyle w:val="Hyperlink"/>
                <w:rtl/>
              </w:rPr>
            </w:pPr>
            <w:hyperlink w:anchor="Seif350" w:tooltip="ערעור על החלטת הממונה" w:history="1">
              <w:r w:rsidRPr="000D792F">
                <w:rPr>
                  <w:rStyle w:val="Hyperlink"/>
                </w:rPr>
                <w:t>Go</w:t>
              </w:r>
            </w:hyperlink>
          </w:p>
        </w:tc>
        <w:tc>
          <w:tcPr>
            <w:tcW w:w="850" w:type="dxa"/>
          </w:tcPr>
          <w:p w14:paraId="0EF48DA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Seif350</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0D792F" w:rsidRPr="000D792F" w14:paraId="51969C36" w14:textId="77777777" w:rsidTr="000D792F">
        <w:tblPrEx>
          <w:tblCellMar>
            <w:top w:w="0" w:type="dxa"/>
            <w:bottom w:w="0" w:type="dxa"/>
          </w:tblCellMar>
        </w:tblPrEx>
        <w:tc>
          <w:tcPr>
            <w:tcW w:w="1247" w:type="dxa"/>
          </w:tcPr>
          <w:p w14:paraId="1CA1ACCC" w14:textId="77777777" w:rsidR="000D792F" w:rsidRPr="000D792F" w:rsidRDefault="000D792F" w:rsidP="000D792F">
            <w:pPr>
              <w:spacing w:line="240" w:lineRule="auto"/>
              <w:jc w:val="left"/>
              <w:rPr>
                <w:rFonts w:cs="Frankruhel"/>
                <w:sz w:val="24"/>
                <w:rtl/>
              </w:rPr>
            </w:pPr>
            <w:r>
              <w:rPr>
                <w:sz w:val="24"/>
                <w:rtl/>
              </w:rPr>
              <w:t xml:space="preserve">סעיף 351 </w:t>
            </w:r>
          </w:p>
        </w:tc>
        <w:tc>
          <w:tcPr>
            <w:tcW w:w="5669" w:type="dxa"/>
          </w:tcPr>
          <w:p w14:paraId="016EC676" w14:textId="77777777" w:rsidR="000D792F" w:rsidRPr="000D792F" w:rsidRDefault="000D792F" w:rsidP="000D792F">
            <w:pPr>
              <w:spacing w:line="240" w:lineRule="auto"/>
              <w:jc w:val="left"/>
              <w:rPr>
                <w:rFonts w:cs="Frankruhel"/>
                <w:sz w:val="24"/>
                <w:rtl/>
              </w:rPr>
            </w:pPr>
            <w:r>
              <w:rPr>
                <w:sz w:val="24"/>
                <w:rtl/>
              </w:rPr>
              <w:t>ערעור על החלטת רשם ההוצאה לפועל</w:t>
            </w:r>
          </w:p>
        </w:tc>
        <w:tc>
          <w:tcPr>
            <w:tcW w:w="567" w:type="dxa"/>
          </w:tcPr>
          <w:p w14:paraId="11C040C3" w14:textId="77777777" w:rsidR="000D792F" w:rsidRPr="000D792F" w:rsidRDefault="000D792F" w:rsidP="000D792F">
            <w:pPr>
              <w:spacing w:line="240" w:lineRule="auto"/>
              <w:jc w:val="left"/>
              <w:rPr>
                <w:rStyle w:val="Hyperlink"/>
                <w:rtl/>
              </w:rPr>
            </w:pPr>
            <w:hyperlink w:anchor="Seif351" w:tooltip="ערעור על החלטת רשם ההוצאה לפועל" w:history="1">
              <w:r w:rsidRPr="000D792F">
                <w:rPr>
                  <w:rStyle w:val="Hyperlink"/>
                </w:rPr>
                <w:t>Go</w:t>
              </w:r>
            </w:hyperlink>
          </w:p>
        </w:tc>
        <w:tc>
          <w:tcPr>
            <w:tcW w:w="850" w:type="dxa"/>
          </w:tcPr>
          <w:p w14:paraId="17812C8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Seif351</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0D792F" w:rsidRPr="000D792F" w14:paraId="167062A9" w14:textId="77777777" w:rsidTr="000D792F">
        <w:tblPrEx>
          <w:tblCellMar>
            <w:top w:w="0" w:type="dxa"/>
            <w:bottom w:w="0" w:type="dxa"/>
          </w:tblCellMar>
        </w:tblPrEx>
        <w:tc>
          <w:tcPr>
            <w:tcW w:w="1247" w:type="dxa"/>
          </w:tcPr>
          <w:p w14:paraId="19F39F4B" w14:textId="77777777" w:rsidR="000D792F" w:rsidRPr="000D792F" w:rsidRDefault="000D792F" w:rsidP="000D792F">
            <w:pPr>
              <w:spacing w:line="240" w:lineRule="auto"/>
              <w:jc w:val="left"/>
              <w:rPr>
                <w:rFonts w:cs="Frankruhel"/>
                <w:sz w:val="24"/>
                <w:rtl/>
              </w:rPr>
            </w:pPr>
            <w:r>
              <w:rPr>
                <w:sz w:val="24"/>
                <w:rtl/>
              </w:rPr>
              <w:t xml:space="preserve">סעיף 352 </w:t>
            </w:r>
          </w:p>
        </w:tc>
        <w:tc>
          <w:tcPr>
            <w:tcW w:w="5669" w:type="dxa"/>
          </w:tcPr>
          <w:p w14:paraId="3232CFF9" w14:textId="77777777" w:rsidR="000D792F" w:rsidRPr="000D792F" w:rsidRDefault="000D792F" w:rsidP="000D792F">
            <w:pPr>
              <w:spacing w:line="240" w:lineRule="auto"/>
              <w:jc w:val="left"/>
              <w:rPr>
                <w:rFonts w:cs="Frankruhel"/>
                <w:sz w:val="24"/>
                <w:rtl/>
              </w:rPr>
            </w:pPr>
            <w:r>
              <w:rPr>
                <w:sz w:val="24"/>
                <w:rtl/>
              </w:rPr>
              <w:t>עדכון סכומים</w:t>
            </w:r>
          </w:p>
        </w:tc>
        <w:tc>
          <w:tcPr>
            <w:tcW w:w="567" w:type="dxa"/>
          </w:tcPr>
          <w:p w14:paraId="6261411F" w14:textId="77777777" w:rsidR="000D792F" w:rsidRPr="000D792F" w:rsidRDefault="000D792F" w:rsidP="000D792F">
            <w:pPr>
              <w:spacing w:line="240" w:lineRule="auto"/>
              <w:jc w:val="left"/>
              <w:rPr>
                <w:rStyle w:val="Hyperlink"/>
                <w:rtl/>
              </w:rPr>
            </w:pPr>
            <w:hyperlink w:anchor="Seif352" w:tooltip="עדכון סכומים" w:history="1">
              <w:r w:rsidRPr="000D792F">
                <w:rPr>
                  <w:rStyle w:val="Hyperlink"/>
                </w:rPr>
                <w:t>Go</w:t>
              </w:r>
            </w:hyperlink>
          </w:p>
        </w:tc>
        <w:tc>
          <w:tcPr>
            <w:tcW w:w="850" w:type="dxa"/>
          </w:tcPr>
          <w:p w14:paraId="480C2EE8"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Seif352</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0D792F" w:rsidRPr="000D792F" w14:paraId="78F7B771" w14:textId="77777777" w:rsidTr="000D792F">
        <w:tblPrEx>
          <w:tblCellMar>
            <w:top w:w="0" w:type="dxa"/>
            <w:bottom w:w="0" w:type="dxa"/>
          </w:tblCellMar>
        </w:tblPrEx>
        <w:tc>
          <w:tcPr>
            <w:tcW w:w="1247" w:type="dxa"/>
          </w:tcPr>
          <w:p w14:paraId="7085A1D7" w14:textId="77777777" w:rsidR="000D792F" w:rsidRPr="000D792F" w:rsidRDefault="000D792F" w:rsidP="000D792F">
            <w:pPr>
              <w:spacing w:line="240" w:lineRule="auto"/>
              <w:jc w:val="left"/>
              <w:rPr>
                <w:rFonts w:cs="Frankruhel"/>
                <w:sz w:val="24"/>
                <w:rtl/>
              </w:rPr>
            </w:pPr>
            <w:r>
              <w:rPr>
                <w:sz w:val="24"/>
                <w:rtl/>
              </w:rPr>
              <w:t xml:space="preserve">סעיף 353 </w:t>
            </w:r>
          </w:p>
        </w:tc>
        <w:tc>
          <w:tcPr>
            <w:tcW w:w="5669" w:type="dxa"/>
          </w:tcPr>
          <w:p w14:paraId="519EBB00" w14:textId="77777777" w:rsidR="000D792F" w:rsidRPr="000D792F" w:rsidRDefault="000D792F" w:rsidP="000D792F">
            <w:pPr>
              <w:spacing w:line="240" w:lineRule="auto"/>
              <w:jc w:val="left"/>
              <w:rPr>
                <w:rFonts w:cs="Frankruhel"/>
                <w:sz w:val="24"/>
                <w:rtl/>
              </w:rPr>
            </w:pPr>
            <w:r>
              <w:rPr>
                <w:sz w:val="24"/>
                <w:rtl/>
              </w:rPr>
              <w:t>בית משפט השלום המוסמך לדון בהליכים לפי חוק זה של יחידים</w:t>
            </w:r>
          </w:p>
        </w:tc>
        <w:tc>
          <w:tcPr>
            <w:tcW w:w="567" w:type="dxa"/>
          </w:tcPr>
          <w:p w14:paraId="5178DF9E" w14:textId="77777777" w:rsidR="000D792F" w:rsidRPr="000D792F" w:rsidRDefault="000D792F" w:rsidP="000D792F">
            <w:pPr>
              <w:spacing w:line="240" w:lineRule="auto"/>
              <w:jc w:val="left"/>
              <w:rPr>
                <w:rStyle w:val="Hyperlink"/>
                <w:rtl/>
              </w:rPr>
            </w:pPr>
            <w:hyperlink w:anchor="Seif353" w:tooltip="בית משפט השלום המוסמך לדון בהליכים לפי חוק זה של יחידים" w:history="1">
              <w:r w:rsidRPr="000D792F">
                <w:rPr>
                  <w:rStyle w:val="Hyperlink"/>
                </w:rPr>
                <w:t>Go</w:t>
              </w:r>
            </w:hyperlink>
          </w:p>
        </w:tc>
        <w:tc>
          <w:tcPr>
            <w:tcW w:w="850" w:type="dxa"/>
          </w:tcPr>
          <w:p w14:paraId="25278A7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Seif353</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0D792F" w:rsidRPr="000D792F" w14:paraId="4BF058AA" w14:textId="77777777" w:rsidTr="000D792F">
        <w:tblPrEx>
          <w:tblCellMar>
            <w:top w:w="0" w:type="dxa"/>
            <w:bottom w:w="0" w:type="dxa"/>
          </w:tblCellMar>
        </w:tblPrEx>
        <w:tc>
          <w:tcPr>
            <w:tcW w:w="1247" w:type="dxa"/>
          </w:tcPr>
          <w:p w14:paraId="52455D71" w14:textId="77777777" w:rsidR="000D792F" w:rsidRPr="000D792F" w:rsidRDefault="000D792F" w:rsidP="000D792F">
            <w:pPr>
              <w:spacing w:line="240" w:lineRule="auto"/>
              <w:jc w:val="left"/>
              <w:rPr>
                <w:rFonts w:cs="Frankruhel"/>
                <w:sz w:val="24"/>
                <w:rtl/>
              </w:rPr>
            </w:pPr>
            <w:r>
              <w:rPr>
                <w:sz w:val="24"/>
                <w:rtl/>
              </w:rPr>
              <w:t xml:space="preserve">סעיף 354 </w:t>
            </w:r>
          </w:p>
        </w:tc>
        <w:tc>
          <w:tcPr>
            <w:tcW w:w="5669" w:type="dxa"/>
          </w:tcPr>
          <w:p w14:paraId="4A1E8766" w14:textId="77777777" w:rsidR="000D792F" w:rsidRPr="000D792F" w:rsidRDefault="000D792F" w:rsidP="000D792F">
            <w:pPr>
              <w:spacing w:line="240" w:lineRule="auto"/>
              <w:jc w:val="left"/>
              <w:rPr>
                <w:rFonts w:cs="Frankruhel"/>
                <w:sz w:val="24"/>
                <w:rtl/>
              </w:rPr>
            </w:pPr>
            <w:r>
              <w:rPr>
                <w:sz w:val="24"/>
                <w:rtl/>
              </w:rPr>
              <w:t>החלת הוראות החוק על חבר בני אדם מסוים שאינו תאגיד</w:t>
            </w:r>
          </w:p>
        </w:tc>
        <w:tc>
          <w:tcPr>
            <w:tcW w:w="567" w:type="dxa"/>
          </w:tcPr>
          <w:p w14:paraId="103D3B9C" w14:textId="77777777" w:rsidR="000D792F" w:rsidRPr="000D792F" w:rsidRDefault="000D792F" w:rsidP="000D792F">
            <w:pPr>
              <w:spacing w:line="240" w:lineRule="auto"/>
              <w:jc w:val="left"/>
              <w:rPr>
                <w:rStyle w:val="Hyperlink"/>
                <w:rtl/>
              </w:rPr>
            </w:pPr>
            <w:hyperlink w:anchor="Seif354" w:tooltip="החלת הוראות החוק על חבר בני אדם מסוים שאינו תאגיד" w:history="1">
              <w:r w:rsidRPr="000D792F">
                <w:rPr>
                  <w:rStyle w:val="Hyperlink"/>
                </w:rPr>
                <w:t>Go</w:t>
              </w:r>
            </w:hyperlink>
          </w:p>
        </w:tc>
        <w:tc>
          <w:tcPr>
            <w:tcW w:w="850" w:type="dxa"/>
          </w:tcPr>
          <w:p w14:paraId="1824843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Seif354</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0D792F" w:rsidRPr="000D792F" w14:paraId="57D3391E" w14:textId="77777777" w:rsidTr="000D792F">
        <w:tblPrEx>
          <w:tblCellMar>
            <w:top w:w="0" w:type="dxa"/>
            <w:bottom w:w="0" w:type="dxa"/>
          </w:tblCellMar>
        </w:tblPrEx>
        <w:tc>
          <w:tcPr>
            <w:tcW w:w="1247" w:type="dxa"/>
          </w:tcPr>
          <w:p w14:paraId="5E865E2D" w14:textId="77777777" w:rsidR="000D792F" w:rsidRPr="000D792F" w:rsidRDefault="000D792F" w:rsidP="000D792F">
            <w:pPr>
              <w:spacing w:line="240" w:lineRule="auto"/>
              <w:jc w:val="left"/>
              <w:rPr>
                <w:rFonts w:cs="Frankruhel"/>
                <w:sz w:val="24"/>
                <w:rtl/>
              </w:rPr>
            </w:pPr>
            <w:r>
              <w:rPr>
                <w:sz w:val="24"/>
                <w:rtl/>
              </w:rPr>
              <w:t xml:space="preserve">סעיף 355 </w:t>
            </w:r>
          </w:p>
        </w:tc>
        <w:tc>
          <w:tcPr>
            <w:tcW w:w="5669" w:type="dxa"/>
          </w:tcPr>
          <w:p w14:paraId="63D7DE2E" w14:textId="77777777" w:rsidR="000D792F" w:rsidRPr="000D792F" w:rsidRDefault="000D792F" w:rsidP="000D792F">
            <w:pPr>
              <w:spacing w:line="240" w:lineRule="auto"/>
              <w:jc w:val="left"/>
              <w:rPr>
                <w:rFonts w:cs="Frankruhel"/>
                <w:sz w:val="24"/>
                <w:rtl/>
              </w:rPr>
            </w:pPr>
            <w:r>
              <w:rPr>
                <w:sz w:val="24"/>
                <w:rtl/>
              </w:rPr>
              <w:t>שינוי התוספות</w:t>
            </w:r>
          </w:p>
        </w:tc>
        <w:tc>
          <w:tcPr>
            <w:tcW w:w="567" w:type="dxa"/>
          </w:tcPr>
          <w:p w14:paraId="6B7371E3" w14:textId="77777777" w:rsidR="000D792F" w:rsidRPr="000D792F" w:rsidRDefault="000D792F" w:rsidP="000D792F">
            <w:pPr>
              <w:spacing w:line="240" w:lineRule="auto"/>
              <w:jc w:val="left"/>
              <w:rPr>
                <w:rStyle w:val="Hyperlink"/>
                <w:rtl/>
              </w:rPr>
            </w:pPr>
            <w:hyperlink w:anchor="Seif355" w:tooltip="שינוי התוספות" w:history="1">
              <w:r w:rsidRPr="000D792F">
                <w:rPr>
                  <w:rStyle w:val="Hyperlink"/>
                </w:rPr>
                <w:t>Go</w:t>
              </w:r>
            </w:hyperlink>
          </w:p>
        </w:tc>
        <w:tc>
          <w:tcPr>
            <w:tcW w:w="850" w:type="dxa"/>
          </w:tcPr>
          <w:p w14:paraId="46E4EFE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Seif355</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52D52C49" w14:textId="77777777" w:rsidTr="000D792F">
        <w:tblPrEx>
          <w:tblCellMar>
            <w:top w:w="0" w:type="dxa"/>
            <w:bottom w:w="0" w:type="dxa"/>
          </w:tblCellMar>
        </w:tblPrEx>
        <w:tc>
          <w:tcPr>
            <w:tcW w:w="1247" w:type="dxa"/>
          </w:tcPr>
          <w:p w14:paraId="5D431E72" w14:textId="77777777" w:rsidR="000D792F" w:rsidRPr="000D792F" w:rsidRDefault="000D792F" w:rsidP="000D792F">
            <w:pPr>
              <w:spacing w:line="240" w:lineRule="auto"/>
              <w:jc w:val="left"/>
              <w:rPr>
                <w:rFonts w:cs="Frankruhel"/>
                <w:sz w:val="24"/>
                <w:rtl/>
              </w:rPr>
            </w:pPr>
            <w:r>
              <w:rPr>
                <w:sz w:val="24"/>
                <w:rtl/>
              </w:rPr>
              <w:t xml:space="preserve">סעיף 356 </w:t>
            </w:r>
          </w:p>
        </w:tc>
        <w:tc>
          <w:tcPr>
            <w:tcW w:w="5669" w:type="dxa"/>
          </w:tcPr>
          <w:p w14:paraId="72F3E07D" w14:textId="77777777" w:rsidR="000D792F" w:rsidRPr="000D792F" w:rsidRDefault="000D792F" w:rsidP="000D792F">
            <w:pPr>
              <w:spacing w:line="240" w:lineRule="auto"/>
              <w:jc w:val="left"/>
              <w:rPr>
                <w:rFonts w:cs="Frankruhel"/>
                <w:sz w:val="24"/>
                <w:rtl/>
              </w:rPr>
            </w:pPr>
            <w:r>
              <w:rPr>
                <w:sz w:val="24"/>
                <w:rtl/>
              </w:rPr>
              <w:t>ביצוע ותקנות</w:t>
            </w:r>
          </w:p>
        </w:tc>
        <w:tc>
          <w:tcPr>
            <w:tcW w:w="567" w:type="dxa"/>
          </w:tcPr>
          <w:p w14:paraId="10F81CE4" w14:textId="77777777" w:rsidR="000D792F" w:rsidRPr="000D792F" w:rsidRDefault="000D792F" w:rsidP="000D792F">
            <w:pPr>
              <w:spacing w:line="240" w:lineRule="auto"/>
              <w:jc w:val="left"/>
              <w:rPr>
                <w:rStyle w:val="Hyperlink"/>
                <w:rtl/>
              </w:rPr>
            </w:pPr>
            <w:hyperlink w:anchor="Seif356" w:tooltip="ביצוע ותקנות" w:history="1">
              <w:r w:rsidRPr="000D792F">
                <w:rPr>
                  <w:rStyle w:val="Hyperlink"/>
                </w:rPr>
                <w:t>Go</w:t>
              </w:r>
            </w:hyperlink>
          </w:p>
        </w:tc>
        <w:tc>
          <w:tcPr>
            <w:tcW w:w="850" w:type="dxa"/>
          </w:tcPr>
          <w:p w14:paraId="1979058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Seif356</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3E5A5FFA" w14:textId="77777777" w:rsidTr="000D792F">
        <w:tblPrEx>
          <w:tblCellMar>
            <w:top w:w="0" w:type="dxa"/>
            <w:bottom w:w="0" w:type="dxa"/>
          </w:tblCellMar>
        </w:tblPrEx>
        <w:tc>
          <w:tcPr>
            <w:tcW w:w="1247" w:type="dxa"/>
          </w:tcPr>
          <w:p w14:paraId="5710C11D" w14:textId="77777777" w:rsidR="000D792F" w:rsidRPr="000D792F" w:rsidRDefault="000D792F" w:rsidP="000D792F">
            <w:pPr>
              <w:spacing w:line="240" w:lineRule="auto"/>
              <w:jc w:val="left"/>
              <w:rPr>
                <w:rFonts w:cs="Frankruhel"/>
                <w:sz w:val="24"/>
                <w:rtl/>
              </w:rPr>
            </w:pPr>
            <w:r>
              <w:rPr>
                <w:sz w:val="24"/>
                <w:rtl/>
              </w:rPr>
              <w:t xml:space="preserve">סעיף 357 </w:t>
            </w:r>
          </w:p>
        </w:tc>
        <w:tc>
          <w:tcPr>
            <w:tcW w:w="5669" w:type="dxa"/>
          </w:tcPr>
          <w:p w14:paraId="38CD5226" w14:textId="77777777" w:rsidR="000D792F" w:rsidRPr="000D792F" w:rsidRDefault="000D792F" w:rsidP="000D792F">
            <w:pPr>
              <w:spacing w:line="240" w:lineRule="auto"/>
              <w:jc w:val="left"/>
              <w:rPr>
                <w:rFonts w:cs="Frankruhel"/>
                <w:sz w:val="24"/>
                <w:rtl/>
              </w:rPr>
            </w:pPr>
            <w:r>
              <w:rPr>
                <w:sz w:val="24"/>
                <w:rtl/>
              </w:rPr>
              <w:t>מעבר למערכת מקוונת</w:t>
            </w:r>
          </w:p>
        </w:tc>
        <w:tc>
          <w:tcPr>
            <w:tcW w:w="567" w:type="dxa"/>
          </w:tcPr>
          <w:p w14:paraId="37D542C3" w14:textId="77777777" w:rsidR="000D792F" w:rsidRPr="000D792F" w:rsidRDefault="000D792F" w:rsidP="000D792F">
            <w:pPr>
              <w:spacing w:line="240" w:lineRule="auto"/>
              <w:jc w:val="left"/>
              <w:rPr>
                <w:rStyle w:val="Hyperlink"/>
                <w:rtl/>
              </w:rPr>
            </w:pPr>
            <w:hyperlink w:anchor="Seif357" w:tooltip="מעבר למערכת מקוונת" w:history="1">
              <w:r w:rsidRPr="000D792F">
                <w:rPr>
                  <w:rStyle w:val="Hyperlink"/>
                </w:rPr>
                <w:t>Go</w:t>
              </w:r>
            </w:hyperlink>
          </w:p>
        </w:tc>
        <w:tc>
          <w:tcPr>
            <w:tcW w:w="850" w:type="dxa"/>
          </w:tcPr>
          <w:p w14:paraId="0B6F0D3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Seif357</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1FEFE652" w14:textId="77777777" w:rsidTr="000D792F">
        <w:tblPrEx>
          <w:tblCellMar>
            <w:top w:w="0" w:type="dxa"/>
            <w:bottom w:w="0" w:type="dxa"/>
          </w:tblCellMar>
        </w:tblPrEx>
        <w:tc>
          <w:tcPr>
            <w:tcW w:w="1247" w:type="dxa"/>
          </w:tcPr>
          <w:p w14:paraId="2C20DCBA" w14:textId="77777777" w:rsidR="000D792F" w:rsidRPr="000D792F" w:rsidRDefault="000D792F" w:rsidP="000D792F">
            <w:pPr>
              <w:spacing w:line="240" w:lineRule="auto"/>
              <w:jc w:val="left"/>
              <w:rPr>
                <w:rFonts w:cs="Frankruhel"/>
                <w:sz w:val="24"/>
                <w:rtl/>
              </w:rPr>
            </w:pPr>
          </w:p>
        </w:tc>
        <w:tc>
          <w:tcPr>
            <w:tcW w:w="5669" w:type="dxa"/>
          </w:tcPr>
          <w:p w14:paraId="03C09C6C" w14:textId="77777777" w:rsidR="000D792F" w:rsidRPr="000D792F" w:rsidRDefault="000D792F" w:rsidP="000D792F">
            <w:pPr>
              <w:spacing w:line="240" w:lineRule="auto"/>
              <w:jc w:val="left"/>
              <w:rPr>
                <w:rFonts w:cs="Frankruhel"/>
                <w:sz w:val="24"/>
                <w:rtl/>
              </w:rPr>
            </w:pPr>
            <w:r>
              <w:rPr>
                <w:sz w:val="24"/>
                <w:rtl/>
              </w:rPr>
              <w:t>חלק י"ג: תיקונים עקיפים</w:t>
            </w:r>
          </w:p>
        </w:tc>
        <w:tc>
          <w:tcPr>
            <w:tcW w:w="567" w:type="dxa"/>
          </w:tcPr>
          <w:p w14:paraId="0F3D8E57" w14:textId="77777777" w:rsidR="000D792F" w:rsidRPr="000D792F" w:rsidRDefault="000D792F" w:rsidP="000D792F">
            <w:pPr>
              <w:spacing w:line="240" w:lineRule="auto"/>
              <w:jc w:val="left"/>
              <w:rPr>
                <w:rStyle w:val="Hyperlink"/>
                <w:rtl/>
              </w:rPr>
            </w:pPr>
            <w:hyperlink w:anchor="med53" w:tooltip="חלק יג: תיקונים עקיפים" w:history="1">
              <w:r w:rsidRPr="000D792F">
                <w:rPr>
                  <w:rStyle w:val="Hyperlink"/>
                </w:rPr>
                <w:t>Go</w:t>
              </w:r>
            </w:hyperlink>
          </w:p>
        </w:tc>
        <w:tc>
          <w:tcPr>
            <w:tcW w:w="850" w:type="dxa"/>
          </w:tcPr>
          <w:p w14:paraId="478A4E6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med53</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22BB8BAB" w14:textId="77777777" w:rsidTr="000D792F">
        <w:tblPrEx>
          <w:tblCellMar>
            <w:top w:w="0" w:type="dxa"/>
            <w:bottom w:w="0" w:type="dxa"/>
          </w:tblCellMar>
        </w:tblPrEx>
        <w:tc>
          <w:tcPr>
            <w:tcW w:w="1247" w:type="dxa"/>
          </w:tcPr>
          <w:p w14:paraId="5163A424" w14:textId="77777777" w:rsidR="000D792F" w:rsidRPr="000D792F" w:rsidRDefault="000D792F" w:rsidP="000D792F">
            <w:pPr>
              <w:spacing w:line="240" w:lineRule="auto"/>
              <w:jc w:val="left"/>
              <w:rPr>
                <w:rFonts w:cs="Frankruhel"/>
                <w:sz w:val="24"/>
                <w:rtl/>
              </w:rPr>
            </w:pPr>
            <w:r>
              <w:rPr>
                <w:sz w:val="24"/>
                <w:rtl/>
              </w:rPr>
              <w:t xml:space="preserve">סעיף 358 </w:t>
            </w:r>
          </w:p>
        </w:tc>
        <w:tc>
          <w:tcPr>
            <w:tcW w:w="5669" w:type="dxa"/>
          </w:tcPr>
          <w:p w14:paraId="769CD670" w14:textId="77777777" w:rsidR="000D792F" w:rsidRPr="000D792F" w:rsidRDefault="000D792F" w:rsidP="000D792F">
            <w:pPr>
              <w:spacing w:line="240" w:lineRule="auto"/>
              <w:jc w:val="left"/>
              <w:rPr>
                <w:rFonts w:cs="Frankruhel"/>
                <w:sz w:val="24"/>
                <w:rtl/>
              </w:rPr>
            </w:pPr>
            <w:r>
              <w:rPr>
                <w:sz w:val="24"/>
                <w:rtl/>
              </w:rPr>
              <w:t>ביטול פקודת פשיטת הרגל</w:t>
            </w:r>
          </w:p>
        </w:tc>
        <w:tc>
          <w:tcPr>
            <w:tcW w:w="567" w:type="dxa"/>
          </w:tcPr>
          <w:p w14:paraId="79DB6CF6" w14:textId="77777777" w:rsidR="000D792F" w:rsidRPr="000D792F" w:rsidRDefault="000D792F" w:rsidP="000D792F">
            <w:pPr>
              <w:spacing w:line="240" w:lineRule="auto"/>
              <w:jc w:val="left"/>
              <w:rPr>
                <w:rStyle w:val="Hyperlink"/>
                <w:rtl/>
              </w:rPr>
            </w:pPr>
            <w:hyperlink w:anchor="Seif358" w:tooltip="ביטול פקודת פשיטת הרגל" w:history="1">
              <w:r w:rsidRPr="000D792F">
                <w:rPr>
                  <w:rStyle w:val="Hyperlink"/>
                </w:rPr>
                <w:t>Go</w:t>
              </w:r>
            </w:hyperlink>
          </w:p>
        </w:tc>
        <w:tc>
          <w:tcPr>
            <w:tcW w:w="850" w:type="dxa"/>
          </w:tcPr>
          <w:p w14:paraId="71F0175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Seif358</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647EBD25" w14:textId="77777777" w:rsidTr="000D792F">
        <w:tblPrEx>
          <w:tblCellMar>
            <w:top w:w="0" w:type="dxa"/>
            <w:bottom w:w="0" w:type="dxa"/>
          </w:tblCellMar>
        </w:tblPrEx>
        <w:tc>
          <w:tcPr>
            <w:tcW w:w="1247" w:type="dxa"/>
          </w:tcPr>
          <w:p w14:paraId="0FE9E1BC" w14:textId="77777777" w:rsidR="000D792F" w:rsidRPr="000D792F" w:rsidRDefault="000D792F" w:rsidP="000D792F">
            <w:pPr>
              <w:spacing w:line="240" w:lineRule="auto"/>
              <w:jc w:val="left"/>
              <w:rPr>
                <w:rFonts w:cs="Frankruhel"/>
                <w:sz w:val="24"/>
                <w:rtl/>
              </w:rPr>
            </w:pPr>
            <w:r>
              <w:rPr>
                <w:sz w:val="24"/>
                <w:rtl/>
              </w:rPr>
              <w:t xml:space="preserve">סעיף 359 </w:t>
            </w:r>
          </w:p>
        </w:tc>
        <w:tc>
          <w:tcPr>
            <w:tcW w:w="5669" w:type="dxa"/>
          </w:tcPr>
          <w:p w14:paraId="1A85AF22" w14:textId="77777777" w:rsidR="000D792F" w:rsidRPr="000D792F" w:rsidRDefault="000D792F" w:rsidP="000D792F">
            <w:pPr>
              <w:spacing w:line="240" w:lineRule="auto"/>
              <w:jc w:val="left"/>
              <w:rPr>
                <w:rFonts w:cs="Frankruhel"/>
                <w:sz w:val="24"/>
                <w:rtl/>
              </w:rPr>
            </w:pPr>
            <w:r>
              <w:rPr>
                <w:sz w:val="24"/>
                <w:rtl/>
              </w:rPr>
              <w:t>תיקון פקודת החברות   מס' 21</w:t>
            </w:r>
          </w:p>
        </w:tc>
        <w:tc>
          <w:tcPr>
            <w:tcW w:w="567" w:type="dxa"/>
          </w:tcPr>
          <w:p w14:paraId="159C69EB" w14:textId="77777777" w:rsidR="000D792F" w:rsidRPr="000D792F" w:rsidRDefault="000D792F" w:rsidP="000D792F">
            <w:pPr>
              <w:spacing w:line="240" w:lineRule="auto"/>
              <w:jc w:val="left"/>
              <w:rPr>
                <w:rStyle w:val="Hyperlink"/>
                <w:rtl/>
              </w:rPr>
            </w:pPr>
            <w:hyperlink w:anchor="Seif359" w:tooltip="תיקון פקודת החברות   מס 21" w:history="1">
              <w:r w:rsidRPr="000D792F">
                <w:rPr>
                  <w:rStyle w:val="Hyperlink"/>
                </w:rPr>
                <w:t>Go</w:t>
              </w:r>
            </w:hyperlink>
          </w:p>
        </w:tc>
        <w:tc>
          <w:tcPr>
            <w:tcW w:w="850" w:type="dxa"/>
          </w:tcPr>
          <w:p w14:paraId="2C98298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Seif359</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125DC34F" w14:textId="77777777" w:rsidTr="000D792F">
        <w:tblPrEx>
          <w:tblCellMar>
            <w:top w:w="0" w:type="dxa"/>
            <w:bottom w:w="0" w:type="dxa"/>
          </w:tblCellMar>
        </w:tblPrEx>
        <w:tc>
          <w:tcPr>
            <w:tcW w:w="1247" w:type="dxa"/>
          </w:tcPr>
          <w:p w14:paraId="6D2B13BF" w14:textId="77777777" w:rsidR="000D792F" w:rsidRPr="000D792F" w:rsidRDefault="000D792F" w:rsidP="000D792F">
            <w:pPr>
              <w:spacing w:line="240" w:lineRule="auto"/>
              <w:jc w:val="left"/>
              <w:rPr>
                <w:rFonts w:cs="Frankruhel"/>
                <w:sz w:val="24"/>
                <w:rtl/>
              </w:rPr>
            </w:pPr>
            <w:r>
              <w:rPr>
                <w:sz w:val="24"/>
                <w:rtl/>
              </w:rPr>
              <w:t xml:space="preserve">סעיף 360 </w:t>
            </w:r>
          </w:p>
        </w:tc>
        <w:tc>
          <w:tcPr>
            <w:tcW w:w="5669" w:type="dxa"/>
          </w:tcPr>
          <w:p w14:paraId="28A18864" w14:textId="77777777" w:rsidR="000D792F" w:rsidRPr="000D792F" w:rsidRDefault="000D792F" w:rsidP="000D792F">
            <w:pPr>
              <w:spacing w:line="240" w:lineRule="auto"/>
              <w:jc w:val="left"/>
              <w:rPr>
                <w:rFonts w:cs="Frankruhel"/>
                <w:sz w:val="24"/>
                <w:rtl/>
              </w:rPr>
            </w:pPr>
            <w:r>
              <w:rPr>
                <w:sz w:val="24"/>
                <w:rtl/>
              </w:rPr>
              <w:t>תיקון חוק החברות   מס' 32</w:t>
            </w:r>
          </w:p>
        </w:tc>
        <w:tc>
          <w:tcPr>
            <w:tcW w:w="567" w:type="dxa"/>
          </w:tcPr>
          <w:p w14:paraId="57FA1D7F" w14:textId="77777777" w:rsidR="000D792F" w:rsidRPr="000D792F" w:rsidRDefault="000D792F" w:rsidP="000D792F">
            <w:pPr>
              <w:spacing w:line="240" w:lineRule="auto"/>
              <w:jc w:val="left"/>
              <w:rPr>
                <w:rStyle w:val="Hyperlink"/>
                <w:rtl/>
              </w:rPr>
            </w:pPr>
            <w:hyperlink w:anchor="Seif360" w:tooltip="תיקון חוק החברות   מס 32" w:history="1">
              <w:r w:rsidRPr="000D792F">
                <w:rPr>
                  <w:rStyle w:val="Hyperlink"/>
                </w:rPr>
                <w:t>Go</w:t>
              </w:r>
            </w:hyperlink>
          </w:p>
        </w:tc>
        <w:tc>
          <w:tcPr>
            <w:tcW w:w="850" w:type="dxa"/>
          </w:tcPr>
          <w:p w14:paraId="314A81A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Seif360</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6C740988" w14:textId="77777777" w:rsidTr="000D792F">
        <w:tblPrEx>
          <w:tblCellMar>
            <w:top w:w="0" w:type="dxa"/>
            <w:bottom w:w="0" w:type="dxa"/>
          </w:tblCellMar>
        </w:tblPrEx>
        <w:tc>
          <w:tcPr>
            <w:tcW w:w="1247" w:type="dxa"/>
          </w:tcPr>
          <w:p w14:paraId="321A7209" w14:textId="77777777" w:rsidR="000D792F" w:rsidRPr="000D792F" w:rsidRDefault="000D792F" w:rsidP="000D792F">
            <w:pPr>
              <w:spacing w:line="240" w:lineRule="auto"/>
              <w:jc w:val="left"/>
              <w:rPr>
                <w:rFonts w:cs="Frankruhel"/>
                <w:sz w:val="24"/>
                <w:rtl/>
              </w:rPr>
            </w:pPr>
            <w:r>
              <w:rPr>
                <w:sz w:val="24"/>
                <w:rtl/>
              </w:rPr>
              <w:t xml:space="preserve">סעיף 361 </w:t>
            </w:r>
          </w:p>
        </w:tc>
        <w:tc>
          <w:tcPr>
            <w:tcW w:w="5669" w:type="dxa"/>
          </w:tcPr>
          <w:p w14:paraId="3B958FEC" w14:textId="77777777" w:rsidR="000D792F" w:rsidRPr="000D792F" w:rsidRDefault="000D792F" w:rsidP="000D792F">
            <w:pPr>
              <w:spacing w:line="240" w:lineRule="auto"/>
              <w:jc w:val="left"/>
              <w:rPr>
                <w:rFonts w:cs="Frankruhel"/>
                <w:sz w:val="24"/>
                <w:rtl/>
              </w:rPr>
            </w:pPr>
            <w:r>
              <w:rPr>
                <w:sz w:val="24"/>
                <w:rtl/>
              </w:rPr>
              <w:t>תיקון חוק ההוצאה לפועל   מס' 58</w:t>
            </w:r>
          </w:p>
        </w:tc>
        <w:tc>
          <w:tcPr>
            <w:tcW w:w="567" w:type="dxa"/>
          </w:tcPr>
          <w:p w14:paraId="73BF239A" w14:textId="77777777" w:rsidR="000D792F" w:rsidRPr="000D792F" w:rsidRDefault="000D792F" w:rsidP="000D792F">
            <w:pPr>
              <w:spacing w:line="240" w:lineRule="auto"/>
              <w:jc w:val="left"/>
              <w:rPr>
                <w:rStyle w:val="Hyperlink"/>
                <w:rtl/>
              </w:rPr>
            </w:pPr>
            <w:hyperlink w:anchor="Seif361" w:tooltip="תיקון חוק ההוצאה לפועל   מס 58" w:history="1">
              <w:r w:rsidRPr="000D792F">
                <w:rPr>
                  <w:rStyle w:val="Hyperlink"/>
                </w:rPr>
                <w:t>Go</w:t>
              </w:r>
            </w:hyperlink>
          </w:p>
        </w:tc>
        <w:tc>
          <w:tcPr>
            <w:tcW w:w="850" w:type="dxa"/>
          </w:tcPr>
          <w:p w14:paraId="06C5C71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Seif361</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2EFC3944" w14:textId="77777777" w:rsidTr="000D792F">
        <w:tblPrEx>
          <w:tblCellMar>
            <w:top w:w="0" w:type="dxa"/>
            <w:bottom w:w="0" w:type="dxa"/>
          </w:tblCellMar>
        </w:tblPrEx>
        <w:tc>
          <w:tcPr>
            <w:tcW w:w="1247" w:type="dxa"/>
          </w:tcPr>
          <w:p w14:paraId="3A9EA57C" w14:textId="77777777" w:rsidR="000D792F" w:rsidRPr="000D792F" w:rsidRDefault="000D792F" w:rsidP="000D792F">
            <w:pPr>
              <w:spacing w:line="240" w:lineRule="auto"/>
              <w:jc w:val="left"/>
              <w:rPr>
                <w:rFonts w:cs="Frankruhel"/>
                <w:sz w:val="24"/>
                <w:rtl/>
              </w:rPr>
            </w:pPr>
            <w:r>
              <w:rPr>
                <w:sz w:val="24"/>
                <w:rtl/>
              </w:rPr>
              <w:t xml:space="preserve">סעיף 362 </w:t>
            </w:r>
          </w:p>
        </w:tc>
        <w:tc>
          <w:tcPr>
            <w:tcW w:w="5669" w:type="dxa"/>
          </w:tcPr>
          <w:p w14:paraId="733F6248" w14:textId="77777777" w:rsidR="000D792F" w:rsidRPr="000D792F" w:rsidRDefault="000D792F" w:rsidP="000D792F">
            <w:pPr>
              <w:spacing w:line="240" w:lineRule="auto"/>
              <w:jc w:val="left"/>
              <w:rPr>
                <w:rFonts w:cs="Frankruhel"/>
                <w:sz w:val="24"/>
                <w:rtl/>
              </w:rPr>
            </w:pPr>
            <w:r>
              <w:rPr>
                <w:sz w:val="24"/>
                <w:rtl/>
              </w:rPr>
              <w:t>תיקון פקודת האגודות השיתופיות   מס' 10</w:t>
            </w:r>
          </w:p>
        </w:tc>
        <w:tc>
          <w:tcPr>
            <w:tcW w:w="567" w:type="dxa"/>
          </w:tcPr>
          <w:p w14:paraId="61AA54FF" w14:textId="77777777" w:rsidR="000D792F" w:rsidRPr="000D792F" w:rsidRDefault="000D792F" w:rsidP="000D792F">
            <w:pPr>
              <w:spacing w:line="240" w:lineRule="auto"/>
              <w:jc w:val="left"/>
              <w:rPr>
                <w:rStyle w:val="Hyperlink"/>
                <w:rtl/>
              </w:rPr>
            </w:pPr>
            <w:hyperlink w:anchor="Seif362" w:tooltip="תיקון פקודת האגודות השיתופיות   מס 10" w:history="1">
              <w:r w:rsidRPr="000D792F">
                <w:rPr>
                  <w:rStyle w:val="Hyperlink"/>
                </w:rPr>
                <w:t>Go</w:t>
              </w:r>
            </w:hyperlink>
          </w:p>
        </w:tc>
        <w:tc>
          <w:tcPr>
            <w:tcW w:w="850" w:type="dxa"/>
          </w:tcPr>
          <w:p w14:paraId="5E8BA9C1"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Seif362</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3681B3E6" w14:textId="77777777" w:rsidTr="000D792F">
        <w:tblPrEx>
          <w:tblCellMar>
            <w:top w:w="0" w:type="dxa"/>
            <w:bottom w:w="0" w:type="dxa"/>
          </w:tblCellMar>
        </w:tblPrEx>
        <w:tc>
          <w:tcPr>
            <w:tcW w:w="1247" w:type="dxa"/>
          </w:tcPr>
          <w:p w14:paraId="1D2DAB9D" w14:textId="77777777" w:rsidR="000D792F" w:rsidRPr="000D792F" w:rsidRDefault="000D792F" w:rsidP="000D792F">
            <w:pPr>
              <w:spacing w:line="240" w:lineRule="auto"/>
              <w:jc w:val="left"/>
              <w:rPr>
                <w:rFonts w:cs="Frankruhel"/>
                <w:sz w:val="24"/>
                <w:rtl/>
              </w:rPr>
            </w:pPr>
            <w:r>
              <w:rPr>
                <w:sz w:val="24"/>
                <w:rtl/>
              </w:rPr>
              <w:t xml:space="preserve">סעיף 363 </w:t>
            </w:r>
          </w:p>
        </w:tc>
        <w:tc>
          <w:tcPr>
            <w:tcW w:w="5669" w:type="dxa"/>
          </w:tcPr>
          <w:p w14:paraId="7C1D6B91" w14:textId="77777777" w:rsidR="000D792F" w:rsidRPr="000D792F" w:rsidRDefault="000D792F" w:rsidP="000D792F">
            <w:pPr>
              <w:spacing w:line="240" w:lineRule="auto"/>
              <w:jc w:val="left"/>
              <w:rPr>
                <w:rFonts w:cs="Frankruhel"/>
                <w:sz w:val="24"/>
                <w:rtl/>
              </w:rPr>
            </w:pPr>
            <w:r>
              <w:rPr>
                <w:sz w:val="24"/>
                <w:rtl/>
              </w:rPr>
              <w:t>תיקון פקודת הבנקאות   מס' 32</w:t>
            </w:r>
          </w:p>
        </w:tc>
        <w:tc>
          <w:tcPr>
            <w:tcW w:w="567" w:type="dxa"/>
          </w:tcPr>
          <w:p w14:paraId="0FB48919" w14:textId="77777777" w:rsidR="000D792F" w:rsidRPr="000D792F" w:rsidRDefault="000D792F" w:rsidP="000D792F">
            <w:pPr>
              <w:spacing w:line="240" w:lineRule="auto"/>
              <w:jc w:val="left"/>
              <w:rPr>
                <w:rStyle w:val="Hyperlink"/>
                <w:rtl/>
              </w:rPr>
            </w:pPr>
            <w:hyperlink w:anchor="Seif363" w:tooltip="תיקון פקודת הבנקאות   מס 32" w:history="1">
              <w:r w:rsidRPr="000D792F">
                <w:rPr>
                  <w:rStyle w:val="Hyperlink"/>
                </w:rPr>
                <w:t>Go</w:t>
              </w:r>
            </w:hyperlink>
          </w:p>
        </w:tc>
        <w:tc>
          <w:tcPr>
            <w:tcW w:w="850" w:type="dxa"/>
          </w:tcPr>
          <w:p w14:paraId="1BFC3B7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Seif363</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261AAD65" w14:textId="77777777" w:rsidTr="000D792F">
        <w:tblPrEx>
          <w:tblCellMar>
            <w:top w:w="0" w:type="dxa"/>
            <w:bottom w:w="0" w:type="dxa"/>
          </w:tblCellMar>
        </w:tblPrEx>
        <w:tc>
          <w:tcPr>
            <w:tcW w:w="1247" w:type="dxa"/>
          </w:tcPr>
          <w:p w14:paraId="28DF4178" w14:textId="77777777" w:rsidR="000D792F" w:rsidRPr="000D792F" w:rsidRDefault="000D792F" w:rsidP="000D792F">
            <w:pPr>
              <w:spacing w:line="240" w:lineRule="auto"/>
              <w:jc w:val="left"/>
              <w:rPr>
                <w:rFonts w:cs="Frankruhel"/>
                <w:sz w:val="24"/>
                <w:rtl/>
              </w:rPr>
            </w:pPr>
            <w:r>
              <w:rPr>
                <w:sz w:val="24"/>
                <w:rtl/>
              </w:rPr>
              <w:t xml:space="preserve">סעיף 364 </w:t>
            </w:r>
          </w:p>
        </w:tc>
        <w:tc>
          <w:tcPr>
            <w:tcW w:w="5669" w:type="dxa"/>
          </w:tcPr>
          <w:p w14:paraId="17DF53F1" w14:textId="77777777" w:rsidR="000D792F" w:rsidRPr="000D792F" w:rsidRDefault="000D792F" w:rsidP="000D792F">
            <w:pPr>
              <w:spacing w:line="240" w:lineRule="auto"/>
              <w:jc w:val="left"/>
              <w:rPr>
                <w:rFonts w:cs="Frankruhel"/>
                <w:sz w:val="24"/>
                <w:rtl/>
              </w:rPr>
            </w:pPr>
            <w:r>
              <w:rPr>
                <w:sz w:val="24"/>
                <w:rtl/>
              </w:rPr>
              <w:t>תיקון פקודת הנזיקין   מס' 12</w:t>
            </w:r>
          </w:p>
        </w:tc>
        <w:tc>
          <w:tcPr>
            <w:tcW w:w="567" w:type="dxa"/>
          </w:tcPr>
          <w:p w14:paraId="6DA3F2A1" w14:textId="77777777" w:rsidR="000D792F" w:rsidRPr="000D792F" w:rsidRDefault="000D792F" w:rsidP="000D792F">
            <w:pPr>
              <w:spacing w:line="240" w:lineRule="auto"/>
              <w:jc w:val="left"/>
              <w:rPr>
                <w:rStyle w:val="Hyperlink"/>
                <w:rtl/>
              </w:rPr>
            </w:pPr>
            <w:hyperlink w:anchor="Seif364" w:tooltip="תיקון פקודת הנזיקין   מס 12" w:history="1">
              <w:r w:rsidRPr="000D792F">
                <w:rPr>
                  <w:rStyle w:val="Hyperlink"/>
                </w:rPr>
                <w:t>Go</w:t>
              </w:r>
            </w:hyperlink>
          </w:p>
        </w:tc>
        <w:tc>
          <w:tcPr>
            <w:tcW w:w="850" w:type="dxa"/>
          </w:tcPr>
          <w:p w14:paraId="459FFF87"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Seif364</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08D19255" w14:textId="77777777" w:rsidTr="000D792F">
        <w:tblPrEx>
          <w:tblCellMar>
            <w:top w:w="0" w:type="dxa"/>
            <w:bottom w:w="0" w:type="dxa"/>
          </w:tblCellMar>
        </w:tblPrEx>
        <w:tc>
          <w:tcPr>
            <w:tcW w:w="1247" w:type="dxa"/>
          </w:tcPr>
          <w:p w14:paraId="687ABCE0" w14:textId="77777777" w:rsidR="000D792F" w:rsidRPr="000D792F" w:rsidRDefault="000D792F" w:rsidP="000D792F">
            <w:pPr>
              <w:spacing w:line="240" w:lineRule="auto"/>
              <w:jc w:val="left"/>
              <w:rPr>
                <w:rFonts w:cs="Frankruhel"/>
                <w:sz w:val="24"/>
                <w:rtl/>
              </w:rPr>
            </w:pPr>
            <w:r>
              <w:rPr>
                <w:sz w:val="24"/>
                <w:rtl/>
              </w:rPr>
              <w:t xml:space="preserve">סעיף 365 </w:t>
            </w:r>
          </w:p>
        </w:tc>
        <w:tc>
          <w:tcPr>
            <w:tcW w:w="5669" w:type="dxa"/>
          </w:tcPr>
          <w:p w14:paraId="47ACDEA0" w14:textId="77777777" w:rsidR="000D792F" w:rsidRPr="000D792F" w:rsidRDefault="000D792F" w:rsidP="000D792F">
            <w:pPr>
              <w:spacing w:line="240" w:lineRule="auto"/>
              <w:jc w:val="left"/>
              <w:rPr>
                <w:rFonts w:cs="Frankruhel"/>
                <w:sz w:val="24"/>
                <w:rtl/>
              </w:rPr>
            </w:pPr>
            <w:r>
              <w:rPr>
                <w:sz w:val="24"/>
                <w:rtl/>
              </w:rPr>
              <w:t>תיקון חוק הגנת השכר   מס' 29</w:t>
            </w:r>
          </w:p>
        </w:tc>
        <w:tc>
          <w:tcPr>
            <w:tcW w:w="567" w:type="dxa"/>
          </w:tcPr>
          <w:p w14:paraId="4DE586A0" w14:textId="77777777" w:rsidR="000D792F" w:rsidRPr="000D792F" w:rsidRDefault="000D792F" w:rsidP="000D792F">
            <w:pPr>
              <w:spacing w:line="240" w:lineRule="auto"/>
              <w:jc w:val="left"/>
              <w:rPr>
                <w:rStyle w:val="Hyperlink"/>
                <w:rtl/>
              </w:rPr>
            </w:pPr>
            <w:hyperlink w:anchor="Seif365" w:tooltip="תיקון חוק הגנת השכר   מס 29" w:history="1">
              <w:r w:rsidRPr="000D792F">
                <w:rPr>
                  <w:rStyle w:val="Hyperlink"/>
                </w:rPr>
                <w:t>Go</w:t>
              </w:r>
            </w:hyperlink>
          </w:p>
        </w:tc>
        <w:tc>
          <w:tcPr>
            <w:tcW w:w="850" w:type="dxa"/>
          </w:tcPr>
          <w:p w14:paraId="796A948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Seif365</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100E1232" w14:textId="77777777" w:rsidTr="000D792F">
        <w:tblPrEx>
          <w:tblCellMar>
            <w:top w:w="0" w:type="dxa"/>
            <w:bottom w:w="0" w:type="dxa"/>
          </w:tblCellMar>
        </w:tblPrEx>
        <w:tc>
          <w:tcPr>
            <w:tcW w:w="1247" w:type="dxa"/>
          </w:tcPr>
          <w:p w14:paraId="6AE787D7" w14:textId="77777777" w:rsidR="000D792F" w:rsidRPr="000D792F" w:rsidRDefault="000D792F" w:rsidP="000D792F">
            <w:pPr>
              <w:spacing w:line="240" w:lineRule="auto"/>
              <w:jc w:val="left"/>
              <w:rPr>
                <w:rFonts w:cs="Frankruhel"/>
                <w:sz w:val="24"/>
                <w:rtl/>
              </w:rPr>
            </w:pPr>
            <w:r>
              <w:rPr>
                <w:sz w:val="24"/>
                <w:rtl/>
              </w:rPr>
              <w:t xml:space="preserve">סעיף 366 </w:t>
            </w:r>
          </w:p>
        </w:tc>
        <w:tc>
          <w:tcPr>
            <w:tcW w:w="5669" w:type="dxa"/>
          </w:tcPr>
          <w:p w14:paraId="4F532F74" w14:textId="77777777" w:rsidR="000D792F" w:rsidRPr="000D792F" w:rsidRDefault="000D792F" w:rsidP="000D792F">
            <w:pPr>
              <w:spacing w:line="240" w:lineRule="auto"/>
              <w:jc w:val="left"/>
              <w:rPr>
                <w:rFonts w:cs="Frankruhel"/>
                <w:sz w:val="24"/>
                <w:rtl/>
              </w:rPr>
            </w:pPr>
            <w:r>
              <w:rPr>
                <w:sz w:val="24"/>
                <w:rtl/>
              </w:rPr>
              <w:t>תיקון חוק ניירות ערך   מס' 68</w:t>
            </w:r>
          </w:p>
        </w:tc>
        <w:tc>
          <w:tcPr>
            <w:tcW w:w="567" w:type="dxa"/>
          </w:tcPr>
          <w:p w14:paraId="455041CB" w14:textId="77777777" w:rsidR="000D792F" w:rsidRPr="000D792F" w:rsidRDefault="000D792F" w:rsidP="000D792F">
            <w:pPr>
              <w:spacing w:line="240" w:lineRule="auto"/>
              <w:jc w:val="left"/>
              <w:rPr>
                <w:rStyle w:val="Hyperlink"/>
                <w:rtl/>
              </w:rPr>
            </w:pPr>
            <w:hyperlink w:anchor="Seif366" w:tooltip="תיקון חוק ניירות ערך   מס 68" w:history="1">
              <w:r w:rsidRPr="000D792F">
                <w:rPr>
                  <w:rStyle w:val="Hyperlink"/>
                </w:rPr>
                <w:t>Go</w:t>
              </w:r>
            </w:hyperlink>
          </w:p>
        </w:tc>
        <w:tc>
          <w:tcPr>
            <w:tcW w:w="850" w:type="dxa"/>
          </w:tcPr>
          <w:p w14:paraId="32F8DB9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Seif366</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679F3A87" w14:textId="77777777" w:rsidTr="000D792F">
        <w:tblPrEx>
          <w:tblCellMar>
            <w:top w:w="0" w:type="dxa"/>
            <w:bottom w:w="0" w:type="dxa"/>
          </w:tblCellMar>
        </w:tblPrEx>
        <w:tc>
          <w:tcPr>
            <w:tcW w:w="1247" w:type="dxa"/>
          </w:tcPr>
          <w:p w14:paraId="06DCBAD2" w14:textId="77777777" w:rsidR="000D792F" w:rsidRPr="000D792F" w:rsidRDefault="000D792F" w:rsidP="000D792F">
            <w:pPr>
              <w:spacing w:line="240" w:lineRule="auto"/>
              <w:jc w:val="left"/>
              <w:rPr>
                <w:rFonts w:cs="Frankruhel"/>
                <w:sz w:val="24"/>
                <w:rtl/>
              </w:rPr>
            </w:pPr>
            <w:r>
              <w:rPr>
                <w:sz w:val="24"/>
                <w:rtl/>
              </w:rPr>
              <w:t xml:space="preserve">סעיף 367 </w:t>
            </w:r>
          </w:p>
        </w:tc>
        <w:tc>
          <w:tcPr>
            <w:tcW w:w="5669" w:type="dxa"/>
          </w:tcPr>
          <w:p w14:paraId="5CF7B5AC" w14:textId="77777777" w:rsidR="000D792F" w:rsidRPr="000D792F" w:rsidRDefault="000D792F" w:rsidP="000D792F">
            <w:pPr>
              <w:spacing w:line="240" w:lineRule="auto"/>
              <w:jc w:val="left"/>
              <w:rPr>
                <w:rFonts w:cs="Frankruhel"/>
                <w:sz w:val="24"/>
                <w:rtl/>
              </w:rPr>
            </w:pPr>
            <w:r>
              <w:rPr>
                <w:sz w:val="24"/>
                <w:rtl/>
              </w:rPr>
              <w:t>תיקון חוק העמותות   מס' 17</w:t>
            </w:r>
          </w:p>
        </w:tc>
        <w:tc>
          <w:tcPr>
            <w:tcW w:w="567" w:type="dxa"/>
          </w:tcPr>
          <w:p w14:paraId="260167D8" w14:textId="77777777" w:rsidR="000D792F" w:rsidRPr="000D792F" w:rsidRDefault="000D792F" w:rsidP="000D792F">
            <w:pPr>
              <w:spacing w:line="240" w:lineRule="auto"/>
              <w:jc w:val="left"/>
              <w:rPr>
                <w:rStyle w:val="Hyperlink"/>
                <w:rtl/>
              </w:rPr>
            </w:pPr>
            <w:hyperlink w:anchor="Seif367" w:tooltip="תיקון חוק העמותות   מס 17" w:history="1">
              <w:r w:rsidRPr="000D792F">
                <w:rPr>
                  <w:rStyle w:val="Hyperlink"/>
                </w:rPr>
                <w:t>Go</w:t>
              </w:r>
            </w:hyperlink>
          </w:p>
        </w:tc>
        <w:tc>
          <w:tcPr>
            <w:tcW w:w="850" w:type="dxa"/>
          </w:tcPr>
          <w:p w14:paraId="1EF9939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Seif367</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5BE98A86" w14:textId="77777777" w:rsidTr="000D792F">
        <w:tblPrEx>
          <w:tblCellMar>
            <w:top w:w="0" w:type="dxa"/>
            <w:bottom w:w="0" w:type="dxa"/>
          </w:tblCellMar>
        </w:tblPrEx>
        <w:tc>
          <w:tcPr>
            <w:tcW w:w="1247" w:type="dxa"/>
          </w:tcPr>
          <w:p w14:paraId="62953BDC" w14:textId="77777777" w:rsidR="000D792F" w:rsidRPr="000D792F" w:rsidRDefault="000D792F" w:rsidP="000D792F">
            <w:pPr>
              <w:spacing w:line="240" w:lineRule="auto"/>
              <w:jc w:val="left"/>
              <w:rPr>
                <w:rFonts w:cs="Frankruhel"/>
                <w:sz w:val="24"/>
                <w:rtl/>
              </w:rPr>
            </w:pPr>
            <w:r>
              <w:rPr>
                <w:sz w:val="24"/>
                <w:rtl/>
              </w:rPr>
              <w:t xml:space="preserve">סעיף 368 </w:t>
            </w:r>
          </w:p>
        </w:tc>
        <w:tc>
          <w:tcPr>
            <w:tcW w:w="5669" w:type="dxa"/>
          </w:tcPr>
          <w:p w14:paraId="12265991" w14:textId="77777777" w:rsidR="000D792F" w:rsidRPr="000D792F" w:rsidRDefault="000D792F" w:rsidP="000D792F">
            <w:pPr>
              <w:spacing w:line="240" w:lineRule="auto"/>
              <w:jc w:val="left"/>
              <w:rPr>
                <w:rFonts w:cs="Frankruhel"/>
                <w:sz w:val="24"/>
                <w:rtl/>
              </w:rPr>
            </w:pPr>
            <w:r>
              <w:rPr>
                <w:sz w:val="24"/>
                <w:rtl/>
              </w:rPr>
              <w:t>תיקון חוק בתי המשפט   מס' 93</w:t>
            </w:r>
          </w:p>
        </w:tc>
        <w:tc>
          <w:tcPr>
            <w:tcW w:w="567" w:type="dxa"/>
          </w:tcPr>
          <w:p w14:paraId="6446BFB4" w14:textId="77777777" w:rsidR="000D792F" w:rsidRPr="000D792F" w:rsidRDefault="000D792F" w:rsidP="000D792F">
            <w:pPr>
              <w:spacing w:line="240" w:lineRule="auto"/>
              <w:jc w:val="left"/>
              <w:rPr>
                <w:rStyle w:val="Hyperlink"/>
                <w:rtl/>
              </w:rPr>
            </w:pPr>
            <w:hyperlink w:anchor="Seif368" w:tooltip="תיקון חוק בתי המשפט   מס 93" w:history="1">
              <w:r w:rsidRPr="000D792F">
                <w:rPr>
                  <w:rStyle w:val="Hyperlink"/>
                </w:rPr>
                <w:t>Go</w:t>
              </w:r>
            </w:hyperlink>
          </w:p>
        </w:tc>
        <w:tc>
          <w:tcPr>
            <w:tcW w:w="850" w:type="dxa"/>
          </w:tcPr>
          <w:p w14:paraId="093546C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Seif368</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3FA62625" w14:textId="77777777" w:rsidTr="000D792F">
        <w:tblPrEx>
          <w:tblCellMar>
            <w:top w:w="0" w:type="dxa"/>
            <w:bottom w:w="0" w:type="dxa"/>
          </w:tblCellMar>
        </w:tblPrEx>
        <w:tc>
          <w:tcPr>
            <w:tcW w:w="1247" w:type="dxa"/>
          </w:tcPr>
          <w:p w14:paraId="29741A09" w14:textId="77777777" w:rsidR="000D792F" w:rsidRPr="000D792F" w:rsidRDefault="000D792F" w:rsidP="000D792F">
            <w:pPr>
              <w:spacing w:line="240" w:lineRule="auto"/>
              <w:jc w:val="left"/>
              <w:rPr>
                <w:rFonts w:cs="Frankruhel"/>
                <w:sz w:val="24"/>
                <w:rtl/>
              </w:rPr>
            </w:pPr>
            <w:r>
              <w:rPr>
                <w:sz w:val="24"/>
                <w:rtl/>
              </w:rPr>
              <w:t xml:space="preserve">סעיף 369 </w:t>
            </w:r>
          </w:p>
        </w:tc>
        <w:tc>
          <w:tcPr>
            <w:tcW w:w="5669" w:type="dxa"/>
          </w:tcPr>
          <w:p w14:paraId="66179F90" w14:textId="77777777" w:rsidR="000D792F" w:rsidRPr="000D792F" w:rsidRDefault="000D792F" w:rsidP="000D792F">
            <w:pPr>
              <w:spacing w:line="240" w:lineRule="auto"/>
              <w:jc w:val="left"/>
              <w:rPr>
                <w:rFonts w:cs="Frankruhel"/>
                <w:sz w:val="24"/>
                <w:rtl/>
              </w:rPr>
            </w:pPr>
            <w:r>
              <w:rPr>
                <w:sz w:val="24"/>
                <w:rtl/>
              </w:rPr>
              <w:t>תיקון חוק הביטוח הלאומי   מס' 201</w:t>
            </w:r>
          </w:p>
        </w:tc>
        <w:tc>
          <w:tcPr>
            <w:tcW w:w="567" w:type="dxa"/>
          </w:tcPr>
          <w:p w14:paraId="33513E6A" w14:textId="77777777" w:rsidR="000D792F" w:rsidRPr="000D792F" w:rsidRDefault="000D792F" w:rsidP="000D792F">
            <w:pPr>
              <w:spacing w:line="240" w:lineRule="auto"/>
              <w:jc w:val="left"/>
              <w:rPr>
                <w:rStyle w:val="Hyperlink"/>
                <w:rtl/>
              </w:rPr>
            </w:pPr>
            <w:hyperlink w:anchor="Seif369" w:tooltip="תיקון חוק הביטוח הלאומי   מס 201" w:history="1">
              <w:r w:rsidRPr="000D792F">
                <w:rPr>
                  <w:rStyle w:val="Hyperlink"/>
                </w:rPr>
                <w:t>Go</w:t>
              </w:r>
            </w:hyperlink>
          </w:p>
        </w:tc>
        <w:tc>
          <w:tcPr>
            <w:tcW w:w="850" w:type="dxa"/>
          </w:tcPr>
          <w:p w14:paraId="4ED43FF3"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Seif369</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561ACDFE" w14:textId="77777777" w:rsidTr="000D792F">
        <w:tblPrEx>
          <w:tblCellMar>
            <w:top w:w="0" w:type="dxa"/>
            <w:bottom w:w="0" w:type="dxa"/>
          </w:tblCellMar>
        </w:tblPrEx>
        <w:tc>
          <w:tcPr>
            <w:tcW w:w="1247" w:type="dxa"/>
          </w:tcPr>
          <w:p w14:paraId="64121D40" w14:textId="77777777" w:rsidR="000D792F" w:rsidRPr="000D792F" w:rsidRDefault="000D792F" w:rsidP="000D792F">
            <w:pPr>
              <w:spacing w:line="240" w:lineRule="auto"/>
              <w:jc w:val="left"/>
              <w:rPr>
                <w:rFonts w:cs="Frankruhel"/>
                <w:sz w:val="24"/>
                <w:rtl/>
              </w:rPr>
            </w:pPr>
            <w:r>
              <w:rPr>
                <w:sz w:val="24"/>
                <w:rtl/>
              </w:rPr>
              <w:t xml:space="preserve">סעיף 370 </w:t>
            </w:r>
          </w:p>
        </w:tc>
        <w:tc>
          <w:tcPr>
            <w:tcW w:w="5669" w:type="dxa"/>
          </w:tcPr>
          <w:p w14:paraId="25F908DA" w14:textId="77777777" w:rsidR="000D792F" w:rsidRPr="000D792F" w:rsidRDefault="000D792F" w:rsidP="000D792F">
            <w:pPr>
              <w:spacing w:line="240" w:lineRule="auto"/>
              <w:jc w:val="left"/>
              <w:rPr>
                <w:rFonts w:cs="Frankruhel"/>
                <w:sz w:val="24"/>
                <w:rtl/>
              </w:rPr>
            </w:pPr>
            <w:r>
              <w:rPr>
                <w:sz w:val="24"/>
                <w:rtl/>
              </w:rPr>
              <w:t>תיקון חוק הסכמים בנכסים פיננסיים   מס' 4</w:t>
            </w:r>
          </w:p>
        </w:tc>
        <w:tc>
          <w:tcPr>
            <w:tcW w:w="567" w:type="dxa"/>
          </w:tcPr>
          <w:p w14:paraId="5DD55C8C" w14:textId="77777777" w:rsidR="000D792F" w:rsidRPr="000D792F" w:rsidRDefault="000D792F" w:rsidP="000D792F">
            <w:pPr>
              <w:spacing w:line="240" w:lineRule="auto"/>
              <w:jc w:val="left"/>
              <w:rPr>
                <w:rStyle w:val="Hyperlink"/>
                <w:rtl/>
              </w:rPr>
            </w:pPr>
            <w:hyperlink w:anchor="Seif370" w:tooltip="תיקון חוק הסכמים בנכסים פיננסיים   מס 4" w:history="1">
              <w:r w:rsidRPr="000D792F">
                <w:rPr>
                  <w:rStyle w:val="Hyperlink"/>
                </w:rPr>
                <w:t>Go</w:t>
              </w:r>
            </w:hyperlink>
          </w:p>
        </w:tc>
        <w:tc>
          <w:tcPr>
            <w:tcW w:w="850" w:type="dxa"/>
          </w:tcPr>
          <w:p w14:paraId="5D4C606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Seif370</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5D1F4B0F" w14:textId="77777777" w:rsidTr="000D792F">
        <w:tblPrEx>
          <w:tblCellMar>
            <w:top w:w="0" w:type="dxa"/>
            <w:bottom w:w="0" w:type="dxa"/>
          </w:tblCellMar>
        </w:tblPrEx>
        <w:tc>
          <w:tcPr>
            <w:tcW w:w="1247" w:type="dxa"/>
          </w:tcPr>
          <w:p w14:paraId="5D5D782A" w14:textId="77777777" w:rsidR="000D792F" w:rsidRPr="000D792F" w:rsidRDefault="000D792F" w:rsidP="000D792F">
            <w:pPr>
              <w:spacing w:line="240" w:lineRule="auto"/>
              <w:jc w:val="left"/>
              <w:rPr>
                <w:rFonts w:cs="Frankruhel"/>
                <w:sz w:val="24"/>
                <w:rtl/>
              </w:rPr>
            </w:pPr>
            <w:r>
              <w:rPr>
                <w:sz w:val="24"/>
                <w:rtl/>
              </w:rPr>
              <w:t xml:space="preserve">סעיף 371 </w:t>
            </w:r>
          </w:p>
        </w:tc>
        <w:tc>
          <w:tcPr>
            <w:tcW w:w="5669" w:type="dxa"/>
          </w:tcPr>
          <w:p w14:paraId="65D7DCDD" w14:textId="77777777" w:rsidR="000D792F" w:rsidRPr="000D792F" w:rsidRDefault="000D792F" w:rsidP="000D792F">
            <w:pPr>
              <w:spacing w:line="240" w:lineRule="auto"/>
              <w:jc w:val="left"/>
              <w:rPr>
                <w:rFonts w:cs="Frankruhel"/>
                <w:sz w:val="24"/>
                <w:rtl/>
              </w:rPr>
            </w:pPr>
            <w:r>
              <w:rPr>
                <w:sz w:val="24"/>
                <w:rtl/>
              </w:rPr>
              <w:t>תיקון חוק מערכות תשלומים   מס' 4</w:t>
            </w:r>
          </w:p>
        </w:tc>
        <w:tc>
          <w:tcPr>
            <w:tcW w:w="567" w:type="dxa"/>
          </w:tcPr>
          <w:p w14:paraId="254102EC" w14:textId="77777777" w:rsidR="000D792F" w:rsidRPr="000D792F" w:rsidRDefault="000D792F" w:rsidP="000D792F">
            <w:pPr>
              <w:spacing w:line="240" w:lineRule="auto"/>
              <w:jc w:val="left"/>
              <w:rPr>
                <w:rStyle w:val="Hyperlink"/>
                <w:rtl/>
              </w:rPr>
            </w:pPr>
            <w:hyperlink w:anchor="Seif371" w:tooltip="תיקון חוק מערכות תשלומים   מס 4" w:history="1">
              <w:r w:rsidRPr="000D792F">
                <w:rPr>
                  <w:rStyle w:val="Hyperlink"/>
                </w:rPr>
                <w:t>Go</w:t>
              </w:r>
            </w:hyperlink>
          </w:p>
        </w:tc>
        <w:tc>
          <w:tcPr>
            <w:tcW w:w="850" w:type="dxa"/>
          </w:tcPr>
          <w:p w14:paraId="4A19DC2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Seif371</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20D3636E" w14:textId="77777777" w:rsidTr="000D792F">
        <w:tblPrEx>
          <w:tblCellMar>
            <w:top w:w="0" w:type="dxa"/>
            <w:bottom w:w="0" w:type="dxa"/>
          </w:tblCellMar>
        </w:tblPrEx>
        <w:tc>
          <w:tcPr>
            <w:tcW w:w="1247" w:type="dxa"/>
          </w:tcPr>
          <w:p w14:paraId="148F7391" w14:textId="77777777" w:rsidR="000D792F" w:rsidRPr="000D792F" w:rsidRDefault="000D792F" w:rsidP="000D792F">
            <w:pPr>
              <w:spacing w:line="240" w:lineRule="auto"/>
              <w:jc w:val="left"/>
              <w:rPr>
                <w:rFonts w:cs="Frankruhel"/>
                <w:sz w:val="24"/>
                <w:rtl/>
              </w:rPr>
            </w:pPr>
            <w:r>
              <w:rPr>
                <w:sz w:val="24"/>
                <w:rtl/>
              </w:rPr>
              <w:t xml:space="preserve">סעיף 372 </w:t>
            </w:r>
          </w:p>
        </w:tc>
        <w:tc>
          <w:tcPr>
            <w:tcW w:w="5669" w:type="dxa"/>
          </w:tcPr>
          <w:p w14:paraId="5E51317A" w14:textId="77777777" w:rsidR="000D792F" w:rsidRPr="000D792F" w:rsidRDefault="000D792F" w:rsidP="000D792F">
            <w:pPr>
              <w:spacing w:line="240" w:lineRule="auto"/>
              <w:jc w:val="left"/>
              <w:rPr>
                <w:rFonts w:cs="Frankruhel"/>
                <w:sz w:val="24"/>
                <w:rtl/>
              </w:rPr>
            </w:pPr>
            <w:r>
              <w:rPr>
                <w:sz w:val="24"/>
                <w:rtl/>
              </w:rPr>
              <w:t>תיקון חוק בנק ישראל   מס' 5</w:t>
            </w:r>
          </w:p>
        </w:tc>
        <w:tc>
          <w:tcPr>
            <w:tcW w:w="567" w:type="dxa"/>
          </w:tcPr>
          <w:p w14:paraId="6BE4112D" w14:textId="77777777" w:rsidR="000D792F" w:rsidRPr="000D792F" w:rsidRDefault="000D792F" w:rsidP="000D792F">
            <w:pPr>
              <w:spacing w:line="240" w:lineRule="auto"/>
              <w:jc w:val="left"/>
              <w:rPr>
                <w:rStyle w:val="Hyperlink"/>
                <w:rtl/>
              </w:rPr>
            </w:pPr>
            <w:hyperlink w:anchor="Seif372" w:tooltip="תיקון חוק בנק ישראל   מס 5" w:history="1">
              <w:r w:rsidRPr="000D792F">
                <w:rPr>
                  <w:rStyle w:val="Hyperlink"/>
                </w:rPr>
                <w:t>Go</w:t>
              </w:r>
            </w:hyperlink>
          </w:p>
        </w:tc>
        <w:tc>
          <w:tcPr>
            <w:tcW w:w="850" w:type="dxa"/>
          </w:tcPr>
          <w:p w14:paraId="2773CEDB"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Seif372</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4DBD1DEF" w14:textId="77777777" w:rsidTr="000D792F">
        <w:tblPrEx>
          <w:tblCellMar>
            <w:top w:w="0" w:type="dxa"/>
            <w:bottom w:w="0" w:type="dxa"/>
          </w:tblCellMar>
        </w:tblPrEx>
        <w:tc>
          <w:tcPr>
            <w:tcW w:w="1247" w:type="dxa"/>
          </w:tcPr>
          <w:p w14:paraId="689A2B74" w14:textId="77777777" w:rsidR="000D792F" w:rsidRPr="000D792F" w:rsidRDefault="000D792F" w:rsidP="000D792F">
            <w:pPr>
              <w:spacing w:line="240" w:lineRule="auto"/>
              <w:jc w:val="left"/>
              <w:rPr>
                <w:rFonts w:cs="Frankruhel"/>
                <w:sz w:val="24"/>
                <w:rtl/>
              </w:rPr>
            </w:pPr>
          </w:p>
        </w:tc>
        <w:tc>
          <w:tcPr>
            <w:tcW w:w="5669" w:type="dxa"/>
          </w:tcPr>
          <w:p w14:paraId="7D81FFB1" w14:textId="77777777" w:rsidR="000D792F" w:rsidRPr="000D792F" w:rsidRDefault="000D792F" w:rsidP="000D792F">
            <w:pPr>
              <w:spacing w:line="240" w:lineRule="auto"/>
              <w:jc w:val="left"/>
              <w:rPr>
                <w:rFonts w:cs="Frankruhel"/>
                <w:sz w:val="24"/>
                <w:rtl/>
              </w:rPr>
            </w:pPr>
            <w:r>
              <w:rPr>
                <w:sz w:val="24"/>
                <w:rtl/>
              </w:rPr>
              <w:t>חלק י"ד: תחילה, תחולה, הוראות מעבר והוראות שעה</w:t>
            </w:r>
          </w:p>
        </w:tc>
        <w:tc>
          <w:tcPr>
            <w:tcW w:w="567" w:type="dxa"/>
          </w:tcPr>
          <w:p w14:paraId="7F3B217B" w14:textId="77777777" w:rsidR="000D792F" w:rsidRPr="000D792F" w:rsidRDefault="000D792F" w:rsidP="000D792F">
            <w:pPr>
              <w:spacing w:line="240" w:lineRule="auto"/>
              <w:jc w:val="left"/>
              <w:rPr>
                <w:rStyle w:val="Hyperlink"/>
                <w:rtl/>
              </w:rPr>
            </w:pPr>
            <w:hyperlink w:anchor="med54" w:tooltip="חלק יד: תחילה, תחולה, הוראות מעבר והוראות שעה" w:history="1">
              <w:r w:rsidRPr="000D792F">
                <w:rPr>
                  <w:rStyle w:val="Hyperlink"/>
                </w:rPr>
                <w:t>Go</w:t>
              </w:r>
            </w:hyperlink>
          </w:p>
        </w:tc>
        <w:tc>
          <w:tcPr>
            <w:tcW w:w="850" w:type="dxa"/>
          </w:tcPr>
          <w:p w14:paraId="1A807960"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med54</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4C3BA9E2" w14:textId="77777777" w:rsidTr="000D792F">
        <w:tblPrEx>
          <w:tblCellMar>
            <w:top w:w="0" w:type="dxa"/>
            <w:bottom w:w="0" w:type="dxa"/>
          </w:tblCellMar>
        </w:tblPrEx>
        <w:tc>
          <w:tcPr>
            <w:tcW w:w="1247" w:type="dxa"/>
          </w:tcPr>
          <w:p w14:paraId="6B322D4B" w14:textId="77777777" w:rsidR="000D792F" w:rsidRPr="000D792F" w:rsidRDefault="000D792F" w:rsidP="000D792F">
            <w:pPr>
              <w:spacing w:line="240" w:lineRule="auto"/>
              <w:jc w:val="left"/>
              <w:rPr>
                <w:rFonts w:cs="Frankruhel"/>
                <w:sz w:val="24"/>
                <w:rtl/>
              </w:rPr>
            </w:pPr>
            <w:r>
              <w:rPr>
                <w:sz w:val="24"/>
                <w:rtl/>
              </w:rPr>
              <w:t xml:space="preserve">סעיף 373 </w:t>
            </w:r>
          </w:p>
        </w:tc>
        <w:tc>
          <w:tcPr>
            <w:tcW w:w="5669" w:type="dxa"/>
          </w:tcPr>
          <w:p w14:paraId="7F007D6B" w14:textId="77777777" w:rsidR="000D792F" w:rsidRPr="000D792F" w:rsidRDefault="000D792F" w:rsidP="000D792F">
            <w:pPr>
              <w:spacing w:line="240" w:lineRule="auto"/>
              <w:jc w:val="left"/>
              <w:rPr>
                <w:rFonts w:cs="Frankruhel"/>
                <w:sz w:val="24"/>
                <w:rtl/>
              </w:rPr>
            </w:pPr>
            <w:r>
              <w:rPr>
                <w:sz w:val="24"/>
                <w:rtl/>
              </w:rPr>
              <w:t>תחילה ותחולה</w:t>
            </w:r>
          </w:p>
        </w:tc>
        <w:tc>
          <w:tcPr>
            <w:tcW w:w="567" w:type="dxa"/>
          </w:tcPr>
          <w:p w14:paraId="50D876B8" w14:textId="77777777" w:rsidR="000D792F" w:rsidRPr="000D792F" w:rsidRDefault="000D792F" w:rsidP="000D792F">
            <w:pPr>
              <w:spacing w:line="240" w:lineRule="auto"/>
              <w:jc w:val="left"/>
              <w:rPr>
                <w:rStyle w:val="Hyperlink"/>
                <w:rtl/>
              </w:rPr>
            </w:pPr>
            <w:hyperlink w:anchor="Seif373" w:tooltip="תחילה ותחולה" w:history="1">
              <w:r w:rsidRPr="000D792F">
                <w:rPr>
                  <w:rStyle w:val="Hyperlink"/>
                </w:rPr>
                <w:t>Go</w:t>
              </w:r>
            </w:hyperlink>
          </w:p>
        </w:tc>
        <w:tc>
          <w:tcPr>
            <w:tcW w:w="850" w:type="dxa"/>
          </w:tcPr>
          <w:p w14:paraId="1B4F4CA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Seif373</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0446075B" w14:textId="77777777" w:rsidTr="000D792F">
        <w:tblPrEx>
          <w:tblCellMar>
            <w:top w:w="0" w:type="dxa"/>
            <w:bottom w:w="0" w:type="dxa"/>
          </w:tblCellMar>
        </w:tblPrEx>
        <w:tc>
          <w:tcPr>
            <w:tcW w:w="1247" w:type="dxa"/>
          </w:tcPr>
          <w:p w14:paraId="27F1246F" w14:textId="77777777" w:rsidR="000D792F" w:rsidRPr="000D792F" w:rsidRDefault="000D792F" w:rsidP="000D792F">
            <w:pPr>
              <w:spacing w:line="240" w:lineRule="auto"/>
              <w:jc w:val="left"/>
              <w:rPr>
                <w:rFonts w:cs="Frankruhel"/>
                <w:sz w:val="24"/>
                <w:rtl/>
              </w:rPr>
            </w:pPr>
            <w:r>
              <w:rPr>
                <w:sz w:val="24"/>
                <w:rtl/>
              </w:rPr>
              <w:t xml:space="preserve">סעיף 374 </w:t>
            </w:r>
          </w:p>
        </w:tc>
        <w:tc>
          <w:tcPr>
            <w:tcW w:w="5669" w:type="dxa"/>
          </w:tcPr>
          <w:p w14:paraId="690F8E4A" w14:textId="77777777" w:rsidR="000D792F" w:rsidRPr="000D792F" w:rsidRDefault="000D792F" w:rsidP="000D792F">
            <w:pPr>
              <w:spacing w:line="240" w:lineRule="auto"/>
              <w:jc w:val="left"/>
              <w:rPr>
                <w:rFonts w:cs="Frankruhel"/>
                <w:sz w:val="24"/>
                <w:rtl/>
              </w:rPr>
            </w:pPr>
            <w:r>
              <w:rPr>
                <w:sz w:val="24"/>
                <w:rtl/>
              </w:rPr>
              <w:t>הוראות מעבר לעניין שעבוד צף</w:t>
            </w:r>
          </w:p>
        </w:tc>
        <w:tc>
          <w:tcPr>
            <w:tcW w:w="567" w:type="dxa"/>
          </w:tcPr>
          <w:p w14:paraId="14D2902A" w14:textId="77777777" w:rsidR="000D792F" w:rsidRPr="000D792F" w:rsidRDefault="000D792F" w:rsidP="000D792F">
            <w:pPr>
              <w:spacing w:line="240" w:lineRule="auto"/>
              <w:jc w:val="left"/>
              <w:rPr>
                <w:rStyle w:val="Hyperlink"/>
                <w:rtl/>
              </w:rPr>
            </w:pPr>
            <w:hyperlink w:anchor="Seif374" w:tooltip="הוראות מעבר לעניין שעבוד צף" w:history="1">
              <w:r w:rsidRPr="000D792F">
                <w:rPr>
                  <w:rStyle w:val="Hyperlink"/>
                </w:rPr>
                <w:t>Go</w:t>
              </w:r>
            </w:hyperlink>
          </w:p>
        </w:tc>
        <w:tc>
          <w:tcPr>
            <w:tcW w:w="850" w:type="dxa"/>
          </w:tcPr>
          <w:p w14:paraId="6CF16895"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Seif374</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0D792F" w:rsidRPr="000D792F" w14:paraId="7CA04542" w14:textId="77777777" w:rsidTr="000D792F">
        <w:tblPrEx>
          <w:tblCellMar>
            <w:top w:w="0" w:type="dxa"/>
            <w:bottom w:w="0" w:type="dxa"/>
          </w:tblCellMar>
        </w:tblPrEx>
        <w:tc>
          <w:tcPr>
            <w:tcW w:w="1247" w:type="dxa"/>
          </w:tcPr>
          <w:p w14:paraId="0D94DED7" w14:textId="77777777" w:rsidR="000D792F" w:rsidRPr="000D792F" w:rsidRDefault="000D792F" w:rsidP="000D792F">
            <w:pPr>
              <w:spacing w:line="240" w:lineRule="auto"/>
              <w:jc w:val="left"/>
              <w:rPr>
                <w:rFonts w:cs="Frankruhel"/>
                <w:sz w:val="24"/>
                <w:rtl/>
              </w:rPr>
            </w:pPr>
            <w:r>
              <w:rPr>
                <w:sz w:val="24"/>
                <w:rtl/>
              </w:rPr>
              <w:t xml:space="preserve">סעיף 375 </w:t>
            </w:r>
          </w:p>
        </w:tc>
        <w:tc>
          <w:tcPr>
            <w:tcW w:w="5669" w:type="dxa"/>
          </w:tcPr>
          <w:p w14:paraId="23359B19" w14:textId="77777777" w:rsidR="000D792F" w:rsidRPr="000D792F" w:rsidRDefault="000D792F" w:rsidP="000D792F">
            <w:pPr>
              <w:spacing w:line="240" w:lineRule="auto"/>
              <w:jc w:val="left"/>
              <w:rPr>
                <w:rFonts w:cs="Frankruhel"/>
                <w:sz w:val="24"/>
                <w:rtl/>
              </w:rPr>
            </w:pPr>
            <w:r>
              <w:rPr>
                <w:sz w:val="24"/>
                <w:rtl/>
              </w:rPr>
              <w:t>הוראות מעבר לעניין פשיטת רגל</w:t>
            </w:r>
          </w:p>
        </w:tc>
        <w:tc>
          <w:tcPr>
            <w:tcW w:w="567" w:type="dxa"/>
          </w:tcPr>
          <w:p w14:paraId="5A8BE260" w14:textId="77777777" w:rsidR="000D792F" w:rsidRPr="000D792F" w:rsidRDefault="000D792F" w:rsidP="000D792F">
            <w:pPr>
              <w:spacing w:line="240" w:lineRule="auto"/>
              <w:jc w:val="left"/>
              <w:rPr>
                <w:rStyle w:val="Hyperlink"/>
                <w:rtl/>
              </w:rPr>
            </w:pPr>
            <w:hyperlink w:anchor="Seif375" w:tooltip="הוראות מעבר לעניין פשיטת רגל" w:history="1">
              <w:r w:rsidRPr="000D792F">
                <w:rPr>
                  <w:rStyle w:val="Hyperlink"/>
                </w:rPr>
                <w:t>Go</w:t>
              </w:r>
            </w:hyperlink>
          </w:p>
        </w:tc>
        <w:tc>
          <w:tcPr>
            <w:tcW w:w="850" w:type="dxa"/>
          </w:tcPr>
          <w:p w14:paraId="437863F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Seif375</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0D792F" w:rsidRPr="000D792F" w14:paraId="0A126B9B" w14:textId="77777777" w:rsidTr="000D792F">
        <w:tblPrEx>
          <w:tblCellMar>
            <w:top w:w="0" w:type="dxa"/>
            <w:bottom w:w="0" w:type="dxa"/>
          </w:tblCellMar>
        </w:tblPrEx>
        <w:tc>
          <w:tcPr>
            <w:tcW w:w="1247" w:type="dxa"/>
          </w:tcPr>
          <w:p w14:paraId="2B8DF435" w14:textId="77777777" w:rsidR="000D792F" w:rsidRPr="000D792F" w:rsidRDefault="000D792F" w:rsidP="000D792F">
            <w:pPr>
              <w:spacing w:line="240" w:lineRule="auto"/>
              <w:jc w:val="left"/>
              <w:rPr>
                <w:rFonts w:cs="Frankruhel"/>
                <w:sz w:val="24"/>
                <w:rtl/>
              </w:rPr>
            </w:pPr>
            <w:r>
              <w:rPr>
                <w:sz w:val="24"/>
                <w:rtl/>
              </w:rPr>
              <w:t xml:space="preserve">סעיף 376 </w:t>
            </w:r>
          </w:p>
        </w:tc>
        <w:tc>
          <w:tcPr>
            <w:tcW w:w="5669" w:type="dxa"/>
          </w:tcPr>
          <w:p w14:paraId="7FDE5936" w14:textId="77777777" w:rsidR="000D792F" w:rsidRPr="000D792F" w:rsidRDefault="000D792F" w:rsidP="000D792F">
            <w:pPr>
              <w:spacing w:line="240" w:lineRule="auto"/>
              <w:jc w:val="left"/>
              <w:rPr>
                <w:rFonts w:cs="Frankruhel"/>
                <w:sz w:val="24"/>
                <w:rtl/>
              </w:rPr>
            </w:pPr>
            <w:r>
              <w:rPr>
                <w:sz w:val="24"/>
                <w:rtl/>
              </w:rPr>
              <w:t>הוראות מעבר לעניין ביטול פקודת החברות</w:t>
            </w:r>
          </w:p>
        </w:tc>
        <w:tc>
          <w:tcPr>
            <w:tcW w:w="567" w:type="dxa"/>
          </w:tcPr>
          <w:p w14:paraId="10116328" w14:textId="77777777" w:rsidR="000D792F" w:rsidRPr="000D792F" w:rsidRDefault="000D792F" w:rsidP="000D792F">
            <w:pPr>
              <w:spacing w:line="240" w:lineRule="auto"/>
              <w:jc w:val="left"/>
              <w:rPr>
                <w:rStyle w:val="Hyperlink"/>
                <w:rtl/>
              </w:rPr>
            </w:pPr>
            <w:hyperlink w:anchor="Seif376" w:tooltip="הוראות מעבר לעניין ביטול פקודת החברות" w:history="1">
              <w:r w:rsidRPr="000D792F">
                <w:rPr>
                  <w:rStyle w:val="Hyperlink"/>
                </w:rPr>
                <w:t>Go</w:t>
              </w:r>
            </w:hyperlink>
          </w:p>
        </w:tc>
        <w:tc>
          <w:tcPr>
            <w:tcW w:w="850" w:type="dxa"/>
          </w:tcPr>
          <w:p w14:paraId="0615B6CC"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Seif376</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0D792F" w:rsidRPr="000D792F" w14:paraId="3A3645DD" w14:textId="77777777" w:rsidTr="000D792F">
        <w:tblPrEx>
          <w:tblCellMar>
            <w:top w:w="0" w:type="dxa"/>
            <w:bottom w:w="0" w:type="dxa"/>
          </w:tblCellMar>
        </w:tblPrEx>
        <w:tc>
          <w:tcPr>
            <w:tcW w:w="1247" w:type="dxa"/>
          </w:tcPr>
          <w:p w14:paraId="7FB6D553" w14:textId="77777777" w:rsidR="000D792F" w:rsidRPr="000D792F" w:rsidRDefault="000D792F" w:rsidP="000D792F">
            <w:pPr>
              <w:spacing w:line="240" w:lineRule="auto"/>
              <w:jc w:val="left"/>
              <w:rPr>
                <w:rFonts w:cs="Frankruhel"/>
                <w:sz w:val="24"/>
                <w:rtl/>
              </w:rPr>
            </w:pPr>
            <w:r>
              <w:rPr>
                <w:sz w:val="24"/>
                <w:rtl/>
              </w:rPr>
              <w:t xml:space="preserve">סעיף 376א </w:t>
            </w:r>
          </w:p>
        </w:tc>
        <w:tc>
          <w:tcPr>
            <w:tcW w:w="5669" w:type="dxa"/>
          </w:tcPr>
          <w:p w14:paraId="2422BDF3" w14:textId="77777777" w:rsidR="000D792F" w:rsidRPr="000D792F" w:rsidRDefault="000D792F" w:rsidP="000D792F">
            <w:pPr>
              <w:spacing w:line="240" w:lineRule="auto"/>
              <w:jc w:val="left"/>
              <w:rPr>
                <w:rFonts w:cs="Frankruhel"/>
                <w:sz w:val="24"/>
                <w:rtl/>
              </w:rPr>
            </w:pPr>
            <w:r>
              <w:rPr>
                <w:sz w:val="24"/>
                <w:rtl/>
              </w:rPr>
              <w:t>הוראת שעה לעניין מינוי נאמן</w:t>
            </w:r>
          </w:p>
        </w:tc>
        <w:tc>
          <w:tcPr>
            <w:tcW w:w="567" w:type="dxa"/>
          </w:tcPr>
          <w:p w14:paraId="63DDE339" w14:textId="77777777" w:rsidR="000D792F" w:rsidRPr="000D792F" w:rsidRDefault="000D792F" w:rsidP="000D792F">
            <w:pPr>
              <w:spacing w:line="240" w:lineRule="auto"/>
              <w:jc w:val="left"/>
              <w:rPr>
                <w:rStyle w:val="Hyperlink"/>
                <w:rtl/>
              </w:rPr>
            </w:pPr>
            <w:hyperlink w:anchor="Seif382" w:tooltip="הוראת שעה לעניין מינוי נאמן" w:history="1">
              <w:r w:rsidRPr="000D792F">
                <w:rPr>
                  <w:rStyle w:val="Hyperlink"/>
                </w:rPr>
                <w:t>Go</w:t>
              </w:r>
            </w:hyperlink>
          </w:p>
        </w:tc>
        <w:tc>
          <w:tcPr>
            <w:tcW w:w="850" w:type="dxa"/>
          </w:tcPr>
          <w:p w14:paraId="5262FAA4"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Seif382</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0D792F" w:rsidRPr="000D792F" w14:paraId="303BB905" w14:textId="77777777" w:rsidTr="000D792F">
        <w:tblPrEx>
          <w:tblCellMar>
            <w:top w:w="0" w:type="dxa"/>
            <w:bottom w:w="0" w:type="dxa"/>
          </w:tblCellMar>
        </w:tblPrEx>
        <w:tc>
          <w:tcPr>
            <w:tcW w:w="1247" w:type="dxa"/>
          </w:tcPr>
          <w:p w14:paraId="4F22F26C" w14:textId="77777777" w:rsidR="000D792F" w:rsidRPr="000D792F" w:rsidRDefault="000D792F" w:rsidP="000D792F">
            <w:pPr>
              <w:spacing w:line="240" w:lineRule="auto"/>
              <w:jc w:val="left"/>
              <w:rPr>
                <w:rFonts w:cs="Frankruhel"/>
                <w:sz w:val="24"/>
                <w:rtl/>
              </w:rPr>
            </w:pPr>
            <w:r>
              <w:rPr>
                <w:sz w:val="24"/>
                <w:rtl/>
              </w:rPr>
              <w:t xml:space="preserve">סעיף 377 </w:t>
            </w:r>
          </w:p>
        </w:tc>
        <w:tc>
          <w:tcPr>
            <w:tcW w:w="5669" w:type="dxa"/>
          </w:tcPr>
          <w:p w14:paraId="0ABAE97C" w14:textId="77777777" w:rsidR="000D792F" w:rsidRPr="000D792F" w:rsidRDefault="000D792F" w:rsidP="000D792F">
            <w:pPr>
              <w:spacing w:line="240" w:lineRule="auto"/>
              <w:jc w:val="left"/>
              <w:rPr>
                <w:rFonts w:cs="Frankruhel"/>
                <w:sz w:val="24"/>
                <w:rtl/>
              </w:rPr>
            </w:pPr>
            <w:r>
              <w:rPr>
                <w:sz w:val="24"/>
                <w:rtl/>
              </w:rPr>
              <w:t>הוראת שעה לעניין גמלה לפי פרק ח' לחוק הביטוח הלאומי</w:t>
            </w:r>
          </w:p>
        </w:tc>
        <w:tc>
          <w:tcPr>
            <w:tcW w:w="567" w:type="dxa"/>
          </w:tcPr>
          <w:p w14:paraId="3F9C0221" w14:textId="77777777" w:rsidR="000D792F" w:rsidRPr="000D792F" w:rsidRDefault="000D792F" w:rsidP="000D792F">
            <w:pPr>
              <w:spacing w:line="240" w:lineRule="auto"/>
              <w:jc w:val="left"/>
              <w:rPr>
                <w:rStyle w:val="Hyperlink"/>
                <w:rtl/>
              </w:rPr>
            </w:pPr>
            <w:hyperlink w:anchor="Seif377" w:tooltip="הוראת שעה לעניין גמלה לפי פרק ח לחוק הביטוח הלאומי" w:history="1">
              <w:r w:rsidRPr="000D792F">
                <w:rPr>
                  <w:rStyle w:val="Hyperlink"/>
                </w:rPr>
                <w:t>Go</w:t>
              </w:r>
            </w:hyperlink>
          </w:p>
        </w:tc>
        <w:tc>
          <w:tcPr>
            <w:tcW w:w="850" w:type="dxa"/>
          </w:tcPr>
          <w:p w14:paraId="5F0A7BC9"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Seif377</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0D792F" w:rsidRPr="000D792F" w14:paraId="676D78E7" w14:textId="77777777" w:rsidTr="000D792F">
        <w:tblPrEx>
          <w:tblCellMar>
            <w:top w:w="0" w:type="dxa"/>
            <w:bottom w:w="0" w:type="dxa"/>
          </w:tblCellMar>
        </w:tblPrEx>
        <w:tc>
          <w:tcPr>
            <w:tcW w:w="1247" w:type="dxa"/>
          </w:tcPr>
          <w:p w14:paraId="7E35B6FA" w14:textId="77777777" w:rsidR="000D792F" w:rsidRPr="000D792F" w:rsidRDefault="000D792F" w:rsidP="000D792F">
            <w:pPr>
              <w:spacing w:line="240" w:lineRule="auto"/>
              <w:jc w:val="left"/>
              <w:rPr>
                <w:rFonts w:cs="Frankruhel"/>
                <w:sz w:val="24"/>
                <w:rtl/>
              </w:rPr>
            </w:pPr>
            <w:r>
              <w:rPr>
                <w:sz w:val="24"/>
                <w:rtl/>
              </w:rPr>
              <w:t xml:space="preserve">סעיף 378 </w:t>
            </w:r>
          </w:p>
        </w:tc>
        <w:tc>
          <w:tcPr>
            <w:tcW w:w="5669" w:type="dxa"/>
          </w:tcPr>
          <w:p w14:paraId="6DB97D91" w14:textId="77777777" w:rsidR="000D792F" w:rsidRPr="000D792F" w:rsidRDefault="000D792F" w:rsidP="000D792F">
            <w:pPr>
              <w:spacing w:line="240" w:lineRule="auto"/>
              <w:jc w:val="left"/>
              <w:rPr>
                <w:rFonts w:cs="Frankruhel"/>
                <w:sz w:val="24"/>
                <w:rtl/>
              </w:rPr>
            </w:pPr>
            <w:r>
              <w:rPr>
                <w:sz w:val="24"/>
                <w:rtl/>
              </w:rPr>
              <w:t>שמירת תוקף</w:t>
            </w:r>
          </w:p>
        </w:tc>
        <w:tc>
          <w:tcPr>
            <w:tcW w:w="567" w:type="dxa"/>
          </w:tcPr>
          <w:p w14:paraId="0013217C" w14:textId="77777777" w:rsidR="000D792F" w:rsidRPr="000D792F" w:rsidRDefault="000D792F" w:rsidP="000D792F">
            <w:pPr>
              <w:spacing w:line="240" w:lineRule="auto"/>
              <w:jc w:val="left"/>
              <w:rPr>
                <w:rStyle w:val="Hyperlink"/>
                <w:rtl/>
              </w:rPr>
            </w:pPr>
            <w:hyperlink w:anchor="Seif378" w:tooltip="שמירת תוקף" w:history="1">
              <w:r w:rsidRPr="000D792F">
                <w:rPr>
                  <w:rStyle w:val="Hyperlink"/>
                </w:rPr>
                <w:t>Go</w:t>
              </w:r>
            </w:hyperlink>
          </w:p>
        </w:tc>
        <w:tc>
          <w:tcPr>
            <w:tcW w:w="850" w:type="dxa"/>
          </w:tcPr>
          <w:p w14:paraId="78F8449F"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Seif378</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0D792F" w:rsidRPr="000D792F" w14:paraId="19CE7C60" w14:textId="77777777" w:rsidTr="000D792F">
        <w:tblPrEx>
          <w:tblCellMar>
            <w:top w:w="0" w:type="dxa"/>
            <w:bottom w:w="0" w:type="dxa"/>
          </w:tblCellMar>
        </w:tblPrEx>
        <w:tc>
          <w:tcPr>
            <w:tcW w:w="1247" w:type="dxa"/>
          </w:tcPr>
          <w:p w14:paraId="6DC4282E" w14:textId="77777777" w:rsidR="000D792F" w:rsidRPr="000D792F" w:rsidRDefault="000D792F" w:rsidP="000D792F">
            <w:pPr>
              <w:spacing w:line="240" w:lineRule="auto"/>
              <w:jc w:val="left"/>
              <w:rPr>
                <w:rFonts w:cs="Frankruhel"/>
                <w:sz w:val="24"/>
                <w:rtl/>
              </w:rPr>
            </w:pPr>
            <w:r>
              <w:rPr>
                <w:sz w:val="24"/>
                <w:rtl/>
              </w:rPr>
              <w:t xml:space="preserve">סעיף 379 </w:t>
            </w:r>
          </w:p>
        </w:tc>
        <w:tc>
          <w:tcPr>
            <w:tcW w:w="5669" w:type="dxa"/>
          </w:tcPr>
          <w:p w14:paraId="19466CFE" w14:textId="77777777" w:rsidR="000D792F" w:rsidRPr="000D792F" w:rsidRDefault="000D792F" w:rsidP="000D792F">
            <w:pPr>
              <w:spacing w:line="240" w:lineRule="auto"/>
              <w:jc w:val="left"/>
              <w:rPr>
                <w:rFonts w:cs="Frankruhel"/>
                <w:sz w:val="24"/>
                <w:rtl/>
              </w:rPr>
            </w:pPr>
            <w:r>
              <w:rPr>
                <w:sz w:val="24"/>
                <w:rtl/>
              </w:rPr>
              <w:t>דיווח לכנסת לעניין תאגידים ויחידים חייבים   הוראת שעה</w:t>
            </w:r>
          </w:p>
        </w:tc>
        <w:tc>
          <w:tcPr>
            <w:tcW w:w="567" w:type="dxa"/>
          </w:tcPr>
          <w:p w14:paraId="3DCFFE8D" w14:textId="77777777" w:rsidR="000D792F" w:rsidRPr="000D792F" w:rsidRDefault="000D792F" w:rsidP="000D792F">
            <w:pPr>
              <w:spacing w:line="240" w:lineRule="auto"/>
              <w:jc w:val="left"/>
              <w:rPr>
                <w:rStyle w:val="Hyperlink"/>
                <w:rtl/>
              </w:rPr>
            </w:pPr>
            <w:hyperlink w:anchor="Seif379" w:tooltip="דיווח לכנסת לעניין תאגידים ויחידים חייבים   הוראת שעה" w:history="1">
              <w:r w:rsidRPr="000D792F">
                <w:rPr>
                  <w:rStyle w:val="Hyperlink"/>
                </w:rPr>
                <w:t>Go</w:t>
              </w:r>
            </w:hyperlink>
          </w:p>
        </w:tc>
        <w:tc>
          <w:tcPr>
            <w:tcW w:w="850" w:type="dxa"/>
          </w:tcPr>
          <w:p w14:paraId="6F653C7D"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Seif379</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0D792F" w:rsidRPr="000D792F" w14:paraId="119270C2" w14:textId="77777777" w:rsidTr="000D792F">
        <w:tblPrEx>
          <w:tblCellMar>
            <w:top w:w="0" w:type="dxa"/>
            <w:bottom w:w="0" w:type="dxa"/>
          </w:tblCellMar>
        </w:tblPrEx>
        <w:tc>
          <w:tcPr>
            <w:tcW w:w="1247" w:type="dxa"/>
          </w:tcPr>
          <w:p w14:paraId="2186372F" w14:textId="77777777" w:rsidR="000D792F" w:rsidRPr="000D792F" w:rsidRDefault="000D792F" w:rsidP="000D792F">
            <w:pPr>
              <w:spacing w:line="240" w:lineRule="auto"/>
              <w:jc w:val="left"/>
              <w:rPr>
                <w:rFonts w:cs="Frankruhel"/>
                <w:sz w:val="24"/>
                <w:rtl/>
              </w:rPr>
            </w:pPr>
            <w:r>
              <w:rPr>
                <w:sz w:val="24"/>
                <w:rtl/>
              </w:rPr>
              <w:t xml:space="preserve">סעיף 380 </w:t>
            </w:r>
          </w:p>
        </w:tc>
        <w:tc>
          <w:tcPr>
            <w:tcW w:w="5669" w:type="dxa"/>
          </w:tcPr>
          <w:p w14:paraId="34FFC46A" w14:textId="77777777" w:rsidR="000D792F" w:rsidRPr="000D792F" w:rsidRDefault="000D792F" w:rsidP="000D792F">
            <w:pPr>
              <w:spacing w:line="240" w:lineRule="auto"/>
              <w:jc w:val="left"/>
              <w:rPr>
                <w:rFonts w:cs="Frankruhel"/>
                <w:sz w:val="24"/>
                <w:rtl/>
              </w:rPr>
            </w:pPr>
            <w:r>
              <w:rPr>
                <w:sz w:val="24"/>
                <w:rtl/>
              </w:rPr>
              <w:t>דיווח לכנסת לעניין עובדים   הוראת שעה</w:t>
            </w:r>
          </w:p>
        </w:tc>
        <w:tc>
          <w:tcPr>
            <w:tcW w:w="567" w:type="dxa"/>
          </w:tcPr>
          <w:p w14:paraId="531EF524" w14:textId="77777777" w:rsidR="000D792F" w:rsidRPr="000D792F" w:rsidRDefault="000D792F" w:rsidP="000D792F">
            <w:pPr>
              <w:spacing w:line="240" w:lineRule="auto"/>
              <w:jc w:val="left"/>
              <w:rPr>
                <w:rStyle w:val="Hyperlink"/>
                <w:rtl/>
              </w:rPr>
            </w:pPr>
            <w:hyperlink w:anchor="Seif380" w:tooltip="דיווח לכנסת לעניין עובדים   הוראת שעה" w:history="1">
              <w:r w:rsidRPr="000D792F">
                <w:rPr>
                  <w:rStyle w:val="Hyperlink"/>
                </w:rPr>
                <w:t>Go</w:t>
              </w:r>
            </w:hyperlink>
          </w:p>
        </w:tc>
        <w:tc>
          <w:tcPr>
            <w:tcW w:w="850" w:type="dxa"/>
          </w:tcPr>
          <w:p w14:paraId="65AF4FBA"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Seif380</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0D792F" w:rsidRPr="000D792F" w14:paraId="691096C8" w14:textId="77777777" w:rsidTr="000D792F">
        <w:tblPrEx>
          <w:tblCellMar>
            <w:top w:w="0" w:type="dxa"/>
            <w:bottom w:w="0" w:type="dxa"/>
          </w:tblCellMar>
        </w:tblPrEx>
        <w:tc>
          <w:tcPr>
            <w:tcW w:w="1247" w:type="dxa"/>
          </w:tcPr>
          <w:p w14:paraId="39FC8251" w14:textId="77777777" w:rsidR="000D792F" w:rsidRPr="000D792F" w:rsidRDefault="000D792F" w:rsidP="000D792F">
            <w:pPr>
              <w:spacing w:line="240" w:lineRule="auto"/>
              <w:jc w:val="left"/>
              <w:rPr>
                <w:rFonts w:cs="Frankruhel"/>
                <w:sz w:val="24"/>
                <w:rtl/>
              </w:rPr>
            </w:pPr>
            <w:r>
              <w:rPr>
                <w:sz w:val="24"/>
                <w:rtl/>
              </w:rPr>
              <w:t xml:space="preserve">סעיף 381 </w:t>
            </w:r>
          </w:p>
        </w:tc>
        <w:tc>
          <w:tcPr>
            <w:tcW w:w="5669" w:type="dxa"/>
          </w:tcPr>
          <w:p w14:paraId="27202DFA" w14:textId="77777777" w:rsidR="000D792F" w:rsidRPr="000D792F" w:rsidRDefault="000D792F" w:rsidP="000D792F">
            <w:pPr>
              <w:spacing w:line="240" w:lineRule="auto"/>
              <w:jc w:val="left"/>
              <w:rPr>
                <w:rFonts w:cs="Frankruhel"/>
                <w:sz w:val="24"/>
                <w:rtl/>
              </w:rPr>
            </w:pPr>
            <w:r>
              <w:rPr>
                <w:sz w:val="24"/>
                <w:rtl/>
              </w:rPr>
              <w:t>מחקר   הוראת שעה</w:t>
            </w:r>
          </w:p>
        </w:tc>
        <w:tc>
          <w:tcPr>
            <w:tcW w:w="567" w:type="dxa"/>
          </w:tcPr>
          <w:p w14:paraId="18908D6A" w14:textId="77777777" w:rsidR="000D792F" w:rsidRPr="000D792F" w:rsidRDefault="000D792F" w:rsidP="000D792F">
            <w:pPr>
              <w:spacing w:line="240" w:lineRule="auto"/>
              <w:jc w:val="left"/>
              <w:rPr>
                <w:rStyle w:val="Hyperlink"/>
                <w:rtl/>
              </w:rPr>
            </w:pPr>
            <w:hyperlink w:anchor="Seif381" w:tooltip="מחקר   הוראת שעה" w:history="1">
              <w:r w:rsidRPr="000D792F">
                <w:rPr>
                  <w:rStyle w:val="Hyperlink"/>
                </w:rPr>
                <w:t>Go</w:t>
              </w:r>
            </w:hyperlink>
          </w:p>
        </w:tc>
        <w:tc>
          <w:tcPr>
            <w:tcW w:w="850" w:type="dxa"/>
          </w:tcPr>
          <w:p w14:paraId="7C8DDAD2"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Seif381</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0D792F" w:rsidRPr="000D792F" w14:paraId="5D93A2CC" w14:textId="77777777" w:rsidTr="000D792F">
        <w:tblPrEx>
          <w:tblCellMar>
            <w:top w:w="0" w:type="dxa"/>
            <w:bottom w:w="0" w:type="dxa"/>
          </w:tblCellMar>
        </w:tblPrEx>
        <w:tc>
          <w:tcPr>
            <w:tcW w:w="1247" w:type="dxa"/>
          </w:tcPr>
          <w:p w14:paraId="3C757775" w14:textId="77777777" w:rsidR="000D792F" w:rsidRPr="000D792F" w:rsidRDefault="000D792F" w:rsidP="000D792F">
            <w:pPr>
              <w:spacing w:line="240" w:lineRule="auto"/>
              <w:jc w:val="left"/>
              <w:rPr>
                <w:rFonts w:cs="Frankruhel"/>
                <w:sz w:val="24"/>
                <w:rtl/>
              </w:rPr>
            </w:pPr>
          </w:p>
        </w:tc>
        <w:tc>
          <w:tcPr>
            <w:tcW w:w="5669" w:type="dxa"/>
          </w:tcPr>
          <w:p w14:paraId="0174A690" w14:textId="77777777" w:rsidR="000D792F" w:rsidRPr="000D792F" w:rsidRDefault="000D792F" w:rsidP="000D792F">
            <w:pPr>
              <w:spacing w:line="240" w:lineRule="auto"/>
              <w:jc w:val="left"/>
              <w:rPr>
                <w:rFonts w:cs="Frankruhel"/>
                <w:sz w:val="24"/>
                <w:rtl/>
              </w:rPr>
            </w:pPr>
            <w:r>
              <w:rPr>
                <w:sz w:val="24"/>
                <w:rtl/>
              </w:rPr>
              <w:t>תוספת ראשונה</w:t>
            </w:r>
          </w:p>
        </w:tc>
        <w:tc>
          <w:tcPr>
            <w:tcW w:w="567" w:type="dxa"/>
          </w:tcPr>
          <w:p w14:paraId="73269ABB" w14:textId="77777777" w:rsidR="000D792F" w:rsidRPr="000D792F" w:rsidRDefault="000D792F" w:rsidP="000D792F">
            <w:pPr>
              <w:spacing w:line="240" w:lineRule="auto"/>
              <w:jc w:val="left"/>
              <w:rPr>
                <w:rStyle w:val="Hyperlink"/>
                <w:rtl/>
              </w:rPr>
            </w:pPr>
            <w:hyperlink w:anchor="med55" w:tooltip="תוספת ראשונה" w:history="1">
              <w:r w:rsidRPr="000D792F">
                <w:rPr>
                  <w:rStyle w:val="Hyperlink"/>
                </w:rPr>
                <w:t>Go</w:t>
              </w:r>
            </w:hyperlink>
          </w:p>
        </w:tc>
        <w:tc>
          <w:tcPr>
            <w:tcW w:w="850" w:type="dxa"/>
          </w:tcPr>
          <w:p w14:paraId="2B0AEF8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med55</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0D792F" w:rsidRPr="000D792F" w14:paraId="5AE2A17E" w14:textId="77777777" w:rsidTr="000D792F">
        <w:tblPrEx>
          <w:tblCellMar>
            <w:top w:w="0" w:type="dxa"/>
            <w:bottom w:w="0" w:type="dxa"/>
          </w:tblCellMar>
        </w:tblPrEx>
        <w:tc>
          <w:tcPr>
            <w:tcW w:w="1247" w:type="dxa"/>
          </w:tcPr>
          <w:p w14:paraId="03D95204" w14:textId="77777777" w:rsidR="000D792F" w:rsidRPr="000D792F" w:rsidRDefault="000D792F" w:rsidP="000D792F">
            <w:pPr>
              <w:spacing w:line="240" w:lineRule="auto"/>
              <w:jc w:val="left"/>
              <w:rPr>
                <w:rFonts w:cs="Frankruhel"/>
                <w:sz w:val="24"/>
                <w:rtl/>
              </w:rPr>
            </w:pPr>
          </w:p>
        </w:tc>
        <w:tc>
          <w:tcPr>
            <w:tcW w:w="5669" w:type="dxa"/>
          </w:tcPr>
          <w:p w14:paraId="432C1821" w14:textId="77777777" w:rsidR="000D792F" w:rsidRPr="000D792F" w:rsidRDefault="000D792F" w:rsidP="000D792F">
            <w:pPr>
              <w:spacing w:line="240" w:lineRule="auto"/>
              <w:jc w:val="left"/>
              <w:rPr>
                <w:rFonts w:cs="Frankruhel"/>
                <w:sz w:val="24"/>
                <w:rtl/>
              </w:rPr>
            </w:pPr>
            <w:r>
              <w:rPr>
                <w:sz w:val="24"/>
                <w:rtl/>
              </w:rPr>
              <w:t>תוספת שנייה</w:t>
            </w:r>
          </w:p>
        </w:tc>
        <w:tc>
          <w:tcPr>
            <w:tcW w:w="567" w:type="dxa"/>
          </w:tcPr>
          <w:p w14:paraId="0DA67811" w14:textId="77777777" w:rsidR="000D792F" w:rsidRPr="000D792F" w:rsidRDefault="000D792F" w:rsidP="000D792F">
            <w:pPr>
              <w:spacing w:line="240" w:lineRule="auto"/>
              <w:jc w:val="left"/>
              <w:rPr>
                <w:rStyle w:val="Hyperlink"/>
                <w:rtl/>
              </w:rPr>
            </w:pPr>
            <w:hyperlink w:anchor="med56" w:tooltip="תוספת שנייה" w:history="1">
              <w:r w:rsidRPr="000D792F">
                <w:rPr>
                  <w:rStyle w:val="Hyperlink"/>
                </w:rPr>
                <w:t>Go</w:t>
              </w:r>
            </w:hyperlink>
          </w:p>
        </w:tc>
        <w:tc>
          <w:tcPr>
            <w:tcW w:w="850" w:type="dxa"/>
          </w:tcPr>
          <w:p w14:paraId="4658E1FE"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med56</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0D792F" w:rsidRPr="000D792F" w14:paraId="30AD3CBE" w14:textId="77777777" w:rsidTr="000D792F">
        <w:tblPrEx>
          <w:tblCellMar>
            <w:top w:w="0" w:type="dxa"/>
            <w:bottom w:w="0" w:type="dxa"/>
          </w:tblCellMar>
        </w:tblPrEx>
        <w:tc>
          <w:tcPr>
            <w:tcW w:w="1247" w:type="dxa"/>
          </w:tcPr>
          <w:p w14:paraId="435A3EE8" w14:textId="77777777" w:rsidR="000D792F" w:rsidRPr="000D792F" w:rsidRDefault="000D792F" w:rsidP="000D792F">
            <w:pPr>
              <w:spacing w:line="240" w:lineRule="auto"/>
              <w:jc w:val="left"/>
              <w:rPr>
                <w:rFonts w:cs="Frankruhel"/>
                <w:sz w:val="24"/>
                <w:rtl/>
              </w:rPr>
            </w:pPr>
          </w:p>
        </w:tc>
        <w:tc>
          <w:tcPr>
            <w:tcW w:w="5669" w:type="dxa"/>
          </w:tcPr>
          <w:p w14:paraId="782C25D7" w14:textId="77777777" w:rsidR="000D792F" w:rsidRPr="000D792F" w:rsidRDefault="000D792F" w:rsidP="000D792F">
            <w:pPr>
              <w:spacing w:line="240" w:lineRule="auto"/>
              <w:jc w:val="left"/>
              <w:rPr>
                <w:rFonts w:cs="Frankruhel"/>
                <w:sz w:val="24"/>
                <w:rtl/>
              </w:rPr>
            </w:pPr>
            <w:r>
              <w:rPr>
                <w:sz w:val="24"/>
                <w:rtl/>
              </w:rPr>
              <w:t>תוספת שלישית</w:t>
            </w:r>
          </w:p>
        </w:tc>
        <w:tc>
          <w:tcPr>
            <w:tcW w:w="567" w:type="dxa"/>
          </w:tcPr>
          <w:p w14:paraId="50B4A7F5" w14:textId="77777777" w:rsidR="000D792F" w:rsidRPr="000D792F" w:rsidRDefault="000D792F" w:rsidP="000D792F">
            <w:pPr>
              <w:spacing w:line="240" w:lineRule="auto"/>
              <w:jc w:val="left"/>
              <w:rPr>
                <w:rStyle w:val="Hyperlink"/>
                <w:rtl/>
              </w:rPr>
            </w:pPr>
            <w:hyperlink w:anchor="med57" w:tooltip="תוספת שלישית" w:history="1">
              <w:r w:rsidRPr="000D792F">
                <w:rPr>
                  <w:rStyle w:val="Hyperlink"/>
                </w:rPr>
                <w:t>Go</w:t>
              </w:r>
            </w:hyperlink>
          </w:p>
        </w:tc>
        <w:tc>
          <w:tcPr>
            <w:tcW w:w="850" w:type="dxa"/>
          </w:tcPr>
          <w:p w14:paraId="3D9C4FC6" w14:textId="77777777" w:rsidR="000D792F" w:rsidRPr="000D792F" w:rsidRDefault="000D792F" w:rsidP="000D792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med57</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bl>
    <w:p w14:paraId="01000863" w14:textId="77777777" w:rsidR="00361D7D" w:rsidRDefault="00361D7D">
      <w:pPr>
        <w:pStyle w:val="big-header"/>
        <w:ind w:left="0" w:right="1134"/>
        <w:rPr>
          <w:rFonts w:cs="FrankRuehl"/>
          <w:sz w:val="32"/>
          <w:rtl/>
        </w:rPr>
      </w:pPr>
    </w:p>
    <w:p w14:paraId="794E7CC0" w14:textId="77777777" w:rsidR="000D349F" w:rsidRDefault="00361D7D">
      <w:pPr>
        <w:pStyle w:val="big-header"/>
        <w:ind w:left="0" w:right="1134"/>
        <w:rPr>
          <w:rStyle w:val="default"/>
          <w:rFonts w:cs="FrankRuehl" w:hint="cs"/>
          <w:rtl/>
        </w:rPr>
      </w:pPr>
      <w:r>
        <w:rPr>
          <w:rFonts w:cs="FrankRuehl"/>
          <w:sz w:val="32"/>
          <w:rtl/>
        </w:rPr>
        <w:br w:type="page"/>
      </w:r>
      <w:r>
        <w:rPr>
          <w:rFonts w:cs="FrankRuehl" w:hint="cs"/>
          <w:sz w:val="32"/>
          <w:rtl/>
        </w:rPr>
        <w:t>חוק חדלות פירעון ושיקום כלכלי, תשע"ח-2018</w:t>
      </w:r>
      <w:r w:rsidR="000D349F">
        <w:rPr>
          <w:rStyle w:val="default"/>
          <w:rtl/>
        </w:rPr>
        <w:footnoteReference w:customMarkFollows="1" w:id="1"/>
        <w:t>*</w:t>
      </w:r>
    </w:p>
    <w:p w14:paraId="5314DA32" w14:textId="77777777" w:rsidR="000D349F" w:rsidRPr="00361D7D" w:rsidRDefault="00361D7D">
      <w:pPr>
        <w:pStyle w:val="medium2-header"/>
        <w:keepLines w:val="0"/>
        <w:spacing w:before="72"/>
        <w:ind w:left="0" w:right="1134"/>
        <w:rPr>
          <w:rFonts w:cs="FrankRuehl"/>
          <w:noProof/>
          <w:sz w:val="26"/>
          <w:szCs w:val="26"/>
          <w:rtl/>
        </w:rPr>
      </w:pPr>
      <w:bookmarkStart w:id="1" w:name="med0"/>
      <w:bookmarkEnd w:id="1"/>
      <w:r w:rsidRPr="00361D7D">
        <w:rPr>
          <w:rFonts w:cs="FrankRuehl" w:hint="cs"/>
          <w:noProof/>
          <w:sz w:val="26"/>
          <w:szCs w:val="26"/>
          <w:rtl/>
        </w:rPr>
        <w:t>חלק</w:t>
      </w:r>
      <w:r w:rsidR="000D349F" w:rsidRPr="00361D7D">
        <w:rPr>
          <w:rFonts w:cs="FrankRuehl" w:hint="cs"/>
          <w:noProof/>
          <w:sz w:val="26"/>
          <w:szCs w:val="26"/>
          <w:rtl/>
        </w:rPr>
        <w:t xml:space="preserve"> א': </w:t>
      </w:r>
      <w:r w:rsidRPr="00361D7D">
        <w:rPr>
          <w:rFonts w:cs="FrankRuehl" w:hint="cs"/>
          <w:noProof/>
          <w:sz w:val="26"/>
          <w:szCs w:val="26"/>
          <w:rtl/>
        </w:rPr>
        <w:t>עקרונות ו</w:t>
      </w:r>
      <w:r w:rsidR="000D349F" w:rsidRPr="00361D7D">
        <w:rPr>
          <w:rFonts w:cs="FrankRuehl" w:hint="cs"/>
          <w:noProof/>
          <w:sz w:val="26"/>
          <w:szCs w:val="26"/>
          <w:rtl/>
        </w:rPr>
        <w:t>פרשנות</w:t>
      </w:r>
    </w:p>
    <w:p w14:paraId="62038CB3" w14:textId="77777777" w:rsidR="00361D7D" w:rsidRDefault="00361D7D">
      <w:pPr>
        <w:pStyle w:val="medium2-header"/>
        <w:keepLines w:val="0"/>
        <w:spacing w:before="72"/>
        <w:ind w:left="0" w:right="1134"/>
        <w:rPr>
          <w:rFonts w:cs="FrankRuehl"/>
          <w:noProof/>
          <w:rtl/>
        </w:rPr>
      </w:pPr>
      <w:bookmarkStart w:id="2" w:name="med1"/>
      <w:bookmarkEnd w:id="2"/>
      <w:r>
        <w:rPr>
          <w:rFonts w:cs="FrankRuehl" w:hint="cs"/>
          <w:noProof/>
          <w:rtl/>
        </w:rPr>
        <w:t>פרק א': עקרונות יסוד</w:t>
      </w:r>
    </w:p>
    <w:p w14:paraId="3D399561" w14:textId="77777777" w:rsidR="000D349F" w:rsidRDefault="000D349F">
      <w:pPr>
        <w:pStyle w:val="P00"/>
        <w:spacing w:before="72"/>
        <w:ind w:left="0" w:right="1134"/>
        <w:rPr>
          <w:rStyle w:val="default"/>
          <w:rFonts w:cs="FrankRuehl"/>
          <w:rtl/>
        </w:rPr>
      </w:pPr>
      <w:bookmarkStart w:id="3" w:name="Seif1"/>
      <w:bookmarkEnd w:id="3"/>
      <w:r>
        <w:rPr>
          <w:lang w:val="he-IL"/>
        </w:rPr>
        <w:pict w14:anchorId="508AFD44">
          <v:rect id="_x0000_s2050" style="position:absolute;left:0;text-align:left;margin-left:464.5pt;margin-top:8.05pt;width:75.05pt;height:12.3pt;z-index:251436544" o:allowincell="f" filled="f" stroked="f" strokecolor="lime" strokeweight=".25pt">
            <v:textbox inset="0,0,0,0">
              <w:txbxContent>
                <w:p w14:paraId="478964C1" w14:textId="77777777" w:rsidR="00206E95" w:rsidRDefault="00206E95">
                  <w:pPr>
                    <w:spacing w:line="160" w:lineRule="exact"/>
                    <w:jc w:val="left"/>
                    <w:rPr>
                      <w:rFonts w:cs="Miriam"/>
                      <w:noProof/>
                      <w:sz w:val="18"/>
                      <w:szCs w:val="18"/>
                      <w:rtl/>
                    </w:rPr>
                  </w:pPr>
                  <w:r>
                    <w:rPr>
                      <w:rFonts w:cs="Miriam" w:hint="cs"/>
                      <w:sz w:val="18"/>
                      <w:szCs w:val="18"/>
                      <w:rtl/>
                    </w:rPr>
                    <w:t>מטרת החוק</w:t>
                  </w:r>
                </w:p>
              </w:txbxContent>
            </v:textbox>
            <w10:anchorlock/>
          </v:rect>
        </w:pict>
      </w:r>
      <w:r>
        <w:rPr>
          <w:rStyle w:val="big-number"/>
          <w:rFonts w:cs="Miriam"/>
          <w:rtl/>
        </w:rPr>
        <w:t>1.</w:t>
      </w:r>
      <w:r>
        <w:rPr>
          <w:rStyle w:val="big-number"/>
          <w:rFonts w:cs="Miriam"/>
          <w:rtl/>
        </w:rPr>
        <w:tab/>
      </w:r>
      <w:r w:rsidR="00A011D1">
        <w:rPr>
          <w:rStyle w:val="default"/>
          <w:rFonts w:cs="FrankRuehl" w:hint="cs"/>
          <w:rtl/>
        </w:rPr>
        <w:t xml:space="preserve">חוק זה נועד להסדיר </w:t>
      </w:r>
      <w:r w:rsidR="00C04918">
        <w:rPr>
          <w:rStyle w:val="default"/>
          <w:rFonts w:cs="FrankRuehl" w:hint="cs"/>
          <w:rtl/>
        </w:rPr>
        <w:t xml:space="preserve">את פירעון חובותיו של חייב שהוא יחיד או תאגיד, הנמצא או העלול להימצא במצב של חדלות פירעון, במטרה </w:t>
      </w:r>
      <w:r w:rsidR="00C04918">
        <w:rPr>
          <w:rStyle w:val="default"/>
          <w:rFonts w:cs="FrankRuehl"/>
          <w:rtl/>
        </w:rPr>
        <w:t>–</w:t>
      </w:r>
    </w:p>
    <w:p w14:paraId="652488B9" w14:textId="77777777" w:rsidR="00C04918" w:rsidRDefault="00C04918" w:rsidP="00C0491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להביא ככל האפשר לשיקומו הכלכלי של החייב;</w:t>
      </w:r>
    </w:p>
    <w:p w14:paraId="459DFCEB" w14:textId="77777777" w:rsidR="00C04918" w:rsidRDefault="00C04918" w:rsidP="00C0491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להשיא את שיעור החוב שייפרע לנושים;</w:t>
      </w:r>
    </w:p>
    <w:p w14:paraId="58FCA9CC" w14:textId="77777777" w:rsidR="00C04918" w:rsidRDefault="00C04918" w:rsidP="00C0491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לקדם את שילובו </w:t>
      </w:r>
      <w:r w:rsidR="00960332">
        <w:rPr>
          <w:rStyle w:val="default"/>
          <w:rFonts w:cs="FrankRuehl" w:hint="cs"/>
          <w:rtl/>
        </w:rPr>
        <w:t xml:space="preserve">מחדש </w:t>
      </w:r>
      <w:r>
        <w:rPr>
          <w:rStyle w:val="default"/>
          <w:rFonts w:cs="FrankRuehl" w:hint="cs"/>
          <w:rtl/>
        </w:rPr>
        <w:t xml:space="preserve">של חייב </w:t>
      </w:r>
      <w:r w:rsidR="006515B8">
        <w:rPr>
          <w:rStyle w:val="default"/>
          <w:rFonts w:cs="FrankRuehl" w:hint="cs"/>
          <w:rtl/>
        </w:rPr>
        <w:t>שהוא יחיד במרקם החיים הכלכליים.</w:t>
      </w:r>
    </w:p>
    <w:p w14:paraId="700ADC8F" w14:textId="77777777" w:rsidR="000D349F" w:rsidRDefault="000D349F">
      <w:pPr>
        <w:pStyle w:val="P00"/>
        <w:spacing w:before="72"/>
        <w:ind w:left="0" w:right="1134"/>
        <w:rPr>
          <w:rStyle w:val="default"/>
          <w:rFonts w:cs="FrankRuehl"/>
          <w:rtl/>
        </w:rPr>
      </w:pPr>
      <w:bookmarkStart w:id="4" w:name="Seif2"/>
      <w:bookmarkEnd w:id="4"/>
      <w:r>
        <w:rPr>
          <w:lang w:val="he-IL"/>
        </w:rPr>
        <w:pict w14:anchorId="7F230931">
          <v:rect id="_x0000_s2056" style="position:absolute;left:0;text-align:left;margin-left:464.5pt;margin-top:8.05pt;width:75.05pt;height:10.35pt;z-index:251437568" o:allowincell="f" filled="f" stroked="f" strokecolor="lime" strokeweight=".25pt">
            <v:textbox inset="0,0,0,0">
              <w:txbxContent>
                <w:p w14:paraId="6104E62F" w14:textId="77777777" w:rsidR="00206E95" w:rsidRDefault="00206E95">
                  <w:pPr>
                    <w:spacing w:line="160" w:lineRule="exact"/>
                    <w:jc w:val="left"/>
                    <w:rPr>
                      <w:rFonts w:cs="Miriam"/>
                      <w:noProof/>
                      <w:sz w:val="18"/>
                      <w:szCs w:val="18"/>
                      <w:rtl/>
                    </w:rPr>
                  </w:pPr>
                  <w:r>
                    <w:rPr>
                      <w:rFonts w:cs="Miriam" w:hint="cs"/>
                      <w:sz w:val="18"/>
                      <w:szCs w:val="18"/>
                      <w:rtl/>
                    </w:rPr>
                    <w:t>חדלות פירעון</w:t>
                  </w:r>
                </w:p>
              </w:txbxContent>
            </v:textbox>
            <w10:anchorlock/>
          </v:rect>
        </w:pict>
      </w:r>
      <w:r>
        <w:rPr>
          <w:rStyle w:val="big-number"/>
          <w:rFonts w:cs="Miriam"/>
          <w:rtl/>
        </w:rPr>
        <w:t>2.</w:t>
      </w:r>
      <w:r>
        <w:rPr>
          <w:rStyle w:val="big-number"/>
          <w:rFonts w:cs="Miriam"/>
          <w:rtl/>
        </w:rPr>
        <w:tab/>
      </w:r>
      <w:r w:rsidR="006515B8">
        <w:rPr>
          <w:rStyle w:val="default"/>
          <w:rFonts w:cs="FrankRuehl" w:hint="cs"/>
          <w:rtl/>
        </w:rPr>
        <w:t>חדלות פירעון היא מצב כלכלי שבו חייב אינו יכול לשלם את חובותיו במועדם, בין אם מועד פירעונם הגיע ובין אם לאו, או שהתחייבויות החייב, לרבות התחייבויות עתידיות ומותנות שלו, עולות על שווי נכסיו.</w:t>
      </w:r>
    </w:p>
    <w:p w14:paraId="6BBC57E7" w14:textId="77777777" w:rsidR="000D349F" w:rsidRDefault="000D349F">
      <w:pPr>
        <w:pStyle w:val="P00"/>
        <w:spacing w:before="72"/>
        <w:ind w:left="0" w:right="1134"/>
        <w:rPr>
          <w:rStyle w:val="default"/>
          <w:rFonts w:cs="FrankRuehl"/>
          <w:rtl/>
        </w:rPr>
      </w:pPr>
      <w:bookmarkStart w:id="5" w:name="Seif3"/>
      <w:bookmarkEnd w:id="5"/>
      <w:r>
        <w:rPr>
          <w:lang w:val="he-IL"/>
        </w:rPr>
        <w:pict w14:anchorId="7E24A7CA">
          <v:rect id="_x0000_s2057" style="position:absolute;left:0;text-align:left;margin-left:464.5pt;margin-top:8.05pt;width:75.05pt;height:18.9pt;z-index:251438592" o:allowincell="f" filled="f" stroked="f" strokecolor="lime" strokeweight=".25pt">
            <v:textbox inset="0,0,0,0">
              <w:txbxContent>
                <w:p w14:paraId="4BE235EB" w14:textId="77777777" w:rsidR="00206E95" w:rsidRDefault="00206E95">
                  <w:pPr>
                    <w:spacing w:line="160" w:lineRule="exact"/>
                    <w:jc w:val="left"/>
                    <w:rPr>
                      <w:rFonts w:cs="Miriam"/>
                      <w:noProof/>
                      <w:sz w:val="18"/>
                      <w:szCs w:val="18"/>
                      <w:rtl/>
                    </w:rPr>
                  </w:pPr>
                  <w:r>
                    <w:rPr>
                      <w:rFonts w:cs="Miriam" w:hint="cs"/>
                      <w:sz w:val="18"/>
                      <w:szCs w:val="18"/>
                      <w:rtl/>
                    </w:rPr>
                    <w:t>הכרזה כי חייב הוא חדל פירעון</w:t>
                  </w:r>
                </w:p>
              </w:txbxContent>
            </v:textbox>
            <w10:anchorlock/>
          </v:rect>
        </w:pict>
      </w:r>
      <w:r>
        <w:rPr>
          <w:rStyle w:val="big-number"/>
          <w:rFonts w:cs="Miriam"/>
          <w:rtl/>
        </w:rPr>
        <w:t>3.</w:t>
      </w:r>
      <w:r>
        <w:rPr>
          <w:rStyle w:val="big-number"/>
          <w:rFonts w:cs="Miriam"/>
          <w:rtl/>
        </w:rPr>
        <w:tab/>
      </w:r>
      <w:r w:rsidR="006515B8">
        <w:rPr>
          <w:rStyle w:val="default"/>
          <w:rFonts w:cs="FrankRuehl" w:hint="cs"/>
          <w:rtl/>
        </w:rPr>
        <w:t>(א)</w:t>
      </w:r>
      <w:r w:rsidR="006515B8">
        <w:rPr>
          <w:rStyle w:val="default"/>
          <w:rFonts w:cs="FrankRuehl"/>
          <w:rtl/>
        </w:rPr>
        <w:tab/>
      </w:r>
      <w:r w:rsidR="006515B8">
        <w:rPr>
          <w:rStyle w:val="default"/>
          <w:rFonts w:cs="FrankRuehl" w:hint="cs"/>
          <w:rtl/>
        </w:rPr>
        <w:t xml:space="preserve">הוכרז, בצו, כי חייב הוא חדל פירעון וכי ייפתחו לגביו הליכי חדלות פירעון לפי חוק זה (בחוק זה </w:t>
      </w:r>
      <w:r w:rsidR="006515B8">
        <w:rPr>
          <w:rStyle w:val="default"/>
          <w:rFonts w:cs="FrankRuehl"/>
          <w:rtl/>
        </w:rPr>
        <w:t>–</w:t>
      </w:r>
      <w:r w:rsidR="006515B8">
        <w:rPr>
          <w:rStyle w:val="default"/>
          <w:rFonts w:cs="FrankRuehl" w:hint="cs"/>
          <w:rtl/>
        </w:rPr>
        <w:t xml:space="preserve"> צו לפתיחת הליכים), יוסדרו יחסיו של החייב עם נושיו, במאוחד, בהתאם להוראות לפי חוק זה, עד לסיום הליכי חדלות הפירעון.</w:t>
      </w:r>
    </w:p>
    <w:p w14:paraId="33851FCC" w14:textId="77777777" w:rsidR="006515B8" w:rsidRDefault="006515B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602814">
        <w:rPr>
          <w:rStyle w:val="default"/>
          <w:rFonts w:cs="FrankRuehl" w:hint="cs"/>
          <w:rtl/>
        </w:rPr>
        <w:t>פתיחה בהליכי חדלות פירעון לגבי חייב שהוא חדל פירעון תהיה ביוזמת החייב, הנושה או היועץ המשפטי לממשלה.</w:t>
      </w:r>
    </w:p>
    <w:p w14:paraId="152197B9" w14:textId="77777777" w:rsidR="00361D7D" w:rsidRDefault="00361D7D" w:rsidP="00361D7D">
      <w:pPr>
        <w:pStyle w:val="medium2-header"/>
        <w:keepLines w:val="0"/>
        <w:spacing w:before="72"/>
        <w:ind w:left="0" w:right="1134"/>
        <w:rPr>
          <w:rFonts w:cs="FrankRuehl"/>
          <w:noProof/>
          <w:rtl/>
        </w:rPr>
      </w:pPr>
      <w:bookmarkStart w:id="6" w:name="med2"/>
      <w:bookmarkEnd w:id="6"/>
      <w:r>
        <w:rPr>
          <w:rFonts w:cs="FrankRuehl"/>
          <w:noProof/>
          <w:rtl/>
        </w:rPr>
        <w:t>פר</w:t>
      </w:r>
      <w:r>
        <w:rPr>
          <w:rFonts w:cs="FrankRuehl" w:hint="cs"/>
          <w:noProof/>
          <w:rtl/>
        </w:rPr>
        <w:t xml:space="preserve">ק ב': </w:t>
      </w:r>
      <w:r w:rsidR="00602814">
        <w:rPr>
          <w:rFonts w:cs="FrankRuehl" w:hint="cs"/>
          <w:noProof/>
          <w:rtl/>
        </w:rPr>
        <w:t>הגדרות</w:t>
      </w:r>
    </w:p>
    <w:p w14:paraId="44C65A0A" w14:textId="77777777" w:rsidR="000D349F" w:rsidRDefault="000D349F">
      <w:pPr>
        <w:pStyle w:val="P00"/>
        <w:spacing w:before="72"/>
        <w:ind w:left="0" w:right="1134"/>
        <w:rPr>
          <w:rStyle w:val="default"/>
          <w:rFonts w:cs="FrankRuehl"/>
          <w:rtl/>
        </w:rPr>
      </w:pPr>
      <w:bookmarkStart w:id="7" w:name="Seif4"/>
      <w:bookmarkEnd w:id="7"/>
      <w:r>
        <w:rPr>
          <w:lang w:val="he-IL"/>
        </w:rPr>
        <w:pict w14:anchorId="5F45EE7C">
          <v:rect id="_x0000_s2059" style="position:absolute;left:0;text-align:left;margin-left:464.5pt;margin-top:8.05pt;width:75.05pt;height:9.85pt;z-index:251439616" o:allowincell="f" filled="f" stroked="f" strokecolor="lime" strokeweight=".25pt">
            <v:textbox inset="0,0,0,0">
              <w:txbxContent>
                <w:p w14:paraId="3F466DDC" w14:textId="77777777" w:rsidR="00206E95" w:rsidRDefault="00206E95">
                  <w:pPr>
                    <w:spacing w:line="160" w:lineRule="exact"/>
                    <w:jc w:val="left"/>
                    <w:rPr>
                      <w:rFonts w:cs="Miriam"/>
                      <w:noProof/>
                      <w:sz w:val="18"/>
                      <w:szCs w:val="18"/>
                      <w:rtl/>
                    </w:rPr>
                  </w:pPr>
                  <w:r>
                    <w:rPr>
                      <w:rFonts w:cs="Miriam" w:hint="cs"/>
                      <w:sz w:val="18"/>
                      <w:szCs w:val="18"/>
                      <w:rtl/>
                    </w:rPr>
                    <w:t>הגדרות</w:t>
                  </w:r>
                </w:p>
              </w:txbxContent>
            </v:textbox>
            <w10:anchorlock/>
          </v:rect>
        </w:pict>
      </w:r>
      <w:r>
        <w:rPr>
          <w:rStyle w:val="big-number"/>
          <w:rFonts w:cs="Miriam"/>
          <w:rtl/>
        </w:rPr>
        <w:t>4.</w:t>
      </w:r>
      <w:r>
        <w:rPr>
          <w:rStyle w:val="big-number"/>
          <w:rFonts w:cs="Miriam"/>
          <w:rtl/>
        </w:rPr>
        <w:tab/>
      </w:r>
      <w:r w:rsidR="00602814">
        <w:rPr>
          <w:rStyle w:val="default"/>
          <w:rFonts w:cs="FrankRuehl" w:hint="cs"/>
          <w:rtl/>
        </w:rPr>
        <w:t xml:space="preserve">בחוק זה </w:t>
      </w:r>
      <w:r w:rsidR="00602814">
        <w:rPr>
          <w:rStyle w:val="default"/>
          <w:rFonts w:cs="FrankRuehl"/>
          <w:rtl/>
        </w:rPr>
        <w:t>–</w:t>
      </w:r>
    </w:p>
    <w:p w14:paraId="08791691" w14:textId="77777777" w:rsidR="00602814" w:rsidRDefault="0060281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"אורגנים", של תאגיד </w:t>
      </w:r>
      <w:r>
        <w:rPr>
          <w:rStyle w:val="default"/>
          <w:rFonts w:cs="FrankRuehl"/>
          <w:rtl/>
        </w:rPr>
        <w:t>–</w:t>
      </w:r>
      <w:r>
        <w:rPr>
          <w:rStyle w:val="default"/>
          <w:rFonts w:cs="FrankRuehl" w:hint="cs"/>
          <w:rtl/>
        </w:rPr>
        <w:t xml:space="preserve"> אורגנים בחברה כמשמעותם בחוק החברות וכל גוף הממלא תפקיד מקביל בשותפות;</w:t>
      </w:r>
    </w:p>
    <w:p w14:paraId="28635F7E" w14:textId="77777777" w:rsidR="00602814" w:rsidRDefault="0060281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משפט" </w:t>
      </w:r>
      <w:r>
        <w:rPr>
          <w:rStyle w:val="default"/>
          <w:rFonts w:cs="FrankRuehl"/>
          <w:rtl/>
        </w:rPr>
        <w:t>–</w:t>
      </w:r>
    </w:p>
    <w:p w14:paraId="07531BB3" w14:textId="77777777" w:rsidR="00602814" w:rsidRDefault="00602814" w:rsidP="0060281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הליכים לפי חוק זה לגבי חייב שהוא תאגיד </w:t>
      </w:r>
      <w:r>
        <w:rPr>
          <w:rStyle w:val="default"/>
          <w:rFonts w:cs="FrankRuehl"/>
          <w:rtl/>
        </w:rPr>
        <w:t>–</w:t>
      </w:r>
      <w:r>
        <w:rPr>
          <w:rStyle w:val="default"/>
          <w:rFonts w:cs="FrankRuehl" w:hint="cs"/>
          <w:rtl/>
        </w:rPr>
        <w:t xml:space="preserve"> בית המשפט המחוזי שבאזור שיפוטו רשום התאגיד או שבו מקום עסקו העיקרי או נכסיו;</w:t>
      </w:r>
    </w:p>
    <w:p w14:paraId="1A5A5AFA" w14:textId="77777777" w:rsidR="00602814" w:rsidRDefault="00602814" w:rsidP="0060281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הליכים לפי חוק זה לגבי חייב שהוא יחיד </w:t>
      </w:r>
      <w:r>
        <w:rPr>
          <w:rStyle w:val="default"/>
          <w:rFonts w:cs="FrankRuehl"/>
          <w:rtl/>
        </w:rPr>
        <w:t>–</w:t>
      </w:r>
      <w:r>
        <w:rPr>
          <w:rStyle w:val="default"/>
          <w:rFonts w:cs="FrankRuehl" w:hint="cs"/>
          <w:rtl/>
        </w:rPr>
        <w:t xml:space="preserve"> בית משפט השלום כמשמעותו בסעיף 353, במחוז שבאזור שיפוטו מתגורר היחיד או שבו מקום עסקו העיקרי או נכסיו, ובהעדר מחוז כאמור </w:t>
      </w:r>
      <w:r>
        <w:rPr>
          <w:rStyle w:val="default"/>
          <w:rFonts w:cs="FrankRuehl"/>
          <w:rtl/>
        </w:rPr>
        <w:t>–</w:t>
      </w:r>
      <w:r>
        <w:rPr>
          <w:rStyle w:val="default"/>
          <w:rFonts w:cs="FrankRuehl" w:hint="cs"/>
          <w:rtl/>
        </w:rPr>
        <w:t xml:space="preserve"> בית משפט השלום בירושלים;</w:t>
      </w:r>
    </w:p>
    <w:p w14:paraId="1760DE19" w14:textId="77777777" w:rsidR="00602814" w:rsidRDefault="0060281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"הגנה הולמת" </w:t>
      </w:r>
      <w:r>
        <w:rPr>
          <w:rStyle w:val="default"/>
          <w:rFonts w:cs="FrankRuehl"/>
          <w:rtl/>
        </w:rPr>
        <w:t>–</w:t>
      </w:r>
    </w:p>
    <w:p w14:paraId="7A351E2D" w14:textId="77777777" w:rsidR="00602814" w:rsidRDefault="00602814" w:rsidP="0024761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נכס המשועבד בשעבוד קבוע, נכס שחל עליו שעבוד צף או נכס שיש לגביו זכות עיכבון </w:t>
      </w:r>
      <w:r>
        <w:rPr>
          <w:rStyle w:val="default"/>
          <w:rFonts w:cs="FrankRuehl"/>
          <w:rtl/>
        </w:rPr>
        <w:t>–</w:t>
      </w:r>
      <w:r>
        <w:rPr>
          <w:rStyle w:val="default"/>
          <w:rFonts w:cs="FrankRuehl" w:hint="cs"/>
          <w:rtl/>
        </w:rPr>
        <w:t xml:space="preserve"> שמירת הערך המובטח לנושה בבטוחה, בהתחשב, בין השאר, ברמת הוודאות לפירעון החוב מהנכס; לעניין זה, "הערך המובטח לנושה בבטוחה" </w:t>
      </w:r>
      <w:r>
        <w:rPr>
          <w:rStyle w:val="default"/>
          <w:rFonts w:cs="FrankRuehl"/>
          <w:rtl/>
        </w:rPr>
        <w:t>–</w:t>
      </w:r>
      <w:r>
        <w:rPr>
          <w:rStyle w:val="default"/>
          <w:rFonts w:cs="FrankRuehl" w:hint="cs"/>
          <w:rtl/>
        </w:rPr>
        <w:t xml:space="preserve"> התמורה שהיה מקבל הנושה ממימוש הנכס אילו בית המשפט היה מאפשר לו, במועד הגשת הבקשה שבמסגרתה נבחנה טענת ההגנה ההולמת, לממש את הנכס באופן עצמאי, שלא במסגרת הפעלת התאגיד לפי פרק ז': הפעלת התאגיד ושיקומו הכלכלי, לחלק ב', ולעניין חייב שהוא יחיד </w:t>
      </w:r>
      <w:r>
        <w:rPr>
          <w:rStyle w:val="default"/>
          <w:rFonts w:cs="FrankRuehl"/>
          <w:rtl/>
        </w:rPr>
        <w:t>–</w:t>
      </w:r>
      <w:r>
        <w:rPr>
          <w:rStyle w:val="default"/>
          <w:rFonts w:cs="FrankRuehl" w:hint="cs"/>
          <w:rtl/>
        </w:rPr>
        <w:t xml:space="preserve"> שלא במסגרת הפעלת עסקו כאמור בסעיף 157;</w:t>
      </w:r>
    </w:p>
    <w:p w14:paraId="62D38DEB" w14:textId="77777777" w:rsidR="00602814" w:rsidRDefault="00602814" w:rsidP="0024761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6C4088">
        <w:rPr>
          <w:rStyle w:val="default"/>
          <w:rFonts w:cs="FrankRuehl" w:hint="cs"/>
          <w:rtl/>
        </w:rPr>
        <w:t xml:space="preserve">לגבי נכס הכפוף לשיור בעלות </w:t>
      </w:r>
      <w:r w:rsidR="006C4088">
        <w:rPr>
          <w:rStyle w:val="default"/>
          <w:rFonts w:cs="FrankRuehl"/>
          <w:rtl/>
        </w:rPr>
        <w:t>–</w:t>
      </w:r>
      <w:r w:rsidR="006C4088">
        <w:rPr>
          <w:rStyle w:val="default"/>
          <w:rFonts w:cs="FrankRuehl" w:hint="cs"/>
          <w:rtl/>
        </w:rPr>
        <w:t xml:space="preserve"> הבטחת תשלום התמורה בעד הנכס אך לא יותר מהתמורה שהיתה מתקבלת בעד הנכס אילו היה נמכר בידי בעליו במועד הגשת הבקשה שבה נבחנת טענת ההגנה ההולמת;</w:t>
      </w:r>
    </w:p>
    <w:p w14:paraId="68F86E06" w14:textId="77777777" w:rsidR="006C4088" w:rsidRDefault="006C4088">
      <w:pPr>
        <w:pStyle w:val="P00"/>
        <w:spacing w:before="72"/>
        <w:ind w:left="0" w:right="1134"/>
        <w:rPr>
          <w:rStyle w:val="default"/>
          <w:rFonts w:cs="FrankRuehl"/>
          <w:rtl/>
        </w:rPr>
      </w:pPr>
      <w:r>
        <w:rPr>
          <w:rStyle w:val="default"/>
          <w:rFonts w:cs="FrankRuehl"/>
          <w:rtl/>
        </w:rPr>
        <w:tab/>
      </w:r>
      <w:r>
        <w:rPr>
          <w:rStyle w:val="default"/>
          <w:rFonts w:cs="FrankRuehl" w:hint="cs"/>
          <w:rtl/>
        </w:rPr>
        <w:t>"הוצאות הליכי</w:t>
      </w:r>
      <w:r w:rsidR="00247616">
        <w:rPr>
          <w:rStyle w:val="default"/>
          <w:rFonts w:cs="FrankRuehl" w:hint="cs"/>
          <w:rtl/>
        </w:rPr>
        <w:t xml:space="preserve"> חדלות הפירעון" </w:t>
      </w:r>
      <w:r w:rsidR="00247616">
        <w:rPr>
          <w:rStyle w:val="default"/>
          <w:rFonts w:cs="FrankRuehl"/>
          <w:rtl/>
        </w:rPr>
        <w:t>–</w:t>
      </w:r>
      <w:r w:rsidR="00247616">
        <w:rPr>
          <w:rStyle w:val="default"/>
          <w:rFonts w:cs="FrankRuehl" w:hint="cs"/>
          <w:rtl/>
        </w:rPr>
        <w:t xml:space="preserve"> כמשמעותן בסעיף 233;</w:t>
      </w:r>
    </w:p>
    <w:p w14:paraId="1DA1CD79" w14:textId="77777777" w:rsidR="00247616" w:rsidRDefault="0024761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"החלטה מינהלית" </w:t>
      </w:r>
      <w:r>
        <w:rPr>
          <w:rStyle w:val="default"/>
          <w:rFonts w:cs="FrankRuehl"/>
          <w:rtl/>
        </w:rPr>
        <w:t>–</w:t>
      </w:r>
      <w:r>
        <w:rPr>
          <w:rStyle w:val="default"/>
          <w:rFonts w:cs="FrankRuehl" w:hint="cs"/>
          <w:rtl/>
        </w:rPr>
        <w:t xml:space="preserve"> החלטה של רשות מינהלית במילוי תפקידה הציבורי על פי דין, לרבות העדר החלטה וכן מעשה או מחדל;</w:t>
      </w:r>
    </w:p>
    <w:p w14:paraId="63546702" w14:textId="77777777" w:rsidR="00247616" w:rsidRDefault="0024761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"הליך גבייה" </w:t>
      </w:r>
      <w:r>
        <w:rPr>
          <w:rStyle w:val="default"/>
          <w:rFonts w:cs="FrankRuehl"/>
          <w:rtl/>
        </w:rPr>
        <w:t>–</w:t>
      </w:r>
      <w:r>
        <w:rPr>
          <w:rStyle w:val="default"/>
          <w:rFonts w:cs="FrankRuehl" w:hint="cs"/>
          <w:rtl/>
        </w:rPr>
        <w:t xml:space="preserve"> הליך לפי חוק ההוצאה לפועל, לפי חוק המרכז לגביית קנסות, אגרות והוצאות, התשנ"ה-1995, לפי פקודת המסים (גבייה), או לפי חוק אחר המקנה סמכויות גבייה מקבילות לסמכויות המוקנות בהליכים אלה;</w:t>
      </w:r>
    </w:p>
    <w:p w14:paraId="38009F94" w14:textId="77777777" w:rsidR="00247616" w:rsidRDefault="0024761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"הליך מינהלי" </w:t>
      </w:r>
      <w:r w:rsidR="00F872C3">
        <w:rPr>
          <w:rStyle w:val="default"/>
          <w:rFonts w:cs="FrankRuehl"/>
          <w:rtl/>
        </w:rPr>
        <w:t>–</w:t>
      </w:r>
      <w:r>
        <w:rPr>
          <w:rStyle w:val="default"/>
          <w:rFonts w:cs="FrankRuehl" w:hint="cs"/>
          <w:rtl/>
        </w:rPr>
        <w:t xml:space="preserve"> </w:t>
      </w:r>
      <w:r w:rsidR="00F872C3">
        <w:rPr>
          <w:rStyle w:val="default"/>
          <w:rFonts w:cs="FrankRuehl" w:hint="cs"/>
          <w:rtl/>
        </w:rPr>
        <w:t>הליך שמנהלת רשות מינהלית, במילוי תפקידה הציבורי לפי דין, וכן הליך שעניינו ביקורת שיפוטית על החלטה מינהלית;</w:t>
      </w:r>
    </w:p>
    <w:p w14:paraId="0AF6C12B" w14:textId="77777777" w:rsidR="00F872C3" w:rsidRDefault="00F872C3"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"הליכי חדלות פירעון" </w:t>
      </w:r>
      <w:r>
        <w:rPr>
          <w:rStyle w:val="default"/>
          <w:rFonts w:cs="FrankRuehl"/>
          <w:rtl/>
        </w:rPr>
        <w:t>–</w:t>
      </w:r>
      <w:r>
        <w:rPr>
          <w:rStyle w:val="default"/>
          <w:rFonts w:cs="FrankRuehl" w:hint="cs"/>
          <w:rtl/>
        </w:rPr>
        <w:t xml:space="preserve"> הליכים לפי חוק זה החל במועד הגשת בקשה לצו לפתיחת הליכים עד למועד כמפורט להלן, ואם בוטל הצו קודם לכן </w:t>
      </w:r>
      <w:r>
        <w:rPr>
          <w:rStyle w:val="default"/>
          <w:rFonts w:cs="FrankRuehl"/>
          <w:rtl/>
        </w:rPr>
        <w:t>–</w:t>
      </w:r>
      <w:r>
        <w:rPr>
          <w:rStyle w:val="default"/>
          <w:rFonts w:cs="FrankRuehl" w:hint="cs"/>
          <w:rtl/>
        </w:rPr>
        <w:t xml:space="preserve"> עד לביטולו:</w:t>
      </w:r>
    </w:p>
    <w:p w14:paraId="375D3E47" w14:textId="77777777" w:rsidR="00F872C3" w:rsidRDefault="00F872C3" w:rsidP="00F872C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חייב שהוא תאגיד </w:t>
      </w:r>
      <w:r>
        <w:rPr>
          <w:rStyle w:val="default"/>
          <w:rFonts w:cs="FrankRuehl"/>
          <w:rtl/>
        </w:rPr>
        <w:t>–</w:t>
      </w:r>
      <w:r>
        <w:rPr>
          <w:rStyle w:val="default"/>
          <w:rFonts w:cs="FrankRuehl" w:hint="cs"/>
          <w:rtl/>
        </w:rPr>
        <w:t xml:space="preserve"> מועד אישור התכנית לשיקום כלכלי או מועד חיסולו;</w:t>
      </w:r>
    </w:p>
    <w:p w14:paraId="0F2AF15A" w14:textId="77777777" w:rsidR="00F872C3" w:rsidRDefault="00F872C3" w:rsidP="00F872C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חייב שהוא יחיד </w:t>
      </w:r>
      <w:r>
        <w:rPr>
          <w:rStyle w:val="default"/>
          <w:rFonts w:cs="FrankRuehl"/>
          <w:rtl/>
        </w:rPr>
        <w:t>–</w:t>
      </w:r>
      <w:r>
        <w:rPr>
          <w:rStyle w:val="default"/>
          <w:rFonts w:cs="FrankRuehl" w:hint="cs"/>
          <w:rtl/>
        </w:rPr>
        <w:t xml:space="preserve"> מועד ההפטר;</w:t>
      </w:r>
    </w:p>
    <w:p w14:paraId="7D79CF13" w14:textId="77777777" w:rsidR="00F872C3" w:rsidRDefault="00F872C3"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"הסדר חוב" </w:t>
      </w:r>
      <w:r>
        <w:rPr>
          <w:rStyle w:val="default"/>
          <w:rFonts w:cs="FrankRuehl"/>
          <w:rtl/>
        </w:rPr>
        <w:t>–</w:t>
      </w:r>
      <w:r>
        <w:rPr>
          <w:rStyle w:val="default"/>
          <w:rFonts w:cs="FrankRuehl" w:hint="cs"/>
          <w:rtl/>
        </w:rPr>
        <w:t xml:space="preserve"> כמשמעותו בחלק י': הסדר חוב שלא במסגרת צו לפתיחת הליכים;</w:t>
      </w:r>
    </w:p>
    <w:p w14:paraId="450A13BF" w14:textId="77777777" w:rsidR="00F872C3" w:rsidRDefault="00F872C3"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"הפטר", לגבי חייב שהוא יחיד </w:t>
      </w:r>
      <w:r>
        <w:rPr>
          <w:rStyle w:val="default"/>
          <w:rFonts w:cs="FrankRuehl"/>
          <w:rtl/>
        </w:rPr>
        <w:t>–</w:t>
      </w:r>
      <w:r>
        <w:rPr>
          <w:rStyle w:val="default"/>
          <w:rFonts w:cs="FrankRuehl" w:hint="cs"/>
          <w:rtl/>
        </w:rPr>
        <w:t xml:space="preserve"> כמשמעותו בפרק ט': הפטר, לחלק ג';</w:t>
      </w:r>
    </w:p>
    <w:p w14:paraId="2EA46C5E" w14:textId="77777777" w:rsidR="00F872C3" w:rsidRDefault="00F872C3"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"הפרשי הצמדה וריבית" </w:t>
      </w:r>
      <w:r>
        <w:rPr>
          <w:rStyle w:val="default"/>
          <w:rFonts w:cs="FrankRuehl"/>
          <w:rtl/>
        </w:rPr>
        <w:t>–</w:t>
      </w:r>
      <w:r>
        <w:rPr>
          <w:rStyle w:val="default"/>
          <w:rFonts w:cs="FrankRuehl" w:hint="cs"/>
          <w:rtl/>
        </w:rPr>
        <w:t xml:space="preserve"> הפרשי הצמדה וריבית שנוספו לפי דין או הסכם, ובכלל זה ריבית פיגורים;</w:t>
      </w:r>
    </w:p>
    <w:p w14:paraId="74DE0DCA" w14:textId="77777777" w:rsidR="00F872C3" w:rsidRDefault="00F872C3"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"הקפאת הליכים" </w:t>
      </w:r>
      <w:r>
        <w:rPr>
          <w:rStyle w:val="default"/>
          <w:rFonts w:cs="FrankRuehl"/>
          <w:rtl/>
        </w:rPr>
        <w:t>–</w:t>
      </w:r>
    </w:p>
    <w:p w14:paraId="05C3EEB4" w14:textId="77777777" w:rsidR="00F872C3" w:rsidRDefault="00F872C3" w:rsidP="00F872C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חייב שהוא תאגיד </w:t>
      </w:r>
      <w:r>
        <w:rPr>
          <w:rStyle w:val="default"/>
          <w:rFonts w:cs="FrankRuehl"/>
          <w:rtl/>
        </w:rPr>
        <w:t>–</w:t>
      </w:r>
      <w:r>
        <w:rPr>
          <w:rStyle w:val="default"/>
          <w:rFonts w:cs="FrankRuehl" w:hint="cs"/>
          <w:rtl/>
        </w:rPr>
        <w:t xml:space="preserve"> כמשמעותה בפרק ה': הקפאת הליכים, לחלק ב';</w:t>
      </w:r>
    </w:p>
    <w:p w14:paraId="48A92DA8" w14:textId="77777777" w:rsidR="00F872C3" w:rsidRDefault="00F872C3" w:rsidP="00F872C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חייב שהוא יחיד </w:t>
      </w:r>
      <w:r>
        <w:rPr>
          <w:rStyle w:val="default"/>
          <w:rFonts w:cs="FrankRuehl"/>
          <w:rtl/>
        </w:rPr>
        <w:t>–</w:t>
      </w:r>
      <w:r>
        <w:rPr>
          <w:rStyle w:val="default"/>
          <w:rFonts w:cs="FrankRuehl" w:hint="cs"/>
          <w:rtl/>
        </w:rPr>
        <w:t xml:space="preserve"> כמשמעותה בסעיף 121(3);</w:t>
      </w:r>
    </w:p>
    <w:p w14:paraId="1D495DB3" w14:textId="77777777" w:rsidR="00F872C3" w:rsidRDefault="00F872C3"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החוקה" </w:t>
      </w:r>
      <w:r>
        <w:rPr>
          <w:rStyle w:val="default"/>
          <w:rFonts w:cs="FrankRuehl"/>
          <w:rtl/>
        </w:rPr>
        <w:t>–</w:t>
      </w:r>
      <w:r>
        <w:rPr>
          <w:rStyle w:val="default"/>
          <w:rFonts w:cs="FrankRuehl" w:hint="cs"/>
          <w:rtl/>
        </w:rPr>
        <w:t xml:space="preserve"> ועדת החוקה חוק ומשפט של הכנסת;</w:t>
      </w:r>
    </w:p>
    <w:p w14:paraId="229C6370" w14:textId="77777777" w:rsidR="00F872C3" w:rsidRDefault="00F872C3"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"חבר התאגיד" </w:t>
      </w:r>
      <w:r>
        <w:rPr>
          <w:rStyle w:val="default"/>
          <w:rFonts w:cs="FrankRuehl"/>
          <w:rtl/>
        </w:rPr>
        <w:t>–</w:t>
      </w:r>
    </w:p>
    <w:p w14:paraId="649F7722" w14:textId="77777777" w:rsidR="00F872C3" w:rsidRDefault="00F872C3" w:rsidP="00F872C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בחברה </w:t>
      </w:r>
      <w:r>
        <w:rPr>
          <w:rStyle w:val="default"/>
          <w:rFonts w:cs="FrankRuehl"/>
          <w:rtl/>
        </w:rPr>
        <w:t>–</w:t>
      </w:r>
      <w:r>
        <w:rPr>
          <w:rStyle w:val="default"/>
          <w:rFonts w:cs="FrankRuehl" w:hint="cs"/>
          <w:rtl/>
        </w:rPr>
        <w:t xml:space="preserve"> בעל מניה;</w:t>
      </w:r>
    </w:p>
    <w:p w14:paraId="54AA3D13" w14:textId="77777777" w:rsidR="00F872C3" w:rsidRDefault="00F872C3" w:rsidP="00F872C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בשותפות </w:t>
      </w:r>
      <w:r>
        <w:rPr>
          <w:rStyle w:val="default"/>
          <w:rFonts w:cs="FrankRuehl"/>
          <w:rtl/>
        </w:rPr>
        <w:t>–</w:t>
      </w:r>
      <w:r>
        <w:rPr>
          <w:rStyle w:val="default"/>
          <w:rFonts w:cs="FrankRuehl" w:hint="cs"/>
          <w:rtl/>
        </w:rPr>
        <w:t xml:space="preserve"> שותף;</w:t>
      </w:r>
    </w:p>
    <w:p w14:paraId="21F5E70F" w14:textId="77777777" w:rsidR="00F872C3" w:rsidRDefault="00F872C3"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"חברה" </w:t>
      </w:r>
      <w:r>
        <w:rPr>
          <w:rStyle w:val="default"/>
          <w:rFonts w:cs="FrankRuehl"/>
          <w:rtl/>
        </w:rPr>
        <w:t>–</w:t>
      </w:r>
      <w:r>
        <w:rPr>
          <w:rStyle w:val="default"/>
          <w:rFonts w:cs="FrankRuehl" w:hint="cs"/>
          <w:rtl/>
        </w:rPr>
        <w:t xml:space="preserve"> חברה וחברת חוץ כהגדרתן בחוק החברות;</w:t>
      </w:r>
    </w:p>
    <w:p w14:paraId="71ADE62A" w14:textId="77777777" w:rsidR="00F872C3" w:rsidRDefault="00F872C3"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"חדלות פירעון" </w:t>
      </w:r>
      <w:r>
        <w:rPr>
          <w:rStyle w:val="default"/>
          <w:rFonts w:cs="FrankRuehl"/>
          <w:rtl/>
        </w:rPr>
        <w:t>–</w:t>
      </w:r>
      <w:r>
        <w:rPr>
          <w:rStyle w:val="default"/>
          <w:rFonts w:cs="FrankRuehl" w:hint="cs"/>
          <w:rtl/>
        </w:rPr>
        <w:t xml:space="preserve"> כמשמעותה בסעיף 2;</w:t>
      </w:r>
    </w:p>
    <w:p w14:paraId="3763D08B" w14:textId="77777777" w:rsidR="00F872C3" w:rsidRDefault="00F872C3"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"חוב" </w:t>
      </w:r>
      <w:r>
        <w:rPr>
          <w:rStyle w:val="default"/>
          <w:rFonts w:cs="FrankRuehl"/>
          <w:rtl/>
        </w:rPr>
        <w:t>–</w:t>
      </w:r>
      <w:r>
        <w:rPr>
          <w:rStyle w:val="default"/>
          <w:rFonts w:cs="FrankRuehl" w:hint="cs"/>
          <w:rtl/>
        </w:rPr>
        <w:t xml:space="preserve"> חוב ודאי או מותנה, קצוב או שאינו קצוב, בין שהגיע מועד פירעונו ובין שטרם הגיע;</w:t>
      </w:r>
    </w:p>
    <w:p w14:paraId="0B4444EF" w14:textId="77777777" w:rsidR="00F872C3" w:rsidRDefault="00F872C3"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"חוב בדין קדימה" </w:t>
      </w:r>
      <w:r>
        <w:rPr>
          <w:rStyle w:val="default"/>
          <w:rFonts w:cs="FrankRuehl"/>
          <w:rtl/>
        </w:rPr>
        <w:t>–</w:t>
      </w:r>
      <w:r>
        <w:rPr>
          <w:rStyle w:val="default"/>
          <w:rFonts w:cs="FrankRuehl" w:hint="cs"/>
          <w:rtl/>
        </w:rPr>
        <w:t xml:space="preserve"> כמשמעותו בסעיף 234;</w:t>
      </w:r>
    </w:p>
    <w:p w14:paraId="55152F88" w14:textId="77777777" w:rsidR="00F872C3" w:rsidRDefault="00F872C3"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"חוב דחוי" </w:t>
      </w:r>
      <w:r>
        <w:rPr>
          <w:rStyle w:val="default"/>
          <w:rFonts w:cs="FrankRuehl"/>
          <w:rtl/>
        </w:rPr>
        <w:t>–</w:t>
      </w:r>
      <w:r>
        <w:rPr>
          <w:rStyle w:val="default"/>
          <w:rFonts w:cs="FrankRuehl" w:hint="cs"/>
          <w:rtl/>
        </w:rPr>
        <w:t xml:space="preserve"> כמשמעותו בסעיף 237;</w:t>
      </w:r>
    </w:p>
    <w:p w14:paraId="28CD62C7" w14:textId="77777777" w:rsidR="00F872C3" w:rsidRDefault="00F872C3"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"חוב כללי" </w:t>
      </w:r>
      <w:r>
        <w:rPr>
          <w:rStyle w:val="default"/>
          <w:rFonts w:cs="FrankRuehl"/>
          <w:rtl/>
        </w:rPr>
        <w:t>–</w:t>
      </w:r>
      <w:r>
        <w:rPr>
          <w:rStyle w:val="default"/>
          <w:rFonts w:cs="FrankRuehl" w:hint="cs"/>
          <w:rtl/>
        </w:rPr>
        <w:t xml:space="preserve"> כמשמעותו בסעיף 235;</w:t>
      </w:r>
    </w:p>
    <w:p w14:paraId="6A53351F" w14:textId="77777777" w:rsidR="00F872C3" w:rsidRDefault="00F872C3"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"חוב מובטח" </w:t>
      </w:r>
      <w:r>
        <w:rPr>
          <w:rStyle w:val="default"/>
          <w:rFonts w:cs="FrankRuehl"/>
          <w:rtl/>
        </w:rPr>
        <w:t>–</w:t>
      </w:r>
      <w:r>
        <w:rPr>
          <w:rStyle w:val="default"/>
          <w:rFonts w:cs="FrankRuehl" w:hint="cs"/>
          <w:rtl/>
        </w:rPr>
        <w:t xml:space="preserve"> חוב עבר שלהבטחת פירעונו שועבד נכס של החייב, בין בשעבוד קבוע ובין בשעבוד צף, עד לגובה החוב שניתן להיפרע ממימוש הנכס;</w:t>
      </w:r>
    </w:p>
    <w:p w14:paraId="1529D562" w14:textId="77777777" w:rsidR="00F872C3" w:rsidRDefault="00F872C3"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"חוב עבר" </w:t>
      </w:r>
      <w:r>
        <w:rPr>
          <w:rStyle w:val="default"/>
          <w:rFonts w:cs="FrankRuehl"/>
          <w:rtl/>
        </w:rPr>
        <w:t>–</w:t>
      </w:r>
      <w:r>
        <w:rPr>
          <w:rStyle w:val="default"/>
          <w:rFonts w:cs="FrankRuehl" w:hint="cs"/>
          <w:rtl/>
        </w:rPr>
        <w:t xml:space="preserve"> חוב, לרבות תשלום עונשי, שמתקיים לגביו אחד מאלה:</w:t>
      </w:r>
    </w:p>
    <w:p w14:paraId="00EBD265" w14:textId="77777777" w:rsidR="00F872C3" w:rsidRDefault="00F872C3" w:rsidP="00F872C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החייב חב בו במועד מתן הצו לפתיחת הליכים, לרבות באופן מותנה;</w:t>
      </w:r>
    </w:p>
    <w:p w14:paraId="71F30C3C" w14:textId="77777777" w:rsidR="00F872C3" w:rsidRDefault="00F872C3" w:rsidP="00F872C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נובע ממעשה או מחדל שעשה החייב לפני מתן הצו לפתיחת הליכים, גם אם החוב נוצר לאחר מתן הצו;</w:t>
      </w:r>
    </w:p>
    <w:p w14:paraId="142945B3" w14:textId="77777777" w:rsidR="00F872C3" w:rsidRDefault="00F872C3" w:rsidP="00F872C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נובע מהפרת התחייבות שהחייב התחייב בה לפני מתן הצו לפתיחת הליכים, גם אם ההפרה נעשתה לאחר מתן הצו, ובלבד שההפרה נובעת מהליכי חדלות הפירעון;</w:t>
      </w:r>
    </w:p>
    <w:p w14:paraId="0E639243" w14:textId="77777777" w:rsidR="00F872C3" w:rsidRDefault="00F872C3" w:rsidP="00F872C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חוב למוסד לביטוח לאומי הנובע מתשלום גמלה לפי פרק ח' לחוק הביטוח הלאומי;</w:t>
      </w:r>
    </w:p>
    <w:p w14:paraId="1CEECA97" w14:textId="77777777" w:rsidR="00F872C3" w:rsidRDefault="00F872C3" w:rsidP="00F872C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הפרשי הצמדה וריבית שנוספו לחוב כאמור בפסקאות (1) עד (4), עד למועד פירעונו בפועל;</w:t>
      </w:r>
    </w:p>
    <w:p w14:paraId="0FDEC9D1" w14:textId="77777777" w:rsidR="00F872C3" w:rsidRDefault="00F872C3"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"חובות שאינם בני הפטר" </w:t>
      </w:r>
      <w:r>
        <w:rPr>
          <w:rStyle w:val="default"/>
          <w:rFonts w:cs="FrankRuehl"/>
          <w:rtl/>
        </w:rPr>
        <w:t>–</w:t>
      </w:r>
      <w:r>
        <w:rPr>
          <w:rStyle w:val="default"/>
          <w:rFonts w:cs="FrankRuehl" w:hint="cs"/>
          <w:rtl/>
        </w:rPr>
        <w:t xml:space="preserve"> כמשמעותם בסעיף 175;</w:t>
      </w:r>
    </w:p>
    <w:p w14:paraId="70F10AEC" w14:textId="77777777" w:rsidR="00F872C3" w:rsidRDefault="00F872C3" w:rsidP="00F872C3">
      <w:pPr>
        <w:pStyle w:val="P00"/>
        <w:spacing w:before="72"/>
        <w:ind w:left="0" w:right="1134"/>
        <w:rPr>
          <w:rStyle w:val="default"/>
          <w:rFonts w:cs="FrankRuehl"/>
          <w:rtl/>
        </w:rPr>
      </w:pPr>
      <w:r>
        <w:rPr>
          <w:rStyle w:val="default"/>
          <w:rFonts w:cs="FrankRuehl"/>
          <w:rtl/>
        </w:rPr>
        <w:tab/>
      </w:r>
      <w:r w:rsidR="00907581">
        <w:rPr>
          <w:rStyle w:val="default"/>
          <w:rFonts w:cs="FrankRuehl" w:hint="cs"/>
          <w:rtl/>
        </w:rPr>
        <w:t xml:space="preserve">"חוק הביטוח הלאומי" </w:t>
      </w:r>
      <w:r w:rsidR="00907581">
        <w:rPr>
          <w:rStyle w:val="default"/>
          <w:rFonts w:cs="FrankRuehl"/>
          <w:rtl/>
        </w:rPr>
        <w:t>–</w:t>
      </w:r>
      <w:r w:rsidR="00907581">
        <w:rPr>
          <w:rStyle w:val="default"/>
          <w:rFonts w:cs="FrankRuehl" w:hint="cs"/>
          <w:rtl/>
        </w:rPr>
        <w:t xml:space="preserve"> חוק הביטוח הלאומי [נוסח משולב], התשנ"ה-1995;</w:t>
      </w:r>
    </w:p>
    <w:p w14:paraId="6A3D022F"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ההוצאה לפועל" </w:t>
      </w:r>
      <w:r>
        <w:rPr>
          <w:rStyle w:val="default"/>
          <w:rFonts w:cs="FrankRuehl"/>
          <w:rtl/>
        </w:rPr>
        <w:t>–</w:t>
      </w:r>
      <w:r>
        <w:rPr>
          <w:rStyle w:val="default"/>
          <w:rFonts w:cs="FrankRuehl" w:hint="cs"/>
          <w:rtl/>
        </w:rPr>
        <w:t xml:space="preserve"> חוק ההוצאה לפועל, התשכ"ז-1967;</w:t>
      </w:r>
    </w:p>
    <w:p w14:paraId="4189A80E"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החברות" </w:t>
      </w:r>
      <w:r>
        <w:rPr>
          <w:rStyle w:val="default"/>
          <w:rFonts w:cs="FrankRuehl"/>
          <w:rtl/>
        </w:rPr>
        <w:t>–</w:t>
      </w:r>
      <w:r>
        <w:rPr>
          <w:rStyle w:val="default"/>
          <w:rFonts w:cs="FrankRuehl" w:hint="cs"/>
          <w:rtl/>
        </w:rPr>
        <w:t xml:space="preserve"> חוק החברות, התשנ"ט-1999;</w:t>
      </w:r>
    </w:p>
    <w:p w14:paraId="5900F8E7"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המשכון" </w:t>
      </w:r>
      <w:r>
        <w:rPr>
          <w:rStyle w:val="default"/>
          <w:rFonts w:cs="FrankRuehl"/>
          <w:rtl/>
        </w:rPr>
        <w:t>–</w:t>
      </w:r>
      <w:r>
        <w:rPr>
          <w:rStyle w:val="default"/>
          <w:rFonts w:cs="FrankRuehl" w:hint="cs"/>
          <w:rtl/>
        </w:rPr>
        <w:t xml:space="preserve"> חוק המשכון, התשכ"ז-1967;</w:t>
      </w:r>
    </w:p>
    <w:p w14:paraId="15598B44"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העונשין" </w:t>
      </w:r>
      <w:r>
        <w:rPr>
          <w:rStyle w:val="default"/>
          <w:rFonts w:cs="FrankRuehl"/>
          <w:rtl/>
        </w:rPr>
        <w:t>–</w:t>
      </w:r>
      <w:r>
        <w:rPr>
          <w:rStyle w:val="default"/>
          <w:rFonts w:cs="FrankRuehl" w:hint="cs"/>
          <w:rtl/>
        </w:rPr>
        <w:t xml:space="preserve"> חוק העונשין, התשל"ז-1977;</w:t>
      </w:r>
    </w:p>
    <w:p w14:paraId="27405EE9"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ניירות ערך" </w:t>
      </w:r>
      <w:r>
        <w:rPr>
          <w:rStyle w:val="default"/>
          <w:rFonts w:cs="FrankRuehl"/>
          <w:rtl/>
        </w:rPr>
        <w:t>–</w:t>
      </w:r>
      <w:r>
        <w:rPr>
          <w:rStyle w:val="default"/>
          <w:rFonts w:cs="FrankRuehl" w:hint="cs"/>
          <w:rtl/>
        </w:rPr>
        <w:t xml:space="preserve"> חוק ניירות ערך, התשכ"ח-1968;</w:t>
      </w:r>
    </w:p>
    <w:p w14:paraId="6B85D4C1"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פסיקת ריבית והצמדה" </w:t>
      </w:r>
      <w:r>
        <w:rPr>
          <w:rStyle w:val="default"/>
          <w:rFonts w:cs="FrankRuehl"/>
          <w:rtl/>
        </w:rPr>
        <w:t>–</w:t>
      </w:r>
      <w:r>
        <w:rPr>
          <w:rStyle w:val="default"/>
          <w:rFonts w:cs="FrankRuehl" w:hint="cs"/>
          <w:rtl/>
        </w:rPr>
        <w:t xml:space="preserve"> חוק פסיקת ריבית והצמדה, התשכ"א-1961;</w:t>
      </w:r>
    </w:p>
    <w:p w14:paraId="083FCE3A"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"חייב" </w:t>
      </w:r>
      <w:r>
        <w:rPr>
          <w:rStyle w:val="default"/>
          <w:rFonts w:cs="FrankRuehl"/>
          <w:rtl/>
        </w:rPr>
        <w:t>–</w:t>
      </w:r>
      <w:r>
        <w:rPr>
          <w:rStyle w:val="default"/>
          <w:rFonts w:cs="FrankRuehl" w:hint="cs"/>
          <w:rtl/>
        </w:rPr>
        <w:t xml:space="preserve"> יחיד או תאגיד החב חוב;</w:t>
      </w:r>
    </w:p>
    <w:p w14:paraId="12D73FF2"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"הממונה" </w:t>
      </w:r>
      <w:r>
        <w:rPr>
          <w:rStyle w:val="default"/>
          <w:rFonts w:cs="FrankRuehl"/>
          <w:rtl/>
        </w:rPr>
        <w:t>–</w:t>
      </w:r>
      <w:r>
        <w:rPr>
          <w:rStyle w:val="default"/>
          <w:rFonts w:cs="FrankRuehl" w:hint="cs"/>
          <w:rtl/>
        </w:rPr>
        <w:t xml:space="preserve"> הממונה על הליכי חדלות פירעון ושיקום כלכלי שמונה לפי סעיף 266;</w:t>
      </w:r>
    </w:p>
    <w:p w14:paraId="66BCD538"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"המרשם" </w:t>
      </w:r>
      <w:r>
        <w:rPr>
          <w:rStyle w:val="default"/>
          <w:rFonts w:cs="FrankRuehl"/>
          <w:rtl/>
        </w:rPr>
        <w:t>–</w:t>
      </w:r>
    </w:p>
    <w:p w14:paraId="754CA8EC" w14:textId="77777777" w:rsidR="00907581" w:rsidRDefault="00907581" w:rsidP="0090758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חברות </w:t>
      </w:r>
      <w:r>
        <w:rPr>
          <w:rStyle w:val="default"/>
          <w:rFonts w:cs="FrankRuehl"/>
          <w:rtl/>
        </w:rPr>
        <w:t>–</w:t>
      </w:r>
      <w:r>
        <w:rPr>
          <w:rStyle w:val="default"/>
          <w:rFonts w:cs="FrankRuehl" w:hint="cs"/>
          <w:rtl/>
        </w:rPr>
        <w:t xml:space="preserve"> מרשם החברות המתנהל לפי חוק החברות;</w:t>
      </w:r>
    </w:p>
    <w:p w14:paraId="18F94EF0" w14:textId="77777777" w:rsidR="00907581" w:rsidRDefault="00907581" w:rsidP="0090758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שותפויות </w:t>
      </w:r>
      <w:r>
        <w:rPr>
          <w:rStyle w:val="default"/>
          <w:rFonts w:cs="FrankRuehl"/>
          <w:rtl/>
        </w:rPr>
        <w:t>–</w:t>
      </w:r>
      <w:r>
        <w:rPr>
          <w:rStyle w:val="default"/>
          <w:rFonts w:cs="FrankRuehl" w:hint="cs"/>
          <w:rtl/>
        </w:rPr>
        <w:t xml:space="preserve"> הפנקס המתנהל לפי פקודת השותפויות;</w:t>
      </w:r>
    </w:p>
    <w:p w14:paraId="2F560190"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"נאמן" </w:t>
      </w:r>
      <w:r>
        <w:rPr>
          <w:rStyle w:val="default"/>
          <w:rFonts w:cs="FrankRuehl"/>
          <w:rtl/>
        </w:rPr>
        <w:t>–</w:t>
      </w:r>
      <w:r>
        <w:rPr>
          <w:rStyle w:val="default"/>
          <w:rFonts w:cs="FrankRuehl" w:hint="cs"/>
          <w:rtl/>
        </w:rPr>
        <w:t xml:space="preserve"> מי שמונה לפי סעיף 33 או 125;</w:t>
      </w:r>
    </w:p>
    <w:p w14:paraId="1186C9E2"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"נושא משרה" </w:t>
      </w:r>
      <w:r>
        <w:rPr>
          <w:rStyle w:val="default"/>
          <w:rFonts w:cs="FrankRuehl"/>
          <w:rtl/>
        </w:rPr>
        <w:t>–</w:t>
      </w:r>
      <w:r>
        <w:rPr>
          <w:rStyle w:val="default"/>
          <w:rFonts w:cs="FrankRuehl" w:hint="cs"/>
          <w:rtl/>
        </w:rPr>
        <w:t xml:space="preserve"> כהגדרתו בחוק החברות, ולגבי שותפות </w:t>
      </w:r>
      <w:r>
        <w:rPr>
          <w:rStyle w:val="default"/>
          <w:rFonts w:cs="FrankRuehl"/>
          <w:rtl/>
        </w:rPr>
        <w:t>–</w:t>
      </w:r>
      <w:r>
        <w:rPr>
          <w:rStyle w:val="default"/>
          <w:rFonts w:cs="FrankRuehl" w:hint="cs"/>
          <w:rtl/>
        </w:rPr>
        <w:t xml:space="preserve"> כל הממלא תפקיד דומה בשותפות וכן שותף כללי;</w:t>
      </w:r>
    </w:p>
    <w:p w14:paraId="7AFB8B09"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"נושה" </w:t>
      </w:r>
      <w:r>
        <w:rPr>
          <w:rStyle w:val="default"/>
          <w:rFonts w:cs="FrankRuehl"/>
          <w:rtl/>
        </w:rPr>
        <w:t>–</w:t>
      </w:r>
      <w:r>
        <w:rPr>
          <w:rStyle w:val="default"/>
          <w:rFonts w:cs="FrankRuehl" w:hint="cs"/>
          <w:rtl/>
        </w:rPr>
        <w:t xml:space="preserve"> מי שהחייב חב לו חוב;</w:t>
      </w:r>
    </w:p>
    <w:p w14:paraId="1F11D15B"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"נושה מובטח" </w:t>
      </w:r>
      <w:r>
        <w:rPr>
          <w:rStyle w:val="default"/>
          <w:rFonts w:cs="FrankRuehl"/>
          <w:rtl/>
        </w:rPr>
        <w:t>–</w:t>
      </w:r>
      <w:r>
        <w:rPr>
          <w:rStyle w:val="default"/>
          <w:rFonts w:cs="FrankRuehl" w:hint="cs"/>
          <w:rtl/>
        </w:rPr>
        <w:t xml:space="preserve"> כמשמעותו בסעיף 243 או 253;</w:t>
      </w:r>
    </w:p>
    <w:p w14:paraId="099957EB"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"נכס" </w:t>
      </w:r>
      <w:r>
        <w:rPr>
          <w:rStyle w:val="default"/>
          <w:rFonts w:cs="FrankRuehl"/>
          <w:rtl/>
        </w:rPr>
        <w:t>–</w:t>
      </w:r>
      <w:r>
        <w:rPr>
          <w:rStyle w:val="default"/>
          <w:rFonts w:cs="FrankRuehl" w:hint="cs"/>
          <w:rtl/>
        </w:rPr>
        <w:t xml:space="preserve"> מיטלטלין, מקרקעין או זכויות;</w:t>
      </w:r>
    </w:p>
    <w:p w14:paraId="5ACE8D43"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"נכס הכפוף לשיור בעלות" </w:t>
      </w:r>
      <w:r>
        <w:rPr>
          <w:rStyle w:val="default"/>
          <w:rFonts w:cs="FrankRuehl"/>
          <w:rtl/>
        </w:rPr>
        <w:t>–</w:t>
      </w:r>
      <w:r>
        <w:rPr>
          <w:rStyle w:val="default"/>
          <w:rFonts w:cs="FrankRuehl" w:hint="cs"/>
          <w:rtl/>
        </w:rPr>
        <w:t xml:space="preserve"> כמשמעותו בסעיף 251;</w:t>
      </w:r>
    </w:p>
    <w:p w14:paraId="410E3AB3"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"נכסי קופת הנשייה" </w:t>
      </w:r>
      <w:r>
        <w:rPr>
          <w:rStyle w:val="default"/>
          <w:rFonts w:cs="FrankRuehl"/>
          <w:rtl/>
        </w:rPr>
        <w:t>–</w:t>
      </w:r>
      <w:r>
        <w:rPr>
          <w:rStyle w:val="default"/>
          <w:rFonts w:cs="FrankRuehl" w:hint="cs"/>
          <w:rtl/>
        </w:rPr>
        <w:t xml:space="preserve"> כמשמעותם בפרק ב': קופת הנשייה, לחלק ד';</w:t>
      </w:r>
    </w:p>
    <w:p w14:paraId="59EECC6D"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"סדר הפירעון" </w:t>
      </w:r>
      <w:r>
        <w:rPr>
          <w:rStyle w:val="default"/>
          <w:rFonts w:cs="FrankRuehl"/>
          <w:rtl/>
        </w:rPr>
        <w:t>–</w:t>
      </w:r>
      <w:r>
        <w:rPr>
          <w:rStyle w:val="default"/>
          <w:rFonts w:cs="FrankRuehl" w:hint="cs"/>
          <w:rtl/>
        </w:rPr>
        <w:t xml:space="preserve"> כמשמעותו בסעיף 231;</w:t>
      </w:r>
    </w:p>
    <w:p w14:paraId="392564EA"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"פקודת החברות" </w:t>
      </w:r>
      <w:r>
        <w:rPr>
          <w:rStyle w:val="default"/>
          <w:rFonts w:cs="FrankRuehl"/>
          <w:rtl/>
        </w:rPr>
        <w:t>–</w:t>
      </w:r>
      <w:r>
        <w:rPr>
          <w:rStyle w:val="default"/>
          <w:rFonts w:cs="FrankRuehl" w:hint="cs"/>
          <w:rtl/>
        </w:rPr>
        <w:t xml:space="preserve"> פקודת החברות [נוסח חדש], התשמ"ג-1983;</w:t>
      </w:r>
    </w:p>
    <w:p w14:paraId="6A9D2D63"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"פקודת פשיטת הרגל" </w:t>
      </w:r>
      <w:r>
        <w:rPr>
          <w:rStyle w:val="default"/>
          <w:rFonts w:cs="FrankRuehl"/>
          <w:rtl/>
        </w:rPr>
        <w:t>–</w:t>
      </w:r>
      <w:r>
        <w:rPr>
          <w:rStyle w:val="default"/>
          <w:rFonts w:cs="FrankRuehl" w:hint="cs"/>
          <w:rtl/>
        </w:rPr>
        <w:t xml:space="preserve"> פקודת פשיטת הרגל [נוסח חדש], התש"ם-1980;</w:t>
      </w:r>
    </w:p>
    <w:p w14:paraId="2AE31AA3"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"פקודת השותפויות" </w:t>
      </w:r>
      <w:r>
        <w:rPr>
          <w:rStyle w:val="default"/>
          <w:rFonts w:cs="FrankRuehl"/>
          <w:rtl/>
        </w:rPr>
        <w:t>–</w:t>
      </w:r>
      <w:r>
        <w:rPr>
          <w:rStyle w:val="default"/>
          <w:rFonts w:cs="FrankRuehl" w:hint="cs"/>
          <w:rtl/>
        </w:rPr>
        <w:t xml:space="preserve"> פקודת השותפויות [נוסח חדש], התשל"ה-1975;</w:t>
      </w:r>
    </w:p>
    <w:p w14:paraId="6581B9BA"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לפתיחת הליכים" </w:t>
      </w:r>
      <w:r>
        <w:rPr>
          <w:rStyle w:val="default"/>
          <w:rFonts w:cs="FrankRuehl"/>
          <w:rtl/>
        </w:rPr>
        <w:t>–</w:t>
      </w:r>
      <w:r>
        <w:rPr>
          <w:rStyle w:val="default"/>
          <w:rFonts w:cs="FrankRuehl" w:hint="cs"/>
          <w:rtl/>
        </w:rPr>
        <w:t xml:space="preserve"> כמשמעותו בסעיף 3;</w:t>
      </w:r>
    </w:p>
    <w:p w14:paraId="3CBEFE98"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לשיקום כלכלי", לגבי חייב שהוא יחיד </w:t>
      </w:r>
      <w:r>
        <w:rPr>
          <w:rStyle w:val="default"/>
          <w:rFonts w:cs="FrankRuehl"/>
          <w:rtl/>
        </w:rPr>
        <w:t>–</w:t>
      </w:r>
      <w:r>
        <w:rPr>
          <w:rStyle w:val="default"/>
          <w:rFonts w:cs="FrankRuehl" w:hint="cs"/>
          <w:rtl/>
        </w:rPr>
        <w:t xml:space="preserve"> צו ובו תכנית לפירעון חובותיו ולשיקומו הכלכלי של יחיד שניתן לגביו צו לפתיחת הליכים, כמשמעותו בפרק ח': צו לשיקום כלכלי, לחלק ג';</w:t>
      </w:r>
    </w:p>
    <w:p w14:paraId="0639E7E3" w14:textId="77777777" w:rsidR="00907581" w:rsidRDefault="00907581"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"קרוב" </w:t>
      </w:r>
      <w:r>
        <w:rPr>
          <w:rStyle w:val="default"/>
          <w:rFonts w:cs="FrankRuehl"/>
          <w:rtl/>
        </w:rPr>
        <w:t>–</w:t>
      </w:r>
    </w:p>
    <w:p w14:paraId="76819AB2" w14:textId="77777777" w:rsidR="00907581" w:rsidRDefault="00907581" w:rsidP="0090758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יחיד </w:t>
      </w:r>
      <w:r>
        <w:rPr>
          <w:rStyle w:val="default"/>
          <w:rFonts w:cs="FrankRuehl"/>
          <w:rtl/>
        </w:rPr>
        <w:t>–</w:t>
      </w:r>
      <w:r>
        <w:rPr>
          <w:rStyle w:val="default"/>
          <w:rFonts w:cs="FrankRuehl" w:hint="cs"/>
          <w:rtl/>
        </w:rPr>
        <w:t xml:space="preserve"> בן זוג, הורה, הורה הורה, סב או סבתא של הורה, בן או בת, אח או אחות וילדיהם, גיס, גיסה, דוד או דודה, חותן, חותנת, חם, חמות, חתן, כלה, נכד או נכדה, נין או נינה, או בני זוגם של כל אחד מאלה, וכל אדם הסמוך על שולחנו של היחיד;</w:t>
      </w:r>
    </w:p>
    <w:p w14:paraId="65189772" w14:textId="77777777" w:rsidR="00907581" w:rsidRDefault="00907581" w:rsidP="0090758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תאגיד </w:t>
      </w:r>
      <w:r>
        <w:rPr>
          <w:rStyle w:val="default"/>
          <w:rFonts w:cs="FrankRuehl"/>
          <w:rtl/>
        </w:rPr>
        <w:t>–</w:t>
      </w:r>
      <w:r>
        <w:rPr>
          <w:rStyle w:val="default"/>
          <w:rFonts w:cs="FrankRuehl" w:hint="cs"/>
          <w:rtl/>
        </w:rPr>
        <w:t xml:space="preserve"> כל אחד מאלה:</w:t>
      </w:r>
    </w:p>
    <w:p w14:paraId="7B76E91F" w14:textId="77777777" w:rsidR="00907581" w:rsidRDefault="00907581" w:rsidP="00322EE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322EE9">
        <w:rPr>
          <w:rStyle w:val="default"/>
          <w:rFonts w:cs="FrankRuehl" w:hint="cs"/>
          <w:rtl/>
        </w:rPr>
        <w:t>חבר בני אדם הנשלט על ידו, בעל שליטה בו או חבר בני אדם הנשלט בידי בעל השליטה בו;</w:t>
      </w:r>
    </w:p>
    <w:p w14:paraId="1BDA3C01" w14:textId="77777777" w:rsidR="00322EE9" w:rsidRDefault="00322EE9" w:rsidP="00322EE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נושא משרה בתאגיד או קרובו;</w:t>
      </w:r>
    </w:p>
    <w:p w14:paraId="1E3CC204" w14:textId="77777777" w:rsidR="00322EE9" w:rsidRDefault="00322EE9" w:rsidP="00322EE9">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לגבי חברה ציבורית כהגדרתה בחוק החברות </w:t>
      </w:r>
      <w:r>
        <w:rPr>
          <w:rStyle w:val="default"/>
          <w:rFonts w:cs="FrankRuehl"/>
          <w:rtl/>
        </w:rPr>
        <w:t>–</w:t>
      </w:r>
      <w:r>
        <w:rPr>
          <w:rStyle w:val="default"/>
          <w:rFonts w:cs="FrankRuehl" w:hint="cs"/>
          <w:rtl/>
        </w:rPr>
        <w:t xml:space="preserve"> בעל מניה מהותי כהגדרתו בחוק האמור;</w:t>
      </w:r>
    </w:p>
    <w:p w14:paraId="1BEBCA27" w14:textId="77777777" w:rsidR="00322EE9" w:rsidRDefault="00322EE9" w:rsidP="00322EE9">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לגבי שותפות מוגבלת ציבורית </w:t>
      </w:r>
      <w:r>
        <w:rPr>
          <w:rStyle w:val="default"/>
          <w:rFonts w:cs="FrankRuehl"/>
          <w:rtl/>
        </w:rPr>
        <w:t>–</w:t>
      </w:r>
      <w:r>
        <w:rPr>
          <w:rStyle w:val="default"/>
          <w:rFonts w:cs="FrankRuehl" w:hint="cs"/>
          <w:rtl/>
        </w:rPr>
        <w:t xml:space="preserve"> שותף כללי וכן שותף מוגבל המחזיק בחמישה אחוזים או יותר מיחידות ההשתתפות; לעניין זה, "שותפות מוגבלת ציבורית", "שותף כללי", "שותף מוגבל" ו"יחידת השתתפות" </w:t>
      </w:r>
      <w:r>
        <w:rPr>
          <w:rStyle w:val="default"/>
          <w:rFonts w:cs="FrankRuehl"/>
          <w:rtl/>
        </w:rPr>
        <w:t>–</w:t>
      </w:r>
      <w:r>
        <w:rPr>
          <w:rStyle w:val="default"/>
          <w:rFonts w:cs="FrankRuehl" w:hint="cs"/>
          <w:rtl/>
        </w:rPr>
        <w:t xml:space="preserve"> כהגדרתם בסעיפים 1 ו-65א לפקודת השותפויות;</w:t>
      </w:r>
    </w:p>
    <w:p w14:paraId="3FB70492" w14:textId="77777777" w:rsidR="00322EE9" w:rsidRDefault="00322EE9" w:rsidP="00322EE9">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לגבי כל תאגיד שאינו מנוי בפסקאות משנה (ג) ו-(ד) </w:t>
      </w:r>
      <w:r>
        <w:rPr>
          <w:rStyle w:val="default"/>
          <w:rFonts w:cs="FrankRuehl"/>
          <w:rtl/>
        </w:rPr>
        <w:t>–</w:t>
      </w:r>
      <w:r>
        <w:rPr>
          <w:rStyle w:val="default"/>
          <w:rFonts w:cs="FrankRuehl" w:hint="cs"/>
          <w:rtl/>
        </w:rPr>
        <w:t xml:space="preserve"> חבר התאגיד;</w:t>
      </w:r>
    </w:p>
    <w:p w14:paraId="6B373D0A" w14:textId="77777777" w:rsidR="00322EE9" w:rsidRDefault="00322EE9"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מינהלית" </w:t>
      </w:r>
      <w:r w:rsidR="004B403D">
        <w:rPr>
          <w:rStyle w:val="default"/>
          <w:rFonts w:cs="FrankRuehl"/>
          <w:rtl/>
        </w:rPr>
        <w:t>–</w:t>
      </w:r>
      <w:r>
        <w:rPr>
          <w:rStyle w:val="default"/>
          <w:rFonts w:cs="FrankRuehl" w:hint="cs"/>
          <w:rtl/>
        </w:rPr>
        <w:t xml:space="preserve"> </w:t>
      </w:r>
      <w:r w:rsidR="004B403D">
        <w:rPr>
          <w:rStyle w:val="default"/>
          <w:rFonts w:cs="FrankRuehl" w:hint="cs"/>
          <w:rtl/>
        </w:rPr>
        <w:t>רשות מרשויות המדינה, רשות מקומית, וכן גופים ואנשים אחרים הממלאים תפקידים ציבוריים על פי דין;</w:t>
      </w:r>
    </w:p>
    <w:p w14:paraId="412D86F8" w14:textId="77777777" w:rsidR="004B403D" w:rsidRDefault="004B403D"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"הרשם" </w:t>
      </w:r>
      <w:r w:rsidR="00723220">
        <w:rPr>
          <w:rStyle w:val="default"/>
          <w:rFonts w:cs="FrankRuehl"/>
          <w:rtl/>
        </w:rPr>
        <w:t>–</w:t>
      </w:r>
      <w:r>
        <w:rPr>
          <w:rStyle w:val="default"/>
          <w:rFonts w:cs="FrankRuehl" w:hint="cs"/>
          <w:rtl/>
        </w:rPr>
        <w:t xml:space="preserve"> </w:t>
      </w:r>
      <w:r w:rsidR="00723220">
        <w:rPr>
          <w:rStyle w:val="default"/>
          <w:rFonts w:cs="FrankRuehl" w:hint="cs"/>
          <w:rtl/>
        </w:rPr>
        <w:t>רשם החברות לפי חוק החברות או רשם השותפויות לפי פקודת השותפויות, לפי העניין;</w:t>
      </w:r>
    </w:p>
    <w:p w14:paraId="0A9FA5F3" w14:textId="77777777" w:rsidR="00723220" w:rsidRDefault="00723220"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"שותפות" </w:t>
      </w:r>
      <w:r>
        <w:rPr>
          <w:rStyle w:val="default"/>
          <w:rFonts w:cs="FrankRuehl"/>
          <w:rtl/>
        </w:rPr>
        <w:t>–</w:t>
      </w:r>
      <w:r>
        <w:rPr>
          <w:rStyle w:val="default"/>
          <w:rFonts w:cs="FrankRuehl" w:hint="cs"/>
          <w:rtl/>
        </w:rPr>
        <w:t xml:space="preserve"> כהגדרתה בפקודת השותפויות;</w:t>
      </w:r>
    </w:p>
    <w:p w14:paraId="29AE0431" w14:textId="77777777" w:rsidR="00723220" w:rsidRDefault="00723220"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"שליטה" </w:t>
      </w:r>
      <w:r>
        <w:rPr>
          <w:rStyle w:val="default"/>
          <w:rFonts w:cs="FrankRuehl"/>
          <w:rtl/>
        </w:rPr>
        <w:t>–</w:t>
      </w:r>
      <w:r>
        <w:rPr>
          <w:rStyle w:val="default"/>
          <w:rFonts w:cs="FrankRuehl" w:hint="cs"/>
          <w:rtl/>
        </w:rPr>
        <w:t xml:space="preserve"> כהגדרתה בחוק ניירות ערך;</w:t>
      </w:r>
    </w:p>
    <w:p w14:paraId="13E38606" w14:textId="77777777" w:rsidR="00723220" w:rsidRDefault="00723220"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"שעבוד צף" </w:t>
      </w:r>
      <w:r>
        <w:rPr>
          <w:rStyle w:val="default"/>
          <w:rFonts w:cs="FrankRuehl"/>
          <w:rtl/>
        </w:rPr>
        <w:t>–</w:t>
      </w:r>
      <w:r>
        <w:rPr>
          <w:rStyle w:val="default"/>
          <w:rFonts w:cs="FrankRuehl" w:hint="cs"/>
          <w:rtl/>
        </w:rPr>
        <w:t xml:space="preserve"> כהגדרתו בפקודת החברות;</w:t>
      </w:r>
    </w:p>
    <w:p w14:paraId="1A994CD4" w14:textId="77777777" w:rsidR="00723220" w:rsidRDefault="00723220"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"שעבוד קבוע" </w:t>
      </w:r>
      <w:r>
        <w:rPr>
          <w:rStyle w:val="default"/>
          <w:rFonts w:cs="FrankRuehl"/>
          <w:rtl/>
        </w:rPr>
        <w:t>–</w:t>
      </w:r>
      <w:r>
        <w:rPr>
          <w:rStyle w:val="default"/>
          <w:rFonts w:cs="FrankRuehl" w:hint="cs"/>
          <w:rtl/>
        </w:rPr>
        <w:t xml:space="preserve"> שעבוד שאינו שעבוד צף;</w:t>
      </w:r>
    </w:p>
    <w:p w14:paraId="062520C9" w14:textId="77777777" w:rsidR="00723220" w:rsidRDefault="00723220"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"שיקום כלכלי", של תאגיד </w:t>
      </w:r>
      <w:r>
        <w:rPr>
          <w:rStyle w:val="default"/>
          <w:rFonts w:cs="FrankRuehl"/>
          <w:rtl/>
        </w:rPr>
        <w:t>–</w:t>
      </w:r>
      <w:r>
        <w:rPr>
          <w:rStyle w:val="default"/>
          <w:rFonts w:cs="FrankRuehl" w:hint="cs"/>
          <w:rtl/>
        </w:rPr>
        <w:t xml:space="preserve"> שמירת עסקו של התאגיד כעסק חי;</w:t>
      </w:r>
    </w:p>
    <w:p w14:paraId="5967623C" w14:textId="77777777" w:rsidR="00723220" w:rsidRDefault="00723220"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"תאגיד" </w:t>
      </w:r>
      <w:r>
        <w:rPr>
          <w:rStyle w:val="default"/>
          <w:rFonts w:cs="FrankRuehl"/>
          <w:rtl/>
        </w:rPr>
        <w:t>–</w:t>
      </w:r>
    </w:p>
    <w:p w14:paraId="6E307FDF" w14:textId="77777777" w:rsidR="00723220" w:rsidRDefault="00723220" w:rsidP="0072322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חברה, למעט חברה לתועלת הציבור כמשמעותה בסעיף 345א לחוק החברות;</w:t>
      </w:r>
    </w:p>
    <w:p w14:paraId="55A67350" w14:textId="77777777" w:rsidR="00723220" w:rsidRDefault="00723220" w:rsidP="0072322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שותפות;</w:t>
      </w:r>
    </w:p>
    <w:p w14:paraId="6DA2B414" w14:textId="77777777" w:rsidR="00723220" w:rsidRDefault="00723220"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"תאגיד בנקאי" </w:t>
      </w:r>
      <w:r>
        <w:rPr>
          <w:rStyle w:val="default"/>
          <w:rFonts w:cs="FrankRuehl"/>
          <w:rtl/>
        </w:rPr>
        <w:t>–</w:t>
      </w:r>
      <w:r>
        <w:rPr>
          <w:rStyle w:val="default"/>
          <w:rFonts w:cs="FrankRuehl" w:hint="cs"/>
          <w:rtl/>
        </w:rPr>
        <w:t xml:space="preserve"> כהגדרתו בחוק הבנקאות (רישוי), התשמ"א-1981;</w:t>
      </w:r>
    </w:p>
    <w:p w14:paraId="15E35250" w14:textId="77777777" w:rsidR="00723220" w:rsidRDefault="00723220"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"תכנית לשיקום כלכלי", לגבי חייב שהוא תאגיד </w:t>
      </w:r>
      <w:r>
        <w:rPr>
          <w:rStyle w:val="default"/>
          <w:rFonts w:cs="FrankRuehl"/>
          <w:rtl/>
        </w:rPr>
        <w:t>–</w:t>
      </w:r>
      <w:r>
        <w:rPr>
          <w:rStyle w:val="default"/>
          <w:rFonts w:cs="FrankRuehl" w:hint="cs"/>
          <w:rtl/>
        </w:rPr>
        <w:t xml:space="preserve"> תכנית לשיקומו הכלכלי של תאגיד שניתן לגביו צו לפתיחת הליכים, כמשמעותה בסימן ג': תכנית לשיקום כלכלי, לפרק ז' בחלק ב';</w:t>
      </w:r>
    </w:p>
    <w:p w14:paraId="4CD98208" w14:textId="77777777" w:rsidR="00723220" w:rsidRDefault="00723220"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"תשלום עונשי" </w:t>
      </w:r>
      <w:r>
        <w:rPr>
          <w:rStyle w:val="default"/>
          <w:rFonts w:cs="FrankRuehl"/>
          <w:rtl/>
        </w:rPr>
        <w:t>–</w:t>
      </w:r>
      <w:r>
        <w:rPr>
          <w:rStyle w:val="default"/>
          <w:rFonts w:cs="FrankRuehl" w:hint="cs"/>
          <w:rtl/>
        </w:rPr>
        <w:t xml:space="preserve"> קנס, עיצום כספי וכל תשלום אחר שהוטל כעיצום על החייב בידי רשות שיפוטית או רשות מינהלית בשל הפרה של חיקוק, ולמעט ריבית פיגורים או קנס פיגורים שהתווספו לתשלום שאינו עונשי;</w:t>
      </w:r>
    </w:p>
    <w:p w14:paraId="4F5E44DF" w14:textId="77777777" w:rsidR="00723220" w:rsidRDefault="00723220" w:rsidP="00F872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"השר" </w:t>
      </w:r>
      <w:r>
        <w:rPr>
          <w:rStyle w:val="default"/>
          <w:rFonts w:cs="FrankRuehl"/>
          <w:rtl/>
        </w:rPr>
        <w:t>–</w:t>
      </w:r>
      <w:r>
        <w:rPr>
          <w:rStyle w:val="default"/>
          <w:rFonts w:cs="FrankRuehl" w:hint="cs"/>
          <w:rtl/>
        </w:rPr>
        <w:t xml:space="preserve"> שר המשפטים.</w:t>
      </w:r>
    </w:p>
    <w:p w14:paraId="6E85024A" w14:textId="77777777" w:rsidR="00361D7D" w:rsidRPr="00723220" w:rsidRDefault="00723220" w:rsidP="00723220">
      <w:pPr>
        <w:pStyle w:val="medium2-header"/>
        <w:keepLines w:val="0"/>
        <w:spacing w:before="72"/>
        <w:ind w:left="0" w:right="1134"/>
        <w:rPr>
          <w:rFonts w:cs="FrankRuehl"/>
          <w:noProof/>
          <w:sz w:val="26"/>
          <w:szCs w:val="26"/>
          <w:rtl/>
        </w:rPr>
      </w:pPr>
      <w:bookmarkStart w:id="8" w:name="med3"/>
      <w:bookmarkEnd w:id="8"/>
      <w:r w:rsidRPr="00723220">
        <w:rPr>
          <w:rFonts w:cs="FrankRuehl" w:hint="cs"/>
          <w:noProof/>
          <w:sz w:val="26"/>
          <w:szCs w:val="26"/>
          <w:rtl/>
        </w:rPr>
        <w:t>חלק ב': הליכי חדלות פירעון לגבי תאגיד</w:t>
      </w:r>
    </w:p>
    <w:p w14:paraId="7FB5C492" w14:textId="77777777" w:rsidR="00723220" w:rsidRPr="00723220" w:rsidRDefault="00723220" w:rsidP="00723220">
      <w:pPr>
        <w:pStyle w:val="medium2-header"/>
        <w:keepLines w:val="0"/>
        <w:spacing w:before="72"/>
        <w:ind w:left="0" w:right="1134"/>
        <w:rPr>
          <w:rFonts w:cs="FrankRuehl"/>
          <w:noProof/>
          <w:rtl/>
        </w:rPr>
      </w:pPr>
      <w:bookmarkStart w:id="9" w:name="med4"/>
      <w:bookmarkEnd w:id="9"/>
      <w:r w:rsidRPr="00723220">
        <w:rPr>
          <w:rFonts w:cs="FrankRuehl" w:hint="cs"/>
          <w:noProof/>
          <w:rtl/>
        </w:rPr>
        <w:t>פרק א': תחולה</w:t>
      </w:r>
    </w:p>
    <w:p w14:paraId="7B430042" w14:textId="77777777" w:rsidR="000D349F" w:rsidRDefault="000D349F">
      <w:pPr>
        <w:pStyle w:val="P00"/>
        <w:spacing w:before="72"/>
        <w:ind w:left="0" w:right="1134"/>
        <w:rPr>
          <w:rStyle w:val="default"/>
          <w:rFonts w:cs="FrankRuehl"/>
          <w:rtl/>
        </w:rPr>
      </w:pPr>
      <w:bookmarkStart w:id="10" w:name="Seif5"/>
      <w:bookmarkEnd w:id="10"/>
      <w:r>
        <w:rPr>
          <w:lang w:val="he-IL"/>
        </w:rPr>
        <w:pict w14:anchorId="18DAFFDD">
          <v:rect id="_x0000_s2060" style="position:absolute;left:0;text-align:left;margin-left:464.5pt;margin-top:8.05pt;width:75.05pt;height:10.45pt;z-index:251440640" o:allowincell="f" filled="f" stroked="f" strokecolor="lime" strokeweight=".25pt">
            <v:textbox inset="0,0,0,0">
              <w:txbxContent>
                <w:p w14:paraId="44972F2C" w14:textId="77777777" w:rsidR="00206E95" w:rsidRDefault="00206E95">
                  <w:pPr>
                    <w:spacing w:line="160" w:lineRule="exact"/>
                    <w:jc w:val="left"/>
                    <w:rPr>
                      <w:rFonts w:cs="Miriam"/>
                      <w:noProof/>
                      <w:sz w:val="18"/>
                      <w:szCs w:val="18"/>
                      <w:rtl/>
                    </w:rPr>
                  </w:pPr>
                  <w:r>
                    <w:rPr>
                      <w:rFonts w:cs="Miriam" w:hint="cs"/>
                      <w:sz w:val="18"/>
                      <w:szCs w:val="18"/>
                      <w:rtl/>
                    </w:rPr>
                    <w:t>תחולה על תאגיד</w:t>
                  </w:r>
                </w:p>
              </w:txbxContent>
            </v:textbox>
            <w10:anchorlock/>
          </v:rect>
        </w:pict>
      </w:r>
      <w:r>
        <w:rPr>
          <w:rStyle w:val="big-number"/>
          <w:rFonts w:cs="Miriam"/>
          <w:rtl/>
        </w:rPr>
        <w:t>5.</w:t>
      </w:r>
      <w:r>
        <w:rPr>
          <w:rStyle w:val="big-number"/>
          <w:rFonts w:cs="Miriam"/>
          <w:rtl/>
        </w:rPr>
        <w:tab/>
      </w:r>
      <w:r w:rsidR="00190310">
        <w:rPr>
          <w:rStyle w:val="default"/>
          <w:rFonts w:cs="FrankRuehl" w:hint="cs"/>
          <w:rtl/>
        </w:rPr>
        <w:t>(א)</w:t>
      </w:r>
      <w:r w:rsidR="00190310">
        <w:rPr>
          <w:rStyle w:val="default"/>
          <w:rFonts w:cs="FrankRuehl"/>
          <w:rtl/>
        </w:rPr>
        <w:tab/>
      </w:r>
      <w:r w:rsidR="00190310">
        <w:rPr>
          <w:rStyle w:val="default"/>
          <w:rFonts w:cs="FrankRuehl" w:hint="cs"/>
          <w:rtl/>
        </w:rPr>
        <w:t xml:space="preserve">הוראות חלק זה יחולו על הליכי חדלות פירעון לגבי חייב שהוא תאגיד (בחלק זה </w:t>
      </w:r>
      <w:r w:rsidR="00190310">
        <w:rPr>
          <w:rStyle w:val="default"/>
          <w:rFonts w:cs="FrankRuehl"/>
          <w:rtl/>
        </w:rPr>
        <w:t>–</w:t>
      </w:r>
      <w:r w:rsidR="00190310">
        <w:rPr>
          <w:rStyle w:val="default"/>
          <w:rFonts w:cs="FrankRuehl" w:hint="cs"/>
          <w:rtl/>
        </w:rPr>
        <w:t xml:space="preserve"> התאגיד).</w:t>
      </w:r>
    </w:p>
    <w:p w14:paraId="546DE17B" w14:textId="77777777" w:rsidR="00190310" w:rsidRDefault="0019031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ייפתחו הליכי חדלות פירעון לפי חלק זה לגבי תאגיד, אלא אם כן מתקיים לגביו, ביום הגשת הבקשה לצו לפתיחת הליכים, אחד מאלה:</w:t>
      </w:r>
    </w:p>
    <w:p w14:paraId="16700F1E" w14:textId="77777777" w:rsidR="00190310" w:rsidRDefault="00190310" w:rsidP="0019031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רשום בישראל כתאגיד;</w:t>
      </w:r>
    </w:p>
    <w:p w14:paraId="6400A6CC" w14:textId="77777777" w:rsidR="00190310" w:rsidRDefault="00190310" w:rsidP="0019031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מנהל עסקים בישראל;</w:t>
      </w:r>
    </w:p>
    <w:p w14:paraId="080BC318" w14:textId="77777777" w:rsidR="00190310" w:rsidRDefault="00190310" w:rsidP="0019031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יש לו נכסים בישראל.</w:t>
      </w:r>
    </w:p>
    <w:p w14:paraId="4648212C" w14:textId="77777777" w:rsidR="00190310" w:rsidRPr="00190310" w:rsidRDefault="00190310" w:rsidP="00190310">
      <w:pPr>
        <w:pStyle w:val="medium2-header"/>
        <w:keepLines w:val="0"/>
        <w:spacing w:before="72"/>
        <w:ind w:left="0" w:right="1134"/>
        <w:rPr>
          <w:rFonts w:cs="FrankRuehl"/>
          <w:noProof/>
          <w:rtl/>
        </w:rPr>
      </w:pPr>
      <w:bookmarkStart w:id="11" w:name="med5"/>
      <w:bookmarkEnd w:id="11"/>
      <w:r w:rsidRPr="00190310">
        <w:rPr>
          <w:rFonts w:cs="FrankRuehl" w:hint="cs"/>
          <w:noProof/>
          <w:rtl/>
        </w:rPr>
        <w:t>פרק ב': בקשה לצו לפתיחת הליכים והדיון בה</w:t>
      </w:r>
    </w:p>
    <w:p w14:paraId="582D6A54" w14:textId="77777777" w:rsidR="000D349F" w:rsidRDefault="000D349F">
      <w:pPr>
        <w:pStyle w:val="P00"/>
        <w:spacing w:before="72"/>
        <w:ind w:left="0" w:right="1134"/>
        <w:rPr>
          <w:rStyle w:val="default"/>
          <w:rFonts w:cs="FrankRuehl"/>
          <w:rtl/>
        </w:rPr>
      </w:pPr>
      <w:bookmarkStart w:id="12" w:name="Seif6"/>
      <w:bookmarkEnd w:id="12"/>
      <w:r>
        <w:rPr>
          <w:lang w:val="he-IL"/>
        </w:rPr>
        <w:pict w14:anchorId="24967B95">
          <v:rect id="_x0000_s2061" style="position:absolute;left:0;text-align:left;margin-left:464.5pt;margin-top:8.05pt;width:75.05pt;height:24pt;z-index:251441664" o:allowincell="f" filled="f" stroked="f" strokecolor="lime" strokeweight=".25pt">
            <v:textbox style="mso-next-textbox:#_x0000_s2061" inset="0,0,0,0">
              <w:txbxContent>
                <w:p w14:paraId="5C21B311" w14:textId="77777777" w:rsidR="00206E95" w:rsidRDefault="00206E95">
                  <w:pPr>
                    <w:spacing w:line="160" w:lineRule="exact"/>
                    <w:jc w:val="left"/>
                    <w:rPr>
                      <w:rFonts w:cs="Miriam"/>
                      <w:noProof/>
                      <w:sz w:val="18"/>
                      <w:szCs w:val="18"/>
                      <w:rtl/>
                    </w:rPr>
                  </w:pPr>
                  <w:r>
                    <w:rPr>
                      <w:rFonts w:cs="Miriam" w:hint="cs"/>
                      <w:sz w:val="18"/>
                      <w:szCs w:val="18"/>
                      <w:rtl/>
                    </w:rPr>
                    <w:t>הרשאים להגיש בקשה לצו לפתיחת הליכים</w:t>
                  </w:r>
                </w:p>
              </w:txbxContent>
            </v:textbox>
            <w10:anchorlock/>
          </v:rect>
        </w:pict>
      </w:r>
      <w:r>
        <w:rPr>
          <w:rStyle w:val="big-number"/>
          <w:rFonts w:cs="Miriam"/>
          <w:rtl/>
        </w:rPr>
        <w:t>6.</w:t>
      </w:r>
      <w:r>
        <w:rPr>
          <w:rStyle w:val="big-number"/>
          <w:rFonts w:cs="Miriam"/>
          <w:rtl/>
        </w:rPr>
        <w:tab/>
      </w:r>
      <w:r w:rsidR="00190310">
        <w:rPr>
          <w:rStyle w:val="default"/>
          <w:rFonts w:cs="FrankRuehl" w:hint="cs"/>
          <w:rtl/>
        </w:rPr>
        <w:t>אלה רשאים להגיש לבית המשפט בקשה לצו לפתיחת הליכים לגבי תאגיד:</w:t>
      </w:r>
    </w:p>
    <w:p w14:paraId="6154EE15" w14:textId="77777777" w:rsidR="00190310" w:rsidRDefault="00190310" w:rsidP="0019031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התאגיד;</w:t>
      </w:r>
    </w:p>
    <w:p w14:paraId="123E861B" w14:textId="77777777" w:rsidR="00190310" w:rsidRDefault="00190310" w:rsidP="0019031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נושה;</w:t>
      </w:r>
    </w:p>
    <w:p w14:paraId="03AB718F" w14:textId="77777777" w:rsidR="00190310" w:rsidRDefault="00190310" w:rsidP="0019031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היועץ המשפטי לממשלה.</w:t>
      </w:r>
    </w:p>
    <w:p w14:paraId="633033D1" w14:textId="77777777" w:rsidR="000D349F" w:rsidRDefault="000D349F">
      <w:pPr>
        <w:pStyle w:val="P00"/>
        <w:spacing w:before="72"/>
        <w:ind w:left="0" w:right="1134"/>
        <w:rPr>
          <w:rStyle w:val="default"/>
          <w:rFonts w:cs="FrankRuehl"/>
          <w:rtl/>
        </w:rPr>
      </w:pPr>
      <w:bookmarkStart w:id="13" w:name="Seif7"/>
      <w:bookmarkEnd w:id="13"/>
      <w:r>
        <w:rPr>
          <w:lang w:val="he-IL"/>
        </w:rPr>
        <w:pict w14:anchorId="3C0FC2BE">
          <v:rect id="_x0000_s2062" style="position:absolute;left:0;text-align:left;margin-left:464.5pt;margin-top:8.05pt;width:75.05pt;height:18.8pt;z-index:251442688" o:allowincell="f" filled="f" stroked="f" strokecolor="lime" strokeweight=".25pt">
            <v:textbox inset="0,0,0,0">
              <w:txbxContent>
                <w:p w14:paraId="7EBEF49A" w14:textId="77777777" w:rsidR="00206E95" w:rsidRDefault="00206E95">
                  <w:pPr>
                    <w:spacing w:line="160" w:lineRule="exact"/>
                    <w:jc w:val="left"/>
                    <w:rPr>
                      <w:rFonts w:cs="Miriam"/>
                      <w:noProof/>
                      <w:sz w:val="18"/>
                      <w:szCs w:val="18"/>
                      <w:rtl/>
                    </w:rPr>
                  </w:pPr>
                  <w:r>
                    <w:rPr>
                      <w:rFonts w:cs="Miriam" w:hint="cs"/>
                      <w:sz w:val="18"/>
                      <w:szCs w:val="18"/>
                      <w:rtl/>
                    </w:rPr>
                    <w:t>בקשה תאגיד לצו לפתיחת הליכים</w:t>
                  </w:r>
                </w:p>
              </w:txbxContent>
            </v:textbox>
            <w10:anchorlock/>
          </v:rect>
        </w:pict>
      </w:r>
      <w:r>
        <w:rPr>
          <w:rStyle w:val="big-number"/>
          <w:rFonts w:cs="Miriam"/>
          <w:rtl/>
        </w:rPr>
        <w:t>7.</w:t>
      </w:r>
      <w:r>
        <w:rPr>
          <w:rStyle w:val="big-number"/>
          <w:rFonts w:cs="Miriam"/>
          <w:rtl/>
        </w:rPr>
        <w:tab/>
      </w:r>
      <w:r w:rsidR="00190310">
        <w:rPr>
          <w:rStyle w:val="default"/>
          <w:rFonts w:cs="FrankRuehl" w:hint="cs"/>
          <w:rtl/>
        </w:rPr>
        <w:t>(א)</w:t>
      </w:r>
      <w:r w:rsidR="00190310">
        <w:rPr>
          <w:rStyle w:val="default"/>
          <w:rFonts w:cs="FrankRuehl"/>
          <w:rtl/>
        </w:rPr>
        <w:tab/>
      </w:r>
      <w:r w:rsidR="00190310">
        <w:rPr>
          <w:rStyle w:val="default"/>
          <w:rFonts w:cs="FrankRuehl" w:hint="cs"/>
          <w:rtl/>
        </w:rPr>
        <w:t>התאגיד רשאי להגיש בקשה לצו לפתיחת הליכים בהתקיים</w:t>
      </w:r>
      <w:r>
        <w:rPr>
          <w:rStyle w:val="default"/>
          <w:rFonts w:cs="FrankRuehl" w:hint="cs"/>
          <w:rtl/>
        </w:rPr>
        <w:t xml:space="preserve"> כל אלה:</w:t>
      </w:r>
    </w:p>
    <w:p w14:paraId="4B40D3F5" w14:textId="77777777" w:rsidR="00190310" w:rsidRDefault="00190310" w:rsidP="0019031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נמצא בחדלות פירעון או שהצו יסייע למנוע את חדלות פירעונו;</w:t>
      </w:r>
    </w:p>
    <w:p w14:paraId="11104196" w14:textId="77777777" w:rsidR="00190310" w:rsidRDefault="00546DF1" w:rsidP="00546DF1">
      <w:pPr>
        <w:pStyle w:val="P00"/>
        <w:spacing w:before="72"/>
        <w:ind w:left="1021" w:right="1134"/>
        <w:rPr>
          <w:rStyle w:val="default"/>
          <w:rFonts w:cs="FrankRuehl"/>
          <w:rtl/>
        </w:rPr>
      </w:pPr>
      <w:r>
        <w:rPr>
          <w:rStyle w:val="default"/>
          <w:rFonts w:cs="FrankRuehl" w:hint="cs"/>
          <w:rtl/>
          <w:lang w:eastAsia="en-US"/>
        </w:rPr>
        <w:t>(2)</w:t>
      </w:r>
      <w:r>
        <w:rPr>
          <w:rStyle w:val="default"/>
          <w:rFonts w:cs="FrankRuehl" w:hint="cs"/>
          <w:rtl/>
          <w:lang w:eastAsia="en-US"/>
        </w:rPr>
        <w:tab/>
      </w:r>
      <w:r w:rsidRPr="00BB1140">
        <w:rPr>
          <w:rStyle w:val="default"/>
          <w:rFonts w:cs="FrankRuehl" w:hint="cs"/>
          <w:rtl/>
        </w:rPr>
        <w:pict w14:anchorId="43AED508">
          <v:shapetype id="_x0000_t202" coordsize="21600,21600" o:spt="202" path="m,l,21600r21600,l21600,xe">
            <v:stroke joinstyle="miter"/>
            <v:path gradientshapeok="t" o:connecttype="rect"/>
          </v:shapetype>
          <v:shape id="_x0000_s2602" type="#_x0000_t202" style="position:absolute;left:0;text-align:left;margin-left:464.5pt;margin-top:7.1pt;width:77.85pt;height:20.5pt;z-index:251830784;mso-position-horizontal-relative:text;mso-position-vertical-relative:text" filled="f" stroked="f">
            <v:textbox style="mso-next-textbox:#_x0000_s2602" inset="1mm,0,1mm,0">
              <w:txbxContent>
                <w:p w14:paraId="5CC71515" w14:textId="77777777" w:rsidR="00206E95" w:rsidRDefault="00206E95" w:rsidP="00546DF1">
                  <w:pPr>
                    <w:spacing w:line="160" w:lineRule="exact"/>
                    <w:jc w:val="left"/>
                    <w:rPr>
                      <w:rFonts w:cs="Miriam" w:hint="cs"/>
                      <w:noProof/>
                      <w:szCs w:val="18"/>
                      <w:rtl/>
                      <w:lang w:eastAsia="en-US"/>
                    </w:rPr>
                  </w:pPr>
                  <w:r>
                    <w:rPr>
                      <w:rFonts w:cs="Miriam" w:hint="cs"/>
                      <w:szCs w:val="18"/>
                      <w:rtl/>
                      <w:lang w:eastAsia="en-US"/>
                    </w:rPr>
                    <w:t xml:space="preserve">הודעה </w:t>
                  </w:r>
                  <w:r w:rsidR="00986E06">
                    <w:rPr>
                      <w:rFonts w:cs="Miriam" w:hint="cs"/>
                      <w:szCs w:val="18"/>
                      <w:rtl/>
                      <w:lang w:eastAsia="en-US"/>
                    </w:rPr>
                    <w:t xml:space="preserve">(מס' 2) </w:t>
                  </w:r>
                  <w:r>
                    <w:rPr>
                      <w:rFonts w:cs="Miriam" w:hint="cs"/>
                      <w:szCs w:val="18"/>
                      <w:rtl/>
                      <w:lang w:eastAsia="en-US"/>
                    </w:rPr>
                    <w:t>תשפ"</w:t>
                  </w:r>
                  <w:r w:rsidR="00070C4F">
                    <w:rPr>
                      <w:rFonts w:cs="Miriam" w:hint="cs"/>
                      <w:szCs w:val="18"/>
                      <w:rtl/>
                      <w:lang w:eastAsia="en-US"/>
                    </w:rPr>
                    <w:t>ג</w:t>
                  </w:r>
                  <w:r>
                    <w:rPr>
                      <w:rFonts w:cs="Miriam" w:hint="cs"/>
                      <w:szCs w:val="18"/>
                      <w:rtl/>
                      <w:lang w:eastAsia="en-US"/>
                    </w:rPr>
                    <w:t>-202</w:t>
                  </w:r>
                  <w:r w:rsidR="00986E06">
                    <w:rPr>
                      <w:rFonts w:cs="Miriam" w:hint="cs"/>
                      <w:szCs w:val="18"/>
                      <w:rtl/>
                      <w:lang w:eastAsia="en-US"/>
                    </w:rPr>
                    <w:t>3</w:t>
                  </w:r>
                </w:p>
              </w:txbxContent>
            </v:textbox>
            <w10:anchorlock/>
          </v:shape>
        </w:pict>
      </w:r>
      <w:r w:rsidR="00190310">
        <w:rPr>
          <w:rStyle w:val="default"/>
          <w:rFonts w:cs="FrankRuehl" w:hint="cs"/>
          <w:rtl/>
        </w:rPr>
        <w:t xml:space="preserve">סך חובותיו עולה על </w:t>
      </w:r>
      <w:r w:rsidR="00986E06">
        <w:rPr>
          <w:rStyle w:val="default"/>
          <w:rFonts w:cs="FrankRuehl" w:hint="cs"/>
          <w:rtl/>
        </w:rPr>
        <w:t>26,872.74</w:t>
      </w:r>
      <w:r w:rsidR="00190310">
        <w:rPr>
          <w:rStyle w:val="default"/>
          <w:rFonts w:cs="FrankRuehl" w:hint="cs"/>
          <w:rtl/>
        </w:rPr>
        <w:t xml:space="preserve"> שקלים חדשים.</w:t>
      </w:r>
    </w:p>
    <w:p w14:paraId="37B0DA54" w14:textId="77777777" w:rsidR="00190310" w:rsidRDefault="0019031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בקשת תאגיד שהוא שותפות יכול שתוגש גם בידי שותף כללי של השותפות.</w:t>
      </w:r>
    </w:p>
    <w:p w14:paraId="16B4A342" w14:textId="77777777" w:rsidR="00546DF1" w:rsidRPr="00BB6B87" w:rsidRDefault="00546DF1" w:rsidP="00546DF1">
      <w:pPr>
        <w:pStyle w:val="P00"/>
        <w:spacing w:before="0"/>
        <w:ind w:left="1021" w:right="1134"/>
        <w:rPr>
          <w:rStyle w:val="default"/>
          <w:rFonts w:cs="FrankRuehl"/>
          <w:vanish/>
          <w:color w:val="FF0000"/>
          <w:sz w:val="20"/>
          <w:szCs w:val="20"/>
          <w:shd w:val="clear" w:color="auto" w:fill="FFFF99"/>
          <w:rtl/>
        </w:rPr>
      </w:pPr>
      <w:bookmarkStart w:id="14" w:name="Rov477"/>
      <w:r w:rsidRPr="00BB6B87">
        <w:rPr>
          <w:rStyle w:val="default"/>
          <w:rFonts w:cs="FrankRuehl" w:hint="cs"/>
          <w:vanish/>
          <w:color w:val="FF0000"/>
          <w:sz w:val="20"/>
          <w:szCs w:val="20"/>
          <w:shd w:val="clear" w:color="auto" w:fill="FFFF99"/>
          <w:rtl/>
        </w:rPr>
        <w:t>מיום 1.1.2020</w:t>
      </w:r>
    </w:p>
    <w:p w14:paraId="2AE7CD2E" w14:textId="77777777" w:rsidR="00546DF1" w:rsidRPr="00BB6B87" w:rsidRDefault="00546DF1" w:rsidP="00546DF1">
      <w:pPr>
        <w:pStyle w:val="P00"/>
        <w:spacing w:before="0"/>
        <w:ind w:left="1021"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הודעה תש"ף-2020</w:t>
      </w:r>
    </w:p>
    <w:p w14:paraId="19B72C03" w14:textId="77777777" w:rsidR="00546DF1" w:rsidRPr="00BB6B87" w:rsidRDefault="00546DF1" w:rsidP="00546DF1">
      <w:pPr>
        <w:pStyle w:val="P00"/>
        <w:spacing w:before="0"/>
        <w:ind w:left="1021" w:right="1134"/>
        <w:rPr>
          <w:rStyle w:val="default"/>
          <w:rFonts w:cs="FrankRuehl"/>
          <w:vanish/>
          <w:sz w:val="20"/>
          <w:szCs w:val="20"/>
          <w:shd w:val="clear" w:color="auto" w:fill="FFFF99"/>
          <w:rtl/>
        </w:rPr>
      </w:pPr>
      <w:hyperlink r:id="rId6" w:history="1">
        <w:r w:rsidRPr="00BB6B87">
          <w:rPr>
            <w:rStyle w:val="Hyperlink"/>
            <w:rFonts w:cs="FrankRuehl" w:hint="cs"/>
            <w:vanish/>
            <w:szCs w:val="20"/>
            <w:shd w:val="clear" w:color="auto" w:fill="FFFF99"/>
            <w:rtl/>
          </w:rPr>
          <w:t>י"פ תש"ף מס' 8664</w:t>
        </w:r>
      </w:hyperlink>
      <w:r w:rsidRPr="00BB6B87">
        <w:rPr>
          <w:rStyle w:val="default"/>
          <w:rFonts w:cs="FrankRuehl" w:hint="cs"/>
          <w:vanish/>
          <w:sz w:val="20"/>
          <w:szCs w:val="20"/>
          <w:shd w:val="clear" w:color="auto" w:fill="FFFF99"/>
          <w:rtl/>
        </w:rPr>
        <w:t xml:space="preserve"> מיום 29.1.2020 עמ' 3422</w:t>
      </w:r>
    </w:p>
    <w:p w14:paraId="232041D0" w14:textId="77777777" w:rsidR="00335F11" w:rsidRPr="00BB6B87" w:rsidRDefault="00335F11" w:rsidP="00335F11">
      <w:pPr>
        <w:pStyle w:val="P0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lang w:eastAsia="en-US"/>
        </w:rPr>
        <w:t>(</w:t>
      </w: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סך חובותיו עולה על </w:t>
      </w:r>
      <w:r w:rsidRPr="00BB6B87">
        <w:rPr>
          <w:rStyle w:val="default"/>
          <w:rFonts w:cs="FrankRuehl" w:hint="cs"/>
          <w:strike/>
          <w:vanish/>
          <w:sz w:val="22"/>
          <w:szCs w:val="22"/>
          <w:shd w:val="clear" w:color="auto" w:fill="FFFF99"/>
          <w:rtl/>
        </w:rPr>
        <w:t>25,000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25,076</w:t>
      </w:r>
      <w:r w:rsidRPr="00BB6B87">
        <w:rPr>
          <w:rStyle w:val="default"/>
          <w:rFonts w:cs="FrankRuehl" w:hint="cs"/>
          <w:vanish/>
          <w:sz w:val="22"/>
          <w:szCs w:val="22"/>
          <w:shd w:val="clear" w:color="auto" w:fill="FFFF99"/>
          <w:rtl/>
        </w:rPr>
        <w:t xml:space="preserve"> שקלים חדשים.</w:t>
      </w:r>
    </w:p>
    <w:p w14:paraId="2789906C" w14:textId="77777777" w:rsidR="00335F11" w:rsidRPr="00BB6B87" w:rsidRDefault="00335F11" w:rsidP="00546DF1">
      <w:pPr>
        <w:pStyle w:val="P00"/>
        <w:spacing w:before="0"/>
        <w:ind w:left="1021" w:right="1134"/>
        <w:rPr>
          <w:rStyle w:val="default"/>
          <w:rFonts w:ascii="FrankRuehl" w:hAnsi="FrankRuehl" w:cs="FrankRuehl"/>
          <w:vanish/>
          <w:sz w:val="20"/>
          <w:szCs w:val="20"/>
          <w:shd w:val="clear" w:color="auto" w:fill="FFFF99"/>
          <w:rtl/>
        </w:rPr>
      </w:pPr>
    </w:p>
    <w:p w14:paraId="63763A20" w14:textId="77777777" w:rsidR="00335F11" w:rsidRPr="00BB6B87" w:rsidRDefault="00335F11" w:rsidP="00546DF1">
      <w:pPr>
        <w:pStyle w:val="P00"/>
        <w:spacing w:before="0"/>
        <w:ind w:left="1021"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vanish/>
          <w:color w:val="FF0000"/>
          <w:sz w:val="20"/>
          <w:szCs w:val="20"/>
          <w:shd w:val="clear" w:color="auto" w:fill="FFFF99"/>
          <w:rtl/>
        </w:rPr>
        <w:t>מיום 1.1.2021</w:t>
      </w:r>
    </w:p>
    <w:p w14:paraId="49A0D4FC" w14:textId="77777777" w:rsidR="00335F11" w:rsidRPr="00BB6B87" w:rsidRDefault="00335F11" w:rsidP="00546DF1">
      <w:pPr>
        <w:pStyle w:val="P00"/>
        <w:spacing w:before="0"/>
        <w:ind w:left="1021"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הודעה תשפ"א-2021</w:t>
      </w:r>
    </w:p>
    <w:p w14:paraId="3A17AEF3" w14:textId="77777777" w:rsidR="00335F11" w:rsidRPr="00BB6B87" w:rsidRDefault="00335F11" w:rsidP="00546DF1">
      <w:pPr>
        <w:pStyle w:val="P00"/>
        <w:spacing w:before="0"/>
        <w:ind w:left="1021" w:right="1134"/>
        <w:rPr>
          <w:rStyle w:val="default"/>
          <w:rFonts w:ascii="FrankRuehl" w:hAnsi="FrankRuehl" w:cs="FrankRuehl"/>
          <w:vanish/>
          <w:sz w:val="20"/>
          <w:szCs w:val="20"/>
          <w:shd w:val="clear" w:color="auto" w:fill="FFFF99"/>
          <w:rtl/>
        </w:rPr>
      </w:pPr>
      <w:hyperlink r:id="rId7" w:history="1">
        <w:r w:rsidRPr="00BB6B87">
          <w:rPr>
            <w:rStyle w:val="Hyperlink"/>
            <w:rFonts w:ascii="FrankRuehl" w:hAnsi="FrankRuehl" w:cs="FrankRuehl"/>
            <w:vanish/>
            <w:szCs w:val="20"/>
            <w:shd w:val="clear" w:color="auto" w:fill="FFFF99"/>
            <w:rtl/>
          </w:rPr>
          <w:t>י"פ תשפ"א מס' 9405</w:t>
        </w:r>
      </w:hyperlink>
      <w:r w:rsidRPr="00BB6B87">
        <w:rPr>
          <w:rStyle w:val="default"/>
          <w:rFonts w:ascii="FrankRuehl" w:hAnsi="FrankRuehl" w:cs="FrankRuehl"/>
          <w:vanish/>
          <w:sz w:val="20"/>
          <w:szCs w:val="20"/>
          <w:shd w:val="clear" w:color="auto" w:fill="FFFF99"/>
          <w:rtl/>
        </w:rPr>
        <w:t xml:space="preserve"> מיום 2.2.2021 עמ' 3406</w:t>
      </w:r>
    </w:p>
    <w:p w14:paraId="399F6D3B" w14:textId="77777777" w:rsidR="00070C4F" w:rsidRPr="00BB6B87" w:rsidRDefault="00070C4F" w:rsidP="00070C4F">
      <w:pPr>
        <w:pStyle w:val="P0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lang w:eastAsia="en-US"/>
        </w:rPr>
        <w:t>(</w:t>
      </w: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סך חובותיו עולה על </w:t>
      </w:r>
      <w:r w:rsidRPr="00BB6B87">
        <w:rPr>
          <w:rStyle w:val="default"/>
          <w:rFonts w:cs="FrankRuehl" w:hint="cs"/>
          <w:strike/>
          <w:vanish/>
          <w:sz w:val="22"/>
          <w:szCs w:val="22"/>
          <w:shd w:val="clear" w:color="auto" w:fill="FFFF99"/>
          <w:rtl/>
        </w:rPr>
        <w:t>25,076</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24,926.6</w:t>
      </w:r>
      <w:r w:rsidRPr="00BB6B87">
        <w:rPr>
          <w:rStyle w:val="default"/>
          <w:rFonts w:cs="FrankRuehl" w:hint="cs"/>
          <w:vanish/>
          <w:sz w:val="22"/>
          <w:szCs w:val="22"/>
          <w:shd w:val="clear" w:color="auto" w:fill="FFFF99"/>
          <w:rtl/>
        </w:rPr>
        <w:t xml:space="preserve"> שקלים חדשים.</w:t>
      </w:r>
    </w:p>
    <w:p w14:paraId="342E38D1" w14:textId="77777777" w:rsidR="00070C4F" w:rsidRPr="00BB6B87" w:rsidRDefault="00070C4F" w:rsidP="00546DF1">
      <w:pPr>
        <w:pStyle w:val="P00"/>
        <w:spacing w:before="0"/>
        <w:ind w:left="1021" w:right="1134"/>
        <w:rPr>
          <w:rStyle w:val="default"/>
          <w:rFonts w:ascii="FrankRuehl" w:hAnsi="FrankRuehl" w:cs="FrankRuehl"/>
          <w:vanish/>
          <w:sz w:val="20"/>
          <w:szCs w:val="20"/>
          <w:shd w:val="clear" w:color="auto" w:fill="FFFF99"/>
          <w:rtl/>
        </w:rPr>
      </w:pPr>
    </w:p>
    <w:p w14:paraId="6C466F3B" w14:textId="77777777" w:rsidR="00070C4F" w:rsidRPr="00BB6B87" w:rsidRDefault="00070C4F" w:rsidP="00546DF1">
      <w:pPr>
        <w:pStyle w:val="P00"/>
        <w:spacing w:before="0"/>
        <w:ind w:left="1021"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1.1.2022</w:t>
      </w:r>
    </w:p>
    <w:p w14:paraId="65262B4F" w14:textId="77777777" w:rsidR="00070C4F" w:rsidRPr="00BB6B87" w:rsidRDefault="00070C4F" w:rsidP="00546DF1">
      <w:pPr>
        <w:pStyle w:val="P00"/>
        <w:spacing w:before="0"/>
        <w:ind w:left="1021"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הודעה תשפ"ג-2022</w:t>
      </w:r>
    </w:p>
    <w:p w14:paraId="04585FBA" w14:textId="77777777" w:rsidR="00070C4F" w:rsidRPr="00BB6B87" w:rsidRDefault="00070C4F" w:rsidP="00546DF1">
      <w:pPr>
        <w:pStyle w:val="P00"/>
        <w:spacing w:before="0"/>
        <w:ind w:left="1021" w:right="1134"/>
        <w:rPr>
          <w:rStyle w:val="default"/>
          <w:rFonts w:ascii="FrankRuehl" w:hAnsi="FrankRuehl" w:cs="FrankRuehl"/>
          <w:vanish/>
          <w:sz w:val="20"/>
          <w:szCs w:val="20"/>
          <w:shd w:val="clear" w:color="auto" w:fill="FFFF99"/>
          <w:rtl/>
        </w:rPr>
      </w:pPr>
      <w:hyperlink r:id="rId8" w:history="1">
        <w:r w:rsidRPr="00BB6B87">
          <w:rPr>
            <w:rStyle w:val="Hyperlink"/>
            <w:rFonts w:ascii="FrankRuehl" w:hAnsi="FrankRuehl" w:cs="FrankRuehl" w:hint="cs"/>
            <w:vanish/>
            <w:szCs w:val="20"/>
            <w:shd w:val="clear" w:color="auto" w:fill="FFFF99"/>
            <w:rtl/>
          </w:rPr>
          <w:t>י"פ תשפ"ג מס' 10848</w:t>
        </w:r>
      </w:hyperlink>
      <w:r w:rsidRPr="00BB6B87">
        <w:rPr>
          <w:rStyle w:val="default"/>
          <w:rFonts w:ascii="FrankRuehl" w:hAnsi="FrankRuehl" w:cs="FrankRuehl" w:hint="cs"/>
          <w:vanish/>
          <w:sz w:val="20"/>
          <w:szCs w:val="20"/>
          <w:shd w:val="clear" w:color="auto" w:fill="FFFF99"/>
          <w:rtl/>
        </w:rPr>
        <w:t xml:space="preserve"> מיום 19.10.2022 עמ' 256</w:t>
      </w:r>
    </w:p>
    <w:p w14:paraId="4D5D16DF" w14:textId="77777777" w:rsidR="00986E06" w:rsidRPr="00BB6B87" w:rsidRDefault="00986E06" w:rsidP="00986E06">
      <w:pPr>
        <w:pStyle w:val="P0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lang w:eastAsia="en-US"/>
        </w:rPr>
        <w:t>(</w:t>
      </w: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סך חובותיו עולה על </w:t>
      </w:r>
      <w:r w:rsidRPr="00BB6B87">
        <w:rPr>
          <w:rStyle w:val="default"/>
          <w:rFonts w:cs="FrankRuehl" w:hint="cs"/>
          <w:strike/>
          <w:vanish/>
          <w:sz w:val="22"/>
          <w:szCs w:val="22"/>
          <w:shd w:val="clear" w:color="auto" w:fill="FFFF99"/>
          <w:rtl/>
        </w:rPr>
        <w:t>24,926.6</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25,525.36</w:t>
      </w:r>
      <w:r w:rsidRPr="00BB6B87">
        <w:rPr>
          <w:rStyle w:val="default"/>
          <w:rFonts w:cs="FrankRuehl" w:hint="cs"/>
          <w:vanish/>
          <w:sz w:val="22"/>
          <w:szCs w:val="22"/>
          <w:shd w:val="clear" w:color="auto" w:fill="FFFF99"/>
          <w:rtl/>
        </w:rPr>
        <w:t xml:space="preserve"> שקלים חדשים.</w:t>
      </w:r>
    </w:p>
    <w:p w14:paraId="07433A9D" w14:textId="77777777" w:rsidR="00986E06" w:rsidRPr="00BB6B87" w:rsidRDefault="00986E06" w:rsidP="00546DF1">
      <w:pPr>
        <w:pStyle w:val="P00"/>
        <w:spacing w:before="0"/>
        <w:ind w:left="1021" w:right="1134"/>
        <w:rPr>
          <w:rStyle w:val="default"/>
          <w:rFonts w:ascii="FrankRuehl" w:hAnsi="FrankRuehl" w:cs="FrankRuehl"/>
          <w:vanish/>
          <w:sz w:val="20"/>
          <w:szCs w:val="20"/>
          <w:shd w:val="clear" w:color="auto" w:fill="FFFF99"/>
          <w:rtl/>
        </w:rPr>
      </w:pPr>
    </w:p>
    <w:p w14:paraId="392C4518" w14:textId="77777777" w:rsidR="00986E06" w:rsidRPr="00BB6B87" w:rsidRDefault="00986E06" w:rsidP="00546DF1">
      <w:pPr>
        <w:pStyle w:val="P00"/>
        <w:spacing w:before="0"/>
        <w:ind w:left="1021"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1.1.2023</w:t>
      </w:r>
    </w:p>
    <w:p w14:paraId="72637C10" w14:textId="77777777" w:rsidR="00986E06" w:rsidRPr="00BB6B87" w:rsidRDefault="00986E06" w:rsidP="00546DF1">
      <w:pPr>
        <w:pStyle w:val="P00"/>
        <w:spacing w:before="0"/>
        <w:ind w:left="1021"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הודעה (מס' 2) תשפ"ג-2023</w:t>
      </w:r>
    </w:p>
    <w:p w14:paraId="6D9B638D" w14:textId="77777777" w:rsidR="00986E06" w:rsidRPr="00BB6B87" w:rsidRDefault="00986E06" w:rsidP="00546DF1">
      <w:pPr>
        <w:pStyle w:val="P00"/>
        <w:spacing w:before="0"/>
        <w:ind w:left="1021" w:right="1134"/>
        <w:rPr>
          <w:rStyle w:val="default"/>
          <w:rFonts w:ascii="FrankRuehl" w:hAnsi="FrankRuehl" w:cs="FrankRuehl"/>
          <w:vanish/>
          <w:sz w:val="20"/>
          <w:szCs w:val="20"/>
          <w:shd w:val="clear" w:color="auto" w:fill="FFFF99"/>
          <w:rtl/>
        </w:rPr>
      </w:pPr>
      <w:hyperlink r:id="rId9" w:history="1">
        <w:r w:rsidRPr="00BB6B87">
          <w:rPr>
            <w:rStyle w:val="Hyperlink"/>
            <w:rFonts w:ascii="FrankRuehl" w:hAnsi="FrankRuehl" w:cs="FrankRuehl" w:hint="cs"/>
            <w:vanish/>
            <w:szCs w:val="20"/>
            <w:shd w:val="clear" w:color="auto" w:fill="FFFF99"/>
            <w:rtl/>
          </w:rPr>
          <w:t>י"פ תשפ"ג מס' 11052</w:t>
        </w:r>
      </w:hyperlink>
      <w:r w:rsidRPr="00BB6B87">
        <w:rPr>
          <w:rStyle w:val="default"/>
          <w:rFonts w:ascii="FrankRuehl" w:hAnsi="FrankRuehl" w:cs="FrankRuehl" w:hint="cs"/>
          <w:vanish/>
          <w:sz w:val="20"/>
          <w:szCs w:val="20"/>
          <w:shd w:val="clear" w:color="auto" w:fill="FFFF99"/>
          <w:rtl/>
        </w:rPr>
        <w:t xml:space="preserve"> מיום 17.1.2023 עמ' 3076</w:t>
      </w:r>
    </w:p>
    <w:p w14:paraId="7D470E3B" w14:textId="77777777" w:rsidR="00546DF1" w:rsidRPr="00546DF1" w:rsidRDefault="00546DF1" w:rsidP="00546DF1">
      <w:pPr>
        <w:pStyle w:val="P00"/>
        <w:ind w:left="1021" w:right="1134"/>
        <w:rPr>
          <w:rStyle w:val="default"/>
          <w:rFonts w:cs="FrankRuehl"/>
          <w:sz w:val="2"/>
          <w:szCs w:val="2"/>
          <w:rtl/>
        </w:rPr>
      </w:pPr>
      <w:r w:rsidRPr="00BB6B87">
        <w:rPr>
          <w:rStyle w:val="default"/>
          <w:rFonts w:cs="FrankRuehl" w:hint="cs"/>
          <w:vanish/>
          <w:sz w:val="22"/>
          <w:szCs w:val="22"/>
          <w:shd w:val="clear" w:color="auto" w:fill="FFFF99"/>
          <w:rtl/>
          <w:lang w:eastAsia="en-US"/>
        </w:rPr>
        <w:t>(</w:t>
      </w: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סך חובותיו עולה על </w:t>
      </w:r>
      <w:r w:rsidR="00986E06" w:rsidRPr="00BB6B87">
        <w:rPr>
          <w:rStyle w:val="default"/>
          <w:rFonts w:cs="FrankRuehl" w:hint="cs"/>
          <w:strike/>
          <w:vanish/>
          <w:sz w:val="22"/>
          <w:szCs w:val="22"/>
          <w:shd w:val="clear" w:color="auto" w:fill="FFFF99"/>
          <w:rtl/>
        </w:rPr>
        <w:t>25,525.3</w:t>
      </w:r>
      <w:r w:rsidR="00070C4F" w:rsidRPr="00BB6B87">
        <w:rPr>
          <w:rStyle w:val="default"/>
          <w:rFonts w:cs="FrankRuehl" w:hint="cs"/>
          <w:strike/>
          <w:vanish/>
          <w:sz w:val="22"/>
          <w:szCs w:val="22"/>
          <w:shd w:val="clear" w:color="auto" w:fill="FFFF99"/>
          <w:rtl/>
        </w:rPr>
        <w:t>6</w:t>
      </w:r>
      <w:r w:rsidRPr="00BB6B87">
        <w:rPr>
          <w:rStyle w:val="default"/>
          <w:rFonts w:cs="FrankRuehl" w:hint="cs"/>
          <w:vanish/>
          <w:sz w:val="22"/>
          <w:szCs w:val="22"/>
          <w:shd w:val="clear" w:color="auto" w:fill="FFFF99"/>
          <w:rtl/>
        </w:rPr>
        <w:t xml:space="preserve"> </w:t>
      </w:r>
      <w:r w:rsidR="00986E06" w:rsidRPr="00BB6B87">
        <w:rPr>
          <w:rStyle w:val="default"/>
          <w:rFonts w:cs="FrankRuehl" w:hint="cs"/>
          <w:vanish/>
          <w:sz w:val="22"/>
          <w:szCs w:val="22"/>
          <w:u w:val="single"/>
          <w:shd w:val="clear" w:color="auto" w:fill="FFFF99"/>
          <w:rtl/>
        </w:rPr>
        <w:t>26,872.74</w:t>
      </w:r>
      <w:r w:rsidRPr="00BB6B87">
        <w:rPr>
          <w:rStyle w:val="default"/>
          <w:rFonts w:cs="FrankRuehl" w:hint="cs"/>
          <w:vanish/>
          <w:sz w:val="22"/>
          <w:szCs w:val="22"/>
          <w:shd w:val="clear" w:color="auto" w:fill="FFFF99"/>
          <w:rtl/>
        </w:rPr>
        <w:t xml:space="preserve"> שקלים חדשים.</w:t>
      </w:r>
      <w:bookmarkEnd w:id="14"/>
    </w:p>
    <w:p w14:paraId="29F9F0EF" w14:textId="77777777" w:rsidR="000D349F" w:rsidRDefault="000D349F">
      <w:pPr>
        <w:pStyle w:val="P00"/>
        <w:spacing w:before="72"/>
        <w:ind w:left="0" w:right="1134"/>
        <w:rPr>
          <w:rStyle w:val="default"/>
          <w:rFonts w:cs="FrankRuehl"/>
          <w:rtl/>
        </w:rPr>
      </w:pPr>
      <w:bookmarkStart w:id="15" w:name="Seif8"/>
      <w:bookmarkEnd w:id="15"/>
      <w:r>
        <w:rPr>
          <w:lang w:val="he-IL"/>
        </w:rPr>
        <w:pict w14:anchorId="252F5DDD">
          <v:rect id="_x0000_s2064" style="position:absolute;left:0;text-align:left;margin-left:464.5pt;margin-top:8.05pt;width:75.05pt;height:24pt;z-index:251443712" o:allowincell="f" filled="f" stroked="f" strokecolor="lime" strokeweight=".25pt">
            <v:textbox inset="0,0,0,0">
              <w:txbxContent>
                <w:p w14:paraId="5233783E" w14:textId="77777777" w:rsidR="00206E95" w:rsidRDefault="00206E95">
                  <w:pPr>
                    <w:spacing w:line="160" w:lineRule="exact"/>
                    <w:jc w:val="left"/>
                    <w:rPr>
                      <w:rFonts w:cs="Miriam"/>
                      <w:noProof/>
                      <w:sz w:val="18"/>
                      <w:szCs w:val="18"/>
                      <w:rtl/>
                    </w:rPr>
                  </w:pPr>
                  <w:r>
                    <w:rPr>
                      <w:rFonts w:cs="Miriam" w:hint="cs"/>
                      <w:sz w:val="18"/>
                      <w:szCs w:val="18"/>
                      <w:rtl/>
                    </w:rPr>
                    <w:t>בקשת תאגיד להפעלתו במסגרת צו לפתיחת הליכים</w:t>
                  </w:r>
                </w:p>
              </w:txbxContent>
            </v:textbox>
            <w10:anchorlock/>
          </v:rect>
        </w:pict>
      </w:r>
      <w:r>
        <w:rPr>
          <w:rStyle w:val="big-number"/>
          <w:rFonts w:cs="Miriam"/>
          <w:rtl/>
        </w:rPr>
        <w:t>8.</w:t>
      </w:r>
      <w:r>
        <w:rPr>
          <w:rStyle w:val="big-number"/>
          <w:rFonts w:cs="Miriam"/>
          <w:rtl/>
        </w:rPr>
        <w:tab/>
      </w:r>
      <w:r w:rsidR="00190310">
        <w:rPr>
          <w:rStyle w:val="default"/>
          <w:rFonts w:cs="FrankRuehl" w:hint="cs"/>
          <w:rtl/>
        </w:rPr>
        <w:t>(א)</w:t>
      </w:r>
      <w:r w:rsidR="00190310">
        <w:rPr>
          <w:rStyle w:val="default"/>
          <w:rFonts w:cs="FrankRuehl"/>
          <w:rtl/>
        </w:rPr>
        <w:tab/>
      </w:r>
      <w:r w:rsidR="00190310">
        <w:rPr>
          <w:rStyle w:val="default"/>
          <w:rFonts w:cs="FrankRuehl" w:hint="cs"/>
          <w:rtl/>
        </w:rPr>
        <w:t>תאגיד רשאי, בבקשה לצו לפתיחת הליכים, לבקש מבית המשפט להורות על הפעלתו לשם שיקומו הכלכלי</w:t>
      </w:r>
      <w:r>
        <w:rPr>
          <w:rStyle w:val="default"/>
          <w:rFonts w:cs="FrankRuehl" w:hint="cs"/>
          <w:rtl/>
        </w:rPr>
        <w:t>.</w:t>
      </w:r>
    </w:p>
    <w:p w14:paraId="749CD245" w14:textId="77777777" w:rsidR="00190310" w:rsidRDefault="0019031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בבקשה כאמור בסעיף קטן (א) יכלול התאגיד מתווה ראשוני לשיקומו הכלכלי ויפרט את האמצעים למימון ההוצאות הכרוכות בהפעלתו.</w:t>
      </w:r>
    </w:p>
    <w:p w14:paraId="3F3B8BEA" w14:textId="77777777" w:rsidR="00190310" w:rsidRDefault="0019031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השר רשאי לקבוע פרטים נוספים שיש לכלול בבקשה.</w:t>
      </w:r>
    </w:p>
    <w:p w14:paraId="6A736ABE" w14:textId="77777777" w:rsidR="000D349F" w:rsidRDefault="000D349F">
      <w:pPr>
        <w:pStyle w:val="P00"/>
        <w:spacing w:before="72"/>
        <w:ind w:left="0" w:right="1134"/>
        <w:rPr>
          <w:rStyle w:val="default"/>
          <w:rFonts w:cs="FrankRuehl"/>
          <w:rtl/>
        </w:rPr>
      </w:pPr>
      <w:bookmarkStart w:id="16" w:name="Seif9"/>
      <w:bookmarkEnd w:id="16"/>
      <w:r>
        <w:rPr>
          <w:lang w:val="he-IL"/>
        </w:rPr>
        <w:pict w14:anchorId="2530A57A">
          <v:rect id="_x0000_s2065" style="position:absolute;left:0;text-align:left;margin-left:464.5pt;margin-top:8.05pt;width:75.05pt;height:18.4pt;z-index:251444736" o:allowincell="f" filled="f" stroked="f" strokecolor="lime" strokeweight=".25pt">
            <v:textbox inset="0,0,0,0">
              <w:txbxContent>
                <w:p w14:paraId="4D2E9114" w14:textId="77777777" w:rsidR="00206E95" w:rsidRDefault="00206E95">
                  <w:pPr>
                    <w:spacing w:line="160" w:lineRule="exact"/>
                    <w:jc w:val="left"/>
                    <w:rPr>
                      <w:rFonts w:cs="Miriam"/>
                      <w:noProof/>
                      <w:sz w:val="18"/>
                      <w:szCs w:val="18"/>
                      <w:rtl/>
                    </w:rPr>
                  </w:pPr>
                  <w:r>
                    <w:rPr>
                      <w:rFonts w:cs="Miriam" w:hint="cs"/>
                      <w:sz w:val="18"/>
                      <w:szCs w:val="18"/>
                      <w:rtl/>
                    </w:rPr>
                    <w:t>בקשת נושה לצו לפתיחת הליכים</w:t>
                  </w:r>
                </w:p>
              </w:txbxContent>
            </v:textbox>
            <w10:anchorlock/>
          </v:rect>
        </w:pict>
      </w:r>
      <w:r>
        <w:rPr>
          <w:rStyle w:val="big-number"/>
          <w:rFonts w:cs="Miriam"/>
          <w:rtl/>
        </w:rPr>
        <w:t>9.</w:t>
      </w:r>
      <w:r>
        <w:rPr>
          <w:rStyle w:val="big-number"/>
          <w:rFonts w:cs="Miriam"/>
          <w:rtl/>
        </w:rPr>
        <w:tab/>
      </w:r>
      <w:r w:rsidR="00190310">
        <w:rPr>
          <w:rStyle w:val="default"/>
          <w:rFonts w:cs="FrankRuehl" w:hint="cs"/>
          <w:rtl/>
        </w:rPr>
        <w:t>(א)</w:t>
      </w:r>
      <w:r w:rsidR="00190310">
        <w:rPr>
          <w:rStyle w:val="default"/>
          <w:rFonts w:cs="FrankRuehl"/>
          <w:rtl/>
        </w:rPr>
        <w:tab/>
      </w:r>
      <w:r w:rsidR="00190310">
        <w:rPr>
          <w:rStyle w:val="default"/>
          <w:rFonts w:cs="FrankRuehl" w:hint="cs"/>
          <w:rtl/>
        </w:rPr>
        <w:t>נושה של תאגיד רשאי להגיש בקשה לצו לפתיחת הליכים אם התאגיד נמצא בחדלות פירעון; הוכחת חדלות הפירעון של התאגיד יכול שתיעשה באמצעות חזקה מהחזקות שבסעיף 10</w:t>
      </w:r>
      <w:r>
        <w:rPr>
          <w:rStyle w:val="default"/>
          <w:rFonts w:cs="FrankRuehl" w:hint="cs"/>
          <w:rtl/>
        </w:rPr>
        <w:t>.</w:t>
      </w:r>
    </w:p>
    <w:p w14:paraId="68D2F9F3" w14:textId="77777777" w:rsidR="00190310" w:rsidRDefault="0019031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במסגרת בקשה לצו לפתיחת הליכים, רשאי נושה לציין את העדפתו לעניין פירוק התאגיד או שיקומו הכלכלי ולצרף את הצעתו לעניין זה.</w:t>
      </w:r>
    </w:p>
    <w:p w14:paraId="00CBD3F2" w14:textId="77777777" w:rsidR="00190310" w:rsidRDefault="0019031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נושה של חוב שטרם הגיע מועד פירעונו אינו רשאי להגיש בקשה לצו לפתיחת הליכים אלא בהתקיים אחד מאלה:</w:t>
      </w:r>
    </w:p>
    <w:p w14:paraId="268E9746" w14:textId="77777777" w:rsidR="00190310" w:rsidRDefault="00190310" w:rsidP="0019031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התאגיד פועל במטרה להונות את נושיו;</w:t>
      </w:r>
    </w:p>
    <w:p w14:paraId="474E2049" w14:textId="77777777" w:rsidR="00190310" w:rsidRDefault="00190310" w:rsidP="0019031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התאגיד פועל לגריעת נכס מנכסי התאגיד במטרה להב</w:t>
      </w:r>
      <w:r w:rsidR="00033258">
        <w:rPr>
          <w:rStyle w:val="default"/>
          <w:rFonts w:cs="FrankRuehl" w:hint="cs"/>
          <w:rtl/>
        </w:rPr>
        <w:t>ר</w:t>
      </w:r>
      <w:r>
        <w:rPr>
          <w:rStyle w:val="default"/>
          <w:rFonts w:cs="FrankRuehl" w:hint="cs"/>
          <w:rtl/>
        </w:rPr>
        <w:t>יחו מנושיו;</w:t>
      </w:r>
    </w:p>
    <w:p w14:paraId="1B397D48" w14:textId="77777777" w:rsidR="00190310" w:rsidRDefault="00190310" w:rsidP="0019031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התאגיד לא יוכל לפרוע את החוב, ובלבד שמועד פירעון החוב חל בתוך שישה חודשים ממועד הגשת הבקשה.</w:t>
      </w:r>
    </w:p>
    <w:p w14:paraId="0787EC68" w14:textId="77777777" w:rsidR="000D349F" w:rsidRDefault="000D349F">
      <w:pPr>
        <w:pStyle w:val="P00"/>
        <w:spacing w:before="72"/>
        <w:ind w:left="0" w:right="1134"/>
        <w:rPr>
          <w:rStyle w:val="default"/>
          <w:rFonts w:cs="FrankRuehl"/>
          <w:rtl/>
        </w:rPr>
      </w:pPr>
      <w:bookmarkStart w:id="17" w:name="Seif10"/>
      <w:bookmarkEnd w:id="17"/>
      <w:r>
        <w:rPr>
          <w:lang w:val="he-IL"/>
        </w:rPr>
        <w:pict w14:anchorId="56490A04">
          <v:rect id="_x0000_s2066" style="position:absolute;left:0;text-align:left;margin-left:464.5pt;margin-top:8.05pt;width:75.05pt;height:34.25pt;z-index:251445760" o:allowincell="f" filled="f" stroked="f" strokecolor="lime" strokeweight=".25pt">
            <v:textbox inset="0,0,0,0">
              <w:txbxContent>
                <w:p w14:paraId="739FCBBC" w14:textId="77777777" w:rsidR="00206E95" w:rsidRDefault="00206E95">
                  <w:pPr>
                    <w:spacing w:line="160" w:lineRule="exact"/>
                    <w:jc w:val="left"/>
                    <w:rPr>
                      <w:rFonts w:cs="Miriam"/>
                      <w:noProof/>
                      <w:sz w:val="18"/>
                      <w:szCs w:val="18"/>
                      <w:rtl/>
                    </w:rPr>
                  </w:pPr>
                  <w:r>
                    <w:rPr>
                      <w:rFonts w:cs="Miriam" w:hint="cs"/>
                      <w:sz w:val="18"/>
                      <w:szCs w:val="18"/>
                      <w:rtl/>
                    </w:rPr>
                    <w:t>חזקת חדלות פירעון בבקשת נושה</w:t>
                  </w:r>
                </w:p>
                <w:p w14:paraId="5457F34A" w14:textId="77777777" w:rsidR="00206E95" w:rsidRDefault="00206E95">
                  <w:pPr>
                    <w:spacing w:line="160" w:lineRule="exact"/>
                    <w:jc w:val="left"/>
                    <w:rPr>
                      <w:rFonts w:cs="Miriam"/>
                      <w:noProof/>
                      <w:sz w:val="18"/>
                      <w:szCs w:val="18"/>
                      <w:rtl/>
                    </w:rPr>
                  </w:pPr>
                  <w:r>
                    <w:rPr>
                      <w:rFonts w:cs="Miriam" w:hint="cs"/>
                      <w:noProof/>
                      <w:sz w:val="18"/>
                      <w:szCs w:val="18"/>
                      <w:rtl/>
                    </w:rPr>
                    <w:t xml:space="preserve">הודעה </w:t>
                  </w:r>
                  <w:r w:rsidR="00986E06">
                    <w:rPr>
                      <w:rFonts w:cs="Miriam" w:hint="cs"/>
                      <w:noProof/>
                      <w:sz w:val="18"/>
                      <w:szCs w:val="18"/>
                      <w:rtl/>
                    </w:rPr>
                    <w:t xml:space="preserve">(מס' 2) </w:t>
                  </w:r>
                  <w:r>
                    <w:rPr>
                      <w:rFonts w:cs="Miriam" w:hint="cs"/>
                      <w:noProof/>
                      <w:sz w:val="18"/>
                      <w:szCs w:val="18"/>
                      <w:rtl/>
                    </w:rPr>
                    <w:t>תשפ"</w:t>
                  </w:r>
                  <w:r w:rsidR="00070C4F">
                    <w:rPr>
                      <w:rFonts w:cs="Miriam" w:hint="cs"/>
                      <w:noProof/>
                      <w:sz w:val="18"/>
                      <w:szCs w:val="18"/>
                      <w:rtl/>
                    </w:rPr>
                    <w:t>ג</w:t>
                  </w:r>
                  <w:r>
                    <w:rPr>
                      <w:rFonts w:cs="Miriam" w:hint="cs"/>
                      <w:noProof/>
                      <w:sz w:val="18"/>
                      <w:szCs w:val="18"/>
                      <w:rtl/>
                    </w:rPr>
                    <w:t>-202</w:t>
                  </w:r>
                  <w:r w:rsidR="00986E06">
                    <w:rPr>
                      <w:rFonts w:cs="Miriam" w:hint="cs"/>
                      <w:noProof/>
                      <w:sz w:val="18"/>
                      <w:szCs w:val="18"/>
                      <w:rtl/>
                    </w:rPr>
                    <w:t>3</w:t>
                  </w:r>
                </w:p>
              </w:txbxContent>
            </v:textbox>
            <w10:anchorlock/>
          </v:rect>
        </w:pict>
      </w:r>
      <w:r>
        <w:rPr>
          <w:rStyle w:val="big-number"/>
          <w:rFonts w:cs="Miriam"/>
          <w:rtl/>
        </w:rPr>
        <w:t>10.</w:t>
      </w:r>
      <w:r>
        <w:rPr>
          <w:rStyle w:val="big-number"/>
          <w:rFonts w:cs="Miriam"/>
          <w:rtl/>
        </w:rPr>
        <w:tab/>
      </w:r>
      <w:r w:rsidR="00190310">
        <w:rPr>
          <w:rStyle w:val="default"/>
          <w:rFonts w:cs="FrankRuehl" w:hint="cs"/>
          <w:rtl/>
        </w:rPr>
        <w:t>(א)</w:t>
      </w:r>
      <w:r w:rsidR="00190310">
        <w:rPr>
          <w:rStyle w:val="default"/>
          <w:rFonts w:cs="FrankRuehl"/>
          <w:rtl/>
        </w:rPr>
        <w:tab/>
      </w:r>
      <w:r w:rsidR="00190310">
        <w:rPr>
          <w:rStyle w:val="default"/>
          <w:rFonts w:cs="FrankRuehl" w:hint="cs"/>
          <w:rtl/>
        </w:rPr>
        <w:t xml:space="preserve">לעניין בקשה לצו לפתיחת הליכים שמגיש הנושה, חזקה היא כי התאגיד נמצא בחדלות פירעון בהתקיים אחד מאלה (בסעיף זה </w:t>
      </w:r>
      <w:r w:rsidR="00190310">
        <w:rPr>
          <w:rStyle w:val="default"/>
          <w:rFonts w:cs="FrankRuehl"/>
          <w:rtl/>
        </w:rPr>
        <w:t>–</w:t>
      </w:r>
      <w:r w:rsidR="00190310">
        <w:rPr>
          <w:rStyle w:val="default"/>
          <w:rFonts w:cs="FrankRuehl" w:hint="cs"/>
          <w:rtl/>
        </w:rPr>
        <w:t xml:space="preserve"> חזקת חדלות הפירעון):</w:t>
      </w:r>
    </w:p>
    <w:p w14:paraId="0484FC92" w14:textId="77777777" w:rsidR="00190310" w:rsidRDefault="00190310" w:rsidP="0019031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הנושה מסר לתאגיד דרישה לתשלום חוב שסכומו עולה על </w:t>
      </w:r>
      <w:r w:rsidR="00986E06">
        <w:rPr>
          <w:rStyle w:val="default"/>
          <w:rFonts w:cs="FrankRuehl" w:hint="cs"/>
          <w:rtl/>
        </w:rPr>
        <w:t>80,618.22</w:t>
      </w:r>
      <w:r>
        <w:rPr>
          <w:rStyle w:val="default"/>
          <w:rFonts w:cs="FrankRuehl" w:hint="cs"/>
          <w:rtl/>
        </w:rPr>
        <w:t xml:space="preserve"> שקלים חדשים, ובה ציין כי אם לא ישולם החוב במועד הנקוב בדרישה, בכוונתו להגיש בקשה לצו לפתיחת הליכים, והחוב לא שולם בתוך 30 ימים ממועד מסירת הדרישה, ובלבד שמתקיימים כל אלה:</w:t>
      </w:r>
    </w:p>
    <w:p w14:paraId="7CDA15A6" w14:textId="77777777" w:rsidR="00190310" w:rsidRDefault="00190310" w:rsidP="0002446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אין מחלוקת בתום לב על החוב ואין לתאגיד זכות קיזוז או עילה אחרת שיש בה כדי להצדיק את אי-תשלום החוב;</w:t>
      </w:r>
    </w:p>
    <w:p w14:paraId="557D6C60" w14:textId="77777777" w:rsidR="00190310" w:rsidRDefault="00190310" w:rsidP="0002446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02446C">
        <w:rPr>
          <w:rStyle w:val="default"/>
          <w:rFonts w:cs="FrankRuehl" w:hint="cs"/>
          <w:rtl/>
        </w:rPr>
        <w:t>הנושה הגיש את הבקשה לצו לפתיחת הליכים בתוך שלושה חודשים מהמועד שמסר לתאגיד את דרישת התשלום;</w:t>
      </w:r>
    </w:p>
    <w:p w14:paraId="47B38E71" w14:textId="77777777" w:rsidR="0002446C" w:rsidRDefault="0002446C" w:rsidP="003D081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מונה כונס נכסים לכלל נכסי התאגיד או למרביתם;</w:t>
      </w:r>
    </w:p>
    <w:p w14:paraId="4E6C70A6" w14:textId="77777777" w:rsidR="0002446C" w:rsidRDefault="0002446C" w:rsidP="003D081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הנושה המציא לתאגיד אזהרה לפי סעיף 7 לחוק ההוצאה לפועל או דרישת תשלום לפי סעיף 4 לפקודת המסים (גבייה) לתשלום חוב שסכומו עולה על </w:t>
      </w:r>
      <w:r w:rsidR="00986E06">
        <w:rPr>
          <w:rStyle w:val="default"/>
          <w:rFonts w:cs="FrankRuehl" w:hint="cs"/>
          <w:rtl/>
        </w:rPr>
        <w:t>80,618.22</w:t>
      </w:r>
      <w:r>
        <w:rPr>
          <w:rStyle w:val="default"/>
          <w:rFonts w:cs="FrankRuehl" w:hint="cs"/>
          <w:rtl/>
        </w:rPr>
        <w:t xml:space="preserve"> שקלים חדשים, והחוב לא שולם בתוך התקופה שנקבעה באזהרה או בדרישה;</w:t>
      </w:r>
    </w:p>
    <w:p w14:paraId="312A63DA" w14:textId="77777777" w:rsidR="0002446C" w:rsidRDefault="0002446C" w:rsidP="003D081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בית המשפט נתן פסק דין המורה לתאגיד לשלם לנושה מגיש הבקשה סכום העולה על </w:t>
      </w:r>
      <w:r w:rsidR="00986E06">
        <w:rPr>
          <w:rStyle w:val="default"/>
          <w:rFonts w:cs="FrankRuehl" w:hint="cs"/>
          <w:rtl/>
        </w:rPr>
        <w:t>80,618.22</w:t>
      </w:r>
      <w:r>
        <w:rPr>
          <w:rStyle w:val="default"/>
          <w:rFonts w:cs="FrankRuehl" w:hint="cs"/>
          <w:rtl/>
        </w:rPr>
        <w:t xml:space="preserve"> שקלים חדשים ופסק הדין לא קוים, כולו או חלקו, בתוך 30 ימים ממועד המצאתו לתאגיד או ממועד אחר שנקבע בפסק הדין, לפי המאוחר, ובלבד שאם פסק הדין קוים בחלקו </w:t>
      </w:r>
      <w:r>
        <w:rPr>
          <w:rStyle w:val="default"/>
          <w:rFonts w:cs="FrankRuehl"/>
          <w:rtl/>
        </w:rPr>
        <w:t>–</w:t>
      </w:r>
      <w:r>
        <w:rPr>
          <w:rStyle w:val="default"/>
          <w:rFonts w:cs="FrankRuehl" w:hint="cs"/>
          <w:rtl/>
        </w:rPr>
        <w:t xml:space="preserve"> הסכום שנותר לתשלום עולה על </w:t>
      </w:r>
      <w:r w:rsidR="00986E06">
        <w:rPr>
          <w:rStyle w:val="default"/>
          <w:rFonts w:cs="FrankRuehl" w:hint="cs"/>
          <w:rtl/>
        </w:rPr>
        <w:t>80,618.22</w:t>
      </w:r>
      <w:r>
        <w:rPr>
          <w:rStyle w:val="default"/>
          <w:rFonts w:cs="FrankRuehl" w:hint="cs"/>
          <w:rtl/>
        </w:rPr>
        <w:t xml:space="preserve"> שקלים חדשים;</w:t>
      </w:r>
    </w:p>
    <w:p w14:paraId="424569FA" w14:textId="77777777" w:rsidR="0002446C" w:rsidRDefault="003D081B" w:rsidP="003D081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בית הדין לעבודה נתן פסק דין המורה לתאגיד לשלם לנושה מגיש הבקשה סכום העולה על </w:t>
      </w:r>
      <w:r w:rsidR="00070C4F">
        <w:rPr>
          <w:rStyle w:val="default"/>
          <w:rFonts w:cs="FrankRuehl" w:hint="cs"/>
          <w:rtl/>
        </w:rPr>
        <w:t>10,</w:t>
      </w:r>
      <w:r w:rsidR="00986E06">
        <w:rPr>
          <w:rStyle w:val="default"/>
          <w:rFonts w:cs="FrankRuehl" w:hint="cs"/>
          <w:rtl/>
        </w:rPr>
        <w:t>749.10</w:t>
      </w:r>
      <w:r>
        <w:rPr>
          <w:rStyle w:val="default"/>
          <w:rFonts w:cs="FrankRuehl" w:hint="cs"/>
          <w:rtl/>
        </w:rPr>
        <w:t xml:space="preserve"> שקלים חדשים ופסק הדין לא קוים, כולו או חלקו, בתוך 30 ימים ממועד המצאתו לתאגיד או ממועד אחר שנקבע בפסק הדין, לפי המאוחר, ובלבד שאם פסק הדין קוים בחלקו </w:t>
      </w:r>
      <w:r>
        <w:rPr>
          <w:rStyle w:val="default"/>
          <w:rFonts w:cs="FrankRuehl"/>
          <w:rtl/>
        </w:rPr>
        <w:t>–</w:t>
      </w:r>
      <w:r>
        <w:rPr>
          <w:rStyle w:val="default"/>
          <w:rFonts w:cs="FrankRuehl" w:hint="cs"/>
          <w:rtl/>
        </w:rPr>
        <w:t xml:space="preserve"> הסכום שנותר לתשלום עולה על </w:t>
      </w:r>
      <w:r w:rsidR="00070C4F">
        <w:rPr>
          <w:rStyle w:val="default"/>
          <w:rFonts w:cs="FrankRuehl" w:hint="cs"/>
          <w:rtl/>
        </w:rPr>
        <w:t>10,</w:t>
      </w:r>
      <w:r w:rsidR="00986E06">
        <w:rPr>
          <w:rStyle w:val="default"/>
          <w:rFonts w:cs="FrankRuehl" w:hint="cs"/>
          <w:rtl/>
        </w:rPr>
        <w:t>749.10</w:t>
      </w:r>
      <w:r>
        <w:rPr>
          <w:rStyle w:val="default"/>
          <w:rFonts w:cs="FrankRuehl" w:hint="cs"/>
          <w:rtl/>
        </w:rPr>
        <w:t xml:space="preserve"> שקלים חדשים.</w:t>
      </w:r>
    </w:p>
    <w:p w14:paraId="7BFF761B" w14:textId="77777777" w:rsidR="003D081B" w:rsidRDefault="003D08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בבקשה לצו לפתיחת הליכים המתבססת על חזקת חדלות הפירעון יפרט הנושה אם נקט הליכי גבייה ואילו הליכים נקט, ומדוע אין די בהליכי גבייה כדי להביא לגביית החוב.</w:t>
      </w:r>
    </w:p>
    <w:p w14:paraId="1262E54B" w14:textId="77777777" w:rsidR="003D081B" w:rsidRDefault="003D08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חזקת חדלות הפירעון ניתנה לסתירה בידי התאגיד אם הוכיח כי אי-תשלום החוב אינו נובע מחדלות פירעונו.</w:t>
      </w:r>
    </w:p>
    <w:p w14:paraId="77032EE8" w14:textId="77777777" w:rsidR="003D081B" w:rsidRDefault="003D081B" w:rsidP="003D081B">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בחישוב סכום חוב העולה על </w:t>
      </w:r>
      <w:r w:rsidR="00986E06">
        <w:rPr>
          <w:rStyle w:val="default"/>
          <w:rFonts w:cs="FrankRuehl" w:hint="cs"/>
          <w:rtl/>
        </w:rPr>
        <w:t>80,618.22</w:t>
      </w:r>
      <w:r>
        <w:rPr>
          <w:rStyle w:val="default"/>
          <w:rFonts w:cs="FrankRuehl" w:hint="cs"/>
          <w:rtl/>
        </w:rPr>
        <w:t xml:space="preserve"> שקלים חדשים, לעניין התקיימות תנאי מהתנאים הפסקאות (1), (3) ו-(4) שבסעיף קטן (א), ניתן להביא בחשבון כמה חובות שמקורם בפסקה אחת או יותר מהפסקאות האמורות, בין של אותו נושה ובין של כמה נושים;</w:t>
      </w:r>
    </w:p>
    <w:p w14:paraId="502B711E" w14:textId="77777777" w:rsidR="003D081B" w:rsidRDefault="003D081B" w:rsidP="003D081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בחישוב סכום חוב העולה על </w:t>
      </w:r>
      <w:r w:rsidR="00070C4F">
        <w:rPr>
          <w:rStyle w:val="default"/>
          <w:rFonts w:cs="FrankRuehl" w:hint="cs"/>
          <w:rtl/>
        </w:rPr>
        <w:t>10,</w:t>
      </w:r>
      <w:r w:rsidR="00986E06">
        <w:rPr>
          <w:rStyle w:val="default"/>
          <w:rFonts w:cs="FrankRuehl" w:hint="cs"/>
          <w:rtl/>
        </w:rPr>
        <w:t>749.10</w:t>
      </w:r>
      <w:r>
        <w:rPr>
          <w:rStyle w:val="default"/>
          <w:rFonts w:cs="FrankRuehl" w:hint="cs"/>
          <w:rtl/>
        </w:rPr>
        <w:t xml:space="preserve"> שקלים חדשים, לעניין התקיימות התנאי בפסקה (5) שבסעיף קטן (א), ניתן להביא בחשבון כמה חובות, בין של אותו נושה ובין של כמה נושים.</w:t>
      </w:r>
    </w:p>
    <w:p w14:paraId="2D9F6909" w14:textId="77777777" w:rsidR="00D25E3F" w:rsidRPr="00BB6B87" w:rsidRDefault="00D25E3F" w:rsidP="00D25E3F">
      <w:pPr>
        <w:pStyle w:val="P00"/>
        <w:spacing w:before="0"/>
        <w:ind w:left="0" w:right="1134"/>
        <w:rPr>
          <w:rStyle w:val="default"/>
          <w:rFonts w:ascii="FrankRuehl" w:hAnsi="FrankRuehl" w:cs="FrankRuehl"/>
          <w:vanish/>
          <w:color w:val="FF0000"/>
          <w:sz w:val="20"/>
          <w:szCs w:val="20"/>
          <w:shd w:val="clear" w:color="auto" w:fill="FFFF99"/>
          <w:rtl/>
        </w:rPr>
      </w:pPr>
      <w:bookmarkStart w:id="18" w:name="Rov478"/>
      <w:r w:rsidRPr="00BB6B87">
        <w:rPr>
          <w:rStyle w:val="default"/>
          <w:rFonts w:ascii="FrankRuehl" w:hAnsi="FrankRuehl" w:cs="FrankRuehl"/>
          <w:vanish/>
          <w:color w:val="FF0000"/>
          <w:sz w:val="20"/>
          <w:szCs w:val="20"/>
          <w:shd w:val="clear" w:color="auto" w:fill="FFFF99"/>
          <w:rtl/>
        </w:rPr>
        <w:t>מיום 1.1.2020</w:t>
      </w:r>
    </w:p>
    <w:p w14:paraId="578D4FA4" w14:textId="77777777" w:rsidR="00D25E3F" w:rsidRPr="00BB6B87" w:rsidRDefault="00D25E3F" w:rsidP="00D25E3F">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הודעה תש"ף-2020</w:t>
      </w:r>
    </w:p>
    <w:p w14:paraId="63352A75" w14:textId="77777777" w:rsidR="00D25E3F" w:rsidRPr="00BB6B87" w:rsidRDefault="00D25E3F" w:rsidP="00D25E3F">
      <w:pPr>
        <w:pStyle w:val="P00"/>
        <w:spacing w:before="0"/>
        <w:ind w:left="0" w:right="1134"/>
        <w:rPr>
          <w:rStyle w:val="default"/>
          <w:rFonts w:ascii="FrankRuehl" w:hAnsi="FrankRuehl" w:cs="FrankRuehl"/>
          <w:vanish/>
          <w:sz w:val="20"/>
          <w:szCs w:val="20"/>
          <w:shd w:val="clear" w:color="auto" w:fill="FFFF99"/>
          <w:rtl/>
        </w:rPr>
      </w:pPr>
      <w:hyperlink r:id="rId10" w:history="1">
        <w:r w:rsidRPr="00BB6B87">
          <w:rPr>
            <w:rStyle w:val="Hyperlink"/>
            <w:rFonts w:ascii="FrankRuehl" w:hAnsi="FrankRuehl" w:cs="FrankRuehl"/>
            <w:vanish/>
            <w:szCs w:val="20"/>
            <w:shd w:val="clear" w:color="auto" w:fill="FFFF99"/>
            <w:rtl/>
          </w:rPr>
          <w:t>י"פ תש"ף מס' 8664</w:t>
        </w:r>
      </w:hyperlink>
      <w:r w:rsidRPr="00BB6B87">
        <w:rPr>
          <w:rStyle w:val="default"/>
          <w:rFonts w:ascii="FrankRuehl" w:hAnsi="FrankRuehl" w:cs="FrankRuehl"/>
          <w:vanish/>
          <w:sz w:val="20"/>
          <w:szCs w:val="20"/>
          <w:shd w:val="clear" w:color="auto" w:fill="FFFF99"/>
          <w:rtl/>
        </w:rPr>
        <w:t xml:space="preserve"> מיום 29.1.2020 עמ' 3422</w:t>
      </w:r>
    </w:p>
    <w:p w14:paraId="09AAA938" w14:textId="77777777" w:rsidR="00335F11" w:rsidRPr="00BB6B87" w:rsidRDefault="00335F11" w:rsidP="00335F11">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10.</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לעניין בקשה לצו לפתיחת הליכים שמגיש הנושה, חזקה היא כי התאגיד נמצא בחדלות פירעון בהתקיים אחד מאלה (בסעיף זה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חזקת חדלות הפירעון):</w:t>
      </w:r>
    </w:p>
    <w:p w14:paraId="732A6D3B" w14:textId="77777777" w:rsidR="00335F11" w:rsidRPr="00BB6B87" w:rsidRDefault="00335F11" w:rsidP="00335F11">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הנושה מסר לתאגיד דרישה לתשלום חוב שסכומו עולה על </w:t>
      </w:r>
      <w:r w:rsidRPr="00BB6B87">
        <w:rPr>
          <w:rStyle w:val="default"/>
          <w:rFonts w:cs="FrankRuehl" w:hint="cs"/>
          <w:strike/>
          <w:vanish/>
          <w:sz w:val="22"/>
          <w:szCs w:val="22"/>
          <w:shd w:val="clear" w:color="auto" w:fill="FFFF99"/>
          <w:rtl/>
        </w:rPr>
        <w:t>75,000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75,228</w:t>
      </w:r>
      <w:r w:rsidRPr="00BB6B87">
        <w:rPr>
          <w:rStyle w:val="default"/>
          <w:rFonts w:cs="FrankRuehl" w:hint="cs"/>
          <w:vanish/>
          <w:sz w:val="22"/>
          <w:szCs w:val="22"/>
          <w:shd w:val="clear" w:color="auto" w:fill="FFFF99"/>
          <w:rtl/>
        </w:rPr>
        <w:t xml:space="preserve"> שקלים חדשים, ובה ציין כי אם לא ישולם החוב במועד הנקוב בדרישה, בכוונתו להגיש בקשה לצו לפתיחת הליכים, והחוב לא שולם בתוך 30 ימים ממועד מסירת הדרישה, ובלבד שמתקיימים כל אלה:</w:t>
      </w:r>
    </w:p>
    <w:p w14:paraId="3DAD70DC" w14:textId="77777777" w:rsidR="00335F11" w:rsidRPr="00BB6B87" w:rsidRDefault="00335F11" w:rsidP="00335F11">
      <w:pPr>
        <w:pStyle w:val="P00"/>
        <w:spacing w:before="0"/>
        <w:ind w:left="1474"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אין מחלוקת בתום לב על החוב ואין לתאגיד זכות קיזוז או עילה אחרת שיש בה כדי להצדיק את אי-תשלום החוב;</w:t>
      </w:r>
    </w:p>
    <w:p w14:paraId="41CF8EA6" w14:textId="77777777" w:rsidR="00335F11" w:rsidRPr="00BB6B87" w:rsidRDefault="00335F11" w:rsidP="00335F11">
      <w:pPr>
        <w:pStyle w:val="P00"/>
        <w:spacing w:before="0"/>
        <w:ind w:left="1474"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הנושה הגיש את הבקשה לצו לפתיחת הליכים בתוך שלושה חודשים מהמועד שמסר לתאגיד את דרישת התשלום;</w:t>
      </w:r>
    </w:p>
    <w:p w14:paraId="52A05144" w14:textId="77777777" w:rsidR="00335F11" w:rsidRPr="00BB6B87" w:rsidRDefault="00335F11" w:rsidP="00335F11">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מונה כונס נכסים לכלל נכסי התאגיד או למרביתם;</w:t>
      </w:r>
    </w:p>
    <w:p w14:paraId="6B5A8B2C" w14:textId="77777777" w:rsidR="00335F11" w:rsidRPr="00BB6B87" w:rsidRDefault="00335F11" w:rsidP="00335F11">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(3)</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הנושה המציא לתאגיד אזהרה לפי סעיף 7 לחוק ההוצאה לפועל או דרישת תשלום לפי סעיף 4 לפקודת המסים (גבייה) לתשלום חוב שסכומו עולה על </w:t>
      </w:r>
      <w:r w:rsidRPr="00BB6B87">
        <w:rPr>
          <w:rStyle w:val="default"/>
          <w:rFonts w:cs="FrankRuehl" w:hint="cs"/>
          <w:strike/>
          <w:vanish/>
          <w:sz w:val="22"/>
          <w:szCs w:val="22"/>
          <w:shd w:val="clear" w:color="auto" w:fill="FFFF99"/>
          <w:rtl/>
        </w:rPr>
        <w:t>75,000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75,228</w:t>
      </w:r>
      <w:r w:rsidRPr="00BB6B87">
        <w:rPr>
          <w:rStyle w:val="default"/>
          <w:rFonts w:cs="FrankRuehl" w:hint="cs"/>
          <w:vanish/>
          <w:sz w:val="22"/>
          <w:szCs w:val="22"/>
          <w:shd w:val="clear" w:color="auto" w:fill="FFFF99"/>
          <w:rtl/>
        </w:rPr>
        <w:t xml:space="preserve"> שקלים חדשים, והחוב לא שולם בתוך התקופה שנקבעה באזהרה או בדרישה;</w:t>
      </w:r>
    </w:p>
    <w:p w14:paraId="0B99FF4A" w14:textId="77777777" w:rsidR="00335F11" w:rsidRPr="00BB6B87" w:rsidRDefault="00335F11" w:rsidP="00335F11">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(4)</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בית המשפט נתן פסק דין המורה לתאגיד לשלם לנושה מגיש הבקשה סכום העולה על </w:t>
      </w:r>
      <w:r w:rsidRPr="00BB6B87">
        <w:rPr>
          <w:rStyle w:val="default"/>
          <w:rFonts w:cs="FrankRuehl" w:hint="cs"/>
          <w:strike/>
          <w:vanish/>
          <w:sz w:val="22"/>
          <w:szCs w:val="22"/>
          <w:shd w:val="clear" w:color="auto" w:fill="FFFF99"/>
          <w:rtl/>
        </w:rPr>
        <w:t>75,000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75,228</w:t>
      </w:r>
      <w:r w:rsidRPr="00BB6B87">
        <w:rPr>
          <w:rStyle w:val="default"/>
          <w:rFonts w:cs="FrankRuehl" w:hint="cs"/>
          <w:vanish/>
          <w:sz w:val="22"/>
          <w:szCs w:val="22"/>
          <w:shd w:val="clear" w:color="auto" w:fill="FFFF99"/>
          <w:rtl/>
        </w:rPr>
        <w:t xml:space="preserve"> שקלים חדשים ופסק הדין לא קוים, כולו או חלקו, בתוך 30 ימים ממועד המצאתו לתאגיד או ממועד אחר שנקבע בפסק הדין, לפי המאוחר, ובלבד שאם פסק הדין קוים בחלקו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הסכום שנותר לתשלום עולה על </w:t>
      </w:r>
      <w:r w:rsidRPr="00BB6B87">
        <w:rPr>
          <w:rStyle w:val="default"/>
          <w:rFonts w:cs="FrankRuehl" w:hint="cs"/>
          <w:strike/>
          <w:vanish/>
          <w:sz w:val="22"/>
          <w:szCs w:val="22"/>
          <w:shd w:val="clear" w:color="auto" w:fill="FFFF99"/>
          <w:rtl/>
        </w:rPr>
        <w:t>75,000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75,228</w:t>
      </w:r>
      <w:r w:rsidRPr="00BB6B87">
        <w:rPr>
          <w:rStyle w:val="default"/>
          <w:rFonts w:cs="FrankRuehl" w:hint="cs"/>
          <w:vanish/>
          <w:sz w:val="22"/>
          <w:szCs w:val="22"/>
          <w:shd w:val="clear" w:color="auto" w:fill="FFFF99"/>
          <w:rtl/>
        </w:rPr>
        <w:t xml:space="preserve"> שקלים חדשים;</w:t>
      </w:r>
    </w:p>
    <w:p w14:paraId="2DE3675E" w14:textId="77777777" w:rsidR="00335F11" w:rsidRPr="00BB6B87" w:rsidRDefault="00335F11" w:rsidP="00335F11">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(5)</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בית הדין לעבודה נתן פסק דין המורה לתאגיד לשלם לנושה מגיש הבקשה סכום העולה על </w:t>
      </w:r>
      <w:r w:rsidRPr="00BB6B87">
        <w:rPr>
          <w:rStyle w:val="default"/>
          <w:rFonts w:cs="FrankRuehl" w:hint="cs"/>
          <w:strike/>
          <w:vanish/>
          <w:sz w:val="22"/>
          <w:szCs w:val="22"/>
          <w:shd w:val="clear" w:color="auto" w:fill="FFFF99"/>
          <w:rtl/>
        </w:rPr>
        <w:t>10,000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10,030</w:t>
      </w:r>
      <w:r w:rsidRPr="00BB6B87">
        <w:rPr>
          <w:rStyle w:val="default"/>
          <w:rFonts w:cs="FrankRuehl" w:hint="cs"/>
          <w:vanish/>
          <w:sz w:val="22"/>
          <w:szCs w:val="22"/>
          <w:shd w:val="clear" w:color="auto" w:fill="FFFF99"/>
          <w:rtl/>
        </w:rPr>
        <w:t xml:space="preserve"> שקלים חדשים ופסק הדין לא קוים, כולו או חלקו, בתוך 30 ימים ממועד המצאתו לתאגיד או ממועד אחר שנקבע בפסק הדין, לפי המאוחר, ובלבד שאם פסק הדין קוים בחלקו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הסכום שנותר לתשלום עולה על </w:t>
      </w:r>
      <w:r w:rsidRPr="00BB6B87">
        <w:rPr>
          <w:rStyle w:val="default"/>
          <w:rFonts w:cs="FrankRuehl" w:hint="cs"/>
          <w:strike/>
          <w:vanish/>
          <w:sz w:val="22"/>
          <w:szCs w:val="22"/>
          <w:shd w:val="clear" w:color="auto" w:fill="FFFF99"/>
          <w:rtl/>
        </w:rPr>
        <w:t>10,000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10,030</w:t>
      </w:r>
      <w:r w:rsidRPr="00BB6B87">
        <w:rPr>
          <w:rStyle w:val="default"/>
          <w:rFonts w:cs="FrankRuehl" w:hint="cs"/>
          <w:vanish/>
          <w:sz w:val="22"/>
          <w:szCs w:val="22"/>
          <w:shd w:val="clear" w:color="auto" w:fill="FFFF99"/>
          <w:rtl/>
        </w:rPr>
        <w:t xml:space="preserve"> שקלים חדשים.</w:t>
      </w:r>
    </w:p>
    <w:p w14:paraId="08013E72" w14:textId="77777777" w:rsidR="00335F11" w:rsidRPr="00BB6B87" w:rsidRDefault="00335F11" w:rsidP="00335F11">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בבקשה לצו לפתיחת הליכים המתבססת על חזקת חדלות הפירעון יפרט הנושה אם נקט הליכי גבייה ואילו הליכים נקט, ומדוע אין די בהליכי גבייה כדי להביא לגביית החוב.</w:t>
      </w:r>
    </w:p>
    <w:p w14:paraId="32C53EDB" w14:textId="77777777" w:rsidR="00335F11" w:rsidRPr="00BB6B87" w:rsidRDefault="00335F11" w:rsidP="00335F11">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(ג)</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חזקת חדלות הפירעון ניתנה לסתירה בידי התאגיד אם הוכיח כי אי-תשלום החוב אינו נובע מחדלות פירעונו.</w:t>
      </w:r>
    </w:p>
    <w:p w14:paraId="54092E2D" w14:textId="77777777" w:rsidR="00335F11" w:rsidRPr="00BB6B87" w:rsidRDefault="00335F11" w:rsidP="00335F11">
      <w:pPr>
        <w:pStyle w:val="P00"/>
        <w:spacing w:before="0"/>
        <w:ind w:left="1021" w:right="1134" w:hanging="1021"/>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(ד)</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בחישוב סכום חוב העולה על </w:t>
      </w:r>
      <w:r w:rsidRPr="00BB6B87">
        <w:rPr>
          <w:rStyle w:val="default"/>
          <w:rFonts w:cs="FrankRuehl" w:hint="cs"/>
          <w:strike/>
          <w:vanish/>
          <w:sz w:val="22"/>
          <w:szCs w:val="22"/>
          <w:shd w:val="clear" w:color="auto" w:fill="FFFF99"/>
          <w:rtl/>
        </w:rPr>
        <w:t>75,000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75,228</w:t>
      </w:r>
      <w:r w:rsidRPr="00BB6B87">
        <w:rPr>
          <w:rStyle w:val="default"/>
          <w:rFonts w:cs="FrankRuehl" w:hint="cs"/>
          <w:vanish/>
          <w:sz w:val="22"/>
          <w:szCs w:val="22"/>
          <w:shd w:val="clear" w:color="auto" w:fill="FFFF99"/>
          <w:rtl/>
        </w:rPr>
        <w:t xml:space="preserve"> שקלים חדשים, לעניין התקיימות תנאי מהתנאים הפסקאות (1), (3) ו-(4) שבסעיף קטן (א), ניתן להביא בחשבון כמה חובות שמקורם בפסקה אחת או יותר מהפסקאות האמורות, בין של אותו נושה ובין של כמה נושים;</w:t>
      </w:r>
    </w:p>
    <w:p w14:paraId="7F3D4D49" w14:textId="77777777" w:rsidR="00335F11" w:rsidRPr="00BB6B87" w:rsidRDefault="00335F11" w:rsidP="00335F11">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בחישוב סכום חוב העולה על </w:t>
      </w:r>
      <w:r w:rsidRPr="00BB6B87">
        <w:rPr>
          <w:rStyle w:val="default"/>
          <w:rFonts w:cs="FrankRuehl" w:hint="cs"/>
          <w:strike/>
          <w:vanish/>
          <w:sz w:val="22"/>
          <w:szCs w:val="22"/>
          <w:shd w:val="clear" w:color="auto" w:fill="FFFF99"/>
          <w:rtl/>
        </w:rPr>
        <w:t>10,000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10,030</w:t>
      </w:r>
      <w:r w:rsidRPr="00BB6B87">
        <w:rPr>
          <w:rStyle w:val="default"/>
          <w:rFonts w:cs="FrankRuehl" w:hint="cs"/>
          <w:vanish/>
          <w:sz w:val="22"/>
          <w:szCs w:val="22"/>
          <w:shd w:val="clear" w:color="auto" w:fill="FFFF99"/>
          <w:rtl/>
        </w:rPr>
        <w:t xml:space="preserve"> שקלים חדשים, לעניין התקיימות התנאי בפסקה (5) שבסעיף קטן (א), ניתן להביא בחשבון כמה חובות, בין של אותו נושה ובין של כמה נושים.</w:t>
      </w:r>
    </w:p>
    <w:p w14:paraId="6DCADAA9" w14:textId="77777777" w:rsidR="00335F11" w:rsidRPr="00BB6B87" w:rsidRDefault="00335F11" w:rsidP="00335F11">
      <w:pPr>
        <w:pStyle w:val="P00"/>
        <w:spacing w:before="0"/>
        <w:ind w:left="0" w:right="1134"/>
        <w:rPr>
          <w:rStyle w:val="default"/>
          <w:rFonts w:ascii="FrankRuehl" w:hAnsi="FrankRuehl" w:cs="FrankRuehl"/>
          <w:vanish/>
          <w:sz w:val="20"/>
          <w:szCs w:val="20"/>
          <w:shd w:val="clear" w:color="auto" w:fill="FFFF99"/>
          <w:rtl/>
        </w:rPr>
      </w:pPr>
    </w:p>
    <w:p w14:paraId="1A336A07" w14:textId="77777777" w:rsidR="00335F11" w:rsidRPr="00BB6B87" w:rsidRDefault="00335F11" w:rsidP="00335F11">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vanish/>
          <w:color w:val="FF0000"/>
          <w:sz w:val="20"/>
          <w:szCs w:val="20"/>
          <w:shd w:val="clear" w:color="auto" w:fill="FFFF99"/>
          <w:rtl/>
        </w:rPr>
        <w:t>מיום 1.1.2021</w:t>
      </w:r>
    </w:p>
    <w:p w14:paraId="41773FEC" w14:textId="77777777" w:rsidR="00335F11" w:rsidRPr="00BB6B87" w:rsidRDefault="00335F11" w:rsidP="00335F11">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הודעה תשפ"א-2021</w:t>
      </w:r>
    </w:p>
    <w:p w14:paraId="16DC0F1D" w14:textId="77777777" w:rsidR="00335F11" w:rsidRPr="00BB6B87" w:rsidRDefault="00335F11" w:rsidP="00335F11">
      <w:pPr>
        <w:pStyle w:val="P00"/>
        <w:spacing w:before="0"/>
        <w:ind w:left="0" w:right="1134"/>
        <w:rPr>
          <w:rStyle w:val="default"/>
          <w:rFonts w:ascii="FrankRuehl" w:hAnsi="FrankRuehl" w:cs="FrankRuehl"/>
          <w:vanish/>
          <w:sz w:val="20"/>
          <w:szCs w:val="20"/>
          <w:shd w:val="clear" w:color="auto" w:fill="FFFF99"/>
          <w:rtl/>
        </w:rPr>
      </w:pPr>
      <w:hyperlink r:id="rId11" w:history="1">
        <w:r w:rsidRPr="00BB6B87">
          <w:rPr>
            <w:rStyle w:val="Hyperlink"/>
            <w:rFonts w:ascii="FrankRuehl" w:hAnsi="FrankRuehl" w:cs="FrankRuehl"/>
            <w:vanish/>
            <w:szCs w:val="20"/>
            <w:shd w:val="clear" w:color="auto" w:fill="FFFF99"/>
            <w:rtl/>
          </w:rPr>
          <w:t>י"פ תשפ"א מס' 9405</w:t>
        </w:r>
      </w:hyperlink>
      <w:r w:rsidRPr="00BB6B87">
        <w:rPr>
          <w:rStyle w:val="default"/>
          <w:rFonts w:ascii="FrankRuehl" w:hAnsi="FrankRuehl" w:cs="FrankRuehl"/>
          <w:vanish/>
          <w:sz w:val="20"/>
          <w:szCs w:val="20"/>
          <w:shd w:val="clear" w:color="auto" w:fill="FFFF99"/>
          <w:rtl/>
        </w:rPr>
        <w:t xml:space="preserve"> מיום 2.2.2021 עמ' 3406</w:t>
      </w:r>
    </w:p>
    <w:p w14:paraId="133C7EDD" w14:textId="77777777" w:rsidR="00070C4F" w:rsidRPr="00BB6B87" w:rsidRDefault="00070C4F" w:rsidP="00070C4F">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10.</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לעניין בקשה לצו לפתיחת הליכים שמגיש הנושה, חזקה היא כי התאגיד נמצא בחדלות פירעון בהתקיים אחד מאלה (בסעיף זה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חזקת חדלות הפירעון):</w:t>
      </w:r>
    </w:p>
    <w:p w14:paraId="12DBA806" w14:textId="77777777" w:rsidR="00070C4F" w:rsidRPr="00BB6B87" w:rsidRDefault="00070C4F" w:rsidP="00070C4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הנושה מסר לתאגיד דרישה לתשלום חוב שסכומו עולה על </w:t>
      </w:r>
      <w:r w:rsidRPr="00BB6B87">
        <w:rPr>
          <w:rStyle w:val="default"/>
          <w:rFonts w:cs="FrankRuehl" w:hint="cs"/>
          <w:strike/>
          <w:vanish/>
          <w:sz w:val="22"/>
          <w:szCs w:val="22"/>
          <w:shd w:val="clear" w:color="auto" w:fill="FFFF99"/>
          <w:rtl/>
        </w:rPr>
        <w:t>75,228</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74,779.8</w:t>
      </w:r>
      <w:r w:rsidRPr="00BB6B87">
        <w:rPr>
          <w:rStyle w:val="default"/>
          <w:rFonts w:cs="FrankRuehl" w:hint="cs"/>
          <w:vanish/>
          <w:sz w:val="22"/>
          <w:szCs w:val="22"/>
          <w:shd w:val="clear" w:color="auto" w:fill="FFFF99"/>
          <w:rtl/>
        </w:rPr>
        <w:t xml:space="preserve"> שקלים חדשים, ובה ציין כי אם לא ישולם החוב במועד הנקוב בדרישה, בכוונתו להגיש בקשה לצו לפתיחת הליכים, והחוב לא שולם בתוך 30 ימים ממועד מסירת הדרישה, ובלבד שמתקיימים כל אלה:</w:t>
      </w:r>
    </w:p>
    <w:p w14:paraId="0FC9A974" w14:textId="77777777" w:rsidR="00070C4F" w:rsidRPr="00BB6B87" w:rsidRDefault="00070C4F" w:rsidP="00070C4F">
      <w:pPr>
        <w:pStyle w:val="P00"/>
        <w:spacing w:before="0"/>
        <w:ind w:left="1474"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אין מחלוקת בתום לב על החוב ואין לתאגיד זכות קיזוז או עילה אחרת שיש בה כדי להצדיק את אי-תשלום החוב;</w:t>
      </w:r>
    </w:p>
    <w:p w14:paraId="46766E41" w14:textId="77777777" w:rsidR="00070C4F" w:rsidRPr="00BB6B87" w:rsidRDefault="00070C4F" w:rsidP="00070C4F">
      <w:pPr>
        <w:pStyle w:val="P00"/>
        <w:spacing w:before="0"/>
        <w:ind w:left="1474"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הנושה הגיש את הבקשה לצו לפתיחת הליכים בתוך שלושה חודשים מהמועד שמסר לתאגיד את דרישת התשלום;</w:t>
      </w:r>
    </w:p>
    <w:p w14:paraId="48708669" w14:textId="77777777" w:rsidR="00070C4F" w:rsidRPr="00BB6B87" w:rsidRDefault="00070C4F" w:rsidP="00070C4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מונה כונס נכסים לכלל נכסי התאגיד או למרביתם;</w:t>
      </w:r>
    </w:p>
    <w:p w14:paraId="1FE138F9" w14:textId="77777777" w:rsidR="00070C4F" w:rsidRPr="00BB6B87" w:rsidRDefault="00070C4F" w:rsidP="00070C4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(3)</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הנושה המציא לתאגיד אזהרה לפי סעיף 7 לחוק ההוצאה לפועל או דרישת תשלום לפי סעיף 4 לפקודת המסים (גבייה) לתשלום חוב שסכומו עולה על </w:t>
      </w:r>
      <w:r w:rsidRPr="00BB6B87">
        <w:rPr>
          <w:rStyle w:val="default"/>
          <w:rFonts w:cs="FrankRuehl" w:hint="cs"/>
          <w:strike/>
          <w:vanish/>
          <w:sz w:val="22"/>
          <w:szCs w:val="22"/>
          <w:shd w:val="clear" w:color="auto" w:fill="FFFF99"/>
          <w:rtl/>
        </w:rPr>
        <w:t>75,228</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74,779.8</w:t>
      </w:r>
      <w:r w:rsidRPr="00BB6B87">
        <w:rPr>
          <w:rStyle w:val="default"/>
          <w:rFonts w:cs="FrankRuehl" w:hint="cs"/>
          <w:vanish/>
          <w:sz w:val="22"/>
          <w:szCs w:val="22"/>
          <w:shd w:val="clear" w:color="auto" w:fill="FFFF99"/>
          <w:rtl/>
        </w:rPr>
        <w:t xml:space="preserve"> שקלים חדשים, והחוב לא שולם בתוך התקופה שנקבעה באזהרה או בדרישה;</w:t>
      </w:r>
    </w:p>
    <w:p w14:paraId="1E535F3B" w14:textId="77777777" w:rsidR="00070C4F" w:rsidRPr="00BB6B87" w:rsidRDefault="00070C4F" w:rsidP="00070C4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(4)</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בית המשפט נתן פסק דין המורה לתאגיד לשלם לנושה מגיש הבקשה סכום העולה על </w:t>
      </w:r>
      <w:r w:rsidRPr="00BB6B87">
        <w:rPr>
          <w:rStyle w:val="default"/>
          <w:rFonts w:cs="FrankRuehl" w:hint="cs"/>
          <w:strike/>
          <w:vanish/>
          <w:sz w:val="22"/>
          <w:szCs w:val="22"/>
          <w:shd w:val="clear" w:color="auto" w:fill="FFFF99"/>
          <w:rtl/>
        </w:rPr>
        <w:t>75,228</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74,779.8</w:t>
      </w:r>
      <w:r w:rsidRPr="00BB6B87">
        <w:rPr>
          <w:rStyle w:val="default"/>
          <w:rFonts w:cs="FrankRuehl" w:hint="cs"/>
          <w:vanish/>
          <w:sz w:val="22"/>
          <w:szCs w:val="22"/>
          <w:shd w:val="clear" w:color="auto" w:fill="FFFF99"/>
          <w:rtl/>
        </w:rPr>
        <w:t xml:space="preserve"> שקלים חדשים ופסק הדין לא קוים, כולו או חלקו, בתוך 30 ימים ממועד המצאתו לתאגיד או ממועד אחר שנקבע בפסק הדין, לפי המאוחר, ובלבד שאם פסק הדין קוים בחלקו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הסכום שנותר לתשלום עולה על </w:t>
      </w:r>
      <w:r w:rsidRPr="00BB6B87">
        <w:rPr>
          <w:rStyle w:val="default"/>
          <w:rFonts w:cs="FrankRuehl" w:hint="cs"/>
          <w:strike/>
          <w:vanish/>
          <w:sz w:val="22"/>
          <w:szCs w:val="22"/>
          <w:shd w:val="clear" w:color="auto" w:fill="FFFF99"/>
          <w:rtl/>
        </w:rPr>
        <w:t>75,228</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74,779.8</w:t>
      </w:r>
      <w:r w:rsidRPr="00BB6B87">
        <w:rPr>
          <w:rStyle w:val="default"/>
          <w:rFonts w:cs="FrankRuehl" w:hint="cs"/>
          <w:vanish/>
          <w:sz w:val="22"/>
          <w:szCs w:val="22"/>
          <w:shd w:val="clear" w:color="auto" w:fill="FFFF99"/>
          <w:rtl/>
        </w:rPr>
        <w:t xml:space="preserve"> שקלים חדשים;</w:t>
      </w:r>
    </w:p>
    <w:p w14:paraId="7F792BCD" w14:textId="77777777" w:rsidR="00070C4F" w:rsidRPr="00BB6B87" w:rsidRDefault="00070C4F" w:rsidP="00070C4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(5)</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בית הדין לעבודה נתן פסק דין המורה לתאגיד לשלם לנושה מגיש הבקשה סכום העולה על </w:t>
      </w:r>
      <w:r w:rsidRPr="00BB6B87">
        <w:rPr>
          <w:rStyle w:val="default"/>
          <w:rFonts w:cs="FrankRuehl" w:hint="cs"/>
          <w:strike/>
          <w:vanish/>
          <w:sz w:val="22"/>
          <w:szCs w:val="22"/>
          <w:shd w:val="clear" w:color="auto" w:fill="FFFF99"/>
          <w:rtl/>
        </w:rPr>
        <w:t>10,030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9,970.64</w:t>
      </w:r>
      <w:r w:rsidRPr="00BB6B87">
        <w:rPr>
          <w:rStyle w:val="default"/>
          <w:rFonts w:cs="FrankRuehl" w:hint="cs"/>
          <w:vanish/>
          <w:sz w:val="22"/>
          <w:szCs w:val="22"/>
          <w:shd w:val="clear" w:color="auto" w:fill="FFFF99"/>
          <w:rtl/>
        </w:rPr>
        <w:t xml:space="preserve"> שקלים חדשים ופסק הדין לא קוים, כולו או חלקו, בתוך 30 ימים ממועד המצאתו לתאגיד או ממועד אחר שנקבע בפסק הדין, לפי המאוחר, ובלבד שאם פסק הדין קוים בחלקו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הסכום שנותר לתשלום עולה על </w:t>
      </w:r>
      <w:r w:rsidRPr="00BB6B87">
        <w:rPr>
          <w:rStyle w:val="default"/>
          <w:rFonts w:cs="FrankRuehl" w:hint="cs"/>
          <w:strike/>
          <w:vanish/>
          <w:sz w:val="22"/>
          <w:szCs w:val="22"/>
          <w:shd w:val="clear" w:color="auto" w:fill="FFFF99"/>
          <w:rtl/>
        </w:rPr>
        <w:t>10,030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9,970.64</w:t>
      </w:r>
      <w:r w:rsidRPr="00BB6B87">
        <w:rPr>
          <w:rStyle w:val="default"/>
          <w:rFonts w:cs="FrankRuehl" w:hint="cs"/>
          <w:vanish/>
          <w:sz w:val="22"/>
          <w:szCs w:val="22"/>
          <w:shd w:val="clear" w:color="auto" w:fill="FFFF99"/>
          <w:rtl/>
        </w:rPr>
        <w:t xml:space="preserve"> שקלים חדשים.</w:t>
      </w:r>
    </w:p>
    <w:p w14:paraId="669261B7" w14:textId="77777777" w:rsidR="00070C4F" w:rsidRPr="00BB6B87" w:rsidRDefault="00070C4F" w:rsidP="00070C4F">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בבקשה לצו לפתיחת הליכים המתבססת על חזקת חדלות הפירעון יפרט הנושה אם נקט הליכי גבייה ואילו הליכים נקט, ומדוע אין די בהליכי גבייה כדי להביא לגביית החוב.</w:t>
      </w:r>
    </w:p>
    <w:p w14:paraId="18BB8844" w14:textId="77777777" w:rsidR="00070C4F" w:rsidRPr="00BB6B87" w:rsidRDefault="00070C4F" w:rsidP="00070C4F">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(ג)</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חזקת חדלות הפירעון ניתנה לסתירה בידי התאגיד אם הוכיח כי אי-תשלום החוב אינו נובע מחדלות פירעונו.</w:t>
      </w:r>
    </w:p>
    <w:p w14:paraId="6D6769EC" w14:textId="77777777" w:rsidR="00070C4F" w:rsidRPr="00BB6B87" w:rsidRDefault="00070C4F" w:rsidP="00070C4F">
      <w:pPr>
        <w:pStyle w:val="P00"/>
        <w:spacing w:before="0"/>
        <w:ind w:left="1021" w:right="1134" w:hanging="1021"/>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(ד)</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בחישוב סכום חוב העולה על </w:t>
      </w:r>
      <w:r w:rsidRPr="00BB6B87">
        <w:rPr>
          <w:rStyle w:val="default"/>
          <w:rFonts w:cs="FrankRuehl" w:hint="cs"/>
          <w:strike/>
          <w:vanish/>
          <w:sz w:val="22"/>
          <w:szCs w:val="22"/>
          <w:shd w:val="clear" w:color="auto" w:fill="FFFF99"/>
          <w:rtl/>
        </w:rPr>
        <w:t>75,228</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74,779.8</w:t>
      </w:r>
      <w:r w:rsidRPr="00BB6B87">
        <w:rPr>
          <w:rStyle w:val="default"/>
          <w:rFonts w:cs="FrankRuehl" w:hint="cs"/>
          <w:vanish/>
          <w:sz w:val="22"/>
          <w:szCs w:val="22"/>
          <w:shd w:val="clear" w:color="auto" w:fill="FFFF99"/>
          <w:rtl/>
        </w:rPr>
        <w:t xml:space="preserve"> שקלים חדשים, לעניין התקיימות תנאי מהתנאים הפסקאות (1), (3) ו-(4) שבסעיף קטן (א), ניתן להביא בחשבון כמה חובות שמקורם בפסקה אחת או יותר מהפסקאות האמורות, בין של אותו נושה ובין של כמה נושים;</w:t>
      </w:r>
    </w:p>
    <w:p w14:paraId="33577F0B" w14:textId="77777777" w:rsidR="00070C4F" w:rsidRPr="00BB6B87" w:rsidRDefault="00070C4F" w:rsidP="00070C4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בחישוב סכום חוב העולה על </w:t>
      </w:r>
      <w:r w:rsidRPr="00BB6B87">
        <w:rPr>
          <w:rStyle w:val="default"/>
          <w:rFonts w:cs="FrankRuehl" w:hint="cs"/>
          <w:strike/>
          <w:vanish/>
          <w:sz w:val="22"/>
          <w:szCs w:val="22"/>
          <w:shd w:val="clear" w:color="auto" w:fill="FFFF99"/>
          <w:rtl/>
        </w:rPr>
        <w:t>10,030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9,970.64</w:t>
      </w:r>
      <w:r w:rsidRPr="00BB6B87">
        <w:rPr>
          <w:rStyle w:val="default"/>
          <w:rFonts w:cs="FrankRuehl" w:hint="cs"/>
          <w:vanish/>
          <w:sz w:val="22"/>
          <w:szCs w:val="22"/>
          <w:shd w:val="clear" w:color="auto" w:fill="FFFF99"/>
          <w:rtl/>
        </w:rPr>
        <w:t xml:space="preserve"> שקלים חדשים, לעניין התקיימות התנאי בפסקה (5) שבסעיף קטן (א), ניתן להביא בחשבון כמה חובות, בין של אותו נושה ובין של כמה נושים.</w:t>
      </w:r>
    </w:p>
    <w:p w14:paraId="3EB189A9" w14:textId="77777777" w:rsidR="00070C4F" w:rsidRPr="00BB6B87" w:rsidRDefault="00070C4F" w:rsidP="00070C4F">
      <w:pPr>
        <w:pStyle w:val="P00"/>
        <w:spacing w:before="0"/>
        <w:ind w:left="0" w:right="1134"/>
        <w:rPr>
          <w:rStyle w:val="default"/>
          <w:rFonts w:ascii="FrankRuehl" w:hAnsi="FrankRuehl" w:cs="FrankRuehl"/>
          <w:vanish/>
          <w:sz w:val="20"/>
          <w:szCs w:val="20"/>
          <w:shd w:val="clear" w:color="auto" w:fill="FFFF99"/>
          <w:rtl/>
        </w:rPr>
      </w:pPr>
    </w:p>
    <w:p w14:paraId="3BFAE8DE" w14:textId="77777777" w:rsidR="00070C4F" w:rsidRPr="00BB6B87" w:rsidRDefault="00070C4F" w:rsidP="00070C4F">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1.1.2022</w:t>
      </w:r>
    </w:p>
    <w:p w14:paraId="23C469A3" w14:textId="77777777" w:rsidR="00070C4F" w:rsidRPr="00BB6B87" w:rsidRDefault="00070C4F" w:rsidP="00070C4F">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הודעה תשפ"ג-2022</w:t>
      </w:r>
    </w:p>
    <w:p w14:paraId="411555A7" w14:textId="77777777" w:rsidR="00070C4F" w:rsidRPr="00BB6B87" w:rsidRDefault="00070C4F" w:rsidP="00070C4F">
      <w:pPr>
        <w:pStyle w:val="P00"/>
        <w:spacing w:before="0"/>
        <w:ind w:left="0" w:right="1134"/>
        <w:rPr>
          <w:rStyle w:val="default"/>
          <w:rFonts w:ascii="FrankRuehl" w:hAnsi="FrankRuehl" w:cs="FrankRuehl"/>
          <w:vanish/>
          <w:sz w:val="20"/>
          <w:szCs w:val="20"/>
          <w:shd w:val="clear" w:color="auto" w:fill="FFFF99"/>
          <w:rtl/>
        </w:rPr>
      </w:pPr>
      <w:hyperlink r:id="rId12" w:history="1">
        <w:r w:rsidRPr="00BB6B87">
          <w:rPr>
            <w:rStyle w:val="Hyperlink"/>
            <w:rFonts w:ascii="FrankRuehl" w:hAnsi="FrankRuehl" w:cs="FrankRuehl" w:hint="cs"/>
            <w:vanish/>
            <w:szCs w:val="20"/>
            <w:shd w:val="clear" w:color="auto" w:fill="FFFF99"/>
            <w:rtl/>
          </w:rPr>
          <w:t>י"פ תשפ"ג מס' 10848</w:t>
        </w:r>
      </w:hyperlink>
      <w:r w:rsidRPr="00BB6B87">
        <w:rPr>
          <w:rStyle w:val="default"/>
          <w:rFonts w:ascii="FrankRuehl" w:hAnsi="FrankRuehl" w:cs="FrankRuehl" w:hint="cs"/>
          <w:vanish/>
          <w:sz w:val="20"/>
          <w:szCs w:val="20"/>
          <w:shd w:val="clear" w:color="auto" w:fill="FFFF99"/>
          <w:rtl/>
        </w:rPr>
        <w:t xml:space="preserve"> מיום 19.10.2022 עמ' 256</w:t>
      </w:r>
    </w:p>
    <w:p w14:paraId="6A83AD6D" w14:textId="77777777" w:rsidR="00986E06" w:rsidRPr="00BB6B87" w:rsidRDefault="00986E06" w:rsidP="00986E06">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10.</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לעניין בקשה לצו לפתיחת הליכים שמגיש הנושה, חזקה היא כי התאגיד נמצא בחדלות פירעון בהתקיים אחד מאלה (בסעיף זה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חזקת חדלות הפירעון):</w:t>
      </w:r>
    </w:p>
    <w:p w14:paraId="58A10C8E" w14:textId="77777777" w:rsidR="00986E06" w:rsidRPr="00BB6B87" w:rsidRDefault="00986E06" w:rsidP="00986E06">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הנושה מסר לתאגיד דרישה לתשלום חוב שסכומו עולה על </w:t>
      </w:r>
      <w:r w:rsidRPr="00BB6B87">
        <w:rPr>
          <w:rStyle w:val="default"/>
          <w:rFonts w:cs="FrankRuehl" w:hint="cs"/>
          <w:strike/>
          <w:vanish/>
          <w:sz w:val="22"/>
          <w:szCs w:val="22"/>
          <w:shd w:val="clear" w:color="auto" w:fill="FFFF99"/>
          <w:rtl/>
        </w:rPr>
        <w:t>74,779.8</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76,576.08</w:t>
      </w:r>
      <w:r w:rsidRPr="00BB6B87">
        <w:rPr>
          <w:rStyle w:val="default"/>
          <w:rFonts w:cs="FrankRuehl" w:hint="cs"/>
          <w:vanish/>
          <w:sz w:val="22"/>
          <w:szCs w:val="22"/>
          <w:shd w:val="clear" w:color="auto" w:fill="FFFF99"/>
          <w:rtl/>
        </w:rPr>
        <w:t xml:space="preserve"> שקלים חדשים, ובה ציין כי אם לא ישולם החוב במועד הנקוב בדרישה, בכוונתו להגיש בקשה לצו לפתיחת הליכים, והחוב לא שולם בתוך 30 ימים ממועד מסירת הדרישה, ובלבד שמתקיימים כל אלה:</w:t>
      </w:r>
    </w:p>
    <w:p w14:paraId="356B9B3F" w14:textId="77777777" w:rsidR="00986E06" w:rsidRPr="00BB6B87" w:rsidRDefault="00986E06" w:rsidP="00986E06">
      <w:pPr>
        <w:pStyle w:val="P00"/>
        <w:spacing w:before="0"/>
        <w:ind w:left="1474"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אין מחלוקת בתום לב על החוב ואין לתאגיד זכות קיזוז או עילה אחרת שיש בה כדי להצדיק את אי-תשלום החוב;</w:t>
      </w:r>
    </w:p>
    <w:p w14:paraId="7C2F9CCB" w14:textId="77777777" w:rsidR="00986E06" w:rsidRPr="00BB6B87" w:rsidRDefault="00986E06" w:rsidP="00986E06">
      <w:pPr>
        <w:pStyle w:val="P00"/>
        <w:spacing w:before="0"/>
        <w:ind w:left="1474"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הנושה הגיש את הבקשה לצו לפתיחת הליכים בתוך שלושה חודשים מהמועד שמסר לתאגיד את דרישת התשלום;</w:t>
      </w:r>
    </w:p>
    <w:p w14:paraId="499F20F1" w14:textId="77777777" w:rsidR="00986E06" w:rsidRPr="00BB6B87" w:rsidRDefault="00986E06" w:rsidP="00986E06">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מונה כונס נכסים לכלל נכסי התאגיד או למרביתם;</w:t>
      </w:r>
    </w:p>
    <w:p w14:paraId="78BF8780" w14:textId="77777777" w:rsidR="00986E06" w:rsidRPr="00BB6B87" w:rsidRDefault="00986E06" w:rsidP="00986E06">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(3)</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הנושה המציא לתאגיד אזהרה לפי סעיף 7 לחוק ההוצאה לפועל או דרישת תשלום לפי סעיף 4 לפקודת המסים (גבייה) לתשלום חוב שסכומו עולה על </w:t>
      </w:r>
      <w:r w:rsidRPr="00BB6B87">
        <w:rPr>
          <w:rStyle w:val="default"/>
          <w:rFonts w:cs="FrankRuehl" w:hint="cs"/>
          <w:strike/>
          <w:vanish/>
          <w:sz w:val="22"/>
          <w:szCs w:val="22"/>
          <w:shd w:val="clear" w:color="auto" w:fill="FFFF99"/>
          <w:rtl/>
        </w:rPr>
        <w:t>74,779.8</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76,576.08</w:t>
      </w:r>
      <w:r w:rsidRPr="00BB6B87">
        <w:rPr>
          <w:rStyle w:val="default"/>
          <w:rFonts w:cs="FrankRuehl" w:hint="cs"/>
          <w:vanish/>
          <w:sz w:val="22"/>
          <w:szCs w:val="22"/>
          <w:shd w:val="clear" w:color="auto" w:fill="FFFF99"/>
          <w:rtl/>
        </w:rPr>
        <w:t xml:space="preserve"> שקלים חדשים, והחוב לא שולם בתוך התקופה שנקבעה באזהרה או בדרישה;</w:t>
      </w:r>
    </w:p>
    <w:p w14:paraId="66BE446A" w14:textId="77777777" w:rsidR="00986E06" w:rsidRPr="00BB6B87" w:rsidRDefault="00986E06" w:rsidP="00986E06">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(4)</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בית המשפט נתן פסק דין המורה לתאגיד לשלם לנושה מגיש הבקשה סכום העולה על </w:t>
      </w:r>
      <w:r w:rsidRPr="00BB6B87">
        <w:rPr>
          <w:rStyle w:val="default"/>
          <w:rFonts w:cs="FrankRuehl" w:hint="cs"/>
          <w:strike/>
          <w:vanish/>
          <w:sz w:val="22"/>
          <w:szCs w:val="22"/>
          <w:shd w:val="clear" w:color="auto" w:fill="FFFF99"/>
          <w:rtl/>
        </w:rPr>
        <w:t>74,779.8</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76,576.08</w:t>
      </w:r>
      <w:r w:rsidRPr="00BB6B87">
        <w:rPr>
          <w:rStyle w:val="default"/>
          <w:rFonts w:cs="FrankRuehl" w:hint="cs"/>
          <w:vanish/>
          <w:sz w:val="22"/>
          <w:szCs w:val="22"/>
          <w:shd w:val="clear" w:color="auto" w:fill="FFFF99"/>
          <w:rtl/>
        </w:rPr>
        <w:t xml:space="preserve"> שקלים חדשים ופסק הדין לא קוים, כולו או חלקו, בתוך 30 ימים ממועד המצאתו לתאגיד או ממועד אחר שנקבע בפסק הדין, לפי המאוחר, ובלבד שאם פסק הדין קוים בחלקו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הסכום שנותר לתשלום עולה על </w:t>
      </w:r>
      <w:r w:rsidRPr="00BB6B87">
        <w:rPr>
          <w:rStyle w:val="default"/>
          <w:rFonts w:cs="FrankRuehl" w:hint="cs"/>
          <w:strike/>
          <w:vanish/>
          <w:sz w:val="22"/>
          <w:szCs w:val="22"/>
          <w:shd w:val="clear" w:color="auto" w:fill="FFFF99"/>
          <w:rtl/>
        </w:rPr>
        <w:t>74,779.8</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76,576.08</w:t>
      </w:r>
      <w:r w:rsidRPr="00BB6B87">
        <w:rPr>
          <w:rStyle w:val="default"/>
          <w:rFonts w:cs="FrankRuehl" w:hint="cs"/>
          <w:vanish/>
          <w:sz w:val="22"/>
          <w:szCs w:val="22"/>
          <w:shd w:val="clear" w:color="auto" w:fill="FFFF99"/>
          <w:rtl/>
        </w:rPr>
        <w:t xml:space="preserve"> שקלים חדשים;</w:t>
      </w:r>
    </w:p>
    <w:p w14:paraId="2C538DB8" w14:textId="77777777" w:rsidR="00986E06" w:rsidRPr="00BB6B87" w:rsidRDefault="00986E06" w:rsidP="00986E06">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(5)</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בית הדין לעבודה נתן פסק דין המורה לתאגיד לשלם לנושה מגיש הבקשה סכום העולה על </w:t>
      </w:r>
      <w:r w:rsidRPr="00BB6B87">
        <w:rPr>
          <w:rStyle w:val="default"/>
          <w:rFonts w:cs="FrankRuehl" w:hint="cs"/>
          <w:strike/>
          <w:vanish/>
          <w:sz w:val="22"/>
          <w:szCs w:val="22"/>
          <w:shd w:val="clear" w:color="auto" w:fill="FFFF99"/>
          <w:rtl/>
        </w:rPr>
        <w:t>9,970.64</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10,210.14</w:t>
      </w:r>
      <w:r w:rsidRPr="00BB6B87">
        <w:rPr>
          <w:rStyle w:val="default"/>
          <w:rFonts w:cs="FrankRuehl" w:hint="cs"/>
          <w:vanish/>
          <w:sz w:val="22"/>
          <w:szCs w:val="22"/>
          <w:shd w:val="clear" w:color="auto" w:fill="FFFF99"/>
          <w:rtl/>
        </w:rPr>
        <w:t xml:space="preserve"> שקלים חדשים ופסק הדין לא קוים, כולו או חלקו, בתוך 30 ימים ממועד המצאתו לתאגיד או ממועד אחר שנקבע בפסק הדין, לפי המאוחר, ובלבד שאם פסק הדין קוים בחלקו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הסכום שנותר לתשלום עולה על </w:t>
      </w:r>
      <w:r w:rsidRPr="00BB6B87">
        <w:rPr>
          <w:rStyle w:val="default"/>
          <w:rFonts w:cs="FrankRuehl" w:hint="cs"/>
          <w:strike/>
          <w:vanish/>
          <w:sz w:val="22"/>
          <w:szCs w:val="22"/>
          <w:shd w:val="clear" w:color="auto" w:fill="FFFF99"/>
          <w:rtl/>
        </w:rPr>
        <w:t>9,970.64</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10,210.14</w:t>
      </w:r>
      <w:r w:rsidRPr="00BB6B87">
        <w:rPr>
          <w:rStyle w:val="default"/>
          <w:rFonts w:cs="FrankRuehl" w:hint="cs"/>
          <w:vanish/>
          <w:sz w:val="22"/>
          <w:szCs w:val="22"/>
          <w:shd w:val="clear" w:color="auto" w:fill="FFFF99"/>
          <w:rtl/>
        </w:rPr>
        <w:t xml:space="preserve"> שקלים חדשים.</w:t>
      </w:r>
    </w:p>
    <w:p w14:paraId="1C70A550" w14:textId="77777777" w:rsidR="00986E06" w:rsidRPr="00BB6B87" w:rsidRDefault="00986E06" w:rsidP="00986E06">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בבקשה לצו לפתיחת הליכים המתבססת על חזקת חדלות הפירעון יפרט הנושה אם נקט הליכי גבייה ואילו הליכים נקט, ומדוע אין די בהליכי גבייה כדי להביא לגביית החוב.</w:t>
      </w:r>
    </w:p>
    <w:p w14:paraId="28829CE5" w14:textId="77777777" w:rsidR="00986E06" w:rsidRPr="00BB6B87" w:rsidRDefault="00986E06" w:rsidP="00986E06">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(ג)</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חזקת חדלות הפירעון ניתנה לסתירה בידי התאגיד אם הוכיח כי אי-תשלום החוב אינו נובע מחדלות פירעונו.</w:t>
      </w:r>
    </w:p>
    <w:p w14:paraId="35C9C4D3" w14:textId="77777777" w:rsidR="00986E06" w:rsidRPr="00BB6B87" w:rsidRDefault="00986E06" w:rsidP="00986E06">
      <w:pPr>
        <w:pStyle w:val="P00"/>
        <w:spacing w:before="0"/>
        <w:ind w:left="1021" w:right="1134" w:hanging="1021"/>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(ד)</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בחישוב סכום חוב העולה על </w:t>
      </w:r>
      <w:r w:rsidRPr="00BB6B87">
        <w:rPr>
          <w:rStyle w:val="default"/>
          <w:rFonts w:cs="FrankRuehl" w:hint="cs"/>
          <w:strike/>
          <w:vanish/>
          <w:sz w:val="22"/>
          <w:szCs w:val="22"/>
          <w:shd w:val="clear" w:color="auto" w:fill="FFFF99"/>
          <w:rtl/>
        </w:rPr>
        <w:t>74,779.8</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76,576.08</w:t>
      </w:r>
      <w:r w:rsidRPr="00BB6B87">
        <w:rPr>
          <w:rStyle w:val="default"/>
          <w:rFonts w:cs="FrankRuehl" w:hint="cs"/>
          <w:vanish/>
          <w:sz w:val="22"/>
          <w:szCs w:val="22"/>
          <w:shd w:val="clear" w:color="auto" w:fill="FFFF99"/>
          <w:rtl/>
        </w:rPr>
        <w:t xml:space="preserve"> שקלים חדשים, לעניין התקיימות תנאי מהתנאים הפסקאות (1), (3) ו-(4) שבסעיף קטן (א), ניתן להביא בחשבון כמה חובות שמקורם בפסקה אחת או יותר מהפסקאות האמורות, בין של אותו נושה ובין של כמה נושים;</w:t>
      </w:r>
    </w:p>
    <w:p w14:paraId="18909F02" w14:textId="77777777" w:rsidR="00986E06" w:rsidRPr="00BB6B87" w:rsidRDefault="00986E06" w:rsidP="00986E06">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בחישוב סכום חוב העולה על </w:t>
      </w:r>
      <w:r w:rsidRPr="00BB6B87">
        <w:rPr>
          <w:rStyle w:val="default"/>
          <w:rFonts w:cs="FrankRuehl" w:hint="cs"/>
          <w:strike/>
          <w:vanish/>
          <w:sz w:val="22"/>
          <w:szCs w:val="22"/>
          <w:shd w:val="clear" w:color="auto" w:fill="FFFF99"/>
          <w:rtl/>
        </w:rPr>
        <w:t>9,970.64</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10,210.14</w:t>
      </w:r>
      <w:r w:rsidRPr="00BB6B87">
        <w:rPr>
          <w:rStyle w:val="default"/>
          <w:rFonts w:cs="FrankRuehl" w:hint="cs"/>
          <w:vanish/>
          <w:sz w:val="22"/>
          <w:szCs w:val="22"/>
          <w:shd w:val="clear" w:color="auto" w:fill="FFFF99"/>
          <w:rtl/>
        </w:rPr>
        <w:t xml:space="preserve"> שקלים חדשים, לעניין התקיימות התנאי בפסקה (5) שבסעיף קטן (א), ניתן להביא בחשבון כמה חובות, בין של אותו נושה ובין של כמה נושים.</w:t>
      </w:r>
    </w:p>
    <w:p w14:paraId="7F30C6B8" w14:textId="77777777" w:rsidR="00986E06" w:rsidRPr="00BB6B87" w:rsidRDefault="00986E06" w:rsidP="00986E06">
      <w:pPr>
        <w:pStyle w:val="P00"/>
        <w:spacing w:before="0"/>
        <w:ind w:left="0" w:right="1134"/>
        <w:rPr>
          <w:rStyle w:val="default"/>
          <w:rFonts w:ascii="FrankRuehl" w:hAnsi="FrankRuehl" w:cs="FrankRuehl"/>
          <w:vanish/>
          <w:sz w:val="20"/>
          <w:szCs w:val="20"/>
          <w:shd w:val="clear" w:color="auto" w:fill="FFFF99"/>
          <w:rtl/>
        </w:rPr>
      </w:pPr>
    </w:p>
    <w:p w14:paraId="0D448D7D" w14:textId="77777777" w:rsidR="00986E06" w:rsidRPr="00BB6B87" w:rsidRDefault="00986E06" w:rsidP="00986E06">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1.1.2023</w:t>
      </w:r>
    </w:p>
    <w:p w14:paraId="19F4A5A4" w14:textId="77777777" w:rsidR="00986E06" w:rsidRPr="00BB6B87" w:rsidRDefault="00986E06" w:rsidP="00986E06">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הודעה (מס' 2) תשפ"ג-2023</w:t>
      </w:r>
    </w:p>
    <w:p w14:paraId="59834504" w14:textId="77777777" w:rsidR="00986E06" w:rsidRPr="00BB6B87" w:rsidRDefault="00986E06" w:rsidP="00986E06">
      <w:pPr>
        <w:pStyle w:val="P00"/>
        <w:spacing w:before="0"/>
        <w:ind w:left="0" w:right="1134"/>
        <w:rPr>
          <w:rStyle w:val="default"/>
          <w:rFonts w:ascii="FrankRuehl" w:hAnsi="FrankRuehl" w:cs="FrankRuehl"/>
          <w:vanish/>
          <w:sz w:val="20"/>
          <w:szCs w:val="20"/>
          <w:shd w:val="clear" w:color="auto" w:fill="FFFF99"/>
          <w:rtl/>
        </w:rPr>
      </w:pPr>
      <w:hyperlink r:id="rId13" w:history="1">
        <w:r w:rsidRPr="00BB6B87">
          <w:rPr>
            <w:rStyle w:val="Hyperlink"/>
            <w:rFonts w:ascii="FrankRuehl" w:hAnsi="FrankRuehl" w:cs="FrankRuehl" w:hint="cs"/>
            <w:vanish/>
            <w:szCs w:val="20"/>
            <w:shd w:val="clear" w:color="auto" w:fill="FFFF99"/>
            <w:rtl/>
          </w:rPr>
          <w:t>י"פ תשפ"ג מס' 11052</w:t>
        </w:r>
      </w:hyperlink>
      <w:r w:rsidRPr="00BB6B87">
        <w:rPr>
          <w:rStyle w:val="default"/>
          <w:rFonts w:ascii="FrankRuehl" w:hAnsi="FrankRuehl" w:cs="FrankRuehl" w:hint="cs"/>
          <w:vanish/>
          <w:sz w:val="20"/>
          <w:szCs w:val="20"/>
          <w:shd w:val="clear" w:color="auto" w:fill="FFFF99"/>
          <w:rtl/>
        </w:rPr>
        <w:t xml:space="preserve"> מיום 17.1.2023 עמ' 3076</w:t>
      </w:r>
    </w:p>
    <w:p w14:paraId="1BFB8C63" w14:textId="77777777" w:rsidR="00D25E3F" w:rsidRPr="00BB6B87" w:rsidRDefault="00D25E3F" w:rsidP="00D25E3F">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10.</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לעניין בקשה לצו לפתיחת הליכים שמגיש הנושה, חזקה היא כי התאגיד נמצא בחדלות פירעון בהתקיים אחד מאלה (בסעיף זה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חזקת חדלות הפירעון):</w:t>
      </w:r>
    </w:p>
    <w:p w14:paraId="1C4574F4" w14:textId="77777777" w:rsidR="00D25E3F" w:rsidRPr="00BB6B87" w:rsidRDefault="00D25E3F" w:rsidP="00D25E3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הנושה מסר לתאגיד דרישה לתשלום חוב שסכומו עולה על </w:t>
      </w:r>
      <w:r w:rsidR="00986E06" w:rsidRPr="00BB6B87">
        <w:rPr>
          <w:rStyle w:val="default"/>
          <w:rFonts w:cs="FrankRuehl" w:hint="cs"/>
          <w:strike/>
          <w:vanish/>
          <w:sz w:val="22"/>
          <w:szCs w:val="22"/>
          <w:shd w:val="clear" w:color="auto" w:fill="FFFF99"/>
          <w:rtl/>
        </w:rPr>
        <w:t>76,576.0</w:t>
      </w:r>
      <w:r w:rsidR="00070C4F" w:rsidRPr="00BB6B87">
        <w:rPr>
          <w:rStyle w:val="default"/>
          <w:rFonts w:cs="FrankRuehl" w:hint="cs"/>
          <w:strike/>
          <w:vanish/>
          <w:sz w:val="22"/>
          <w:szCs w:val="22"/>
          <w:shd w:val="clear" w:color="auto" w:fill="FFFF99"/>
          <w:rtl/>
        </w:rPr>
        <w:t>8</w:t>
      </w:r>
      <w:r w:rsidRPr="00BB6B87">
        <w:rPr>
          <w:rStyle w:val="default"/>
          <w:rFonts w:cs="FrankRuehl" w:hint="cs"/>
          <w:vanish/>
          <w:sz w:val="22"/>
          <w:szCs w:val="22"/>
          <w:shd w:val="clear" w:color="auto" w:fill="FFFF99"/>
          <w:rtl/>
        </w:rPr>
        <w:t xml:space="preserve"> </w:t>
      </w:r>
      <w:r w:rsidR="00986E06" w:rsidRPr="00BB6B87">
        <w:rPr>
          <w:rStyle w:val="default"/>
          <w:rFonts w:cs="FrankRuehl" w:hint="cs"/>
          <w:vanish/>
          <w:sz w:val="22"/>
          <w:szCs w:val="22"/>
          <w:u w:val="single"/>
          <w:shd w:val="clear" w:color="auto" w:fill="FFFF99"/>
          <w:rtl/>
        </w:rPr>
        <w:t>80,618.22</w:t>
      </w:r>
      <w:r w:rsidRPr="00BB6B87">
        <w:rPr>
          <w:rStyle w:val="default"/>
          <w:rFonts w:cs="FrankRuehl" w:hint="cs"/>
          <w:vanish/>
          <w:sz w:val="22"/>
          <w:szCs w:val="22"/>
          <w:shd w:val="clear" w:color="auto" w:fill="FFFF99"/>
          <w:rtl/>
        </w:rPr>
        <w:t xml:space="preserve"> שקלים חדשים, ובה ציין כי אם לא ישולם החוב במועד הנקוב בדרישה, בכוונתו להגיש בקשה לצו לפתיחת הליכים, והחוב לא שולם בתוך 30 ימים ממועד מסירת הדרישה, ובלבד שמתקיימים כל אלה:</w:t>
      </w:r>
    </w:p>
    <w:p w14:paraId="2FA476F4" w14:textId="77777777" w:rsidR="00D25E3F" w:rsidRPr="00BB6B87" w:rsidRDefault="00D25E3F" w:rsidP="00D25E3F">
      <w:pPr>
        <w:pStyle w:val="P00"/>
        <w:spacing w:before="0"/>
        <w:ind w:left="1474"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אין מחלוקת בתום לב על החוב ואין לתאגיד זכות קיזוז או עילה אחרת שיש בה כדי להצדיק את אי-תשלום החוב;</w:t>
      </w:r>
    </w:p>
    <w:p w14:paraId="53743EF7" w14:textId="77777777" w:rsidR="00D25E3F" w:rsidRPr="00BB6B87" w:rsidRDefault="00D25E3F" w:rsidP="00D25E3F">
      <w:pPr>
        <w:pStyle w:val="P00"/>
        <w:spacing w:before="0"/>
        <w:ind w:left="1474"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הנושה הגיש את הבקשה לצו לפתיחת הליכים בתוך שלושה חודשים מהמועד שמסר לתאגיד את דרישת התשלום;</w:t>
      </w:r>
    </w:p>
    <w:p w14:paraId="2DA058C8" w14:textId="77777777" w:rsidR="00D25E3F" w:rsidRPr="00BB6B87" w:rsidRDefault="00D25E3F" w:rsidP="00D25E3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מונה כונס נכסים לכלל נכסי התאגיד או למרביתם;</w:t>
      </w:r>
    </w:p>
    <w:p w14:paraId="7B7ABC55" w14:textId="77777777" w:rsidR="00D25E3F" w:rsidRPr="00BB6B87" w:rsidRDefault="00D25E3F" w:rsidP="00D25E3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(3)</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הנושה המציא לתאגיד אזהרה לפי סעיף 7 לחוק ההוצאה לפועל או דרישת תשלום לפי סעיף 4 לפקודת המסים (גבייה) לתשלום חוב שסכומו עולה על </w:t>
      </w:r>
      <w:r w:rsidR="00986E06" w:rsidRPr="00BB6B87">
        <w:rPr>
          <w:rStyle w:val="default"/>
          <w:rFonts w:cs="FrankRuehl" w:hint="cs"/>
          <w:strike/>
          <w:vanish/>
          <w:sz w:val="22"/>
          <w:szCs w:val="22"/>
          <w:shd w:val="clear" w:color="auto" w:fill="FFFF99"/>
          <w:rtl/>
        </w:rPr>
        <w:t>76,576.0</w:t>
      </w:r>
      <w:r w:rsidR="00070C4F" w:rsidRPr="00BB6B87">
        <w:rPr>
          <w:rStyle w:val="default"/>
          <w:rFonts w:cs="FrankRuehl" w:hint="cs"/>
          <w:strike/>
          <w:vanish/>
          <w:sz w:val="22"/>
          <w:szCs w:val="22"/>
          <w:shd w:val="clear" w:color="auto" w:fill="FFFF99"/>
          <w:rtl/>
        </w:rPr>
        <w:t>8</w:t>
      </w:r>
      <w:r w:rsidRPr="00BB6B87">
        <w:rPr>
          <w:rStyle w:val="default"/>
          <w:rFonts w:cs="FrankRuehl" w:hint="cs"/>
          <w:vanish/>
          <w:sz w:val="22"/>
          <w:szCs w:val="22"/>
          <w:shd w:val="clear" w:color="auto" w:fill="FFFF99"/>
          <w:rtl/>
        </w:rPr>
        <w:t xml:space="preserve"> </w:t>
      </w:r>
      <w:r w:rsidR="00986E06" w:rsidRPr="00BB6B87">
        <w:rPr>
          <w:rStyle w:val="default"/>
          <w:rFonts w:cs="FrankRuehl" w:hint="cs"/>
          <w:vanish/>
          <w:sz w:val="22"/>
          <w:szCs w:val="22"/>
          <w:u w:val="single"/>
          <w:shd w:val="clear" w:color="auto" w:fill="FFFF99"/>
          <w:rtl/>
        </w:rPr>
        <w:t>80,618.22</w:t>
      </w:r>
      <w:r w:rsidRPr="00BB6B87">
        <w:rPr>
          <w:rStyle w:val="default"/>
          <w:rFonts w:cs="FrankRuehl" w:hint="cs"/>
          <w:vanish/>
          <w:sz w:val="22"/>
          <w:szCs w:val="22"/>
          <w:shd w:val="clear" w:color="auto" w:fill="FFFF99"/>
          <w:rtl/>
        </w:rPr>
        <w:t xml:space="preserve"> שקלים חדשים, והחוב לא שולם בתוך התקופה שנקבעה באזהרה או בדרישה;</w:t>
      </w:r>
    </w:p>
    <w:p w14:paraId="2E97F441" w14:textId="77777777" w:rsidR="00D25E3F" w:rsidRPr="00BB6B87" w:rsidRDefault="00D25E3F" w:rsidP="00D25E3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(4)</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בית המשפט נתן פסק דין המורה לתאגיד לשלם לנושה מגיש הבקשה סכום העולה על </w:t>
      </w:r>
      <w:r w:rsidR="00986E06" w:rsidRPr="00BB6B87">
        <w:rPr>
          <w:rStyle w:val="default"/>
          <w:rFonts w:cs="FrankRuehl" w:hint="cs"/>
          <w:strike/>
          <w:vanish/>
          <w:sz w:val="22"/>
          <w:szCs w:val="22"/>
          <w:shd w:val="clear" w:color="auto" w:fill="FFFF99"/>
          <w:rtl/>
        </w:rPr>
        <w:t>76,576.0</w:t>
      </w:r>
      <w:r w:rsidR="00070C4F" w:rsidRPr="00BB6B87">
        <w:rPr>
          <w:rStyle w:val="default"/>
          <w:rFonts w:cs="FrankRuehl" w:hint="cs"/>
          <w:strike/>
          <w:vanish/>
          <w:sz w:val="22"/>
          <w:szCs w:val="22"/>
          <w:shd w:val="clear" w:color="auto" w:fill="FFFF99"/>
          <w:rtl/>
        </w:rPr>
        <w:t>8</w:t>
      </w:r>
      <w:r w:rsidRPr="00BB6B87">
        <w:rPr>
          <w:rStyle w:val="default"/>
          <w:rFonts w:cs="FrankRuehl" w:hint="cs"/>
          <w:vanish/>
          <w:sz w:val="22"/>
          <w:szCs w:val="22"/>
          <w:shd w:val="clear" w:color="auto" w:fill="FFFF99"/>
          <w:rtl/>
        </w:rPr>
        <w:t xml:space="preserve"> </w:t>
      </w:r>
      <w:r w:rsidR="00986E06" w:rsidRPr="00BB6B87">
        <w:rPr>
          <w:rStyle w:val="default"/>
          <w:rFonts w:cs="FrankRuehl" w:hint="cs"/>
          <w:vanish/>
          <w:sz w:val="22"/>
          <w:szCs w:val="22"/>
          <w:u w:val="single"/>
          <w:shd w:val="clear" w:color="auto" w:fill="FFFF99"/>
          <w:rtl/>
        </w:rPr>
        <w:t>80,618.22</w:t>
      </w:r>
      <w:r w:rsidRPr="00BB6B87">
        <w:rPr>
          <w:rStyle w:val="default"/>
          <w:rFonts w:cs="FrankRuehl" w:hint="cs"/>
          <w:vanish/>
          <w:sz w:val="22"/>
          <w:szCs w:val="22"/>
          <w:shd w:val="clear" w:color="auto" w:fill="FFFF99"/>
          <w:rtl/>
        </w:rPr>
        <w:t xml:space="preserve"> שקלים חדשים ופסק הדין לא קוים, כולו או חלקו, בתוך 30 ימים ממועד המצאתו לתאגיד או ממועד אחר שנקבע בפסק הדין, לפי המאוחר, ובלבד שאם פסק הדין קוים בחלקו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הסכום שנותר לתשלום עולה על </w:t>
      </w:r>
      <w:r w:rsidR="00986E06" w:rsidRPr="00BB6B87">
        <w:rPr>
          <w:rStyle w:val="default"/>
          <w:rFonts w:cs="FrankRuehl" w:hint="cs"/>
          <w:strike/>
          <w:vanish/>
          <w:sz w:val="22"/>
          <w:szCs w:val="22"/>
          <w:shd w:val="clear" w:color="auto" w:fill="FFFF99"/>
          <w:rtl/>
        </w:rPr>
        <w:t>76,576.0</w:t>
      </w:r>
      <w:r w:rsidR="00070C4F" w:rsidRPr="00BB6B87">
        <w:rPr>
          <w:rStyle w:val="default"/>
          <w:rFonts w:cs="FrankRuehl" w:hint="cs"/>
          <w:strike/>
          <w:vanish/>
          <w:sz w:val="22"/>
          <w:szCs w:val="22"/>
          <w:shd w:val="clear" w:color="auto" w:fill="FFFF99"/>
          <w:rtl/>
        </w:rPr>
        <w:t>8</w:t>
      </w:r>
      <w:r w:rsidRPr="00BB6B87">
        <w:rPr>
          <w:rStyle w:val="default"/>
          <w:rFonts w:cs="FrankRuehl" w:hint="cs"/>
          <w:vanish/>
          <w:sz w:val="22"/>
          <w:szCs w:val="22"/>
          <w:shd w:val="clear" w:color="auto" w:fill="FFFF99"/>
          <w:rtl/>
        </w:rPr>
        <w:t xml:space="preserve"> </w:t>
      </w:r>
      <w:r w:rsidR="00986E06" w:rsidRPr="00BB6B87">
        <w:rPr>
          <w:rStyle w:val="default"/>
          <w:rFonts w:cs="FrankRuehl" w:hint="cs"/>
          <w:vanish/>
          <w:sz w:val="22"/>
          <w:szCs w:val="22"/>
          <w:u w:val="single"/>
          <w:shd w:val="clear" w:color="auto" w:fill="FFFF99"/>
          <w:rtl/>
        </w:rPr>
        <w:t>80,618.22</w:t>
      </w:r>
      <w:r w:rsidRPr="00BB6B87">
        <w:rPr>
          <w:rStyle w:val="default"/>
          <w:rFonts w:cs="FrankRuehl" w:hint="cs"/>
          <w:vanish/>
          <w:sz w:val="22"/>
          <w:szCs w:val="22"/>
          <w:shd w:val="clear" w:color="auto" w:fill="FFFF99"/>
          <w:rtl/>
        </w:rPr>
        <w:t xml:space="preserve"> שקלים חדשים;</w:t>
      </w:r>
    </w:p>
    <w:p w14:paraId="16822055" w14:textId="77777777" w:rsidR="00D25E3F" w:rsidRPr="00BB6B87" w:rsidRDefault="00D25E3F" w:rsidP="00D25E3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(5)</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בית הדין לעבודה נתן פסק דין המורה לתאגיד לשלם לנושה מגיש הבקשה סכום העולה על </w:t>
      </w:r>
      <w:r w:rsidR="00986E06" w:rsidRPr="00BB6B87">
        <w:rPr>
          <w:rStyle w:val="default"/>
          <w:rFonts w:cs="FrankRuehl" w:hint="cs"/>
          <w:strike/>
          <w:vanish/>
          <w:sz w:val="22"/>
          <w:szCs w:val="22"/>
          <w:shd w:val="clear" w:color="auto" w:fill="FFFF99"/>
          <w:rtl/>
        </w:rPr>
        <w:t>10,210.14</w:t>
      </w:r>
      <w:r w:rsidRPr="00BB6B87">
        <w:rPr>
          <w:rStyle w:val="default"/>
          <w:rFonts w:cs="FrankRuehl" w:hint="cs"/>
          <w:vanish/>
          <w:sz w:val="22"/>
          <w:szCs w:val="22"/>
          <w:shd w:val="clear" w:color="auto" w:fill="FFFF99"/>
          <w:rtl/>
        </w:rPr>
        <w:t xml:space="preserve"> </w:t>
      </w:r>
      <w:r w:rsidR="00070C4F" w:rsidRPr="00BB6B87">
        <w:rPr>
          <w:rStyle w:val="default"/>
          <w:rFonts w:cs="FrankRuehl" w:hint="cs"/>
          <w:vanish/>
          <w:sz w:val="22"/>
          <w:szCs w:val="22"/>
          <w:u w:val="single"/>
          <w:shd w:val="clear" w:color="auto" w:fill="FFFF99"/>
          <w:rtl/>
        </w:rPr>
        <w:t>10,</w:t>
      </w:r>
      <w:r w:rsidR="00986E06" w:rsidRPr="00BB6B87">
        <w:rPr>
          <w:rStyle w:val="default"/>
          <w:rFonts w:cs="FrankRuehl" w:hint="cs"/>
          <w:vanish/>
          <w:sz w:val="22"/>
          <w:szCs w:val="22"/>
          <w:u w:val="single"/>
          <w:shd w:val="clear" w:color="auto" w:fill="FFFF99"/>
          <w:rtl/>
        </w:rPr>
        <w:t>749.10</w:t>
      </w:r>
      <w:r w:rsidRPr="00BB6B87">
        <w:rPr>
          <w:rStyle w:val="default"/>
          <w:rFonts w:cs="FrankRuehl" w:hint="cs"/>
          <w:vanish/>
          <w:sz w:val="22"/>
          <w:szCs w:val="22"/>
          <w:shd w:val="clear" w:color="auto" w:fill="FFFF99"/>
          <w:rtl/>
        </w:rPr>
        <w:t xml:space="preserve"> שקלים חדשים ופסק הדין לא קוים, כולו או חלקו, בתוך 30 ימים ממועד המצאתו לתאגיד או ממועד אחר שנקבע בפסק הדין, לפי המאוחר, ובלבד שאם פסק הדין קוים בחלקו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הסכום שנותר לתשלום עולה על </w:t>
      </w:r>
      <w:r w:rsidR="00986E06" w:rsidRPr="00BB6B87">
        <w:rPr>
          <w:rStyle w:val="default"/>
          <w:rFonts w:cs="FrankRuehl" w:hint="cs"/>
          <w:strike/>
          <w:vanish/>
          <w:sz w:val="22"/>
          <w:szCs w:val="22"/>
          <w:shd w:val="clear" w:color="auto" w:fill="FFFF99"/>
          <w:rtl/>
        </w:rPr>
        <w:t>10,210.14</w:t>
      </w:r>
      <w:r w:rsidRPr="00BB6B87">
        <w:rPr>
          <w:rStyle w:val="default"/>
          <w:rFonts w:cs="FrankRuehl" w:hint="cs"/>
          <w:vanish/>
          <w:sz w:val="22"/>
          <w:szCs w:val="22"/>
          <w:shd w:val="clear" w:color="auto" w:fill="FFFF99"/>
          <w:rtl/>
        </w:rPr>
        <w:t xml:space="preserve"> </w:t>
      </w:r>
      <w:r w:rsidR="00070C4F" w:rsidRPr="00BB6B87">
        <w:rPr>
          <w:rStyle w:val="default"/>
          <w:rFonts w:cs="FrankRuehl" w:hint="cs"/>
          <w:vanish/>
          <w:sz w:val="22"/>
          <w:szCs w:val="22"/>
          <w:u w:val="single"/>
          <w:shd w:val="clear" w:color="auto" w:fill="FFFF99"/>
          <w:rtl/>
        </w:rPr>
        <w:t>10,</w:t>
      </w:r>
      <w:r w:rsidR="00986E06" w:rsidRPr="00BB6B87">
        <w:rPr>
          <w:rStyle w:val="default"/>
          <w:rFonts w:cs="FrankRuehl" w:hint="cs"/>
          <w:vanish/>
          <w:sz w:val="22"/>
          <w:szCs w:val="22"/>
          <w:u w:val="single"/>
          <w:shd w:val="clear" w:color="auto" w:fill="FFFF99"/>
          <w:rtl/>
        </w:rPr>
        <w:t>749.10</w:t>
      </w:r>
      <w:r w:rsidRPr="00BB6B87">
        <w:rPr>
          <w:rStyle w:val="default"/>
          <w:rFonts w:cs="FrankRuehl" w:hint="cs"/>
          <w:vanish/>
          <w:sz w:val="22"/>
          <w:szCs w:val="22"/>
          <w:shd w:val="clear" w:color="auto" w:fill="FFFF99"/>
          <w:rtl/>
        </w:rPr>
        <w:t xml:space="preserve"> שקלים חדשים.</w:t>
      </w:r>
    </w:p>
    <w:p w14:paraId="191F11A2" w14:textId="77777777" w:rsidR="00D25E3F" w:rsidRPr="00BB6B87" w:rsidRDefault="00D25E3F" w:rsidP="00D25E3F">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בבקשה לצו לפתיחת הליכים המתבססת על חזקת חדלות הפירעון יפרט הנושה אם נקט הליכי גבייה ואילו הליכים נקט, ומדוע אין די בהליכי גבייה כדי להביא לגביית החוב.</w:t>
      </w:r>
    </w:p>
    <w:p w14:paraId="57F42288" w14:textId="77777777" w:rsidR="00D25E3F" w:rsidRPr="00BB6B87" w:rsidRDefault="00D25E3F" w:rsidP="00D25E3F">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(ג)</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חזקת חדלות הפירעון ניתנה לסתירה בידי התאגיד אם הוכיח כי אי-תשלום החוב אינו נובע מחדלות פירעונו.</w:t>
      </w:r>
    </w:p>
    <w:p w14:paraId="4BDD9B77" w14:textId="77777777" w:rsidR="00D25E3F" w:rsidRPr="00BB6B87" w:rsidRDefault="00D25E3F" w:rsidP="00D25E3F">
      <w:pPr>
        <w:pStyle w:val="P00"/>
        <w:spacing w:before="0"/>
        <w:ind w:left="1021" w:right="1134" w:hanging="1021"/>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(ד)</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בחישוב סכום חוב העולה על </w:t>
      </w:r>
      <w:r w:rsidR="00986E06" w:rsidRPr="00BB6B87">
        <w:rPr>
          <w:rStyle w:val="default"/>
          <w:rFonts w:cs="FrankRuehl" w:hint="cs"/>
          <w:strike/>
          <w:vanish/>
          <w:sz w:val="22"/>
          <w:szCs w:val="22"/>
          <w:shd w:val="clear" w:color="auto" w:fill="FFFF99"/>
          <w:rtl/>
        </w:rPr>
        <w:t>76,576.0</w:t>
      </w:r>
      <w:r w:rsidR="00070C4F" w:rsidRPr="00BB6B87">
        <w:rPr>
          <w:rStyle w:val="default"/>
          <w:rFonts w:cs="FrankRuehl" w:hint="cs"/>
          <w:strike/>
          <w:vanish/>
          <w:sz w:val="22"/>
          <w:szCs w:val="22"/>
          <w:shd w:val="clear" w:color="auto" w:fill="FFFF99"/>
          <w:rtl/>
        </w:rPr>
        <w:t>8</w:t>
      </w:r>
      <w:r w:rsidRPr="00BB6B87">
        <w:rPr>
          <w:rStyle w:val="default"/>
          <w:rFonts w:cs="FrankRuehl" w:hint="cs"/>
          <w:vanish/>
          <w:sz w:val="22"/>
          <w:szCs w:val="22"/>
          <w:shd w:val="clear" w:color="auto" w:fill="FFFF99"/>
          <w:rtl/>
        </w:rPr>
        <w:t xml:space="preserve"> </w:t>
      </w:r>
      <w:r w:rsidR="00986E06" w:rsidRPr="00BB6B87">
        <w:rPr>
          <w:rStyle w:val="default"/>
          <w:rFonts w:cs="FrankRuehl" w:hint="cs"/>
          <w:vanish/>
          <w:sz w:val="22"/>
          <w:szCs w:val="22"/>
          <w:u w:val="single"/>
          <w:shd w:val="clear" w:color="auto" w:fill="FFFF99"/>
          <w:rtl/>
        </w:rPr>
        <w:t>80,618.22</w:t>
      </w:r>
      <w:r w:rsidRPr="00BB6B87">
        <w:rPr>
          <w:rStyle w:val="default"/>
          <w:rFonts w:cs="FrankRuehl" w:hint="cs"/>
          <w:vanish/>
          <w:sz w:val="22"/>
          <w:szCs w:val="22"/>
          <w:shd w:val="clear" w:color="auto" w:fill="FFFF99"/>
          <w:rtl/>
        </w:rPr>
        <w:t xml:space="preserve"> שקלים חדשים, לעניין התקיימות תנאי מהתנאים הפסקאות (1), (3) ו-(4) שבסעיף קטן (א), ניתן להביא בחשבון כמה חובות שמקורם בפסקה אחת או יותר מהפסקאות האמורות, בין של אותו נושה ובין של כמה נושים;</w:t>
      </w:r>
    </w:p>
    <w:p w14:paraId="0FA1F8D4" w14:textId="77777777" w:rsidR="00D25E3F" w:rsidRPr="00D25E3F" w:rsidRDefault="00D25E3F" w:rsidP="00D25E3F">
      <w:pPr>
        <w:pStyle w:val="P00"/>
        <w:spacing w:before="0"/>
        <w:ind w:left="1021" w:right="1134"/>
        <w:rPr>
          <w:rStyle w:val="default"/>
          <w:rFonts w:cs="FrankRuehl"/>
          <w:sz w:val="2"/>
          <w:szCs w:val="2"/>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בחישוב סכום חוב העולה על </w:t>
      </w:r>
      <w:r w:rsidR="00986E06" w:rsidRPr="00BB6B87">
        <w:rPr>
          <w:rStyle w:val="default"/>
          <w:rFonts w:cs="FrankRuehl" w:hint="cs"/>
          <w:strike/>
          <w:vanish/>
          <w:sz w:val="22"/>
          <w:szCs w:val="22"/>
          <w:shd w:val="clear" w:color="auto" w:fill="FFFF99"/>
          <w:rtl/>
        </w:rPr>
        <w:t>10,210.14</w:t>
      </w:r>
      <w:r w:rsidRPr="00BB6B87">
        <w:rPr>
          <w:rStyle w:val="default"/>
          <w:rFonts w:cs="FrankRuehl" w:hint="cs"/>
          <w:vanish/>
          <w:sz w:val="22"/>
          <w:szCs w:val="22"/>
          <w:shd w:val="clear" w:color="auto" w:fill="FFFF99"/>
          <w:rtl/>
        </w:rPr>
        <w:t xml:space="preserve"> </w:t>
      </w:r>
      <w:r w:rsidR="00070C4F" w:rsidRPr="00BB6B87">
        <w:rPr>
          <w:rStyle w:val="default"/>
          <w:rFonts w:cs="FrankRuehl" w:hint="cs"/>
          <w:vanish/>
          <w:sz w:val="22"/>
          <w:szCs w:val="22"/>
          <w:u w:val="single"/>
          <w:shd w:val="clear" w:color="auto" w:fill="FFFF99"/>
          <w:rtl/>
        </w:rPr>
        <w:t>10,</w:t>
      </w:r>
      <w:r w:rsidR="00986E06" w:rsidRPr="00BB6B87">
        <w:rPr>
          <w:rStyle w:val="default"/>
          <w:rFonts w:cs="FrankRuehl" w:hint="cs"/>
          <w:vanish/>
          <w:sz w:val="22"/>
          <w:szCs w:val="22"/>
          <w:u w:val="single"/>
          <w:shd w:val="clear" w:color="auto" w:fill="FFFF99"/>
          <w:rtl/>
        </w:rPr>
        <w:t>749.10</w:t>
      </w:r>
      <w:r w:rsidRPr="00BB6B87">
        <w:rPr>
          <w:rStyle w:val="default"/>
          <w:rFonts w:cs="FrankRuehl" w:hint="cs"/>
          <w:vanish/>
          <w:sz w:val="22"/>
          <w:szCs w:val="22"/>
          <w:shd w:val="clear" w:color="auto" w:fill="FFFF99"/>
          <w:rtl/>
        </w:rPr>
        <w:t xml:space="preserve"> שקלים חדשים, לעניין התקיימות התנאי בפסקה (5) שבסעיף קטן (א), ניתן להביא בחשבון כמה חובות, בין של אותו נושה ובין של כמה נושים.</w:t>
      </w:r>
      <w:bookmarkEnd w:id="18"/>
    </w:p>
    <w:p w14:paraId="53D39343" w14:textId="77777777" w:rsidR="000D349F" w:rsidRDefault="000D349F">
      <w:pPr>
        <w:pStyle w:val="P00"/>
        <w:spacing w:before="72"/>
        <w:ind w:left="0" w:right="1134"/>
        <w:rPr>
          <w:rStyle w:val="default"/>
          <w:rFonts w:cs="FrankRuehl"/>
          <w:rtl/>
        </w:rPr>
      </w:pPr>
      <w:bookmarkStart w:id="19" w:name="Seif11"/>
      <w:bookmarkEnd w:id="19"/>
      <w:r>
        <w:rPr>
          <w:lang w:val="he-IL"/>
        </w:rPr>
        <w:pict w14:anchorId="4B122D58">
          <v:rect id="_x0000_s2067" style="position:absolute;left:0;text-align:left;margin-left:464.5pt;margin-top:8.05pt;width:75.05pt;height:28.4pt;z-index:251446784" o:allowincell="f" filled="f" stroked="f" strokecolor="lime" strokeweight=".25pt">
            <v:textbox inset="0,0,0,0">
              <w:txbxContent>
                <w:p w14:paraId="78D7D8DF" w14:textId="77777777" w:rsidR="00206E95" w:rsidRDefault="00206E95">
                  <w:pPr>
                    <w:spacing w:line="160" w:lineRule="exact"/>
                    <w:jc w:val="left"/>
                    <w:rPr>
                      <w:rFonts w:cs="Miriam"/>
                      <w:noProof/>
                      <w:sz w:val="18"/>
                      <w:szCs w:val="18"/>
                      <w:rtl/>
                    </w:rPr>
                  </w:pPr>
                  <w:r>
                    <w:rPr>
                      <w:rFonts w:cs="Miriam" w:hint="cs"/>
                      <w:sz w:val="18"/>
                      <w:szCs w:val="18"/>
                      <w:rtl/>
                    </w:rPr>
                    <w:t>בקשת היועץ המשפטי לממשלה לצו לפתיחת הליכים</w:t>
                  </w:r>
                </w:p>
              </w:txbxContent>
            </v:textbox>
            <w10:anchorlock/>
          </v:rect>
        </w:pict>
      </w:r>
      <w:r>
        <w:rPr>
          <w:rStyle w:val="big-number"/>
          <w:rFonts w:cs="Miriam"/>
          <w:rtl/>
        </w:rPr>
        <w:t>11.</w:t>
      </w:r>
      <w:r>
        <w:rPr>
          <w:rStyle w:val="big-number"/>
          <w:rFonts w:cs="Miriam"/>
          <w:rtl/>
        </w:rPr>
        <w:tab/>
      </w:r>
      <w:r w:rsidR="003D081B">
        <w:rPr>
          <w:rStyle w:val="default"/>
          <w:rFonts w:cs="FrankRuehl" w:hint="cs"/>
          <w:rtl/>
        </w:rPr>
        <w:t>היועץ המשפטי לממשלה רשאי להגיש בקשה לצו לפתיחת הליכים אם מצא כי יש עניין ציבורי בכך; על בקשה כאמור יחולו הוראות חלק זה החלות לגבי בקשה לצו לפתיחת הליכים שהגיש נושה</w:t>
      </w:r>
      <w:r>
        <w:rPr>
          <w:rStyle w:val="default"/>
          <w:rFonts w:cs="FrankRuehl" w:hint="cs"/>
          <w:rtl/>
        </w:rPr>
        <w:t>.</w:t>
      </w:r>
    </w:p>
    <w:p w14:paraId="76C55EA8" w14:textId="77777777" w:rsidR="000D349F" w:rsidRDefault="000D349F">
      <w:pPr>
        <w:pStyle w:val="P00"/>
        <w:spacing w:before="72"/>
        <w:ind w:left="0" w:right="1134"/>
        <w:rPr>
          <w:rStyle w:val="default"/>
          <w:rFonts w:cs="FrankRuehl"/>
          <w:rtl/>
        </w:rPr>
      </w:pPr>
      <w:bookmarkStart w:id="20" w:name="Seif12"/>
      <w:bookmarkEnd w:id="20"/>
      <w:r>
        <w:rPr>
          <w:lang w:val="he-IL"/>
        </w:rPr>
        <w:pict w14:anchorId="13626668">
          <v:rect id="_x0000_s2068" style="position:absolute;left:0;text-align:left;margin-left:464.5pt;margin-top:8.05pt;width:75.05pt;height:24pt;z-index:251447808" o:allowincell="f" filled="f" stroked="f" strokecolor="lime" strokeweight=".25pt">
            <v:textbox style="mso-next-textbox:#_x0000_s2068" inset="0,0,0,0">
              <w:txbxContent>
                <w:p w14:paraId="407FE0DA" w14:textId="77777777" w:rsidR="00206E95" w:rsidRDefault="00206E95">
                  <w:pPr>
                    <w:spacing w:line="160" w:lineRule="exact"/>
                    <w:jc w:val="left"/>
                    <w:rPr>
                      <w:rFonts w:cs="Miriam"/>
                      <w:noProof/>
                      <w:sz w:val="18"/>
                      <w:szCs w:val="18"/>
                      <w:rtl/>
                    </w:rPr>
                  </w:pPr>
                  <w:r>
                    <w:rPr>
                      <w:rFonts w:cs="Miriam" w:hint="cs"/>
                      <w:sz w:val="18"/>
                      <w:szCs w:val="18"/>
                      <w:rtl/>
                    </w:rPr>
                    <w:t>צירוף מסמכים לבקשה לצו לפתיחת הליכים</w:t>
                  </w:r>
                </w:p>
              </w:txbxContent>
            </v:textbox>
            <w10:anchorlock/>
          </v:rect>
        </w:pict>
      </w:r>
      <w:r>
        <w:rPr>
          <w:rStyle w:val="big-number"/>
          <w:rFonts w:cs="Miriam"/>
          <w:rtl/>
        </w:rPr>
        <w:t>12.</w:t>
      </w:r>
      <w:r>
        <w:rPr>
          <w:rStyle w:val="big-number"/>
          <w:rFonts w:cs="Miriam"/>
          <w:rtl/>
        </w:rPr>
        <w:tab/>
      </w:r>
      <w:r w:rsidR="003D081B">
        <w:rPr>
          <w:rStyle w:val="default"/>
          <w:rFonts w:cs="FrankRuehl" w:hint="cs"/>
          <w:rtl/>
        </w:rPr>
        <w:t>המבקש צו לפתיחת הליכים יצרף לבקשתו תצהיר המאמת את העובדות שעליהן נסמכת בקשתו; השר רשאי לקבוע מסמכים נוספים שעל המבקש לצרף לבקשתו לשם מילוי התנאים להגשתה</w:t>
      </w:r>
      <w:r>
        <w:rPr>
          <w:rStyle w:val="default"/>
          <w:rFonts w:cs="FrankRuehl" w:hint="cs"/>
          <w:rtl/>
        </w:rPr>
        <w:t>.</w:t>
      </w:r>
    </w:p>
    <w:p w14:paraId="0CCD53C3" w14:textId="77777777" w:rsidR="000D349F" w:rsidRDefault="000D349F">
      <w:pPr>
        <w:pStyle w:val="P00"/>
        <w:spacing w:before="72"/>
        <w:ind w:left="0" w:right="1134"/>
        <w:rPr>
          <w:rStyle w:val="default"/>
          <w:rFonts w:cs="FrankRuehl"/>
          <w:rtl/>
        </w:rPr>
      </w:pPr>
      <w:bookmarkStart w:id="21" w:name="Seif13"/>
      <w:bookmarkEnd w:id="21"/>
      <w:r>
        <w:rPr>
          <w:lang w:val="he-IL"/>
        </w:rPr>
        <w:pict w14:anchorId="40FF6AAA">
          <v:rect id="_x0000_s2069" style="position:absolute;left:0;text-align:left;margin-left:464.5pt;margin-top:8.05pt;width:75.05pt;height:35.3pt;z-index:251448832" o:allowincell="f" filled="f" stroked="f" strokecolor="lime" strokeweight=".25pt">
            <v:textbox inset="0,0,0,0">
              <w:txbxContent>
                <w:p w14:paraId="685BC49B" w14:textId="77777777" w:rsidR="00206E95" w:rsidRDefault="00206E95">
                  <w:pPr>
                    <w:spacing w:line="160" w:lineRule="exact"/>
                    <w:jc w:val="left"/>
                    <w:rPr>
                      <w:rFonts w:cs="Miriam"/>
                      <w:noProof/>
                      <w:sz w:val="18"/>
                      <w:szCs w:val="18"/>
                      <w:rtl/>
                    </w:rPr>
                  </w:pPr>
                  <w:r>
                    <w:rPr>
                      <w:rFonts w:cs="Miriam" w:hint="cs"/>
                      <w:sz w:val="18"/>
                      <w:szCs w:val="18"/>
                      <w:rtl/>
                    </w:rPr>
                    <w:t>פרסום הודעה על הגשת בקשה לצו לפתיחת הליכים ומשלוח העתק ממנה</w:t>
                  </w:r>
                </w:p>
              </w:txbxContent>
            </v:textbox>
            <w10:anchorlock/>
          </v:rect>
        </w:pict>
      </w:r>
      <w:r>
        <w:rPr>
          <w:rStyle w:val="big-number"/>
          <w:rFonts w:cs="Miriam"/>
          <w:rtl/>
        </w:rPr>
        <w:t>13.</w:t>
      </w:r>
      <w:r>
        <w:rPr>
          <w:rStyle w:val="big-number"/>
          <w:rFonts w:cs="Miriam"/>
          <w:rtl/>
        </w:rPr>
        <w:tab/>
      </w:r>
      <w:r w:rsidR="002C4123">
        <w:rPr>
          <w:rStyle w:val="default"/>
          <w:rFonts w:cs="FrankRuehl" w:hint="cs"/>
          <w:rtl/>
        </w:rPr>
        <w:t>(א)</w:t>
      </w:r>
      <w:r w:rsidR="002C4123">
        <w:rPr>
          <w:rStyle w:val="default"/>
          <w:rFonts w:cs="FrankRuehl"/>
          <w:rtl/>
        </w:rPr>
        <w:tab/>
      </w:r>
      <w:r w:rsidR="002C4123">
        <w:rPr>
          <w:rStyle w:val="default"/>
          <w:rFonts w:cs="FrankRuehl" w:hint="cs"/>
          <w:rtl/>
        </w:rPr>
        <w:t>הודעה על הגשת בקשה לצו לפתיחת הליכים תפורסם לציבור בדרך ובמועד שיקבע השר</w:t>
      </w:r>
      <w:r>
        <w:rPr>
          <w:rStyle w:val="default"/>
          <w:rFonts w:cs="FrankRuehl" w:hint="cs"/>
          <w:rtl/>
        </w:rPr>
        <w:t>.</w:t>
      </w:r>
    </w:p>
    <w:p w14:paraId="3C1315B7" w14:textId="77777777" w:rsidR="002C4123" w:rsidRDefault="002C412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מגיש בקשה לצו לפתיחת הליכים ימציא העתק ממנה לממונה מיד עם הגשתה, ואם המגיש הוא נושה </w:t>
      </w:r>
      <w:r>
        <w:rPr>
          <w:rStyle w:val="default"/>
          <w:rFonts w:cs="FrankRuehl"/>
          <w:rtl/>
        </w:rPr>
        <w:t>–</w:t>
      </w:r>
      <w:r>
        <w:rPr>
          <w:rStyle w:val="default"/>
          <w:rFonts w:cs="FrankRuehl" w:hint="cs"/>
          <w:rtl/>
        </w:rPr>
        <w:t xml:space="preserve"> גם לתאגיד.</w:t>
      </w:r>
    </w:p>
    <w:p w14:paraId="4334D7F6" w14:textId="77777777" w:rsidR="002C4123" w:rsidRDefault="002C412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כל אדם רשאי לעיין בבקשה לצו לפתיחת הליכים ולהעתיקה; הממונה יקבע הוראות לעניין זכות העיון לפי סעיף קטן זה.</w:t>
      </w:r>
    </w:p>
    <w:p w14:paraId="5D4DC0F9" w14:textId="77777777" w:rsidR="000D349F" w:rsidRDefault="000D349F">
      <w:pPr>
        <w:pStyle w:val="P00"/>
        <w:spacing w:before="72"/>
        <w:ind w:left="0" w:right="1134"/>
        <w:rPr>
          <w:rStyle w:val="default"/>
          <w:rFonts w:cs="FrankRuehl"/>
          <w:rtl/>
        </w:rPr>
      </w:pPr>
      <w:bookmarkStart w:id="22" w:name="Seif14"/>
      <w:bookmarkEnd w:id="22"/>
      <w:r>
        <w:rPr>
          <w:lang w:val="he-IL"/>
        </w:rPr>
        <w:pict w14:anchorId="21ABCF28">
          <v:rect id="_x0000_s2070" style="position:absolute;left:0;text-align:left;margin-left:464.5pt;margin-top:8.05pt;width:75.05pt;height:24pt;z-index:251449856" o:allowincell="f" filled="f" stroked="f" strokecolor="lime" strokeweight=".25pt">
            <v:textbox inset="0,0,0,0">
              <w:txbxContent>
                <w:p w14:paraId="3EF7BF31" w14:textId="77777777" w:rsidR="00206E95" w:rsidRDefault="00206E95">
                  <w:pPr>
                    <w:spacing w:line="160" w:lineRule="exact"/>
                    <w:jc w:val="left"/>
                    <w:rPr>
                      <w:rFonts w:cs="Miriam"/>
                      <w:noProof/>
                      <w:sz w:val="18"/>
                      <w:szCs w:val="18"/>
                      <w:rtl/>
                    </w:rPr>
                  </w:pPr>
                  <w:r>
                    <w:rPr>
                      <w:rFonts w:cs="Miriam" w:hint="cs"/>
                      <w:sz w:val="18"/>
                      <w:szCs w:val="18"/>
                      <w:rtl/>
                    </w:rPr>
                    <w:t>הגשת התנגדות לבקשה לצו לפתיחת הליכים</w:t>
                  </w:r>
                </w:p>
              </w:txbxContent>
            </v:textbox>
            <w10:anchorlock/>
          </v:rect>
        </w:pict>
      </w:r>
      <w:r>
        <w:rPr>
          <w:rStyle w:val="big-number"/>
          <w:rFonts w:cs="Miriam"/>
          <w:rtl/>
        </w:rPr>
        <w:t>14.</w:t>
      </w:r>
      <w:r>
        <w:rPr>
          <w:rStyle w:val="big-number"/>
          <w:rFonts w:cs="Miriam"/>
          <w:rtl/>
        </w:rPr>
        <w:tab/>
      </w:r>
      <w:r w:rsidR="002C4123">
        <w:rPr>
          <w:rStyle w:val="default"/>
          <w:rFonts w:cs="FrankRuehl" w:hint="cs"/>
          <w:rtl/>
        </w:rPr>
        <w:t>(א)</w:t>
      </w:r>
      <w:r w:rsidR="002C4123">
        <w:rPr>
          <w:rStyle w:val="default"/>
          <w:rFonts w:cs="FrankRuehl"/>
          <w:rtl/>
        </w:rPr>
        <w:tab/>
      </w:r>
      <w:r w:rsidR="002C4123">
        <w:rPr>
          <w:rStyle w:val="default"/>
          <w:rFonts w:cs="FrankRuehl" w:hint="cs"/>
          <w:rtl/>
        </w:rPr>
        <w:t>אדם העלול להיפגע ממתן צו לפתיחת הליכים רשאי להגיש לבית המשפט התנגדות לבקשה לצו לפתיחת הליכים</w:t>
      </w:r>
      <w:r>
        <w:rPr>
          <w:rStyle w:val="default"/>
          <w:rFonts w:cs="FrankRuehl" w:hint="cs"/>
          <w:rtl/>
        </w:rPr>
        <w:t>.</w:t>
      </w:r>
    </w:p>
    <w:p w14:paraId="0AF0EAAD" w14:textId="77777777" w:rsidR="002C4123" w:rsidRDefault="002C412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יקבע הוראות לעניין הגשת ההתנגדות לצו לפתיחת הליכים, ובכלל זה לעניין הפרטים שייכללו בה, מועד הגשתה ואופן המצאתה.</w:t>
      </w:r>
    </w:p>
    <w:p w14:paraId="576796A2" w14:textId="77777777" w:rsidR="000D349F" w:rsidRDefault="000D349F">
      <w:pPr>
        <w:pStyle w:val="P00"/>
        <w:spacing w:before="72"/>
        <w:ind w:left="0" w:right="1134"/>
        <w:rPr>
          <w:rStyle w:val="default"/>
          <w:rFonts w:cs="FrankRuehl"/>
          <w:rtl/>
        </w:rPr>
      </w:pPr>
      <w:bookmarkStart w:id="23" w:name="Seif15"/>
      <w:bookmarkEnd w:id="23"/>
      <w:r>
        <w:rPr>
          <w:lang w:val="he-IL"/>
        </w:rPr>
        <w:pict w14:anchorId="5736EB60">
          <v:rect id="_x0000_s2071" style="position:absolute;left:0;text-align:left;margin-left:460pt;margin-top:8.05pt;width:79.55pt;height:26pt;z-index:251450880" o:allowincell="f" filled="f" stroked="f" strokecolor="lime" strokeweight=".25pt">
            <v:textbox inset="0,0,0,0">
              <w:txbxContent>
                <w:p w14:paraId="490A179B" w14:textId="77777777" w:rsidR="00206E95" w:rsidRDefault="00206E95">
                  <w:pPr>
                    <w:spacing w:line="160" w:lineRule="exact"/>
                    <w:jc w:val="left"/>
                    <w:rPr>
                      <w:rFonts w:cs="Miriam"/>
                      <w:noProof/>
                      <w:sz w:val="18"/>
                      <w:szCs w:val="18"/>
                      <w:rtl/>
                    </w:rPr>
                  </w:pPr>
                  <w:r>
                    <w:rPr>
                      <w:rFonts w:cs="Miriam" w:hint="cs"/>
                      <w:sz w:val="18"/>
                      <w:szCs w:val="18"/>
                      <w:rtl/>
                    </w:rPr>
                    <w:t>חיוב בשל הגשת בקשה לצו לפתיחת הליכים בחוסר תום לב</w:t>
                  </w:r>
                </w:p>
              </w:txbxContent>
            </v:textbox>
            <w10:anchorlock/>
          </v:rect>
        </w:pict>
      </w:r>
      <w:r>
        <w:rPr>
          <w:rStyle w:val="big-number"/>
          <w:rFonts w:cs="Miriam"/>
          <w:rtl/>
        </w:rPr>
        <w:t>15.</w:t>
      </w:r>
      <w:r>
        <w:rPr>
          <w:rStyle w:val="big-number"/>
          <w:rFonts w:cs="Miriam"/>
          <w:rtl/>
        </w:rPr>
        <w:tab/>
      </w:r>
      <w:r w:rsidR="002C4123">
        <w:rPr>
          <w:rStyle w:val="default"/>
          <w:rFonts w:cs="FrankRuehl" w:hint="cs"/>
          <w:rtl/>
        </w:rPr>
        <w:t>שוכנע בית המשפט כי בקשה לצו לפתיחת הליכים הוגשה בחוסר תום לב, רשאי הוא לחייב את מגיש הבקשה, במסגרת פסיקת ההוצאות, בהוצאות משפט או בכפל הוצאות משפט, בהוצאות לטובת אוצר המדינה או בשתיהן</w:t>
      </w:r>
      <w:r>
        <w:rPr>
          <w:rStyle w:val="default"/>
          <w:rFonts w:cs="FrankRuehl" w:hint="cs"/>
          <w:rtl/>
        </w:rPr>
        <w:t>.</w:t>
      </w:r>
    </w:p>
    <w:p w14:paraId="3C0AB000" w14:textId="77777777" w:rsidR="000D349F" w:rsidRDefault="000D349F">
      <w:pPr>
        <w:pStyle w:val="P00"/>
        <w:spacing w:before="72"/>
        <w:ind w:left="0" w:right="1134"/>
        <w:rPr>
          <w:rStyle w:val="default"/>
          <w:rFonts w:cs="FrankRuehl"/>
          <w:rtl/>
        </w:rPr>
      </w:pPr>
      <w:bookmarkStart w:id="24" w:name="Seif16"/>
      <w:bookmarkEnd w:id="24"/>
      <w:r>
        <w:rPr>
          <w:lang w:val="he-IL"/>
        </w:rPr>
        <w:pict w14:anchorId="70F0A467">
          <v:rect id="_x0000_s2072" style="position:absolute;left:0;text-align:left;margin-left:464.5pt;margin-top:8.05pt;width:75.05pt;height:18.25pt;z-index:251451904" o:allowincell="f" filled="f" stroked="f" strokecolor="lime" strokeweight=".25pt">
            <v:textbox inset="0,0,0,0">
              <w:txbxContent>
                <w:p w14:paraId="468B7C4C" w14:textId="77777777" w:rsidR="00206E95" w:rsidRDefault="00206E95">
                  <w:pPr>
                    <w:spacing w:line="160" w:lineRule="exact"/>
                    <w:jc w:val="left"/>
                    <w:rPr>
                      <w:rFonts w:cs="Miriam"/>
                      <w:noProof/>
                      <w:sz w:val="18"/>
                      <w:szCs w:val="18"/>
                      <w:rtl/>
                    </w:rPr>
                  </w:pPr>
                  <w:r>
                    <w:rPr>
                      <w:rFonts w:cs="Miriam" w:hint="cs"/>
                      <w:sz w:val="18"/>
                      <w:szCs w:val="18"/>
                      <w:rtl/>
                    </w:rPr>
                    <w:t>דיון בבקשה לצו לפתיחת הליכים</w:t>
                  </w:r>
                </w:p>
              </w:txbxContent>
            </v:textbox>
            <w10:anchorlock/>
          </v:rect>
        </w:pict>
      </w:r>
      <w:r>
        <w:rPr>
          <w:rStyle w:val="big-number"/>
          <w:rFonts w:cs="Miriam"/>
          <w:rtl/>
        </w:rPr>
        <w:t>16.</w:t>
      </w:r>
      <w:r>
        <w:rPr>
          <w:rStyle w:val="big-number"/>
          <w:rFonts w:cs="Miriam"/>
          <w:rtl/>
        </w:rPr>
        <w:tab/>
      </w:r>
      <w:r w:rsidR="002C4123">
        <w:rPr>
          <w:rStyle w:val="default"/>
          <w:rFonts w:cs="FrankRuehl" w:hint="cs"/>
          <w:rtl/>
        </w:rPr>
        <w:t>דיון בבקשה לצו לפתיחת הליכים ובהתנגדויות שהוגשו לה יתקיים בהקדם האפשרי, ובית המשפט ייתן את החלטתו בבקשה בהקדם האפשרי לאחר הדיון</w:t>
      </w:r>
      <w:r>
        <w:rPr>
          <w:rStyle w:val="default"/>
          <w:rFonts w:cs="FrankRuehl" w:hint="cs"/>
          <w:rtl/>
        </w:rPr>
        <w:t>.</w:t>
      </w:r>
    </w:p>
    <w:p w14:paraId="010EC01A" w14:textId="77777777" w:rsidR="000D349F" w:rsidRDefault="000D349F">
      <w:pPr>
        <w:pStyle w:val="P00"/>
        <w:spacing w:before="72"/>
        <w:ind w:left="0" w:right="1134"/>
        <w:rPr>
          <w:rStyle w:val="default"/>
          <w:rFonts w:cs="FrankRuehl"/>
          <w:rtl/>
        </w:rPr>
      </w:pPr>
      <w:bookmarkStart w:id="25" w:name="Seif17"/>
      <w:bookmarkEnd w:id="25"/>
      <w:r>
        <w:rPr>
          <w:lang w:val="he-IL"/>
        </w:rPr>
        <w:pict w14:anchorId="5ADFFE26">
          <v:rect id="_x0000_s2073" style="position:absolute;left:0;text-align:left;margin-left:464.5pt;margin-top:8.05pt;width:75.05pt;height:29.8pt;z-index:251452928" o:allowincell="f" filled="f" stroked="f" strokecolor="lime" strokeweight=".25pt">
            <v:textbox inset="0,0,0,0">
              <w:txbxContent>
                <w:p w14:paraId="6D04FE37" w14:textId="77777777" w:rsidR="00206E95" w:rsidRDefault="00206E95">
                  <w:pPr>
                    <w:spacing w:line="160" w:lineRule="exact"/>
                    <w:jc w:val="left"/>
                    <w:rPr>
                      <w:rFonts w:cs="Miriam"/>
                      <w:noProof/>
                      <w:sz w:val="18"/>
                      <w:szCs w:val="18"/>
                      <w:rtl/>
                    </w:rPr>
                  </w:pPr>
                  <w:r>
                    <w:rPr>
                      <w:rFonts w:cs="Miriam" w:hint="cs"/>
                      <w:sz w:val="18"/>
                      <w:szCs w:val="18"/>
                      <w:rtl/>
                    </w:rPr>
                    <w:t>תיקון בקשת התאגיד לצו לפתיחת הליכים וחזרה ממנה</w:t>
                  </w:r>
                </w:p>
              </w:txbxContent>
            </v:textbox>
            <w10:anchorlock/>
          </v:rect>
        </w:pict>
      </w:r>
      <w:r>
        <w:rPr>
          <w:rStyle w:val="big-number"/>
          <w:rFonts w:cs="Miriam"/>
          <w:rtl/>
        </w:rPr>
        <w:t>17.</w:t>
      </w:r>
      <w:r>
        <w:rPr>
          <w:rStyle w:val="big-number"/>
          <w:rFonts w:cs="Miriam"/>
          <w:rtl/>
        </w:rPr>
        <w:tab/>
      </w:r>
      <w:r w:rsidR="002C4123">
        <w:rPr>
          <w:rStyle w:val="default"/>
          <w:rFonts w:cs="FrankRuehl" w:hint="cs"/>
          <w:rtl/>
        </w:rPr>
        <w:t>ביקש התאגיד בבקשה לצו לפתיחת הליכים להורות על הפעלתו, כאמור בסעיף 8, וסבר בית המשפט כי אין במתווה הראשוני לשיקומו הכלכלי של התאגיד שהוגש כדי להוות בסיס כלכלי מספק למתן צו לפתיחת הליכים המורה על הפעלת התאגיד, יאפשר לתאגיד לתקן את המתווה הראשוני שהגיש או לחזור בו מבקשתו לצו, בתוך התקופה שיורה.</w:t>
      </w:r>
    </w:p>
    <w:p w14:paraId="2DEC5F97" w14:textId="77777777" w:rsidR="000D349F" w:rsidRDefault="000D349F">
      <w:pPr>
        <w:pStyle w:val="P00"/>
        <w:spacing w:before="72"/>
        <w:ind w:left="0" w:right="1134"/>
        <w:rPr>
          <w:rStyle w:val="default"/>
          <w:rFonts w:cs="FrankRuehl"/>
          <w:rtl/>
        </w:rPr>
      </w:pPr>
      <w:bookmarkStart w:id="26" w:name="Seif18"/>
      <w:bookmarkEnd w:id="26"/>
      <w:r>
        <w:rPr>
          <w:lang w:val="he-IL"/>
        </w:rPr>
        <w:pict w14:anchorId="5E25E606">
          <v:rect id="_x0000_s2077" style="position:absolute;left:0;text-align:left;margin-left:464.5pt;margin-top:8.05pt;width:75.05pt;height:19.75pt;z-index:251453952" o:allowincell="f" filled="f" stroked="f" strokecolor="lime" strokeweight=".25pt">
            <v:textbox style="mso-next-textbox:#_x0000_s2077" inset="0,0,0,0">
              <w:txbxContent>
                <w:p w14:paraId="6217E057" w14:textId="77777777" w:rsidR="00206E95" w:rsidRDefault="00206E95">
                  <w:pPr>
                    <w:spacing w:line="160" w:lineRule="exact"/>
                    <w:jc w:val="left"/>
                    <w:rPr>
                      <w:rFonts w:cs="Miriam"/>
                      <w:noProof/>
                      <w:sz w:val="18"/>
                      <w:szCs w:val="18"/>
                      <w:rtl/>
                    </w:rPr>
                  </w:pPr>
                  <w:r>
                    <w:rPr>
                      <w:rFonts w:cs="Miriam" w:hint="cs"/>
                      <w:sz w:val="18"/>
                      <w:szCs w:val="18"/>
                      <w:rtl/>
                    </w:rPr>
                    <w:t>החלטה בבקשה לצו לפתיחת הליכים</w:t>
                  </w:r>
                </w:p>
              </w:txbxContent>
            </v:textbox>
            <w10:anchorlock/>
          </v:rect>
        </w:pict>
      </w:r>
      <w:r>
        <w:rPr>
          <w:rStyle w:val="big-number"/>
          <w:rFonts w:cs="Miriam"/>
          <w:rtl/>
        </w:rPr>
        <w:t>18.</w:t>
      </w:r>
      <w:r>
        <w:rPr>
          <w:rStyle w:val="big-number"/>
          <w:rFonts w:cs="Miriam"/>
          <w:rtl/>
        </w:rPr>
        <w:tab/>
      </w:r>
      <w:r w:rsidR="002C4123">
        <w:rPr>
          <w:rStyle w:val="default"/>
          <w:rFonts w:cs="FrankRuehl" w:hint="cs"/>
          <w:rtl/>
        </w:rPr>
        <w:t>(א)</w:t>
      </w:r>
      <w:r w:rsidR="002C4123">
        <w:rPr>
          <w:rStyle w:val="default"/>
          <w:rFonts w:cs="FrankRuehl"/>
          <w:rtl/>
        </w:rPr>
        <w:tab/>
      </w:r>
      <w:r w:rsidR="002C4123">
        <w:rPr>
          <w:rStyle w:val="default"/>
          <w:rFonts w:cs="FrankRuehl" w:hint="cs"/>
          <w:rtl/>
        </w:rPr>
        <w:t>מצא בית המשפט כי מתקיימים התנאים המנויים בסעיף 7 או 9, ייתן צו לפתיחת הליכים</w:t>
      </w:r>
      <w:r>
        <w:rPr>
          <w:rStyle w:val="default"/>
          <w:rFonts w:cs="FrankRuehl" w:hint="cs"/>
          <w:rtl/>
        </w:rPr>
        <w:t>.</w:t>
      </w:r>
    </w:p>
    <w:p w14:paraId="601BFBE5" w14:textId="77777777" w:rsidR="002C4123" w:rsidRDefault="002C412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בית המשפט רשאי לדחות את הבקשה לצו לפתיחת הליכים אם מצא כי מתן הצו כשלעצמו יפגע באפשרות להביא לשיקומו הכלכלי של התאגיד; לעניין זה יבחן בית המשפט, בין השאר, אם דחיית הבקשה עלולה לפגוע בנושים וכן את יכולתו הכלכלית הכוללת של התאגיד.</w:t>
      </w:r>
    </w:p>
    <w:p w14:paraId="2C9B75F1" w14:textId="77777777" w:rsidR="00361D7D" w:rsidRPr="003534C1" w:rsidRDefault="002C4123" w:rsidP="003534C1">
      <w:pPr>
        <w:pStyle w:val="medium2-header"/>
        <w:keepLines w:val="0"/>
        <w:spacing w:before="72"/>
        <w:ind w:left="0" w:right="1134"/>
        <w:rPr>
          <w:rFonts w:cs="FrankRuehl"/>
          <w:noProof/>
          <w:rtl/>
        </w:rPr>
      </w:pPr>
      <w:bookmarkStart w:id="27" w:name="med6"/>
      <w:bookmarkEnd w:id="27"/>
      <w:r w:rsidRPr="003534C1">
        <w:rPr>
          <w:rFonts w:cs="FrankRuehl" w:hint="cs"/>
          <w:noProof/>
          <w:rtl/>
        </w:rPr>
        <w:t>פרק ג': הגבלות וסעדים זמניים עד למתן צו לפתיחת הליכים</w:t>
      </w:r>
    </w:p>
    <w:p w14:paraId="6308765D" w14:textId="77777777" w:rsidR="000D349F" w:rsidRDefault="000D349F">
      <w:pPr>
        <w:pStyle w:val="P00"/>
        <w:spacing w:before="72"/>
        <w:ind w:left="0" w:right="1134"/>
        <w:rPr>
          <w:rStyle w:val="default"/>
          <w:rFonts w:cs="FrankRuehl"/>
          <w:rtl/>
        </w:rPr>
      </w:pPr>
      <w:bookmarkStart w:id="28" w:name="Seif19"/>
      <w:bookmarkEnd w:id="28"/>
      <w:r>
        <w:rPr>
          <w:lang w:val="he-IL"/>
        </w:rPr>
        <w:pict w14:anchorId="6EF6556F">
          <v:rect id="_x0000_s2083" style="position:absolute;left:0;text-align:left;margin-left:464.5pt;margin-top:8.05pt;width:75.05pt;height:34.75pt;z-index:251454976" o:allowincell="f" filled="f" stroked="f" strokecolor="lime" strokeweight=".25pt">
            <v:textbox inset="0,0,0,0">
              <w:txbxContent>
                <w:p w14:paraId="10B239F3" w14:textId="77777777" w:rsidR="00206E95" w:rsidRDefault="00206E95">
                  <w:pPr>
                    <w:spacing w:line="160" w:lineRule="exact"/>
                    <w:jc w:val="left"/>
                    <w:rPr>
                      <w:rFonts w:cs="Miriam"/>
                      <w:noProof/>
                      <w:sz w:val="18"/>
                      <w:szCs w:val="18"/>
                      <w:rtl/>
                    </w:rPr>
                  </w:pPr>
                  <w:r>
                    <w:rPr>
                      <w:rFonts w:cs="Miriam" w:hint="cs"/>
                      <w:sz w:val="18"/>
                      <w:szCs w:val="18"/>
                      <w:rtl/>
                    </w:rPr>
                    <w:t>ביצוע עסקאות חריגות ממועד הגשת הבקשה לצו לפתיחת הליכים בידי התאגיד</w:t>
                  </w:r>
                </w:p>
              </w:txbxContent>
            </v:textbox>
            <w10:anchorlock/>
          </v:rect>
        </w:pict>
      </w:r>
      <w:r>
        <w:rPr>
          <w:rStyle w:val="big-number"/>
          <w:rFonts w:cs="Miriam"/>
          <w:rtl/>
        </w:rPr>
        <w:t>19.</w:t>
      </w:r>
      <w:r>
        <w:rPr>
          <w:rStyle w:val="big-number"/>
          <w:rFonts w:cs="Miriam"/>
          <w:rtl/>
        </w:rPr>
        <w:tab/>
      </w:r>
      <w:r w:rsidR="003534C1">
        <w:rPr>
          <w:rStyle w:val="default"/>
          <w:rFonts w:cs="FrankRuehl" w:hint="cs"/>
          <w:rtl/>
        </w:rPr>
        <w:t>תאגיד שהגיש בקשה לצו לפתיחת הליכים לא יבצע עסקה חריגה כהגדרתה בחוק החברות עד למתן החלטה בבקשה, אלא באישור בית המשפט</w:t>
      </w:r>
      <w:r>
        <w:rPr>
          <w:rStyle w:val="default"/>
          <w:rFonts w:cs="FrankRuehl" w:hint="cs"/>
          <w:rtl/>
        </w:rPr>
        <w:t>.</w:t>
      </w:r>
    </w:p>
    <w:p w14:paraId="56B1C97E" w14:textId="77777777" w:rsidR="000D349F" w:rsidRDefault="000D349F">
      <w:pPr>
        <w:pStyle w:val="P00"/>
        <w:spacing w:before="72"/>
        <w:ind w:left="0" w:right="1134"/>
        <w:rPr>
          <w:rStyle w:val="default"/>
          <w:rFonts w:cs="FrankRuehl"/>
          <w:rtl/>
        </w:rPr>
      </w:pPr>
      <w:bookmarkStart w:id="29" w:name="Seif20"/>
      <w:bookmarkEnd w:id="29"/>
      <w:r>
        <w:rPr>
          <w:lang w:val="he-IL"/>
        </w:rPr>
        <w:pict w14:anchorId="7B387AAF">
          <v:rect id="_x0000_s2088" style="position:absolute;left:0;text-align:left;margin-left:464.5pt;margin-top:8.05pt;width:75.05pt;height:11.7pt;z-index:251456000" o:allowincell="f" filled="f" stroked="f" strokecolor="lime" strokeweight=".25pt">
            <v:textbox inset="0,0,0,0">
              <w:txbxContent>
                <w:p w14:paraId="007DA352" w14:textId="77777777" w:rsidR="00206E95" w:rsidRDefault="00206E95">
                  <w:pPr>
                    <w:spacing w:line="160" w:lineRule="exact"/>
                    <w:jc w:val="left"/>
                    <w:rPr>
                      <w:rFonts w:cs="Miriam"/>
                      <w:noProof/>
                      <w:sz w:val="18"/>
                      <w:szCs w:val="18"/>
                      <w:rtl/>
                    </w:rPr>
                  </w:pPr>
                  <w:r>
                    <w:rPr>
                      <w:rFonts w:cs="Miriam" w:hint="cs"/>
                      <w:sz w:val="18"/>
                      <w:szCs w:val="18"/>
                      <w:rtl/>
                    </w:rPr>
                    <w:t>סעד זמני</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3534C1">
        <w:rPr>
          <w:rStyle w:val="default"/>
          <w:rFonts w:cs="FrankRuehl" w:hint="cs"/>
          <w:rtl/>
        </w:rPr>
        <w:t>הוגשה לבית המשפט בקשה לצו לפתיחת הליכים, רשאי בית המשפט, לבקשת התאגיד או נושה, לתת צו זמני המורה על אחד או יות</w:t>
      </w:r>
      <w:r w:rsidR="005F194C">
        <w:rPr>
          <w:rStyle w:val="default"/>
          <w:rFonts w:cs="FrankRuehl" w:hint="cs"/>
          <w:rtl/>
        </w:rPr>
        <w:t>ר</w:t>
      </w:r>
      <w:r w:rsidR="003534C1">
        <w:rPr>
          <w:rStyle w:val="default"/>
          <w:rFonts w:cs="FrankRuehl" w:hint="cs"/>
          <w:rtl/>
        </w:rPr>
        <w:t xml:space="preserve"> מאלה (בפרק זה </w:t>
      </w:r>
      <w:r w:rsidR="003534C1">
        <w:rPr>
          <w:rStyle w:val="default"/>
          <w:rFonts w:cs="FrankRuehl"/>
          <w:rtl/>
        </w:rPr>
        <w:t>–</w:t>
      </w:r>
      <w:r w:rsidR="003534C1">
        <w:rPr>
          <w:rStyle w:val="default"/>
          <w:rFonts w:cs="FrankRuehl" w:hint="cs"/>
          <w:rtl/>
        </w:rPr>
        <w:t xml:space="preserve"> סעד זמני), אם שוכנע שיש ראיות לכאורה לכך שמתקיימים התנאים למתן צו לפתיחת הליכים כאמור בסעיף 18:</w:t>
      </w:r>
    </w:p>
    <w:p w14:paraId="7D8BBC57" w14:textId="77777777" w:rsidR="003534C1" w:rsidRDefault="003534C1" w:rsidP="009E736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9E7366">
        <w:rPr>
          <w:rStyle w:val="default"/>
          <w:rFonts w:cs="FrankRuehl" w:hint="cs"/>
          <w:rtl/>
        </w:rPr>
        <w:t>איסור לבצע עסקאות מסוימות, סוג מסוים של עסקאות או חלוקה כהגדרתה בחוק החברות, או התניית ביצוען של פעולות אלה באישור מאת בית המשפט;</w:t>
      </w:r>
    </w:p>
    <w:p w14:paraId="74C54013" w14:textId="77777777" w:rsidR="009E7366" w:rsidRDefault="009E7366" w:rsidP="009E736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מינוי נאמן זמני לשם הבטחת הפעלתו וניהולו התקין של התאגיד ושמירה על נכסיו; על מינוי נאמן זמני יחולו הוראות סימן א': מינוי נאמן, לפרק ו'; בית המשפט יקבע את תפקידו וסמכויותיו של הנאמן הזמני;</w:t>
      </w:r>
    </w:p>
    <w:p w14:paraId="4E381D73" w14:textId="77777777" w:rsidR="009E7366" w:rsidRDefault="009E7366" w:rsidP="009E736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איסור לפרוע את חובות העבר של התאגיד והקפאת הליכים נגד התאגיד; ניתן סעד זמני כאמור </w:t>
      </w:r>
      <w:r>
        <w:rPr>
          <w:rStyle w:val="default"/>
          <w:rFonts w:cs="FrankRuehl"/>
          <w:rtl/>
        </w:rPr>
        <w:t>–</w:t>
      </w:r>
    </w:p>
    <w:p w14:paraId="59CEAB0E" w14:textId="77777777" w:rsidR="009E7366" w:rsidRDefault="009E7366" w:rsidP="009E736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ימנה בית המשפט נאמן זמני לפי פסקה (2);</w:t>
      </w:r>
    </w:p>
    <w:p w14:paraId="68850F9A" w14:textId="77777777" w:rsidR="009E7366" w:rsidRDefault="009E7366" w:rsidP="009E736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רשאי בית המשפט להחיל את הוראות סימן ב': הפעלת התאגיד, לפרק ז', כולן או חלקן, לעניין הפעלת התאגיד;</w:t>
      </w:r>
    </w:p>
    <w:p w14:paraId="53B466C7" w14:textId="77777777" w:rsidR="009E7366" w:rsidRDefault="009E7366" w:rsidP="009E7366">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יראו את מועד מתן הסעד הזמני, לעניין הליכי חדלות הפירעון של התאגיד, כמועד מתן הצו לפתיחת הליכים לגבי אותו תאגיד.</w:t>
      </w:r>
    </w:p>
    <w:p w14:paraId="4AD7C658" w14:textId="77777777" w:rsidR="009E7366" w:rsidRDefault="009E73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בהחלטתו אם לתת סעד זמני וכן בקביעת סוג הסעד, היקפו ותנאיו, לרבות קביעת ערובה שעל המבקש להמציא, ישקול בית המשפט בין השאר </w:t>
      </w:r>
      <w:r>
        <w:rPr>
          <w:rStyle w:val="default"/>
          <w:rFonts w:cs="FrankRuehl"/>
          <w:rtl/>
        </w:rPr>
        <w:t>–</w:t>
      </w:r>
    </w:p>
    <w:p w14:paraId="52E106F1" w14:textId="77777777" w:rsidR="009E7366" w:rsidRDefault="009E7366" w:rsidP="009E736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את הנזק שייגרם למבקש ולשאר בעלי העניין בהליך אם לא ייתנן הסעד הזמני לעומת הנזק שייגרם למשיב ולשאר בעלי העניין בהליך אם הסעד הזמני יינתן;</w:t>
      </w:r>
    </w:p>
    <w:p w14:paraId="1DD437C0" w14:textId="77777777" w:rsidR="009E7366" w:rsidRDefault="009E7366" w:rsidP="009E736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אם הבקשה הוגשה בתום לב ואם מתן הסעד צודק וראוי בנסיבות העניין, ואינו פוגע במידה העולה על הנדרש.</w:t>
      </w:r>
    </w:p>
    <w:p w14:paraId="716B7F50" w14:textId="77777777" w:rsidR="009E7366" w:rsidRDefault="009E736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סעד זמני יינתן לתקופה שלא תעלה על 30 ימים; בית המשפט רשאי, לאחר שמיעת הצדדים להליך, להאריך את התקופה האמורה לתקופה אחת נוספת שלא תעלה על 30 ימים.</w:t>
      </w:r>
    </w:p>
    <w:p w14:paraId="4400139A" w14:textId="77777777" w:rsidR="009E7366" w:rsidRDefault="009E736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בהוראות סעיף זה כדי לגרוע מסמכות בית המשפט לתת סעד זמני אחר לפי תקנות סדר הדין האזרחי, התשמ"ד-1984.</w:t>
      </w:r>
    </w:p>
    <w:p w14:paraId="51FCD861" w14:textId="77777777" w:rsidR="000D349F" w:rsidRDefault="000D349F">
      <w:pPr>
        <w:pStyle w:val="P00"/>
        <w:spacing w:before="72"/>
        <w:ind w:left="0" w:right="1134"/>
        <w:rPr>
          <w:rStyle w:val="default"/>
          <w:rFonts w:cs="FrankRuehl"/>
          <w:rtl/>
        </w:rPr>
      </w:pPr>
      <w:bookmarkStart w:id="30" w:name="Seif21"/>
      <w:bookmarkEnd w:id="30"/>
      <w:r>
        <w:rPr>
          <w:lang w:val="he-IL"/>
        </w:rPr>
        <w:pict w14:anchorId="40C7730D">
          <v:rect id="_x0000_s2089" style="position:absolute;left:0;text-align:left;margin-left:464.5pt;margin-top:8.05pt;width:75.05pt;height:20.1pt;z-index:251457024" o:allowincell="f" filled="f" stroked="f" strokecolor="lime" strokeweight=".25pt">
            <v:textbox inset="0,0,0,0">
              <w:txbxContent>
                <w:p w14:paraId="67F47A8D" w14:textId="77777777" w:rsidR="00206E95" w:rsidRDefault="00206E95">
                  <w:pPr>
                    <w:spacing w:line="160" w:lineRule="exact"/>
                    <w:jc w:val="left"/>
                    <w:rPr>
                      <w:rFonts w:cs="Miriam"/>
                      <w:noProof/>
                      <w:sz w:val="18"/>
                      <w:szCs w:val="18"/>
                      <w:rtl/>
                    </w:rPr>
                  </w:pPr>
                  <w:r>
                    <w:rPr>
                      <w:rFonts w:cs="Miriam" w:hint="cs"/>
                      <w:sz w:val="18"/>
                      <w:szCs w:val="18"/>
                      <w:rtl/>
                    </w:rPr>
                    <w:t>סעד זמני במעמד צד אחד</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CF0A93">
        <w:rPr>
          <w:rStyle w:val="default"/>
          <w:rFonts w:cs="FrankRuehl" w:hint="cs"/>
          <w:rtl/>
        </w:rPr>
        <w:t xml:space="preserve">בקשה למתן סעד זמני תידון במעמד הצדדים, ואולם רשאי בית המשפט, אם שוכנע, על בסיס ראיות מהימנות לכאורה, כי יש חשש סביר שהשהיית הדיון עד לקיומו במעמד הצדדים תסכל את מתן הסעד או תגרום למבקש נזק חמור, לתת במעמד צד אחד </w:t>
      </w:r>
      <w:r w:rsidR="00CF0A93">
        <w:rPr>
          <w:rStyle w:val="default"/>
          <w:rFonts w:cs="FrankRuehl"/>
          <w:rtl/>
        </w:rPr>
        <w:t>–</w:t>
      </w:r>
    </w:p>
    <w:p w14:paraId="6C05EE7B" w14:textId="77777777" w:rsidR="00CF0A93" w:rsidRDefault="00CF0A93" w:rsidP="00CF0A9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לבקשת התאגיד </w:t>
      </w:r>
      <w:r>
        <w:rPr>
          <w:rStyle w:val="default"/>
          <w:rFonts w:cs="FrankRuehl"/>
          <w:rtl/>
        </w:rPr>
        <w:t>–</w:t>
      </w:r>
      <w:r>
        <w:rPr>
          <w:rStyle w:val="default"/>
          <w:rFonts w:cs="FrankRuehl" w:hint="cs"/>
          <w:rtl/>
        </w:rPr>
        <w:t xml:space="preserve"> סעד זמני כאמור בסעיף 20(א)(1) עד (3);</w:t>
      </w:r>
    </w:p>
    <w:p w14:paraId="3A9ADE71" w14:textId="77777777" w:rsidR="00CF0A93" w:rsidRDefault="00CF0A93" w:rsidP="00CF0A9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לבקשת נושה </w:t>
      </w:r>
      <w:r>
        <w:rPr>
          <w:rStyle w:val="default"/>
          <w:rFonts w:cs="FrankRuehl"/>
          <w:rtl/>
        </w:rPr>
        <w:t>–</w:t>
      </w:r>
      <w:r>
        <w:rPr>
          <w:rStyle w:val="default"/>
          <w:rFonts w:cs="FrankRuehl" w:hint="cs"/>
          <w:rtl/>
        </w:rPr>
        <w:t xml:space="preserve"> סעד זמני שעניינו איסור ביצוע עסקה מסוימת, איסור חלוקה, איסור ביצוע כל עסקה חריגה כהגדרתה בחוק החברות או התניית ביצוען של פעולות אלה באישור מאת בית המשפט.</w:t>
      </w:r>
    </w:p>
    <w:p w14:paraId="62547555" w14:textId="77777777" w:rsidR="00CF0A93" w:rsidRDefault="00CF0A9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הודעה על מתן סעד זמני במעמד צד אחד תפורסם לציבור ותימסר לכל אדם העלול להיפגע מכך, באופן ובמועד שיקבע השר.</w:t>
      </w:r>
    </w:p>
    <w:p w14:paraId="5D262760" w14:textId="77777777" w:rsidR="00CF0A93" w:rsidRDefault="00CF0A9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ניתן סעד זמני במעמד צד אחד, יקיים בית המשפט דיון במעמד הצדדים בהקדם האפשרי ולא יאוחר מ-14 ימים מיום נתינתו.</w:t>
      </w:r>
    </w:p>
    <w:p w14:paraId="1BC1847D" w14:textId="77777777" w:rsidR="000D349F" w:rsidRDefault="000D349F">
      <w:pPr>
        <w:pStyle w:val="P00"/>
        <w:spacing w:before="72"/>
        <w:ind w:left="0" w:right="1134"/>
        <w:rPr>
          <w:rStyle w:val="default"/>
          <w:rFonts w:cs="FrankRuehl"/>
          <w:rtl/>
        </w:rPr>
      </w:pPr>
      <w:bookmarkStart w:id="31" w:name="Seif22"/>
      <w:bookmarkEnd w:id="31"/>
      <w:r>
        <w:rPr>
          <w:lang w:val="he-IL"/>
        </w:rPr>
        <w:pict w14:anchorId="3E958DB8">
          <v:rect id="_x0000_s2091" style="position:absolute;left:0;text-align:left;margin-left:464.5pt;margin-top:8.05pt;width:75.05pt;height:20.4pt;z-index:251458048" o:allowincell="f" filled="f" stroked="f" strokecolor="lime" strokeweight=".25pt">
            <v:textbox inset="0,0,0,0">
              <w:txbxContent>
                <w:p w14:paraId="24F42D62" w14:textId="77777777" w:rsidR="00206E95" w:rsidRDefault="00206E95">
                  <w:pPr>
                    <w:spacing w:line="160" w:lineRule="exact"/>
                    <w:jc w:val="left"/>
                    <w:rPr>
                      <w:rFonts w:cs="Miriam"/>
                      <w:noProof/>
                      <w:sz w:val="18"/>
                      <w:szCs w:val="18"/>
                      <w:rtl/>
                    </w:rPr>
                  </w:pPr>
                  <w:r>
                    <w:rPr>
                      <w:rFonts w:cs="Miriam" w:hint="cs"/>
                      <w:sz w:val="18"/>
                      <w:szCs w:val="18"/>
                      <w:rtl/>
                    </w:rPr>
                    <w:t>עיכוב זמני של הליך שיפוטי תלוי ועומד</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CF0A93">
        <w:rPr>
          <w:rStyle w:val="default"/>
          <w:rFonts w:cs="FrankRuehl" w:hint="cs"/>
          <w:rtl/>
        </w:rPr>
        <w:t xml:space="preserve">הוגשה בקשה לצו לפתיחת הליכים לגבי תאגיד והיה תלוי ועומד באותה השעה הליך נגד התאגיד בבית משפט או בבית הדין לעבודה, רשאים התאגיד או נושה לבקש את עיכוב ההליך עד להחלטה בבקשה (בסעיף זה </w:t>
      </w:r>
      <w:r w:rsidR="00CF0A93">
        <w:rPr>
          <w:rStyle w:val="default"/>
          <w:rFonts w:cs="FrankRuehl"/>
          <w:rtl/>
        </w:rPr>
        <w:t>–</w:t>
      </w:r>
      <w:r w:rsidR="00CF0A93">
        <w:rPr>
          <w:rStyle w:val="default"/>
          <w:rFonts w:cs="FrankRuehl" w:hint="cs"/>
          <w:rtl/>
        </w:rPr>
        <w:t xml:space="preserve"> בקשה לעיכוב)</w:t>
      </w:r>
      <w:r>
        <w:rPr>
          <w:rStyle w:val="default"/>
          <w:rFonts w:cs="FrankRuehl" w:hint="cs"/>
          <w:rtl/>
        </w:rPr>
        <w:t>.</w:t>
      </w:r>
    </w:p>
    <w:p w14:paraId="6A04777D" w14:textId="77777777" w:rsidR="00CF0A93" w:rsidRDefault="00CF0A9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60002F">
        <w:rPr>
          <w:rStyle w:val="default"/>
          <w:rFonts w:cs="FrankRuehl" w:hint="cs"/>
          <w:rtl/>
        </w:rPr>
        <w:t xml:space="preserve">היה ההליך נגד התאגיד תלוי ועומד בבית המשפט המחוזי, בבית הדין הארצי לעבודה או בבית המשפט העליון, תידון הבקשה לעיכוב בבית המשפט שבו מתנהל אותו הליך; היה ההליך תלוי ועומד בבית משפט השלום או בבית הדין לעבודה </w:t>
      </w:r>
      <w:r w:rsidR="0060002F">
        <w:rPr>
          <w:rStyle w:val="default"/>
          <w:rFonts w:cs="FrankRuehl"/>
          <w:rtl/>
        </w:rPr>
        <w:t>–</w:t>
      </w:r>
      <w:r w:rsidR="0060002F">
        <w:rPr>
          <w:rStyle w:val="default"/>
          <w:rFonts w:cs="FrankRuehl" w:hint="cs"/>
          <w:rtl/>
        </w:rPr>
        <w:t xml:space="preserve"> תידון הבקשה לעיכוב בבית המשפט שבו מתנהלים הליכי חדלות הפירעון.</w:t>
      </w:r>
    </w:p>
    <w:p w14:paraId="4868EC92" w14:textId="77777777" w:rsidR="0060002F" w:rsidRDefault="0060002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בהחלטתו בבקשה לעיכוב לפי סעיף זה, ישקול בית המשפט, בין השאר, את השיקולים המנויים בסעיף 20(ב).</w:t>
      </w:r>
    </w:p>
    <w:p w14:paraId="7C488809" w14:textId="77777777" w:rsidR="0060002F" w:rsidRDefault="0060002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הוראות סעיף זה לא יחולו על הליכים פליליים ועל הליכים מינהליים.</w:t>
      </w:r>
    </w:p>
    <w:p w14:paraId="0597A9CC" w14:textId="77777777" w:rsidR="0060002F" w:rsidRPr="000257EA" w:rsidRDefault="0060002F" w:rsidP="000257EA">
      <w:pPr>
        <w:pStyle w:val="medium2-header"/>
        <w:keepLines w:val="0"/>
        <w:spacing w:before="72"/>
        <w:ind w:left="0" w:right="1134"/>
        <w:rPr>
          <w:rFonts w:cs="FrankRuehl"/>
          <w:noProof/>
          <w:rtl/>
        </w:rPr>
      </w:pPr>
      <w:bookmarkStart w:id="32" w:name="med7"/>
      <w:bookmarkEnd w:id="32"/>
      <w:r w:rsidRPr="000257EA">
        <w:rPr>
          <w:rFonts w:cs="FrankRuehl" w:hint="cs"/>
          <w:noProof/>
          <w:rtl/>
        </w:rPr>
        <w:t>פרק ד': תוכנו של צו לפתיחת הליכים ותוצאותיו</w:t>
      </w:r>
    </w:p>
    <w:p w14:paraId="2659B993" w14:textId="77777777" w:rsidR="000D349F" w:rsidRDefault="000D349F">
      <w:pPr>
        <w:pStyle w:val="P00"/>
        <w:spacing w:before="72"/>
        <w:ind w:left="0" w:right="1134"/>
        <w:rPr>
          <w:rStyle w:val="default"/>
          <w:rFonts w:cs="FrankRuehl"/>
          <w:rtl/>
        </w:rPr>
      </w:pPr>
      <w:bookmarkStart w:id="33" w:name="Seif23"/>
      <w:bookmarkEnd w:id="33"/>
      <w:r>
        <w:rPr>
          <w:lang w:val="he-IL"/>
        </w:rPr>
        <w:pict w14:anchorId="0A6A9713">
          <v:rect id="_x0000_s2093" style="position:absolute;left:0;text-align:left;margin-left:464.5pt;margin-top:8.05pt;width:75.05pt;height:33.1pt;z-index:251459072" o:allowincell="f" filled="f" stroked="f" strokecolor="lime" strokeweight=".25pt">
            <v:textbox inset="0,0,0,0">
              <w:txbxContent>
                <w:p w14:paraId="6300C1C7" w14:textId="77777777" w:rsidR="00206E95" w:rsidRDefault="00206E95">
                  <w:pPr>
                    <w:spacing w:line="160" w:lineRule="exact"/>
                    <w:jc w:val="left"/>
                    <w:rPr>
                      <w:rFonts w:cs="Miriam"/>
                      <w:noProof/>
                      <w:sz w:val="18"/>
                      <w:szCs w:val="18"/>
                      <w:rtl/>
                    </w:rPr>
                  </w:pPr>
                  <w:r>
                    <w:rPr>
                      <w:rFonts w:cs="Miriam" w:hint="cs"/>
                      <w:sz w:val="18"/>
                      <w:szCs w:val="18"/>
                      <w:rtl/>
                    </w:rPr>
                    <w:t>החלטה על פירוק התאגיד או על הפעלתו לשם שיקומו הכלכלי</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0257EA">
        <w:rPr>
          <w:rStyle w:val="default"/>
          <w:rFonts w:cs="FrankRuehl" w:hint="cs"/>
          <w:rtl/>
        </w:rPr>
        <w:t>בצו לפתיחת הליכים יורה בית המשפט על אחד מאלה:</w:t>
      </w:r>
    </w:p>
    <w:p w14:paraId="5B30F44C" w14:textId="77777777" w:rsidR="000257EA" w:rsidRDefault="000257EA" w:rsidP="000257E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הפעלת התאגיד לשם שיקומו הכלכלי </w:t>
      </w:r>
      <w:r>
        <w:rPr>
          <w:rStyle w:val="default"/>
          <w:rFonts w:cs="FrankRuehl"/>
          <w:rtl/>
        </w:rPr>
        <w:t>–</w:t>
      </w:r>
      <w:r>
        <w:rPr>
          <w:rStyle w:val="default"/>
          <w:rFonts w:cs="FrankRuehl" w:hint="cs"/>
          <w:rtl/>
        </w:rPr>
        <w:t xml:space="preserve"> אם שוכנע כי מתקיימים כל אלה:</w:t>
      </w:r>
    </w:p>
    <w:p w14:paraId="0018F4C9" w14:textId="77777777" w:rsidR="000257EA" w:rsidRDefault="000257EA" w:rsidP="000257E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יש סיכוי סביר לשיקומו הכלכלי של התאגיד;</w:t>
      </w:r>
    </w:p>
    <w:p w14:paraId="58736915" w14:textId="77777777" w:rsidR="000257EA" w:rsidRDefault="000257EA" w:rsidP="000257E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אין חשש סביר שהפעלת התאגיד תפגע בנושים;</w:t>
      </w:r>
    </w:p>
    <w:p w14:paraId="5E932EF5" w14:textId="77777777" w:rsidR="000257EA" w:rsidRDefault="000257EA" w:rsidP="000257EA">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יש אמצעים למימון ההוצאות הכרוכות בהפעלת התאגיד;</w:t>
      </w:r>
    </w:p>
    <w:p w14:paraId="4F7D5CCC" w14:textId="77777777" w:rsidR="000257EA" w:rsidRDefault="000257EA" w:rsidP="000257E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פירוק התאגיד </w:t>
      </w:r>
      <w:r>
        <w:rPr>
          <w:rStyle w:val="default"/>
          <w:rFonts w:cs="FrankRuehl"/>
          <w:rtl/>
        </w:rPr>
        <w:t>–</w:t>
      </w:r>
      <w:r>
        <w:rPr>
          <w:rStyle w:val="default"/>
          <w:rFonts w:cs="FrankRuehl" w:hint="cs"/>
          <w:rtl/>
        </w:rPr>
        <w:t xml:space="preserve"> אם מצא כי לא מתקיים אחד התנאים האמורים בפסקה (1).</w:t>
      </w:r>
    </w:p>
    <w:p w14:paraId="175DD840" w14:textId="77777777" w:rsidR="000257EA" w:rsidRDefault="000257E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הפעלת התאגיד תהיה לתקופה שאינה עולה על תשעה חודשים, כפי שיורה בית המשפט; בית המשפט רשאי להאריך את התקופה האמורה לתקופות נוספות שלא יעלו על שלושה חודשים כל אחת, אם מצא כי ההארכה נדרשת לשם הכנת התכנית לשיקום כלכלי או מכירת פעילותו העסקית של התאגיד.</w:t>
      </w:r>
    </w:p>
    <w:p w14:paraId="063DD670" w14:textId="77777777" w:rsidR="000D349F" w:rsidRDefault="000D349F">
      <w:pPr>
        <w:pStyle w:val="P00"/>
        <w:spacing w:before="72"/>
        <w:ind w:left="0" w:right="1134"/>
        <w:rPr>
          <w:rStyle w:val="default"/>
          <w:rFonts w:cs="FrankRuehl"/>
          <w:rtl/>
        </w:rPr>
      </w:pPr>
      <w:bookmarkStart w:id="34" w:name="Seif24"/>
      <w:bookmarkEnd w:id="34"/>
      <w:r>
        <w:rPr>
          <w:lang w:val="he-IL"/>
        </w:rPr>
        <w:pict w14:anchorId="36327577">
          <v:rect id="_x0000_s2095" style="position:absolute;left:0;text-align:left;margin-left:464.5pt;margin-top:8.05pt;width:75.05pt;height:19.2pt;z-index:251460096" o:allowincell="f" filled="f" stroked="f" strokecolor="lime" strokeweight=".25pt">
            <v:textbox inset="0,0,0,0">
              <w:txbxContent>
                <w:p w14:paraId="1AA75293" w14:textId="77777777" w:rsidR="00206E95" w:rsidRDefault="00206E95">
                  <w:pPr>
                    <w:spacing w:line="160" w:lineRule="exact"/>
                    <w:jc w:val="left"/>
                    <w:rPr>
                      <w:rFonts w:cs="Miriam"/>
                      <w:noProof/>
                      <w:sz w:val="18"/>
                      <w:szCs w:val="18"/>
                      <w:rtl/>
                    </w:rPr>
                  </w:pPr>
                  <w:r>
                    <w:rPr>
                      <w:rFonts w:cs="Miriam" w:hint="cs"/>
                      <w:sz w:val="18"/>
                      <w:szCs w:val="18"/>
                      <w:rtl/>
                    </w:rPr>
                    <w:t>החלטה על הפעלה זמנית של התאגיד</w:t>
                  </w:r>
                </w:p>
              </w:txbxContent>
            </v:textbox>
            <w10:anchorlock/>
          </v:rect>
        </w:pict>
      </w:r>
      <w:r>
        <w:rPr>
          <w:rStyle w:val="big-number"/>
          <w:rFonts w:cs="Miriam"/>
          <w:rtl/>
        </w:rPr>
        <w:t>24.</w:t>
      </w:r>
      <w:r>
        <w:rPr>
          <w:rStyle w:val="big-number"/>
          <w:rFonts w:cs="Miriam"/>
          <w:rtl/>
        </w:rPr>
        <w:tab/>
      </w:r>
      <w:r w:rsidR="000257EA">
        <w:rPr>
          <w:rStyle w:val="default"/>
          <w:rFonts w:cs="FrankRuehl" w:hint="cs"/>
          <w:rtl/>
        </w:rPr>
        <w:t>(א)</w:t>
      </w:r>
      <w:r w:rsidR="000257EA">
        <w:rPr>
          <w:rStyle w:val="default"/>
          <w:rFonts w:cs="FrankRuehl"/>
          <w:rtl/>
        </w:rPr>
        <w:tab/>
      </w:r>
      <w:r w:rsidR="000257EA">
        <w:rPr>
          <w:rStyle w:val="default"/>
          <w:rFonts w:cs="FrankRuehl" w:hint="cs"/>
          <w:rtl/>
        </w:rPr>
        <w:t>סבר בית המשפט כי יש אמצעים למימון ההוצאות הכרוכות בהפעלת התאגיד וכי אין חשש סביר שהפעלת התאגיד תפגע בנושים, אך אין לפניו המידע הדרוש כדי להחליט אם יש סיכוי סביר לשיקומו הכלכלי של התאגיד, יורה בצו לפתיחת הליכים על הפעלה זמנית של התאגיד שבמהלכה יגיש לו הנאמן חוות דעת ראשונית לעניין סיכויי השיקום הכלכלי של התאגיד</w:t>
      </w:r>
      <w:r>
        <w:rPr>
          <w:rStyle w:val="default"/>
          <w:rFonts w:cs="FrankRuehl" w:hint="cs"/>
          <w:rtl/>
        </w:rPr>
        <w:t>.</w:t>
      </w:r>
    </w:p>
    <w:p w14:paraId="0D58293C" w14:textId="77777777" w:rsidR="000257EA" w:rsidRDefault="000257E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חוות דעתו הראשונית של הנאמן תוגש לבית המשפט בתוך 30 ימים; השר רשאי לקבוע את הפרטים שעל הנאמן לכלול בחוות דעתו.</w:t>
      </w:r>
    </w:p>
    <w:p w14:paraId="0A328C29" w14:textId="77777777" w:rsidR="000257EA" w:rsidRDefault="000257E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בית המשפט יחליט על הפעלת התאגיד או פירוקו בהקדם האפשרי לאחר קבלת חוות דעתו הראשונית של הנאמן.</w:t>
      </w:r>
    </w:p>
    <w:p w14:paraId="5037BE8F" w14:textId="77777777" w:rsidR="000D349F" w:rsidRDefault="000D349F">
      <w:pPr>
        <w:pStyle w:val="P00"/>
        <w:spacing w:before="72"/>
        <w:ind w:left="0" w:right="1134"/>
        <w:rPr>
          <w:rStyle w:val="default"/>
          <w:rFonts w:cs="FrankRuehl"/>
          <w:rtl/>
        </w:rPr>
      </w:pPr>
      <w:bookmarkStart w:id="35" w:name="Seif25"/>
      <w:bookmarkEnd w:id="35"/>
      <w:r>
        <w:rPr>
          <w:lang w:val="he-IL"/>
        </w:rPr>
        <w:pict w14:anchorId="48D12D99">
          <v:rect id="_x0000_s2096" style="position:absolute;left:0;text-align:left;margin-left:464.5pt;margin-top:8.05pt;width:75.05pt;height:19.4pt;z-index:251461120" o:allowincell="f" filled="f" stroked="f" strokecolor="lime" strokeweight=".25pt">
            <v:textbox inset="0,0,0,0">
              <w:txbxContent>
                <w:p w14:paraId="435CA5DF" w14:textId="77777777" w:rsidR="00206E95" w:rsidRDefault="00206E95">
                  <w:pPr>
                    <w:spacing w:line="160" w:lineRule="exact"/>
                    <w:jc w:val="left"/>
                    <w:rPr>
                      <w:rFonts w:cs="Miriam"/>
                      <w:noProof/>
                      <w:sz w:val="18"/>
                      <w:szCs w:val="18"/>
                      <w:rtl/>
                    </w:rPr>
                  </w:pPr>
                  <w:r>
                    <w:rPr>
                      <w:rFonts w:cs="Miriam" w:hint="cs"/>
                      <w:sz w:val="18"/>
                      <w:szCs w:val="18"/>
                      <w:rtl/>
                    </w:rPr>
                    <w:t>תוצאות צו לפתיחת הליכים</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0257EA">
        <w:rPr>
          <w:rStyle w:val="default"/>
          <w:rFonts w:cs="FrankRuehl" w:hint="cs"/>
          <w:rtl/>
        </w:rPr>
        <w:t xml:space="preserve">עם מתן צו לפתיחת הליכים </w:t>
      </w:r>
      <w:r w:rsidR="000257EA">
        <w:rPr>
          <w:rStyle w:val="default"/>
          <w:rFonts w:cs="FrankRuehl"/>
          <w:rtl/>
        </w:rPr>
        <w:t>–</w:t>
      </w:r>
    </w:p>
    <w:p w14:paraId="05966099" w14:textId="77777777" w:rsidR="000257EA" w:rsidRDefault="000257EA" w:rsidP="00DB4F5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נכסי קופת הנשייה יעמדו לפירעון חובות העבר של התאגיד והוצאות הליכי חדלות הפירעון, בלבד;</w:t>
      </w:r>
    </w:p>
    <w:p w14:paraId="75048F97" w14:textId="77777777" w:rsidR="000257EA" w:rsidRDefault="000257EA" w:rsidP="00DB4F5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ייפרעו חובות העבר של התאגיד מנכסי קופת הנשייה אלא לפי הוראות חוק זה;</w:t>
      </w:r>
    </w:p>
    <w:p w14:paraId="4B059508" w14:textId="77777777" w:rsidR="000257EA" w:rsidRDefault="000257EA" w:rsidP="00DB4F5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יוקפאו ההליכים נגד התאגיד לפי הוראות פרק ה': הקפאת הליכים;</w:t>
      </w:r>
    </w:p>
    <w:p w14:paraId="30333371" w14:textId="77777777" w:rsidR="000257EA" w:rsidRDefault="000257EA" w:rsidP="00DB4F5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DB4F5C">
        <w:rPr>
          <w:rStyle w:val="default"/>
          <w:rFonts w:cs="FrankRuehl" w:hint="cs"/>
          <w:rtl/>
        </w:rPr>
        <w:t xml:space="preserve">בית המשפט ימנה נאמן ליישום הליכי חדלות הפירעון של התאגיד לפי הוראות פרק ו': הנאמן </w:t>
      </w:r>
      <w:r w:rsidR="00DB4F5C">
        <w:rPr>
          <w:rStyle w:val="default"/>
          <w:rFonts w:cs="FrankRuehl"/>
          <w:rtl/>
        </w:rPr>
        <w:t>–</w:t>
      </w:r>
      <w:r w:rsidR="00DB4F5C">
        <w:rPr>
          <w:rStyle w:val="default"/>
          <w:rFonts w:cs="FrankRuehl" w:hint="cs"/>
          <w:rtl/>
        </w:rPr>
        <w:t xml:space="preserve"> מינויו, תפקידו וסמכויותיו.</w:t>
      </w:r>
    </w:p>
    <w:p w14:paraId="3749403B" w14:textId="77777777" w:rsidR="00DB4F5C" w:rsidRDefault="00DB4F5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אין בצו לפתיחת הליכים כדי לפטור את התאגיד מחובתו לקיים כל הוראה לפי דין, ובכלל זה החלטה מינהלית, למעט חובה לתשלום חוב עבר, בכפוף להוראות סעיף 31.</w:t>
      </w:r>
    </w:p>
    <w:p w14:paraId="1031EA88" w14:textId="77777777" w:rsidR="000D349F" w:rsidRDefault="000D349F">
      <w:pPr>
        <w:pStyle w:val="P00"/>
        <w:spacing w:before="72"/>
        <w:ind w:left="0" w:right="1134"/>
        <w:rPr>
          <w:rStyle w:val="default"/>
          <w:rFonts w:cs="FrankRuehl"/>
          <w:rtl/>
        </w:rPr>
      </w:pPr>
      <w:bookmarkStart w:id="36" w:name="Seif26"/>
      <w:bookmarkEnd w:id="36"/>
      <w:r>
        <w:rPr>
          <w:lang w:val="he-IL"/>
        </w:rPr>
        <w:pict w14:anchorId="1BCF187B">
          <v:rect id="_x0000_s2099" style="position:absolute;left:0;text-align:left;margin-left:464.5pt;margin-top:8.05pt;width:75.05pt;height:19.25pt;z-index:251462144" o:allowincell="f" filled="f" stroked="f" strokecolor="lime" strokeweight=".25pt">
            <v:textbox inset="0,0,0,0">
              <w:txbxContent>
                <w:p w14:paraId="4026A0E6" w14:textId="77777777" w:rsidR="00206E95" w:rsidRDefault="00206E95">
                  <w:pPr>
                    <w:spacing w:line="160" w:lineRule="exact"/>
                    <w:jc w:val="left"/>
                    <w:rPr>
                      <w:rFonts w:cs="Miriam"/>
                      <w:noProof/>
                      <w:sz w:val="18"/>
                      <w:szCs w:val="18"/>
                      <w:rtl/>
                    </w:rPr>
                  </w:pPr>
                  <w:r>
                    <w:rPr>
                      <w:rFonts w:cs="Miriam" w:hint="cs"/>
                      <w:sz w:val="18"/>
                      <w:szCs w:val="18"/>
                      <w:rtl/>
                    </w:rPr>
                    <w:t>הודעה על מתן צו לפתיחת הליכים</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DB4F5C">
        <w:rPr>
          <w:rStyle w:val="default"/>
          <w:rFonts w:cs="FrankRuehl" w:hint="cs"/>
          <w:rtl/>
        </w:rPr>
        <w:t>הודעה על מתן צו לפתיחת הליכים לגבי תאגיד תפורסם לציבור בדרך ובמועד שיקבע השר</w:t>
      </w:r>
      <w:r>
        <w:rPr>
          <w:rStyle w:val="default"/>
          <w:rFonts w:cs="FrankRuehl" w:hint="cs"/>
          <w:rtl/>
        </w:rPr>
        <w:t>.</w:t>
      </w:r>
    </w:p>
    <w:p w14:paraId="65FF27BD" w14:textId="77777777" w:rsidR="00DB4F5C" w:rsidRDefault="00DB4F5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הנאמן ימציא העתק מהצו לממונה, וכן לכל אדם אחר שיורה בית המשפט, בדרך ובמועד שיורה.</w:t>
      </w:r>
    </w:p>
    <w:p w14:paraId="08A470AE" w14:textId="77777777" w:rsidR="000D349F" w:rsidRDefault="000D349F">
      <w:pPr>
        <w:pStyle w:val="P00"/>
        <w:spacing w:before="72"/>
        <w:ind w:left="0" w:right="1134"/>
        <w:rPr>
          <w:rStyle w:val="default"/>
          <w:rFonts w:cs="FrankRuehl"/>
          <w:rtl/>
        </w:rPr>
      </w:pPr>
      <w:bookmarkStart w:id="37" w:name="Seif27"/>
      <w:bookmarkEnd w:id="37"/>
      <w:r>
        <w:rPr>
          <w:lang w:val="he-IL"/>
        </w:rPr>
        <w:pict w14:anchorId="72EAEE9D">
          <v:rect id="_x0000_s2101" style="position:absolute;left:0;text-align:left;margin-left:464.5pt;margin-top:8.05pt;width:75.05pt;height:20pt;z-index:251463168" o:allowincell="f" filled="f" stroked="f" strokecolor="lime" strokeweight=".25pt">
            <v:textbox inset="0,0,0,0">
              <w:txbxContent>
                <w:p w14:paraId="4358C647" w14:textId="77777777" w:rsidR="00206E95" w:rsidRDefault="00206E95">
                  <w:pPr>
                    <w:spacing w:line="160" w:lineRule="exact"/>
                    <w:jc w:val="left"/>
                    <w:rPr>
                      <w:rFonts w:cs="Miriam"/>
                      <w:noProof/>
                      <w:sz w:val="18"/>
                      <w:szCs w:val="18"/>
                      <w:rtl/>
                    </w:rPr>
                  </w:pPr>
                  <w:r>
                    <w:rPr>
                      <w:rFonts w:cs="Miriam" w:hint="cs"/>
                      <w:sz w:val="18"/>
                      <w:szCs w:val="18"/>
                      <w:rtl/>
                    </w:rPr>
                    <w:t>ציון ההליכים במסמכי התאגיד</w:t>
                  </w:r>
                </w:p>
              </w:txbxContent>
            </v:textbox>
            <w10:anchorlock/>
          </v:rect>
        </w:pict>
      </w:r>
      <w:r>
        <w:rPr>
          <w:rStyle w:val="big-number"/>
          <w:rFonts w:cs="Miriam"/>
          <w:rtl/>
        </w:rPr>
        <w:t>27.</w:t>
      </w:r>
      <w:r>
        <w:rPr>
          <w:rStyle w:val="big-number"/>
          <w:rFonts w:cs="Miriam"/>
          <w:rtl/>
        </w:rPr>
        <w:tab/>
      </w:r>
      <w:r w:rsidR="00DB4F5C">
        <w:rPr>
          <w:rStyle w:val="default"/>
          <w:rFonts w:cs="FrankRuehl" w:hint="cs"/>
          <w:rtl/>
        </w:rPr>
        <w:t>תאגיד שניתן לגביו צו לפתיחת הליכים יציין, בצד שמו, בכל מסמך או פרסום מטעמו, את הביטוי "בשיקום" או "בפירוק", לפי העניין, כל עוד מתקיימים לגביו הליכי חדלות פירעון</w:t>
      </w:r>
      <w:r>
        <w:rPr>
          <w:rStyle w:val="default"/>
          <w:rFonts w:cs="FrankRuehl" w:hint="cs"/>
          <w:rtl/>
        </w:rPr>
        <w:t>.</w:t>
      </w:r>
    </w:p>
    <w:p w14:paraId="27836FB8" w14:textId="77777777" w:rsidR="000D349F" w:rsidRDefault="000D349F">
      <w:pPr>
        <w:pStyle w:val="P00"/>
        <w:spacing w:before="72"/>
        <w:ind w:left="0" w:right="1134"/>
        <w:rPr>
          <w:rStyle w:val="default"/>
          <w:rFonts w:cs="FrankRuehl"/>
          <w:rtl/>
        </w:rPr>
      </w:pPr>
      <w:bookmarkStart w:id="38" w:name="Seif28"/>
      <w:bookmarkEnd w:id="38"/>
      <w:r>
        <w:rPr>
          <w:lang w:val="he-IL"/>
        </w:rPr>
        <w:pict w14:anchorId="39D0E543">
          <v:rect id="_x0000_s2102" style="position:absolute;left:0;text-align:left;margin-left:464.5pt;margin-top:8.05pt;width:75.05pt;height:19.6pt;z-index:251464192" o:allowincell="f" filled="f" stroked="f" strokecolor="lime" strokeweight=".25pt">
            <v:textbox inset="0,0,0,0">
              <w:txbxContent>
                <w:p w14:paraId="148472DF" w14:textId="77777777" w:rsidR="00206E95" w:rsidRDefault="00206E95">
                  <w:pPr>
                    <w:spacing w:line="160" w:lineRule="exact"/>
                    <w:jc w:val="left"/>
                    <w:rPr>
                      <w:rFonts w:cs="Miriam"/>
                      <w:noProof/>
                      <w:sz w:val="18"/>
                      <w:szCs w:val="18"/>
                      <w:rtl/>
                    </w:rPr>
                  </w:pPr>
                  <w:r>
                    <w:rPr>
                      <w:rFonts w:cs="Miriam" w:hint="cs"/>
                      <w:sz w:val="18"/>
                      <w:szCs w:val="18"/>
                      <w:rtl/>
                    </w:rPr>
                    <w:t>הודעה לרשם על צו לפתיחת הליכים</w:t>
                  </w:r>
                </w:p>
              </w:txbxContent>
            </v:textbox>
            <w10:anchorlock/>
          </v:rect>
        </w:pict>
      </w:r>
      <w:r>
        <w:rPr>
          <w:rStyle w:val="big-number"/>
          <w:rFonts w:cs="Miriam"/>
          <w:rtl/>
        </w:rPr>
        <w:t>28.</w:t>
      </w:r>
      <w:r>
        <w:rPr>
          <w:rStyle w:val="big-number"/>
          <w:rFonts w:cs="Miriam"/>
          <w:rtl/>
        </w:rPr>
        <w:tab/>
      </w:r>
      <w:r w:rsidR="00DB4F5C">
        <w:rPr>
          <w:rStyle w:val="default"/>
          <w:rFonts w:cs="FrankRuehl" w:hint="cs"/>
          <w:rtl/>
        </w:rPr>
        <w:t>מיד עם מתן צו לפתיחת הליכים, ישלח הנאמן העתק ממנו לרשם, והרשם ירשום על כך הערה במרשם</w:t>
      </w:r>
      <w:r>
        <w:rPr>
          <w:rStyle w:val="default"/>
          <w:rFonts w:cs="FrankRuehl" w:hint="cs"/>
          <w:rtl/>
        </w:rPr>
        <w:t>.</w:t>
      </w:r>
    </w:p>
    <w:p w14:paraId="7861BBA2" w14:textId="77777777" w:rsidR="00DB4F5C" w:rsidRPr="00DB4F5C" w:rsidRDefault="00DB4F5C" w:rsidP="00DB4F5C">
      <w:pPr>
        <w:pStyle w:val="medium2-header"/>
        <w:keepLines w:val="0"/>
        <w:spacing w:before="72"/>
        <w:ind w:left="0" w:right="1134"/>
        <w:rPr>
          <w:rFonts w:cs="FrankRuehl"/>
          <w:noProof/>
          <w:rtl/>
        </w:rPr>
      </w:pPr>
      <w:bookmarkStart w:id="39" w:name="med8"/>
      <w:bookmarkEnd w:id="39"/>
      <w:r w:rsidRPr="00DB4F5C">
        <w:rPr>
          <w:rFonts w:cs="FrankRuehl" w:hint="cs"/>
          <w:noProof/>
          <w:rtl/>
        </w:rPr>
        <w:t>פרק ה': הקפאת הליכים</w:t>
      </w:r>
    </w:p>
    <w:p w14:paraId="5868353A" w14:textId="77777777" w:rsidR="000D349F" w:rsidRDefault="000D349F">
      <w:pPr>
        <w:pStyle w:val="P00"/>
        <w:spacing w:before="72"/>
        <w:ind w:left="0" w:right="1134"/>
        <w:rPr>
          <w:rStyle w:val="default"/>
          <w:rFonts w:cs="FrankRuehl"/>
          <w:rtl/>
        </w:rPr>
      </w:pPr>
      <w:bookmarkStart w:id="40" w:name="Seif29"/>
      <w:bookmarkEnd w:id="40"/>
      <w:r>
        <w:rPr>
          <w:lang w:val="he-IL"/>
        </w:rPr>
        <w:pict w14:anchorId="1DF8084B">
          <v:rect id="_x0000_s2103" style="position:absolute;left:0;text-align:left;margin-left:464.5pt;margin-top:8.05pt;width:75.05pt;height:18.9pt;z-index:251465216" o:allowincell="f" filled="f" stroked="f" strokecolor="lime" strokeweight=".25pt">
            <v:textbox inset="0,0,0,0">
              <w:txbxContent>
                <w:p w14:paraId="462E2D10" w14:textId="77777777" w:rsidR="00206E95" w:rsidRDefault="00206E95">
                  <w:pPr>
                    <w:spacing w:line="160" w:lineRule="exact"/>
                    <w:jc w:val="left"/>
                    <w:rPr>
                      <w:rFonts w:cs="Miriam"/>
                      <w:noProof/>
                      <w:sz w:val="18"/>
                      <w:szCs w:val="18"/>
                      <w:rtl/>
                    </w:rPr>
                  </w:pPr>
                  <w:r>
                    <w:rPr>
                      <w:rFonts w:cs="Miriam" w:hint="cs"/>
                      <w:sz w:val="18"/>
                      <w:szCs w:val="18"/>
                      <w:rtl/>
                    </w:rPr>
                    <w:t>הקפאת הליכים נגד התאגיד</w:t>
                  </w:r>
                </w:p>
              </w:txbxContent>
            </v:textbox>
            <w10:anchorlock/>
          </v:rect>
        </w:pict>
      </w:r>
      <w:r>
        <w:rPr>
          <w:rStyle w:val="big-number"/>
          <w:rFonts w:cs="Miriam"/>
          <w:rtl/>
        </w:rPr>
        <w:t>29.</w:t>
      </w:r>
      <w:r>
        <w:rPr>
          <w:rStyle w:val="big-number"/>
          <w:rFonts w:cs="Miriam"/>
          <w:rtl/>
        </w:rPr>
        <w:tab/>
      </w:r>
      <w:r w:rsidR="00DB4F5C">
        <w:rPr>
          <w:rStyle w:val="default"/>
          <w:rFonts w:cs="FrankRuehl" w:hint="cs"/>
          <w:rtl/>
        </w:rPr>
        <w:t xml:space="preserve">הקפאת הליכים נגד התאגיד משמעה כי </w:t>
      </w:r>
      <w:r w:rsidR="00DB4F5C">
        <w:rPr>
          <w:rStyle w:val="default"/>
          <w:rFonts w:cs="FrankRuehl"/>
          <w:rtl/>
        </w:rPr>
        <w:t>–</w:t>
      </w:r>
    </w:p>
    <w:p w14:paraId="30CEEA2E" w14:textId="77777777" w:rsidR="00DB4F5C" w:rsidRDefault="00DB4F5C" w:rsidP="00DB4F5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לא יהיה ניתן לפתוח הליכי גבייה של חובות עבר נגד התאגיד או להמשיך בהליכי גבייה שטרם הושלמו; לעניין זה, יראו הליך גבייה כהליך שהושלם, לגבי נכסים </w:t>
      </w:r>
      <w:r>
        <w:rPr>
          <w:rStyle w:val="default"/>
          <w:rFonts w:cs="FrankRuehl"/>
          <w:rtl/>
        </w:rPr>
        <w:t>–</w:t>
      </w:r>
      <w:r>
        <w:rPr>
          <w:rStyle w:val="default"/>
          <w:rFonts w:cs="FrankRuehl" w:hint="cs"/>
          <w:rtl/>
        </w:rPr>
        <w:t xml:space="preserve"> בקבלת מלוא התמורה בעד מכירתם בידי הנושה, ולגבי עיקול חוב </w:t>
      </w:r>
      <w:r>
        <w:rPr>
          <w:rStyle w:val="default"/>
          <w:rFonts w:cs="FrankRuehl"/>
          <w:rtl/>
        </w:rPr>
        <w:t>–</w:t>
      </w:r>
      <w:r>
        <w:rPr>
          <w:rStyle w:val="default"/>
          <w:rFonts w:cs="FrankRuehl" w:hint="cs"/>
          <w:rtl/>
        </w:rPr>
        <w:t xml:space="preserve"> בתשלום החוב לנושה;</w:t>
      </w:r>
    </w:p>
    <w:p w14:paraId="0CFAC712" w14:textId="77777777" w:rsidR="00DB4F5C" w:rsidRDefault="00DB4F5C" w:rsidP="00DB4F5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מימוש נכס מנכסי קופת הנשייה המשועבד בשעבוד קבוע וגיבוש שעבוד צף, שנעשו להבטחת פירעון חובות העבר של התאגיד, וכן העברת חזקה בנכס הכפוף לשיור בעלות מהתאגיד לבעל הנכס והחזקה בנכס שחלה לגביו זכות עיכבון, יהיו כפופים למגבלות ולהוראות הקבועות בפרק ו': נושים בעלי זכויות פירעון מיוחדות, לחלק ד', והכול גם אם החלו הליכים כאמור לפני מתן הצו לפתיחת הליכים;</w:t>
      </w:r>
    </w:p>
    <w:p w14:paraId="0BB3C7A6" w14:textId="77777777" w:rsidR="00DB4F5C" w:rsidRDefault="00DB4F5C" w:rsidP="00DB4F5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יהיה ניתן לשעבד נכס מנכסי קופת הנשייה לשם הבטחת פירעון חובות העבר של התאגיד או לבצע כל פעולה בנכס משועבד המקנה לשעבוד תוקף, לפי דין, כלפי צדדים שלישיים;</w:t>
      </w:r>
    </w:p>
    <w:p w14:paraId="0AFED112" w14:textId="77777777" w:rsidR="00DB4F5C" w:rsidRDefault="00DB4F5C" w:rsidP="00DB4F5C">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לא יהיה ניתן להטיל עיקול על נכס מנכסי קופת הנשייה; עיקול שהוטל על נכס כאמור לפני מתן הצו לפתיחת הליכים, למעט עיקול שדינו כדין משכון לפי סעיף 12א לפקודת המסים (גבייה) </w:t>
      </w:r>
      <w:r>
        <w:rPr>
          <w:rStyle w:val="default"/>
          <w:rFonts w:cs="FrankRuehl"/>
          <w:rtl/>
        </w:rPr>
        <w:t>–</w:t>
      </w:r>
      <w:r>
        <w:rPr>
          <w:rStyle w:val="default"/>
          <w:rFonts w:cs="FrankRuehl" w:hint="cs"/>
          <w:rtl/>
        </w:rPr>
        <w:t xml:space="preserve"> בטל;</w:t>
      </w:r>
    </w:p>
    <w:p w14:paraId="6CA767FE" w14:textId="77777777" w:rsidR="00DB4F5C" w:rsidRDefault="00DB4F5C" w:rsidP="00DB4F5C">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לא יהיה ניתן לפתוח או להמשיך בכל הליך משפטי נגד התאגיד, אלא באישור בית המשפט שנתן את הצו לפתיחת הליכים; אישור כאמור יינתן אם מצא בית המשפט כי מתקיימים טעמים מיוחדים שיירשמו, הנוגעים לטבעו או מורכבותו של ההליך המשפטי או לניהולו היעיל, שבשלהם ראוי לנהל את ההליך המשפטי בנפרד מהליכי חדלות הפירעון;</w:t>
      </w:r>
    </w:p>
    <w:p w14:paraId="6D4D6DE9" w14:textId="77777777" w:rsidR="00DB4F5C" w:rsidRDefault="00DB4F5C" w:rsidP="00DB4F5C">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ממועד מתן הצו לא ייווספו לתשלום עונשי שהוא חוב עבר ריבית פיגורים, קנס פיגורים או כל תשלום דומה לזה שהתאגיד נדרש לשלם בשל אי-תשלום תשלומים שהוא חב בהם במועדם.</w:t>
      </w:r>
    </w:p>
    <w:p w14:paraId="4E7E808D" w14:textId="77777777" w:rsidR="000D349F" w:rsidRDefault="000D349F">
      <w:pPr>
        <w:pStyle w:val="P00"/>
        <w:spacing w:before="72"/>
        <w:ind w:left="0" w:right="1134"/>
        <w:rPr>
          <w:rStyle w:val="default"/>
          <w:rFonts w:cs="FrankRuehl"/>
          <w:rtl/>
        </w:rPr>
      </w:pPr>
      <w:bookmarkStart w:id="41" w:name="Seif30"/>
      <w:bookmarkEnd w:id="41"/>
      <w:r>
        <w:rPr>
          <w:lang w:val="he-IL"/>
        </w:rPr>
        <w:pict w14:anchorId="4F62EDA0">
          <v:rect id="_x0000_s2104" style="position:absolute;left:0;text-align:left;margin-left:464.5pt;margin-top:8.05pt;width:75.05pt;height:20.2pt;z-index:251466240" o:allowincell="f" filled="f" stroked="f" strokecolor="lime" strokeweight=".25pt">
            <v:textbox inset="0,0,0,0">
              <w:txbxContent>
                <w:p w14:paraId="7966FA9C" w14:textId="77777777" w:rsidR="00206E95" w:rsidRDefault="00206E95">
                  <w:pPr>
                    <w:spacing w:line="160" w:lineRule="exact"/>
                    <w:jc w:val="left"/>
                    <w:rPr>
                      <w:rFonts w:cs="Miriam"/>
                      <w:noProof/>
                      <w:sz w:val="18"/>
                      <w:szCs w:val="18"/>
                      <w:rtl/>
                    </w:rPr>
                  </w:pPr>
                  <w:r>
                    <w:rPr>
                      <w:rFonts w:cs="Miriam" w:hint="cs"/>
                      <w:sz w:val="18"/>
                      <w:szCs w:val="18"/>
                      <w:rtl/>
                    </w:rPr>
                    <w:t>הקפאת הליכים נגד אדם שלישי</w:t>
                  </w:r>
                </w:p>
              </w:txbxContent>
            </v:textbox>
            <w10:anchorlock/>
          </v:rect>
        </w:pict>
      </w:r>
      <w:r>
        <w:rPr>
          <w:rStyle w:val="big-number"/>
          <w:rFonts w:cs="Miriam"/>
          <w:rtl/>
        </w:rPr>
        <w:t>30.</w:t>
      </w:r>
      <w:r>
        <w:rPr>
          <w:rStyle w:val="big-number"/>
          <w:rFonts w:cs="Miriam"/>
          <w:rtl/>
        </w:rPr>
        <w:tab/>
      </w:r>
      <w:r w:rsidR="0089759A">
        <w:rPr>
          <w:rStyle w:val="default"/>
          <w:rFonts w:cs="FrankRuehl" w:hint="cs"/>
          <w:rtl/>
        </w:rPr>
        <w:t>הקפאת הליכים תחול רק על הליכים נגד התאגיד, ואולם רשאי בית המשפט, בנסיבות חריגות ומטעמים שיירשמו, להקפיא אחד או יותר מההליכים המנויים בסעיף 29 גם נגד מי שאינו התאגיד, ובכלל זה נושא משרה בתאגיד, בהתקיים כל אלה:</w:t>
      </w:r>
    </w:p>
    <w:p w14:paraId="66167344" w14:textId="77777777" w:rsidR="0089759A" w:rsidRDefault="0089759A" w:rsidP="0089759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בית המשפט הורה בצו לפתיחת הליכים על הפעלת התאגיד לשם שיקומו הכלכלי והקפאת ההליכים נגד אותו אדם חיונית לשם השיקום;</w:t>
      </w:r>
    </w:p>
    <w:p w14:paraId="0650F3F0" w14:textId="77777777" w:rsidR="0089759A" w:rsidRDefault="0089759A" w:rsidP="0089759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ההליכים נגד אותו אדם נובעים מפעילותו בתאגיד או מהחובות שבהם חב התאגיד.</w:t>
      </w:r>
    </w:p>
    <w:p w14:paraId="6AAAF7CE" w14:textId="77777777" w:rsidR="000D349F" w:rsidRDefault="000D349F">
      <w:pPr>
        <w:pStyle w:val="P00"/>
        <w:spacing w:before="72"/>
        <w:ind w:left="0" w:right="1134"/>
        <w:rPr>
          <w:rStyle w:val="default"/>
          <w:rFonts w:cs="FrankRuehl"/>
          <w:rtl/>
        </w:rPr>
      </w:pPr>
      <w:bookmarkStart w:id="42" w:name="Seif31"/>
      <w:bookmarkEnd w:id="42"/>
      <w:r>
        <w:rPr>
          <w:lang w:val="he-IL"/>
        </w:rPr>
        <w:pict w14:anchorId="2142FECD">
          <v:rect id="_x0000_s2105" style="position:absolute;left:0;text-align:left;margin-left:464.5pt;margin-top:8.05pt;width:75.05pt;height:29.75pt;z-index:251467264" o:allowincell="f" filled="f" stroked="f" strokecolor="lime" strokeweight=".25pt">
            <v:textbox inset="0,0,0,0">
              <w:txbxContent>
                <w:p w14:paraId="3BC110BE" w14:textId="77777777" w:rsidR="00206E95" w:rsidRDefault="00206E95">
                  <w:pPr>
                    <w:spacing w:line="160" w:lineRule="exact"/>
                    <w:jc w:val="left"/>
                    <w:rPr>
                      <w:rFonts w:cs="Miriam"/>
                      <w:noProof/>
                      <w:sz w:val="18"/>
                      <w:szCs w:val="18"/>
                      <w:rtl/>
                    </w:rPr>
                  </w:pPr>
                  <w:r>
                    <w:rPr>
                      <w:rFonts w:cs="Miriam" w:hint="cs"/>
                      <w:sz w:val="18"/>
                      <w:szCs w:val="18"/>
                      <w:rtl/>
                    </w:rPr>
                    <w:t>סייג לתחולה על הליכים פליליים ומינהליים</w:t>
                  </w:r>
                </w:p>
              </w:txbxContent>
            </v:textbox>
            <w10:anchorlock/>
          </v:rect>
        </w:pict>
      </w:r>
      <w:r>
        <w:rPr>
          <w:rStyle w:val="big-number"/>
          <w:rFonts w:cs="Miriam"/>
          <w:rtl/>
        </w:rPr>
        <w:t>31.</w:t>
      </w:r>
      <w:r>
        <w:rPr>
          <w:rStyle w:val="big-number"/>
          <w:rFonts w:cs="Miriam"/>
          <w:rtl/>
        </w:rPr>
        <w:tab/>
      </w:r>
      <w:r>
        <w:rPr>
          <w:rStyle w:val="default"/>
          <w:rFonts w:cs="FrankRuehl"/>
          <w:rtl/>
        </w:rPr>
        <w:t>(</w:t>
      </w:r>
      <w:r w:rsidR="003F6E74">
        <w:rPr>
          <w:rStyle w:val="default"/>
          <w:rFonts w:cs="FrankRuehl" w:hint="cs"/>
          <w:rtl/>
        </w:rPr>
        <w:t>א</w:t>
      </w:r>
      <w:r>
        <w:rPr>
          <w:rStyle w:val="default"/>
          <w:rFonts w:cs="FrankRuehl" w:hint="cs"/>
          <w:rtl/>
        </w:rPr>
        <w:t>)</w:t>
      </w:r>
      <w:r w:rsidR="003F6E74">
        <w:rPr>
          <w:rStyle w:val="default"/>
          <w:rFonts w:cs="FrankRuehl"/>
          <w:rtl/>
        </w:rPr>
        <w:tab/>
      </w:r>
      <w:r w:rsidR="003F6E74">
        <w:rPr>
          <w:rStyle w:val="default"/>
          <w:rFonts w:cs="FrankRuehl" w:hint="cs"/>
          <w:rtl/>
        </w:rPr>
        <w:t>הקפאת הליכים לא תחול על הליכים פליליים ועל הליכים מינהליים, למעט הליכי גבייה</w:t>
      </w:r>
      <w:r>
        <w:rPr>
          <w:rStyle w:val="default"/>
          <w:rFonts w:cs="FrankRuehl" w:hint="cs"/>
          <w:rtl/>
        </w:rPr>
        <w:t>.</w:t>
      </w:r>
    </w:p>
    <w:p w14:paraId="3BF18DD3" w14:textId="77777777" w:rsidR="003F6E74" w:rsidRDefault="003F6E7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רשות מינהלית אינה רשאית להתנות את ביצועה של פעולה מינהלית בתשלום חוב עבר שחלה לגביו הקפאת הליכים.</w:t>
      </w:r>
    </w:p>
    <w:p w14:paraId="3CDAB863" w14:textId="77777777" w:rsidR="003F6E74" w:rsidRDefault="003F6E7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(א), בית המשפט רשאי להורות על הקפאת הליך להטלת עיצום כספי בנסיבות חריגות ולתקופה שיקבע, אם מצא כי ניהולו של הליך זה באותה העת יפגע בהליכי חדלות הפירעון.</w:t>
      </w:r>
    </w:p>
    <w:p w14:paraId="2DE0748C" w14:textId="77777777" w:rsidR="000D349F" w:rsidRDefault="000D349F">
      <w:pPr>
        <w:pStyle w:val="P00"/>
        <w:spacing w:before="72"/>
        <w:ind w:left="0" w:right="1134"/>
        <w:rPr>
          <w:rStyle w:val="default"/>
          <w:rFonts w:cs="FrankRuehl"/>
          <w:rtl/>
        </w:rPr>
      </w:pPr>
      <w:bookmarkStart w:id="43" w:name="Seif32"/>
      <w:bookmarkEnd w:id="43"/>
      <w:r>
        <w:rPr>
          <w:lang w:val="he-IL"/>
        </w:rPr>
        <w:pict w14:anchorId="2235B2A0">
          <v:rect id="_x0000_s2106" style="position:absolute;left:0;text-align:left;margin-left:464.5pt;margin-top:8.05pt;width:75.05pt;height:21.65pt;z-index:251468288" o:allowincell="f" filled="f" stroked="f" strokecolor="lime" strokeweight=".25pt">
            <v:textbox inset="0,0,0,0">
              <w:txbxContent>
                <w:p w14:paraId="7FCABE0E" w14:textId="77777777" w:rsidR="00206E95" w:rsidRDefault="00206E95">
                  <w:pPr>
                    <w:spacing w:line="160" w:lineRule="exact"/>
                    <w:jc w:val="left"/>
                    <w:rPr>
                      <w:rFonts w:cs="Miriam"/>
                      <w:noProof/>
                      <w:sz w:val="18"/>
                      <w:szCs w:val="18"/>
                      <w:rtl/>
                    </w:rPr>
                  </w:pPr>
                  <w:r>
                    <w:rPr>
                      <w:rFonts w:cs="Miriam" w:hint="cs"/>
                      <w:sz w:val="18"/>
                      <w:szCs w:val="18"/>
                      <w:rtl/>
                    </w:rPr>
                    <w:t>השעיית תקופת ההתיישנות</w:t>
                  </w:r>
                </w:p>
              </w:txbxContent>
            </v:textbox>
            <w10:anchorlock/>
          </v:rect>
        </w:pict>
      </w:r>
      <w:r>
        <w:rPr>
          <w:rStyle w:val="big-number"/>
          <w:rFonts w:cs="Miriam"/>
          <w:rtl/>
        </w:rPr>
        <w:t>32.</w:t>
      </w:r>
      <w:r>
        <w:rPr>
          <w:rStyle w:val="big-number"/>
          <w:rFonts w:cs="Miriam"/>
          <w:rtl/>
        </w:rPr>
        <w:tab/>
      </w:r>
      <w:r w:rsidR="002F6C50">
        <w:rPr>
          <w:rStyle w:val="default"/>
          <w:rFonts w:cs="FrankRuehl" w:hint="cs"/>
          <w:rtl/>
        </w:rPr>
        <w:t>התקופה שבה הוקפאו הליכים לפי פרק זה לא תבוא במניין התקופות הקבועות לפי חוק ההתיישנות, התשי"ח-1958</w:t>
      </w:r>
      <w:r>
        <w:rPr>
          <w:rStyle w:val="default"/>
          <w:rFonts w:cs="FrankRuehl" w:hint="cs"/>
          <w:rtl/>
        </w:rPr>
        <w:t>.</w:t>
      </w:r>
    </w:p>
    <w:p w14:paraId="16E3FCBF" w14:textId="77777777" w:rsidR="002F6C50" w:rsidRPr="002F6C50" w:rsidRDefault="002F6C50" w:rsidP="002F6C50">
      <w:pPr>
        <w:pStyle w:val="medium2-header"/>
        <w:keepLines w:val="0"/>
        <w:spacing w:before="72"/>
        <w:ind w:left="0" w:right="1134"/>
        <w:rPr>
          <w:rFonts w:cs="FrankRuehl"/>
          <w:noProof/>
          <w:rtl/>
        </w:rPr>
      </w:pPr>
      <w:bookmarkStart w:id="44" w:name="med9"/>
      <w:bookmarkEnd w:id="44"/>
      <w:r w:rsidRPr="002F6C50">
        <w:rPr>
          <w:rFonts w:cs="FrankRuehl" w:hint="cs"/>
          <w:noProof/>
          <w:rtl/>
        </w:rPr>
        <w:t>פרק ו': הנאמן – מינויו, תפקידו וסמכויותיו</w:t>
      </w:r>
    </w:p>
    <w:p w14:paraId="4363F5B7" w14:textId="77777777" w:rsidR="000D349F" w:rsidRDefault="000D349F">
      <w:pPr>
        <w:pStyle w:val="header-2"/>
        <w:ind w:left="0" w:right="1134"/>
        <w:rPr>
          <w:rFonts w:cs="Miriam" w:hint="cs"/>
          <w:rtl/>
        </w:rPr>
      </w:pPr>
      <w:bookmarkStart w:id="45" w:name="hed20"/>
      <w:bookmarkEnd w:id="45"/>
      <w:r>
        <w:rPr>
          <w:rFonts w:cs="Miriam"/>
          <w:rtl/>
        </w:rPr>
        <w:t>סי</w:t>
      </w:r>
      <w:r>
        <w:rPr>
          <w:rFonts w:cs="Miriam" w:hint="cs"/>
          <w:rtl/>
        </w:rPr>
        <w:t xml:space="preserve">מן </w:t>
      </w:r>
      <w:r w:rsidR="002F6C50">
        <w:rPr>
          <w:rFonts w:cs="Miriam" w:hint="cs"/>
          <w:rtl/>
        </w:rPr>
        <w:t>א': מינוי הנאמן</w:t>
      </w:r>
    </w:p>
    <w:p w14:paraId="6CD64E83" w14:textId="77777777" w:rsidR="000D349F" w:rsidRDefault="000D349F">
      <w:pPr>
        <w:pStyle w:val="P00"/>
        <w:spacing w:before="72"/>
        <w:ind w:left="0" w:right="1134"/>
        <w:rPr>
          <w:rStyle w:val="default"/>
          <w:rFonts w:cs="FrankRuehl"/>
          <w:rtl/>
        </w:rPr>
      </w:pPr>
      <w:bookmarkStart w:id="46" w:name="Seif33"/>
      <w:bookmarkEnd w:id="46"/>
      <w:r>
        <w:rPr>
          <w:lang w:val="he-IL"/>
        </w:rPr>
        <w:pict w14:anchorId="011267CA">
          <v:rect id="_x0000_s2108" style="position:absolute;left:0;text-align:left;margin-left:464.5pt;margin-top:8.05pt;width:75.05pt;height:11.45pt;z-index:251469312" o:allowincell="f" filled="f" stroked="f" strokecolor="lime" strokeweight=".25pt">
            <v:textbox inset="0,0,0,0">
              <w:txbxContent>
                <w:p w14:paraId="74602462" w14:textId="77777777" w:rsidR="00206E95" w:rsidRDefault="00206E95">
                  <w:pPr>
                    <w:spacing w:line="160" w:lineRule="exact"/>
                    <w:jc w:val="left"/>
                    <w:rPr>
                      <w:rFonts w:cs="Miriam"/>
                      <w:noProof/>
                      <w:sz w:val="18"/>
                      <w:szCs w:val="18"/>
                      <w:rtl/>
                    </w:rPr>
                  </w:pPr>
                  <w:r>
                    <w:rPr>
                      <w:rFonts w:cs="Miriam" w:hint="cs"/>
                      <w:sz w:val="18"/>
                      <w:szCs w:val="18"/>
                      <w:rtl/>
                    </w:rPr>
                    <w:t>מינוי נאמן</w:t>
                  </w:r>
                </w:p>
              </w:txbxContent>
            </v:textbox>
            <w10:anchorlock/>
          </v:rect>
        </w:pict>
      </w:r>
      <w:r>
        <w:rPr>
          <w:rStyle w:val="big-number"/>
          <w:rFonts w:cs="Miriam"/>
          <w:rtl/>
        </w:rPr>
        <w:t>33.</w:t>
      </w:r>
      <w:r>
        <w:rPr>
          <w:rStyle w:val="big-number"/>
          <w:rFonts w:cs="Miriam"/>
          <w:rtl/>
        </w:rPr>
        <w:tab/>
      </w:r>
      <w:r w:rsidR="00054FAD">
        <w:rPr>
          <w:rStyle w:val="default"/>
          <w:rFonts w:cs="FrankRuehl" w:hint="cs"/>
          <w:rtl/>
        </w:rPr>
        <w:t>(א)</w:t>
      </w:r>
      <w:r w:rsidR="00054FAD">
        <w:rPr>
          <w:rStyle w:val="default"/>
          <w:rFonts w:cs="FrankRuehl"/>
          <w:rtl/>
        </w:rPr>
        <w:tab/>
      </w:r>
      <w:r w:rsidR="00054FAD">
        <w:rPr>
          <w:rStyle w:val="default"/>
          <w:rFonts w:cs="FrankRuehl" w:hint="cs"/>
          <w:rtl/>
        </w:rPr>
        <w:t>בית המשפט ימנה נאמן ליישום הליכי חדלות הפירעון עם מתן הצו לפתיחת הליכים</w:t>
      </w:r>
      <w:r>
        <w:rPr>
          <w:rStyle w:val="default"/>
          <w:rFonts w:cs="FrankRuehl" w:hint="cs"/>
          <w:rtl/>
        </w:rPr>
        <w:t>.</w:t>
      </w:r>
    </w:p>
    <w:p w14:paraId="748EDA0B" w14:textId="77777777" w:rsidR="00054FAD" w:rsidRDefault="00054FA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הנאמן ימונה מתוך רשימת הנאמנים שגובשה לפי סעיף 37 (בסימן זה </w:t>
      </w:r>
      <w:r>
        <w:rPr>
          <w:rStyle w:val="default"/>
          <w:rFonts w:cs="FrankRuehl"/>
          <w:rtl/>
        </w:rPr>
        <w:t>–</w:t>
      </w:r>
      <w:r>
        <w:rPr>
          <w:rStyle w:val="default"/>
          <w:rFonts w:cs="FrankRuehl" w:hint="cs"/>
          <w:rtl/>
        </w:rPr>
        <w:t xml:space="preserve"> רשימת הנאמנים) או לפי סעיפים 35 או 36.</w:t>
      </w:r>
    </w:p>
    <w:p w14:paraId="274FCBE9" w14:textId="77777777" w:rsidR="00054FAD" w:rsidRDefault="00054FA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הממונה ימליץ לבית המשפט על כמה מועמדים לתפקיד הנאמן, שמספרם לא יפחת משלושה ולא יעלה על חמישה, מתוך רשימת הנאמנים; הממונה יבחר את המעמדים שעליהם ימליץ על פי אמות מידה שוויוניות שיגבש ויפרסם באתר האינטרנט שלו; התאגיד וכל נושה רשאים להציע לבית המשפט מועמדים נוספים לתפקיד הנאמן מתוך רשימת הנאמנים; ואולם אם מינה בית המשפט נאמן שלא הומלץ על ידי הממונה, יתייחס לכך בהחלטתו.</w:t>
      </w:r>
    </w:p>
    <w:p w14:paraId="3B4E837C" w14:textId="77777777" w:rsidR="00054FAD" w:rsidRDefault="00054FA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בית המשפט לא ימנה לנאמן מי שעלול להימצא במצב של ניגוד עניינים בין תפקידו כנאמן לבין עניין אישי או תפקיד אחר שלו או של קרובו או של אדם אחר שיש לו עמו קשרים אישיים או כלכליים, ובכלל זה ניגוד עניינים הנובע מהתחייבות שנתן הנאמן לבעל עניין או לבא כוח של בעל עניין בהליכי חדלות הפירעון.</w:t>
      </w:r>
    </w:p>
    <w:p w14:paraId="4E16FDB8" w14:textId="77777777" w:rsidR="00054FAD" w:rsidRDefault="00054FAD">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בית המשפט רשאי למנות כמה נאמנים אם מצא כי הדבר דרוש בשל טעמים מיוחדים שיירשמו הנוגעים למורכבות ההליך.</w:t>
      </w:r>
    </w:p>
    <w:p w14:paraId="6310553B" w14:textId="77777777" w:rsidR="00054FAD" w:rsidRDefault="00054FAD">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הממונה יפרסם, באופן שוטף, באתר האינטרנט שלו, את רשימת הנאמנים שעליהם המליץ, ומיהו הנאמן שנבחר בכל הליך.</w:t>
      </w:r>
    </w:p>
    <w:p w14:paraId="04A2AD07" w14:textId="77777777" w:rsidR="000D349F" w:rsidRDefault="000D349F">
      <w:pPr>
        <w:pStyle w:val="P00"/>
        <w:spacing w:before="72"/>
        <w:ind w:left="0" w:right="1134"/>
        <w:rPr>
          <w:rStyle w:val="default"/>
          <w:rFonts w:cs="FrankRuehl"/>
          <w:rtl/>
        </w:rPr>
      </w:pPr>
      <w:bookmarkStart w:id="47" w:name="Seif34"/>
      <w:bookmarkEnd w:id="47"/>
      <w:r>
        <w:rPr>
          <w:lang w:val="he-IL"/>
        </w:rPr>
        <w:pict w14:anchorId="3A2464AF">
          <v:rect id="_x0000_s2109" style="position:absolute;left:0;text-align:left;margin-left:464.5pt;margin-top:8.05pt;width:75.05pt;height:11.4pt;z-index:251470336" o:allowincell="f" filled="f" stroked="f" strokecolor="lime" strokeweight=".25pt">
            <v:textbox inset="0,0,0,0">
              <w:txbxContent>
                <w:p w14:paraId="47279D71" w14:textId="77777777" w:rsidR="00206E95" w:rsidRDefault="00206E95">
                  <w:pPr>
                    <w:spacing w:line="160" w:lineRule="exact"/>
                    <w:jc w:val="left"/>
                    <w:rPr>
                      <w:rFonts w:cs="Miriam"/>
                      <w:noProof/>
                      <w:sz w:val="18"/>
                      <w:szCs w:val="18"/>
                      <w:rtl/>
                    </w:rPr>
                  </w:pPr>
                  <w:r>
                    <w:rPr>
                      <w:rFonts w:cs="Miriam" w:hint="cs"/>
                      <w:sz w:val="18"/>
                      <w:szCs w:val="18"/>
                      <w:rtl/>
                    </w:rPr>
                    <w:t>נאמן זמני</w:t>
                  </w:r>
                </w:p>
              </w:txbxContent>
            </v:textbox>
            <w10:anchorlock/>
          </v:rect>
        </w:pict>
      </w:r>
      <w:r>
        <w:rPr>
          <w:rStyle w:val="big-number"/>
          <w:rFonts w:cs="Miriam"/>
          <w:rtl/>
        </w:rPr>
        <w:t>34.</w:t>
      </w:r>
      <w:r>
        <w:rPr>
          <w:rStyle w:val="big-number"/>
          <w:rFonts w:cs="Miriam"/>
          <w:rtl/>
        </w:rPr>
        <w:tab/>
      </w:r>
      <w:r w:rsidR="00054FAD">
        <w:rPr>
          <w:rStyle w:val="default"/>
          <w:rFonts w:cs="FrankRuehl" w:hint="cs"/>
          <w:rtl/>
        </w:rPr>
        <w:t>לא ניתן למנות את הנאמן עם מתן הצו לפתיחת הליכים, ימנה בית המשפט נאמן זמני, מתוך רשימת הנאמנים או לפי הוראות סעיף 35 או 36, שיכהן עד למינוי הנאמן</w:t>
      </w:r>
      <w:r>
        <w:rPr>
          <w:rStyle w:val="default"/>
          <w:rFonts w:cs="FrankRuehl" w:hint="cs"/>
          <w:rtl/>
        </w:rPr>
        <w:t>.</w:t>
      </w:r>
    </w:p>
    <w:p w14:paraId="6FD48AEE" w14:textId="77777777" w:rsidR="000D349F" w:rsidRDefault="000D349F">
      <w:pPr>
        <w:pStyle w:val="P00"/>
        <w:spacing w:before="72"/>
        <w:ind w:left="0" w:right="1134"/>
        <w:rPr>
          <w:rStyle w:val="default"/>
          <w:rFonts w:cs="FrankRuehl"/>
          <w:rtl/>
        </w:rPr>
      </w:pPr>
      <w:bookmarkStart w:id="48" w:name="Seif35"/>
      <w:bookmarkEnd w:id="48"/>
      <w:r>
        <w:rPr>
          <w:lang w:val="he-IL"/>
        </w:rPr>
        <w:pict w14:anchorId="21375F2D">
          <v:rect id="_x0000_s2111" style="position:absolute;left:0;text-align:left;margin-left:464.5pt;margin-top:8.05pt;width:75.05pt;height:10.9pt;z-index:251471360" o:allowincell="f" filled="f" stroked="f" strokecolor="lime" strokeweight=".25pt">
            <v:textbox inset="0,0,0,0">
              <w:txbxContent>
                <w:p w14:paraId="1FED926D" w14:textId="77777777" w:rsidR="00206E95" w:rsidRDefault="00206E95">
                  <w:pPr>
                    <w:spacing w:line="160" w:lineRule="exact"/>
                    <w:jc w:val="left"/>
                    <w:rPr>
                      <w:rFonts w:cs="Miriam"/>
                      <w:noProof/>
                      <w:sz w:val="18"/>
                      <w:szCs w:val="18"/>
                      <w:rtl/>
                    </w:rPr>
                  </w:pPr>
                  <w:r>
                    <w:rPr>
                      <w:rFonts w:cs="Miriam" w:hint="cs"/>
                      <w:sz w:val="18"/>
                      <w:szCs w:val="18"/>
                      <w:rtl/>
                    </w:rPr>
                    <w:t>מינוי הממונה לנאמן</w:t>
                  </w:r>
                </w:p>
              </w:txbxContent>
            </v:textbox>
            <w10:anchorlock/>
          </v:rect>
        </w:pict>
      </w:r>
      <w:r>
        <w:rPr>
          <w:rStyle w:val="big-number"/>
          <w:rFonts w:cs="Miriam"/>
          <w:rtl/>
        </w:rPr>
        <w:t>35.</w:t>
      </w:r>
      <w:r>
        <w:rPr>
          <w:rStyle w:val="big-number"/>
          <w:rFonts w:cs="Miriam"/>
          <w:rtl/>
        </w:rPr>
        <w:tab/>
      </w:r>
      <w:r w:rsidR="00054FAD">
        <w:rPr>
          <w:rStyle w:val="default"/>
          <w:rFonts w:cs="FrankRuehl" w:hint="cs"/>
          <w:rtl/>
        </w:rPr>
        <w:t>בית המשפט רשאי למנות את הממונה לנאמן אם מצא כי יש עניין ציבורי בכך</w:t>
      </w:r>
      <w:r>
        <w:rPr>
          <w:rStyle w:val="default"/>
          <w:rFonts w:cs="FrankRuehl" w:hint="cs"/>
          <w:rtl/>
        </w:rPr>
        <w:t>.</w:t>
      </w:r>
    </w:p>
    <w:p w14:paraId="47E2BECD" w14:textId="77777777" w:rsidR="000D349F" w:rsidRDefault="000D349F">
      <w:pPr>
        <w:pStyle w:val="P00"/>
        <w:spacing w:before="72"/>
        <w:ind w:left="0" w:right="1134"/>
        <w:rPr>
          <w:rStyle w:val="default"/>
          <w:rFonts w:cs="FrankRuehl"/>
          <w:rtl/>
        </w:rPr>
      </w:pPr>
      <w:bookmarkStart w:id="49" w:name="Seif36"/>
      <w:bookmarkEnd w:id="49"/>
      <w:r>
        <w:rPr>
          <w:lang w:val="he-IL"/>
        </w:rPr>
        <w:pict w14:anchorId="644AF8DE">
          <v:rect id="_x0000_s2116" style="position:absolute;left:0;text-align:left;margin-left:464.5pt;margin-top:8.05pt;width:75.05pt;height:21.85pt;z-index:251472384" o:allowincell="f" filled="f" stroked="f" strokecolor="lime" strokeweight=".25pt">
            <v:textbox inset="0,0,0,0">
              <w:txbxContent>
                <w:p w14:paraId="2A90D710" w14:textId="77777777" w:rsidR="00206E95" w:rsidRDefault="00206E95">
                  <w:pPr>
                    <w:spacing w:line="160" w:lineRule="exact"/>
                    <w:jc w:val="left"/>
                    <w:rPr>
                      <w:rFonts w:cs="Miriam"/>
                      <w:noProof/>
                      <w:sz w:val="18"/>
                      <w:szCs w:val="18"/>
                      <w:rtl/>
                    </w:rPr>
                  </w:pPr>
                  <w:r>
                    <w:rPr>
                      <w:rFonts w:cs="Miriam" w:hint="cs"/>
                      <w:sz w:val="18"/>
                      <w:szCs w:val="18"/>
                      <w:rtl/>
                    </w:rPr>
                    <w:t>מינוי נושא משרה בתאגיד לנאמן</w:t>
                  </w:r>
                </w:p>
              </w:txbxContent>
            </v:textbox>
            <w10:anchorlock/>
          </v:rect>
        </w:pict>
      </w:r>
      <w:r>
        <w:rPr>
          <w:rStyle w:val="big-number"/>
          <w:rFonts w:cs="Miriam"/>
          <w:rtl/>
        </w:rPr>
        <w:t>36.</w:t>
      </w:r>
      <w:r>
        <w:rPr>
          <w:rStyle w:val="big-number"/>
          <w:rFonts w:cs="Miriam"/>
          <w:rtl/>
        </w:rPr>
        <w:tab/>
      </w:r>
      <w:r w:rsidR="00054FAD">
        <w:rPr>
          <w:rStyle w:val="default"/>
          <w:rFonts w:cs="FrankRuehl" w:hint="cs"/>
          <w:rtl/>
        </w:rPr>
        <w:t>(א)</w:t>
      </w:r>
      <w:r w:rsidR="00054FAD">
        <w:rPr>
          <w:rStyle w:val="default"/>
          <w:rFonts w:cs="FrankRuehl"/>
          <w:rtl/>
        </w:rPr>
        <w:tab/>
      </w:r>
      <w:r w:rsidR="00054FAD">
        <w:rPr>
          <w:rStyle w:val="default"/>
          <w:rFonts w:cs="FrankRuehl" w:hint="cs"/>
          <w:rtl/>
        </w:rPr>
        <w:t>בית המשפט רשאי למנות נושא משרה בתאגיד לנאמן גם אם אינו כלול ברשימת הנאמנים, אם שוכנע, לאחר שנתן לנושים הזדמנות לטעון את טענותיהם, כי יהיה בכך כדי לסייע להליכי חדלות הפירעון וכי אין בכך כדי לפרוע בנושים; בית המשפט יקבע את סמכויותיו ואת חובותיו של נאמן כאמור בהתחשב, בין השאר, בכך שלא ייווצר ניגוד עניינים בינן ובין תפקידו ומעמדו של נושא המשרה בתאגיד</w:t>
      </w:r>
      <w:r>
        <w:rPr>
          <w:rStyle w:val="default"/>
          <w:rFonts w:cs="FrankRuehl" w:hint="cs"/>
          <w:rtl/>
        </w:rPr>
        <w:t>.</w:t>
      </w:r>
    </w:p>
    <w:p w14:paraId="60BE9F81" w14:textId="77777777" w:rsidR="00054FAD" w:rsidRDefault="00054FA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מינה בית המשפט נושא משרה בתאגיד לנאמן, ימנה נאמן נוסף מתוך רשימת הנאמנים.</w:t>
      </w:r>
    </w:p>
    <w:p w14:paraId="0BF9FA53" w14:textId="77777777" w:rsidR="000D349F" w:rsidRDefault="000D349F">
      <w:pPr>
        <w:pStyle w:val="P00"/>
        <w:spacing w:before="72"/>
        <w:ind w:left="0" w:right="1134"/>
        <w:rPr>
          <w:rStyle w:val="default"/>
          <w:rFonts w:cs="FrankRuehl"/>
          <w:rtl/>
        </w:rPr>
      </w:pPr>
      <w:bookmarkStart w:id="50" w:name="Seif37"/>
      <w:bookmarkEnd w:id="50"/>
      <w:r>
        <w:rPr>
          <w:lang w:val="he-IL"/>
        </w:rPr>
        <w:pict w14:anchorId="2B3A4D58">
          <v:rect id="_x0000_s2117" style="position:absolute;left:0;text-align:left;margin-left:464.5pt;margin-top:8.05pt;width:75.05pt;height:16pt;z-index:251473408" o:allowincell="f" filled="f" stroked="f" strokecolor="lime" strokeweight=".25pt">
            <v:textbox inset="0,0,0,0">
              <w:txbxContent>
                <w:p w14:paraId="764F8C68" w14:textId="77777777" w:rsidR="00206E95" w:rsidRDefault="00206E95">
                  <w:pPr>
                    <w:spacing w:line="160" w:lineRule="exact"/>
                    <w:jc w:val="left"/>
                    <w:rPr>
                      <w:rFonts w:cs="Miriam"/>
                      <w:noProof/>
                      <w:sz w:val="18"/>
                      <w:szCs w:val="18"/>
                      <w:rtl/>
                    </w:rPr>
                  </w:pPr>
                  <w:r>
                    <w:rPr>
                      <w:rFonts w:cs="Miriam" w:hint="cs"/>
                      <w:sz w:val="18"/>
                      <w:szCs w:val="18"/>
                      <w:rtl/>
                    </w:rPr>
                    <w:t>רשימת הנאמנים</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054FAD">
        <w:rPr>
          <w:rStyle w:val="default"/>
          <w:rFonts w:cs="FrankRuehl" w:hint="cs"/>
          <w:rtl/>
        </w:rPr>
        <w:t>רשימת הנאמנים תגובש בידי ועדה ציבורית שימנה השר שחבריה הם:</w:t>
      </w:r>
    </w:p>
    <w:p w14:paraId="1004E931" w14:textId="77777777" w:rsidR="00054FAD" w:rsidRDefault="00054FAD" w:rsidP="00054FA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שופט בדימוס של בית משפט מחוזי, והוא יהיה היושב ראש;</w:t>
      </w:r>
    </w:p>
    <w:p w14:paraId="2772C8A1" w14:textId="77777777" w:rsidR="00054FAD" w:rsidRDefault="00054FAD" w:rsidP="00054FA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הממונה ונציגו או שני נציגים מטעם הממונה;</w:t>
      </w:r>
    </w:p>
    <w:p w14:paraId="79879B6E" w14:textId="77777777" w:rsidR="00054FAD" w:rsidRDefault="00054FAD" w:rsidP="00054FA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נציג לשכת עורכי הדין;</w:t>
      </w:r>
    </w:p>
    <w:p w14:paraId="6262CE15" w14:textId="77777777" w:rsidR="00054FAD" w:rsidRDefault="00054FAD" w:rsidP="00054FA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נציג לשכת רואי החשבון.</w:t>
      </w:r>
    </w:p>
    <w:p w14:paraId="0388F70A" w14:textId="77777777" w:rsidR="00054FAD" w:rsidRDefault="00054FA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C90D75">
        <w:rPr>
          <w:rStyle w:val="default"/>
          <w:rFonts w:cs="FrankRuehl" w:hint="cs"/>
          <w:rtl/>
        </w:rPr>
        <w:t>כשיר להיכלל ברשימת הנאמנים מי שהוא חבר לשכת עורכי הדין או מי שבידו רישיון לפי חוק רואי חשבון, התשט"ו-1955, והוא בעל ניסיון של חמש שנות עבודה במקצועו, או מי שהוא בעל מיומנות מיוחדת או ניסיון מוכח בניהול תאגידים בהליכי חדלות פירעון, ובלבד שלא ייכלל ברשימה מי שהורשע בעבירה שמפאת מהותה, חומרתה או נסיבותיה, אין הוא ראוי, לדעת הממונה, לכהן כנאמן.</w:t>
      </w:r>
    </w:p>
    <w:p w14:paraId="3879F454" w14:textId="77777777" w:rsidR="00C90D75" w:rsidRDefault="00C90D7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השר, בהמלצת הממונה ובאישור ועדת החוקה, יקבע הוראות לעניין גיבוש רשימת הנאמנים לפי סעיף זה, ובכלל זה בעניינים אלה:</w:t>
      </w:r>
    </w:p>
    <w:p w14:paraId="399F0F1C" w14:textId="77777777" w:rsidR="00C90D75" w:rsidRDefault="00C90D75" w:rsidP="00C90D7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תנאי כשירות נוספים הדרושים לשם הכללה ברשימה או סייגים להכללה כאמור, ובכלל זה לדרוש הכשרה מקצועית או עמידה בבחינה מקצועית, ורשאי השר לקבוע תנאי כשירות שונים לסוגים שונים של הליכי חדלות פירעון בהתאם להיקפם ולמורכבותם;</w:t>
      </w:r>
    </w:p>
    <w:p w14:paraId="261381C9" w14:textId="77777777" w:rsidR="00C90D75" w:rsidRDefault="00C90D75" w:rsidP="00C90D7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סדרי עבודתה של הוועדה, ובכלל זה הוראות לעניין פרסום הרשימה ושינויה, לרבות גריעה ממנה.</w:t>
      </w:r>
    </w:p>
    <w:p w14:paraId="5566C2FA" w14:textId="77777777" w:rsidR="000D349F" w:rsidRDefault="000D349F">
      <w:pPr>
        <w:pStyle w:val="P00"/>
        <w:spacing w:before="72"/>
        <w:ind w:left="0" w:right="1134"/>
        <w:rPr>
          <w:rStyle w:val="default"/>
          <w:rFonts w:cs="FrankRuehl"/>
          <w:rtl/>
        </w:rPr>
      </w:pPr>
      <w:bookmarkStart w:id="51" w:name="Seif38"/>
      <w:bookmarkEnd w:id="51"/>
      <w:r>
        <w:rPr>
          <w:lang w:val="he-IL"/>
        </w:rPr>
        <w:pict w14:anchorId="76B5E3A2">
          <v:rect id="_x0000_s2118" style="position:absolute;left:0;text-align:left;margin-left:464.5pt;margin-top:8.05pt;width:75.05pt;height:13.35pt;z-index:251474432" o:allowincell="f" filled="f" stroked="f" strokecolor="lime" strokeweight=".25pt">
            <v:textbox inset="0,0,0,0">
              <w:txbxContent>
                <w:p w14:paraId="43D475B1" w14:textId="77777777" w:rsidR="00206E95" w:rsidRDefault="00206E95">
                  <w:pPr>
                    <w:spacing w:line="160" w:lineRule="exact"/>
                    <w:jc w:val="left"/>
                    <w:rPr>
                      <w:rFonts w:cs="Miriam"/>
                      <w:noProof/>
                      <w:sz w:val="18"/>
                      <w:szCs w:val="18"/>
                      <w:rtl/>
                    </w:rPr>
                  </w:pPr>
                  <w:r>
                    <w:rPr>
                      <w:rFonts w:cs="Miriam" w:hint="cs"/>
                      <w:sz w:val="18"/>
                      <w:szCs w:val="18"/>
                      <w:rtl/>
                    </w:rPr>
                    <w:t>ערובה</w:t>
                  </w:r>
                </w:p>
              </w:txbxContent>
            </v:textbox>
            <w10:anchorlock/>
          </v:rect>
        </w:pict>
      </w:r>
      <w:r>
        <w:rPr>
          <w:rStyle w:val="big-number"/>
          <w:rFonts w:cs="Miriam"/>
          <w:rtl/>
        </w:rPr>
        <w:t>38.</w:t>
      </w:r>
      <w:r>
        <w:rPr>
          <w:rStyle w:val="big-number"/>
          <w:rFonts w:cs="Miriam"/>
          <w:rtl/>
        </w:rPr>
        <w:tab/>
      </w:r>
      <w:r w:rsidR="00890455">
        <w:rPr>
          <w:rStyle w:val="default"/>
          <w:rFonts w:cs="FrankRuehl" w:hint="cs"/>
          <w:rtl/>
        </w:rPr>
        <w:t>הנאמן, למעט אם הממונה מונה לנאמן לפי סעיף 35, יפקיד ערובה או יתקשר בחוזה לביטוח אחריותו למילוי תפקידו, כפי שיורה בית המשפט</w:t>
      </w:r>
      <w:r>
        <w:rPr>
          <w:rStyle w:val="default"/>
          <w:rFonts w:cs="FrankRuehl" w:hint="cs"/>
          <w:rtl/>
        </w:rPr>
        <w:t>.</w:t>
      </w:r>
    </w:p>
    <w:p w14:paraId="6252CB2F" w14:textId="77777777" w:rsidR="000D349F" w:rsidRDefault="000D349F">
      <w:pPr>
        <w:pStyle w:val="P00"/>
        <w:spacing w:before="72"/>
        <w:ind w:left="0" w:right="1134"/>
        <w:rPr>
          <w:rStyle w:val="default"/>
          <w:rFonts w:cs="FrankRuehl"/>
          <w:rtl/>
        </w:rPr>
      </w:pPr>
      <w:bookmarkStart w:id="52" w:name="Seif39"/>
      <w:bookmarkEnd w:id="52"/>
      <w:r>
        <w:rPr>
          <w:lang w:val="he-IL"/>
        </w:rPr>
        <w:pict w14:anchorId="3AEAC6AC">
          <v:rect id="_x0000_s2119" style="position:absolute;left:0;text-align:left;margin-left:464.5pt;margin-top:8.05pt;width:75.05pt;height:10.2pt;z-index:251475456" o:allowincell="f" filled="f" stroked="f" strokecolor="lime" strokeweight=".25pt">
            <v:textbox inset="0,0,0,0">
              <w:txbxContent>
                <w:p w14:paraId="3971C100" w14:textId="77777777" w:rsidR="00206E95" w:rsidRDefault="00206E95">
                  <w:pPr>
                    <w:spacing w:line="160" w:lineRule="exact"/>
                    <w:jc w:val="left"/>
                    <w:rPr>
                      <w:rFonts w:cs="Miriam"/>
                      <w:noProof/>
                      <w:sz w:val="18"/>
                      <w:szCs w:val="18"/>
                      <w:rtl/>
                    </w:rPr>
                  </w:pPr>
                  <w:r>
                    <w:rPr>
                      <w:rFonts w:cs="Miriam" w:hint="cs"/>
                      <w:sz w:val="18"/>
                      <w:szCs w:val="18"/>
                      <w:rtl/>
                    </w:rPr>
                    <w:t>שכר הנאמן</w:t>
                  </w:r>
                </w:p>
              </w:txbxContent>
            </v:textbox>
            <w10:anchorlock/>
          </v:rect>
        </w:pict>
      </w:r>
      <w:r>
        <w:rPr>
          <w:rStyle w:val="big-number"/>
          <w:rFonts w:cs="Miriam"/>
          <w:rtl/>
        </w:rPr>
        <w:t>39.</w:t>
      </w:r>
      <w:r>
        <w:rPr>
          <w:rStyle w:val="big-number"/>
          <w:rFonts w:cs="Miriam"/>
          <w:rtl/>
        </w:rPr>
        <w:tab/>
      </w:r>
      <w:r w:rsidR="00890455">
        <w:rPr>
          <w:rStyle w:val="default"/>
          <w:rFonts w:cs="FrankRuehl" w:hint="cs"/>
          <w:rtl/>
        </w:rPr>
        <w:t>השר, באישור ועדת החוקה, רשאי לקבוע הוראות לעניין שכר הנאמן והוצאותיו, ובכלל זה את ההליך לקביעתם</w:t>
      </w:r>
      <w:r>
        <w:rPr>
          <w:rStyle w:val="default"/>
          <w:rFonts w:cs="FrankRuehl" w:hint="cs"/>
          <w:rtl/>
        </w:rPr>
        <w:t>.</w:t>
      </w:r>
    </w:p>
    <w:p w14:paraId="1D49A62A" w14:textId="77777777" w:rsidR="000D349F" w:rsidRDefault="000D349F">
      <w:pPr>
        <w:pStyle w:val="P00"/>
        <w:spacing w:before="72"/>
        <w:ind w:left="0" w:right="1134"/>
        <w:rPr>
          <w:rStyle w:val="default"/>
          <w:rFonts w:cs="FrankRuehl"/>
          <w:rtl/>
        </w:rPr>
      </w:pPr>
      <w:bookmarkStart w:id="53" w:name="Seif40"/>
      <w:bookmarkEnd w:id="53"/>
      <w:r>
        <w:rPr>
          <w:lang w:val="he-IL"/>
        </w:rPr>
        <w:pict w14:anchorId="5BD48209">
          <v:rect id="_x0000_s2120" style="position:absolute;left:0;text-align:left;margin-left:464.5pt;margin-top:8.05pt;width:75.05pt;height:20.75pt;z-index:251476480" o:allowincell="f" filled="f" stroked="f" strokecolor="lime" strokeweight=".25pt">
            <v:textbox inset="0,0,0,0">
              <w:txbxContent>
                <w:p w14:paraId="687A2EB4" w14:textId="77777777" w:rsidR="00206E95" w:rsidRDefault="00206E95">
                  <w:pPr>
                    <w:spacing w:line="160" w:lineRule="exact"/>
                    <w:jc w:val="left"/>
                    <w:rPr>
                      <w:rFonts w:cs="Miriam"/>
                      <w:noProof/>
                      <w:sz w:val="18"/>
                      <w:szCs w:val="18"/>
                      <w:rtl/>
                    </w:rPr>
                  </w:pPr>
                  <w:r>
                    <w:rPr>
                      <w:rFonts w:cs="Miriam" w:hint="cs"/>
                      <w:sz w:val="18"/>
                      <w:szCs w:val="18"/>
                      <w:rtl/>
                    </w:rPr>
                    <w:t>הודעה לרשם על מינוי נאמן</w:t>
                  </w:r>
                </w:p>
              </w:txbxContent>
            </v:textbox>
            <w10:anchorlock/>
          </v:rect>
        </w:pict>
      </w:r>
      <w:r>
        <w:rPr>
          <w:rStyle w:val="big-number"/>
          <w:rFonts w:cs="Miriam"/>
          <w:rtl/>
        </w:rPr>
        <w:t>40.</w:t>
      </w:r>
      <w:r>
        <w:rPr>
          <w:rStyle w:val="big-number"/>
          <w:rFonts w:cs="Miriam"/>
          <w:rtl/>
        </w:rPr>
        <w:tab/>
      </w:r>
      <w:r w:rsidR="00890455">
        <w:rPr>
          <w:rStyle w:val="default"/>
          <w:rFonts w:cs="FrankRuehl" w:hint="cs"/>
          <w:rtl/>
        </w:rPr>
        <w:t>מיד עם מינויו ישלח הנאמן הודעה על כך לרשם</w:t>
      </w:r>
      <w:r>
        <w:rPr>
          <w:rStyle w:val="default"/>
          <w:rFonts w:cs="FrankRuehl" w:hint="cs"/>
          <w:rtl/>
        </w:rPr>
        <w:t>.</w:t>
      </w:r>
    </w:p>
    <w:p w14:paraId="2D7855CD" w14:textId="77777777" w:rsidR="00890455" w:rsidRPr="00890455" w:rsidRDefault="00890455" w:rsidP="00890455">
      <w:pPr>
        <w:pStyle w:val="header-2"/>
        <w:ind w:left="0" w:right="1134"/>
        <w:rPr>
          <w:rFonts w:cs="Miriam"/>
          <w:rtl/>
        </w:rPr>
      </w:pPr>
      <w:bookmarkStart w:id="54" w:name="hed21"/>
      <w:bookmarkEnd w:id="54"/>
      <w:r w:rsidRPr="00890455">
        <w:rPr>
          <w:rFonts w:cs="Miriam" w:hint="cs"/>
          <w:rtl/>
        </w:rPr>
        <w:t>סימן ב': תפקיד הנאמן וסמכויותיו</w:t>
      </w:r>
    </w:p>
    <w:p w14:paraId="7C806A51" w14:textId="77777777" w:rsidR="000D349F" w:rsidRDefault="000D349F">
      <w:pPr>
        <w:pStyle w:val="P00"/>
        <w:spacing w:before="72"/>
        <w:ind w:left="0" w:right="1134"/>
        <w:rPr>
          <w:rStyle w:val="default"/>
          <w:rFonts w:cs="FrankRuehl"/>
          <w:rtl/>
        </w:rPr>
      </w:pPr>
      <w:bookmarkStart w:id="55" w:name="Seif41"/>
      <w:bookmarkEnd w:id="55"/>
      <w:r>
        <w:rPr>
          <w:lang w:val="he-IL"/>
        </w:rPr>
        <w:pict w14:anchorId="028D6D0A">
          <v:rect id="_x0000_s2121" style="position:absolute;left:0;text-align:left;margin-left:464.5pt;margin-top:8.05pt;width:75.05pt;height:12.1pt;z-index:251477504" o:allowincell="f" filled="f" stroked="f" strokecolor="lime" strokeweight=".25pt">
            <v:textbox inset="0,0,0,0">
              <w:txbxContent>
                <w:p w14:paraId="719DB8C4" w14:textId="77777777" w:rsidR="00206E95" w:rsidRDefault="00206E95">
                  <w:pPr>
                    <w:spacing w:line="160" w:lineRule="exact"/>
                    <w:jc w:val="left"/>
                    <w:rPr>
                      <w:rFonts w:cs="Miriam"/>
                      <w:noProof/>
                      <w:sz w:val="18"/>
                      <w:szCs w:val="18"/>
                      <w:rtl/>
                    </w:rPr>
                  </w:pPr>
                  <w:r>
                    <w:rPr>
                      <w:rFonts w:cs="Miriam" w:hint="cs"/>
                      <w:sz w:val="18"/>
                      <w:szCs w:val="18"/>
                      <w:rtl/>
                    </w:rPr>
                    <w:t>כפיפות הנאמן</w:t>
                  </w:r>
                </w:p>
              </w:txbxContent>
            </v:textbox>
            <w10:anchorlock/>
          </v:rect>
        </w:pict>
      </w:r>
      <w:r>
        <w:rPr>
          <w:rStyle w:val="big-number"/>
          <w:rFonts w:cs="Miriam"/>
          <w:rtl/>
        </w:rPr>
        <w:t>41.</w:t>
      </w:r>
      <w:r>
        <w:rPr>
          <w:rStyle w:val="big-number"/>
          <w:rFonts w:cs="Miriam"/>
          <w:rtl/>
        </w:rPr>
        <w:tab/>
      </w:r>
      <w:r w:rsidR="00A25DB6">
        <w:rPr>
          <w:rStyle w:val="default"/>
          <w:rFonts w:cs="FrankRuehl" w:hint="cs"/>
          <w:rtl/>
        </w:rPr>
        <w:t>הנאמן יפעל מטעם בית המשפט ויהיה כפוף להוראותיו ולהנחיותיו</w:t>
      </w:r>
      <w:r>
        <w:rPr>
          <w:rStyle w:val="default"/>
          <w:rFonts w:cs="FrankRuehl" w:hint="cs"/>
          <w:rtl/>
        </w:rPr>
        <w:t>.</w:t>
      </w:r>
    </w:p>
    <w:p w14:paraId="657BA540" w14:textId="77777777" w:rsidR="000D349F" w:rsidRDefault="000D349F">
      <w:pPr>
        <w:pStyle w:val="P00"/>
        <w:spacing w:before="72"/>
        <w:ind w:left="0" w:right="1134"/>
        <w:rPr>
          <w:rStyle w:val="default"/>
          <w:rFonts w:cs="FrankRuehl"/>
          <w:rtl/>
        </w:rPr>
      </w:pPr>
      <w:bookmarkStart w:id="56" w:name="Seif42"/>
      <w:bookmarkEnd w:id="56"/>
      <w:r>
        <w:rPr>
          <w:lang w:val="he-IL"/>
        </w:rPr>
        <w:pict w14:anchorId="069CBCFA">
          <v:rect id="_x0000_s2122" style="position:absolute;left:0;text-align:left;margin-left:464.5pt;margin-top:8.05pt;width:75.05pt;height:13.8pt;z-index:251478528" o:allowincell="f" filled="f" stroked="f" strokecolor="lime" strokeweight=".25pt">
            <v:textbox style="mso-next-textbox:#_x0000_s2122" inset="0,0,0,0">
              <w:txbxContent>
                <w:p w14:paraId="2D0CB35C" w14:textId="77777777" w:rsidR="00206E95" w:rsidRDefault="00206E95">
                  <w:pPr>
                    <w:spacing w:line="160" w:lineRule="exact"/>
                    <w:jc w:val="left"/>
                    <w:rPr>
                      <w:rFonts w:cs="Miriam"/>
                      <w:noProof/>
                      <w:sz w:val="18"/>
                      <w:szCs w:val="18"/>
                      <w:rtl/>
                    </w:rPr>
                  </w:pPr>
                  <w:r>
                    <w:rPr>
                      <w:rFonts w:cs="Miriam" w:hint="cs"/>
                      <w:sz w:val="18"/>
                      <w:szCs w:val="18"/>
                      <w:rtl/>
                    </w:rPr>
                    <w:t>תפקיד הנאמן</w:t>
                  </w:r>
                </w:p>
              </w:txbxContent>
            </v:textbox>
            <w10:anchorlock/>
          </v:rect>
        </w:pict>
      </w:r>
      <w:r>
        <w:rPr>
          <w:rStyle w:val="big-number"/>
          <w:rFonts w:cs="Miriam"/>
          <w:rtl/>
        </w:rPr>
        <w:t>42.</w:t>
      </w:r>
      <w:r>
        <w:rPr>
          <w:rStyle w:val="big-number"/>
          <w:rFonts w:cs="Miriam"/>
          <w:rtl/>
        </w:rPr>
        <w:tab/>
      </w:r>
      <w:r w:rsidR="00A937C6">
        <w:rPr>
          <w:rStyle w:val="default"/>
          <w:rFonts w:cs="FrankRuehl" w:hint="cs"/>
          <w:rtl/>
        </w:rPr>
        <w:t>(א)</w:t>
      </w:r>
      <w:r w:rsidR="00A937C6">
        <w:rPr>
          <w:rStyle w:val="default"/>
          <w:rFonts w:cs="FrankRuehl"/>
          <w:rtl/>
        </w:rPr>
        <w:tab/>
      </w:r>
      <w:r w:rsidR="00A937C6">
        <w:rPr>
          <w:rStyle w:val="default"/>
          <w:rFonts w:cs="FrankRuehl" w:hint="cs"/>
          <w:rtl/>
        </w:rPr>
        <w:t>תפקיד הנאמן לפעול לפירוק התאגיד או להפעיל את התאגיד ולפעול לשיקומו הכלכלי, והכול בהתאם לצו לפתיחת הליכים</w:t>
      </w:r>
      <w:r>
        <w:rPr>
          <w:rStyle w:val="default"/>
          <w:rFonts w:cs="FrankRuehl" w:hint="cs"/>
          <w:rtl/>
        </w:rPr>
        <w:t>.</w:t>
      </w:r>
    </w:p>
    <w:p w14:paraId="537F83F5" w14:textId="77777777" w:rsidR="00A937C6" w:rsidRDefault="00A937C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במסגרת תפקידו, הנאמן </w:t>
      </w:r>
      <w:r>
        <w:rPr>
          <w:rStyle w:val="default"/>
          <w:rFonts w:cs="FrankRuehl"/>
          <w:rtl/>
        </w:rPr>
        <w:t>–</w:t>
      </w:r>
    </w:p>
    <w:p w14:paraId="5DF62392" w14:textId="77777777" w:rsidR="00A937C6" w:rsidRDefault="00A937C6" w:rsidP="00A937C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יכריע בתביעות החוב לפי פרק א': תביעות חוב, לחלק ד';</w:t>
      </w:r>
    </w:p>
    <w:p w14:paraId="46BF8283" w14:textId="77777777" w:rsidR="00A937C6" w:rsidRDefault="00A937C6" w:rsidP="00A937C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יפעל לכינוס נכסי קופת הנשייה וניהולם לפי פרק ג': כינוס נכסי קופת הנשייה וניהולם, לחלק ד';</w:t>
      </w:r>
    </w:p>
    <w:p w14:paraId="3BFEB9B3" w14:textId="77777777" w:rsidR="00A937C6" w:rsidRDefault="00A937C6" w:rsidP="00A937C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אם הורה בית המשפט על הפעלת התאגיד לשם שיקומו הכלכלי </w:t>
      </w:r>
      <w:r>
        <w:rPr>
          <w:rStyle w:val="default"/>
          <w:rFonts w:cs="FrankRuehl"/>
          <w:rtl/>
        </w:rPr>
        <w:t>–</w:t>
      </w:r>
      <w:r>
        <w:rPr>
          <w:rStyle w:val="default"/>
          <w:rFonts w:cs="FrankRuehl" w:hint="cs"/>
          <w:rtl/>
        </w:rPr>
        <w:t xml:space="preserve"> יגבש את הדרך המיטבית לשיקומו, כאמור בסעיף 58, ויפעל ליישומה;</w:t>
      </w:r>
    </w:p>
    <w:p w14:paraId="3626E743" w14:textId="77777777" w:rsidR="00A937C6" w:rsidRDefault="00A937C6" w:rsidP="00A937C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אם הורה בית המשפט על פירוק התאגיד </w:t>
      </w:r>
      <w:r>
        <w:rPr>
          <w:rStyle w:val="default"/>
          <w:rFonts w:cs="FrankRuehl"/>
          <w:rtl/>
        </w:rPr>
        <w:t>–</w:t>
      </w:r>
      <w:r>
        <w:rPr>
          <w:rStyle w:val="default"/>
          <w:rFonts w:cs="FrankRuehl" w:hint="cs"/>
          <w:rtl/>
        </w:rPr>
        <w:t xml:space="preserve"> יפעל למימוש נכסי קופת הנשייה לפי פרק ד': מימוש נכסי קופת הנשייה, לחלק ד', ולחלוקתם בין הנושים לפי פרק ה': חלוקת נכסי קופת הנשייה, לחלק ד'.</w:t>
      </w:r>
    </w:p>
    <w:p w14:paraId="0D82CA03" w14:textId="77777777" w:rsidR="000D349F" w:rsidRDefault="000D349F">
      <w:pPr>
        <w:pStyle w:val="P00"/>
        <w:spacing w:before="72"/>
        <w:ind w:left="0" w:right="1134"/>
        <w:rPr>
          <w:rStyle w:val="default"/>
          <w:rFonts w:cs="FrankRuehl"/>
          <w:rtl/>
        </w:rPr>
      </w:pPr>
      <w:bookmarkStart w:id="57" w:name="Seif43"/>
      <w:bookmarkEnd w:id="57"/>
      <w:r>
        <w:rPr>
          <w:lang w:val="he-IL"/>
        </w:rPr>
        <w:pict w14:anchorId="460A79F8">
          <v:rect id="_x0000_s2124" style="position:absolute;left:0;text-align:left;margin-left:464.5pt;margin-top:8.05pt;width:75.05pt;height:29.2pt;z-index:251479552" o:allowincell="f" filled="f" stroked="f" strokecolor="lime" strokeweight=".25pt">
            <v:textbox inset="0,0,0,0">
              <w:txbxContent>
                <w:p w14:paraId="333847F9" w14:textId="77777777" w:rsidR="00206E95" w:rsidRDefault="00206E95">
                  <w:pPr>
                    <w:spacing w:line="160" w:lineRule="exact"/>
                    <w:jc w:val="left"/>
                    <w:rPr>
                      <w:rFonts w:cs="Miriam"/>
                      <w:noProof/>
                      <w:sz w:val="18"/>
                      <w:szCs w:val="18"/>
                      <w:rtl/>
                    </w:rPr>
                  </w:pPr>
                  <w:r>
                    <w:rPr>
                      <w:rFonts w:cs="Miriam" w:hint="cs"/>
                      <w:sz w:val="18"/>
                      <w:szCs w:val="18"/>
                      <w:rtl/>
                    </w:rPr>
                    <w:t>הקניית סמכויות האורגנים ונושאי המשרה לנאמן</w:t>
                  </w:r>
                </w:p>
              </w:txbxContent>
            </v:textbox>
            <w10:anchorlock/>
          </v:rect>
        </w:pict>
      </w:r>
      <w:r>
        <w:rPr>
          <w:rStyle w:val="big-number"/>
          <w:rFonts w:cs="Miriam"/>
          <w:rtl/>
        </w:rPr>
        <w:t>43.</w:t>
      </w:r>
      <w:r>
        <w:rPr>
          <w:rStyle w:val="big-number"/>
          <w:rFonts w:cs="Miriam"/>
          <w:rtl/>
        </w:rPr>
        <w:tab/>
      </w:r>
      <w:r w:rsidR="00785503">
        <w:rPr>
          <w:rStyle w:val="default"/>
          <w:rFonts w:cs="FrankRuehl" w:hint="cs"/>
          <w:rtl/>
        </w:rPr>
        <w:t>עם מינוי הנאמן יעברו לידיו הסמכויות הנתונות לאורגנים של התאגיד ולנושאי המשרה בו, והוא ישתמש בהן במידה הדרושה לו לשם מילוי תפקידו</w:t>
      </w:r>
      <w:r>
        <w:rPr>
          <w:rStyle w:val="default"/>
          <w:rFonts w:cs="FrankRuehl" w:hint="cs"/>
          <w:rtl/>
        </w:rPr>
        <w:t>.</w:t>
      </w:r>
    </w:p>
    <w:p w14:paraId="6D8C924E" w14:textId="77777777" w:rsidR="000D349F" w:rsidRDefault="000D349F">
      <w:pPr>
        <w:pStyle w:val="P00"/>
        <w:spacing w:before="72"/>
        <w:ind w:left="0" w:right="1134"/>
        <w:rPr>
          <w:rStyle w:val="default"/>
          <w:rFonts w:cs="FrankRuehl"/>
          <w:rtl/>
        </w:rPr>
      </w:pPr>
      <w:bookmarkStart w:id="58" w:name="Seif44"/>
      <w:bookmarkEnd w:id="58"/>
      <w:r>
        <w:rPr>
          <w:lang w:val="he-IL"/>
        </w:rPr>
        <w:pict w14:anchorId="1AF603F1">
          <v:rect id="_x0000_s2125" style="position:absolute;left:0;text-align:left;margin-left:467.65pt;margin-top:8.05pt;width:71.9pt;height:28.55pt;z-index:251480576" o:allowincell="f" filled="f" stroked="f" strokecolor="lime" strokeweight=".25pt">
            <v:textbox inset="0,0,0,0">
              <w:txbxContent>
                <w:p w14:paraId="26E6C74C" w14:textId="77777777" w:rsidR="00206E95" w:rsidRDefault="00206E95">
                  <w:pPr>
                    <w:spacing w:line="160" w:lineRule="exact"/>
                    <w:jc w:val="left"/>
                    <w:rPr>
                      <w:rFonts w:cs="Miriam"/>
                      <w:noProof/>
                      <w:sz w:val="18"/>
                      <w:szCs w:val="18"/>
                      <w:rtl/>
                    </w:rPr>
                  </w:pPr>
                  <w:r>
                    <w:rPr>
                      <w:rFonts w:cs="Miriam" w:hint="cs"/>
                      <w:sz w:val="18"/>
                      <w:szCs w:val="18"/>
                      <w:rtl/>
                    </w:rPr>
                    <w:t>סמכויות שהפעלתן טעונה אישור של בית המשפט</w:t>
                  </w:r>
                </w:p>
              </w:txbxContent>
            </v:textbox>
            <w10:anchorlock/>
          </v:rect>
        </w:pict>
      </w:r>
      <w:r>
        <w:rPr>
          <w:rStyle w:val="big-number"/>
          <w:rFonts w:cs="Miriam"/>
          <w:rtl/>
        </w:rPr>
        <w:t>44.</w:t>
      </w:r>
      <w:r>
        <w:rPr>
          <w:rStyle w:val="big-number"/>
          <w:rFonts w:cs="Miriam"/>
          <w:rtl/>
        </w:rPr>
        <w:tab/>
      </w:r>
      <w:r w:rsidR="00785503">
        <w:rPr>
          <w:rStyle w:val="default"/>
          <w:rFonts w:cs="FrankRuehl" w:hint="cs"/>
          <w:rtl/>
        </w:rPr>
        <w:t>(א)</w:t>
      </w:r>
      <w:r w:rsidR="00785503">
        <w:rPr>
          <w:rStyle w:val="default"/>
          <w:rFonts w:cs="FrankRuehl"/>
          <w:rtl/>
        </w:rPr>
        <w:tab/>
      </w:r>
      <w:r w:rsidR="00785503">
        <w:rPr>
          <w:rStyle w:val="default"/>
          <w:rFonts w:cs="FrankRuehl" w:hint="cs"/>
          <w:rtl/>
        </w:rPr>
        <w:t>הנאמן יפעיל את הסמכויות המפורטות להלן באישור בית המשפט בלבד:</w:t>
      </w:r>
    </w:p>
    <w:p w14:paraId="44D5A389" w14:textId="77777777" w:rsidR="00785503" w:rsidRDefault="00785503" w:rsidP="0078550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תביעה או התגוננות בהליך משפטי בשם התאגיד;</w:t>
      </w:r>
    </w:p>
    <w:p w14:paraId="52EF9982" w14:textId="77777777" w:rsidR="00785503" w:rsidRDefault="00785503" w:rsidP="0078550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העסקת אדם שיסייע לנאמן בניהול הליכי חדלות הפירעון;</w:t>
      </w:r>
    </w:p>
    <w:p w14:paraId="4CE0E8CB" w14:textId="77777777" w:rsidR="00785503" w:rsidRDefault="00785503" w:rsidP="0078550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פירעון חוב עבר לנושים מסוג מסוים;</w:t>
      </w:r>
    </w:p>
    <w:p w14:paraId="6B4F820B" w14:textId="77777777" w:rsidR="00785503" w:rsidRDefault="00785503" w:rsidP="0078550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פשרה עם נושה או חייב של התאגיד בנוגע לגובה החוב ואופן תשלומו, שיש לה השפעה מהותית על היקף נכסי קופת הנשייה;</w:t>
      </w:r>
    </w:p>
    <w:p w14:paraId="643CD914" w14:textId="77777777" w:rsidR="00785503" w:rsidRDefault="00785503" w:rsidP="0078550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כל סמכות אחרת הטעונה אישור של בית המשפט לפי חוק זה או לפי הנחיות בית המשפט.</w:t>
      </w:r>
    </w:p>
    <w:p w14:paraId="0D60C27D" w14:textId="77777777" w:rsidR="00785503" w:rsidRDefault="0078550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אישור בית המשפט כאמור בסעיף קטן (א) יכול שיינתן דרך כלל או לעניין מסוים.</w:t>
      </w:r>
    </w:p>
    <w:p w14:paraId="5411F04E" w14:textId="77777777" w:rsidR="000D349F" w:rsidRDefault="000D349F">
      <w:pPr>
        <w:pStyle w:val="P00"/>
        <w:spacing w:before="72"/>
        <w:ind w:left="0" w:right="1134"/>
        <w:rPr>
          <w:rStyle w:val="default"/>
          <w:rFonts w:cs="FrankRuehl"/>
          <w:rtl/>
        </w:rPr>
      </w:pPr>
      <w:bookmarkStart w:id="59" w:name="Seif45"/>
      <w:bookmarkEnd w:id="59"/>
      <w:r>
        <w:rPr>
          <w:lang w:val="he-IL"/>
        </w:rPr>
        <w:pict w14:anchorId="6B01EB79">
          <v:rect id="_x0000_s2126" style="position:absolute;left:0;text-align:left;margin-left:464.5pt;margin-top:8.05pt;width:75.05pt;height:13.25pt;z-index:251481600" o:allowincell="f" filled="f" stroked="f" strokecolor="lime" strokeweight=".25pt">
            <v:textbox inset="0,0,0,0">
              <w:txbxContent>
                <w:p w14:paraId="6F5FA93C" w14:textId="77777777" w:rsidR="00206E95" w:rsidRDefault="00206E95">
                  <w:pPr>
                    <w:spacing w:line="160" w:lineRule="exact"/>
                    <w:jc w:val="left"/>
                    <w:rPr>
                      <w:rFonts w:cs="Miriam"/>
                      <w:noProof/>
                      <w:sz w:val="18"/>
                      <w:szCs w:val="18"/>
                      <w:rtl/>
                    </w:rPr>
                  </w:pPr>
                  <w:r>
                    <w:rPr>
                      <w:rFonts w:cs="Miriam" w:hint="cs"/>
                      <w:sz w:val="18"/>
                      <w:szCs w:val="18"/>
                      <w:rtl/>
                    </w:rPr>
                    <w:t>בקשה למתן הוראות</w:t>
                  </w:r>
                </w:p>
              </w:txbxContent>
            </v:textbox>
            <w10:anchorlock/>
          </v:rect>
        </w:pict>
      </w:r>
      <w:r>
        <w:rPr>
          <w:rStyle w:val="big-number"/>
          <w:rFonts w:cs="Miriam"/>
          <w:rtl/>
        </w:rPr>
        <w:t>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785503">
        <w:rPr>
          <w:rStyle w:val="default"/>
          <w:rFonts w:cs="FrankRuehl" w:hint="cs"/>
          <w:rtl/>
        </w:rPr>
        <w:t>הנאמן רשאי לפנות לבית המשפט בבקשה למתן הוראות בכל עניין הנוגע למילוי תפקידו או להפעלת סמכויותיו לפי חוק זה</w:t>
      </w:r>
      <w:r>
        <w:rPr>
          <w:rStyle w:val="default"/>
          <w:rFonts w:cs="FrankRuehl" w:hint="cs"/>
          <w:rtl/>
        </w:rPr>
        <w:t>.</w:t>
      </w:r>
    </w:p>
    <w:p w14:paraId="4F3CB155" w14:textId="77777777" w:rsidR="00785503" w:rsidRDefault="0078550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היה בבקשה למתן הוראות כדי להשפיע על זכויות צד שלישי שאינו התאגיד או הנאמן והיא אינה בעניין תביעת חוב המוגשת לפי פרק א': תביעות חוב, לחלק ד', תידון הבקשה בבית המשפט אם מצא בית המשפט כי התקיימו כל אלה:</w:t>
      </w:r>
    </w:p>
    <w:p w14:paraId="666BF147" w14:textId="77777777" w:rsidR="00785503" w:rsidRDefault="00785503" w:rsidP="0078550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בירור העניין במסגרת בקשה למתן הוראות נדרש לשם ביצוע יעיל של תפקיד הנאמן;</w:t>
      </w:r>
    </w:p>
    <w:p w14:paraId="5614241B" w14:textId="77777777" w:rsidR="00785503" w:rsidRDefault="00785503" w:rsidP="0078550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העניין אינו מחייב בירור עובדתי מורכב;</w:t>
      </w:r>
    </w:p>
    <w:p w14:paraId="5DBA0E8D" w14:textId="77777777" w:rsidR="00785503" w:rsidRDefault="00785503" w:rsidP="0078550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אין בבירור העניין במסגרת בקשה למתן הוראות כדי לגרום לפגיעה מהותית בזכות דיונית של בעל דין.</w:t>
      </w:r>
    </w:p>
    <w:p w14:paraId="45CD22E5" w14:textId="77777777" w:rsidR="00785503" w:rsidRDefault="0078550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בבקשה למתן הוראות לא יכריע בית המשפט בהליך פלילי או בהליך מינהלי.</w:t>
      </w:r>
    </w:p>
    <w:p w14:paraId="69C085B4" w14:textId="77777777" w:rsidR="000D349F" w:rsidRDefault="000D349F">
      <w:pPr>
        <w:pStyle w:val="P00"/>
        <w:spacing w:before="72"/>
        <w:ind w:left="0" w:right="1134"/>
        <w:rPr>
          <w:rStyle w:val="default"/>
          <w:rFonts w:cs="FrankRuehl"/>
          <w:rtl/>
        </w:rPr>
      </w:pPr>
      <w:bookmarkStart w:id="60" w:name="Seif46"/>
      <w:bookmarkEnd w:id="60"/>
      <w:r>
        <w:rPr>
          <w:lang w:val="he-IL"/>
        </w:rPr>
        <w:pict w14:anchorId="43B36044">
          <v:rect id="_x0000_s2127" style="position:absolute;left:0;text-align:left;margin-left:464.5pt;margin-top:8.05pt;width:75.05pt;height:21.25pt;z-index:251482624" o:allowincell="f" filled="f" stroked="f" strokecolor="lime" strokeweight=".25pt">
            <v:textbox inset="0,0,0,0">
              <w:txbxContent>
                <w:p w14:paraId="5B51AEC4" w14:textId="77777777" w:rsidR="00206E95" w:rsidRDefault="00206E95">
                  <w:pPr>
                    <w:spacing w:line="160" w:lineRule="exact"/>
                    <w:jc w:val="left"/>
                    <w:rPr>
                      <w:rFonts w:cs="Miriam"/>
                      <w:noProof/>
                      <w:sz w:val="18"/>
                      <w:szCs w:val="18"/>
                      <w:rtl/>
                    </w:rPr>
                  </w:pPr>
                  <w:r>
                    <w:rPr>
                      <w:rFonts w:cs="Miriam" w:hint="cs"/>
                      <w:sz w:val="18"/>
                      <w:szCs w:val="18"/>
                      <w:rtl/>
                    </w:rPr>
                    <w:t>שיתוף פעולה עם הנאמן</w:t>
                  </w:r>
                </w:p>
              </w:txbxContent>
            </v:textbox>
            <w10:anchorlock/>
          </v:rect>
        </w:pict>
      </w:r>
      <w:r>
        <w:rPr>
          <w:rStyle w:val="big-number"/>
          <w:rFonts w:cs="Miriam"/>
          <w:rtl/>
        </w:rPr>
        <w:t>46.</w:t>
      </w:r>
      <w:r>
        <w:rPr>
          <w:rStyle w:val="big-number"/>
          <w:rFonts w:cs="Miriam"/>
          <w:rtl/>
        </w:rPr>
        <w:tab/>
      </w:r>
      <w:r w:rsidR="00785503">
        <w:rPr>
          <w:rStyle w:val="default"/>
          <w:rFonts w:cs="FrankRuehl" w:hint="cs"/>
          <w:rtl/>
        </w:rPr>
        <w:t>(א)</w:t>
      </w:r>
      <w:r w:rsidR="00785503">
        <w:rPr>
          <w:rStyle w:val="default"/>
          <w:rFonts w:cs="FrankRuehl"/>
          <w:rtl/>
        </w:rPr>
        <w:tab/>
      </w:r>
      <w:r w:rsidR="00785503">
        <w:rPr>
          <w:rStyle w:val="default"/>
          <w:rFonts w:cs="FrankRuehl" w:hint="cs"/>
          <w:rtl/>
        </w:rPr>
        <w:t>מי שהיה נושא משרה בתאגיד יסייע לנאמן וישתף עמו פעולה ככל הדרוש למילוי תפקידו של הנאמן</w:t>
      </w:r>
      <w:r>
        <w:rPr>
          <w:rStyle w:val="default"/>
          <w:rFonts w:cs="FrankRuehl" w:hint="cs"/>
          <w:rtl/>
        </w:rPr>
        <w:t>.</w:t>
      </w:r>
    </w:p>
    <w:p w14:paraId="19D6346B" w14:textId="77777777" w:rsidR="00785503" w:rsidRDefault="0078550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הנאמן רשאי לדרוש ממי שהיה נושא משרה בתאגיד להגיש לו, בתוך תקופה שיורה, דוח על מצב עסקי התאגיד; </w:t>
      </w:r>
      <w:r w:rsidR="002F23B4">
        <w:rPr>
          <w:rStyle w:val="default"/>
          <w:rFonts w:cs="FrankRuehl" w:hint="cs"/>
          <w:rtl/>
        </w:rPr>
        <w:t>בדוח יפורטו נכסי התאגיד, חובותיו והתחייבויותיו, פרטי זהותם של הנושים וכל מידע אחר שיורה הנאמן, הדרוש לו לשם מילוי תפקידו; דין ההוצאות הכרוכות בעריכת הדוח, כפי שיורה הנאמן, כדין הוצאות הליכי חדלות הפירעון.</w:t>
      </w:r>
    </w:p>
    <w:p w14:paraId="49A5A12C" w14:textId="77777777" w:rsidR="000D349F" w:rsidRDefault="000D349F">
      <w:pPr>
        <w:pStyle w:val="P00"/>
        <w:spacing w:before="72"/>
        <w:ind w:left="0" w:right="1134"/>
        <w:rPr>
          <w:rStyle w:val="default"/>
          <w:rFonts w:cs="FrankRuehl"/>
          <w:rtl/>
        </w:rPr>
      </w:pPr>
      <w:bookmarkStart w:id="61" w:name="Seif47"/>
      <w:bookmarkEnd w:id="61"/>
      <w:r>
        <w:rPr>
          <w:lang w:val="he-IL"/>
        </w:rPr>
        <w:pict w14:anchorId="5380EC57">
          <v:rect id="_x0000_s2128" style="position:absolute;left:0;text-align:left;margin-left:464.5pt;margin-top:8.05pt;width:75.05pt;height:19pt;z-index:251483648" o:allowincell="f" filled="f" stroked="f" strokecolor="lime" strokeweight=".25pt">
            <v:textbox inset="0,0,0,0">
              <w:txbxContent>
                <w:p w14:paraId="14C578E1" w14:textId="77777777" w:rsidR="00206E95" w:rsidRDefault="00206E95">
                  <w:pPr>
                    <w:spacing w:line="160" w:lineRule="exact"/>
                    <w:jc w:val="left"/>
                    <w:rPr>
                      <w:rFonts w:cs="Miriam"/>
                      <w:noProof/>
                      <w:sz w:val="18"/>
                      <w:szCs w:val="18"/>
                      <w:rtl/>
                    </w:rPr>
                  </w:pPr>
                  <w:r>
                    <w:rPr>
                      <w:rFonts w:cs="Miriam" w:hint="cs"/>
                      <w:sz w:val="18"/>
                      <w:szCs w:val="18"/>
                      <w:rtl/>
                    </w:rPr>
                    <w:t>דרישת נכסים ומסמכים של התאגיד</w:t>
                  </w:r>
                </w:p>
              </w:txbxContent>
            </v:textbox>
            <w10:anchorlock/>
          </v:rect>
        </w:pict>
      </w:r>
      <w:r>
        <w:rPr>
          <w:rStyle w:val="big-number"/>
          <w:rFonts w:cs="Miriam"/>
          <w:rtl/>
        </w:rPr>
        <w:t>47.</w:t>
      </w:r>
      <w:r>
        <w:rPr>
          <w:rStyle w:val="big-number"/>
          <w:rFonts w:cs="Miriam"/>
          <w:rtl/>
        </w:rPr>
        <w:tab/>
      </w:r>
      <w:r w:rsidR="000A13A3">
        <w:rPr>
          <w:rStyle w:val="default"/>
          <w:rFonts w:cs="FrankRuehl" w:hint="cs"/>
          <w:rtl/>
        </w:rPr>
        <w:t>(א)</w:t>
      </w:r>
      <w:r w:rsidR="000A13A3">
        <w:rPr>
          <w:rStyle w:val="default"/>
          <w:rFonts w:cs="FrankRuehl"/>
          <w:rtl/>
        </w:rPr>
        <w:tab/>
      </w:r>
      <w:r w:rsidR="000A13A3">
        <w:rPr>
          <w:rStyle w:val="default"/>
          <w:rFonts w:cs="FrankRuehl" w:hint="cs"/>
          <w:rtl/>
        </w:rPr>
        <w:t>הנאמן רשאי לדרוש מכל אדם להעביר לידיו נכס או מסמך שברשותו, שלדעת הנאמן יש לתאגיד זכות לקבלו, ואותו אדם יעבירם לנאמן במועד שציין בדרישתו</w:t>
      </w:r>
      <w:r>
        <w:rPr>
          <w:rStyle w:val="default"/>
          <w:rFonts w:cs="FrankRuehl" w:hint="cs"/>
          <w:rtl/>
        </w:rPr>
        <w:t>.</w:t>
      </w:r>
    </w:p>
    <w:p w14:paraId="7224E694" w14:textId="77777777" w:rsidR="000A13A3" w:rsidRDefault="000A13A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90788">
        <w:rPr>
          <w:rStyle w:val="default"/>
          <w:rFonts w:cs="FrankRuehl" w:hint="cs"/>
          <w:rtl/>
        </w:rPr>
        <w:t>היתה לאדם זכות עיכבון בנכס או במסמך כאמור בסעיף קטן (א), יימסר הנכס או המסמך אם הורה על כך בית המשפט לפי סעיף 254.</w:t>
      </w:r>
    </w:p>
    <w:p w14:paraId="0CAEB48E" w14:textId="77777777" w:rsidR="00090788" w:rsidRDefault="0009078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מחלוקת לעניין זכות התאגיד בנכס או במסמך שדרש הנאמן להעביר לידיו תתברר לפי הוראות סעיף 45(ב).</w:t>
      </w:r>
    </w:p>
    <w:p w14:paraId="25515792" w14:textId="77777777" w:rsidR="000D349F" w:rsidRDefault="000D349F">
      <w:pPr>
        <w:pStyle w:val="P00"/>
        <w:spacing w:before="72"/>
        <w:ind w:left="0" w:right="1134"/>
        <w:rPr>
          <w:rStyle w:val="default"/>
          <w:rFonts w:cs="FrankRuehl"/>
          <w:rtl/>
        </w:rPr>
      </w:pPr>
      <w:bookmarkStart w:id="62" w:name="Seif48"/>
      <w:bookmarkEnd w:id="62"/>
      <w:r>
        <w:rPr>
          <w:lang w:val="he-IL"/>
        </w:rPr>
        <w:pict w14:anchorId="13F7A511">
          <v:rect id="_x0000_s2129" style="position:absolute;left:0;text-align:left;margin-left:464.5pt;margin-top:8.05pt;width:75.05pt;height:19pt;z-index:251484672" o:allowincell="f" filled="f" stroked="f" strokecolor="lime" strokeweight=".25pt">
            <v:textbox inset="0,0,0,0">
              <w:txbxContent>
                <w:p w14:paraId="03179CE2" w14:textId="77777777" w:rsidR="00206E95" w:rsidRDefault="00206E95">
                  <w:pPr>
                    <w:spacing w:line="160" w:lineRule="exact"/>
                    <w:jc w:val="left"/>
                    <w:rPr>
                      <w:rFonts w:cs="Miriam"/>
                      <w:noProof/>
                      <w:sz w:val="18"/>
                      <w:szCs w:val="18"/>
                      <w:rtl/>
                    </w:rPr>
                  </w:pPr>
                  <w:r>
                    <w:rPr>
                      <w:rFonts w:cs="Miriam" w:hint="cs"/>
                      <w:sz w:val="18"/>
                      <w:szCs w:val="18"/>
                      <w:rtl/>
                    </w:rPr>
                    <w:t>בדיקת נכסי התאגיד המוחזקים בידי אחר</w:t>
                  </w:r>
                </w:p>
              </w:txbxContent>
            </v:textbox>
            <w10:anchorlock/>
          </v:rect>
        </w:pict>
      </w:r>
      <w:r>
        <w:rPr>
          <w:rStyle w:val="big-number"/>
          <w:rFonts w:cs="Miriam"/>
          <w:rtl/>
        </w:rPr>
        <w:t>48.</w:t>
      </w:r>
      <w:r>
        <w:rPr>
          <w:rStyle w:val="big-number"/>
          <w:rFonts w:cs="Miriam"/>
          <w:rtl/>
        </w:rPr>
        <w:tab/>
      </w:r>
      <w:r w:rsidR="00343B04">
        <w:rPr>
          <w:rStyle w:val="default"/>
          <w:rFonts w:cs="FrankRuehl" w:hint="cs"/>
          <w:rtl/>
        </w:rPr>
        <w:t>היה נכס של התאגיד מוחזק בידי אדם אחר, רשאי הנאמן לבדוק את הנכס, לאחר שהודיע לאותו אדם על כוונתו לעשות כן</w:t>
      </w:r>
      <w:r>
        <w:rPr>
          <w:rStyle w:val="default"/>
          <w:rFonts w:cs="FrankRuehl" w:hint="cs"/>
          <w:rtl/>
        </w:rPr>
        <w:t>.</w:t>
      </w:r>
    </w:p>
    <w:p w14:paraId="3C99476B" w14:textId="77777777" w:rsidR="000D349F" w:rsidRDefault="000D349F">
      <w:pPr>
        <w:pStyle w:val="P00"/>
        <w:spacing w:before="72"/>
        <w:ind w:left="0" w:right="1134"/>
        <w:rPr>
          <w:rStyle w:val="default"/>
          <w:rFonts w:cs="FrankRuehl"/>
          <w:rtl/>
        </w:rPr>
      </w:pPr>
      <w:bookmarkStart w:id="63" w:name="Seif49"/>
      <w:bookmarkEnd w:id="63"/>
      <w:r>
        <w:rPr>
          <w:lang w:val="he-IL"/>
        </w:rPr>
        <w:pict w14:anchorId="1E844064">
          <v:rect id="_x0000_s2130" style="position:absolute;left:0;text-align:left;margin-left:464.5pt;margin-top:8.05pt;width:75.05pt;height:13.1pt;z-index:251485696" o:allowincell="f" filled="f" stroked="f" strokecolor="lime" strokeweight=".25pt">
            <v:textbox inset="0,0,0,0">
              <w:txbxContent>
                <w:p w14:paraId="25F8550B" w14:textId="77777777" w:rsidR="00206E95" w:rsidRDefault="00206E95">
                  <w:pPr>
                    <w:spacing w:line="160" w:lineRule="exact"/>
                    <w:jc w:val="left"/>
                    <w:rPr>
                      <w:rFonts w:cs="Miriam"/>
                      <w:noProof/>
                      <w:sz w:val="18"/>
                      <w:szCs w:val="18"/>
                      <w:rtl/>
                    </w:rPr>
                  </w:pPr>
                  <w:r>
                    <w:rPr>
                      <w:rFonts w:cs="Miriam" w:hint="cs"/>
                      <w:sz w:val="18"/>
                      <w:szCs w:val="18"/>
                      <w:rtl/>
                    </w:rPr>
                    <w:t>דרישת מידע</w:t>
                  </w:r>
                </w:p>
              </w:txbxContent>
            </v:textbox>
            <w10:anchorlock/>
          </v:rect>
        </w:pict>
      </w:r>
      <w:r>
        <w:rPr>
          <w:rStyle w:val="big-number"/>
          <w:rFonts w:cs="Miriam"/>
          <w:rtl/>
        </w:rPr>
        <w:t>49.</w:t>
      </w:r>
      <w:r>
        <w:rPr>
          <w:rStyle w:val="big-number"/>
          <w:rFonts w:cs="Miriam"/>
          <w:rtl/>
        </w:rPr>
        <w:tab/>
      </w:r>
      <w:r w:rsidR="00343B04">
        <w:rPr>
          <w:rStyle w:val="default"/>
          <w:rFonts w:cs="FrankRuehl" w:hint="cs"/>
          <w:rtl/>
        </w:rPr>
        <w:t>לשם מילוי תפקידו רשאי הנאמן לדרוש כל מידע הנוגע לענייניו של התאגיד, שהתאגיד או נושא משרה בו היו רשאים לקבלו</w:t>
      </w:r>
      <w:r>
        <w:rPr>
          <w:rStyle w:val="default"/>
          <w:rFonts w:cs="FrankRuehl" w:hint="cs"/>
          <w:rtl/>
        </w:rPr>
        <w:t>.</w:t>
      </w:r>
    </w:p>
    <w:p w14:paraId="5F55A35E" w14:textId="77777777" w:rsidR="000D349F" w:rsidRDefault="000D349F">
      <w:pPr>
        <w:pStyle w:val="P00"/>
        <w:spacing w:before="72"/>
        <w:ind w:left="0" w:right="1134"/>
        <w:rPr>
          <w:rStyle w:val="default"/>
          <w:rFonts w:cs="FrankRuehl"/>
          <w:rtl/>
        </w:rPr>
      </w:pPr>
      <w:bookmarkStart w:id="64" w:name="Seif50"/>
      <w:bookmarkEnd w:id="64"/>
      <w:r>
        <w:rPr>
          <w:lang w:val="he-IL"/>
        </w:rPr>
        <w:pict w14:anchorId="52A6ED2E">
          <v:rect id="_x0000_s2131" style="position:absolute;left:0;text-align:left;margin-left:464.5pt;margin-top:8.05pt;width:75.05pt;height:21.65pt;z-index:251486720" o:allowincell="f" filled="f" stroked="f" strokecolor="lime" strokeweight=".25pt">
            <v:textbox inset="0,0,0,0">
              <w:txbxContent>
                <w:p w14:paraId="25018634" w14:textId="77777777" w:rsidR="00206E95" w:rsidRDefault="00206E95">
                  <w:pPr>
                    <w:spacing w:line="160" w:lineRule="exact"/>
                    <w:jc w:val="left"/>
                    <w:rPr>
                      <w:rFonts w:cs="Miriam"/>
                      <w:noProof/>
                      <w:sz w:val="18"/>
                      <w:szCs w:val="18"/>
                      <w:rtl/>
                    </w:rPr>
                  </w:pPr>
                  <w:r>
                    <w:rPr>
                      <w:rFonts w:cs="Miriam" w:hint="cs"/>
                      <w:sz w:val="18"/>
                      <w:szCs w:val="18"/>
                      <w:rtl/>
                    </w:rPr>
                    <w:t>מידע מתאגיד בנקאי ומרשות המסים</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343B04">
        <w:rPr>
          <w:rStyle w:val="default"/>
          <w:rFonts w:cs="FrankRuehl" w:hint="cs"/>
          <w:rtl/>
        </w:rPr>
        <w:t>על אף האמור בכל דין, בית המשפט, לבקשת הנאמן, רשאי להורות לתאגיד בנקאי או לרשות המסים למסור לנאמן מידע כמפורט להלן, גם אם לא מתקיים האמור בסעיף 49, אם שוכנע כי מסירת המידע נדרשת כדי לסייע לו לברר את מצבו הכלכלי של התאגיד, והתועלת שבמסירת המידע עולה על הפגיעה בפרטיות של אדם אחר:</w:t>
      </w:r>
    </w:p>
    <w:p w14:paraId="736942A2" w14:textId="77777777" w:rsidR="00343B04" w:rsidRDefault="00343B04" w:rsidP="00CD462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CD4626">
        <w:rPr>
          <w:rStyle w:val="default"/>
          <w:rFonts w:cs="FrankRuehl" w:hint="cs"/>
          <w:rtl/>
        </w:rPr>
        <w:t xml:space="preserve">לעניין תאגיד בנקאי </w:t>
      </w:r>
      <w:r w:rsidR="00CD4626">
        <w:rPr>
          <w:rStyle w:val="default"/>
          <w:rFonts w:cs="FrankRuehl"/>
          <w:rtl/>
        </w:rPr>
        <w:t>–</w:t>
      </w:r>
      <w:r w:rsidR="00CD4626">
        <w:rPr>
          <w:rStyle w:val="default"/>
          <w:rFonts w:cs="FrankRuehl" w:hint="cs"/>
          <w:rtl/>
        </w:rPr>
        <w:t xml:space="preserve"> מידע בדבר נכסיו, חובותיו ועסקיו של התאגיד, כפי שיורה בית המשפט;</w:t>
      </w:r>
    </w:p>
    <w:p w14:paraId="282E39DD" w14:textId="77777777" w:rsidR="00CD4626" w:rsidRDefault="00CD4626" w:rsidP="00CD462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רשות המסים </w:t>
      </w:r>
      <w:r>
        <w:rPr>
          <w:rStyle w:val="default"/>
          <w:rFonts w:cs="FrankRuehl"/>
          <w:rtl/>
        </w:rPr>
        <w:t>–</w:t>
      </w:r>
      <w:r>
        <w:rPr>
          <w:rStyle w:val="default"/>
          <w:rFonts w:cs="FrankRuehl" w:hint="cs"/>
          <w:rtl/>
        </w:rPr>
        <w:t xml:space="preserve"> מידע בדבר נכסיו של התאגיד.</w:t>
      </w:r>
    </w:p>
    <w:p w14:paraId="106E9440" w14:textId="77777777" w:rsidR="00CD4626" w:rsidRDefault="00CD462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244627">
        <w:rPr>
          <w:rStyle w:val="default"/>
          <w:rFonts w:cs="FrankRuehl" w:hint="cs"/>
          <w:rtl/>
        </w:rPr>
        <w:t>בית המשפט יורה על מסירת מידע מרשות המסים לפי סעיף זה רק במקרים מיוחדים ומטעמים שיירשמו ולאחר שנוכח כי לא עלה בידי הנאמן להשיג בדרך אחרת ובמאמץ סביר את המידע הדרוש לו וכי אין במסירת המידע כדי לחשוף את מקורות המידע של רשות המסים או את דרכי איסופו, או לפגוע בחקירה שמנהלת רשות המסים.</w:t>
      </w:r>
    </w:p>
    <w:p w14:paraId="7D3A213B" w14:textId="77777777" w:rsidR="00244627" w:rsidRDefault="0024462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3E072B">
        <w:rPr>
          <w:rStyle w:val="default"/>
          <w:rFonts w:cs="FrankRuehl" w:hint="cs"/>
          <w:rtl/>
        </w:rPr>
        <w:t xml:space="preserve">בית המשפט רשאי לקיים את הדיון בבקשה למסירת מידע מרשות המסים בדלתיים סגורות, ובמקרים מיוחדים </w:t>
      </w:r>
      <w:r w:rsidR="003E072B">
        <w:rPr>
          <w:rStyle w:val="default"/>
          <w:rFonts w:cs="FrankRuehl"/>
          <w:rtl/>
        </w:rPr>
        <w:t>–</w:t>
      </w:r>
      <w:r w:rsidR="003E072B">
        <w:rPr>
          <w:rStyle w:val="default"/>
          <w:rFonts w:cs="FrankRuehl" w:hint="cs"/>
          <w:rtl/>
        </w:rPr>
        <w:t xml:space="preserve"> אף בלא נוכחות הנאמן, וכן לקבוע כי המידע יימסר באופן שימנע את חשיפת מקורותיו.</w:t>
      </w:r>
    </w:p>
    <w:p w14:paraId="3A19C74D" w14:textId="77777777" w:rsidR="003E072B" w:rsidRDefault="003E072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מידע שבית המשפט הורה על מסירתו לפי סעיף זה יימסר לנאמן בלבד, בדרך שהורה בית המשפט, אלא אם כן הסכימו התאגיד הבנקאי או רשות המסים למסירתו גם לנושים.</w:t>
      </w:r>
    </w:p>
    <w:p w14:paraId="09FF99FC" w14:textId="77777777" w:rsidR="003E072B" w:rsidRDefault="003E072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השר ושר האוצר רשאים לקבוע הוראות לעניין דרכי מסירת מידע מתאגיד בנקאי או מרשות המסים לפי סעיף זה; הוראות כאמור לעניין תאגיד בנקאי ייקבעו בהתייעצות עם נגיד בנק ישראל; לא נקבעו הוראות כאמור </w:t>
      </w:r>
      <w:r>
        <w:rPr>
          <w:rStyle w:val="default"/>
          <w:rFonts w:cs="FrankRuehl"/>
          <w:rtl/>
        </w:rPr>
        <w:t>–</w:t>
      </w:r>
      <w:r>
        <w:rPr>
          <w:rStyle w:val="default"/>
          <w:rFonts w:cs="FrankRuehl" w:hint="cs"/>
          <w:rtl/>
        </w:rPr>
        <w:t xml:space="preserve"> יורה בית המשפט על דרכי מסירת המידע.</w:t>
      </w:r>
    </w:p>
    <w:p w14:paraId="2DC31730" w14:textId="77777777" w:rsidR="003E072B" w:rsidRDefault="003E072B">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בית המשפט ייתן הוראות לפי סעיף זה לאחר שנתן לתאגיד הבנקאי או לרשות המסים, לפי העניין, הזדמנות לטעון את טענותיהם לפניו.</w:t>
      </w:r>
    </w:p>
    <w:p w14:paraId="305D6095" w14:textId="77777777" w:rsidR="000D349F" w:rsidRDefault="000D349F">
      <w:pPr>
        <w:pStyle w:val="P00"/>
        <w:spacing w:before="72"/>
        <w:ind w:left="0" w:right="1134"/>
        <w:rPr>
          <w:rStyle w:val="default"/>
          <w:rFonts w:cs="FrankRuehl"/>
          <w:rtl/>
        </w:rPr>
      </w:pPr>
      <w:bookmarkStart w:id="65" w:name="Seif51"/>
      <w:bookmarkEnd w:id="65"/>
      <w:r>
        <w:rPr>
          <w:lang w:val="he-IL"/>
        </w:rPr>
        <w:pict w14:anchorId="68E5E808">
          <v:rect id="_x0000_s2132" style="position:absolute;left:0;text-align:left;margin-left:464.5pt;margin-top:8.05pt;width:75.05pt;height:16pt;z-index:251487744" o:allowincell="f" filled="f" stroked="f" strokecolor="lime" strokeweight=".25pt">
            <v:textbox inset="0,0,0,0">
              <w:txbxContent>
                <w:p w14:paraId="2977093D" w14:textId="77777777" w:rsidR="00206E95" w:rsidRDefault="00206E95">
                  <w:pPr>
                    <w:spacing w:line="160" w:lineRule="exact"/>
                    <w:jc w:val="left"/>
                    <w:rPr>
                      <w:rFonts w:cs="Miriam"/>
                      <w:noProof/>
                      <w:sz w:val="18"/>
                      <w:szCs w:val="18"/>
                      <w:rtl/>
                    </w:rPr>
                  </w:pPr>
                  <w:r>
                    <w:rPr>
                      <w:rFonts w:cs="Miriam" w:hint="cs"/>
                      <w:sz w:val="18"/>
                      <w:szCs w:val="18"/>
                      <w:rtl/>
                    </w:rPr>
                    <w:t>סמכות חקירה</w:t>
                  </w:r>
                </w:p>
              </w:txbxContent>
            </v:textbox>
            <w10:anchorlock/>
          </v:rect>
        </w:pict>
      </w:r>
      <w:r>
        <w:rPr>
          <w:rStyle w:val="big-number"/>
          <w:rFonts w:cs="Miriam"/>
          <w:rtl/>
        </w:rPr>
        <w:t>51.</w:t>
      </w:r>
      <w:r>
        <w:rPr>
          <w:rStyle w:val="big-number"/>
          <w:rFonts w:cs="Miriam"/>
          <w:rtl/>
        </w:rPr>
        <w:tab/>
      </w:r>
      <w:r w:rsidR="003E072B">
        <w:rPr>
          <w:rStyle w:val="default"/>
          <w:rFonts w:cs="FrankRuehl" w:hint="cs"/>
          <w:rtl/>
        </w:rPr>
        <w:t>הורה בית המשפט לפי סעיף 281(ד) כי חקירה כאמור באותו סעיף תתבצע באמצעות הנאמן, תהיה סמכות החקירה כאמור נתונה לנאמן, והכול בכפוף להוראות אותו סעיף</w:t>
      </w:r>
      <w:r>
        <w:rPr>
          <w:rStyle w:val="default"/>
          <w:rFonts w:cs="FrankRuehl" w:hint="cs"/>
          <w:rtl/>
        </w:rPr>
        <w:t>.</w:t>
      </w:r>
    </w:p>
    <w:p w14:paraId="094F0D4C" w14:textId="77777777" w:rsidR="000D349F" w:rsidRDefault="000D349F">
      <w:pPr>
        <w:pStyle w:val="P00"/>
        <w:spacing w:before="72"/>
        <w:ind w:left="0" w:right="1134"/>
        <w:rPr>
          <w:rStyle w:val="default"/>
          <w:rFonts w:cs="FrankRuehl"/>
          <w:rtl/>
        </w:rPr>
      </w:pPr>
      <w:bookmarkStart w:id="66" w:name="Seif52"/>
      <w:bookmarkEnd w:id="66"/>
      <w:r>
        <w:rPr>
          <w:lang w:val="he-IL"/>
        </w:rPr>
        <w:pict w14:anchorId="57037171">
          <v:rect id="_x0000_s2133" style="position:absolute;left:0;text-align:left;margin-left:464.5pt;margin-top:8.05pt;width:75.05pt;height:13.25pt;z-index:251488768" o:allowincell="f" filled="f" stroked="f" strokecolor="lime" strokeweight=".25pt">
            <v:textbox inset="0,0,0,0">
              <w:txbxContent>
                <w:p w14:paraId="58F9754A" w14:textId="77777777" w:rsidR="00206E95" w:rsidRDefault="00206E95">
                  <w:pPr>
                    <w:spacing w:line="160" w:lineRule="exact"/>
                    <w:jc w:val="left"/>
                    <w:rPr>
                      <w:rFonts w:cs="Miriam"/>
                      <w:noProof/>
                      <w:sz w:val="18"/>
                      <w:szCs w:val="18"/>
                      <w:rtl/>
                    </w:rPr>
                  </w:pPr>
                  <w:r>
                    <w:rPr>
                      <w:rFonts w:cs="Miriam" w:hint="cs"/>
                      <w:sz w:val="18"/>
                      <w:szCs w:val="18"/>
                      <w:rtl/>
                    </w:rPr>
                    <w:t>שמירה על סודיות</w:t>
                  </w:r>
                </w:p>
              </w:txbxContent>
            </v:textbox>
            <w10:anchorlock/>
          </v:rect>
        </w:pict>
      </w:r>
      <w:r>
        <w:rPr>
          <w:rStyle w:val="big-number"/>
          <w:rFonts w:cs="Miriam"/>
          <w:rtl/>
        </w:rPr>
        <w:t>52.</w:t>
      </w:r>
      <w:r>
        <w:rPr>
          <w:rStyle w:val="big-number"/>
          <w:rFonts w:cs="Miriam"/>
          <w:rtl/>
        </w:rPr>
        <w:tab/>
      </w:r>
      <w:r w:rsidR="003E072B">
        <w:rPr>
          <w:rStyle w:val="default"/>
          <w:rFonts w:cs="FrankRuehl" w:hint="cs"/>
          <w:rtl/>
        </w:rPr>
        <w:t>הנאמן וכל אדם הפועל מטעמו לא יעשה שימוש במידע שהגיע אליו תוך כדי מילוי תפקידו ועקב מילוי תפקידו ולא יגלה אותו לאחר, אלא במידה הדרושה למילוי תפקידו או על פי צו של בית משפט</w:t>
      </w:r>
      <w:r>
        <w:rPr>
          <w:rStyle w:val="default"/>
          <w:rFonts w:cs="FrankRuehl" w:hint="cs"/>
          <w:rtl/>
        </w:rPr>
        <w:t>.</w:t>
      </w:r>
    </w:p>
    <w:p w14:paraId="38BDD5EE" w14:textId="77777777" w:rsidR="000D349F" w:rsidRDefault="000D349F">
      <w:pPr>
        <w:pStyle w:val="P00"/>
        <w:spacing w:before="72"/>
        <w:ind w:left="0" w:right="1134"/>
        <w:rPr>
          <w:rStyle w:val="default"/>
          <w:rFonts w:cs="FrankRuehl"/>
          <w:rtl/>
        </w:rPr>
      </w:pPr>
      <w:bookmarkStart w:id="67" w:name="Seif53"/>
      <w:bookmarkEnd w:id="67"/>
      <w:r>
        <w:rPr>
          <w:lang w:val="he-IL"/>
        </w:rPr>
        <w:pict w14:anchorId="3A23E387">
          <v:rect id="_x0000_s2134" style="position:absolute;left:0;text-align:left;margin-left:464.5pt;margin-top:8.05pt;width:75.05pt;height:15.5pt;z-index:251489792" o:allowincell="f" filled="f" stroked="f" strokecolor="lime" strokeweight=".25pt">
            <v:textbox inset="0,0,0,0">
              <w:txbxContent>
                <w:p w14:paraId="530074A5" w14:textId="77777777" w:rsidR="00206E95" w:rsidRDefault="00206E95">
                  <w:pPr>
                    <w:spacing w:line="160" w:lineRule="exact"/>
                    <w:jc w:val="left"/>
                    <w:rPr>
                      <w:rFonts w:cs="Miriam"/>
                      <w:noProof/>
                      <w:sz w:val="18"/>
                      <w:szCs w:val="18"/>
                      <w:rtl/>
                    </w:rPr>
                  </w:pPr>
                  <w:r>
                    <w:rPr>
                      <w:rFonts w:cs="Miriam" w:hint="cs"/>
                      <w:sz w:val="18"/>
                      <w:szCs w:val="18"/>
                      <w:rtl/>
                    </w:rPr>
                    <w:t>דוחות הנאמן</w:t>
                  </w:r>
                </w:p>
              </w:txbxContent>
            </v:textbox>
            <w10:anchorlock/>
          </v:rect>
        </w:pict>
      </w:r>
      <w:r>
        <w:rPr>
          <w:rStyle w:val="big-number"/>
          <w:rFonts w:cs="Miriam"/>
          <w:rtl/>
        </w:rPr>
        <w:t>53.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EB4E2B">
        <w:rPr>
          <w:rStyle w:val="default"/>
          <w:rFonts w:cs="FrankRuehl" w:hint="cs"/>
          <w:rtl/>
        </w:rPr>
        <w:t>הנאמן יגיש לבית המשפט ולממונה דוח תקופתי לעניין נכסי קופת הנשייה, תביעות החוב שאישר ותביעות חוב תלויות ועומדות, והפעולות שביצע במסגרת תפקידו</w:t>
      </w:r>
      <w:r>
        <w:rPr>
          <w:rStyle w:val="default"/>
          <w:rFonts w:cs="FrankRuehl" w:hint="cs"/>
          <w:rtl/>
        </w:rPr>
        <w:t>.</w:t>
      </w:r>
    </w:p>
    <w:p w14:paraId="65C4E393" w14:textId="77777777" w:rsidR="00EB4E2B" w:rsidRDefault="00EB4E2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הדוח התקופתי יוגש אחת לשנה לפחות או בתדירות גבוהה יותר אם הורה על כך בית המשפט או הממונה.</w:t>
      </w:r>
    </w:p>
    <w:p w14:paraId="4D5B6F9E" w14:textId="77777777" w:rsidR="00EB4E2B" w:rsidRDefault="00EB4E2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842867">
        <w:rPr>
          <w:rStyle w:val="default"/>
          <w:rFonts w:cs="FrankRuehl" w:hint="cs"/>
          <w:rtl/>
        </w:rPr>
        <w:t>בית המשפט או הממונה רשאי לדרוש מהנאמן להגיש לו דוח מיידי על אירוע מסוים הנוגע להליכי חדלות הפירעון.</w:t>
      </w:r>
    </w:p>
    <w:p w14:paraId="47D5EBD8" w14:textId="77777777" w:rsidR="00842867" w:rsidRDefault="0084286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הממונה רשאי לקבוע הוראות לעניין דוות הנאמן, ובכלל זה לעניין אופן עריכת הדוחות והפרטים שייכללו בהם.</w:t>
      </w:r>
    </w:p>
    <w:p w14:paraId="74C5A970" w14:textId="77777777" w:rsidR="00842867" w:rsidRDefault="0084286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כל בעל עניין בהליכי חדלות הפירעון רשאי לעיין בדוחות הנאמן ולהעתיקם; הממונה רשאי לקבוע הוראות לעניין זכות העיון לפי סעיף קטן זה.</w:t>
      </w:r>
    </w:p>
    <w:p w14:paraId="5E022413" w14:textId="77777777" w:rsidR="00842867" w:rsidRDefault="00842867">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987AD3">
        <w:rPr>
          <w:rStyle w:val="default"/>
          <w:rFonts w:cs="FrankRuehl" w:hint="cs"/>
          <w:rtl/>
        </w:rPr>
        <w:t>בהכנת הדוח ייתן הנאמן את דעתו לפרטיותם של מי שמוזכרים בדוח, ויימנע מלכלול פרטים אישיים שגילוים אינו נחוץ להליך.</w:t>
      </w:r>
    </w:p>
    <w:p w14:paraId="132EC672" w14:textId="77777777" w:rsidR="000D349F" w:rsidRDefault="000D349F">
      <w:pPr>
        <w:pStyle w:val="P00"/>
        <w:spacing w:before="72"/>
        <w:ind w:left="0" w:right="1134"/>
        <w:rPr>
          <w:rStyle w:val="default"/>
          <w:rFonts w:cs="FrankRuehl"/>
          <w:rtl/>
        </w:rPr>
      </w:pPr>
      <w:bookmarkStart w:id="68" w:name="Seif54"/>
      <w:bookmarkEnd w:id="68"/>
      <w:r>
        <w:rPr>
          <w:lang w:val="he-IL"/>
        </w:rPr>
        <w:pict w14:anchorId="0DDC85F7">
          <v:rect id="_x0000_s2135" style="position:absolute;left:0;text-align:left;margin-left:464.5pt;margin-top:8.05pt;width:75.05pt;height:25.4pt;z-index:251490816" o:allowincell="f" filled="f" stroked="f" strokecolor="lime" strokeweight=".25pt">
            <v:textbox inset="0,0,0,0">
              <w:txbxContent>
                <w:p w14:paraId="1A62B128" w14:textId="77777777" w:rsidR="00206E95" w:rsidRDefault="00206E95">
                  <w:pPr>
                    <w:spacing w:line="160" w:lineRule="exact"/>
                    <w:jc w:val="left"/>
                    <w:rPr>
                      <w:rFonts w:cs="Miriam"/>
                      <w:noProof/>
                      <w:sz w:val="18"/>
                      <w:szCs w:val="18"/>
                      <w:rtl/>
                    </w:rPr>
                  </w:pPr>
                  <w:r>
                    <w:rPr>
                      <w:rFonts w:cs="Miriam" w:hint="cs"/>
                      <w:sz w:val="18"/>
                      <w:szCs w:val="18"/>
                      <w:rtl/>
                    </w:rPr>
                    <w:t>פנייה לבית המשפט בידי מי שנפגע מפעולת הנאמן</w:t>
                  </w:r>
                </w:p>
              </w:txbxContent>
            </v:textbox>
            <w10:anchorlock/>
          </v:rect>
        </w:pict>
      </w:r>
      <w:r>
        <w:rPr>
          <w:rStyle w:val="big-number"/>
          <w:rFonts w:cs="Miriam"/>
          <w:rtl/>
        </w:rPr>
        <w:t>54.</w:t>
      </w:r>
      <w:r>
        <w:rPr>
          <w:rStyle w:val="big-number"/>
          <w:rFonts w:cs="Miriam"/>
          <w:rtl/>
        </w:rPr>
        <w:tab/>
      </w:r>
      <w:r w:rsidR="00987AD3">
        <w:rPr>
          <w:rStyle w:val="default"/>
          <w:rFonts w:cs="FrankRuehl" w:hint="cs"/>
          <w:rtl/>
        </w:rPr>
        <w:t>מי שנפגע או עלול להיפגע מהחלטה של הנאמן או מפעולה שעשה או שבכוונתו לעשות, או ממחדל של הנאמן, רשאי לפנות לבית המשפט בבקשה לבטל או לשנות את ההחלטה או את הפעולה או לתת כל הוראה אחרת שיראה לנכון</w:t>
      </w:r>
      <w:r>
        <w:rPr>
          <w:rStyle w:val="default"/>
          <w:rFonts w:cs="FrankRuehl" w:hint="cs"/>
          <w:rtl/>
        </w:rPr>
        <w:t>.</w:t>
      </w:r>
    </w:p>
    <w:p w14:paraId="047FB937" w14:textId="77777777" w:rsidR="000D349F" w:rsidRDefault="000D349F">
      <w:pPr>
        <w:pStyle w:val="P00"/>
        <w:spacing w:before="72"/>
        <w:ind w:left="0" w:right="1134"/>
        <w:rPr>
          <w:rStyle w:val="default"/>
          <w:rFonts w:cs="FrankRuehl"/>
          <w:rtl/>
        </w:rPr>
      </w:pPr>
      <w:bookmarkStart w:id="69" w:name="Seif55"/>
      <w:bookmarkEnd w:id="69"/>
      <w:r>
        <w:rPr>
          <w:lang w:val="he-IL"/>
        </w:rPr>
        <w:pict w14:anchorId="600C18FD">
          <v:rect id="_x0000_s2136" style="position:absolute;left:0;text-align:left;margin-left:464.5pt;margin-top:8.05pt;width:75.05pt;height:22.2pt;z-index:251491840" o:allowincell="f" filled="f" stroked="f" strokecolor="lime" strokeweight=".25pt">
            <v:textbox inset="0,0,0,0">
              <w:txbxContent>
                <w:p w14:paraId="5BC0F223" w14:textId="77777777" w:rsidR="00206E95" w:rsidRDefault="00206E95">
                  <w:pPr>
                    <w:spacing w:line="160" w:lineRule="exact"/>
                    <w:jc w:val="left"/>
                    <w:rPr>
                      <w:rFonts w:cs="Miriam"/>
                      <w:noProof/>
                      <w:sz w:val="18"/>
                      <w:szCs w:val="18"/>
                      <w:rtl/>
                    </w:rPr>
                  </w:pPr>
                  <w:r>
                    <w:rPr>
                      <w:rFonts w:cs="Miriam" w:hint="cs"/>
                      <w:sz w:val="18"/>
                      <w:szCs w:val="18"/>
                      <w:rtl/>
                    </w:rPr>
                    <w:t>הפסקת כהונתו של הנאמן</w:t>
                  </w:r>
                </w:p>
              </w:txbxContent>
            </v:textbox>
            <w10:anchorlock/>
          </v:rect>
        </w:pict>
      </w:r>
      <w:r>
        <w:rPr>
          <w:rStyle w:val="big-number"/>
          <w:rFonts w:cs="Miriam"/>
          <w:rtl/>
        </w:rPr>
        <w:t>55.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987AD3">
        <w:rPr>
          <w:rStyle w:val="default"/>
          <w:rFonts w:cs="FrankRuehl" w:hint="cs"/>
          <w:rtl/>
        </w:rPr>
        <w:t>בית המשפט רשאי להפסיק את כהונתו של הנאמן, מיוזמתו, לבקשת הנאמן או לבקשת בעל עניין בהליכי חדלות הפירעון, אם מצא, כי מתקיים אחד מאלה:</w:t>
      </w:r>
    </w:p>
    <w:p w14:paraId="32F1367E" w14:textId="77777777" w:rsidR="00987AD3" w:rsidRDefault="00987AD3" w:rsidP="00EE6E9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EE6E9D">
        <w:rPr>
          <w:rStyle w:val="default"/>
          <w:rFonts w:cs="FrankRuehl" w:hint="cs"/>
          <w:rtl/>
        </w:rPr>
        <w:t>הנאמן אינו ממלא את תפקידו כראוי;</w:t>
      </w:r>
    </w:p>
    <w:p w14:paraId="6AC44C7F" w14:textId="77777777" w:rsidR="00EE6E9D" w:rsidRDefault="00EE6E9D" w:rsidP="00EE6E9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נבצר מהנאמן למלא את תפקידו דרך קבע;</w:t>
      </w:r>
    </w:p>
    <w:p w14:paraId="07B7A458" w14:textId="77777777" w:rsidR="00EE6E9D" w:rsidRDefault="00EE6E9D" w:rsidP="00EE6E9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חדל להתקיים בנאמן תנאי מהתנאים שנדרשו למינויו.</w:t>
      </w:r>
    </w:p>
    <w:p w14:paraId="2B286F5B" w14:textId="77777777" w:rsidR="00EE6E9D" w:rsidRDefault="00EE6E9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F456DC">
        <w:rPr>
          <w:rStyle w:val="default"/>
          <w:rFonts w:cs="FrankRuehl" w:hint="cs"/>
          <w:rtl/>
        </w:rPr>
        <w:t>החלטת בית המשפט על הפסקת כהונתו של הנאמן תינתן לאחר שקיבל את עמדת הממונה בעניין ולאחר שנתן לנאמן הזדמנות להשמיע את טענותיו.</w:t>
      </w:r>
    </w:p>
    <w:p w14:paraId="4944B00E" w14:textId="77777777" w:rsidR="00F456DC" w:rsidRDefault="00F456D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התפנתה משרתו של הנאמן, ימנה בית המשפט אחר במקומו לפי הוראות סימן א': מינוי הנאמן.</w:t>
      </w:r>
    </w:p>
    <w:p w14:paraId="6B22D330" w14:textId="77777777" w:rsidR="000D349F" w:rsidRDefault="000D349F">
      <w:pPr>
        <w:pStyle w:val="P00"/>
        <w:spacing w:before="72"/>
        <w:ind w:left="0" w:right="1134"/>
        <w:rPr>
          <w:rStyle w:val="default"/>
          <w:rFonts w:cs="FrankRuehl"/>
          <w:rtl/>
        </w:rPr>
      </w:pPr>
      <w:bookmarkStart w:id="70" w:name="Seif56"/>
      <w:bookmarkEnd w:id="70"/>
      <w:r>
        <w:rPr>
          <w:lang w:val="he-IL"/>
        </w:rPr>
        <w:pict w14:anchorId="4B278DF5">
          <v:rect id="_x0000_s2139" style="position:absolute;left:0;text-align:left;margin-left:464.5pt;margin-top:8.05pt;width:75.05pt;height:13.75pt;z-index:251492864" o:allowincell="f" filled="f" stroked="f" strokecolor="lime" strokeweight=".25pt">
            <v:textbox inset="0,0,0,0">
              <w:txbxContent>
                <w:p w14:paraId="2D38BE91" w14:textId="77777777" w:rsidR="00206E95" w:rsidRDefault="00206E95">
                  <w:pPr>
                    <w:spacing w:line="160" w:lineRule="exact"/>
                    <w:jc w:val="left"/>
                    <w:rPr>
                      <w:rFonts w:cs="Miriam"/>
                      <w:noProof/>
                      <w:sz w:val="18"/>
                      <w:szCs w:val="18"/>
                      <w:rtl/>
                    </w:rPr>
                  </w:pPr>
                  <w:r>
                    <w:rPr>
                      <w:rFonts w:cs="Miriam" w:hint="cs"/>
                      <w:sz w:val="18"/>
                      <w:szCs w:val="18"/>
                      <w:rtl/>
                    </w:rPr>
                    <w:t>סיום כהונתו של נאמן</w:t>
                  </w:r>
                </w:p>
              </w:txbxContent>
            </v:textbox>
            <w10:anchorlock/>
          </v:rect>
        </w:pict>
      </w:r>
      <w:r>
        <w:rPr>
          <w:rStyle w:val="big-number"/>
          <w:rFonts w:cs="Miriam"/>
          <w:rtl/>
        </w:rPr>
        <w:t>56.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C62625">
        <w:rPr>
          <w:rStyle w:val="default"/>
          <w:rFonts w:cs="FrankRuehl" w:hint="cs"/>
          <w:rtl/>
        </w:rPr>
        <w:t>סיים הנאמן לבצע את תפקידו, יגיש לבית המשפט ולממונה דוח מסכם של פעילותו</w:t>
      </w:r>
      <w:r>
        <w:rPr>
          <w:rStyle w:val="default"/>
          <w:rFonts w:cs="FrankRuehl" w:hint="cs"/>
          <w:rtl/>
        </w:rPr>
        <w:t>.</w:t>
      </w:r>
    </w:p>
    <w:p w14:paraId="320CCAEE" w14:textId="77777777" w:rsidR="00C62625" w:rsidRDefault="00C6262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נוכח בית המשפט, לאחר קבלת עמדת הממונה, כי הנאמן סיים לבצע את תפקידו, ואם הורה בית המשפט על חיסול התאגיד כאמור בסעיף 99 </w:t>
      </w:r>
      <w:r>
        <w:rPr>
          <w:rStyle w:val="default"/>
          <w:rFonts w:cs="FrankRuehl"/>
          <w:rtl/>
        </w:rPr>
        <w:t>–</w:t>
      </w:r>
      <w:r>
        <w:rPr>
          <w:rStyle w:val="default"/>
          <w:rFonts w:cs="FrankRuehl" w:hint="cs"/>
          <w:rtl/>
        </w:rPr>
        <w:t xml:space="preserve"> כי החיסול נרשם במרשם, יורה על סיום כהונתו של הנאמן.</w:t>
      </w:r>
    </w:p>
    <w:p w14:paraId="2FD1D4EB" w14:textId="77777777" w:rsidR="00C62625" w:rsidRDefault="00C6262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הנאמן ישלח לרשם הודעה על סיום כהונתו.</w:t>
      </w:r>
    </w:p>
    <w:p w14:paraId="1FE207A6" w14:textId="77777777" w:rsidR="004456F1" w:rsidRPr="00C62625" w:rsidRDefault="00C62625" w:rsidP="00C62625">
      <w:pPr>
        <w:pStyle w:val="medium2-header"/>
        <w:keepLines w:val="0"/>
        <w:spacing w:before="72"/>
        <w:ind w:left="0" w:right="1134"/>
        <w:rPr>
          <w:rFonts w:cs="FrankRuehl"/>
          <w:noProof/>
          <w:rtl/>
        </w:rPr>
      </w:pPr>
      <w:bookmarkStart w:id="71" w:name="med10"/>
      <w:bookmarkEnd w:id="71"/>
      <w:r w:rsidRPr="00C62625">
        <w:rPr>
          <w:rFonts w:cs="FrankRuehl" w:hint="cs"/>
          <w:noProof/>
          <w:rtl/>
        </w:rPr>
        <w:t>פרק ז': הפעלת התאגיד ושיקומו הכלכלי</w:t>
      </w:r>
    </w:p>
    <w:p w14:paraId="3D4C41B3" w14:textId="77777777" w:rsidR="00C62625" w:rsidRPr="00C62625" w:rsidRDefault="00C62625" w:rsidP="00C62625">
      <w:pPr>
        <w:pStyle w:val="header-2"/>
        <w:ind w:left="0" w:right="1134"/>
        <w:rPr>
          <w:rFonts w:cs="Miriam"/>
          <w:rtl/>
        </w:rPr>
      </w:pPr>
      <w:bookmarkStart w:id="72" w:name="hed22"/>
      <w:bookmarkEnd w:id="72"/>
      <w:r w:rsidRPr="00C62625">
        <w:rPr>
          <w:rFonts w:cs="Miriam" w:hint="cs"/>
          <w:rtl/>
        </w:rPr>
        <w:t>סימן א': כללי</w:t>
      </w:r>
    </w:p>
    <w:p w14:paraId="31813410" w14:textId="77777777" w:rsidR="000D349F" w:rsidRDefault="000D349F">
      <w:pPr>
        <w:pStyle w:val="P00"/>
        <w:spacing w:before="72"/>
        <w:ind w:left="0" w:right="1134"/>
        <w:rPr>
          <w:rStyle w:val="default"/>
          <w:rFonts w:cs="FrankRuehl"/>
          <w:rtl/>
        </w:rPr>
      </w:pPr>
      <w:bookmarkStart w:id="73" w:name="Seif57"/>
      <w:bookmarkEnd w:id="73"/>
      <w:r>
        <w:rPr>
          <w:lang w:val="he-IL"/>
        </w:rPr>
        <w:pict w14:anchorId="477DC6FF">
          <v:rect id="_x0000_s2140" style="position:absolute;left:0;text-align:left;margin-left:464.5pt;margin-top:8.05pt;width:75.05pt;height:19.45pt;z-index:251493888" o:allowincell="f" filled="f" stroked="f" strokecolor="lime" strokeweight=".25pt">
            <v:textbox inset="0,0,0,0">
              <w:txbxContent>
                <w:p w14:paraId="3F5658D1" w14:textId="77777777" w:rsidR="00206E95" w:rsidRDefault="00206E95">
                  <w:pPr>
                    <w:spacing w:line="160" w:lineRule="exact"/>
                    <w:jc w:val="left"/>
                    <w:rPr>
                      <w:rFonts w:cs="Miriam"/>
                      <w:noProof/>
                      <w:sz w:val="18"/>
                      <w:szCs w:val="18"/>
                      <w:rtl/>
                    </w:rPr>
                  </w:pPr>
                  <w:r>
                    <w:rPr>
                      <w:rFonts w:cs="Miriam" w:hint="cs"/>
                      <w:sz w:val="18"/>
                      <w:szCs w:val="18"/>
                      <w:rtl/>
                    </w:rPr>
                    <w:t>הפעלת התאגיד בידי הנאמן</w:t>
                  </w:r>
                </w:p>
              </w:txbxContent>
            </v:textbox>
            <w10:anchorlock/>
          </v:rect>
        </w:pict>
      </w:r>
      <w:r>
        <w:rPr>
          <w:rStyle w:val="big-number"/>
          <w:rFonts w:cs="Miriam"/>
          <w:rtl/>
        </w:rPr>
        <w:t>57.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C62625">
        <w:rPr>
          <w:rStyle w:val="default"/>
          <w:rFonts w:cs="FrankRuehl" w:hint="cs"/>
          <w:rtl/>
        </w:rPr>
        <w:t xml:space="preserve">ניתן צו לפתיחת הליכים לגבי תאגיד והורה בית המשפט על הפעלתו (בפרק זה </w:t>
      </w:r>
      <w:r w:rsidR="00C62625">
        <w:rPr>
          <w:rStyle w:val="default"/>
          <w:rFonts w:cs="FrankRuehl"/>
          <w:rtl/>
        </w:rPr>
        <w:t>–</w:t>
      </w:r>
      <w:r w:rsidR="00C62625">
        <w:rPr>
          <w:rStyle w:val="default"/>
          <w:rFonts w:cs="FrankRuehl" w:hint="cs"/>
          <w:rtl/>
        </w:rPr>
        <w:t xml:space="preserve"> תאגיד בהפעלה), יפעיל הנאמן את עסקי התאגיד כדי לאפשר את המשך קיומו כעסק פעיל עד לשיקומו הכלכלי, ויחולו לעניין ההפעלה הוראות סימן ב': הפעלת התאגיד.</w:t>
      </w:r>
    </w:p>
    <w:p w14:paraId="44B720F4" w14:textId="77777777" w:rsidR="00C62625" w:rsidRDefault="00C6262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986E09">
        <w:rPr>
          <w:rStyle w:val="default"/>
          <w:rFonts w:cs="FrankRuehl" w:hint="cs"/>
          <w:rtl/>
        </w:rPr>
        <w:t>הורה בית המשפט על הפעלה זמנית של התאגיד לפי סעיף 24, יקבע אילו הוראות לפי סימן ב': הפעלת התאגיד, יחולו לעניין ההפעלה, בהתחשב במידת נחיצותן להפעלה הזמנית.</w:t>
      </w:r>
    </w:p>
    <w:p w14:paraId="407813FF" w14:textId="77777777" w:rsidR="000D349F" w:rsidRDefault="000D349F">
      <w:pPr>
        <w:pStyle w:val="P00"/>
        <w:spacing w:before="72"/>
        <w:ind w:left="0" w:right="1134"/>
        <w:rPr>
          <w:rStyle w:val="default"/>
          <w:rFonts w:cs="FrankRuehl"/>
          <w:rtl/>
        </w:rPr>
      </w:pPr>
      <w:bookmarkStart w:id="74" w:name="Seif58"/>
      <w:bookmarkEnd w:id="74"/>
      <w:r>
        <w:rPr>
          <w:lang w:val="he-IL"/>
        </w:rPr>
        <w:pict w14:anchorId="3F47FA0E">
          <v:rect id="_x0000_s2144" style="position:absolute;left:0;text-align:left;margin-left:464.5pt;margin-top:8.05pt;width:75.05pt;height:20.4pt;z-index:251494912" o:allowincell="f" filled="f" stroked="f" strokecolor="lime" strokeweight=".25pt">
            <v:textbox style="mso-next-textbox:#_x0000_s2144" inset="0,0,0,0">
              <w:txbxContent>
                <w:p w14:paraId="2A0A6B7F" w14:textId="77777777" w:rsidR="00206E95" w:rsidRDefault="00206E95">
                  <w:pPr>
                    <w:spacing w:line="160" w:lineRule="exact"/>
                    <w:jc w:val="left"/>
                    <w:rPr>
                      <w:rFonts w:cs="Miriam" w:hint="cs"/>
                      <w:noProof/>
                      <w:sz w:val="18"/>
                      <w:szCs w:val="18"/>
                      <w:rtl/>
                    </w:rPr>
                  </w:pPr>
                  <w:r>
                    <w:rPr>
                      <w:rFonts w:cs="Miriam" w:hint="cs"/>
                      <w:sz w:val="18"/>
                      <w:szCs w:val="18"/>
                      <w:rtl/>
                    </w:rPr>
                    <w:t>דרכי השיקום הכלכלי</w:t>
                  </w:r>
                </w:p>
              </w:txbxContent>
            </v:textbox>
            <w10:anchorlock/>
          </v:rect>
        </w:pict>
      </w:r>
      <w:r>
        <w:rPr>
          <w:rStyle w:val="big-number"/>
          <w:rFonts w:cs="Miriam"/>
          <w:rtl/>
        </w:rPr>
        <w:t>58.</w:t>
      </w:r>
      <w:r>
        <w:rPr>
          <w:rStyle w:val="big-number"/>
          <w:rFonts w:cs="Miriam"/>
          <w:rtl/>
        </w:rPr>
        <w:tab/>
      </w:r>
      <w:r w:rsidR="00986E09">
        <w:rPr>
          <w:rStyle w:val="default"/>
          <w:rFonts w:cs="FrankRuehl" w:hint="cs"/>
          <w:rtl/>
        </w:rPr>
        <w:t>(א)</w:t>
      </w:r>
      <w:r w:rsidR="00986E09">
        <w:rPr>
          <w:rStyle w:val="default"/>
          <w:rFonts w:cs="FrankRuehl"/>
          <w:rtl/>
        </w:rPr>
        <w:tab/>
      </w:r>
      <w:r w:rsidR="00986E09">
        <w:rPr>
          <w:rStyle w:val="default"/>
          <w:rFonts w:cs="FrankRuehl" w:hint="cs"/>
          <w:rtl/>
        </w:rPr>
        <w:t>במקביל להפעלת התאגיד יפעל הנאמן לגיבוש דרכי שיקומו הכלכלי</w:t>
      </w:r>
      <w:r>
        <w:rPr>
          <w:rStyle w:val="default"/>
          <w:rFonts w:cs="FrankRuehl" w:hint="cs"/>
          <w:rtl/>
        </w:rPr>
        <w:t>.</w:t>
      </w:r>
    </w:p>
    <w:p w14:paraId="59A3F1EE" w14:textId="77777777" w:rsidR="00986E09" w:rsidRDefault="00986E0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שיקום כלכלי של תאגיד יכול שיהיה באמצעות תכנית לשיקום כלכלי, בדרך של מכירת פעילותו העסקית של התאגיד בלא תכניות כאמור, או בשילוב ביניהן.</w:t>
      </w:r>
    </w:p>
    <w:p w14:paraId="01851E91" w14:textId="77777777" w:rsidR="00986E09" w:rsidRPr="00C71CE5" w:rsidRDefault="00C71CE5" w:rsidP="00C71CE5">
      <w:pPr>
        <w:pStyle w:val="header-2"/>
        <w:ind w:left="0" w:right="1134"/>
        <w:rPr>
          <w:rFonts w:cs="Miriam"/>
          <w:rtl/>
        </w:rPr>
      </w:pPr>
      <w:bookmarkStart w:id="75" w:name="hed23"/>
      <w:bookmarkEnd w:id="75"/>
      <w:r w:rsidRPr="00C71CE5">
        <w:rPr>
          <w:rFonts w:cs="Miriam" w:hint="cs"/>
          <w:rtl/>
        </w:rPr>
        <w:t>סימן ב': הפעלת התאגיד</w:t>
      </w:r>
    </w:p>
    <w:p w14:paraId="6AF251C0" w14:textId="77777777" w:rsidR="00C71CE5" w:rsidRPr="00C71CE5" w:rsidRDefault="00C71CE5" w:rsidP="00C71CE5">
      <w:pPr>
        <w:pStyle w:val="header-2"/>
        <w:spacing w:before="120"/>
        <w:ind w:left="0" w:right="1134"/>
        <w:rPr>
          <w:rFonts w:cs="Miriam"/>
          <w:sz w:val="18"/>
          <w:szCs w:val="18"/>
          <w:rtl/>
        </w:rPr>
      </w:pPr>
      <w:bookmarkStart w:id="76" w:name="hed24"/>
      <w:bookmarkEnd w:id="76"/>
      <w:r w:rsidRPr="00C71CE5">
        <w:rPr>
          <w:rFonts w:cs="Miriam" w:hint="cs"/>
          <w:sz w:val="18"/>
          <w:szCs w:val="18"/>
          <w:rtl/>
        </w:rPr>
        <w:t>סימן משנה א': פעולות ועסקאות בנכסי קופת הנשייה של תאגיד בהפעלה</w:t>
      </w:r>
    </w:p>
    <w:p w14:paraId="6D3731FA" w14:textId="77777777" w:rsidR="000D349F" w:rsidRDefault="000D349F">
      <w:pPr>
        <w:pStyle w:val="P00"/>
        <w:spacing w:before="72"/>
        <w:ind w:left="0" w:right="1134"/>
        <w:rPr>
          <w:rStyle w:val="default"/>
          <w:rFonts w:cs="FrankRuehl"/>
          <w:rtl/>
        </w:rPr>
      </w:pPr>
      <w:bookmarkStart w:id="77" w:name="Seif59"/>
      <w:bookmarkEnd w:id="77"/>
      <w:r>
        <w:rPr>
          <w:lang w:val="he-IL"/>
        </w:rPr>
        <w:pict w14:anchorId="4750C79F">
          <v:rect id="_x0000_s2145" style="position:absolute;left:0;text-align:left;margin-left:464.5pt;margin-top:8.05pt;width:75.05pt;height:14.3pt;z-index:251495936" o:allowincell="f" filled="f" stroked="f" strokecolor="lime" strokeweight=".25pt">
            <v:textbox inset="0,0,0,0">
              <w:txbxContent>
                <w:p w14:paraId="395A087E" w14:textId="77777777" w:rsidR="00206E95" w:rsidRDefault="00206E95">
                  <w:pPr>
                    <w:spacing w:line="160" w:lineRule="exact"/>
                    <w:jc w:val="left"/>
                    <w:rPr>
                      <w:rFonts w:cs="Miriam"/>
                      <w:noProof/>
                      <w:sz w:val="18"/>
                      <w:szCs w:val="18"/>
                      <w:rtl/>
                    </w:rPr>
                  </w:pPr>
                  <w:r>
                    <w:rPr>
                      <w:rFonts w:cs="Miriam" w:hint="cs"/>
                      <w:sz w:val="18"/>
                      <w:szCs w:val="18"/>
                      <w:rtl/>
                    </w:rPr>
                    <w:t>עסקאות חריגות</w:t>
                  </w:r>
                </w:p>
              </w:txbxContent>
            </v:textbox>
            <w10:anchorlock/>
          </v:rect>
        </w:pict>
      </w:r>
      <w:r>
        <w:rPr>
          <w:rStyle w:val="big-number"/>
          <w:rFonts w:cs="Miriam"/>
          <w:rtl/>
        </w:rPr>
        <w:t>59.</w:t>
      </w:r>
      <w:r>
        <w:rPr>
          <w:rStyle w:val="big-number"/>
          <w:rFonts w:cs="Miriam"/>
          <w:rtl/>
        </w:rPr>
        <w:tab/>
      </w:r>
      <w:r w:rsidR="00C71CE5">
        <w:rPr>
          <w:rStyle w:val="default"/>
          <w:rFonts w:cs="FrankRuehl" w:hint="cs"/>
          <w:rtl/>
        </w:rPr>
        <w:t>הנאמן לא יבצע עסקה בנכסי קופת הנשייה של תאגיד בהפעלה, שהיא עסקה חריגה כהגדרתה בחוק החברות, אלא אם כן אישר בית המשפט כי העסקה נחוצה לשם שיקומו הכלכלי של התאגיד; אישור כאמור יכול שיינתן מראש לסוג מסוים של עסקאות.</w:t>
      </w:r>
    </w:p>
    <w:p w14:paraId="79853988" w14:textId="77777777" w:rsidR="000D349F" w:rsidRDefault="000D349F">
      <w:pPr>
        <w:pStyle w:val="P00"/>
        <w:spacing w:before="72"/>
        <w:ind w:left="0" w:right="1134"/>
        <w:rPr>
          <w:rStyle w:val="default"/>
          <w:rFonts w:cs="FrankRuehl"/>
          <w:rtl/>
        </w:rPr>
      </w:pPr>
      <w:bookmarkStart w:id="78" w:name="Seif60"/>
      <w:bookmarkEnd w:id="78"/>
      <w:r>
        <w:rPr>
          <w:lang w:val="he-IL"/>
        </w:rPr>
        <w:pict w14:anchorId="0107051E">
          <v:rect id="_x0000_s2146" style="position:absolute;left:0;text-align:left;margin-left:464.5pt;margin-top:8.05pt;width:75.05pt;height:26pt;z-index:251496960" o:allowincell="f" filled="f" stroked="f" strokecolor="lime" strokeweight=".25pt">
            <v:textbox inset="0,0,0,0">
              <w:txbxContent>
                <w:p w14:paraId="22FA103A" w14:textId="77777777" w:rsidR="00206E95" w:rsidRDefault="00206E95">
                  <w:pPr>
                    <w:spacing w:line="160" w:lineRule="exact"/>
                    <w:jc w:val="left"/>
                    <w:rPr>
                      <w:rFonts w:cs="Miriam"/>
                      <w:noProof/>
                      <w:sz w:val="18"/>
                      <w:szCs w:val="18"/>
                      <w:rtl/>
                    </w:rPr>
                  </w:pPr>
                  <w:r>
                    <w:rPr>
                      <w:rFonts w:cs="Miriam" w:hint="cs"/>
                      <w:sz w:val="18"/>
                      <w:szCs w:val="18"/>
                      <w:rtl/>
                    </w:rPr>
                    <w:t>הגבלות על נושים בעלי זכויות פירעון מיוחדות</w:t>
                  </w:r>
                </w:p>
              </w:txbxContent>
            </v:textbox>
            <w10:anchorlock/>
          </v:rect>
        </w:pict>
      </w:r>
      <w:r>
        <w:rPr>
          <w:rStyle w:val="big-number"/>
          <w:rFonts w:cs="Miriam"/>
          <w:rtl/>
        </w:rPr>
        <w:t>60.</w:t>
      </w:r>
      <w:r>
        <w:rPr>
          <w:rStyle w:val="big-number"/>
          <w:rFonts w:cs="Miriam"/>
          <w:rtl/>
        </w:rPr>
        <w:tab/>
      </w:r>
      <w:r w:rsidR="00C71CE5">
        <w:rPr>
          <w:rStyle w:val="default"/>
          <w:rFonts w:cs="FrankRuehl" w:hint="cs"/>
          <w:rtl/>
        </w:rPr>
        <w:t>היה תאגיד בהפעלה יחולו על מימוש נכסים המשועבדים בשעבוד קבוע, גיבוש שעבוד צף, מסירת נכסים שיש לגביהם זכות עיכבון וקבלת חזקה בנכסים הכפופים לשיור בעלות, המגבלות הקבועות בסעיפים 245, 252, 253 ו-254</w:t>
      </w:r>
      <w:r>
        <w:rPr>
          <w:rStyle w:val="default"/>
          <w:rFonts w:cs="FrankRuehl" w:hint="cs"/>
          <w:rtl/>
        </w:rPr>
        <w:t>.</w:t>
      </w:r>
    </w:p>
    <w:p w14:paraId="06FCFE09" w14:textId="77777777" w:rsidR="000D349F" w:rsidRDefault="000D349F">
      <w:pPr>
        <w:pStyle w:val="P00"/>
        <w:spacing w:before="72"/>
        <w:ind w:left="0" w:right="1134"/>
        <w:rPr>
          <w:rStyle w:val="default"/>
          <w:rFonts w:cs="FrankRuehl"/>
          <w:rtl/>
        </w:rPr>
      </w:pPr>
      <w:bookmarkStart w:id="79" w:name="Seif61"/>
      <w:bookmarkEnd w:id="79"/>
      <w:r>
        <w:rPr>
          <w:lang w:val="he-IL"/>
        </w:rPr>
        <w:pict w14:anchorId="055C0806">
          <v:rect id="_x0000_s2148" style="position:absolute;left:0;text-align:left;margin-left:464.5pt;margin-top:8.05pt;width:75.05pt;height:41.5pt;z-index:251497984" o:allowincell="f" filled="f" stroked="f" strokecolor="lime" strokeweight=".25pt">
            <v:textbox style="mso-next-textbox:#_x0000_s2148" inset="0,0,0,0">
              <w:txbxContent>
                <w:p w14:paraId="254CD4DC" w14:textId="77777777" w:rsidR="00206E95" w:rsidRDefault="00206E95">
                  <w:pPr>
                    <w:spacing w:line="160" w:lineRule="exact"/>
                    <w:jc w:val="left"/>
                    <w:rPr>
                      <w:rFonts w:cs="Miriam"/>
                      <w:noProof/>
                      <w:sz w:val="18"/>
                      <w:szCs w:val="18"/>
                      <w:rtl/>
                    </w:rPr>
                  </w:pPr>
                  <w:r>
                    <w:rPr>
                      <w:rFonts w:cs="Miriam" w:hint="cs"/>
                      <w:sz w:val="18"/>
                      <w:szCs w:val="18"/>
                      <w:rtl/>
                    </w:rPr>
                    <w:t xml:space="preserve">נכס משועבד ונכס הכפוף לשיור בעלות </w:t>
                  </w:r>
                  <w:r>
                    <w:rPr>
                      <w:rFonts w:cs="Miriam"/>
                      <w:sz w:val="18"/>
                      <w:szCs w:val="18"/>
                      <w:rtl/>
                    </w:rPr>
                    <w:t>–</w:t>
                  </w:r>
                  <w:r>
                    <w:rPr>
                      <w:rFonts w:cs="Miriam" w:hint="cs"/>
                      <w:sz w:val="18"/>
                      <w:szCs w:val="18"/>
                      <w:rtl/>
                    </w:rPr>
                    <w:t xml:space="preserve"> שימוש, השכרה ומכירה במהלך העסקים הרגיל</w:t>
                  </w:r>
                </w:p>
              </w:txbxContent>
            </v:textbox>
            <w10:anchorlock/>
          </v:rect>
        </w:pict>
      </w:r>
      <w:r>
        <w:rPr>
          <w:rStyle w:val="big-number"/>
          <w:rFonts w:cs="Miriam"/>
          <w:rtl/>
        </w:rPr>
        <w:t>61.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8F760B">
        <w:rPr>
          <w:rStyle w:val="default"/>
          <w:rFonts w:cs="FrankRuehl" w:hint="cs"/>
          <w:rtl/>
        </w:rPr>
        <w:t xml:space="preserve">הנאמן רשאי, במהלך העסקים הרגיל של תאגיד בהפעלה </w:t>
      </w:r>
      <w:r w:rsidR="008F760B">
        <w:rPr>
          <w:rStyle w:val="default"/>
          <w:rFonts w:cs="FrankRuehl"/>
          <w:rtl/>
        </w:rPr>
        <w:t>–</w:t>
      </w:r>
    </w:p>
    <w:p w14:paraId="32AA5AD7" w14:textId="77777777" w:rsidR="008F760B" w:rsidRDefault="008F760B" w:rsidP="008F760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לעשות שימוש בנכס מנכסי קופת הנשייה שהוא נכס המשועבד בשעבוד קבוע, נכס שחל עליו שעבוד צף או נכס הכפוף לשיור בעלות, או להשכירו, אלא אם כן הוכח לבית המשפט כי מתקיים אחד מאלה:</w:t>
      </w:r>
    </w:p>
    <w:p w14:paraId="4C6BAD17" w14:textId="77777777" w:rsidR="008F760B" w:rsidRDefault="008F760B" w:rsidP="008F760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השימוש או ההשכרה אינם נדרשים לשם שיקומו הכלכלי של התאגיד;</w:t>
      </w:r>
    </w:p>
    <w:p w14:paraId="59DC3407" w14:textId="77777777" w:rsidR="008F760B" w:rsidRDefault="008F760B" w:rsidP="008F760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לאחר השימוש או ההשכרה לא יהיה בנכס כדי להבטיח הגנה הולמת לנושה המובטח או לבעלים של הנכס, ולא נקבעו דרכים אחרות להבטחת הגנה כאמור;</w:t>
      </w:r>
    </w:p>
    <w:p w14:paraId="6FC4E73A" w14:textId="77777777" w:rsidR="008F760B" w:rsidRDefault="008F760B" w:rsidP="008F760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למכור נכס מנכסי קופת הנשייה שהוא נכס שחל עליו שעבוד צף או נכס הכפוף לשיור בעלות, ובכלל זה כשהוא נקי מכל שעבוד או זכות אחרת, אלא אם כן הוכח לבית המשפט כי מתקיים האמור בפסקה (1)(א) או (ב);</w:t>
      </w:r>
    </w:p>
    <w:p w14:paraId="6FE7917B" w14:textId="77777777" w:rsidR="008F760B" w:rsidRDefault="008F760B" w:rsidP="008F760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למכור נכס מנכסי קופת הנשייה שהוא נכס המשועבד בשעבוד קבוע, ובכלל זה כשהוא נקי מכל שעבוד או זכות אחרת, בהתקיים אחד מאלה:</w:t>
      </w:r>
    </w:p>
    <w:p w14:paraId="21C50DCD" w14:textId="77777777" w:rsidR="008F760B" w:rsidRDefault="008F760B" w:rsidP="008F760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הנושה המובטח הסכים לכך;</w:t>
      </w:r>
    </w:p>
    <w:p w14:paraId="1FAF3D87" w14:textId="77777777" w:rsidR="008F760B" w:rsidRDefault="008F760B" w:rsidP="008F760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בית המשפט אישר את המכירה לאחר ששוכנע כי מתקיימים כל אלה:</w:t>
      </w:r>
    </w:p>
    <w:p w14:paraId="20D82588" w14:textId="77777777" w:rsidR="008F760B" w:rsidRDefault="008F760B" w:rsidP="008F760B">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המכירה נדרשת לשם שיקומו הכלכלי של התאגיד;</w:t>
      </w:r>
    </w:p>
    <w:p w14:paraId="1F24A2CE" w14:textId="77777777" w:rsidR="008F760B" w:rsidRDefault="008F760B" w:rsidP="008F760B">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יש בתמורה שתתקבל בעד הנכס או בכל נכס שיירגש בתמורה כאמור (בסימן משנה זה </w:t>
      </w:r>
      <w:r>
        <w:rPr>
          <w:rStyle w:val="default"/>
          <w:rFonts w:cs="FrankRuehl"/>
          <w:rtl/>
        </w:rPr>
        <w:t>–</w:t>
      </w:r>
      <w:r>
        <w:rPr>
          <w:rStyle w:val="default"/>
          <w:rFonts w:cs="FrankRuehl" w:hint="cs"/>
          <w:rtl/>
        </w:rPr>
        <w:t xml:space="preserve"> נכס חלופי), כדי להבטיח הגנה הולמת לנושה המובטח או שנקבעו דרכים אחרות להבטחת הגנה כאמור.</w:t>
      </w:r>
    </w:p>
    <w:p w14:paraId="5B868EDA" w14:textId="77777777" w:rsidR="008F760B" w:rsidRDefault="008F760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אישור בית המשפט לפי סעיף קטן (א)(3)(ב) יכול שיינתן מראש, דרך כלל או לגבי סוגים של נכסים משועבדים.</w:t>
      </w:r>
    </w:p>
    <w:p w14:paraId="54232F1D" w14:textId="77777777" w:rsidR="000D349F" w:rsidRDefault="000D349F">
      <w:pPr>
        <w:pStyle w:val="P00"/>
        <w:spacing w:before="72"/>
        <w:ind w:left="0" w:right="1134"/>
        <w:rPr>
          <w:rStyle w:val="default"/>
          <w:rFonts w:cs="FrankRuehl"/>
          <w:rtl/>
        </w:rPr>
      </w:pPr>
      <w:bookmarkStart w:id="80" w:name="Seif62"/>
      <w:bookmarkEnd w:id="80"/>
      <w:r>
        <w:rPr>
          <w:lang w:val="he-IL"/>
        </w:rPr>
        <w:pict w14:anchorId="36AC8388">
          <v:rect id="_x0000_s2150" style="position:absolute;left:0;text-align:left;margin-left:464.5pt;margin-top:8.05pt;width:75.05pt;height:42.8pt;z-index:251499008" o:allowincell="f" filled="f" stroked="f" strokecolor="lime" strokeweight=".25pt">
            <v:textbox inset="0,0,0,0">
              <w:txbxContent>
                <w:p w14:paraId="6FEBADB9" w14:textId="77777777" w:rsidR="00206E95" w:rsidRDefault="00206E95">
                  <w:pPr>
                    <w:spacing w:line="160" w:lineRule="exact"/>
                    <w:jc w:val="left"/>
                    <w:rPr>
                      <w:rFonts w:cs="Miriam"/>
                      <w:noProof/>
                      <w:sz w:val="18"/>
                      <w:szCs w:val="18"/>
                      <w:rtl/>
                    </w:rPr>
                  </w:pPr>
                  <w:r>
                    <w:rPr>
                      <w:rFonts w:cs="Miriam" w:hint="cs"/>
                      <w:sz w:val="18"/>
                      <w:szCs w:val="18"/>
                      <w:rtl/>
                    </w:rPr>
                    <w:t xml:space="preserve">נכס משועבד ונכס הכפוף לשיור בעלות </w:t>
                  </w:r>
                  <w:r>
                    <w:rPr>
                      <w:rFonts w:cs="Miriam"/>
                      <w:sz w:val="18"/>
                      <w:szCs w:val="18"/>
                      <w:rtl/>
                    </w:rPr>
                    <w:t>–</w:t>
                  </w:r>
                  <w:r>
                    <w:rPr>
                      <w:rFonts w:cs="Miriam" w:hint="cs"/>
                      <w:sz w:val="18"/>
                      <w:szCs w:val="18"/>
                      <w:rtl/>
                    </w:rPr>
                    <w:t xml:space="preserve"> שימוש, השכרה </w:t>
                  </w:r>
                  <w:r>
                    <w:rPr>
                      <w:rFonts w:cs="Miriam" w:hint="cs"/>
                      <w:noProof/>
                      <w:sz w:val="18"/>
                      <w:szCs w:val="18"/>
                      <w:rtl/>
                    </w:rPr>
                    <w:t>ומכירה שלא במהלך העסקים הרגיל</w:t>
                  </w:r>
                </w:p>
              </w:txbxContent>
            </v:textbox>
            <w10:anchorlock/>
          </v:rect>
        </w:pict>
      </w:r>
      <w:r>
        <w:rPr>
          <w:rStyle w:val="big-number"/>
          <w:rFonts w:cs="Miriam"/>
          <w:rtl/>
        </w:rPr>
        <w:t>62.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8F760B">
        <w:rPr>
          <w:rStyle w:val="default"/>
          <w:rFonts w:cs="FrankRuehl" w:hint="cs"/>
          <w:rtl/>
        </w:rPr>
        <w:t>הנאמן רשאי, שלא במהלך העסקים הרגיל של תאגיד בהפעלה, לעשות שימוש בנכס מנכסי קופת הנשייה שהוא נכס המשועבד בשעבוד קבוע, נכס שחל עליו שעבוד צף או נכס הכפוף לשיור בעלות, להשכירו או למכרו, ובכלל זה למכרו כשהוא נקי מכל שעבוד או זכות אחרת, בהתקיים אחד מאלה:</w:t>
      </w:r>
    </w:p>
    <w:p w14:paraId="64D35748" w14:textId="77777777" w:rsidR="008F760B" w:rsidRDefault="008F760B" w:rsidP="008F760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הנושה או הבעלים של הנכס הכפוף לשיור בעלות הסכים לכך;</w:t>
      </w:r>
    </w:p>
    <w:p w14:paraId="1AC846A4" w14:textId="77777777" w:rsidR="008F760B" w:rsidRDefault="008F760B" w:rsidP="008F760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בית המשפט אישר זאת לאחר ששוכנע כי מתקיים האמור בפסקאות (1) ו-(2) של סעיף 61(א)(3)(ב).</w:t>
      </w:r>
    </w:p>
    <w:p w14:paraId="104AC11F" w14:textId="77777777" w:rsidR="008F760B" w:rsidRDefault="008F760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בהוראות סעיף זה כדי לגרוע מהצורך באישור בית המשפט לעסקה חריגה לפי סעיף 59.</w:t>
      </w:r>
    </w:p>
    <w:p w14:paraId="1EDF76F0" w14:textId="77777777" w:rsidR="000D349F" w:rsidRDefault="000D349F">
      <w:pPr>
        <w:pStyle w:val="P00"/>
        <w:spacing w:before="72"/>
        <w:ind w:left="0" w:right="1134"/>
        <w:rPr>
          <w:rStyle w:val="default"/>
          <w:rFonts w:cs="FrankRuehl"/>
          <w:rtl/>
        </w:rPr>
      </w:pPr>
      <w:bookmarkStart w:id="81" w:name="Seif63"/>
      <w:bookmarkEnd w:id="81"/>
      <w:r>
        <w:rPr>
          <w:lang w:val="he-IL"/>
        </w:rPr>
        <w:pict w14:anchorId="133EC3F8">
          <v:rect id="_x0000_s2152" style="position:absolute;left:0;text-align:left;margin-left:464.5pt;margin-top:8.05pt;width:75.05pt;height:19.4pt;z-index:251500032" o:allowincell="f" filled="f" stroked="f" strokecolor="lime" strokeweight=".25pt">
            <v:textbox inset="0,0,0,0">
              <w:txbxContent>
                <w:p w14:paraId="761058AA" w14:textId="77777777" w:rsidR="00206E95" w:rsidRDefault="00206E95">
                  <w:pPr>
                    <w:spacing w:line="160" w:lineRule="exact"/>
                    <w:jc w:val="left"/>
                    <w:rPr>
                      <w:rFonts w:cs="Miriam"/>
                      <w:noProof/>
                      <w:sz w:val="18"/>
                      <w:szCs w:val="18"/>
                      <w:rtl/>
                    </w:rPr>
                  </w:pPr>
                  <w:r>
                    <w:rPr>
                      <w:rFonts w:cs="Miriam" w:hint="cs"/>
                      <w:sz w:val="18"/>
                      <w:szCs w:val="18"/>
                      <w:rtl/>
                    </w:rPr>
                    <w:t>תשלום באמצעות נכס משועבד</w:t>
                  </w:r>
                </w:p>
              </w:txbxContent>
            </v:textbox>
            <w10:anchorlock/>
          </v:rect>
        </w:pict>
      </w:r>
      <w:r>
        <w:rPr>
          <w:rStyle w:val="big-number"/>
          <w:rFonts w:cs="Miriam"/>
          <w:rtl/>
        </w:rPr>
        <w:t>63.</w:t>
      </w:r>
      <w:r>
        <w:rPr>
          <w:rStyle w:val="big-number"/>
          <w:rFonts w:cs="Miriam"/>
          <w:rtl/>
        </w:rPr>
        <w:tab/>
      </w:r>
      <w:r w:rsidR="008F760B">
        <w:rPr>
          <w:rStyle w:val="default"/>
          <w:rFonts w:cs="FrankRuehl" w:hint="cs"/>
          <w:rtl/>
        </w:rPr>
        <w:t>תשלום באמצעות נכס משועבד יראו אותו לעניין סעיפים 61 ו-62 כמכירה.</w:t>
      </w:r>
    </w:p>
    <w:p w14:paraId="7DE2A342" w14:textId="77777777" w:rsidR="000D349F" w:rsidRDefault="000D349F">
      <w:pPr>
        <w:pStyle w:val="P00"/>
        <w:spacing w:before="72"/>
        <w:ind w:left="0" w:right="1134"/>
        <w:rPr>
          <w:rStyle w:val="default"/>
          <w:rFonts w:cs="FrankRuehl"/>
          <w:rtl/>
        </w:rPr>
      </w:pPr>
      <w:bookmarkStart w:id="82" w:name="Seif64"/>
      <w:bookmarkEnd w:id="82"/>
      <w:r>
        <w:rPr>
          <w:lang w:val="he-IL"/>
        </w:rPr>
        <w:pict w14:anchorId="69F0C739">
          <v:rect id="_x0000_s2158" style="position:absolute;left:0;text-align:left;margin-left:464.5pt;margin-top:8.05pt;width:75.05pt;height:14.5pt;z-index:251501056" o:allowincell="f" filled="f" stroked="f" strokecolor="lime" strokeweight=".25pt">
            <v:textbox inset="0,0,0,0">
              <w:txbxContent>
                <w:p w14:paraId="18DDA854" w14:textId="77777777" w:rsidR="00206E95" w:rsidRDefault="00206E95">
                  <w:pPr>
                    <w:spacing w:line="160" w:lineRule="exact"/>
                    <w:jc w:val="left"/>
                    <w:rPr>
                      <w:rFonts w:cs="Miriam"/>
                      <w:noProof/>
                      <w:sz w:val="18"/>
                      <w:szCs w:val="18"/>
                      <w:rtl/>
                    </w:rPr>
                  </w:pPr>
                  <w:r>
                    <w:rPr>
                      <w:rFonts w:cs="Miriam" w:hint="cs"/>
                      <w:sz w:val="18"/>
                      <w:szCs w:val="18"/>
                      <w:rtl/>
                    </w:rPr>
                    <w:t>עקיבת זכויות</w:t>
                  </w:r>
                </w:p>
              </w:txbxContent>
            </v:textbox>
            <w10:anchorlock/>
          </v:rect>
        </w:pict>
      </w:r>
      <w:r>
        <w:rPr>
          <w:rStyle w:val="big-number"/>
          <w:rFonts w:cs="Miriam"/>
          <w:rtl/>
        </w:rPr>
        <w:t>64.</w:t>
      </w:r>
      <w:r>
        <w:rPr>
          <w:rStyle w:val="big-number"/>
          <w:rFonts w:cs="Miriam"/>
          <w:rtl/>
        </w:rPr>
        <w:tab/>
      </w:r>
      <w:r w:rsidR="008F760B">
        <w:rPr>
          <w:rStyle w:val="default"/>
          <w:rFonts w:cs="FrankRuehl" w:hint="cs"/>
          <w:rtl/>
        </w:rPr>
        <w:t xml:space="preserve">נמכר נכס לפי סעיף 61 או 62 (בסעיף זה </w:t>
      </w:r>
      <w:r w:rsidR="008F760B">
        <w:rPr>
          <w:rStyle w:val="default"/>
          <w:rFonts w:cs="FrankRuehl"/>
          <w:rtl/>
        </w:rPr>
        <w:t>–</w:t>
      </w:r>
      <w:r w:rsidR="008F760B">
        <w:rPr>
          <w:rStyle w:val="default"/>
          <w:rFonts w:cs="FrankRuehl" w:hint="cs"/>
          <w:rtl/>
        </w:rPr>
        <w:t xml:space="preserve"> הנכס המקורי), כשהוא נקי מכל שעבוד או זכות אחרת, יהיו התמורה בעדו או הנכס החלופי, הניתנים לזיהוי או לעקיבה, משועבדים לטובת הנושה באותה דרגת עדיפות או שיראו אותם כנכסים הכפופים לשיור בעלות, לפי העניין, ככל הנדרש להבטחת פירעון החוב המובטח או להבטחת תשלום התמורה בעד הנכס הכפוף לשיור בעלות, ואולם הנושה או הבעלים של הנכס לא יוכל להיפרע מהנכס החלופי בסכום העולה על שווי הנכס המקורי</w:t>
      </w:r>
      <w:r>
        <w:rPr>
          <w:rStyle w:val="default"/>
          <w:rFonts w:cs="FrankRuehl" w:hint="cs"/>
          <w:rtl/>
        </w:rPr>
        <w:t>.</w:t>
      </w:r>
    </w:p>
    <w:p w14:paraId="7A9E2584" w14:textId="77777777" w:rsidR="000D349F" w:rsidRDefault="000D349F">
      <w:pPr>
        <w:pStyle w:val="P00"/>
        <w:spacing w:before="72"/>
        <w:ind w:left="0" w:right="1134"/>
        <w:rPr>
          <w:rStyle w:val="default"/>
          <w:rFonts w:cs="FrankRuehl"/>
          <w:rtl/>
        </w:rPr>
      </w:pPr>
      <w:bookmarkStart w:id="83" w:name="Seif65"/>
      <w:bookmarkEnd w:id="83"/>
      <w:r>
        <w:rPr>
          <w:lang w:val="he-IL"/>
        </w:rPr>
        <w:pict w14:anchorId="5517D682">
          <v:rect id="_x0000_s2159" style="position:absolute;left:0;text-align:left;margin-left:464.5pt;margin-top:8.05pt;width:75.05pt;height:12.85pt;z-index:251502080" o:allowincell="f" filled="f" stroked="f" strokecolor="lime" strokeweight=".25pt">
            <v:textbox inset="0,0,0,0">
              <w:txbxContent>
                <w:p w14:paraId="3868C203" w14:textId="77777777" w:rsidR="00206E95" w:rsidRDefault="00206E95">
                  <w:pPr>
                    <w:spacing w:line="160" w:lineRule="exact"/>
                    <w:jc w:val="left"/>
                    <w:rPr>
                      <w:rFonts w:cs="Miriam"/>
                      <w:noProof/>
                      <w:sz w:val="18"/>
                      <w:szCs w:val="18"/>
                      <w:rtl/>
                    </w:rPr>
                  </w:pPr>
                  <w:r>
                    <w:rPr>
                      <w:rFonts w:cs="Miriam" w:hint="cs"/>
                      <w:sz w:val="18"/>
                      <w:szCs w:val="18"/>
                      <w:rtl/>
                    </w:rPr>
                    <w:t>אשראי חדש</w:t>
                  </w:r>
                </w:p>
              </w:txbxContent>
            </v:textbox>
            <w10:anchorlock/>
          </v:rect>
        </w:pict>
      </w:r>
      <w:r>
        <w:rPr>
          <w:rStyle w:val="big-number"/>
          <w:rFonts w:cs="Miriam"/>
          <w:rtl/>
        </w:rPr>
        <w:t>65.</w:t>
      </w:r>
      <w:r>
        <w:rPr>
          <w:rStyle w:val="big-number"/>
          <w:rFonts w:cs="Miriam"/>
          <w:rtl/>
        </w:rPr>
        <w:tab/>
      </w:r>
      <w:r w:rsidR="008F760B">
        <w:rPr>
          <w:rStyle w:val="default"/>
          <w:rFonts w:cs="FrankRuehl" w:hint="cs"/>
          <w:rtl/>
        </w:rPr>
        <w:t>(א)</w:t>
      </w:r>
      <w:r w:rsidR="008F760B">
        <w:rPr>
          <w:rStyle w:val="default"/>
          <w:rFonts w:cs="FrankRuehl"/>
          <w:rtl/>
        </w:rPr>
        <w:tab/>
      </w:r>
      <w:r w:rsidR="008F760B">
        <w:rPr>
          <w:rStyle w:val="default"/>
          <w:rFonts w:cs="FrankRuehl" w:hint="cs"/>
          <w:rtl/>
        </w:rPr>
        <w:t xml:space="preserve">בית המשפט רשאי להתיר לנאמן להתקשר בחוזה לקבלת אשראי הדרוש לשם מימון פעילותו של התאגיד בהפעלה או לקבוע מסגרת אשראי שהנאמן יהיה רשאי ליטול לשם מימון הפעילות כאמור, והכול למטרות ובתנאים שיקבע בית המשפט (בסעיף זה </w:t>
      </w:r>
      <w:r w:rsidR="008F760B">
        <w:rPr>
          <w:rStyle w:val="default"/>
          <w:rFonts w:cs="FrankRuehl"/>
          <w:rtl/>
        </w:rPr>
        <w:t>–</w:t>
      </w:r>
      <w:r w:rsidR="008F760B">
        <w:rPr>
          <w:rStyle w:val="default"/>
          <w:rFonts w:cs="FrankRuehl" w:hint="cs"/>
          <w:rtl/>
        </w:rPr>
        <w:t xml:space="preserve"> אשראי חדש)</w:t>
      </w:r>
      <w:r>
        <w:rPr>
          <w:rStyle w:val="default"/>
          <w:rFonts w:cs="FrankRuehl" w:hint="cs"/>
          <w:rtl/>
        </w:rPr>
        <w:t>.</w:t>
      </w:r>
    </w:p>
    <w:p w14:paraId="2012339D" w14:textId="77777777" w:rsidR="008F760B" w:rsidRDefault="008F760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דין הסכומים הנדרשים לפירעון אשראי חדש כדין הוצאות הליכי חדלות הפירעון, אלא אם כן קבע בית המשפט אחרת.</w:t>
      </w:r>
    </w:p>
    <w:p w14:paraId="7552CED8" w14:textId="77777777" w:rsidR="008F760B" w:rsidRDefault="008F760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291275">
        <w:rPr>
          <w:rStyle w:val="default"/>
          <w:rFonts w:cs="FrankRuehl" w:hint="cs"/>
          <w:rtl/>
        </w:rPr>
        <w:t>שוכנע בית המשפט כי לא ניתן לקבל אשראי חדש בסכום הנדרש בנסיבות העניין בלי שפירעונו יובטח בשעבוד על נכס מנכסי קופת הנשייה שאינו משועבד או בשעבוד נדחה על נכס משועבד או על נכס הכפוף לשיור בעלות, רשאי הוא להתיר לנאמן ליטול אשראי חדש בסכום שיקבע, שפירעונו יובטח בשעבוד כאמור, ובלבד שזכות הבעלים של הנכס הכפוף לשיור בעלות להיפרע מהתאגיד בשל אי-תשלום התמורה תהיה עדיפה על זכותו של נותן האשראי החדש.</w:t>
      </w:r>
    </w:p>
    <w:p w14:paraId="04D6393F" w14:textId="77777777" w:rsidR="00291275" w:rsidRDefault="0029127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CA0DAE">
        <w:rPr>
          <w:rStyle w:val="default"/>
          <w:rFonts w:cs="FrankRuehl" w:hint="cs"/>
          <w:rtl/>
        </w:rPr>
        <w:t>שוכנע בית המשפט כי לא ניתן לקבל אשראי חדש בסכום הנדרש בנסיבות העניין, שעל פירעונו יחולו הוראות סעיף קטן (ג), וכי קבלת האשראי חיונית לשיקומו הכלכלי של התאגיד, רשאי הוא להתיר לנאמן ליטול אשראי חדש בסכום שיקבע, שפירעונו יובטח בשעבוד על נכס מנכסי קופת הנשייה, שהוא נכס משועבד או נכס הכפוף לשיור בעלות, באותה דרגת עדיפות של השעבוד הקיים או זכות הבעלים של הנכס, לפי העניין.</w:t>
      </w:r>
    </w:p>
    <w:p w14:paraId="295ED445" w14:textId="77777777" w:rsidR="00CA0DAE" w:rsidRDefault="00CA0DA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בית המשפט לא יתיר לנאמן ליטול אשראי חדש כאמור בסעיף קטן (ד), אלא אם כן, לאחר שעבוד הנכס לפי אותו סעיף קטן, יהיה בנכס המשועבד או בנכס הכפוף לשיור בעלות, לפי העניין, כדי להבטיח הגנה הולמת לנושה המובטח או לבעלים של הנכס, או שנקבעו דרכים אחרות להבטחת הגנה כאמור.</w:t>
      </w:r>
    </w:p>
    <w:p w14:paraId="36021F41" w14:textId="77777777" w:rsidR="00CA0DAE" w:rsidRDefault="00CA0DAE">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הודעה על בקשת הנאמן לקבלת אשראי חדש תימסר לנושי התאגיד, כפי שיורה בית המשפט.</w:t>
      </w:r>
    </w:p>
    <w:p w14:paraId="0A75BF55" w14:textId="77777777" w:rsidR="00CA0DAE" w:rsidRPr="00AE20B4" w:rsidRDefault="00CA0DAE" w:rsidP="00AE20B4">
      <w:pPr>
        <w:pStyle w:val="header-2"/>
        <w:spacing w:before="120"/>
        <w:ind w:left="0" w:right="1134"/>
        <w:rPr>
          <w:rFonts w:cs="Miriam" w:hint="cs"/>
          <w:sz w:val="18"/>
          <w:szCs w:val="18"/>
          <w:rtl/>
        </w:rPr>
      </w:pPr>
      <w:bookmarkStart w:id="84" w:name="hed25"/>
      <w:bookmarkEnd w:id="84"/>
      <w:r w:rsidRPr="00AE20B4">
        <w:rPr>
          <w:rFonts w:cs="Miriam" w:hint="cs"/>
          <w:sz w:val="18"/>
          <w:szCs w:val="18"/>
          <w:rtl/>
        </w:rPr>
        <w:t>סימן משנה ב': חוזים קיימים של תאגיד בהפעלה</w:t>
      </w:r>
    </w:p>
    <w:p w14:paraId="6239D4A0" w14:textId="77777777" w:rsidR="000D349F" w:rsidRDefault="000D349F">
      <w:pPr>
        <w:pStyle w:val="P00"/>
        <w:spacing w:before="72"/>
        <w:ind w:left="0" w:right="1134"/>
        <w:rPr>
          <w:rStyle w:val="default"/>
          <w:rFonts w:cs="FrankRuehl"/>
          <w:rtl/>
        </w:rPr>
      </w:pPr>
      <w:bookmarkStart w:id="85" w:name="Seif66"/>
      <w:bookmarkEnd w:id="85"/>
      <w:r>
        <w:rPr>
          <w:lang w:val="he-IL"/>
        </w:rPr>
        <w:pict w14:anchorId="0E8D1C49">
          <v:rect id="_x0000_s2160" style="position:absolute;left:0;text-align:left;margin-left:464.5pt;margin-top:8.05pt;width:75.05pt;height:12.8pt;z-index:251503104" o:allowincell="f" filled="f" stroked="f" strokecolor="lime" strokeweight=".25pt">
            <v:textbox inset="0,0,0,0">
              <w:txbxContent>
                <w:p w14:paraId="493199D6" w14:textId="77777777" w:rsidR="00206E95" w:rsidRDefault="00206E95">
                  <w:pPr>
                    <w:spacing w:line="160" w:lineRule="exact"/>
                    <w:jc w:val="left"/>
                    <w:rPr>
                      <w:rFonts w:cs="Miriam"/>
                      <w:noProof/>
                      <w:sz w:val="18"/>
                      <w:szCs w:val="18"/>
                      <w:rtl/>
                    </w:rPr>
                  </w:pPr>
                  <w:r>
                    <w:rPr>
                      <w:rFonts w:cs="Miriam" w:hint="cs"/>
                      <w:sz w:val="18"/>
                      <w:szCs w:val="18"/>
                      <w:rtl/>
                    </w:rPr>
                    <w:t>הגדרת חוזה קיים</w:t>
                  </w:r>
                </w:p>
              </w:txbxContent>
            </v:textbox>
            <w10:anchorlock/>
          </v:rect>
        </w:pict>
      </w:r>
      <w:r>
        <w:rPr>
          <w:rStyle w:val="big-number"/>
          <w:rFonts w:cs="Miriam"/>
          <w:rtl/>
        </w:rPr>
        <w:t>66.</w:t>
      </w:r>
      <w:r>
        <w:rPr>
          <w:rStyle w:val="big-number"/>
          <w:rFonts w:cs="Miriam"/>
          <w:rtl/>
        </w:rPr>
        <w:tab/>
      </w:r>
      <w:r w:rsidR="00AE20B4">
        <w:rPr>
          <w:rStyle w:val="default"/>
          <w:rFonts w:cs="FrankRuehl" w:hint="cs"/>
          <w:rtl/>
        </w:rPr>
        <w:t xml:space="preserve">בסימן משנה זה, "חוזה קיים" </w:t>
      </w:r>
      <w:r w:rsidR="00AE20B4">
        <w:rPr>
          <w:rStyle w:val="default"/>
          <w:rFonts w:cs="FrankRuehl"/>
          <w:rtl/>
        </w:rPr>
        <w:t>–</w:t>
      </w:r>
      <w:r w:rsidR="00AE20B4">
        <w:rPr>
          <w:rStyle w:val="default"/>
          <w:rFonts w:cs="FrankRuehl" w:hint="cs"/>
          <w:rtl/>
        </w:rPr>
        <w:t xml:space="preserve"> חוזה שתאגיד בהפעלה הוא צד לו, שמועד כריתתו קדם למועד מתן הצו לפתיחת הליכים לגבי התאגיד וביצועו טרם הושלם בידי הצדדים לו עד אותו מועד</w:t>
      </w:r>
      <w:r>
        <w:rPr>
          <w:rStyle w:val="default"/>
          <w:rFonts w:cs="FrankRuehl" w:hint="cs"/>
          <w:rtl/>
        </w:rPr>
        <w:t>.</w:t>
      </w:r>
    </w:p>
    <w:p w14:paraId="5F9EF988" w14:textId="77777777" w:rsidR="000D349F" w:rsidRDefault="000D349F">
      <w:pPr>
        <w:pStyle w:val="P00"/>
        <w:spacing w:before="72"/>
        <w:ind w:left="0" w:right="1134"/>
        <w:rPr>
          <w:rStyle w:val="default"/>
          <w:rFonts w:cs="FrankRuehl"/>
          <w:rtl/>
        </w:rPr>
      </w:pPr>
      <w:bookmarkStart w:id="86" w:name="Seif67"/>
      <w:bookmarkEnd w:id="86"/>
      <w:r>
        <w:rPr>
          <w:lang w:val="he-IL"/>
        </w:rPr>
        <w:pict w14:anchorId="5682D4F1">
          <v:rect id="_x0000_s2161" style="position:absolute;left:0;text-align:left;margin-left:468.75pt;margin-top:8.05pt;width:70.8pt;height:28.35pt;z-index:251504128" o:allowincell="f" filled="f" stroked="f" strokecolor="lime" strokeweight=".25pt">
            <v:textbox inset="0,0,0,0">
              <w:txbxContent>
                <w:p w14:paraId="64D787CC" w14:textId="77777777" w:rsidR="00206E95" w:rsidRDefault="00206E95">
                  <w:pPr>
                    <w:spacing w:line="160" w:lineRule="exact"/>
                    <w:jc w:val="left"/>
                    <w:rPr>
                      <w:rFonts w:cs="Miriam"/>
                      <w:noProof/>
                      <w:sz w:val="18"/>
                      <w:szCs w:val="18"/>
                      <w:rtl/>
                    </w:rPr>
                  </w:pPr>
                  <w:r>
                    <w:rPr>
                      <w:rFonts w:cs="Miriam" w:hint="cs"/>
                      <w:sz w:val="18"/>
                      <w:szCs w:val="18"/>
                      <w:rtl/>
                    </w:rPr>
                    <w:t>זכות הנאמן לבטל חוזה קיים שאין עילה לביטולו</w:t>
                  </w:r>
                </w:p>
              </w:txbxContent>
            </v:textbox>
            <w10:anchorlock/>
          </v:rect>
        </w:pict>
      </w:r>
      <w:r>
        <w:rPr>
          <w:rStyle w:val="big-number"/>
          <w:rFonts w:cs="Miriam"/>
          <w:rtl/>
        </w:rPr>
        <w:t>67.</w:t>
      </w:r>
      <w:r>
        <w:rPr>
          <w:rStyle w:val="big-number"/>
          <w:rFonts w:cs="Miriam"/>
          <w:rtl/>
        </w:rPr>
        <w:tab/>
      </w:r>
      <w:r w:rsidR="00AE20B4">
        <w:rPr>
          <w:rStyle w:val="default"/>
          <w:rFonts w:cs="FrankRuehl" w:hint="cs"/>
          <w:rtl/>
        </w:rPr>
        <w:t xml:space="preserve">הנאמן רשאי </w:t>
      </w:r>
      <w:r w:rsidR="007E686A">
        <w:rPr>
          <w:rStyle w:val="default"/>
          <w:rFonts w:cs="FrankRuehl" w:hint="cs"/>
          <w:rtl/>
        </w:rPr>
        <w:t>לבטל חוזה קיים, גם אם אין לו עילה לביטולו, באישור בית המשפט ולפי הוראות סימן משנה זה</w:t>
      </w:r>
      <w:r>
        <w:rPr>
          <w:rStyle w:val="default"/>
          <w:rFonts w:cs="FrankRuehl" w:hint="cs"/>
          <w:rtl/>
        </w:rPr>
        <w:t>.</w:t>
      </w:r>
    </w:p>
    <w:p w14:paraId="70D7B676" w14:textId="77777777" w:rsidR="000D349F" w:rsidRDefault="000D349F">
      <w:pPr>
        <w:pStyle w:val="P00"/>
        <w:spacing w:before="72"/>
        <w:ind w:left="0" w:right="1134"/>
        <w:rPr>
          <w:rStyle w:val="default"/>
          <w:rFonts w:cs="FrankRuehl"/>
          <w:rtl/>
        </w:rPr>
      </w:pPr>
      <w:bookmarkStart w:id="87" w:name="Seif68"/>
      <w:bookmarkEnd w:id="87"/>
      <w:r>
        <w:rPr>
          <w:lang w:val="he-IL"/>
        </w:rPr>
        <w:pict w14:anchorId="742FF2C5">
          <v:rect id="_x0000_s2164" style="position:absolute;left:0;text-align:left;margin-left:464.5pt;margin-top:8.05pt;width:75.05pt;height:27.9pt;z-index:251505152" o:allowincell="f" filled="f" stroked="f" strokecolor="lime" strokeweight=".25pt">
            <v:textbox inset="0,0,0,0">
              <w:txbxContent>
                <w:p w14:paraId="711ED58D" w14:textId="77777777" w:rsidR="00206E95" w:rsidRDefault="00206E95">
                  <w:pPr>
                    <w:spacing w:line="160" w:lineRule="exact"/>
                    <w:jc w:val="left"/>
                    <w:rPr>
                      <w:rFonts w:cs="Miriam"/>
                      <w:noProof/>
                      <w:sz w:val="18"/>
                      <w:szCs w:val="18"/>
                      <w:rtl/>
                    </w:rPr>
                  </w:pPr>
                  <w:r>
                    <w:rPr>
                      <w:rFonts w:cs="Miriam" w:hint="cs"/>
                      <w:sz w:val="18"/>
                      <w:szCs w:val="18"/>
                      <w:rtl/>
                    </w:rPr>
                    <w:t>הגבלת זכות הביטול של הצד השני לחוזה קיים</w:t>
                  </w:r>
                </w:p>
              </w:txbxContent>
            </v:textbox>
            <w10:anchorlock/>
          </v:rect>
        </w:pict>
      </w:r>
      <w:r>
        <w:rPr>
          <w:rStyle w:val="big-number"/>
          <w:rFonts w:cs="Miriam"/>
          <w:rtl/>
        </w:rPr>
        <w:t>68.</w:t>
      </w:r>
      <w:r>
        <w:rPr>
          <w:rStyle w:val="big-number"/>
          <w:rFonts w:cs="Miriam"/>
          <w:rtl/>
        </w:rPr>
        <w:tab/>
      </w:r>
      <w:r w:rsidR="007E686A">
        <w:rPr>
          <w:rStyle w:val="default"/>
          <w:rFonts w:cs="FrankRuehl" w:hint="cs"/>
          <w:rtl/>
        </w:rPr>
        <w:t>(א)</w:t>
      </w:r>
      <w:r w:rsidR="007E686A">
        <w:rPr>
          <w:rStyle w:val="default"/>
          <w:rFonts w:cs="FrankRuehl"/>
          <w:rtl/>
        </w:rPr>
        <w:tab/>
      </w:r>
      <w:r w:rsidR="007E686A">
        <w:rPr>
          <w:rStyle w:val="default"/>
          <w:rFonts w:cs="FrankRuehl" w:hint="cs"/>
          <w:rtl/>
        </w:rPr>
        <w:t>הצד השני לחוזה קיים לא יבטלו בשל הפרתו בידי התאגיד, אלא לפי הוראות סימן משנה זה.</w:t>
      </w:r>
    </w:p>
    <w:p w14:paraId="1E7FC7D4" w14:textId="77777777" w:rsidR="007E686A" w:rsidRDefault="007E686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בפתיחת הליכי חדלות פירעון לגבי תאגיד או היותו בחדלות פירעון כדי להביא לביטולו של חוזה קיים או להקנות לצד השני לחוזה זכות לבטלו, גם אם נקבע בחוזה כי החוזה יתבטל בנסיבות אלה או שנקבעה בו הוראה המקנה לצד השני לחוזה זכות לבטלו בנסיבות אלה.</w:t>
      </w:r>
    </w:p>
    <w:p w14:paraId="2721C657" w14:textId="77777777" w:rsidR="000D349F" w:rsidRDefault="000D349F">
      <w:pPr>
        <w:pStyle w:val="P00"/>
        <w:spacing w:before="72"/>
        <w:ind w:left="0" w:right="1134"/>
        <w:rPr>
          <w:rStyle w:val="default"/>
          <w:rFonts w:cs="FrankRuehl"/>
          <w:rtl/>
        </w:rPr>
      </w:pPr>
      <w:bookmarkStart w:id="88" w:name="Seif69"/>
      <w:bookmarkEnd w:id="88"/>
      <w:r>
        <w:rPr>
          <w:lang w:val="he-IL"/>
        </w:rPr>
        <w:pict w14:anchorId="6E816BDF">
          <v:rect id="_x0000_s2165" style="position:absolute;left:0;text-align:left;margin-left:464.5pt;margin-top:8.05pt;width:75.05pt;height:23.1pt;z-index:251506176" o:allowincell="f" filled="f" stroked="f" strokecolor="lime" strokeweight=".25pt">
            <v:textbox style="mso-next-textbox:#_x0000_s2165" inset="0,0,0,0">
              <w:txbxContent>
                <w:p w14:paraId="030E0D52" w14:textId="77777777" w:rsidR="00206E95" w:rsidRDefault="00206E95">
                  <w:pPr>
                    <w:spacing w:line="160" w:lineRule="exact"/>
                    <w:jc w:val="left"/>
                    <w:rPr>
                      <w:rFonts w:cs="Miriam"/>
                      <w:noProof/>
                      <w:sz w:val="18"/>
                      <w:szCs w:val="18"/>
                      <w:rtl/>
                    </w:rPr>
                  </w:pPr>
                  <w:r>
                    <w:rPr>
                      <w:rFonts w:cs="Miriam" w:hint="cs"/>
                      <w:sz w:val="18"/>
                      <w:szCs w:val="18"/>
                      <w:rtl/>
                    </w:rPr>
                    <w:t>ביטול חוזה קיים בהסכמה</w:t>
                  </w:r>
                </w:p>
              </w:txbxContent>
            </v:textbox>
            <w10:anchorlock/>
          </v:rect>
        </w:pict>
      </w:r>
      <w:r>
        <w:rPr>
          <w:rStyle w:val="big-number"/>
          <w:rFonts w:cs="Miriam"/>
          <w:rtl/>
        </w:rPr>
        <w:t>69.</w:t>
      </w:r>
      <w:r>
        <w:rPr>
          <w:rStyle w:val="big-number"/>
          <w:rFonts w:cs="Miriam"/>
          <w:rtl/>
        </w:rPr>
        <w:tab/>
      </w:r>
      <w:r w:rsidR="007E686A">
        <w:rPr>
          <w:rStyle w:val="default"/>
          <w:rFonts w:cs="FrankRuehl" w:hint="cs"/>
          <w:rtl/>
        </w:rPr>
        <w:t>הנאמן והצד השני לחוזה קיים רשאים להסכים בכל עת במהלך הליכי חדלות פירעון על ביטולו של חוזה קיים.</w:t>
      </w:r>
    </w:p>
    <w:p w14:paraId="55C2C588" w14:textId="77777777" w:rsidR="000D349F" w:rsidRDefault="000D349F">
      <w:pPr>
        <w:pStyle w:val="P00"/>
        <w:spacing w:before="72"/>
        <w:ind w:left="0" w:right="1134"/>
        <w:rPr>
          <w:rStyle w:val="default"/>
          <w:rFonts w:cs="FrankRuehl"/>
          <w:rtl/>
        </w:rPr>
      </w:pPr>
      <w:bookmarkStart w:id="89" w:name="Seif70"/>
      <w:bookmarkEnd w:id="89"/>
      <w:r>
        <w:rPr>
          <w:lang w:val="he-IL"/>
        </w:rPr>
        <w:pict w14:anchorId="76143109">
          <v:rect id="_x0000_s2166" style="position:absolute;left:0;text-align:left;margin-left:464.5pt;margin-top:8.05pt;width:75.05pt;height:27.35pt;z-index:251507200" o:allowincell="f" filled="f" stroked="f" strokecolor="lime" strokeweight=".25pt">
            <v:textbox inset="0,0,0,0">
              <w:txbxContent>
                <w:p w14:paraId="1F96D4AF" w14:textId="77777777" w:rsidR="00206E95" w:rsidRDefault="00206E95">
                  <w:pPr>
                    <w:spacing w:line="160" w:lineRule="exact"/>
                    <w:jc w:val="left"/>
                    <w:rPr>
                      <w:rFonts w:cs="Miriam"/>
                      <w:noProof/>
                      <w:sz w:val="18"/>
                      <w:szCs w:val="18"/>
                      <w:rtl/>
                    </w:rPr>
                  </w:pPr>
                  <w:r>
                    <w:rPr>
                      <w:rFonts w:cs="Miriam" w:hint="cs"/>
                      <w:sz w:val="18"/>
                      <w:szCs w:val="18"/>
                      <w:rtl/>
                    </w:rPr>
                    <w:t>הליכים לביטול חוזה קיים שאין עילה לביטולו בידי הנאמן</w:t>
                  </w:r>
                </w:p>
              </w:txbxContent>
            </v:textbox>
            <w10:anchorlock/>
          </v:rect>
        </w:pict>
      </w:r>
      <w:r>
        <w:rPr>
          <w:rStyle w:val="big-number"/>
          <w:rFonts w:cs="Miriam"/>
          <w:rtl/>
        </w:rPr>
        <w:t>70.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53104C">
        <w:rPr>
          <w:rStyle w:val="default"/>
          <w:rFonts w:cs="FrankRuehl" w:hint="cs"/>
          <w:rtl/>
        </w:rPr>
        <w:t>ביקש הנאמן לבטל חוזה קיים שאין לו עילה לביטולו יודיע על כך לצד השני לחוזה.</w:t>
      </w:r>
    </w:p>
    <w:p w14:paraId="2C20C8A6" w14:textId="77777777" w:rsidR="0053104C" w:rsidRDefault="0053104C" w:rsidP="0053104C">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לא הסכים הצד השני לביטול החוזה בתוך זמן סביר מהודעת הנאמן כאמור בסעיף קטן (א), רשאי הנאמן להגיש לבית המשפט בקשה לאישור הביטול (בסעיף זה </w:t>
      </w:r>
      <w:r>
        <w:rPr>
          <w:rStyle w:val="default"/>
          <w:rFonts w:cs="FrankRuehl"/>
          <w:rtl/>
        </w:rPr>
        <w:t>–</w:t>
      </w:r>
      <w:r>
        <w:rPr>
          <w:rStyle w:val="default"/>
          <w:rFonts w:cs="FrankRuehl" w:hint="cs"/>
          <w:rtl/>
        </w:rPr>
        <w:t xml:space="preserve"> בקשה לאישור ביטול), ובלבד שהבקשה תוגש בתוך 90 ימים ממועד מתן הצו לפתיחת הליכים לגבי התאגיד;</w:t>
      </w:r>
    </w:p>
    <w:p w14:paraId="00BE64C5" w14:textId="77777777" w:rsidR="0053104C" w:rsidRDefault="0053104C" w:rsidP="00090E9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090E93">
        <w:rPr>
          <w:rStyle w:val="default"/>
          <w:rFonts w:cs="FrankRuehl" w:hint="cs"/>
          <w:rtl/>
        </w:rPr>
        <w:t>בית המשפט רשאי להאריך את התקופה האמורה בפסקה (1) לכלל החוזים של התאגיד, לסוג מסוים של חוזים או לחוזה מסוים, בתקופות נוספות, אם מצא כי הדבר מוצדק נוכח מורכבות הליכי חדלות הפירעון, ובלבד שבקשה להארכת התקופה תוגש בתוך 90 ימים ממועד מתן הצו לפתיחת הליכים או בתקופת ההארכה.</w:t>
      </w:r>
    </w:p>
    <w:p w14:paraId="232C9297" w14:textId="77777777" w:rsidR="00090E93" w:rsidRDefault="00090E9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7703C4">
        <w:rPr>
          <w:rStyle w:val="default"/>
          <w:rFonts w:cs="FrankRuehl" w:hint="cs"/>
          <w:rtl/>
        </w:rPr>
        <w:t>לא הגיש הנאמן לבית המשפט בקשה לאישור הביטול בתוך תקופה כאמור בסעיף קטן (ב), רשאי הוא להגיש את הבקשה במועד מאוחר יותר רק אם השתנו הנסיבות או התגלות עובדות חדשות המצדיקות זאת.</w:t>
      </w:r>
    </w:p>
    <w:p w14:paraId="0000671A" w14:textId="77777777" w:rsidR="007703C4" w:rsidRDefault="007703C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בית המשפט רשאי לאשר את ביטול החוזה לאחר שנתן לצד השני לחוזה הזדמנות להשמיע את עמדתו, אם מצא כי הביטול נדרש לשם שיקומו הכלכלי של התאגיד או שיביא להשאת שיעור החוב שייפרע לנושים, ורשאי הוא, לבקשת הצד השני לחוזה, להורות על ביטול חלק מהחוזה בלבד, אם מצא כי די בכך לשם שיקום כלכלי או השאת שיעור החוב כאמור.</w:t>
      </w:r>
    </w:p>
    <w:p w14:paraId="2A8010EC" w14:textId="77777777" w:rsidR="007703C4" w:rsidRDefault="007703C4">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משבוטל חוזה קיים לפי סעיף זה יחדלו ממועד הביטול כל הזכויות והחיובים של התאגיד לפי החוזה, ואולם לא יהיה בביטול כדי לפגוע בזכויותיו ובחבויותיו של אדם אחר אלא במידה הנחוצה לשחרר מחבות את התאגיד ואת נכסיו.</w:t>
      </w:r>
    </w:p>
    <w:p w14:paraId="0E15FFF9" w14:textId="77777777" w:rsidR="000D349F" w:rsidRDefault="000D349F">
      <w:pPr>
        <w:pStyle w:val="P00"/>
        <w:spacing w:before="72"/>
        <w:ind w:left="0" w:right="1134"/>
        <w:rPr>
          <w:rStyle w:val="default"/>
          <w:rFonts w:cs="FrankRuehl"/>
          <w:rtl/>
        </w:rPr>
      </w:pPr>
      <w:bookmarkStart w:id="90" w:name="Seif71"/>
      <w:bookmarkEnd w:id="90"/>
      <w:r>
        <w:rPr>
          <w:lang w:val="he-IL"/>
        </w:rPr>
        <w:pict w14:anchorId="7FAA1D2D">
          <v:rect id="_x0000_s2167" style="position:absolute;left:0;text-align:left;margin-left:464.5pt;margin-top:8.05pt;width:75.05pt;height:27.5pt;z-index:251508224" o:allowincell="f" filled="f" stroked="f" strokecolor="lime" strokeweight=".25pt">
            <v:textbox inset="0,0,0,0">
              <w:txbxContent>
                <w:p w14:paraId="15EC3365" w14:textId="77777777" w:rsidR="00206E95" w:rsidRDefault="00206E95">
                  <w:pPr>
                    <w:spacing w:line="160" w:lineRule="exact"/>
                    <w:jc w:val="left"/>
                    <w:rPr>
                      <w:rFonts w:hint="cs"/>
                      <w:noProof/>
                      <w:rtl/>
                    </w:rPr>
                  </w:pPr>
                  <w:r>
                    <w:rPr>
                      <w:rFonts w:cs="Miriam" w:hint="cs"/>
                      <w:sz w:val="18"/>
                      <w:szCs w:val="18"/>
                      <w:rtl/>
                    </w:rPr>
                    <w:t>הליכים לביטול חוזה קיים בידי הצד השני לחוזה</w:t>
                  </w:r>
                </w:p>
              </w:txbxContent>
            </v:textbox>
            <w10:anchorlock/>
          </v:rect>
        </w:pict>
      </w:r>
      <w:r>
        <w:rPr>
          <w:rStyle w:val="big-number"/>
          <w:rFonts w:cs="Miriam"/>
          <w:rtl/>
        </w:rPr>
        <w:t>71.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7703C4">
        <w:rPr>
          <w:rStyle w:val="default"/>
          <w:rFonts w:cs="FrankRuehl" w:hint="cs"/>
          <w:rtl/>
        </w:rPr>
        <w:t>היתה לצד השני לחוזה קיים זכות לבטלו בשל הפרתו בידי התאגיד, וביקש לבטלו, יודיע על כך לנאמן</w:t>
      </w:r>
      <w:r>
        <w:rPr>
          <w:rStyle w:val="default"/>
          <w:rFonts w:cs="FrankRuehl" w:hint="cs"/>
          <w:rtl/>
        </w:rPr>
        <w:t>.</w:t>
      </w:r>
    </w:p>
    <w:p w14:paraId="7D09AEFC" w14:textId="77777777" w:rsidR="007703C4" w:rsidRDefault="007703C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מסר הצד השני לחוזה קיים הודעה לנאמן כאמור בסעיף קטן (א), וסבר הנאמן כי המשך קיומו של החוזה דרוש לשם שיקומו הכלכלי של התאגיד, רשאי הנאמן לבקש מבית המשפט, בתוך 45 ימים ממועד מסירת ההודעה, כי יורה על המשך קיום החוזה לפי סעיף 72 (בסעיף זה </w:t>
      </w:r>
      <w:r>
        <w:rPr>
          <w:rStyle w:val="default"/>
          <w:rFonts w:cs="FrankRuehl"/>
          <w:rtl/>
        </w:rPr>
        <w:t>–</w:t>
      </w:r>
      <w:r>
        <w:rPr>
          <w:rStyle w:val="default"/>
          <w:rFonts w:cs="FrankRuehl" w:hint="cs"/>
          <w:rtl/>
        </w:rPr>
        <w:t xml:space="preserve"> בקשה להמשך קיום החוזה); בית המשפט רשאי לקצר או להאריך את התקופה כאמור אם מצא כי הדבר מוצדק בנסיבות העניין.</w:t>
      </w:r>
    </w:p>
    <w:p w14:paraId="778AF297" w14:textId="77777777" w:rsidR="007703C4" w:rsidRDefault="007703C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3315B0">
        <w:rPr>
          <w:rStyle w:val="default"/>
          <w:rFonts w:cs="FrankRuehl" w:hint="cs"/>
          <w:rtl/>
        </w:rPr>
        <w:t>הנאמן אינו רשאי להגיש בקשה להמשך קיום חוזה שהוא חוזה עבודה, חוזה למתן שירות אישי או חוזה למתן אשראי, ובית המשפט לא יורה על המשך קיומו.</w:t>
      </w:r>
    </w:p>
    <w:p w14:paraId="288988D0" w14:textId="77777777" w:rsidR="003315B0" w:rsidRDefault="003315B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הגיש הנאמן לבית המשפט בקשה להמשך קיום החוזה בתוך התקופה האמורה בסעיף קטן (ב), יבוטל החוזה בתום אותה תקופה.</w:t>
      </w:r>
    </w:p>
    <w:p w14:paraId="3F525413" w14:textId="77777777" w:rsidR="000D349F" w:rsidRDefault="000D349F">
      <w:pPr>
        <w:pStyle w:val="P00"/>
        <w:spacing w:before="72"/>
        <w:ind w:left="0" w:right="1134"/>
        <w:rPr>
          <w:rStyle w:val="default"/>
          <w:rFonts w:cs="FrankRuehl"/>
          <w:rtl/>
        </w:rPr>
      </w:pPr>
      <w:bookmarkStart w:id="91" w:name="Seif72"/>
      <w:bookmarkEnd w:id="91"/>
      <w:r>
        <w:rPr>
          <w:lang w:val="he-IL"/>
        </w:rPr>
        <w:pict w14:anchorId="3C2E51BE">
          <v:rect id="_x0000_s2169" style="position:absolute;left:0;text-align:left;margin-left:464.5pt;margin-top:8.05pt;width:75.05pt;height:35.85pt;z-index:251509248" o:allowincell="f" filled="f" stroked="f" strokecolor="lime" strokeweight=".25pt">
            <v:textbox inset="0,0,0,0">
              <w:txbxContent>
                <w:p w14:paraId="3B7687A3" w14:textId="77777777" w:rsidR="00206E95" w:rsidRDefault="00206E95">
                  <w:pPr>
                    <w:spacing w:line="160" w:lineRule="exact"/>
                    <w:jc w:val="left"/>
                    <w:rPr>
                      <w:rFonts w:cs="Miriam"/>
                      <w:noProof/>
                      <w:sz w:val="18"/>
                      <w:szCs w:val="18"/>
                      <w:rtl/>
                    </w:rPr>
                  </w:pPr>
                  <w:r>
                    <w:rPr>
                      <w:rFonts w:cs="Miriam" w:hint="cs"/>
                      <w:sz w:val="18"/>
                      <w:szCs w:val="18"/>
                      <w:rtl/>
                    </w:rPr>
                    <w:t>החלטת בית המשפט בבקשה הנאמן להמשך קיום החוזה ותוצאותיה</w:t>
                  </w:r>
                </w:p>
              </w:txbxContent>
            </v:textbox>
            <w10:anchorlock/>
          </v:rect>
        </w:pict>
      </w:r>
      <w:r>
        <w:rPr>
          <w:rStyle w:val="big-number"/>
          <w:rFonts w:cs="Miriam"/>
          <w:rtl/>
        </w:rPr>
        <w:t>72.</w:t>
      </w:r>
      <w:r>
        <w:rPr>
          <w:rStyle w:val="big-number"/>
          <w:rFonts w:cs="Miriam"/>
          <w:rtl/>
        </w:rPr>
        <w:tab/>
      </w:r>
      <w:r w:rsidR="003315B0">
        <w:rPr>
          <w:rStyle w:val="default"/>
          <w:rFonts w:cs="FrankRuehl" w:hint="cs"/>
          <w:rtl/>
        </w:rPr>
        <w:t>(א)</w:t>
      </w:r>
      <w:r w:rsidR="003315B0">
        <w:rPr>
          <w:rStyle w:val="default"/>
          <w:rFonts w:cs="FrankRuehl"/>
          <w:rtl/>
        </w:rPr>
        <w:tab/>
      </w:r>
      <w:r w:rsidR="003315B0">
        <w:rPr>
          <w:rStyle w:val="default"/>
          <w:rFonts w:cs="FrankRuehl" w:hint="cs"/>
          <w:rtl/>
        </w:rPr>
        <w:t>הגיש הנאמן לבית המשפט בקשה להמשך קיום החוזה, לפי סעיף 71(ב), רשאי בית המשפט להורות על המשך קיומו של החוזה הקיים בידי הצדדים לו אם שוכנע כי המשך קיומו של החוזה דרוש לשם שיקומו הכלכלי של התאגיד או שיביא להשאת שיעור החוב שייפרע לנושים וכי התאגיד יקיים את חיוביו לפי החוזה ממועד החלטת בית המשפט על המשך קיומו ואילך; בית המשפט רשאי לקבוע דרכים להבטחת קיום החיובים לפי חוזה קיים כאמור, ובכלל זה מתן ערובה.</w:t>
      </w:r>
    </w:p>
    <w:p w14:paraId="547045CD" w14:textId="77777777" w:rsidR="003315B0" w:rsidRDefault="003315B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הורה בית המשפט על המשך קיומו של חוזה קיים, לא יבוטל החוזה בידי הצד השני לו בשל הפרה שביצע התאגיד קודם לכן; דחה בית המשפט את בקשת הנאמן להמשך קיום החוזה </w:t>
      </w:r>
      <w:r>
        <w:rPr>
          <w:rStyle w:val="default"/>
          <w:rFonts w:cs="FrankRuehl"/>
          <w:rtl/>
        </w:rPr>
        <w:t>–</w:t>
      </w:r>
      <w:r>
        <w:rPr>
          <w:rStyle w:val="default"/>
          <w:rFonts w:cs="FrankRuehl" w:hint="cs"/>
          <w:rtl/>
        </w:rPr>
        <w:t xml:space="preserve"> יבוטל החוזה במועד החלטת בית המשפט, או במועד אחר שיקבע בית המשפט.</w:t>
      </w:r>
    </w:p>
    <w:p w14:paraId="7232AEB3" w14:textId="77777777" w:rsidR="000D349F" w:rsidRDefault="000D349F">
      <w:pPr>
        <w:pStyle w:val="P00"/>
        <w:spacing w:before="72"/>
        <w:ind w:left="0" w:right="1134"/>
        <w:rPr>
          <w:rStyle w:val="default"/>
          <w:rFonts w:cs="FrankRuehl"/>
          <w:rtl/>
        </w:rPr>
      </w:pPr>
      <w:bookmarkStart w:id="92" w:name="Seif73"/>
      <w:bookmarkEnd w:id="92"/>
      <w:r>
        <w:rPr>
          <w:lang w:val="he-IL"/>
        </w:rPr>
        <w:pict w14:anchorId="5802AC61">
          <v:rect id="_x0000_s2170" style="position:absolute;left:0;text-align:left;margin-left:464.5pt;margin-top:8.05pt;width:75.05pt;height:35.9pt;z-index:251510272" o:allowincell="f" filled="f" stroked="f" strokecolor="lime" strokeweight=".25pt">
            <v:textbox inset="0,0,0,0">
              <w:txbxContent>
                <w:p w14:paraId="6B90ECBD" w14:textId="77777777" w:rsidR="00206E95" w:rsidRDefault="00206E95">
                  <w:pPr>
                    <w:spacing w:line="160" w:lineRule="exact"/>
                    <w:jc w:val="left"/>
                    <w:rPr>
                      <w:rFonts w:cs="Miriam"/>
                      <w:noProof/>
                      <w:sz w:val="18"/>
                      <w:szCs w:val="18"/>
                      <w:rtl/>
                    </w:rPr>
                  </w:pPr>
                  <w:r>
                    <w:rPr>
                      <w:rFonts w:cs="Miriam" w:hint="cs"/>
                      <w:sz w:val="18"/>
                      <w:szCs w:val="18"/>
                      <w:rtl/>
                    </w:rPr>
                    <w:t>דין ההוצאות לקיום חיובי התאגיד לפי חוזה קיים לאחר מתן צו לפתיחת הליכים</w:t>
                  </w:r>
                </w:p>
              </w:txbxContent>
            </v:textbox>
            <w10:anchorlock/>
          </v:rect>
        </w:pict>
      </w:r>
      <w:r>
        <w:rPr>
          <w:rStyle w:val="big-number"/>
          <w:rFonts w:cs="Miriam"/>
          <w:rtl/>
        </w:rPr>
        <w:t>73.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C54408">
        <w:rPr>
          <w:rStyle w:val="default"/>
          <w:rFonts w:cs="FrankRuehl" w:hint="cs"/>
          <w:rtl/>
        </w:rPr>
        <w:t>לא בוטל חוזה קיים לפי הוראות סימן משנה זה, לרבות אם הורה בית המשפט על המשך קיומו לפי סעיף 72, יהיה דין ההוצאות לקיום חיובי התאגיד לפי החוזה, ממועד מתן הצו לפתיחת הליכים ואילך, כדין הוצאות הליכי חדלות הפירעון</w:t>
      </w:r>
      <w:r>
        <w:rPr>
          <w:rStyle w:val="default"/>
          <w:rFonts w:cs="FrankRuehl" w:hint="cs"/>
          <w:rtl/>
        </w:rPr>
        <w:t>.</w:t>
      </w:r>
    </w:p>
    <w:p w14:paraId="1D64F214" w14:textId="77777777" w:rsidR="00C54408" w:rsidRDefault="00C5440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5316C8">
        <w:rPr>
          <w:rStyle w:val="default"/>
          <w:rFonts w:cs="FrankRuehl" w:hint="cs"/>
          <w:rtl/>
        </w:rPr>
        <w:t xml:space="preserve">בוטל חוזה קיים לפי הוראות סימן משנה זה, </w:t>
      </w:r>
      <w:r w:rsidR="00305272">
        <w:rPr>
          <w:rStyle w:val="default"/>
          <w:rFonts w:cs="FrankRuehl" w:hint="cs"/>
          <w:rtl/>
        </w:rPr>
        <w:t xml:space="preserve">יהיה דין ההוצאות לקיום חיובי התאגיד לפי החוזה, ממועד מתן הצו לפתיחת הליכים עד למועד ביטולו, כדין חוב עבר, ואם מצא בית המשפט כי הדבר מוצדק בנסיבות העניין </w:t>
      </w:r>
      <w:r w:rsidR="00305272">
        <w:rPr>
          <w:rStyle w:val="default"/>
          <w:rFonts w:cs="FrankRuehl"/>
          <w:rtl/>
        </w:rPr>
        <w:t>–</w:t>
      </w:r>
      <w:r w:rsidR="00305272">
        <w:rPr>
          <w:rStyle w:val="default"/>
          <w:rFonts w:cs="FrankRuehl" w:hint="cs"/>
          <w:rtl/>
        </w:rPr>
        <w:t xml:space="preserve"> כד</w:t>
      </w:r>
      <w:r w:rsidR="00306C2D">
        <w:rPr>
          <w:rStyle w:val="default"/>
          <w:rFonts w:cs="FrankRuehl" w:hint="cs"/>
          <w:rtl/>
        </w:rPr>
        <w:t>י</w:t>
      </w:r>
      <w:r w:rsidR="00305272">
        <w:rPr>
          <w:rStyle w:val="default"/>
          <w:rFonts w:cs="FrankRuehl" w:hint="cs"/>
          <w:rtl/>
        </w:rPr>
        <w:t>ן הוצאות הליכי חדלות הפירעון.</w:t>
      </w:r>
    </w:p>
    <w:p w14:paraId="44A7B638" w14:textId="77777777" w:rsidR="00305272" w:rsidRDefault="0030527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(ב), פנה הצד השני לחוזה קי</w:t>
      </w:r>
      <w:r w:rsidR="00306C2D">
        <w:rPr>
          <w:rStyle w:val="default"/>
          <w:rFonts w:cs="FrankRuehl" w:hint="cs"/>
          <w:rtl/>
        </w:rPr>
        <w:t>י</w:t>
      </w:r>
      <w:r>
        <w:rPr>
          <w:rStyle w:val="default"/>
          <w:rFonts w:cs="FrankRuehl" w:hint="cs"/>
          <w:rtl/>
        </w:rPr>
        <w:t>ם לנאמן, בבקשה שיודיע לו אם בכוונתו לפעול לביטול החוזה, או הודיע הצד השני לחוזה קיים לנאמן כי הוא מבקש לבטלו כאמור בסעיף 71(א), יהיה דין ההוצאות לקיום חיובי התאגיד לפי החוזה, ממועד הבקשה או ההודעה כאמור עד להחלטה לעניין ביטול החוזה או המשך קיומו, לפי העניין, כדין הוצאות הליכי חדלות הפירעון.</w:t>
      </w:r>
    </w:p>
    <w:p w14:paraId="71064AB9" w14:textId="77777777" w:rsidR="000D349F" w:rsidRDefault="000D349F">
      <w:pPr>
        <w:pStyle w:val="P00"/>
        <w:spacing w:before="72"/>
        <w:ind w:left="0" w:right="1134"/>
        <w:rPr>
          <w:rStyle w:val="default"/>
          <w:rFonts w:cs="FrankRuehl"/>
          <w:rtl/>
        </w:rPr>
      </w:pPr>
      <w:bookmarkStart w:id="93" w:name="Seif74"/>
      <w:bookmarkEnd w:id="93"/>
      <w:r>
        <w:rPr>
          <w:lang w:val="he-IL"/>
        </w:rPr>
        <w:pict w14:anchorId="799BF494">
          <v:rect id="_x0000_s2171" style="position:absolute;left:0;text-align:left;margin-left:464.5pt;margin-top:8.05pt;width:75.05pt;height:36.5pt;z-index:251511296" o:allowincell="f" filled="f" stroked="f" strokecolor="lime" strokeweight=".25pt">
            <v:textbox inset="0,0,0,0">
              <w:txbxContent>
                <w:p w14:paraId="1E853286" w14:textId="77777777" w:rsidR="00206E95" w:rsidRDefault="00206E95">
                  <w:pPr>
                    <w:spacing w:line="160" w:lineRule="exact"/>
                    <w:jc w:val="left"/>
                    <w:rPr>
                      <w:rFonts w:cs="Miriam"/>
                      <w:noProof/>
                      <w:sz w:val="18"/>
                      <w:szCs w:val="18"/>
                      <w:rtl/>
                    </w:rPr>
                  </w:pPr>
                  <w:r>
                    <w:rPr>
                      <w:rFonts w:cs="Miriam" w:hint="cs"/>
                      <w:sz w:val="18"/>
                      <w:szCs w:val="18"/>
                      <w:rtl/>
                    </w:rPr>
                    <w:t>פגיעה בשל הפרת חוזה קיים שקדמה להחלטה על ביטול או המשך קיום</w:t>
                  </w:r>
                </w:p>
              </w:txbxContent>
            </v:textbox>
            <w10:anchorlock/>
          </v:rect>
        </w:pict>
      </w:r>
      <w:r>
        <w:rPr>
          <w:rStyle w:val="big-number"/>
          <w:rFonts w:cs="Miriam"/>
          <w:rtl/>
        </w:rPr>
        <w:t>74.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305272">
        <w:rPr>
          <w:rStyle w:val="default"/>
          <w:rFonts w:cs="FrankRuehl" w:hint="cs"/>
          <w:rtl/>
        </w:rPr>
        <w:t>בוטל חוזה קיים ונפגע אדם בשל הפרת החוזה בידי התאגיד שנעשתה לפני ביטולו או מחמת הב</w:t>
      </w:r>
      <w:r w:rsidR="00306C2D">
        <w:rPr>
          <w:rStyle w:val="default"/>
          <w:rFonts w:cs="FrankRuehl" w:hint="cs"/>
          <w:rtl/>
        </w:rPr>
        <w:t>י</w:t>
      </w:r>
      <w:r w:rsidR="00305272">
        <w:rPr>
          <w:rStyle w:val="default"/>
          <w:rFonts w:cs="FrankRuehl" w:hint="cs"/>
          <w:rtl/>
        </w:rPr>
        <w:t>טול יראו אותו כנושה של התאגיד כדי סכום הפגיעה, והסכום האמור ייחשב לחוב עבר</w:t>
      </w:r>
      <w:r>
        <w:rPr>
          <w:rStyle w:val="default"/>
          <w:rFonts w:cs="FrankRuehl" w:hint="cs"/>
          <w:rtl/>
        </w:rPr>
        <w:t>.</w:t>
      </w:r>
    </w:p>
    <w:p w14:paraId="196D86E2" w14:textId="77777777" w:rsidR="00305272" w:rsidRDefault="0030527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הורה בית המשפט על המשך קיומו של חוזה קיים לפי סעיף 72 ונפגע הצד השני לחוזה בשל הפרתו בידי התאגיד לפני מועד מתן הצו לפתיחת הליכים, יראו אותו כנושה של התאגיד כדי סכום הפגיעה, והסכום האמור ייחשב לחוב עבר; ואולם רשאי בית המשפט להורות כי דין סכום הפגיעה כאמור כדין הוצאות הליכי חדלות הפירעון אם שוכנע כי הפרדת החיוב שהופר לפני החלטת בית המשפט מהחיוב שקוים לאחריה אינה סבירה ואינה צודקת בנסיבות העניין, וכי הצד השני לחוזה מקיים את חיוביו לפי החוזה בתקופה שלאחר מתן הצו לפתיחת הליכים.</w:t>
      </w:r>
    </w:p>
    <w:p w14:paraId="19DC4054" w14:textId="77777777" w:rsidR="000D349F" w:rsidRDefault="000D349F">
      <w:pPr>
        <w:pStyle w:val="P00"/>
        <w:spacing w:before="72"/>
        <w:ind w:left="0" w:right="1134"/>
        <w:rPr>
          <w:rStyle w:val="default"/>
          <w:rFonts w:cs="FrankRuehl"/>
          <w:rtl/>
        </w:rPr>
      </w:pPr>
      <w:bookmarkStart w:id="94" w:name="Seif75"/>
      <w:bookmarkEnd w:id="94"/>
      <w:r>
        <w:rPr>
          <w:lang w:val="he-IL"/>
        </w:rPr>
        <w:pict w14:anchorId="6F02CED2">
          <v:rect id="_x0000_s2172" style="position:absolute;left:0;text-align:left;margin-left:464.5pt;margin-top:8.05pt;width:75.05pt;height:27.35pt;z-index:251512320" o:allowincell="f" filled="f" stroked="f" strokecolor="lime" strokeweight=".25pt">
            <v:textbox style="mso-next-textbox:#_x0000_s2172" inset="0,0,0,0">
              <w:txbxContent>
                <w:p w14:paraId="6EDED20E" w14:textId="77777777" w:rsidR="00206E95" w:rsidRDefault="00206E95">
                  <w:pPr>
                    <w:spacing w:line="160" w:lineRule="exact"/>
                    <w:jc w:val="left"/>
                    <w:rPr>
                      <w:rFonts w:cs="Miriam"/>
                      <w:noProof/>
                      <w:sz w:val="18"/>
                      <w:szCs w:val="18"/>
                      <w:rtl/>
                    </w:rPr>
                  </w:pPr>
                  <w:r>
                    <w:rPr>
                      <w:rFonts w:cs="Miriam" w:hint="cs"/>
                      <w:sz w:val="18"/>
                      <w:szCs w:val="18"/>
                      <w:rtl/>
                    </w:rPr>
                    <w:t>המחאת זכויות וחבויות לפי חוזה קיים</w:t>
                  </w:r>
                </w:p>
              </w:txbxContent>
            </v:textbox>
            <w10:anchorlock/>
          </v:rect>
        </w:pict>
      </w:r>
      <w:r>
        <w:rPr>
          <w:rStyle w:val="big-number"/>
          <w:rFonts w:cs="Miriam"/>
          <w:rtl/>
        </w:rPr>
        <w:t>75.</w:t>
      </w:r>
      <w:r>
        <w:rPr>
          <w:rStyle w:val="big-number"/>
          <w:rFonts w:cs="Miriam"/>
          <w:rtl/>
        </w:rPr>
        <w:tab/>
      </w:r>
      <w:r w:rsidR="00305272">
        <w:rPr>
          <w:rStyle w:val="default"/>
          <w:rFonts w:cs="FrankRuehl" w:hint="cs"/>
          <w:rtl/>
        </w:rPr>
        <w:t>(א)</w:t>
      </w:r>
      <w:r w:rsidR="00305272">
        <w:rPr>
          <w:rStyle w:val="default"/>
          <w:rFonts w:cs="FrankRuehl"/>
          <w:rtl/>
        </w:rPr>
        <w:tab/>
      </w:r>
      <w:r w:rsidR="00305272">
        <w:rPr>
          <w:rStyle w:val="default"/>
          <w:rFonts w:cs="FrankRuehl" w:hint="cs"/>
          <w:rtl/>
        </w:rPr>
        <w:t xml:space="preserve">על אף האמור בחוק המחאת חיובים, התשכ"ט-1969, ובכפוף להוראות סעיפים 61 עד 63, בית המשפט רשאי לאשר המחאת זכויות וחבויות של תאגיד בהפעלה לנמחה שיאשר, גם אם נקבעה בחוזה הקיים הוראה המונעת המחאה כאמור, ולעניין המחאת חבות </w:t>
      </w:r>
      <w:r w:rsidR="00305272">
        <w:rPr>
          <w:rStyle w:val="default"/>
          <w:rFonts w:cs="FrankRuehl"/>
          <w:rtl/>
        </w:rPr>
        <w:t>–</w:t>
      </w:r>
      <w:r w:rsidR="00305272">
        <w:rPr>
          <w:rStyle w:val="default"/>
          <w:rFonts w:cs="FrankRuehl" w:hint="cs"/>
          <w:rtl/>
        </w:rPr>
        <w:t xml:space="preserve"> גם בלא הסכמת הצד השני לחוזה, ובלבד שההמחאה דרושה לשם שיקומו הכלכלי של התאגיד או להשאת שיעור החוב שייפרע לנושים ואין בה כדי לפגוע בצד השני לחוזה</w:t>
      </w:r>
      <w:r>
        <w:rPr>
          <w:rStyle w:val="default"/>
          <w:rFonts w:cs="FrankRuehl" w:hint="cs"/>
          <w:rtl/>
        </w:rPr>
        <w:t>.</w:t>
      </w:r>
    </w:p>
    <w:p w14:paraId="319CA125" w14:textId="77777777" w:rsidR="00305272" w:rsidRDefault="0030527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רשאי לקבוע תנאים להמחאה לפי סעיף זה, לרבות דרכים להבטחת קיום החיובים שהומחו, בידי הנמחה, ובכלל זה מתן ערובה.</w:t>
      </w:r>
    </w:p>
    <w:p w14:paraId="60DEDEFB" w14:textId="77777777" w:rsidR="000D349F" w:rsidRDefault="000D349F">
      <w:pPr>
        <w:pStyle w:val="P00"/>
        <w:spacing w:before="72"/>
        <w:ind w:left="0" w:right="1134"/>
        <w:rPr>
          <w:rStyle w:val="default"/>
          <w:rFonts w:cs="FrankRuehl"/>
          <w:rtl/>
        </w:rPr>
      </w:pPr>
      <w:bookmarkStart w:id="95" w:name="Seif76"/>
      <w:bookmarkEnd w:id="95"/>
      <w:r>
        <w:rPr>
          <w:lang w:val="he-IL"/>
        </w:rPr>
        <w:pict w14:anchorId="59C52E45">
          <v:rect id="_x0000_s2174" style="position:absolute;left:0;text-align:left;margin-left:464.5pt;margin-top:8.05pt;width:75.05pt;height:31.4pt;z-index:251513344" o:allowincell="f" filled="f" stroked="f" strokecolor="lime" strokeweight=".25pt">
            <v:textbox style="mso-next-textbox:#_x0000_s2174" inset="0,0,0,0">
              <w:txbxContent>
                <w:p w14:paraId="64CED319" w14:textId="77777777" w:rsidR="00206E95" w:rsidRDefault="00206E95">
                  <w:pPr>
                    <w:spacing w:line="160" w:lineRule="exact"/>
                    <w:jc w:val="left"/>
                    <w:rPr>
                      <w:rFonts w:cs="Miriam"/>
                      <w:noProof/>
                      <w:sz w:val="18"/>
                      <w:szCs w:val="18"/>
                      <w:rtl/>
                    </w:rPr>
                  </w:pPr>
                  <w:r>
                    <w:rPr>
                      <w:rFonts w:cs="Miriam" w:hint="cs"/>
                      <w:sz w:val="18"/>
                      <w:szCs w:val="18"/>
                      <w:rtl/>
                    </w:rPr>
                    <w:t>תחולה על חוזה שבוטל בסמוך לפני מתן הצו לפתיחת הליכים</w:t>
                  </w:r>
                </w:p>
              </w:txbxContent>
            </v:textbox>
            <w10:anchorlock/>
          </v:rect>
        </w:pict>
      </w:r>
      <w:r>
        <w:rPr>
          <w:rStyle w:val="big-number"/>
          <w:rFonts w:cs="Miriam"/>
          <w:rtl/>
        </w:rPr>
        <w:t>76.</w:t>
      </w:r>
      <w:r>
        <w:rPr>
          <w:rStyle w:val="big-number"/>
          <w:rFonts w:cs="Miriam"/>
          <w:rtl/>
        </w:rPr>
        <w:tab/>
      </w:r>
      <w:r w:rsidR="00305272">
        <w:rPr>
          <w:rStyle w:val="default"/>
          <w:rFonts w:cs="FrankRuehl" w:hint="cs"/>
          <w:rtl/>
        </w:rPr>
        <w:t xml:space="preserve">ההוראות החלות לפי סימן משנה זה על חוזה קיים יחולו, </w:t>
      </w:r>
      <w:r w:rsidR="007C7C02">
        <w:rPr>
          <w:rStyle w:val="default"/>
          <w:rFonts w:cs="FrankRuehl" w:hint="cs"/>
          <w:rtl/>
        </w:rPr>
        <w:t>בשינויים המחויבים, גם על חוזה שהתאגיד בהפעלה היה צד לו שבוטל כדין בסמוך לפני מועד מתן הצו לפתיחת הליכים וביצועו טרם הושלם בידי הצדדים לו במועד ביטולו</w:t>
      </w:r>
      <w:r>
        <w:rPr>
          <w:rStyle w:val="default"/>
          <w:rFonts w:cs="FrankRuehl" w:hint="cs"/>
          <w:rtl/>
        </w:rPr>
        <w:t>.</w:t>
      </w:r>
    </w:p>
    <w:p w14:paraId="611D3B84" w14:textId="77777777" w:rsidR="007C7C02" w:rsidRPr="007C7C02" w:rsidRDefault="007C7C02" w:rsidP="007C7C02">
      <w:pPr>
        <w:pStyle w:val="header-2"/>
        <w:spacing w:before="120"/>
        <w:ind w:left="0" w:right="1134"/>
        <w:rPr>
          <w:rFonts w:cs="Miriam"/>
          <w:sz w:val="18"/>
          <w:szCs w:val="18"/>
          <w:rtl/>
        </w:rPr>
      </w:pPr>
      <w:bookmarkStart w:id="96" w:name="hed26"/>
      <w:bookmarkEnd w:id="96"/>
      <w:r w:rsidRPr="007C7C02">
        <w:rPr>
          <w:rFonts w:cs="Miriam" w:hint="cs"/>
          <w:sz w:val="18"/>
          <w:szCs w:val="18"/>
          <w:rtl/>
        </w:rPr>
        <w:t>סימן משנה ג': הספקת שירותים ומצרכים חיוביים לתאגיד בהפעלה</w:t>
      </w:r>
    </w:p>
    <w:p w14:paraId="39812C37" w14:textId="77777777" w:rsidR="000D349F" w:rsidRDefault="000D349F">
      <w:pPr>
        <w:pStyle w:val="P00"/>
        <w:spacing w:before="72"/>
        <w:ind w:left="0" w:right="1134"/>
        <w:rPr>
          <w:rStyle w:val="default"/>
          <w:rFonts w:cs="FrankRuehl"/>
          <w:rtl/>
        </w:rPr>
      </w:pPr>
      <w:bookmarkStart w:id="97" w:name="Seif77"/>
      <w:bookmarkEnd w:id="97"/>
      <w:r>
        <w:rPr>
          <w:lang w:val="he-IL"/>
        </w:rPr>
        <w:pict w14:anchorId="7C8D0121">
          <v:rect id="_x0000_s2175" style="position:absolute;left:0;text-align:left;margin-left:464.5pt;margin-top:8.05pt;width:75.05pt;height:17.15pt;z-index:251514368" o:allowincell="f" filled="f" stroked="f" strokecolor="lime" strokeweight=".25pt">
            <v:textbox inset="0,0,0,0">
              <w:txbxContent>
                <w:p w14:paraId="3144951B" w14:textId="77777777" w:rsidR="00206E95" w:rsidRDefault="00206E95">
                  <w:pPr>
                    <w:spacing w:line="160" w:lineRule="exact"/>
                    <w:jc w:val="left"/>
                    <w:rPr>
                      <w:rFonts w:cs="Miriam"/>
                      <w:noProof/>
                      <w:sz w:val="18"/>
                      <w:szCs w:val="18"/>
                      <w:rtl/>
                    </w:rPr>
                  </w:pPr>
                  <w:r>
                    <w:rPr>
                      <w:rFonts w:cs="Miriam" w:hint="cs"/>
                      <w:sz w:val="18"/>
                      <w:szCs w:val="18"/>
                      <w:rtl/>
                    </w:rPr>
                    <w:t>הספקת שירותי תשתית</w:t>
                  </w:r>
                </w:p>
              </w:txbxContent>
            </v:textbox>
            <w10:anchorlock/>
          </v:rect>
        </w:pict>
      </w:r>
      <w:r>
        <w:rPr>
          <w:rStyle w:val="big-number"/>
          <w:rFonts w:cs="Miriam"/>
          <w:rtl/>
        </w:rPr>
        <w:t>77.</w:t>
      </w:r>
      <w:r>
        <w:rPr>
          <w:rStyle w:val="big-number"/>
          <w:rFonts w:cs="Miriam"/>
          <w:rtl/>
        </w:rPr>
        <w:tab/>
      </w:r>
      <w:r w:rsidR="007C7C02">
        <w:rPr>
          <w:rStyle w:val="default"/>
          <w:rFonts w:cs="FrankRuehl" w:hint="cs"/>
          <w:rtl/>
        </w:rPr>
        <w:t>(א)</w:t>
      </w:r>
      <w:r w:rsidR="007C7C02">
        <w:rPr>
          <w:rStyle w:val="default"/>
          <w:rFonts w:cs="FrankRuehl"/>
          <w:rtl/>
        </w:rPr>
        <w:tab/>
      </w:r>
      <w:r w:rsidR="007C7C02">
        <w:rPr>
          <w:rStyle w:val="default"/>
          <w:rFonts w:cs="FrankRuehl" w:hint="cs"/>
          <w:rtl/>
        </w:rPr>
        <w:t xml:space="preserve">בסימן משנה זה </w:t>
      </w:r>
      <w:r w:rsidR="007C7C02">
        <w:rPr>
          <w:rStyle w:val="default"/>
          <w:rFonts w:cs="FrankRuehl"/>
          <w:rtl/>
        </w:rPr>
        <w:t>–</w:t>
      </w:r>
    </w:p>
    <w:p w14:paraId="2B8A1E16" w14:textId="77777777" w:rsidR="007C7C02" w:rsidRDefault="007C7C0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"חוזה קיים" </w:t>
      </w:r>
      <w:r>
        <w:rPr>
          <w:rStyle w:val="default"/>
          <w:rFonts w:cs="FrankRuehl"/>
          <w:rtl/>
        </w:rPr>
        <w:t>–</w:t>
      </w:r>
      <w:r>
        <w:rPr>
          <w:rStyle w:val="default"/>
          <w:rFonts w:cs="FrankRuehl" w:hint="cs"/>
          <w:rtl/>
        </w:rPr>
        <w:t xml:space="preserve"> כהגדרתו בסעיף 66;</w:t>
      </w:r>
    </w:p>
    <w:p w14:paraId="6CB0FF3E" w14:textId="77777777" w:rsidR="007C7C02" w:rsidRDefault="007C7C0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"ספק תשתיות" </w:t>
      </w:r>
      <w:r>
        <w:rPr>
          <w:rStyle w:val="default"/>
          <w:rFonts w:cs="FrankRuehl"/>
          <w:rtl/>
        </w:rPr>
        <w:t>–</w:t>
      </w:r>
      <w:r>
        <w:rPr>
          <w:rStyle w:val="default"/>
          <w:rFonts w:cs="FrankRuehl" w:hint="cs"/>
          <w:rtl/>
        </w:rPr>
        <w:t xml:space="preserve"> מי שעיסוקו בהספקת שירותי תשתית;</w:t>
      </w:r>
    </w:p>
    <w:p w14:paraId="5D3CD1C7" w14:textId="77777777" w:rsidR="007C7C02" w:rsidRDefault="007C7C0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"שירות או מצרך חיוני" </w:t>
      </w:r>
      <w:r>
        <w:rPr>
          <w:rStyle w:val="default"/>
          <w:rFonts w:cs="FrankRuehl"/>
          <w:rtl/>
        </w:rPr>
        <w:t>–</w:t>
      </w:r>
      <w:r>
        <w:rPr>
          <w:rStyle w:val="default"/>
          <w:rFonts w:cs="FrankRuehl" w:hint="cs"/>
          <w:rtl/>
        </w:rPr>
        <w:t xml:space="preserve"> שירות או מצרך הדרושים להמשך פעילותו של תאגיד בהפעלה, למעט שירותי תשתית;</w:t>
      </w:r>
    </w:p>
    <w:p w14:paraId="01489AA2" w14:textId="77777777" w:rsidR="007C7C02" w:rsidRDefault="007C7C0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"שירותי תשתית" </w:t>
      </w:r>
      <w:r>
        <w:rPr>
          <w:rStyle w:val="default"/>
          <w:rFonts w:cs="FrankRuehl"/>
          <w:rtl/>
        </w:rPr>
        <w:t>–</w:t>
      </w:r>
      <w:r>
        <w:rPr>
          <w:rStyle w:val="default"/>
          <w:rFonts w:cs="FrankRuehl" w:hint="cs"/>
          <w:rtl/>
        </w:rPr>
        <w:t xml:space="preserve"> הספקת חשמל, הספקת מים או שירותי תשתית אחרים שקבע השר בהתייעצות עם השר הממונה על אסדרת הפעילות בתחום אותה תשתית ובאישור ועדת החוקה.</w:t>
      </w:r>
    </w:p>
    <w:p w14:paraId="5960FC70" w14:textId="77777777" w:rsidR="007C7C02" w:rsidRDefault="007C7C02" w:rsidP="007C7C0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סיפק ספק תשתיות לתאגיד שירותי תשתית, לרבות מכוח חוזה קיים, ערב מתן צו לפתיחת הליכים לגבי התאגיד, או בסמוך לפני המועד האמור גם אם הפסיק לספקם, והיה התאגיד לתאגיד בהפעלה, ימשיך ספק התשתיות לספק את שירותי התשתית לתאגיד.</w:t>
      </w:r>
    </w:p>
    <w:p w14:paraId="78C12861" w14:textId="77777777" w:rsidR="007C7C02" w:rsidRDefault="007C7C02" w:rsidP="007C7C0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הספקת שירותי התשתית כאמור בסעיף קטן (ב) תהיה בתמורה, בתנאי התשלום ובתנאי ההספקה שהיו נהוגים בין הצדדים או כפי שיורה בית המשפט, והכול בהתאם להוראות הדין החלות על תנאי התשלום וההספקה של שירותי התשתית, ובלבד שהתמורה לא תכלול תמורה בעד שירותי תשתית שסופקו לתאגיד לפני מתן הצו לפתיחת הליכים.</w:t>
      </w:r>
    </w:p>
    <w:p w14:paraId="253718C9" w14:textId="77777777" w:rsidR="007C7C02" w:rsidRDefault="007C7C02" w:rsidP="007C7C0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7B1078">
        <w:rPr>
          <w:rStyle w:val="default"/>
          <w:rFonts w:cs="FrankRuehl" w:hint="cs"/>
          <w:rtl/>
        </w:rPr>
        <w:t>על אף האמור בסעיף קטן (ב), בית המשפט רשאי להתיר לספק תשתיות שלא לספק לתאגיד בהפעלה את שירותי התשתית אם שוכנע כי המשך הספקתם אינו דרוש לשם שיקומו הכלכלי של התאגיד.</w:t>
      </w:r>
    </w:p>
    <w:p w14:paraId="4DBEA120" w14:textId="77777777" w:rsidR="007B1078" w:rsidRDefault="007B1078" w:rsidP="007C7C0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לא שולמה לספק התשתיות תמורה בהתאם להוראות סעיף קטן (ג) בעד שירותי תשתית שסיפק לתאגיד בהפעלה לאחר מתן הצו לפתיחת הליכים או שוכנע בית המשפט כי יש חשש סביר שהתמורה לא תשולם בהתאם להוראות הסעיף </w:t>
      </w:r>
      <w:r w:rsidR="0060390F">
        <w:rPr>
          <w:rStyle w:val="default"/>
          <w:rFonts w:cs="FrankRuehl" w:hint="cs"/>
          <w:rtl/>
        </w:rPr>
        <w:t xml:space="preserve">הקטן האמור, רשאי בית המשפט לקבוע דרכים להבטחת תשלום התמורה כאמור, ובכלל זה מתן ערובה, ובאין דרכים כאמור </w:t>
      </w:r>
      <w:r w:rsidR="0060390F">
        <w:rPr>
          <w:rStyle w:val="default"/>
          <w:rFonts w:cs="FrankRuehl"/>
          <w:rtl/>
        </w:rPr>
        <w:t>–</w:t>
      </w:r>
      <w:r w:rsidR="0060390F">
        <w:rPr>
          <w:rStyle w:val="default"/>
          <w:rFonts w:cs="FrankRuehl" w:hint="cs"/>
          <w:rtl/>
        </w:rPr>
        <w:t xml:space="preserve"> להתיר לספק התשתיות שלא לספק את שירותי התשתית.</w:t>
      </w:r>
    </w:p>
    <w:p w14:paraId="253814C1" w14:textId="77777777" w:rsidR="000D349F" w:rsidRDefault="000D349F">
      <w:pPr>
        <w:pStyle w:val="P00"/>
        <w:ind w:left="0" w:right="1134"/>
        <w:rPr>
          <w:rStyle w:val="default"/>
          <w:rFonts w:cs="FrankRuehl"/>
          <w:rtl/>
        </w:rPr>
      </w:pPr>
      <w:bookmarkStart w:id="98" w:name="Seif242"/>
      <w:bookmarkEnd w:id="98"/>
      <w:r>
        <w:rPr>
          <w:lang w:val="he-IL"/>
        </w:rPr>
        <w:pict w14:anchorId="487136B0">
          <v:rect id="_x0000_s2176" style="position:absolute;left:0;text-align:left;margin-left:464.5pt;margin-top:8.05pt;width:75.05pt;height:22.95pt;z-index:251683328" o:allowincell="f" filled="f" stroked="f" strokecolor="lime" strokeweight=".25pt">
            <v:textbox inset="0,0,0,0">
              <w:txbxContent>
                <w:p w14:paraId="6E885B51" w14:textId="77777777" w:rsidR="00206E95" w:rsidRDefault="00206E95" w:rsidP="00B6047F">
                  <w:pPr>
                    <w:spacing w:line="160" w:lineRule="exact"/>
                    <w:jc w:val="left"/>
                    <w:rPr>
                      <w:rFonts w:cs="Miriam" w:hint="cs"/>
                      <w:noProof/>
                      <w:sz w:val="18"/>
                      <w:szCs w:val="18"/>
                      <w:rtl/>
                    </w:rPr>
                  </w:pPr>
                  <w:r>
                    <w:rPr>
                      <w:rFonts w:cs="Miriam" w:hint="cs"/>
                      <w:sz w:val="18"/>
                      <w:szCs w:val="18"/>
                      <w:rtl/>
                    </w:rPr>
                    <w:t>הספקת שירות או מצרך חיוני</w:t>
                  </w:r>
                </w:p>
              </w:txbxContent>
            </v:textbox>
            <w10:anchorlock/>
          </v:rect>
        </w:pict>
      </w:r>
      <w:r>
        <w:rPr>
          <w:rStyle w:val="big-number"/>
          <w:rFonts w:cs="Miriam"/>
          <w:rtl/>
        </w:rPr>
        <w:t>78.</w:t>
      </w:r>
      <w:r>
        <w:rPr>
          <w:rStyle w:val="big-number"/>
          <w:rFonts w:cs="Miriam"/>
          <w:rtl/>
        </w:rPr>
        <w:tab/>
      </w:r>
      <w:r w:rsidR="0060390F">
        <w:rPr>
          <w:rStyle w:val="default"/>
          <w:rFonts w:cs="FrankRuehl" w:hint="cs"/>
          <w:rtl/>
        </w:rPr>
        <w:t>(א)</w:t>
      </w:r>
      <w:r w:rsidR="0060390F">
        <w:rPr>
          <w:rStyle w:val="default"/>
          <w:rFonts w:cs="FrankRuehl"/>
          <w:rtl/>
        </w:rPr>
        <w:tab/>
      </w:r>
      <w:r w:rsidR="0060390F">
        <w:rPr>
          <w:rStyle w:val="default"/>
          <w:rFonts w:cs="FrankRuehl" w:hint="cs"/>
          <w:rtl/>
        </w:rPr>
        <w:t xml:space="preserve">סיפק אדם לתאגיד שירות או מצרך חיוני שלא מכוח חוזה קיים, ערב מתן צו לפתיחת הליכים לגבי התאגיד, או בסמוך לפני המועד האמור גם אם הפסיק לספקו, והיה התאגיד לתאגיד בהפעלה, רשאי בית המשפט להורות לאותו אדם (בסעיף זה </w:t>
      </w:r>
      <w:r w:rsidR="0060390F">
        <w:rPr>
          <w:rStyle w:val="default"/>
          <w:rFonts w:cs="FrankRuehl"/>
          <w:rtl/>
        </w:rPr>
        <w:t>–</w:t>
      </w:r>
      <w:r w:rsidR="0060390F">
        <w:rPr>
          <w:rStyle w:val="default"/>
          <w:rFonts w:cs="FrankRuehl" w:hint="cs"/>
          <w:rtl/>
        </w:rPr>
        <w:t xml:space="preserve"> ספק חיוני) להמשיך ולספק לתאגיד בהפעלה את השירות או המצרך החיוני אם מתקיימים כל אלה</w:t>
      </w:r>
      <w:r>
        <w:rPr>
          <w:rStyle w:val="default"/>
          <w:rFonts w:cs="FrankRuehl" w:hint="cs"/>
          <w:rtl/>
        </w:rPr>
        <w:t>:</w:t>
      </w:r>
    </w:p>
    <w:p w14:paraId="7380F891" w14:textId="77777777" w:rsidR="0060390F" w:rsidRDefault="0060390F" w:rsidP="0060390F">
      <w:pPr>
        <w:pStyle w:val="P00"/>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המשך הספקת השירות או המצרך החיוני דרוש לשם שיקומו הכלכלי של התאגיד או השאת שיעור החוב שייפרע לנושים;</w:t>
      </w:r>
    </w:p>
    <w:p w14:paraId="35CCC551" w14:textId="77777777" w:rsidR="0060390F" w:rsidRDefault="0060390F" w:rsidP="0060390F">
      <w:pPr>
        <w:pStyle w:val="P00"/>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בנסיבות העניין לא ניתן להחליף את הספק החיוני בספק אחר באופן מיידי ובתנאים דומים או שיש קושי מיוחד לעשות כן;</w:t>
      </w:r>
    </w:p>
    <w:p w14:paraId="0BBA8AF9" w14:textId="77777777" w:rsidR="0060390F" w:rsidRDefault="0060390F" w:rsidP="0060390F">
      <w:pPr>
        <w:pStyle w:val="P00"/>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הספק החיוני מסרב להמשיך ולספק לתאגיד את השירות או המצרך החיוני מטעמים בלתי מוצדקים או מתנה את המשך ההספקה בתנאים בלתי סבירים לעומת התנאים המקובלים בשוק; לעניין זה יראו בין השאר טעמים אלה כטעמים בלתי מוצדקים:</w:t>
      </w:r>
    </w:p>
    <w:p w14:paraId="0E721E12" w14:textId="77777777" w:rsidR="0060390F" w:rsidRDefault="0060390F" w:rsidP="0060390F">
      <w:pPr>
        <w:pStyle w:val="P00"/>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היותו של התאגיד בקשיים כלכליים;</w:t>
      </w:r>
    </w:p>
    <w:p w14:paraId="4AF84113" w14:textId="77777777" w:rsidR="0060390F" w:rsidRDefault="0060390F" w:rsidP="0060390F">
      <w:pPr>
        <w:pStyle w:val="P00"/>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קיומם של הליכי חדלות פירעון לגבי התאגיד;</w:t>
      </w:r>
    </w:p>
    <w:p w14:paraId="30E55A02" w14:textId="77777777" w:rsidR="0060390F" w:rsidRDefault="0060390F" w:rsidP="0060390F">
      <w:pPr>
        <w:pStyle w:val="P00"/>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אי-תשלום חוב עבר בידי התאגיד;</w:t>
      </w:r>
    </w:p>
    <w:p w14:paraId="69BACBFA" w14:textId="77777777" w:rsidR="0060390F" w:rsidRDefault="0060390F" w:rsidP="0060390F">
      <w:pPr>
        <w:pStyle w:val="P00"/>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בית המשפט שוכנע כי התמורה בשל הספקת השירות או המצרך החיוני תשולם בהתאם להוראות סעיף קטן (ב), ורשאי הוא לקבוע דרכים להבטחת תשלום התמורה כאמור, ובכלל זה מתן ערובה.</w:t>
      </w:r>
    </w:p>
    <w:p w14:paraId="3E301A13" w14:textId="77777777" w:rsidR="0060390F" w:rsidRDefault="0060390F">
      <w:pPr>
        <w:pStyle w:val="P00"/>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הספקת השירות או המצרך החיוני לפי סעיף קטן (א) תהיה לתקופה שיורה בית המשפט ולא תעלה על 60 ימים ממועד מתן הצו לפתיחת הליכים, בתמורה, בתנאי תשלום ובתנאי הספקה שהיו נהוגים בין הצדדים או כפי שיורה בית המשפט.</w:t>
      </w:r>
    </w:p>
    <w:p w14:paraId="56652617" w14:textId="77777777" w:rsidR="0060390F" w:rsidRDefault="0060390F">
      <w:pPr>
        <w:pStyle w:val="P00"/>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בית המשפט רשאי להאריך מעת לעת את התקופה הקבועה בסעיף קטן (ב), לתקופה שלא תעלה על 60 ימים כל פעם, אם שוכנע כי אין אפשרות להחליף את הספק החיוני בלי לפגוע בשיקומו הכלכלי של התאגיד או בהשאת שיעור החוב שייפרע לנושים וכי ממשיכים להתקיים התנאים שבסעיף קטן (א).</w:t>
      </w:r>
    </w:p>
    <w:p w14:paraId="01731C5F" w14:textId="77777777" w:rsidR="000D349F" w:rsidRDefault="000D349F">
      <w:pPr>
        <w:pStyle w:val="P00"/>
        <w:spacing w:before="72"/>
        <w:ind w:left="0" w:right="1134"/>
        <w:rPr>
          <w:rStyle w:val="default"/>
          <w:rFonts w:cs="FrankRuehl"/>
          <w:rtl/>
        </w:rPr>
      </w:pPr>
      <w:bookmarkStart w:id="99" w:name="Seif78"/>
      <w:bookmarkEnd w:id="99"/>
      <w:r>
        <w:rPr>
          <w:lang w:val="he-IL"/>
        </w:rPr>
        <w:pict w14:anchorId="3A4BE6C3">
          <v:rect id="_x0000_s2183" style="position:absolute;left:0;text-align:left;margin-left:464.5pt;margin-top:8.05pt;width:75.05pt;height:31.5pt;z-index:251515392" o:allowincell="f" filled="f" stroked="f" strokecolor="lime" strokeweight=".25pt">
            <v:textbox style="mso-next-textbox:#_x0000_s2183" inset="0,0,0,0">
              <w:txbxContent>
                <w:p w14:paraId="08695438" w14:textId="77777777" w:rsidR="00206E95" w:rsidRDefault="00206E95">
                  <w:pPr>
                    <w:spacing w:line="160" w:lineRule="exact"/>
                    <w:jc w:val="left"/>
                    <w:rPr>
                      <w:rFonts w:cs="Miriam"/>
                      <w:noProof/>
                      <w:sz w:val="18"/>
                      <w:szCs w:val="18"/>
                      <w:rtl/>
                    </w:rPr>
                  </w:pPr>
                  <w:r>
                    <w:rPr>
                      <w:rFonts w:cs="Miriam" w:hint="cs"/>
                      <w:sz w:val="18"/>
                      <w:szCs w:val="18"/>
                      <w:rtl/>
                    </w:rPr>
                    <w:t>דין התמורה בעד הספקת שירותי תשתית או שירות או מצרך חיוני</w:t>
                  </w:r>
                </w:p>
              </w:txbxContent>
            </v:textbox>
            <w10:anchorlock/>
          </v:rect>
        </w:pict>
      </w:r>
      <w:r>
        <w:rPr>
          <w:rStyle w:val="big-number"/>
          <w:rFonts w:cs="Miriam"/>
          <w:rtl/>
        </w:rPr>
        <w:t>79.</w:t>
      </w:r>
      <w:r>
        <w:rPr>
          <w:rStyle w:val="big-number"/>
          <w:rFonts w:cs="Miriam"/>
          <w:rtl/>
        </w:rPr>
        <w:tab/>
      </w:r>
      <w:r w:rsidR="0060390F">
        <w:rPr>
          <w:rStyle w:val="default"/>
          <w:rFonts w:cs="FrankRuehl" w:hint="cs"/>
          <w:rtl/>
        </w:rPr>
        <w:t>דין התמורה בעד הספקת שירותי תשתית או שירות או מצרך חיוני לפי סימן משנה זה כדין הוצאות הליכי חדלות פירעון</w:t>
      </w:r>
      <w:r>
        <w:rPr>
          <w:rStyle w:val="default"/>
          <w:rFonts w:cs="FrankRuehl" w:hint="cs"/>
          <w:rtl/>
        </w:rPr>
        <w:t>.</w:t>
      </w:r>
    </w:p>
    <w:p w14:paraId="38141E16" w14:textId="77777777" w:rsidR="0060390F" w:rsidRPr="00B4518F" w:rsidRDefault="0060390F" w:rsidP="00B4518F">
      <w:pPr>
        <w:pStyle w:val="header-2"/>
        <w:ind w:left="0" w:right="1134"/>
        <w:rPr>
          <w:rFonts w:cs="Miriam"/>
          <w:rtl/>
        </w:rPr>
      </w:pPr>
      <w:bookmarkStart w:id="100" w:name="hed27"/>
      <w:bookmarkEnd w:id="100"/>
      <w:r w:rsidRPr="00B4518F">
        <w:rPr>
          <w:rFonts w:cs="Miriam" w:hint="cs"/>
          <w:rtl/>
        </w:rPr>
        <w:t>סימן ג': תכנית לשיקום כלכלי</w:t>
      </w:r>
    </w:p>
    <w:p w14:paraId="76D306F6" w14:textId="77777777" w:rsidR="000D349F" w:rsidRDefault="000D349F">
      <w:pPr>
        <w:pStyle w:val="P00"/>
        <w:spacing w:before="72"/>
        <w:ind w:left="0" w:right="1134"/>
        <w:rPr>
          <w:rStyle w:val="default"/>
          <w:rFonts w:cs="FrankRuehl"/>
          <w:rtl/>
        </w:rPr>
      </w:pPr>
      <w:bookmarkStart w:id="101" w:name="Seif79"/>
      <w:bookmarkEnd w:id="101"/>
      <w:r>
        <w:rPr>
          <w:lang w:val="he-IL"/>
        </w:rPr>
        <w:pict w14:anchorId="0CE0A51A">
          <v:rect id="_x0000_s2184" style="position:absolute;left:0;text-align:left;margin-left:464.5pt;margin-top:8.05pt;width:75.05pt;height:19.85pt;z-index:251516416" o:allowincell="f" filled="f" stroked="f" strokecolor="lime" strokeweight=".25pt">
            <v:textbox inset="0,0,0,0">
              <w:txbxContent>
                <w:p w14:paraId="1FE4E596" w14:textId="77777777" w:rsidR="00206E95" w:rsidRDefault="00206E95">
                  <w:pPr>
                    <w:spacing w:line="160" w:lineRule="exact"/>
                    <w:jc w:val="left"/>
                    <w:rPr>
                      <w:rFonts w:cs="Miriam"/>
                      <w:noProof/>
                      <w:sz w:val="18"/>
                      <w:szCs w:val="18"/>
                      <w:rtl/>
                    </w:rPr>
                  </w:pPr>
                  <w:r>
                    <w:rPr>
                      <w:rFonts w:cs="Miriam" w:hint="cs"/>
                      <w:sz w:val="18"/>
                      <w:szCs w:val="18"/>
                      <w:rtl/>
                    </w:rPr>
                    <w:t>הכנת תכנית לשיקום כלכלי בידי הנאמן</w:t>
                  </w:r>
                </w:p>
              </w:txbxContent>
            </v:textbox>
            <w10:anchorlock/>
          </v:rect>
        </w:pict>
      </w:r>
      <w:r>
        <w:rPr>
          <w:rStyle w:val="big-number"/>
          <w:rFonts w:cs="Miriam"/>
          <w:rtl/>
        </w:rPr>
        <w:t>80.</w:t>
      </w:r>
      <w:r>
        <w:rPr>
          <w:rStyle w:val="big-number"/>
          <w:rFonts w:cs="Miriam"/>
          <w:rtl/>
        </w:rPr>
        <w:tab/>
      </w:r>
      <w:r w:rsidR="00B4518F">
        <w:rPr>
          <w:rStyle w:val="default"/>
          <w:rFonts w:cs="FrankRuehl" w:hint="cs"/>
          <w:rtl/>
        </w:rPr>
        <w:t>בשיקום כלכלי של תאגיד הנעשה באמצעות תכנית לשיקום כלכלי יפעל הנאמן, במקביל להפעלת התאגיד, להכנת התכנית ולאישורה בידי הנושים, בידי חברי התאגיד ככל שאישורם נדרש, ובידי בית המשפט, והכול בהתאם להוראות סימן זה</w:t>
      </w:r>
      <w:r>
        <w:rPr>
          <w:rStyle w:val="default"/>
          <w:rFonts w:cs="FrankRuehl" w:hint="cs"/>
          <w:rtl/>
        </w:rPr>
        <w:t>.</w:t>
      </w:r>
    </w:p>
    <w:p w14:paraId="18BEEFEC" w14:textId="77777777" w:rsidR="000D349F" w:rsidRDefault="000D349F">
      <w:pPr>
        <w:pStyle w:val="P00"/>
        <w:spacing w:before="72"/>
        <w:ind w:left="0" w:right="1134"/>
        <w:rPr>
          <w:rStyle w:val="default"/>
          <w:rFonts w:cs="FrankRuehl"/>
          <w:rtl/>
        </w:rPr>
      </w:pPr>
      <w:bookmarkStart w:id="102" w:name="Seif80"/>
      <w:bookmarkEnd w:id="102"/>
      <w:r>
        <w:rPr>
          <w:lang w:val="he-IL"/>
        </w:rPr>
        <w:pict w14:anchorId="212A9D41">
          <v:rect id="_x0000_s2185" style="position:absolute;left:0;text-align:left;margin-left:464.5pt;margin-top:8.05pt;width:75.05pt;height:19.65pt;z-index:251517440" o:allowincell="f" filled="f" stroked="f" strokecolor="lime" strokeweight=".25pt">
            <v:textbox inset="0,0,0,0">
              <w:txbxContent>
                <w:p w14:paraId="14E5A572" w14:textId="77777777" w:rsidR="00206E95" w:rsidRDefault="00206E95">
                  <w:pPr>
                    <w:spacing w:line="160" w:lineRule="exact"/>
                    <w:jc w:val="left"/>
                    <w:rPr>
                      <w:rFonts w:cs="Miriam"/>
                      <w:noProof/>
                      <w:sz w:val="18"/>
                      <w:szCs w:val="18"/>
                      <w:rtl/>
                    </w:rPr>
                  </w:pPr>
                  <w:r>
                    <w:rPr>
                      <w:rFonts w:cs="Miriam" w:hint="cs"/>
                      <w:sz w:val="18"/>
                      <w:szCs w:val="18"/>
                      <w:rtl/>
                    </w:rPr>
                    <w:t>גיבוש הצעות לתכנית לשיקום כלכלי</w:t>
                  </w:r>
                </w:p>
              </w:txbxContent>
            </v:textbox>
            <w10:anchorlock/>
          </v:rect>
        </w:pict>
      </w:r>
      <w:r>
        <w:rPr>
          <w:rStyle w:val="big-number"/>
          <w:rFonts w:cs="Miriam"/>
          <w:rtl/>
        </w:rPr>
        <w:t>81.</w:t>
      </w:r>
      <w:r>
        <w:rPr>
          <w:rStyle w:val="big-number"/>
          <w:rFonts w:cs="Miriam"/>
          <w:rtl/>
        </w:rPr>
        <w:tab/>
      </w:r>
      <w:r w:rsidR="00B4518F">
        <w:rPr>
          <w:rStyle w:val="default"/>
          <w:rFonts w:cs="FrankRuehl" w:hint="cs"/>
          <w:rtl/>
        </w:rPr>
        <w:t>(א)</w:t>
      </w:r>
      <w:r w:rsidR="00B4518F">
        <w:rPr>
          <w:rStyle w:val="default"/>
          <w:rFonts w:cs="FrankRuehl"/>
          <w:rtl/>
        </w:rPr>
        <w:tab/>
      </w:r>
      <w:r w:rsidR="00B4518F">
        <w:rPr>
          <w:rStyle w:val="default"/>
          <w:rFonts w:cs="FrankRuehl" w:hint="cs"/>
          <w:rtl/>
        </w:rPr>
        <w:t>לשם גיבוש הצעות לתכנית לשיקום כלכלי רשאי הנאמן, בין השאר, לנהל משא ומתן עם הנושים ועם כל בעל עניין אחר בהליכי חדלות הפירעון, וכן לפנות לכל אדם בבקשה להציע הצעה לתכנית או לפרסם לציבור הזמנה להציע הצעות כאמור</w:t>
      </w:r>
      <w:r>
        <w:rPr>
          <w:rStyle w:val="default"/>
          <w:rFonts w:cs="FrankRuehl" w:hint="cs"/>
          <w:rtl/>
        </w:rPr>
        <w:t>.</w:t>
      </w:r>
    </w:p>
    <w:p w14:paraId="70070194" w14:textId="77777777" w:rsidR="00B4518F" w:rsidRDefault="00B4518F">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בגיבוש ההצעות לתכנית לשיקום הכלכלי יביא הנאמן בחשבון, בין השאר, את התביעות הצפויות מהמוסד </w:t>
      </w:r>
      <w:r w:rsidR="0009409B">
        <w:rPr>
          <w:rStyle w:val="default"/>
          <w:rFonts w:cs="FrankRuehl" w:hint="cs"/>
          <w:rtl/>
        </w:rPr>
        <w:t>לביטוח לאומי בשל תשלום גמלאות לפי פרק ח' לחוק הביטוח הלאומי.</w:t>
      </w:r>
    </w:p>
    <w:p w14:paraId="57D48A98" w14:textId="77777777" w:rsidR="000D349F" w:rsidRDefault="000D349F">
      <w:pPr>
        <w:pStyle w:val="P00"/>
        <w:spacing w:before="72"/>
        <w:ind w:left="0" w:right="1134"/>
        <w:rPr>
          <w:rStyle w:val="default"/>
          <w:rFonts w:cs="FrankRuehl"/>
          <w:rtl/>
        </w:rPr>
      </w:pPr>
      <w:bookmarkStart w:id="103" w:name="Seif81"/>
      <w:bookmarkEnd w:id="103"/>
      <w:r>
        <w:rPr>
          <w:lang w:val="he-IL"/>
        </w:rPr>
        <w:pict w14:anchorId="7ADF9309">
          <v:rect id="_x0000_s2186" style="position:absolute;left:0;text-align:left;margin-left:464.5pt;margin-top:8.05pt;width:75.05pt;height:19.9pt;z-index:251518464" o:allowincell="f" filled="f" stroked="f" strokecolor="lime" strokeweight=".25pt">
            <v:textbox inset="0,0,0,0">
              <w:txbxContent>
                <w:p w14:paraId="717972D9" w14:textId="77777777" w:rsidR="00206E95" w:rsidRDefault="00206E95">
                  <w:pPr>
                    <w:spacing w:line="160" w:lineRule="exact"/>
                    <w:jc w:val="left"/>
                    <w:rPr>
                      <w:rFonts w:cs="Miriam"/>
                      <w:noProof/>
                      <w:sz w:val="18"/>
                      <w:szCs w:val="18"/>
                      <w:rtl/>
                    </w:rPr>
                  </w:pPr>
                  <w:r>
                    <w:rPr>
                      <w:rFonts w:cs="Miriam" w:hint="cs"/>
                      <w:sz w:val="18"/>
                      <w:szCs w:val="18"/>
                      <w:rtl/>
                    </w:rPr>
                    <w:t>הגשת הצעות לבית המשפט</w:t>
                  </w:r>
                </w:p>
              </w:txbxContent>
            </v:textbox>
            <w10:anchorlock/>
          </v:rect>
        </w:pict>
      </w:r>
      <w:r>
        <w:rPr>
          <w:rStyle w:val="big-number"/>
          <w:rFonts w:cs="Miriam"/>
          <w:rtl/>
        </w:rPr>
        <w:t>82.</w:t>
      </w:r>
      <w:r>
        <w:rPr>
          <w:rStyle w:val="big-number"/>
          <w:rFonts w:cs="Miriam"/>
          <w:rtl/>
        </w:rPr>
        <w:tab/>
      </w:r>
      <w:r w:rsidR="0009409B">
        <w:rPr>
          <w:rStyle w:val="default"/>
          <w:rFonts w:cs="FrankRuehl" w:hint="cs"/>
          <w:rtl/>
        </w:rPr>
        <w:t>(א)</w:t>
      </w:r>
      <w:r w:rsidR="0009409B">
        <w:rPr>
          <w:rStyle w:val="default"/>
          <w:rFonts w:cs="FrankRuehl"/>
          <w:rtl/>
        </w:rPr>
        <w:tab/>
      </w:r>
      <w:r w:rsidR="0009409B">
        <w:rPr>
          <w:rStyle w:val="default"/>
          <w:rFonts w:cs="FrankRuehl" w:hint="cs"/>
          <w:rtl/>
        </w:rPr>
        <w:t>הנאמן יגיש לבית המשפט הצעה, אחת או יותר, לתכנית לשיקום כלכלי שגיבש לפי סעיף 81, וישלח העתק ממנה לממונה</w:t>
      </w:r>
      <w:r>
        <w:rPr>
          <w:rStyle w:val="default"/>
          <w:rFonts w:cs="FrankRuehl" w:hint="cs"/>
          <w:rtl/>
        </w:rPr>
        <w:t>.</w:t>
      </w:r>
    </w:p>
    <w:p w14:paraId="0FD5BE91" w14:textId="77777777" w:rsidR="0009409B" w:rsidRDefault="0009409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הצעה לתכנית לשיקום כלכלי תכלול את כל המידע הדרוש לשם החלטה בעניינה, ותתיחס בין השאר לאלה:</w:t>
      </w:r>
    </w:p>
    <w:p w14:paraId="15FC6FE2" w14:textId="77777777" w:rsidR="0009409B" w:rsidRDefault="0009409B" w:rsidP="00C3113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הדרך המוצעת להמשך הפעילות העסקית של התאגיד, לרבות ארגון מחדש של מבנה התאגיד, מיזוגו או פיצולו והמועדים שבהם צפוי שיבוצעו הפעולות המהותיות הנדרשות לביצוע התכנית;</w:t>
      </w:r>
    </w:p>
    <w:p w14:paraId="105CF537" w14:textId="77777777" w:rsidR="0009409B" w:rsidRDefault="0009409B" w:rsidP="00C3113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ההערכות והנתונים שעליהם מתבססת התכנית, ואם הוצעה יותר מתכנית אחת </w:t>
      </w:r>
      <w:r>
        <w:rPr>
          <w:rStyle w:val="default"/>
          <w:rFonts w:cs="FrankRuehl"/>
          <w:rtl/>
        </w:rPr>
        <w:t>–</w:t>
      </w:r>
      <w:r>
        <w:rPr>
          <w:rStyle w:val="default"/>
          <w:rFonts w:cs="FrankRuehl" w:hint="cs"/>
          <w:rtl/>
        </w:rPr>
        <w:t xml:space="preserve"> השוואה בין התכניות;</w:t>
      </w:r>
    </w:p>
    <w:p w14:paraId="5937F6BA" w14:textId="77777777" w:rsidR="0009409B" w:rsidRDefault="0009409B" w:rsidP="00C3113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התמורה המוצעת לכל אחד מסוגי הנושים ולחברי התאגיד והוויתור על זכויות שיידרשו מהם, בהשוואה לתמורה שהיו מקבלים בפירוק התאגיד או בחלופות לתכנית השיקום; התמורה המוצעת יכול שתכלול ריבית פיגורים, אף אם נצברה לאחר מתן הצו לפתיחת הליכים;</w:t>
      </w:r>
    </w:p>
    <w:p w14:paraId="53011CCE" w14:textId="77777777" w:rsidR="0009409B" w:rsidRDefault="0009409B" w:rsidP="00C3113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8B0766">
        <w:rPr>
          <w:rStyle w:val="default"/>
          <w:rFonts w:cs="FrankRuehl" w:hint="cs"/>
          <w:rtl/>
        </w:rPr>
        <w:t xml:space="preserve">אם ייוותרו בהתאם לתכנית המוצעת זכויות לחברי התאגיד מכוח היותם חברי תאגיד </w:t>
      </w:r>
      <w:r w:rsidR="008B0766">
        <w:rPr>
          <w:rStyle w:val="default"/>
          <w:rFonts w:cs="FrankRuehl"/>
          <w:rtl/>
        </w:rPr>
        <w:t>–</w:t>
      </w:r>
      <w:r w:rsidR="008B0766">
        <w:rPr>
          <w:rStyle w:val="default"/>
          <w:rFonts w:cs="FrankRuehl" w:hint="cs"/>
          <w:rtl/>
        </w:rPr>
        <w:t xml:space="preserve"> ערכן של הזכויות שייוותרו, ובפרט הזכויות שייוותרו בידי בעל שליטה והתמורה שנתנו חברי התאגיד בעדן והאפשרות לפירעון חובות התאגיד בדרך של הקצאת אותן זכויות לנושים או בדרך של מכירתן לצדדים שלישיים;</w:t>
      </w:r>
    </w:p>
    <w:p w14:paraId="6CBADF81" w14:textId="77777777" w:rsidR="008B0766" w:rsidRDefault="008B0766" w:rsidP="00C31134">
      <w:pPr>
        <w:pStyle w:val="P00"/>
        <w:spacing w:before="72"/>
        <w:ind w:left="1021" w:right="1134"/>
        <w:rPr>
          <w:rStyle w:val="default"/>
          <w:rFonts w:cs="FrankRuehl"/>
          <w:rtl/>
        </w:rPr>
      </w:pPr>
      <w:r>
        <w:rPr>
          <w:rStyle w:val="default"/>
          <w:rFonts w:cs="FrankRuehl" w:hint="cs"/>
          <w:rtl/>
        </w:rPr>
        <w:t>(5)</w:t>
      </w:r>
      <w:r>
        <w:rPr>
          <w:rStyle w:val="default"/>
          <w:rFonts w:cs="FrankRuehl"/>
          <w:rtl/>
        </w:rPr>
        <w:tab/>
      </w:r>
      <w:r w:rsidR="00C31134">
        <w:rPr>
          <w:rStyle w:val="default"/>
          <w:rFonts w:cs="FrankRuehl" w:hint="cs"/>
          <w:rtl/>
        </w:rPr>
        <w:t xml:space="preserve">כללה התכנית המוצעת הוראה ולפיה הנושים או התאגיד יהיו מנועים מלתבוע נושא משרה בתאגיד, בעל עניין בו כהגדרתו בחוק החברות או אדם אחר (בפסקה זו </w:t>
      </w:r>
      <w:r w:rsidR="00C31134">
        <w:rPr>
          <w:rStyle w:val="default"/>
          <w:rFonts w:cs="FrankRuehl"/>
          <w:rtl/>
        </w:rPr>
        <w:t>–</w:t>
      </w:r>
      <w:r w:rsidR="00C31134">
        <w:rPr>
          <w:rStyle w:val="default"/>
          <w:rFonts w:cs="FrankRuehl" w:hint="cs"/>
          <w:rtl/>
        </w:rPr>
        <w:t xml:space="preserve"> פטור מאחריות) </w:t>
      </w:r>
      <w:r w:rsidR="00C31134">
        <w:rPr>
          <w:rStyle w:val="default"/>
          <w:rFonts w:cs="FrankRuehl"/>
          <w:rtl/>
        </w:rPr>
        <w:t>–</w:t>
      </w:r>
      <w:r w:rsidR="00C31134">
        <w:rPr>
          <w:rStyle w:val="default"/>
          <w:rFonts w:cs="FrankRuehl" w:hint="cs"/>
          <w:rtl/>
        </w:rPr>
        <w:t xml:space="preserve"> הערך הכלכלי המשוער של הפטור מאחריות למיטב ידיעתו של הנאמן והשיקולים למתן הפטור כאמור.</w:t>
      </w:r>
    </w:p>
    <w:p w14:paraId="581D3B71" w14:textId="77777777" w:rsidR="00C31134" w:rsidRDefault="00C3113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השר רשאי לקבוע פרטים נוספים שיש לכול בהצעה לתכנית לשיקום כלכלי ומסמכים שיש לצרף אליה.</w:t>
      </w:r>
    </w:p>
    <w:p w14:paraId="747E4752" w14:textId="77777777" w:rsidR="000D349F" w:rsidRDefault="000D349F">
      <w:pPr>
        <w:pStyle w:val="P00"/>
        <w:spacing w:before="72"/>
        <w:ind w:left="0" w:right="1134"/>
        <w:rPr>
          <w:rStyle w:val="default"/>
          <w:rFonts w:cs="FrankRuehl"/>
          <w:rtl/>
        </w:rPr>
      </w:pPr>
      <w:bookmarkStart w:id="104" w:name="Seif82"/>
      <w:bookmarkEnd w:id="104"/>
      <w:r>
        <w:rPr>
          <w:lang w:val="he-IL"/>
        </w:rPr>
        <w:pict w14:anchorId="6E18CAF6">
          <v:rect id="_x0000_s2187" style="position:absolute;left:0;text-align:left;margin-left:464.5pt;margin-top:8.05pt;width:75.05pt;height:38.1pt;z-index:251519488" o:allowincell="f" filled="f" stroked="f" strokecolor="lime" strokeweight=".25pt">
            <v:textbox inset="0,0,0,0">
              <w:txbxContent>
                <w:p w14:paraId="09253D43" w14:textId="77777777" w:rsidR="00206E95" w:rsidRDefault="00206E95">
                  <w:pPr>
                    <w:spacing w:line="160" w:lineRule="exact"/>
                    <w:jc w:val="left"/>
                    <w:rPr>
                      <w:rFonts w:cs="Miriam"/>
                      <w:noProof/>
                      <w:sz w:val="18"/>
                      <w:szCs w:val="18"/>
                      <w:rtl/>
                    </w:rPr>
                  </w:pPr>
                  <w:r>
                    <w:rPr>
                      <w:rFonts w:cs="Miriam" w:hint="cs"/>
                      <w:sz w:val="18"/>
                      <w:szCs w:val="18"/>
                      <w:rtl/>
                    </w:rPr>
                    <w:t>הבאת הצעה לתכנית לשיקום כלכלי לאישור הנושים וחברי התאגיד</w:t>
                  </w:r>
                </w:p>
              </w:txbxContent>
            </v:textbox>
            <w10:anchorlock/>
          </v:rect>
        </w:pict>
      </w:r>
      <w:r>
        <w:rPr>
          <w:rStyle w:val="big-number"/>
          <w:rFonts w:cs="Miriam"/>
          <w:rtl/>
        </w:rPr>
        <w:t>83.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444072">
        <w:rPr>
          <w:rStyle w:val="default"/>
          <w:rFonts w:cs="FrankRuehl" w:hint="cs"/>
          <w:rtl/>
        </w:rPr>
        <w:t>הוגשה לבית המשפט הצעה לתכנית לשיקום כלכלי, יורה על הבאתה לאישור הנושים</w:t>
      </w:r>
      <w:r>
        <w:rPr>
          <w:rStyle w:val="default"/>
          <w:rFonts w:cs="FrankRuehl" w:hint="cs"/>
          <w:rtl/>
        </w:rPr>
        <w:t>.</w:t>
      </w:r>
    </w:p>
    <w:p w14:paraId="2B831CDC" w14:textId="77777777" w:rsidR="00444072" w:rsidRDefault="0044407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עלה סך נכסיו של התאגיד על סך חובותיו והתמורה המוצעת לכל נושה לפי ההצעה לתכנית לשיקום כלכלי שווה למלוא סכום חוב העבר שבו הוא נושה </w:t>
      </w:r>
      <w:r>
        <w:rPr>
          <w:rStyle w:val="default"/>
          <w:rFonts w:cs="FrankRuehl"/>
          <w:rtl/>
        </w:rPr>
        <w:t>–</w:t>
      </w:r>
      <w:r>
        <w:rPr>
          <w:rStyle w:val="default"/>
          <w:rFonts w:cs="FrankRuehl" w:hint="cs"/>
          <w:rtl/>
        </w:rPr>
        <w:t xml:space="preserve"> יורה בית המשפט על הבאתה גם לאישור חברי התאגיד.</w:t>
      </w:r>
    </w:p>
    <w:p w14:paraId="5FF6F85D" w14:textId="77777777" w:rsidR="00444072" w:rsidRDefault="0044407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בסעיפים קטנים (א) ו-(ב), מצא בית המשפט כי יש בעצם הבאת ההצעה לאישור הנושים משום פגיעה בהליכי חדלות הפירעון, לא יורה על הבאתה לאישור הנושים וחברי התאגיד.</w:t>
      </w:r>
    </w:p>
    <w:p w14:paraId="20A2FCD3" w14:textId="77777777" w:rsidR="000D349F" w:rsidRDefault="000D349F">
      <w:pPr>
        <w:pStyle w:val="P00"/>
        <w:spacing w:before="72"/>
        <w:ind w:left="0" w:right="1134"/>
        <w:rPr>
          <w:rStyle w:val="default"/>
          <w:rFonts w:cs="FrankRuehl"/>
          <w:rtl/>
        </w:rPr>
      </w:pPr>
      <w:bookmarkStart w:id="105" w:name="Seif83"/>
      <w:bookmarkEnd w:id="105"/>
      <w:r>
        <w:rPr>
          <w:lang w:val="he-IL"/>
        </w:rPr>
        <w:pict w14:anchorId="482F2199">
          <v:rect id="_x0000_s2188" style="position:absolute;left:0;text-align:left;margin-left:464.5pt;margin-top:8.05pt;width:75.05pt;height:10.4pt;z-index:251520512" o:allowincell="f" filled="f" stroked="f" strokecolor="lime" strokeweight=".25pt">
            <v:textbox inset="0,0,0,0">
              <w:txbxContent>
                <w:p w14:paraId="032441B2" w14:textId="77777777" w:rsidR="00206E95" w:rsidRDefault="00206E95">
                  <w:pPr>
                    <w:spacing w:line="160" w:lineRule="exact"/>
                    <w:jc w:val="left"/>
                    <w:rPr>
                      <w:rFonts w:cs="Miriam"/>
                      <w:noProof/>
                      <w:sz w:val="18"/>
                      <w:szCs w:val="18"/>
                      <w:rtl/>
                    </w:rPr>
                  </w:pPr>
                  <w:r>
                    <w:rPr>
                      <w:rFonts w:cs="Miriam" w:hint="cs"/>
                      <w:sz w:val="18"/>
                      <w:szCs w:val="18"/>
                      <w:rtl/>
                    </w:rPr>
                    <w:t>אסיפות סוג</w:t>
                  </w:r>
                </w:p>
              </w:txbxContent>
            </v:textbox>
            <w10:anchorlock/>
          </v:rect>
        </w:pict>
      </w:r>
      <w:r>
        <w:rPr>
          <w:rStyle w:val="big-number"/>
          <w:rFonts w:cs="Miriam"/>
          <w:rtl/>
        </w:rPr>
        <w:t>84.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CE11CB">
        <w:rPr>
          <w:rStyle w:val="default"/>
          <w:rFonts w:cs="FrankRuehl" w:hint="cs"/>
          <w:rtl/>
        </w:rPr>
        <w:t xml:space="preserve">אישור הצעה לתכנית לשיקום כלכלי יהיה באסיפות שייערכו בנפרד לכל סוג של נושים או חברי התאגיד (בסימן זה </w:t>
      </w:r>
      <w:r w:rsidR="00CE11CB">
        <w:rPr>
          <w:rStyle w:val="default"/>
          <w:rFonts w:cs="FrankRuehl"/>
          <w:rtl/>
        </w:rPr>
        <w:t>–</w:t>
      </w:r>
      <w:r w:rsidR="00CE11CB">
        <w:rPr>
          <w:rStyle w:val="default"/>
          <w:rFonts w:cs="FrankRuehl" w:hint="cs"/>
          <w:rtl/>
        </w:rPr>
        <w:t xml:space="preserve"> אסיפות סוג), שיכנס הנאמן לפי הוראת בית המשפט; לעניין זה, "סוג" </w:t>
      </w:r>
      <w:r w:rsidR="00CE11CB">
        <w:rPr>
          <w:rStyle w:val="default"/>
          <w:rFonts w:cs="FrankRuehl"/>
          <w:rtl/>
        </w:rPr>
        <w:t>–</w:t>
      </w:r>
      <w:r w:rsidR="00CE11CB">
        <w:rPr>
          <w:rStyle w:val="default"/>
          <w:rFonts w:cs="FrankRuehl" w:hint="cs"/>
          <w:rtl/>
        </w:rPr>
        <w:t xml:space="preserve"> קבוצת נושים או חברי תאגיד שלהם עניין משותף בנוגע לתכנית לשיקום כלכלי, המובחן באופן מהותי מעניינם של שאר הנושים או חברי התאגיד ומצדיק קיום אסיפה נפרדת</w:t>
      </w:r>
      <w:r>
        <w:rPr>
          <w:rStyle w:val="default"/>
          <w:rFonts w:cs="FrankRuehl" w:hint="cs"/>
          <w:rtl/>
        </w:rPr>
        <w:t>.</w:t>
      </w:r>
    </w:p>
    <w:p w14:paraId="27C9F9DA" w14:textId="77777777" w:rsidR="00D8040B" w:rsidRPr="00E71C35" w:rsidRDefault="00D8040B" w:rsidP="00D8040B">
      <w:pPr>
        <w:pStyle w:val="P00"/>
        <w:spacing w:before="72"/>
        <w:ind w:left="0" w:right="1134"/>
        <w:rPr>
          <w:rStyle w:val="default"/>
          <w:rFonts w:cs="FrankRuehl"/>
          <w:rtl/>
        </w:rPr>
      </w:pPr>
      <w:r w:rsidRPr="00E71C35">
        <w:rPr>
          <w:rStyle w:val="default"/>
          <w:rFonts w:cs="FrankRuehl"/>
        </w:rPr>
        <w:pict w14:anchorId="5328C984">
          <v:rect id="_x0000_s2656" style="position:absolute;left:0;text-align:left;margin-left:464.35pt;margin-top:7.1pt;width:75.05pt;height:18.15pt;z-index:251878912" o:allowincell="f" filled="f" stroked="f" strokecolor="lime" strokeweight=".25pt">
            <v:textbox style="mso-next-textbox:#_x0000_s2656" inset="0,0,0,0">
              <w:txbxContent>
                <w:p w14:paraId="09CC6E80" w14:textId="77777777" w:rsidR="00D8040B" w:rsidRDefault="00D8040B" w:rsidP="00D8040B">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תשפ"ג-2023</w:t>
                  </w:r>
                </w:p>
              </w:txbxContent>
            </v:textbox>
            <w10:anchorlock/>
          </v:rect>
        </w:pict>
      </w:r>
      <w:r w:rsidRPr="00E71C35">
        <w:rPr>
          <w:rStyle w:val="default"/>
          <w:rFonts w:cs="FrankRuehl"/>
          <w:rtl/>
        </w:rPr>
        <w:tab/>
      </w:r>
      <w:r w:rsidRPr="00E71C35">
        <w:rPr>
          <w:rStyle w:val="default"/>
          <w:rFonts w:cs="FrankRuehl" w:hint="cs"/>
          <w:rtl/>
        </w:rPr>
        <w:t>(</w:t>
      </w:r>
      <w:r>
        <w:rPr>
          <w:rStyle w:val="default"/>
          <w:rFonts w:cs="FrankRuehl" w:hint="cs"/>
          <w:rtl/>
        </w:rPr>
        <w:t>א1</w:t>
      </w:r>
      <w:r w:rsidRPr="00E71C35">
        <w:rPr>
          <w:rStyle w:val="default"/>
          <w:rFonts w:cs="FrankRuehl" w:hint="cs"/>
          <w:rtl/>
        </w:rPr>
        <w:t>)</w:t>
      </w:r>
      <w:r w:rsidRPr="00E71C35">
        <w:rPr>
          <w:rStyle w:val="default"/>
          <w:rFonts w:cs="FrankRuehl"/>
          <w:rtl/>
        </w:rPr>
        <w:tab/>
      </w:r>
      <w:r>
        <w:rPr>
          <w:rStyle w:val="default"/>
          <w:rFonts w:cs="FrankRuehl" w:hint="cs"/>
          <w:rtl/>
        </w:rPr>
        <w:t>הגיש המוסד לביטוח לאומי תביעת חוב הנובעת מתשלום גמלה לפי פרק ח' לחוק הביטוח הלאומי, יסווג המוסד לביטוח לאומי כאסיפת סוג נפרדת לפי סעיף זה לשם אישור הצעת תוכנית לשיקום כלכלי</w:t>
      </w:r>
      <w:r w:rsidRPr="00E71C35">
        <w:rPr>
          <w:rStyle w:val="default"/>
          <w:rFonts w:cs="FrankRuehl" w:hint="cs"/>
          <w:rtl/>
        </w:rPr>
        <w:t>.</w:t>
      </w:r>
    </w:p>
    <w:p w14:paraId="0A82F9D0" w14:textId="77777777" w:rsidR="00CE11CB" w:rsidRDefault="00CE11C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לשם כינוס אסיפות לפי סעיף זה והצבעה בהן, יכריע הנאמן בזכותו של כל נושה או חבר תאגיד להצביע באסיפה ויקבע את כוח הצבעתו לפי שיעור חוב העבר שהוא נושה בו או לפי שיעור זכויותיו בתאגיד, לפי העניין; להכרעה כאמור יהיה תוקף לעניין קביעת כוח ההצבעה באסיפות לפי סעיף זה בלבד.</w:t>
      </w:r>
    </w:p>
    <w:p w14:paraId="5DB65D54" w14:textId="77777777" w:rsidR="00CE11CB" w:rsidRDefault="00CE11C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הורה בית המשפט על הבאת כמה הצעות לאישור באסיפות, יורה על דרך ההכרעה ביניהן, באסיפות.</w:t>
      </w:r>
    </w:p>
    <w:p w14:paraId="38274545" w14:textId="77777777" w:rsidR="00CE11CB" w:rsidRDefault="00CE11C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נושה או חבר תאגיד יממש את זכות ההצבעה באסיפות סוג בתום לב ובדרך מקובלת ויימנע מניצול כוחו לרעה.</w:t>
      </w:r>
    </w:p>
    <w:p w14:paraId="5599352B" w14:textId="77777777" w:rsidR="00CE11CB" w:rsidRDefault="00CE11C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השר, באישור ועדת החוקה, יקבע הוראות לעניין ניהול ההליך לפי סעיף זה, ובכלל זה לעניין קביעת כוח ההצבעה לפי סעיף קטן (ב) ולעניין אופן ההצבעה באסיפות הסוג.</w:t>
      </w:r>
    </w:p>
    <w:p w14:paraId="719988F0" w14:textId="77777777" w:rsidR="00D8040B" w:rsidRPr="00D8040B" w:rsidRDefault="00D8040B" w:rsidP="00D8040B">
      <w:pPr>
        <w:pStyle w:val="P00"/>
        <w:spacing w:before="0"/>
        <w:ind w:left="0" w:right="1134"/>
        <w:rPr>
          <w:rFonts w:ascii="FrankRuehl" w:hAnsi="FrankRuehl" w:cs="FrankRuehl"/>
          <w:vanish/>
          <w:color w:val="FF0000"/>
          <w:szCs w:val="20"/>
          <w:shd w:val="clear" w:color="auto" w:fill="FFFF99"/>
          <w:rtl/>
        </w:rPr>
      </w:pPr>
      <w:bookmarkStart w:id="106" w:name="Rov563"/>
      <w:r w:rsidRPr="00D8040B">
        <w:rPr>
          <w:rFonts w:ascii="FrankRuehl" w:hAnsi="FrankRuehl" w:cs="FrankRuehl" w:hint="cs"/>
          <w:vanish/>
          <w:color w:val="FF0000"/>
          <w:szCs w:val="20"/>
          <w:shd w:val="clear" w:color="auto" w:fill="FFFF99"/>
          <w:rtl/>
        </w:rPr>
        <w:t>מיום 16.2.2023</w:t>
      </w:r>
    </w:p>
    <w:p w14:paraId="2A27429E" w14:textId="77777777" w:rsidR="00D8040B" w:rsidRPr="00D8040B" w:rsidRDefault="00D8040B" w:rsidP="00D8040B">
      <w:pPr>
        <w:pStyle w:val="P00"/>
        <w:spacing w:before="0"/>
        <w:ind w:left="0" w:right="1134"/>
        <w:rPr>
          <w:rFonts w:ascii="FrankRuehl" w:hAnsi="FrankRuehl" w:cs="FrankRuehl"/>
          <w:vanish/>
          <w:szCs w:val="20"/>
          <w:shd w:val="clear" w:color="auto" w:fill="FFFF99"/>
          <w:rtl/>
        </w:rPr>
      </w:pPr>
      <w:r w:rsidRPr="00D8040B">
        <w:rPr>
          <w:rFonts w:ascii="FrankRuehl" w:hAnsi="FrankRuehl" w:cs="FrankRuehl"/>
          <w:b/>
          <w:bCs/>
          <w:vanish/>
          <w:szCs w:val="20"/>
          <w:shd w:val="clear" w:color="auto" w:fill="FFFF99"/>
          <w:rtl/>
        </w:rPr>
        <w:t xml:space="preserve">תיקון מס' </w:t>
      </w:r>
      <w:r w:rsidRPr="00D8040B">
        <w:rPr>
          <w:rFonts w:ascii="FrankRuehl" w:hAnsi="FrankRuehl" w:cs="FrankRuehl" w:hint="cs"/>
          <w:b/>
          <w:bCs/>
          <w:vanish/>
          <w:szCs w:val="20"/>
          <w:shd w:val="clear" w:color="auto" w:fill="FFFF99"/>
          <w:rtl/>
        </w:rPr>
        <w:t>7</w:t>
      </w:r>
    </w:p>
    <w:p w14:paraId="3F3382BD" w14:textId="77777777" w:rsidR="00D8040B" w:rsidRPr="00D8040B" w:rsidRDefault="00D8040B" w:rsidP="00D8040B">
      <w:pPr>
        <w:pStyle w:val="P00"/>
        <w:spacing w:before="0"/>
        <w:ind w:left="0" w:right="1134"/>
        <w:rPr>
          <w:rFonts w:ascii="FrankRuehl" w:hAnsi="FrankRuehl" w:cs="FrankRuehl"/>
          <w:vanish/>
          <w:szCs w:val="20"/>
          <w:shd w:val="clear" w:color="auto" w:fill="FFFF99"/>
          <w:rtl/>
        </w:rPr>
      </w:pPr>
      <w:hyperlink r:id="rId14" w:history="1">
        <w:r w:rsidRPr="00D8040B">
          <w:rPr>
            <w:rStyle w:val="Hyperlink"/>
            <w:rFonts w:ascii="FrankRuehl" w:hAnsi="FrankRuehl" w:cs="FrankRuehl"/>
            <w:vanish/>
            <w:szCs w:val="20"/>
            <w:shd w:val="clear" w:color="auto" w:fill="FFFF99"/>
            <w:rtl/>
          </w:rPr>
          <w:t>ס"ח תשפ"ג מס' 3045</w:t>
        </w:r>
      </w:hyperlink>
      <w:r w:rsidRPr="00D8040B">
        <w:rPr>
          <w:rFonts w:ascii="FrankRuehl" w:hAnsi="FrankRuehl" w:cs="FrankRuehl"/>
          <w:vanish/>
          <w:szCs w:val="20"/>
          <w:shd w:val="clear" w:color="auto" w:fill="FFFF99"/>
          <w:rtl/>
        </w:rPr>
        <w:t xml:space="preserve"> מיום 31.5.2023 עמ' </w:t>
      </w:r>
      <w:r w:rsidRPr="00D8040B">
        <w:rPr>
          <w:rFonts w:ascii="FrankRuehl" w:hAnsi="FrankRuehl" w:cs="FrankRuehl" w:hint="cs"/>
          <w:vanish/>
          <w:szCs w:val="20"/>
          <w:shd w:val="clear" w:color="auto" w:fill="FFFF99"/>
          <w:rtl/>
        </w:rPr>
        <w:t>171</w:t>
      </w:r>
      <w:r w:rsidRPr="00D8040B">
        <w:rPr>
          <w:rFonts w:ascii="FrankRuehl" w:hAnsi="FrankRuehl" w:cs="FrankRuehl"/>
          <w:vanish/>
          <w:szCs w:val="20"/>
          <w:shd w:val="clear" w:color="auto" w:fill="FFFF99"/>
          <w:rtl/>
        </w:rPr>
        <w:t xml:space="preserve"> (</w:t>
      </w:r>
      <w:hyperlink r:id="rId15" w:history="1">
        <w:r w:rsidRPr="00D8040B">
          <w:rPr>
            <w:rStyle w:val="Hyperlink"/>
            <w:rFonts w:ascii="FrankRuehl" w:hAnsi="FrankRuehl" w:cs="FrankRuehl"/>
            <w:vanish/>
            <w:szCs w:val="20"/>
            <w:shd w:val="clear" w:color="auto" w:fill="FFFF99"/>
            <w:rtl/>
          </w:rPr>
          <w:t>ה"ח 1612</w:t>
        </w:r>
      </w:hyperlink>
      <w:r w:rsidRPr="00D8040B">
        <w:rPr>
          <w:rFonts w:ascii="FrankRuehl" w:hAnsi="FrankRuehl" w:cs="FrankRuehl"/>
          <w:vanish/>
          <w:szCs w:val="20"/>
          <w:shd w:val="clear" w:color="auto" w:fill="FFFF99"/>
          <w:rtl/>
        </w:rPr>
        <w:t>)</w:t>
      </w:r>
    </w:p>
    <w:p w14:paraId="362B503F" w14:textId="77777777" w:rsidR="00D8040B" w:rsidRPr="00D8040B" w:rsidRDefault="00D8040B" w:rsidP="00D8040B">
      <w:pPr>
        <w:pStyle w:val="P00"/>
        <w:spacing w:before="0"/>
        <w:ind w:left="0" w:right="1134"/>
        <w:rPr>
          <w:rFonts w:ascii="FrankRuehl" w:hAnsi="FrankRuehl" w:cs="FrankRuehl"/>
          <w:sz w:val="2"/>
          <w:szCs w:val="2"/>
          <w:shd w:val="clear" w:color="auto" w:fill="FFFF99"/>
          <w:rtl/>
        </w:rPr>
      </w:pPr>
      <w:r w:rsidRPr="00D8040B">
        <w:rPr>
          <w:rFonts w:ascii="FrankRuehl" w:hAnsi="FrankRuehl" w:cs="FrankRuehl" w:hint="cs"/>
          <w:b/>
          <w:bCs/>
          <w:vanish/>
          <w:szCs w:val="20"/>
          <w:shd w:val="clear" w:color="auto" w:fill="FFFF99"/>
          <w:rtl/>
        </w:rPr>
        <w:t>הוספת סעיף קטן 84(א1)</w:t>
      </w:r>
      <w:bookmarkEnd w:id="106"/>
    </w:p>
    <w:p w14:paraId="36B25495" w14:textId="77777777" w:rsidR="000D349F" w:rsidRDefault="000D349F">
      <w:pPr>
        <w:pStyle w:val="P00"/>
        <w:spacing w:before="72"/>
        <w:ind w:left="0" w:right="1134"/>
        <w:rPr>
          <w:rStyle w:val="default"/>
          <w:rFonts w:cs="FrankRuehl"/>
          <w:rtl/>
        </w:rPr>
      </w:pPr>
      <w:bookmarkStart w:id="107" w:name="Seif84"/>
      <w:bookmarkEnd w:id="107"/>
      <w:r>
        <w:rPr>
          <w:lang w:val="he-IL"/>
        </w:rPr>
        <w:pict w14:anchorId="5EC7AC1C">
          <v:rect id="_x0000_s2189" style="position:absolute;left:0;text-align:left;margin-left:464.5pt;margin-top:8.05pt;width:75.05pt;height:28.45pt;z-index:251521536" o:allowincell="f" filled="f" stroked="f" strokecolor="lime" strokeweight=".25pt">
            <v:textbox inset="0,0,0,0">
              <w:txbxContent>
                <w:p w14:paraId="60F10E7C" w14:textId="77777777" w:rsidR="00206E95" w:rsidRDefault="00206E95">
                  <w:pPr>
                    <w:spacing w:line="160" w:lineRule="exact"/>
                    <w:jc w:val="left"/>
                    <w:rPr>
                      <w:rFonts w:cs="Miriam"/>
                      <w:noProof/>
                      <w:sz w:val="18"/>
                      <w:szCs w:val="18"/>
                      <w:rtl/>
                    </w:rPr>
                  </w:pPr>
                  <w:r>
                    <w:rPr>
                      <w:rFonts w:cs="Miriam" w:hint="cs"/>
                      <w:sz w:val="18"/>
                      <w:szCs w:val="18"/>
                      <w:rtl/>
                    </w:rPr>
                    <w:t>אישור תכנית לשיקום כלכלי בידי הנושים וחברי התאגיד</w:t>
                  </w:r>
                </w:p>
              </w:txbxContent>
            </v:textbox>
            <w10:anchorlock/>
          </v:rect>
        </w:pict>
      </w:r>
      <w:r>
        <w:rPr>
          <w:rStyle w:val="big-number"/>
          <w:rFonts w:cs="Miriam"/>
          <w:rtl/>
        </w:rPr>
        <w:t>85.</w:t>
      </w:r>
      <w:r>
        <w:rPr>
          <w:rStyle w:val="big-number"/>
          <w:rFonts w:cs="Miriam"/>
          <w:rtl/>
        </w:rPr>
        <w:tab/>
      </w:r>
      <w:r w:rsidR="007E0988">
        <w:rPr>
          <w:rStyle w:val="default"/>
          <w:rFonts w:cs="FrankRuehl" w:hint="cs"/>
          <w:rtl/>
        </w:rPr>
        <w:t>(א)</w:t>
      </w:r>
      <w:r w:rsidR="007E0988">
        <w:rPr>
          <w:rStyle w:val="default"/>
          <w:rFonts w:cs="FrankRuehl"/>
          <w:rtl/>
        </w:rPr>
        <w:tab/>
      </w:r>
      <w:r w:rsidR="007E0988">
        <w:rPr>
          <w:rStyle w:val="default"/>
          <w:rFonts w:cs="FrankRuehl" w:hint="cs"/>
          <w:rtl/>
        </w:rPr>
        <w:t>הצעה לתכנית לשיקום כלכלי יראו אותה כהצעה שאושרה בידי הנושים וחברי התאגיד, אם אושרה בכל אחת מאסיפות הסוג בהתאם להוראות כמפורט להלן:</w:t>
      </w:r>
    </w:p>
    <w:p w14:paraId="7263ADD8" w14:textId="77777777" w:rsidR="007E0988" w:rsidRDefault="007E0988" w:rsidP="00CB52C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בהצעה תמכו רוב המצביעים באותה אסיפה;</w:t>
      </w:r>
    </w:p>
    <w:p w14:paraId="75112FE0" w14:textId="77777777" w:rsidR="007E0988" w:rsidRDefault="007E0988" w:rsidP="00CB52C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המצביעים שתמכו בהצעה מחזיקים יחד בשלושה רבעים לפחות מכוח ההצבעה של כלל המצביעים באותה אסיפה.</w:t>
      </w:r>
    </w:p>
    <w:p w14:paraId="2F66A0AF" w14:textId="77777777" w:rsidR="007E0988" w:rsidRDefault="007E098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CB52C1">
        <w:rPr>
          <w:rStyle w:val="default"/>
          <w:rFonts w:cs="FrankRuehl" w:hint="cs"/>
          <w:rtl/>
        </w:rPr>
        <w:t xml:space="preserve">בסעיף זה, "מצביעים" </w:t>
      </w:r>
      <w:r w:rsidR="00CB52C1">
        <w:rPr>
          <w:rStyle w:val="default"/>
          <w:rFonts w:cs="FrankRuehl"/>
          <w:rtl/>
        </w:rPr>
        <w:t>–</w:t>
      </w:r>
      <w:r w:rsidR="00CB52C1">
        <w:rPr>
          <w:rStyle w:val="default"/>
          <w:rFonts w:cs="FrankRuehl" w:hint="cs"/>
          <w:rtl/>
        </w:rPr>
        <w:t xml:space="preserve"> למעט מי שנמנעו בהצבעה.</w:t>
      </w:r>
    </w:p>
    <w:p w14:paraId="0F2F1A3E" w14:textId="77777777" w:rsidR="000D349F" w:rsidRDefault="000D349F">
      <w:pPr>
        <w:pStyle w:val="P00"/>
        <w:spacing w:before="72"/>
        <w:ind w:left="0" w:right="1134"/>
        <w:rPr>
          <w:rStyle w:val="default"/>
          <w:rFonts w:cs="FrankRuehl"/>
          <w:rtl/>
        </w:rPr>
      </w:pPr>
      <w:bookmarkStart w:id="108" w:name="Seif85"/>
      <w:bookmarkEnd w:id="108"/>
      <w:r>
        <w:rPr>
          <w:lang w:val="he-IL"/>
        </w:rPr>
        <w:pict w14:anchorId="2D22A23D">
          <v:rect id="_x0000_s2194" style="position:absolute;left:0;text-align:left;margin-left:464.5pt;margin-top:8.05pt;width:75.05pt;height:27.8pt;z-index:251522560" o:allowincell="f" filled="f" stroked="f" strokecolor="lime" strokeweight=".25pt">
            <v:textbox inset="0,0,0,0">
              <w:txbxContent>
                <w:p w14:paraId="27373941" w14:textId="77777777" w:rsidR="00206E95" w:rsidRDefault="00206E95">
                  <w:pPr>
                    <w:spacing w:line="160" w:lineRule="exact"/>
                    <w:jc w:val="left"/>
                    <w:rPr>
                      <w:rFonts w:cs="Miriam"/>
                      <w:noProof/>
                      <w:sz w:val="18"/>
                      <w:szCs w:val="18"/>
                      <w:rtl/>
                    </w:rPr>
                  </w:pPr>
                  <w:r>
                    <w:rPr>
                      <w:rFonts w:cs="Miriam" w:hint="cs"/>
                      <w:sz w:val="18"/>
                      <w:szCs w:val="18"/>
                      <w:rtl/>
                    </w:rPr>
                    <w:t>אישור תכנית לשיקום כלכלי בידי בית המשפט</w:t>
                  </w:r>
                </w:p>
              </w:txbxContent>
            </v:textbox>
            <w10:anchorlock/>
          </v:rect>
        </w:pict>
      </w:r>
      <w:r>
        <w:rPr>
          <w:rStyle w:val="big-number"/>
          <w:rFonts w:cs="Miriam"/>
          <w:rtl/>
        </w:rPr>
        <w:t>86.</w:t>
      </w:r>
      <w:r>
        <w:rPr>
          <w:rStyle w:val="big-number"/>
          <w:rFonts w:cs="Miriam"/>
          <w:rtl/>
        </w:rPr>
        <w:tab/>
      </w:r>
      <w:r w:rsidR="00CB52C1">
        <w:rPr>
          <w:rStyle w:val="default"/>
          <w:rFonts w:cs="FrankRuehl" w:hint="cs"/>
          <w:rtl/>
        </w:rPr>
        <w:t>(א)</w:t>
      </w:r>
      <w:r w:rsidR="00CB52C1">
        <w:rPr>
          <w:rStyle w:val="default"/>
          <w:rFonts w:cs="FrankRuehl"/>
          <w:rtl/>
        </w:rPr>
        <w:tab/>
      </w:r>
      <w:r w:rsidR="007B6D1C">
        <w:rPr>
          <w:rStyle w:val="default"/>
          <w:rFonts w:cs="FrankRuehl" w:hint="cs"/>
          <w:rtl/>
        </w:rPr>
        <w:t>אושרה הצעה לתכנית לשיקום כלכלי בידי הנושים וחברי התאגיד כאמור בסעיף 85, יביאה הנאמן לאישור בית המשפט.</w:t>
      </w:r>
    </w:p>
    <w:p w14:paraId="1D0E66A3" w14:textId="77777777" w:rsidR="007B6D1C" w:rsidRDefault="007B6D1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בבואו לאשר הצעה לתכנית לשיקום כלכלי ישקול בית המשפט, בין השאר, שיקולים הנוגעים להוגנות ההליך, ורשאי הוא לשקול שיקולים נוספים, ובהם שיקולים הנוגעים לעובדי התאגיד או לטובת הציבור.</w:t>
      </w:r>
    </w:p>
    <w:p w14:paraId="4C8431D6" w14:textId="77777777" w:rsidR="000D349F" w:rsidRDefault="000D349F">
      <w:pPr>
        <w:pStyle w:val="P00"/>
        <w:spacing w:before="72"/>
        <w:ind w:left="0" w:right="1134"/>
        <w:rPr>
          <w:rStyle w:val="default"/>
          <w:rFonts w:cs="FrankRuehl"/>
          <w:rtl/>
        </w:rPr>
      </w:pPr>
      <w:bookmarkStart w:id="109" w:name="Seif86"/>
      <w:bookmarkEnd w:id="109"/>
      <w:r>
        <w:rPr>
          <w:lang w:val="he-IL"/>
        </w:rPr>
        <w:pict w14:anchorId="24B6BF80">
          <v:rect id="_x0000_s2196" style="position:absolute;left:0;text-align:left;margin-left:464.5pt;margin-top:8.05pt;width:75.05pt;height:27.9pt;z-index:251523584" o:allowincell="f" filled="f" stroked="f" strokecolor="lime" strokeweight=".25pt">
            <v:textbox inset="0,0,0,0">
              <w:txbxContent>
                <w:p w14:paraId="5E9344D6" w14:textId="77777777" w:rsidR="00206E95" w:rsidRDefault="00206E95">
                  <w:pPr>
                    <w:spacing w:line="160" w:lineRule="exact"/>
                    <w:jc w:val="left"/>
                    <w:rPr>
                      <w:rFonts w:cs="Miriam"/>
                      <w:noProof/>
                      <w:sz w:val="18"/>
                      <w:szCs w:val="18"/>
                      <w:rtl/>
                    </w:rPr>
                  </w:pPr>
                  <w:r>
                    <w:rPr>
                      <w:rFonts w:cs="Miriam" w:hint="cs"/>
                      <w:sz w:val="18"/>
                      <w:szCs w:val="18"/>
                      <w:rtl/>
                    </w:rPr>
                    <w:t>אישור בית המשפט באין רוב בכל אחת מאסיפות הסוג</w:t>
                  </w:r>
                </w:p>
              </w:txbxContent>
            </v:textbox>
            <w10:anchorlock/>
          </v:rect>
        </w:pict>
      </w:r>
      <w:r>
        <w:rPr>
          <w:rStyle w:val="big-number"/>
          <w:rFonts w:cs="Miriam"/>
          <w:rtl/>
        </w:rPr>
        <w:t>87.</w:t>
      </w:r>
      <w:r>
        <w:rPr>
          <w:rStyle w:val="big-number"/>
          <w:rFonts w:cs="Miriam"/>
          <w:rtl/>
        </w:rPr>
        <w:tab/>
      </w:r>
      <w:r w:rsidR="007B6D1C">
        <w:rPr>
          <w:rStyle w:val="default"/>
          <w:rFonts w:cs="FrankRuehl" w:hint="cs"/>
          <w:rtl/>
        </w:rPr>
        <w:t xml:space="preserve">על אף האמור בסעיפים 85 ו-86(א), בית המשפט רשאי לאשר הצעה לתכנית לשיקום כלכלי גם אם לא אושרה בכל אחת מאסיפות הסוג ברוב הדרוש לפי סעיף 85, אם שוכנע, במידת הצורך על יסוד הערכת שווי של התאגיד שהגיש מומחה מטעמו או מטעם הצדדים הנוגעים לעניין, כי ההצעה הוגנת וצודקת ביחס לכל נושה או חבר התאגיד באסיפת סוג שלא אישרה אותה (בסעיף זה </w:t>
      </w:r>
      <w:r w:rsidR="007B6D1C">
        <w:rPr>
          <w:rStyle w:val="default"/>
          <w:rFonts w:cs="FrankRuehl"/>
          <w:rtl/>
        </w:rPr>
        <w:t>–</w:t>
      </w:r>
      <w:r w:rsidR="007B6D1C">
        <w:rPr>
          <w:rStyle w:val="default"/>
          <w:rFonts w:cs="FrankRuehl" w:hint="cs"/>
          <w:rtl/>
        </w:rPr>
        <w:t xml:space="preserve"> אסיפה מתנגדת), ובכלל זה שוכנע כי מתקיים המפורט להלן:</w:t>
      </w:r>
    </w:p>
    <w:p w14:paraId="0678C88B" w14:textId="77777777" w:rsidR="007B6D1C" w:rsidRDefault="007B6D1C" w:rsidP="007B6D1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אם לא תאושר תכנית לשיקום כלכלי לא יהיה מנוס מפירוק התאגיד והתמורה שהוצעה לכל נושה או חבר תאגיד באסיפה מתנגדת אינה נמוכה מהתמורה שהיה מקבל בפירוק התאגיד;</w:t>
      </w:r>
    </w:p>
    <w:p w14:paraId="62B24241" w14:textId="77777777" w:rsidR="007B6D1C" w:rsidRDefault="007B6D1C" w:rsidP="007B6D1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ההצעה אינה מבטיחה תמורה כלשהי לחברי התאגיד, ובכלל זה אינה מותירה בידיהם נכס שיש להם זכות בו מכוח היותם חברי התאגיד, בלי שהובטח לכל נושה באסיפה מתנגדת תמורה השווה למלוא סכום חוב העבר שבו הוא נושה;</w:t>
      </w:r>
    </w:p>
    <w:p w14:paraId="6BA49592" w14:textId="77777777" w:rsidR="007B6D1C" w:rsidRDefault="007B6D1C" w:rsidP="007B6D1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לכל אחד מהנושים המובטחים באסיפה מתנגדת הובטחה תמורה שערכה אינו נמוך משווי הנכס המשועבד לטובתו או מהחוב הכולל שלטובת פירעונו שועבד הנכס, לפי הנמוך; תמורה כאמור יכול שתינתן בכסף או בשווה כסף, בתשלום מיידי או בכמה תשלומים, ובלבד שנקבעו דרכים להבטחת התשלומים; לעניין זה, "שווי הנכס המשועבד" </w:t>
      </w:r>
      <w:r>
        <w:rPr>
          <w:rStyle w:val="default"/>
          <w:rFonts w:cs="FrankRuehl"/>
          <w:rtl/>
        </w:rPr>
        <w:t>–</w:t>
      </w:r>
      <w:r>
        <w:rPr>
          <w:rStyle w:val="default"/>
          <w:rFonts w:cs="FrankRuehl" w:hint="cs"/>
          <w:rtl/>
        </w:rPr>
        <w:t xml:space="preserve"> שווי השוק של הנכס המשועבד לאחר שההצעה תאושר בידי בית המשפט, בניכוי ההוצאות שהוצאו בשמירת הנכס או במימושו, ואם הנכס משועבד לטובת הנושה בשעבוד צף בלבד </w:t>
      </w:r>
      <w:r>
        <w:rPr>
          <w:rStyle w:val="default"/>
          <w:rFonts w:cs="FrankRuehl"/>
          <w:rtl/>
        </w:rPr>
        <w:t>–</w:t>
      </w:r>
      <w:r>
        <w:rPr>
          <w:rStyle w:val="default"/>
          <w:rFonts w:cs="FrankRuehl" w:hint="cs"/>
          <w:rtl/>
        </w:rPr>
        <w:t xml:space="preserve"> בניכוי נוסף של 25% משווי הנכס בהתאם להוראות סעיף 244.</w:t>
      </w:r>
    </w:p>
    <w:p w14:paraId="240AF9B4" w14:textId="77777777" w:rsidR="000D349F" w:rsidRDefault="000D349F">
      <w:pPr>
        <w:pStyle w:val="P00"/>
        <w:spacing w:before="72"/>
        <w:ind w:left="0" w:right="1134"/>
        <w:rPr>
          <w:rStyle w:val="default"/>
          <w:rFonts w:cs="FrankRuehl"/>
          <w:rtl/>
        </w:rPr>
      </w:pPr>
      <w:bookmarkStart w:id="110" w:name="Seif87"/>
      <w:bookmarkEnd w:id="110"/>
      <w:r>
        <w:rPr>
          <w:lang w:val="he-IL"/>
        </w:rPr>
        <w:pict w14:anchorId="11DD53F7">
          <v:rect id="_x0000_s2197" style="position:absolute;left:0;text-align:left;margin-left:464.5pt;margin-top:8.05pt;width:75.05pt;height:24pt;z-index:251524608" o:allowincell="f" filled="f" stroked="f" strokecolor="lime" strokeweight=".25pt">
            <v:textbox style="mso-next-textbox:#_x0000_s2197" inset="0,0,0,0">
              <w:txbxContent>
                <w:p w14:paraId="5C58E6BB" w14:textId="77777777" w:rsidR="00206E95" w:rsidRDefault="00206E95">
                  <w:pPr>
                    <w:spacing w:line="160" w:lineRule="exact"/>
                    <w:jc w:val="left"/>
                    <w:rPr>
                      <w:rFonts w:cs="Miriam"/>
                      <w:noProof/>
                      <w:sz w:val="18"/>
                      <w:szCs w:val="18"/>
                      <w:rtl/>
                    </w:rPr>
                  </w:pPr>
                  <w:r>
                    <w:rPr>
                      <w:rFonts w:cs="Miriam" w:hint="cs"/>
                      <w:sz w:val="18"/>
                      <w:szCs w:val="18"/>
                      <w:rtl/>
                    </w:rPr>
                    <w:t>סייג לאישור תכנית לשיקום כלכלי בידי בית המשפט</w:t>
                  </w:r>
                </w:p>
              </w:txbxContent>
            </v:textbox>
            <w10:anchorlock/>
          </v:rect>
        </w:pict>
      </w:r>
      <w:r>
        <w:rPr>
          <w:rStyle w:val="big-number"/>
          <w:rFonts w:cs="Miriam"/>
          <w:rtl/>
        </w:rPr>
        <w:t>88.</w:t>
      </w:r>
      <w:r>
        <w:rPr>
          <w:rStyle w:val="big-number"/>
          <w:rFonts w:cs="Miriam"/>
          <w:rtl/>
        </w:rPr>
        <w:tab/>
      </w:r>
      <w:r w:rsidR="004B729C">
        <w:rPr>
          <w:rStyle w:val="default"/>
          <w:rFonts w:cs="FrankRuehl" w:hint="cs"/>
          <w:rtl/>
        </w:rPr>
        <w:t>בית המשפט לא יאשר הצעה לתכנית לשיקום כלכלי אם שוכנע כי התמורה שהוצעה לנושה שלא תמך בהצעה נמוכה מהתמורה שאותו נושה היה מקבל בפירוק התאגיד, גם א</w:t>
      </w:r>
      <w:r w:rsidR="00306C2D">
        <w:rPr>
          <w:rStyle w:val="default"/>
          <w:rFonts w:cs="FrankRuehl" w:hint="cs"/>
          <w:rtl/>
        </w:rPr>
        <w:t>ם</w:t>
      </w:r>
      <w:r w:rsidR="004B729C">
        <w:rPr>
          <w:rStyle w:val="default"/>
          <w:rFonts w:cs="FrankRuehl" w:hint="cs"/>
          <w:rtl/>
        </w:rPr>
        <w:t xml:space="preserve"> אסיפת הסוג שעמה נמנה הנושה אישרה את הצעת התכנית</w:t>
      </w:r>
      <w:r>
        <w:rPr>
          <w:rStyle w:val="default"/>
          <w:rFonts w:cs="FrankRuehl" w:hint="cs"/>
          <w:rtl/>
        </w:rPr>
        <w:t>.</w:t>
      </w:r>
    </w:p>
    <w:p w14:paraId="541A2503" w14:textId="77777777" w:rsidR="000D349F" w:rsidRDefault="000D349F">
      <w:pPr>
        <w:pStyle w:val="P00"/>
        <w:spacing w:before="72"/>
        <w:ind w:left="0" w:right="1134"/>
        <w:rPr>
          <w:rStyle w:val="default"/>
          <w:rFonts w:cs="FrankRuehl"/>
          <w:rtl/>
        </w:rPr>
      </w:pPr>
      <w:bookmarkStart w:id="111" w:name="Seif88"/>
      <w:bookmarkEnd w:id="111"/>
      <w:r>
        <w:rPr>
          <w:lang w:val="he-IL"/>
        </w:rPr>
        <w:pict w14:anchorId="72EAE2A0">
          <v:rect id="_x0000_s2198" style="position:absolute;left:0;text-align:left;margin-left:464.5pt;margin-top:8.05pt;width:75.05pt;height:28.25pt;z-index:251525632" o:allowincell="f" filled="f" stroked="f" strokecolor="lime" strokeweight=".25pt">
            <v:textbox inset="0,0,0,0">
              <w:txbxContent>
                <w:p w14:paraId="4944C4C1" w14:textId="77777777" w:rsidR="00206E95" w:rsidRDefault="00206E95">
                  <w:pPr>
                    <w:spacing w:line="160" w:lineRule="exact"/>
                    <w:jc w:val="left"/>
                    <w:rPr>
                      <w:rFonts w:cs="Miriam"/>
                      <w:noProof/>
                      <w:sz w:val="18"/>
                      <w:szCs w:val="18"/>
                      <w:rtl/>
                    </w:rPr>
                  </w:pPr>
                  <w:r>
                    <w:rPr>
                      <w:rFonts w:cs="Miriam" w:hint="cs"/>
                      <w:sz w:val="18"/>
                      <w:szCs w:val="18"/>
                      <w:rtl/>
                    </w:rPr>
                    <w:t>כוחה של תכנית לשיקום כלכלי שאושרה</w:t>
                  </w:r>
                </w:p>
              </w:txbxContent>
            </v:textbox>
            <w10:anchorlock/>
          </v:rect>
        </w:pict>
      </w:r>
      <w:r>
        <w:rPr>
          <w:rStyle w:val="big-number"/>
          <w:rFonts w:cs="Miriam"/>
          <w:rtl/>
        </w:rPr>
        <w:t>89.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4B729C">
        <w:rPr>
          <w:rStyle w:val="default"/>
          <w:rFonts w:cs="FrankRuehl" w:hint="cs"/>
          <w:rtl/>
        </w:rPr>
        <w:t>תכנית לשיקום כלכלי שאושרה לפי סימן זה מחייבת את התאגיד, את חברי התאגיד ואת הנושים</w:t>
      </w:r>
      <w:r>
        <w:rPr>
          <w:rStyle w:val="default"/>
          <w:rFonts w:cs="FrankRuehl" w:hint="cs"/>
          <w:rtl/>
        </w:rPr>
        <w:t>.</w:t>
      </w:r>
    </w:p>
    <w:p w14:paraId="0A0ACDE4" w14:textId="77777777" w:rsidR="004B729C" w:rsidRDefault="004B729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ניתן לפטור תאגיד מתשלום עונשי במסגרת תכנית לשיקום כלכלי.</w:t>
      </w:r>
    </w:p>
    <w:p w14:paraId="5B896996" w14:textId="77777777" w:rsidR="000D349F" w:rsidRDefault="000D349F">
      <w:pPr>
        <w:pStyle w:val="P00"/>
        <w:spacing w:before="72"/>
        <w:ind w:left="0" w:right="1134"/>
        <w:rPr>
          <w:rStyle w:val="default"/>
          <w:rFonts w:cs="FrankRuehl"/>
          <w:rtl/>
        </w:rPr>
      </w:pPr>
      <w:bookmarkStart w:id="112" w:name="Seif89"/>
      <w:bookmarkEnd w:id="112"/>
      <w:r>
        <w:rPr>
          <w:lang w:val="he-IL"/>
        </w:rPr>
        <w:pict w14:anchorId="3805014C">
          <v:rect id="_x0000_s2199" style="position:absolute;left:0;text-align:left;margin-left:464.5pt;margin-top:8.05pt;width:75.05pt;height:19.4pt;z-index:251526656" o:allowincell="f" filled="f" stroked="f" strokecolor="lime" strokeweight=".25pt">
            <v:textbox inset="0,0,0,0">
              <w:txbxContent>
                <w:p w14:paraId="353F4C73" w14:textId="77777777" w:rsidR="00206E95" w:rsidRDefault="00206E95">
                  <w:pPr>
                    <w:spacing w:line="160" w:lineRule="exact"/>
                    <w:jc w:val="left"/>
                    <w:rPr>
                      <w:rFonts w:cs="Miriam"/>
                      <w:noProof/>
                      <w:sz w:val="18"/>
                      <w:szCs w:val="18"/>
                      <w:rtl/>
                    </w:rPr>
                  </w:pPr>
                  <w:r>
                    <w:rPr>
                      <w:rFonts w:cs="Miriam" w:hint="cs"/>
                      <w:sz w:val="18"/>
                      <w:szCs w:val="18"/>
                      <w:rtl/>
                    </w:rPr>
                    <w:t>יישום תכנית לשיקום כלכלי</w:t>
                  </w:r>
                </w:p>
              </w:txbxContent>
            </v:textbox>
            <w10:anchorlock/>
          </v:rect>
        </w:pict>
      </w:r>
      <w:r>
        <w:rPr>
          <w:rStyle w:val="big-number"/>
          <w:rFonts w:cs="Miriam"/>
          <w:rtl/>
        </w:rPr>
        <w:t>90.</w:t>
      </w:r>
      <w:r>
        <w:rPr>
          <w:rStyle w:val="big-number"/>
          <w:rFonts w:cs="Miriam"/>
          <w:rtl/>
        </w:rPr>
        <w:tab/>
      </w:r>
      <w:r w:rsidR="004B729C">
        <w:rPr>
          <w:rStyle w:val="default"/>
          <w:rFonts w:cs="FrankRuehl" w:hint="cs"/>
          <w:rtl/>
        </w:rPr>
        <w:t>(א)</w:t>
      </w:r>
      <w:r w:rsidR="004B729C">
        <w:rPr>
          <w:rStyle w:val="default"/>
          <w:rFonts w:cs="FrankRuehl"/>
          <w:rtl/>
        </w:rPr>
        <w:tab/>
      </w:r>
      <w:r w:rsidR="004B729C">
        <w:rPr>
          <w:rStyle w:val="default"/>
          <w:rFonts w:cs="FrankRuehl" w:hint="cs"/>
          <w:rtl/>
        </w:rPr>
        <w:t>הנאמן יפעל ליישום תכנית לשיקום כלכלי שאושרה לפי סימן זה, ובכלל זה לחלוקת התמורה המתקבלת במסגרת התכנית בין הנושים, בהתאם להוראות התכנית</w:t>
      </w:r>
      <w:r>
        <w:rPr>
          <w:rStyle w:val="default"/>
          <w:rFonts w:cs="FrankRuehl" w:hint="cs"/>
          <w:rtl/>
        </w:rPr>
        <w:t>.</w:t>
      </w:r>
    </w:p>
    <w:p w14:paraId="41A47D74" w14:textId="77777777" w:rsidR="004B729C" w:rsidRDefault="004B729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שאישר תכנית לשיקום כלכלי מוסמך לדון במחלוקת שהתגלעה בנוגע לפרשנות התכנית או בנוגע ליישומה.</w:t>
      </w:r>
    </w:p>
    <w:p w14:paraId="5E6D9C70" w14:textId="77777777" w:rsidR="000D349F" w:rsidRDefault="000D349F">
      <w:pPr>
        <w:pStyle w:val="P00"/>
        <w:spacing w:before="72"/>
        <w:ind w:left="0" w:right="1134"/>
        <w:rPr>
          <w:rStyle w:val="default"/>
          <w:rFonts w:cs="FrankRuehl"/>
          <w:rtl/>
        </w:rPr>
      </w:pPr>
      <w:bookmarkStart w:id="113" w:name="Seif90"/>
      <w:bookmarkEnd w:id="113"/>
      <w:r>
        <w:rPr>
          <w:lang w:val="he-IL"/>
        </w:rPr>
        <w:pict w14:anchorId="330F8D1D">
          <v:rect id="_x0000_s2201" style="position:absolute;left:0;text-align:left;margin-left:464.5pt;margin-top:8.05pt;width:75.05pt;height:27.65pt;z-index:251527680" o:allowincell="f" filled="f" stroked="f" strokecolor="lime" strokeweight=".25pt">
            <v:textbox inset="0,0,0,0">
              <w:txbxContent>
                <w:p w14:paraId="29D0CE24" w14:textId="77777777" w:rsidR="00206E95" w:rsidRDefault="00206E95">
                  <w:pPr>
                    <w:spacing w:line="160" w:lineRule="exact"/>
                    <w:jc w:val="left"/>
                    <w:rPr>
                      <w:rFonts w:cs="Miriam"/>
                      <w:noProof/>
                      <w:sz w:val="18"/>
                      <w:szCs w:val="18"/>
                      <w:rtl/>
                    </w:rPr>
                  </w:pPr>
                  <w:r>
                    <w:rPr>
                      <w:rFonts w:cs="Miriam" w:hint="cs"/>
                      <w:sz w:val="18"/>
                      <w:szCs w:val="18"/>
                      <w:rtl/>
                    </w:rPr>
                    <w:t>החזרת סמכויות לאורגנים ולנושאי המשרה בתאגיד</w:t>
                  </w:r>
                </w:p>
              </w:txbxContent>
            </v:textbox>
            <w10:anchorlock/>
          </v:rect>
        </w:pict>
      </w:r>
      <w:r>
        <w:rPr>
          <w:rStyle w:val="big-number"/>
          <w:rFonts w:cs="Miriam"/>
          <w:rtl/>
        </w:rPr>
        <w:t>91.</w:t>
      </w:r>
      <w:r>
        <w:rPr>
          <w:rStyle w:val="big-number"/>
          <w:rFonts w:cs="Miriam"/>
          <w:rtl/>
        </w:rPr>
        <w:tab/>
      </w:r>
      <w:r w:rsidR="004B729C">
        <w:rPr>
          <w:rStyle w:val="default"/>
          <w:rFonts w:cs="FrankRuehl" w:hint="cs"/>
          <w:rtl/>
        </w:rPr>
        <w:t>אושרה תכנית לשיקום כלכלי לפי סימן זה, יחזרו הסמכויות שהועברו לנאמן לפי סעיף 43, לאורגנים של התאגיד ולנושאי המשרה בו, בהתאם להוראות התכנית ובמועד הקבוע בה, אלא אם כן הורה בית המשפט אחרת</w:t>
      </w:r>
      <w:r>
        <w:rPr>
          <w:rStyle w:val="default"/>
          <w:rFonts w:cs="FrankRuehl" w:hint="cs"/>
          <w:rtl/>
        </w:rPr>
        <w:t>.</w:t>
      </w:r>
    </w:p>
    <w:p w14:paraId="2E17519A" w14:textId="77777777" w:rsidR="000D349F" w:rsidRDefault="000D349F">
      <w:pPr>
        <w:pStyle w:val="P00"/>
        <w:spacing w:before="72"/>
        <w:ind w:left="0" w:right="1134"/>
        <w:rPr>
          <w:rStyle w:val="default"/>
          <w:rFonts w:cs="FrankRuehl"/>
          <w:rtl/>
        </w:rPr>
      </w:pPr>
      <w:bookmarkStart w:id="114" w:name="Seif91"/>
      <w:bookmarkEnd w:id="114"/>
      <w:r>
        <w:rPr>
          <w:lang w:val="he-IL"/>
        </w:rPr>
        <w:pict w14:anchorId="76A55677">
          <v:rect id="_x0000_s2202" style="position:absolute;left:0;text-align:left;margin-left:464.5pt;margin-top:8.05pt;width:75.05pt;height:26.85pt;z-index:251528704" o:allowincell="f" filled="f" stroked="f" strokecolor="lime" strokeweight=".25pt">
            <v:textbox inset="0,0,0,0">
              <w:txbxContent>
                <w:p w14:paraId="535D2071" w14:textId="77777777" w:rsidR="00206E95" w:rsidRDefault="00206E95">
                  <w:pPr>
                    <w:spacing w:line="160" w:lineRule="exact"/>
                    <w:jc w:val="left"/>
                    <w:rPr>
                      <w:rFonts w:cs="Miriam"/>
                      <w:noProof/>
                      <w:sz w:val="18"/>
                      <w:szCs w:val="18"/>
                      <w:rtl/>
                    </w:rPr>
                  </w:pPr>
                  <w:r>
                    <w:rPr>
                      <w:rFonts w:cs="Miriam" w:hint="cs"/>
                      <w:sz w:val="18"/>
                      <w:szCs w:val="18"/>
                      <w:rtl/>
                    </w:rPr>
                    <w:t>הודעה לרשם על אישור התכנית לשיקום כלכלי</w:t>
                  </w:r>
                </w:p>
              </w:txbxContent>
            </v:textbox>
            <w10:anchorlock/>
          </v:rect>
        </w:pict>
      </w:r>
      <w:r>
        <w:rPr>
          <w:rStyle w:val="big-number"/>
          <w:rFonts w:cs="Miriam"/>
          <w:rtl/>
        </w:rPr>
        <w:t>92.</w:t>
      </w:r>
      <w:r>
        <w:rPr>
          <w:rStyle w:val="big-number"/>
          <w:rFonts w:cs="Miriam"/>
          <w:rtl/>
        </w:rPr>
        <w:tab/>
      </w:r>
      <w:r w:rsidR="00340404">
        <w:rPr>
          <w:rStyle w:val="default"/>
          <w:rFonts w:cs="FrankRuehl" w:hint="cs"/>
          <w:rtl/>
        </w:rPr>
        <w:t>מיד עם אישור התכנית לשיקום כלכלי, ישלח הנאמן העתק ממנה לרשם</w:t>
      </w:r>
      <w:r>
        <w:rPr>
          <w:rStyle w:val="default"/>
          <w:rFonts w:cs="FrankRuehl" w:hint="cs"/>
          <w:rtl/>
        </w:rPr>
        <w:t>.</w:t>
      </w:r>
    </w:p>
    <w:p w14:paraId="4FA23D69" w14:textId="77777777" w:rsidR="00340404" w:rsidRPr="00340404" w:rsidRDefault="00340404" w:rsidP="00340404">
      <w:pPr>
        <w:pStyle w:val="header-2"/>
        <w:ind w:left="0" w:right="1134"/>
        <w:rPr>
          <w:rFonts w:cs="Miriam"/>
          <w:rtl/>
        </w:rPr>
      </w:pPr>
      <w:bookmarkStart w:id="115" w:name="hed28"/>
      <w:bookmarkEnd w:id="115"/>
      <w:r w:rsidRPr="00340404">
        <w:rPr>
          <w:rFonts w:cs="Miriam" w:hint="cs"/>
          <w:rtl/>
        </w:rPr>
        <w:t>סימן ד': מכירת פעילותו העסקית של תאגיד בלא תכנית לשיקום כלכלי</w:t>
      </w:r>
    </w:p>
    <w:p w14:paraId="1E1AD564" w14:textId="77777777" w:rsidR="000D349F" w:rsidRDefault="000D349F">
      <w:pPr>
        <w:pStyle w:val="P00"/>
        <w:spacing w:before="72"/>
        <w:ind w:left="0" w:right="1134"/>
        <w:rPr>
          <w:rStyle w:val="default"/>
          <w:rFonts w:cs="FrankRuehl"/>
          <w:rtl/>
        </w:rPr>
      </w:pPr>
      <w:bookmarkStart w:id="116" w:name="Seif92"/>
      <w:bookmarkEnd w:id="116"/>
      <w:r>
        <w:rPr>
          <w:lang w:val="he-IL"/>
        </w:rPr>
        <w:pict w14:anchorId="3FF317A1">
          <v:rect id="_x0000_s2203" style="position:absolute;left:0;text-align:left;margin-left:464.5pt;margin-top:8.05pt;width:75.05pt;height:20.35pt;z-index:251529728" o:allowincell="f" filled="f" stroked="f" strokecolor="lime" strokeweight=".25pt">
            <v:textbox style="mso-next-textbox:#_x0000_s2203" inset="0,0,0,0">
              <w:txbxContent>
                <w:p w14:paraId="76043DC6" w14:textId="77777777" w:rsidR="00206E95" w:rsidRDefault="00206E95">
                  <w:pPr>
                    <w:spacing w:line="160" w:lineRule="exact"/>
                    <w:jc w:val="left"/>
                    <w:rPr>
                      <w:rFonts w:cs="Miriam"/>
                      <w:noProof/>
                      <w:sz w:val="18"/>
                      <w:szCs w:val="18"/>
                      <w:rtl/>
                    </w:rPr>
                  </w:pPr>
                  <w:r>
                    <w:rPr>
                      <w:rFonts w:cs="Miriam" w:hint="cs"/>
                      <w:sz w:val="18"/>
                      <w:szCs w:val="18"/>
                      <w:rtl/>
                    </w:rPr>
                    <w:t>מכירת פעילות עסקית של תאגיד</w:t>
                  </w:r>
                </w:p>
              </w:txbxContent>
            </v:textbox>
            <w10:anchorlock/>
          </v:rect>
        </w:pict>
      </w:r>
      <w:r>
        <w:rPr>
          <w:rStyle w:val="big-number"/>
          <w:rFonts w:cs="Miriam"/>
          <w:rtl/>
        </w:rPr>
        <w:t>93.</w:t>
      </w:r>
      <w:r>
        <w:rPr>
          <w:rStyle w:val="big-number"/>
          <w:rFonts w:cs="Miriam"/>
          <w:rtl/>
        </w:rPr>
        <w:tab/>
      </w:r>
      <w:r w:rsidR="007529FC">
        <w:rPr>
          <w:rStyle w:val="default"/>
          <w:rFonts w:cs="FrankRuehl" w:hint="cs"/>
          <w:rtl/>
        </w:rPr>
        <w:t>(א)</w:t>
      </w:r>
      <w:r w:rsidR="007529FC">
        <w:rPr>
          <w:rStyle w:val="default"/>
          <w:rFonts w:cs="FrankRuehl"/>
          <w:rtl/>
        </w:rPr>
        <w:tab/>
      </w:r>
      <w:r w:rsidR="007529FC">
        <w:rPr>
          <w:rStyle w:val="default"/>
          <w:rFonts w:cs="FrankRuehl" w:hint="cs"/>
          <w:rtl/>
        </w:rPr>
        <w:t>מכירת פעילותו העסקית של תאגיד לשם שיקומו הכלכלי, שלא במסגרת תכנית לשיקום כלכלי, טעונה אישור מראש מאת בית המשפט; בבואו לאשר מכירה כאמור, ישקול בית המשפט, בין השאר, שיקולים הנוגעים להוגנות ההליך</w:t>
      </w:r>
      <w:r>
        <w:rPr>
          <w:rStyle w:val="default"/>
          <w:rFonts w:cs="FrankRuehl" w:hint="cs"/>
          <w:rtl/>
        </w:rPr>
        <w:t>.</w:t>
      </w:r>
    </w:p>
    <w:p w14:paraId="0679148E" w14:textId="77777777" w:rsidR="007529FC" w:rsidRDefault="007529F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אושרה מכירת פעילותו העסקית של התאגיד לפי סעיף קטן (א), תחולק התמורה שהתקבלה מהמכירה בהתאם להוראות פרק ה': חלוקת נכסי קופת הנשייה, לחלק ד', אלא אם כן אושרה לאחר מכן תכנית לשיקום כלכלי.</w:t>
      </w:r>
    </w:p>
    <w:p w14:paraId="6E163A0A" w14:textId="77777777" w:rsidR="007529FC" w:rsidRPr="007529FC" w:rsidRDefault="007529FC" w:rsidP="007529FC">
      <w:pPr>
        <w:pStyle w:val="header-2"/>
        <w:ind w:left="0" w:right="1134"/>
        <w:rPr>
          <w:rFonts w:cs="Miriam"/>
          <w:rtl/>
        </w:rPr>
      </w:pPr>
      <w:bookmarkStart w:id="117" w:name="hed29"/>
      <w:bookmarkEnd w:id="117"/>
      <w:r w:rsidRPr="007529FC">
        <w:rPr>
          <w:rFonts w:cs="Miriam" w:hint="cs"/>
          <w:rtl/>
        </w:rPr>
        <w:t>סימן ה': מעבר להליכי פירוק</w:t>
      </w:r>
    </w:p>
    <w:p w14:paraId="65BD8326" w14:textId="77777777" w:rsidR="000D349F" w:rsidRDefault="000D349F">
      <w:pPr>
        <w:pStyle w:val="P00"/>
        <w:spacing w:before="72"/>
        <w:ind w:left="0" w:right="1134"/>
        <w:rPr>
          <w:rStyle w:val="default"/>
          <w:rFonts w:cs="FrankRuehl"/>
          <w:rtl/>
        </w:rPr>
      </w:pPr>
      <w:bookmarkStart w:id="118" w:name="Seif93"/>
      <w:bookmarkEnd w:id="118"/>
      <w:r>
        <w:rPr>
          <w:lang w:val="he-IL"/>
        </w:rPr>
        <w:pict w14:anchorId="6BDE53D4">
          <v:rect id="_x0000_s2204" style="position:absolute;left:0;text-align:left;margin-left:464.5pt;margin-top:8.05pt;width:75.05pt;height:30.1pt;z-index:251530752" o:allowincell="f" filled="f" stroked="f" strokecolor="lime" strokeweight=".25pt">
            <v:textbox style="mso-next-textbox:#_x0000_s2204" inset="0,0,0,0">
              <w:txbxContent>
                <w:p w14:paraId="1907B2AD" w14:textId="77777777" w:rsidR="00206E95" w:rsidRDefault="00206E95">
                  <w:pPr>
                    <w:spacing w:line="160" w:lineRule="exact"/>
                    <w:jc w:val="left"/>
                    <w:rPr>
                      <w:rFonts w:cs="Miriam"/>
                      <w:noProof/>
                      <w:sz w:val="18"/>
                      <w:szCs w:val="18"/>
                      <w:rtl/>
                    </w:rPr>
                  </w:pPr>
                  <w:r>
                    <w:rPr>
                      <w:rFonts w:cs="Miriam" w:hint="cs"/>
                      <w:sz w:val="18"/>
                      <w:szCs w:val="18"/>
                      <w:rtl/>
                    </w:rPr>
                    <w:t>הפסקת הפעלת התאגיד ומעבר להליכי פירוק</w:t>
                  </w:r>
                </w:p>
              </w:txbxContent>
            </v:textbox>
            <w10:anchorlock/>
          </v:rect>
        </w:pict>
      </w:r>
      <w:r>
        <w:rPr>
          <w:rStyle w:val="big-number"/>
          <w:rFonts w:cs="Miriam"/>
          <w:rtl/>
        </w:rPr>
        <w:t>94.</w:t>
      </w:r>
      <w:r>
        <w:rPr>
          <w:rStyle w:val="big-number"/>
          <w:rFonts w:cs="Miriam"/>
          <w:rtl/>
        </w:rPr>
        <w:tab/>
      </w:r>
      <w:r w:rsidR="007529FC">
        <w:rPr>
          <w:rStyle w:val="default"/>
          <w:rFonts w:cs="FrankRuehl" w:hint="cs"/>
          <w:rtl/>
        </w:rPr>
        <w:t>(א)</w:t>
      </w:r>
      <w:r w:rsidR="007529FC">
        <w:rPr>
          <w:rStyle w:val="default"/>
          <w:rFonts w:cs="FrankRuehl"/>
          <w:rtl/>
        </w:rPr>
        <w:tab/>
      </w:r>
      <w:r w:rsidR="007529FC">
        <w:rPr>
          <w:rStyle w:val="default"/>
          <w:rFonts w:cs="FrankRuehl" w:hint="cs"/>
          <w:rtl/>
        </w:rPr>
        <w:t>הורה בית המשפט על הפעלת התאגיד לשם שיקומו הכלכלי ומצא לאחר מכן כי אין סיכוי סביר לשיקומו הכלכלי או כי המשך הפעלת התאגיד יפגע בנושים</w:t>
      </w:r>
      <w:r w:rsidR="00306C2D">
        <w:rPr>
          <w:rStyle w:val="default"/>
          <w:rFonts w:cs="FrankRuehl" w:hint="cs"/>
          <w:rtl/>
        </w:rPr>
        <w:t>,</w:t>
      </w:r>
      <w:r w:rsidR="007529FC">
        <w:rPr>
          <w:rStyle w:val="default"/>
          <w:rFonts w:cs="FrankRuehl" w:hint="cs"/>
          <w:rtl/>
        </w:rPr>
        <w:t xml:space="preserve"> יורה בצו על הפסקת הפעלת התאגיד ועל פירוקו</w:t>
      </w:r>
      <w:r>
        <w:rPr>
          <w:rStyle w:val="default"/>
          <w:rFonts w:cs="FrankRuehl" w:hint="cs"/>
          <w:rtl/>
        </w:rPr>
        <w:t>.</w:t>
      </w:r>
    </w:p>
    <w:p w14:paraId="325D29D7" w14:textId="77777777" w:rsidR="007529FC" w:rsidRDefault="007529F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החלטת בית המשפט על הפסקת הפעלת התאגיד ועל פירוקו לא תפגע בתוקפם של חוזה או עסקה שבה התקשר הנאמן, בהעברת נכס או בתשלום שביצע.</w:t>
      </w:r>
    </w:p>
    <w:p w14:paraId="3B1AD933" w14:textId="77777777" w:rsidR="007529FC" w:rsidRPr="002A5A76" w:rsidRDefault="007529FC" w:rsidP="002A5A76">
      <w:pPr>
        <w:pStyle w:val="medium2-header"/>
        <w:keepLines w:val="0"/>
        <w:spacing w:before="72"/>
        <w:ind w:left="0" w:right="1134"/>
        <w:rPr>
          <w:rFonts w:cs="FrankRuehl"/>
          <w:noProof/>
          <w:rtl/>
        </w:rPr>
      </w:pPr>
      <w:bookmarkStart w:id="119" w:name="med11"/>
      <w:bookmarkEnd w:id="119"/>
      <w:r w:rsidRPr="002A5A76">
        <w:rPr>
          <w:rFonts w:cs="FrankRuehl" w:hint="cs"/>
          <w:noProof/>
          <w:rtl/>
        </w:rPr>
        <w:t>פרק ח': פירוק</w:t>
      </w:r>
    </w:p>
    <w:p w14:paraId="100B46EE" w14:textId="77777777" w:rsidR="000D349F" w:rsidRDefault="000D349F">
      <w:pPr>
        <w:pStyle w:val="P00"/>
        <w:spacing w:before="72"/>
        <w:ind w:left="0" w:right="1134"/>
        <w:rPr>
          <w:rStyle w:val="default"/>
          <w:rFonts w:cs="FrankRuehl"/>
          <w:rtl/>
        </w:rPr>
      </w:pPr>
      <w:bookmarkStart w:id="120" w:name="Seif94"/>
      <w:bookmarkEnd w:id="120"/>
      <w:r>
        <w:rPr>
          <w:lang w:val="he-IL"/>
        </w:rPr>
        <w:pict w14:anchorId="4B42CBC6">
          <v:rect id="_x0000_s2205" style="position:absolute;left:0;text-align:left;margin-left:464.5pt;margin-top:8.05pt;width:75.05pt;height:16pt;z-index:251531776" o:allowincell="f" filled="f" stroked="f" strokecolor="lime" strokeweight=".25pt">
            <v:textbox inset="0,0,0,0">
              <w:txbxContent>
                <w:p w14:paraId="5792811B" w14:textId="77777777" w:rsidR="00206E95" w:rsidRDefault="00206E95">
                  <w:pPr>
                    <w:spacing w:line="160" w:lineRule="exact"/>
                    <w:jc w:val="left"/>
                    <w:rPr>
                      <w:rFonts w:cs="Miriam"/>
                      <w:noProof/>
                      <w:sz w:val="18"/>
                      <w:szCs w:val="18"/>
                      <w:rtl/>
                    </w:rPr>
                  </w:pPr>
                  <w:r>
                    <w:rPr>
                      <w:rFonts w:cs="Miriam" w:hint="cs"/>
                      <w:sz w:val="18"/>
                      <w:szCs w:val="18"/>
                      <w:rtl/>
                    </w:rPr>
                    <w:t>פעולת הנאמן בפירוק</w:t>
                  </w:r>
                </w:p>
              </w:txbxContent>
            </v:textbox>
            <w10:anchorlock/>
          </v:rect>
        </w:pict>
      </w:r>
      <w:r>
        <w:rPr>
          <w:rStyle w:val="big-number"/>
          <w:rFonts w:cs="Miriam"/>
          <w:rtl/>
        </w:rPr>
        <w:t>95.</w:t>
      </w:r>
      <w:r>
        <w:rPr>
          <w:rStyle w:val="big-number"/>
          <w:rFonts w:cs="Miriam"/>
          <w:rtl/>
        </w:rPr>
        <w:tab/>
      </w:r>
      <w:r w:rsidR="002A5A76">
        <w:rPr>
          <w:rStyle w:val="default"/>
          <w:rFonts w:cs="FrankRuehl" w:hint="cs"/>
          <w:rtl/>
        </w:rPr>
        <w:t xml:space="preserve">ניתן צו לפתיחת הליכים והורה בית המשפט על פירוק התאגיד (בפרק זה </w:t>
      </w:r>
      <w:r w:rsidR="002A5A76">
        <w:rPr>
          <w:rStyle w:val="default"/>
          <w:rFonts w:cs="FrankRuehl"/>
          <w:rtl/>
        </w:rPr>
        <w:t>–</w:t>
      </w:r>
      <w:r w:rsidR="002A5A76">
        <w:rPr>
          <w:rStyle w:val="default"/>
          <w:rFonts w:cs="FrankRuehl" w:hint="cs"/>
          <w:rtl/>
        </w:rPr>
        <w:t xml:space="preserve"> תאגיד בפירוק), יפעל הנאמן בהקדם למימוש נכסי קופת הנשייה ולחלוקתם לנושים, בהתאם להוראות חלק ד': הנשייה</w:t>
      </w:r>
      <w:r>
        <w:rPr>
          <w:rStyle w:val="default"/>
          <w:rFonts w:cs="FrankRuehl" w:hint="cs"/>
          <w:rtl/>
        </w:rPr>
        <w:t>.</w:t>
      </w:r>
    </w:p>
    <w:p w14:paraId="1BACE44A" w14:textId="77777777" w:rsidR="000D349F" w:rsidRDefault="000D349F">
      <w:pPr>
        <w:pStyle w:val="P00"/>
        <w:spacing w:before="72"/>
        <w:ind w:left="0" w:right="1134"/>
        <w:rPr>
          <w:rStyle w:val="default"/>
          <w:rFonts w:cs="FrankRuehl"/>
          <w:rtl/>
        </w:rPr>
      </w:pPr>
      <w:bookmarkStart w:id="121" w:name="Seif95"/>
      <w:bookmarkEnd w:id="121"/>
      <w:r>
        <w:rPr>
          <w:lang w:val="he-IL"/>
        </w:rPr>
        <w:pict w14:anchorId="5C904A2A">
          <v:rect id="_x0000_s2206" style="position:absolute;left:0;text-align:left;margin-left:464.5pt;margin-top:8.05pt;width:75.05pt;height:27.65pt;z-index:251532800" o:allowincell="f" filled="f" stroked="f" strokecolor="lime" strokeweight=".25pt">
            <v:textbox inset="0,0,0,0">
              <w:txbxContent>
                <w:p w14:paraId="20C11B7B" w14:textId="77777777" w:rsidR="00206E95" w:rsidRDefault="00206E95">
                  <w:pPr>
                    <w:spacing w:line="160" w:lineRule="exact"/>
                    <w:jc w:val="left"/>
                    <w:rPr>
                      <w:rFonts w:cs="Miriam"/>
                      <w:noProof/>
                      <w:sz w:val="18"/>
                      <w:szCs w:val="18"/>
                      <w:rtl/>
                    </w:rPr>
                  </w:pPr>
                  <w:r>
                    <w:rPr>
                      <w:rFonts w:cs="Miriam" w:hint="cs"/>
                      <w:sz w:val="18"/>
                      <w:szCs w:val="18"/>
                      <w:rtl/>
                    </w:rPr>
                    <w:t>זכות הנאמן לבטל חוזה קיים שאין לו עילה לביטולו</w:t>
                  </w:r>
                </w:p>
              </w:txbxContent>
            </v:textbox>
            <w10:anchorlock/>
          </v:rect>
        </w:pict>
      </w:r>
      <w:r>
        <w:rPr>
          <w:rStyle w:val="big-number"/>
          <w:rFonts w:cs="Miriam"/>
          <w:rtl/>
        </w:rPr>
        <w:t>96.</w:t>
      </w:r>
      <w:r>
        <w:rPr>
          <w:rStyle w:val="big-number"/>
          <w:rFonts w:cs="Miriam"/>
          <w:rtl/>
        </w:rPr>
        <w:tab/>
      </w:r>
      <w:r w:rsidR="00020C4C">
        <w:rPr>
          <w:rStyle w:val="default"/>
          <w:rFonts w:cs="FrankRuehl" w:hint="cs"/>
          <w:rtl/>
        </w:rPr>
        <w:t>הנאמן רשאי לבטל חוזה קיים כהגדרתו בסעיף 66 שהתאגיד בפירוק הוא צד לו, בהתאם להוראות סעיף 67, ויחולו לעניין זה הוראות סעיפים 69, 70, 73 ו-74(א), בשינויים המחויבים</w:t>
      </w:r>
      <w:r>
        <w:rPr>
          <w:rStyle w:val="default"/>
          <w:rFonts w:cs="FrankRuehl" w:hint="cs"/>
          <w:rtl/>
        </w:rPr>
        <w:t>.</w:t>
      </w:r>
    </w:p>
    <w:p w14:paraId="52BEBDD4" w14:textId="77777777" w:rsidR="000D349F" w:rsidRDefault="000D349F">
      <w:pPr>
        <w:pStyle w:val="P00"/>
        <w:spacing w:before="72"/>
        <w:ind w:left="0" w:right="1134"/>
        <w:rPr>
          <w:rStyle w:val="default"/>
          <w:rFonts w:cs="FrankRuehl"/>
          <w:rtl/>
        </w:rPr>
      </w:pPr>
      <w:bookmarkStart w:id="122" w:name="Seif96"/>
      <w:bookmarkEnd w:id="122"/>
      <w:r>
        <w:rPr>
          <w:lang w:val="he-IL"/>
        </w:rPr>
        <w:pict w14:anchorId="267A01EE">
          <v:rect id="_x0000_s2209" style="position:absolute;left:0;text-align:left;margin-left:464.5pt;margin-top:8.05pt;width:75.05pt;height:19.8pt;z-index:251533824" o:allowincell="f" filled="f" stroked="f" strokecolor="lime" strokeweight=".25pt">
            <v:textbox inset="0,0,0,0">
              <w:txbxContent>
                <w:p w14:paraId="060934E2" w14:textId="77777777" w:rsidR="00206E95" w:rsidRDefault="00206E95">
                  <w:pPr>
                    <w:spacing w:line="160" w:lineRule="exact"/>
                    <w:jc w:val="left"/>
                    <w:rPr>
                      <w:rFonts w:cs="Miriam"/>
                      <w:noProof/>
                      <w:sz w:val="18"/>
                      <w:szCs w:val="18"/>
                      <w:rtl/>
                    </w:rPr>
                  </w:pPr>
                  <w:r>
                    <w:rPr>
                      <w:rFonts w:cs="Miriam" w:hint="cs"/>
                      <w:sz w:val="18"/>
                      <w:szCs w:val="18"/>
                      <w:rtl/>
                    </w:rPr>
                    <w:t>הפעלת התאגיד בפירוק</w:t>
                  </w:r>
                </w:p>
              </w:txbxContent>
            </v:textbox>
            <w10:anchorlock/>
          </v:rect>
        </w:pict>
      </w:r>
      <w:r>
        <w:rPr>
          <w:rStyle w:val="big-number"/>
          <w:rFonts w:cs="Miriam"/>
          <w:rtl/>
        </w:rPr>
        <w:t>97.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3B6C41">
        <w:rPr>
          <w:rStyle w:val="default"/>
          <w:rFonts w:cs="FrankRuehl" w:hint="cs"/>
          <w:rtl/>
        </w:rPr>
        <w:t>בית המשפט רשאי להורות לנאמן להפעיל את התאגיד בפירוק, לתקופה שיורה, ככל שהדבר דרוש לשם פירוקו או לשם השאת שיעור החוב שייפרע לנושים</w:t>
      </w:r>
      <w:r>
        <w:rPr>
          <w:rStyle w:val="default"/>
          <w:rFonts w:cs="FrankRuehl" w:hint="cs"/>
          <w:rtl/>
        </w:rPr>
        <w:t>.</w:t>
      </w:r>
    </w:p>
    <w:p w14:paraId="7A854AC6" w14:textId="77777777" w:rsidR="003B6C41" w:rsidRDefault="003B6C4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הפעלת התאגיד בפירוק יחולו הוראות סימן ב': הפעלת התאגיד, לפרק ז', ואולם הסמכויות לפי הסימן האמור יופעלו רק ככל שהן דרושות לשם פירוק התאגיד ובמידה שהן דרושות לפירוק.</w:t>
      </w:r>
    </w:p>
    <w:p w14:paraId="6692892F" w14:textId="77777777" w:rsidR="000D349F" w:rsidRDefault="000D349F">
      <w:pPr>
        <w:pStyle w:val="P00"/>
        <w:spacing w:before="72"/>
        <w:ind w:left="0" w:right="1134"/>
        <w:rPr>
          <w:rStyle w:val="default"/>
          <w:rFonts w:cs="FrankRuehl"/>
          <w:rtl/>
        </w:rPr>
      </w:pPr>
      <w:bookmarkStart w:id="123" w:name="Seif97"/>
      <w:bookmarkEnd w:id="123"/>
      <w:r>
        <w:rPr>
          <w:lang w:val="he-IL"/>
        </w:rPr>
        <w:pict w14:anchorId="31A8C4AE">
          <v:rect id="_x0000_s2210" style="position:absolute;left:0;text-align:left;margin-left:464.5pt;margin-top:8.05pt;width:75.05pt;height:31.3pt;z-index:251534848" o:allowincell="f" filled="f" stroked="f" strokecolor="lime" strokeweight=".25pt">
            <v:textbox style="mso-next-textbox:#_x0000_s2210" inset="0,0,0,0">
              <w:txbxContent>
                <w:p w14:paraId="3A65129A" w14:textId="77777777" w:rsidR="00206E95" w:rsidRDefault="00206E95">
                  <w:pPr>
                    <w:spacing w:line="160" w:lineRule="exact"/>
                    <w:jc w:val="left"/>
                    <w:rPr>
                      <w:rFonts w:cs="Miriam"/>
                      <w:noProof/>
                      <w:sz w:val="18"/>
                      <w:szCs w:val="18"/>
                      <w:rtl/>
                    </w:rPr>
                  </w:pPr>
                  <w:r>
                    <w:rPr>
                      <w:rFonts w:cs="Miriam" w:hint="cs"/>
                      <w:sz w:val="18"/>
                      <w:szCs w:val="18"/>
                      <w:rtl/>
                    </w:rPr>
                    <w:t>הפסקת הפירוק ומעבר להליכי שיקום כלכלי</w:t>
                  </w:r>
                </w:p>
              </w:txbxContent>
            </v:textbox>
            <w10:anchorlock/>
          </v:rect>
        </w:pict>
      </w:r>
      <w:r>
        <w:rPr>
          <w:rStyle w:val="big-number"/>
          <w:rFonts w:cs="Miriam"/>
          <w:rtl/>
        </w:rPr>
        <w:t>98.</w:t>
      </w:r>
      <w:r>
        <w:rPr>
          <w:rStyle w:val="big-number"/>
          <w:rFonts w:cs="Miriam"/>
          <w:rtl/>
        </w:rPr>
        <w:tab/>
      </w:r>
      <w:r w:rsidR="00AF1C32">
        <w:rPr>
          <w:rStyle w:val="default"/>
          <w:rFonts w:cs="FrankRuehl" w:hint="cs"/>
          <w:rtl/>
        </w:rPr>
        <w:t>הורה בית המשפט על פירוק התאגיד ומצא לאחר מכן כי יש סיכוי סביר לשיקומו הכלכלי, כי יש אמצעים למימון ההוצאות הכרוכות בהפעלת התאגיד וכי אין חשש סביר שהפעלת התאגיד תפגע בנושים, יורה בצו על הפסקת הליכי הפירוק ועל הפעלת התאגיד לשם שיקומו הכלכלי</w:t>
      </w:r>
      <w:r>
        <w:rPr>
          <w:rStyle w:val="default"/>
          <w:rFonts w:cs="FrankRuehl" w:hint="cs"/>
          <w:rtl/>
        </w:rPr>
        <w:t>.</w:t>
      </w:r>
    </w:p>
    <w:p w14:paraId="1EA5C8A3" w14:textId="77777777" w:rsidR="000D349F" w:rsidRDefault="000D349F">
      <w:pPr>
        <w:pStyle w:val="P00"/>
        <w:spacing w:before="72"/>
        <w:ind w:left="0" w:right="1134"/>
        <w:rPr>
          <w:rStyle w:val="default"/>
          <w:rFonts w:cs="FrankRuehl"/>
          <w:rtl/>
        </w:rPr>
      </w:pPr>
      <w:bookmarkStart w:id="124" w:name="Seif98"/>
      <w:bookmarkEnd w:id="124"/>
      <w:r>
        <w:rPr>
          <w:lang w:val="he-IL"/>
        </w:rPr>
        <w:pict w14:anchorId="328E0A0C">
          <v:rect id="_x0000_s2211" style="position:absolute;left:0;text-align:left;margin-left:464.5pt;margin-top:8.05pt;width:75.05pt;height:12.95pt;z-index:251535872" o:allowincell="f" filled="f" stroked="f" strokecolor="lime" strokeweight=".25pt">
            <v:textbox inset="0,0,0,0">
              <w:txbxContent>
                <w:p w14:paraId="2F22AD30" w14:textId="77777777" w:rsidR="00206E95" w:rsidRDefault="00206E95">
                  <w:pPr>
                    <w:spacing w:line="160" w:lineRule="exact"/>
                    <w:jc w:val="left"/>
                    <w:rPr>
                      <w:rFonts w:cs="Miriam"/>
                      <w:noProof/>
                      <w:sz w:val="18"/>
                      <w:szCs w:val="18"/>
                      <w:rtl/>
                    </w:rPr>
                  </w:pPr>
                  <w:r>
                    <w:rPr>
                      <w:rFonts w:cs="Miriam" w:hint="cs"/>
                      <w:sz w:val="18"/>
                      <w:szCs w:val="18"/>
                      <w:rtl/>
                    </w:rPr>
                    <w:t>חיסול התאגיד</w:t>
                  </w:r>
                </w:p>
              </w:txbxContent>
            </v:textbox>
            <w10:anchorlock/>
          </v:rect>
        </w:pict>
      </w:r>
      <w:r>
        <w:rPr>
          <w:rStyle w:val="big-number"/>
          <w:rFonts w:cs="Miriam"/>
          <w:rtl/>
        </w:rPr>
        <w:t>99.</w:t>
      </w:r>
      <w:r>
        <w:rPr>
          <w:rStyle w:val="big-number"/>
          <w:rFonts w:cs="Miriam"/>
          <w:rtl/>
        </w:rPr>
        <w:tab/>
      </w:r>
      <w:r w:rsidR="0016646A">
        <w:rPr>
          <w:rStyle w:val="default"/>
          <w:rFonts w:cs="FrankRuehl" w:hint="cs"/>
          <w:rtl/>
        </w:rPr>
        <w:t>(א)</w:t>
      </w:r>
      <w:r w:rsidR="0016646A">
        <w:rPr>
          <w:rStyle w:val="default"/>
          <w:rFonts w:cs="FrankRuehl"/>
          <w:rtl/>
        </w:rPr>
        <w:tab/>
      </w:r>
      <w:r w:rsidR="0016646A">
        <w:rPr>
          <w:rStyle w:val="default"/>
          <w:rFonts w:cs="FrankRuehl" w:hint="cs"/>
          <w:rtl/>
        </w:rPr>
        <w:t>לאחר השלמת פירוקו של התאגיד יורה בית המשפט, בצו, על חיסולו; ממועד מתן הצו יהיה התאגיד מחוסל.</w:t>
      </w:r>
    </w:p>
    <w:p w14:paraId="590ED2A8" w14:textId="77777777" w:rsidR="0016646A" w:rsidRDefault="0016646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יורה כיצד לנהוג במסמכים של תאגיד שחוסל ושל הנאמן, ובלבד שיישמרו לתקופה של שבע שנים לפחות.</w:t>
      </w:r>
    </w:p>
    <w:p w14:paraId="28B44EC6" w14:textId="77777777" w:rsidR="0016646A" w:rsidRDefault="0016646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מיד עם מתן צו החיסול, ישלח הנאמן העתק ממנו לרשם, והרשם ירשום את דבר החיסול במרשם; הנאמן יודיע על רישום חיסול התאגיד לבית המשפט ולממונה.</w:t>
      </w:r>
    </w:p>
    <w:p w14:paraId="283ED04E" w14:textId="77777777" w:rsidR="000D349F" w:rsidRDefault="000D349F">
      <w:pPr>
        <w:pStyle w:val="P00"/>
        <w:spacing w:before="72"/>
        <w:ind w:left="0" w:right="1134"/>
        <w:rPr>
          <w:rStyle w:val="default"/>
          <w:rFonts w:cs="FrankRuehl"/>
          <w:rtl/>
        </w:rPr>
      </w:pPr>
      <w:bookmarkStart w:id="125" w:name="Seif99"/>
      <w:bookmarkEnd w:id="125"/>
      <w:r>
        <w:rPr>
          <w:lang w:val="he-IL"/>
        </w:rPr>
        <w:pict w14:anchorId="0E24491A">
          <v:rect id="_x0000_s2212" style="position:absolute;left:0;text-align:left;margin-left:464.5pt;margin-top:8.05pt;width:75.05pt;height:11.6pt;z-index:251536896" o:allowincell="f" filled="f" stroked="f" strokecolor="lime" strokeweight=".25pt">
            <v:textbox inset="0,0,0,0">
              <w:txbxContent>
                <w:p w14:paraId="18DD7603" w14:textId="77777777" w:rsidR="00206E95" w:rsidRDefault="00206E95">
                  <w:pPr>
                    <w:spacing w:line="160" w:lineRule="exact"/>
                    <w:jc w:val="left"/>
                    <w:rPr>
                      <w:rFonts w:cs="Miriam"/>
                      <w:noProof/>
                      <w:sz w:val="18"/>
                      <w:szCs w:val="18"/>
                      <w:rtl/>
                    </w:rPr>
                  </w:pPr>
                  <w:r>
                    <w:rPr>
                      <w:rFonts w:cs="Miriam" w:hint="cs"/>
                      <w:sz w:val="18"/>
                      <w:szCs w:val="18"/>
                      <w:rtl/>
                    </w:rPr>
                    <w:t>ביטול החיסול</w:t>
                  </w:r>
                </w:p>
              </w:txbxContent>
            </v:textbox>
            <w10:anchorlock/>
          </v:rect>
        </w:pict>
      </w:r>
      <w:r>
        <w:rPr>
          <w:rStyle w:val="big-number"/>
          <w:rFonts w:cs="Miriam"/>
          <w:rtl/>
        </w:rPr>
        <w:t>100.</w:t>
      </w:r>
      <w:r>
        <w:rPr>
          <w:rStyle w:val="big-number"/>
          <w:rFonts w:cs="Miriam"/>
          <w:rtl/>
        </w:rPr>
        <w:tab/>
      </w:r>
      <w:r w:rsidR="008068B4">
        <w:rPr>
          <w:rStyle w:val="default"/>
          <w:rFonts w:cs="FrankRuehl" w:hint="cs"/>
          <w:rtl/>
        </w:rPr>
        <w:t>על ביטול חיסול של חברה יחולו הוראות סעיף 342נב לחוק החברות</w:t>
      </w:r>
      <w:r>
        <w:rPr>
          <w:rStyle w:val="default"/>
          <w:rFonts w:cs="FrankRuehl" w:hint="cs"/>
          <w:rtl/>
        </w:rPr>
        <w:t>.</w:t>
      </w:r>
    </w:p>
    <w:p w14:paraId="0CCA1A07" w14:textId="77777777" w:rsidR="008068B4" w:rsidRPr="00456A56" w:rsidRDefault="008068B4" w:rsidP="00456A56">
      <w:pPr>
        <w:pStyle w:val="medium2-header"/>
        <w:keepLines w:val="0"/>
        <w:spacing w:before="72"/>
        <w:ind w:left="0" w:right="1134"/>
        <w:rPr>
          <w:rFonts w:cs="FrankRuehl"/>
          <w:noProof/>
          <w:sz w:val="26"/>
          <w:szCs w:val="26"/>
          <w:rtl/>
        </w:rPr>
      </w:pPr>
      <w:bookmarkStart w:id="126" w:name="med12"/>
      <w:bookmarkEnd w:id="126"/>
      <w:r w:rsidRPr="00456A56">
        <w:rPr>
          <w:rFonts w:cs="FrankRuehl" w:hint="cs"/>
          <w:noProof/>
          <w:sz w:val="26"/>
          <w:szCs w:val="26"/>
          <w:rtl/>
        </w:rPr>
        <w:t>חלק ג': הליכי חדלות פירעון לגבי יחיד</w:t>
      </w:r>
    </w:p>
    <w:p w14:paraId="40554247" w14:textId="77777777" w:rsidR="008068B4" w:rsidRPr="00456A56" w:rsidRDefault="008068B4" w:rsidP="00456A56">
      <w:pPr>
        <w:pStyle w:val="medium2-header"/>
        <w:keepLines w:val="0"/>
        <w:spacing w:before="72"/>
        <w:ind w:left="0" w:right="1134"/>
        <w:rPr>
          <w:rFonts w:cs="FrankRuehl"/>
          <w:noProof/>
          <w:rtl/>
        </w:rPr>
      </w:pPr>
      <w:bookmarkStart w:id="127" w:name="med13"/>
      <w:bookmarkEnd w:id="127"/>
      <w:r w:rsidRPr="00456A56">
        <w:rPr>
          <w:rFonts w:cs="FrankRuehl" w:hint="cs"/>
          <w:noProof/>
          <w:rtl/>
        </w:rPr>
        <w:t>פרק א': תחולה והוראות כלליות</w:t>
      </w:r>
    </w:p>
    <w:p w14:paraId="21DC7F6D" w14:textId="77777777" w:rsidR="000D349F" w:rsidRDefault="000D349F">
      <w:pPr>
        <w:pStyle w:val="P00"/>
        <w:spacing w:before="72"/>
        <w:ind w:left="0" w:right="1134"/>
        <w:rPr>
          <w:rStyle w:val="default"/>
          <w:rFonts w:cs="FrankRuehl"/>
          <w:rtl/>
        </w:rPr>
      </w:pPr>
      <w:bookmarkStart w:id="128" w:name="Seif100"/>
      <w:bookmarkEnd w:id="128"/>
      <w:r>
        <w:rPr>
          <w:lang w:val="he-IL"/>
        </w:rPr>
        <w:pict w14:anchorId="21151CA6">
          <v:rect id="_x0000_s2213" style="position:absolute;left:0;text-align:left;margin-left:464.5pt;margin-top:8.05pt;width:75.05pt;height:14.45pt;z-index:251537920" o:allowincell="f" filled="f" stroked="f" strokecolor="lime" strokeweight=".25pt">
            <v:textbox inset="0,0,0,0">
              <w:txbxContent>
                <w:p w14:paraId="74E5C551" w14:textId="77777777" w:rsidR="00206E95" w:rsidRDefault="00206E95">
                  <w:pPr>
                    <w:spacing w:line="160" w:lineRule="exact"/>
                    <w:jc w:val="left"/>
                    <w:rPr>
                      <w:rFonts w:cs="Miriam"/>
                      <w:noProof/>
                      <w:sz w:val="18"/>
                      <w:szCs w:val="18"/>
                      <w:rtl/>
                    </w:rPr>
                  </w:pPr>
                  <w:r>
                    <w:rPr>
                      <w:rFonts w:cs="Miriam" w:hint="cs"/>
                      <w:sz w:val="18"/>
                      <w:szCs w:val="18"/>
                      <w:rtl/>
                    </w:rPr>
                    <w:t xml:space="preserve">תחולה </w:t>
                  </w:r>
                  <w:r>
                    <w:rPr>
                      <w:rFonts w:cs="Miriam"/>
                      <w:sz w:val="18"/>
                      <w:szCs w:val="18"/>
                      <w:rtl/>
                    </w:rPr>
                    <w:t>–</w:t>
                  </w:r>
                  <w:r>
                    <w:rPr>
                      <w:rFonts w:cs="Miriam" w:hint="cs"/>
                      <w:sz w:val="18"/>
                      <w:szCs w:val="18"/>
                      <w:rtl/>
                    </w:rPr>
                    <w:t xml:space="preserve"> חלק ג'</w:t>
                  </w:r>
                </w:p>
              </w:txbxContent>
            </v:textbox>
            <w10:anchorlock/>
          </v:rect>
        </w:pict>
      </w:r>
      <w:r>
        <w:rPr>
          <w:rStyle w:val="big-number"/>
          <w:rFonts w:cs="Miriam"/>
          <w:rtl/>
        </w:rPr>
        <w:t>101.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D830B0">
        <w:rPr>
          <w:rStyle w:val="default"/>
          <w:rFonts w:cs="FrankRuehl" w:hint="cs"/>
          <w:rtl/>
        </w:rPr>
        <w:t xml:space="preserve">הוראות חלק זה יחולו על הליכי חדלות פירעון לגבי חייב שהוא יחיד (בחלק זה </w:t>
      </w:r>
      <w:r w:rsidR="00D830B0">
        <w:rPr>
          <w:rStyle w:val="default"/>
          <w:rFonts w:cs="FrankRuehl"/>
          <w:rtl/>
        </w:rPr>
        <w:t>–</w:t>
      </w:r>
      <w:r w:rsidR="00D830B0">
        <w:rPr>
          <w:rStyle w:val="default"/>
          <w:rFonts w:cs="FrankRuehl" w:hint="cs"/>
          <w:rtl/>
        </w:rPr>
        <w:t xml:space="preserve"> היחיד).</w:t>
      </w:r>
    </w:p>
    <w:p w14:paraId="23114613" w14:textId="77777777" w:rsidR="00D830B0" w:rsidRDefault="00D830B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ייפתחו הליכי חדלות פירעון לפי חלק זה לגבי יחיד, אלא אם כן מתקיים לגביו אחד מאלה:</w:t>
      </w:r>
    </w:p>
    <w:p w14:paraId="68BA19B2" w14:textId="77777777" w:rsidR="00D830B0" w:rsidRDefault="00D830B0" w:rsidP="00D830B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מרכז חייו במועד הגשת הבקשה לצו לפתיחת הליכים או במועד מוקדם יותר, החל בששת החודשים שקדמו למועד האמור, הוא בישראל;</w:t>
      </w:r>
    </w:p>
    <w:p w14:paraId="4678B6DA" w14:textId="77777777" w:rsidR="00D830B0" w:rsidRDefault="00D830B0" w:rsidP="00D830B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במועד הגשת הבקשה לצו לפתיחת הליכים יש לו נכסים בישראל או שהוא מנהל עסקים בישראל.</w:t>
      </w:r>
    </w:p>
    <w:p w14:paraId="200BA655" w14:textId="77777777" w:rsidR="000D349F" w:rsidRDefault="000D349F">
      <w:pPr>
        <w:pStyle w:val="P00"/>
        <w:spacing w:before="72"/>
        <w:ind w:left="0" w:right="1134"/>
        <w:rPr>
          <w:rStyle w:val="default"/>
          <w:rFonts w:cs="FrankRuehl"/>
          <w:rtl/>
        </w:rPr>
      </w:pPr>
      <w:bookmarkStart w:id="129" w:name="Seif101"/>
      <w:bookmarkEnd w:id="129"/>
      <w:r>
        <w:rPr>
          <w:lang w:val="he-IL"/>
        </w:rPr>
        <w:pict w14:anchorId="41F8DA9B">
          <v:rect id="_x0000_s2214" style="position:absolute;left:0;text-align:left;margin-left:464.5pt;margin-top:8.05pt;width:75.05pt;height:29.35pt;z-index:251538944" o:allowincell="f" filled="f" stroked="f" strokecolor="lime" strokeweight=".25pt">
            <v:textbox inset="0,0,0,0">
              <w:txbxContent>
                <w:p w14:paraId="11A82BE4" w14:textId="77777777" w:rsidR="00206E95" w:rsidRDefault="00206E95">
                  <w:pPr>
                    <w:spacing w:line="160" w:lineRule="exact"/>
                    <w:jc w:val="left"/>
                    <w:rPr>
                      <w:rFonts w:cs="Miriam"/>
                      <w:noProof/>
                      <w:sz w:val="18"/>
                      <w:szCs w:val="18"/>
                      <w:rtl/>
                    </w:rPr>
                  </w:pPr>
                  <w:r>
                    <w:rPr>
                      <w:rFonts w:cs="Miriam" w:hint="cs"/>
                      <w:sz w:val="18"/>
                      <w:szCs w:val="18"/>
                      <w:rtl/>
                    </w:rPr>
                    <w:t>הרשאים להגיש בקשה לצו לפתיחת הליכים לגבי יחיד</w:t>
                  </w:r>
                </w:p>
              </w:txbxContent>
            </v:textbox>
            <w10:anchorlock/>
          </v:rect>
        </w:pict>
      </w:r>
      <w:r>
        <w:rPr>
          <w:rStyle w:val="big-number"/>
          <w:rFonts w:cs="Miriam"/>
          <w:rtl/>
        </w:rPr>
        <w:t>102.</w:t>
      </w:r>
      <w:r>
        <w:rPr>
          <w:rStyle w:val="big-number"/>
          <w:rFonts w:cs="Miriam"/>
          <w:rtl/>
        </w:rPr>
        <w:tab/>
      </w:r>
      <w:r w:rsidR="00D830B0">
        <w:rPr>
          <w:rStyle w:val="default"/>
          <w:rFonts w:cs="FrankRuehl" w:hint="cs"/>
          <w:rtl/>
        </w:rPr>
        <w:t>אלה רשאים להגיש בקשה לצו לפתיחת הליכים לגבי יחיד:</w:t>
      </w:r>
    </w:p>
    <w:p w14:paraId="79F8DC3F" w14:textId="77777777" w:rsidR="00D830B0" w:rsidRDefault="00D830B0" w:rsidP="00D830B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היחיד;</w:t>
      </w:r>
    </w:p>
    <w:p w14:paraId="5B266721" w14:textId="77777777" w:rsidR="00D830B0" w:rsidRDefault="00D830B0" w:rsidP="00D830B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נושה;</w:t>
      </w:r>
    </w:p>
    <w:p w14:paraId="6B4F3BC5" w14:textId="77777777" w:rsidR="00D830B0" w:rsidRDefault="00D830B0" w:rsidP="00D830B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היועץ המשפטי לממשלה.</w:t>
      </w:r>
    </w:p>
    <w:p w14:paraId="59B4EC27" w14:textId="77777777" w:rsidR="000D349F" w:rsidRDefault="000D349F">
      <w:pPr>
        <w:pStyle w:val="P00"/>
        <w:spacing w:before="72"/>
        <w:ind w:left="0" w:right="1134"/>
        <w:rPr>
          <w:rStyle w:val="default"/>
          <w:rFonts w:cs="FrankRuehl"/>
          <w:rtl/>
        </w:rPr>
      </w:pPr>
      <w:bookmarkStart w:id="130" w:name="Seif102"/>
      <w:bookmarkEnd w:id="130"/>
      <w:r>
        <w:rPr>
          <w:lang w:val="he-IL"/>
        </w:rPr>
        <w:pict w14:anchorId="02E73F09">
          <v:rect id="_x0000_s2215" style="position:absolute;left:0;text-align:left;margin-left:464.5pt;margin-top:8.05pt;width:75.05pt;height:34pt;z-index:251539968" o:allowincell="f" filled="f" stroked="f" strokecolor="lime" strokeweight=".25pt">
            <v:textbox inset="0,0,0,0">
              <w:txbxContent>
                <w:p w14:paraId="0C1DB104" w14:textId="77777777" w:rsidR="00206E95" w:rsidRDefault="00206E95">
                  <w:pPr>
                    <w:spacing w:line="160" w:lineRule="exact"/>
                    <w:jc w:val="left"/>
                    <w:rPr>
                      <w:rFonts w:cs="Miriam"/>
                      <w:noProof/>
                      <w:sz w:val="18"/>
                      <w:szCs w:val="18"/>
                      <w:rtl/>
                    </w:rPr>
                  </w:pPr>
                  <w:r>
                    <w:rPr>
                      <w:rFonts w:cs="Miriam" w:hint="cs"/>
                      <w:sz w:val="18"/>
                      <w:szCs w:val="18"/>
                      <w:rtl/>
                    </w:rPr>
                    <w:t>הגורם המוסמך לדון בבקשה</w:t>
                  </w:r>
                </w:p>
                <w:p w14:paraId="6A1CA936" w14:textId="77777777" w:rsidR="00206E95" w:rsidRDefault="00206E95">
                  <w:pPr>
                    <w:spacing w:line="160" w:lineRule="exact"/>
                    <w:jc w:val="left"/>
                    <w:rPr>
                      <w:rFonts w:cs="Miriam" w:hint="cs"/>
                      <w:noProof/>
                      <w:sz w:val="18"/>
                      <w:szCs w:val="18"/>
                      <w:rtl/>
                    </w:rPr>
                  </w:pPr>
                  <w:r>
                    <w:rPr>
                      <w:rFonts w:cs="Miriam" w:hint="cs"/>
                      <w:noProof/>
                      <w:sz w:val="18"/>
                      <w:szCs w:val="18"/>
                      <w:rtl/>
                    </w:rPr>
                    <w:t xml:space="preserve">הודעה </w:t>
                  </w:r>
                  <w:r w:rsidR="00973D94">
                    <w:rPr>
                      <w:rFonts w:cs="Miriam" w:hint="cs"/>
                      <w:noProof/>
                      <w:sz w:val="18"/>
                      <w:szCs w:val="18"/>
                      <w:rtl/>
                    </w:rPr>
                    <w:t xml:space="preserve">(מס' 2) </w:t>
                  </w:r>
                  <w:r>
                    <w:rPr>
                      <w:rFonts w:cs="Miriam" w:hint="cs"/>
                      <w:noProof/>
                      <w:sz w:val="18"/>
                      <w:szCs w:val="18"/>
                      <w:rtl/>
                    </w:rPr>
                    <w:t>תשפ"</w:t>
                  </w:r>
                  <w:r w:rsidR="00070C4F">
                    <w:rPr>
                      <w:rFonts w:cs="Miriam" w:hint="cs"/>
                      <w:noProof/>
                      <w:sz w:val="18"/>
                      <w:szCs w:val="18"/>
                      <w:rtl/>
                    </w:rPr>
                    <w:t>ג</w:t>
                  </w:r>
                  <w:r>
                    <w:rPr>
                      <w:rFonts w:cs="Miriam" w:hint="cs"/>
                      <w:noProof/>
                      <w:sz w:val="18"/>
                      <w:szCs w:val="18"/>
                      <w:rtl/>
                    </w:rPr>
                    <w:t>-202</w:t>
                  </w:r>
                  <w:r w:rsidR="00973D94">
                    <w:rPr>
                      <w:rFonts w:cs="Miriam" w:hint="cs"/>
                      <w:noProof/>
                      <w:sz w:val="18"/>
                      <w:szCs w:val="18"/>
                      <w:rtl/>
                    </w:rPr>
                    <w:t>3</w:t>
                  </w:r>
                </w:p>
              </w:txbxContent>
            </v:textbox>
            <w10:anchorlock/>
          </v:rect>
        </w:pict>
      </w:r>
      <w:r>
        <w:rPr>
          <w:rStyle w:val="big-number"/>
          <w:rFonts w:cs="Miriam"/>
          <w:rtl/>
        </w:rPr>
        <w:t>103.</w:t>
      </w:r>
      <w:r>
        <w:rPr>
          <w:rStyle w:val="big-number"/>
          <w:rFonts w:cs="Miriam"/>
          <w:rtl/>
        </w:rPr>
        <w:tab/>
      </w:r>
      <w:r w:rsidR="00D830B0">
        <w:rPr>
          <w:rStyle w:val="default"/>
          <w:rFonts w:cs="FrankRuehl" w:hint="cs"/>
          <w:rtl/>
        </w:rPr>
        <w:t>(א)</w:t>
      </w:r>
      <w:r w:rsidR="00D830B0">
        <w:rPr>
          <w:rStyle w:val="default"/>
          <w:rFonts w:cs="FrankRuehl"/>
          <w:rtl/>
        </w:rPr>
        <w:tab/>
      </w:r>
      <w:r w:rsidR="00D830B0">
        <w:rPr>
          <w:rStyle w:val="default"/>
          <w:rFonts w:cs="FrankRuehl" w:hint="cs"/>
          <w:rtl/>
        </w:rPr>
        <w:t xml:space="preserve">בקשת היחיד לצו לפתיחת </w:t>
      </w:r>
      <w:r w:rsidR="00B47C0D">
        <w:rPr>
          <w:rStyle w:val="default"/>
          <w:rFonts w:cs="FrankRuehl" w:hint="cs"/>
          <w:rtl/>
        </w:rPr>
        <w:t xml:space="preserve">הליכים תוגש לממונה לפי הוראות פרק ב': צו לפתיחת הליכים לבקשת יחיד שסך חובותיו עולה על </w:t>
      </w:r>
      <w:r w:rsidR="00973D94">
        <w:rPr>
          <w:rStyle w:val="default"/>
          <w:rFonts w:cs="FrankRuehl" w:hint="cs"/>
          <w:rtl/>
        </w:rPr>
        <w:t>161,236.45</w:t>
      </w:r>
      <w:r w:rsidR="00B47C0D">
        <w:rPr>
          <w:rStyle w:val="default"/>
          <w:rFonts w:cs="FrankRuehl" w:hint="cs"/>
          <w:rtl/>
        </w:rPr>
        <w:t xml:space="preserve"> שקלים חדשים</w:t>
      </w:r>
      <w:r>
        <w:rPr>
          <w:rStyle w:val="default"/>
          <w:rFonts w:cs="FrankRuehl" w:hint="cs"/>
          <w:rtl/>
        </w:rPr>
        <w:t>.</w:t>
      </w:r>
    </w:p>
    <w:p w14:paraId="0CD46A1D" w14:textId="77777777" w:rsidR="00B47C0D" w:rsidRDefault="00B47C0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בסעיף קטן (א), בקשה לצו לפתיחת הליכים של יחיד שסך חובותיו אינו עולה על </w:t>
      </w:r>
      <w:r w:rsidR="00973D94">
        <w:rPr>
          <w:rStyle w:val="default"/>
          <w:rFonts w:cs="FrankRuehl" w:hint="cs"/>
          <w:rtl/>
        </w:rPr>
        <w:t>161,236.45</w:t>
      </w:r>
      <w:r>
        <w:rPr>
          <w:rStyle w:val="default"/>
          <w:rFonts w:cs="FrankRuehl" w:hint="cs"/>
          <w:rtl/>
        </w:rPr>
        <w:t xml:space="preserve"> שקלים חדשים</w:t>
      </w:r>
      <w:r w:rsidR="00375699">
        <w:rPr>
          <w:rStyle w:val="default"/>
          <w:rFonts w:cs="FrankRuehl" w:hint="cs"/>
          <w:rtl/>
        </w:rPr>
        <w:t xml:space="preserve"> תוגש לרשם ההוצאה לפועל לפי הוראות פרק י"ב: הליכי חדלות פירעון לגבי יחיד בעל חובות בסכום נמוך.</w:t>
      </w:r>
    </w:p>
    <w:p w14:paraId="4BF79B1F" w14:textId="77777777" w:rsidR="00375699" w:rsidRDefault="0037569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בקשת הנושה ובקשת היועץ המשפטי לממשלה לצו לפתיחת הליכים יוגשו לבית המשפט לפי הוראות פרק ג': צו לפתיחת הליכים לבקשת נושה או היועץ המשפטי לממשלה.</w:t>
      </w:r>
    </w:p>
    <w:p w14:paraId="7506E420" w14:textId="77777777" w:rsidR="00D25E3F" w:rsidRPr="00BB6B87" w:rsidRDefault="00D25E3F" w:rsidP="00D25E3F">
      <w:pPr>
        <w:pStyle w:val="P00"/>
        <w:spacing w:before="0"/>
        <w:ind w:left="0" w:right="1134"/>
        <w:rPr>
          <w:rStyle w:val="default"/>
          <w:rFonts w:ascii="FrankRuehl" w:hAnsi="FrankRuehl" w:cs="FrankRuehl"/>
          <w:vanish/>
          <w:color w:val="FF0000"/>
          <w:sz w:val="20"/>
          <w:szCs w:val="20"/>
          <w:shd w:val="clear" w:color="auto" w:fill="FFFF99"/>
          <w:rtl/>
        </w:rPr>
      </w:pPr>
      <w:bookmarkStart w:id="131" w:name="Rov479"/>
      <w:r w:rsidRPr="00BB6B87">
        <w:rPr>
          <w:rStyle w:val="default"/>
          <w:rFonts w:ascii="FrankRuehl" w:hAnsi="FrankRuehl" w:cs="FrankRuehl"/>
          <w:vanish/>
          <w:color w:val="FF0000"/>
          <w:sz w:val="20"/>
          <w:szCs w:val="20"/>
          <w:shd w:val="clear" w:color="auto" w:fill="FFFF99"/>
          <w:rtl/>
        </w:rPr>
        <w:t>מיום 1.1.2020</w:t>
      </w:r>
    </w:p>
    <w:p w14:paraId="246AA719" w14:textId="77777777" w:rsidR="00D25E3F" w:rsidRPr="00BB6B87" w:rsidRDefault="00D25E3F" w:rsidP="00D25E3F">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הודעה תש"ף-2020</w:t>
      </w:r>
    </w:p>
    <w:p w14:paraId="2A992D25" w14:textId="77777777" w:rsidR="00D25E3F" w:rsidRPr="00BB6B87" w:rsidRDefault="00D25E3F" w:rsidP="00D25E3F">
      <w:pPr>
        <w:pStyle w:val="P00"/>
        <w:spacing w:before="0"/>
        <w:ind w:left="0" w:right="1134"/>
        <w:rPr>
          <w:rStyle w:val="default"/>
          <w:rFonts w:ascii="FrankRuehl" w:hAnsi="FrankRuehl" w:cs="FrankRuehl"/>
          <w:vanish/>
          <w:sz w:val="20"/>
          <w:szCs w:val="20"/>
          <w:shd w:val="clear" w:color="auto" w:fill="FFFF99"/>
          <w:rtl/>
        </w:rPr>
      </w:pPr>
      <w:hyperlink r:id="rId16" w:history="1">
        <w:r w:rsidRPr="00BB6B87">
          <w:rPr>
            <w:rStyle w:val="Hyperlink"/>
            <w:rFonts w:ascii="FrankRuehl" w:hAnsi="FrankRuehl" w:cs="FrankRuehl"/>
            <w:vanish/>
            <w:szCs w:val="20"/>
            <w:shd w:val="clear" w:color="auto" w:fill="FFFF99"/>
            <w:rtl/>
          </w:rPr>
          <w:t>י"פ תש"ף מס' 8664</w:t>
        </w:r>
      </w:hyperlink>
      <w:r w:rsidRPr="00BB6B87">
        <w:rPr>
          <w:rStyle w:val="default"/>
          <w:rFonts w:ascii="FrankRuehl" w:hAnsi="FrankRuehl" w:cs="FrankRuehl"/>
          <w:vanish/>
          <w:sz w:val="20"/>
          <w:szCs w:val="20"/>
          <w:shd w:val="clear" w:color="auto" w:fill="FFFF99"/>
          <w:rtl/>
        </w:rPr>
        <w:t xml:space="preserve"> מיום 29.1.2020 עמ' 3422</w:t>
      </w:r>
    </w:p>
    <w:p w14:paraId="5165ADB8" w14:textId="77777777" w:rsidR="00335F11" w:rsidRPr="00BB6B87" w:rsidRDefault="00335F11" w:rsidP="00335F11">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בקשת היחיד לצו לפתיחת הליכים תוגש לממונה לפי הוראות פרק ב': צו לפתיחת הליכים לבקשת יחיד שסך חובותיו עולה על </w:t>
      </w:r>
      <w:r w:rsidRPr="00BB6B87">
        <w:rPr>
          <w:rStyle w:val="default"/>
          <w:rFonts w:cs="FrankRuehl" w:hint="cs"/>
          <w:strike/>
          <w:vanish/>
          <w:sz w:val="22"/>
          <w:szCs w:val="22"/>
          <w:shd w:val="clear" w:color="auto" w:fill="FFFF99"/>
          <w:rtl/>
        </w:rPr>
        <w:t>150,000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150,455</w:t>
      </w:r>
      <w:r w:rsidRPr="00BB6B87">
        <w:rPr>
          <w:rStyle w:val="default"/>
          <w:rFonts w:cs="FrankRuehl" w:hint="cs"/>
          <w:vanish/>
          <w:sz w:val="22"/>
          <w:szCs w:val="22"/>
          <w:shd w:val="clear" w:color="auto" w:fill="FFFF99"/>
          <w:rtl/>
        </w:rPr>
        <w:t xml:space="preserve"> שקלים חדשים.</w:t>
      </w:r>
    </w:p>
    <w:p w14:paraId="44C65E69" w14:textId="77777777" w:rsidR="00335F11" w:rsidRPr="00BB6B87" w:rsidRDefault="00335F11" w:rsidP="00335F11">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על אף האמור בסעיף קטן (א), בקשה לצו לפתיחת הליכים של יחיד שסך חובותיו אינו עולה על </w:t>
      </w:r>
      <w:r w:rsidRPr="00BB6B87">
        <w:rPr>
          <w:rStyle w:val="default"/>
          <w:rFonts w:cs="FrankRuehl" w:hint="cs"/>
          <w:strike/>
          <w:vanish/>
          <w:sz w:val="22"/>
          <w:szCs w:val="22"/>
          <w:shd w:val="clear" w:color="auto" w:fill="FFFF99"/>
          <w:rtl/>
        </w:rPr>
        <w:t>150,000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150,455</w:t>
      </w:r>
      <w:r w:rsidRPr="00BB6B87">
        <w:rPr>
          <w:rStyle w:val="default"/>
          <w:rFonts w:cs="FrankRuehl" w:hint="cs"/>
          <w:vanish/>
          <w:sz w:val="22"/>
          <w:szCs w:val="22"/>
          <w:shd w:val="clear" w:color="auto" w:fill="FFFF99"/>
          <w:rtl/>
        </w:rPr>
        <w:t xml:space="preserve"> שקלים חדשים תוגש לרשם ההוצאה לפועל לפי הוראות פרק י"ב: הליכי חדלות פירעון לגבי יחיד בעל חובות בסכום נמוך.</w:t>
      </w:r>
    </w:p>
    <w:p w14:paraId="0920B192" w14:textId="77777777" w:rsidR="00335F11" w:rsidRPr="00BB6B87" w:rsidRDefault="00335F11" w:rsidP="00335F11">
      <w:pPr>
        <w:pStyle w:val="P00"/>
        <w:spacing w:before="0"/>
        <w:ind w:left="0" w:right="1134"/>
        <w:rPr>
          <w:rStyle w:val="default"/>
          <w:rFonts w:ascii="FrankRuehl" w:hAnsi="FrankRuehl" w:cs="FrankRuehl"/>
          <w:vanish/>
          <w:sz w:val="20"/>
          <w:szCs w:val="20"/>
          <w:shd w:val="clear" w:color="auto" w:fill="FFFF99"/>
          <w:rtl/>
        </w:rPr>
      </w:pPr>
    </w:p>
    <w:p w14:paraId="4648F632" w14:textId="77777777" w:rsidR="00335F11" w:rsidRPr="00BB6B87" w:rsidRDefault="00335F11" w:rsidP="00335F11">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vanish/>
          <w:color w:val="FF0000"/>
          <w:sz w:val="20"/>
          <w:szCs w:val="20"/>
          <w:shd w:val="clear" w:color="auto" w:fill="FFFF99"/>
          <w:rtl/>
        </w:rPr>
        <w:t>מיום 1.1.2021</w:t>
      </w:r>
    </w:p>
    <w:p w14:paraId="7819B2EE" w14:textId="77777777" w:rsidR="00335F11" w:rsidRPr="00BB6B87" w:rsidRDefault="00335F11" w:rsidP="00335F11">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הודעה תשפ"א-2021</w:t>
      </w:r>
    </w:p>
    <w:p w14:paraId="0CF23B57" w14:textId="77777777" w:rsidR="00335F11" w:rsidRPr="00BB6B87" w:rsidRDefault="00335F11" w:rsidP="00335F11">
      <w:pPr>
        <w:pStyle w:val="P00"/>
        <w:spacing w:before="0"/>
        <w:ind w:left="0" w:right="1134"/>
        <w:rPr>
          <w:rStyle w:val="default"/>
          <w:rFonts w:ascii="FrankRuehl" w:hAnsi="FrankRuehl" w:cs="FrankRuehl"/>
          <w:vanish/>
          <w:sz w:val="20"/>
          <w:szCs w:val="20"/>
          <w:shd w:val="clear" w:color="auto" w:fill="FFFF99"/>
          <w:rtl/>
        </w:rPr>
      </w:pPr>
      <w:hyperlink r:id="rId17" w:history="1">
        <w:r w:rsidRPr="00BB6B87">
          <w:rPr>
            <w:rStyle w:val="Hyperlink"/>
            <w:rFonts w:ascii="FrankRuehl" w:hAnsi="FrankRuehl" w:cs="FrankRuehl"/>
            <w:vanish/>
            <w:szCs w:val="20"/>
            <w:shd w:val="clear" w:color="auto" w:fill="FFFF99"/>
            <w:rtl/>
          </w:rPr>
          <w:t>י"פ תשפ"א מס' 9405</w:t>
        </w:r>
      </w:hyperlink>
      <w:r w:rsidRPr="00BB6B87">
        <w:rPr>
          <w:rStyle w:val="default"/>
          <w:rFonts w:ascii="FrankRuehl" w:hAnsi="FrankRuehl" w:cs="FrankRuehl"/>
          <w:vanish/>
          <w:sz w:val="20"/>
          <w:szCs w:val="20"/>
          <w:shd w:val="clear" w:color="auto" w:fill="FFFF99"/>
          <w:rtl/>
        </w:rPr>
        <w:t xml:space="preserve"> מיום 2.2.2021 עמ' 3406</w:t>
      </w:r>
    </w:p>
    <w:p w14:paraId="43DB3B38" w14:textId="77777777" w:rsidR="00070C4F" w:rsidRPr="00BB6B87" w:rsidRDefault="00070C4F" w:rsidP="00070C4F">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בקשת היחיד לצו לפתיחת הליכים תוגש לממונה לפי הוראות פרק ב': צו לפתיחת הליכים לבקשת יחיד שסך חובותיו עולה על </w:t>
      </w:r>
      <w:r w:rsidRPr="00BB6B87">
        <w:rPr>
          <w:rStyle w:val="default"/>
          <w:rFonts w:cs="FrankRuehl" w:hint="cs"/>
          <w:strike/>
          <w:vanish/>
          <w:sz w:val="22"/>
          <w:szCs w:val="22"/>
          <w:shd w:val="clear" w:color="auto" w:fill="FFFF99"/>
          <w:rtl/>
        </w:rPr>
        <w:t>150,455</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149,559.6</w:t>
      </w:r>
      <w:r w:rsidRPr="00BB6B87">
        <w:rPr>
          <w:rStyle w:val="default"/>
          <w:rFonts w:cs="FrankRuehl" w:hint="cs"/>
          <w:vanish/>
          <w:sz w:val="22"/>
          <w:szCs w:val="22"/>
          <w:shd w:val="clear" w:color="auto" w:fill="FFFF99"/>
          <w:rtl/>
        </w:rPr>
        <w:t xml:space="preserve"> שקלים חדשים.</w:t>
      </w:r>
    </w:p>
    <w:p w14:paraId="4C7B992D" w14:textId="77777777" w:rsidR="00070C4F" w:rsidRPr="00BB6B87" w:rsidRDefault="00070C4F" w:rsidP="00070C4F">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על אף האמור בסעיף קטן (א), בקשה לצו לפתיחת הליכים של יחיד שסך חובותיו אינו עולה על </w:t>
      </w:r>
      <w:r w:rsidRPr="00BB6B87">
        <w:rPr>
          <w:rStyle w:val="default"/>
          <w:rFonts w:cs="FrankRuehl" w:hint="cs"/>
          <w:strike/>
          <w:vanish/>
          <w:sz w:val="22"/>
          <w:szCs w:val="22"/>
          <w:shd w:val="clear" w:color="auto" w:fill="FFFF99"/>
          <w:rtl/>
        </w:rPr>
        <w:t>150,455</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149,559.6</w:t>
      </w:r>
      <w:r w:rsidRPr="00BB6B87">
        <w:rPr>
          <w:rStyle w:val="default"/>
          <w:rFonts w:cs="FrankRuehl" w:hint="cs"/>
          <w:vanish/>
          <w:sz w:val="22"/>
          <w:szCs w:val="22"/>
          <w:shd w:val="clear" w:color="auto" w:fill="FFFF99"/>
          <w:rtl/>
        </w:rPr>
        <w:t xml:space="preserve"> שקלים חדשים תוגש לרשם ההוצאה לפועל לפי הוראות פרק י"ב: הליכי חדלות פירעון לגבי יחיד בעל חובות בסכום נמוך.</w:t>
      </w:r>
    </w:p>
    <w:p w14:paraId="3CB03847" w14:textId="77777777" w:rsidR="00070C4F" w:rsidRPr="00BB6B87" w:rsidRDefault="00070C4F" w:rsidP="00070C4F">
      <w:pPr>
        <w:pStyle w:val="P00"/>
        <w:spacing w:before="0"/>
        <w:ind w:left="0" w:right="1134"/>
        <w:rPr>
          <w:rStyle w:val="default"/>
          <w:rFonts w:ascii="FrankRuehl" w:hAnsi="FrankRuehl" w:cs="FrankRuehl"/>
          <w:vanish/>
          <w:sz w:val="20"/>
          <w:szCs w:val="20"/>
          <w:shd w:val="clear" w:color="auto" w:fill="FFFF99"/>
          <w:rtl/>
        </w:rPr>
      </w:pPr>
    </w:p>
    <w:p w14:paraId="4F6BC8F8" w14:textId="77777777" w:rsidR="00070C4F" w:rsidRPr="00BB6B87" w:rsidRDefault="00070C4F" w:rsidP="00070C4F">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1.1.2022</w:t>
      </w:r>
    </w:p>
    <w:p w14:paraId="7509AF60" w14:textId="77777777" w:rsidR="00070C4F" w:rsidRPr="00BB6B87" w:rsidRDefault="00070C4F" w:rsidP="00070C4F">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הודעה תשפ"ג-2022</w:t>
      </w:r>
    </w:p>
    <w:p w14:paraId="0F99FB8D" w14:textId="77777777" w:rsidR="00070C4F" w:rsidRPr="00BB6B87" w:rsidRDefault="00070C4F" w:rsidP="00070C4F">
      <w:pPr>
        <w:pStyle w:val="P00"/>
        <w:spacing w:before="0"/>
        <w:ind w:left="0" w:right="1134"/>
        <w:rPr>
          <w:rStyle w:val="default"/>
          <w:rFonts w:ascii="FrankRuehl" w:hAnsi="FrankRuehl" w:cs="FrankRuehl"/>
          <w:vanish/>
          <w:sz w:val="20"/>
          <w:szCs w:val="20"/>
          <w:shd w:val="clear" w:color="auto" w:fill="FFFF99"/>
          <w:rtl/>
        </w:rPr>
      </w:pPr>
      <w:hyperlink r:id="rId18" w:history="1">
        <w:r w:rsidRPr="00BB6B87">
          <w:rPr>
            <w:rStyle w:val="Hyperlink"/>
            <w:rFonts w:ascii="FrankRuehl" w:hAnsi="FrankRuehl" w:cs="FrankRuehl" w:hint="cs"/>
            <w:vanish/>
            <w:szCs w:val="20"/>
            <w:shd w:val="clear" w:color="auto" w:fill="FFFF99"/>
            <w:rtl/>
          </w:rPr>
          <w:t>י"פ תשפ"ג מס' 10848</w:t>
        </w:r>
      </w:hyperlink>
      <w:r w:rsidRPr="00BB6B87">
        <w:rPr>
          <w:rStyle w:val="default"/>
          <w:rFonts w:ascii="FrankRuehl" w:hAnsi="FrankRuehl" w:cs="FrankRuehl" w:hint="cs"/>
          <w:vanish/>
          <w:sz w:val="20"/>
          <w:szCs w:val="20"/>
          <w:shd w:val="clear" w:color="auto" w:fill="FFFF99"/>
          <w:rtl/>
        </w:rPr>
        <w:t xml:space="preserve"> מיום 19.10.2022 עמ' 256</w:t>
      </w:r>
    </w:p>
    <w:p w14:paraId="21540580" w14:textId="77777777" w:rsidR="00973D94" w:rsidRPr="00BB6B87" w:rsidRDefault="00973D94" w:rsidP="00973D94">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בקשת היחיד לצו לפתיחת הליכים תוגש לממונה לפי הוראות פרק ב': צו לפתיחת הליכים לבקשת יחיד שסך חובותיו עולה על </w:t>
      </w:r>
      <w:r w:rsidRPr="00BB6B87">
        <w:rPr>
          <w:rStyle w:val="default"/>
          <w:rFonts w:cs="FrankRuehl" w:hint="cs"/>
          <w:strike/>
          <w:vanish/>
          <w:sz w:val="22"/>
          <w:szCs w:val="22"/>
          <w:shd w:val="clear" w:color="auto" w:fill="FFFF99"/>
          <w:rtl/>
        </w:rPr>
        <w:t>149,559.6</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153,152.17</w:t>
      </w:r>
      <w:r w:rsidRPr="00BB6B87">
        <w:rPr>
          <w:rStyle w:val="default"/>
          <w:rFonts w:cs="FrankRuehl" w:hint="cs"/>
          <w:vanish/>
          <w:sz w:val="22"/>
          <w:szCs w:val="22"/>
          <w:shd w:val="clear" w:color="auto" w:fill="FFFF99"/>
          <w:rtl/>
        </w:rPr>
        <w:t xml:space="preserve"> שקלים חדשים.</w:t>
      </w:r>
    </w:p>
    <w:p w14:paraId="2F63B899" w14:textId="77777777" w:rsidR="00973D94" w:rsidRPr="00BB6B87" w:rsidRDefault="00973D94" w:rsidP="00973D94">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על אף האמור בסעיף קטן (א), בקשה לצו לפתיחת הליכים של יחיד שסך חובותיו אינו עולה על </w:t>
      </w:r>
      <w:r w:rsidRPr="00BB6B87">
        <w:rPr>
          <w:rStyle w:val="default"/>
          <w:rFonts w:cs="FrankRuehl" w:hint="cs"/>
          <w:strike/>
          <w:vanish/>
          <w:sz w:val="22"/>
          <w:szCs w:val="22"/>
          <w:shd w:val="clear" w:color="auto" w:fill="FFFF99"/>
          <w:rtl/>
        </w:rPr>
        <w:t>149,559.6</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1453,152.17</w:t>
      </w:r>
      <w:r w:rsidRPr="00BB6B87">
        <w:rPr>
          <w:rStyle w:val="default"/>
          <w:rFonts w:cs="FrankRuehl" w:hint="cs"/>
          <w:vanish/>
          <w:sz w:val="22"/>
          <w:szCs w:val="22"/>
          <w:shd w:val="clear" w:color="auto" w:fill="FFFF99"/>
          <w:rtl/>
        </w:rPr>
        <w:t xml:space="preserve"> שקלים חדשים תוגש לרשם ההוצאה לפועל לפי הוראות פרק י"ב: הליכי חדלות פירעון לגבי יחיד בעל חובות בסכום נמוך.</w:t>
      </w:r>
    </w:p>
    <w:p w14:paraId="1FAD88CC" w14:textId="77777777" w:rsidR="00973D94" w:rsidRPr="00BB6B87" w:rsidRDefault="00973D94" w:rsidP="00973D94">
      <w:pPr>
        <w:pStyle w:val="P00"/>
        <w:spacing w:before="0"/>
        <w:ind w:left="0" w:right="1134"/>
        <w:rPr>
          <w:rStyle w:val="default"/>
          <w:rFonts w:ascii="FrankRuehl" w:hAnsi="FrankRuehl" w:cs="FrankRuehl"/>
          <w:vanish/>
          <w:sz w:val="20"/>
          <w:szCs w:val="20"/>
          <w:shd w:val="clear" w:color="auto" w:fill="FFFF99"/>
          <w:rtl/>
        </w:rPr>
      </w:pPr>
    </w:p>
    <w:p w14:paraId="5F65AAF6" w14:textId="77777777" w:rsidR="00973D94" w:rsidRPr="00BB6B87" w:rsidRDefault="00973D94" w:rsidP="00973D94">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1.1.2023</w:t>
      </w:r>
    </w:p>
    <w:p w14:paraId="5A5C89B0" w14:textId="77777777" w:rsidR="00973D94" w:rsidRPr="00BB6B87" w:rsidRDefault="00973D94" w:rsidP="00973D94">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הודעה (מס' 2) תשפ"ג-2023</w:t>
      </w:r>
    </w:p>
    <w:p w14:paraId="2B1B1B7A" w14:textId="77777777" w:rsidR="00973D94" w:rsidRPr="00BB6B87" w:rsidRDefault="00973D94" w:rsidP="00973D94">
      <w:pPr>
        <w:pStyle w:val="P00"/>
        <w:spacing w:before="0"/>
        <w:ind w:left="0" w:right="1134"/>
        <w:rPr>
          <w:rStyle w:val="default"/>
          <w:rFonts w:ascii="FrankRuehl" w:hAnsi="FrankRuehl" w:cs="FrankRuehl"/>
          <w:vanish/>
          <w:sz w:val="20"/>
          <w:szCs w:val="20"/>
          <w:shd w:val="clear" w:color="auto" w:fill="FFFF99"/>
          <w:rtl/>
        </w:rPr>
      </w:pPr>
      <w:hyperlink r:id="rId19" w:history="1">
        <w:r w:rsidRPr="00BB6B87">
          <w:rPr>
            <w:rStyle w:val="Hyperlink"/>
            <w:rFonts w:ascii="FrankRuehl" w:hAnsi="FrankRuehl" w:cs="FrankRuehl" w:hint="cs"/>
            <w:vanish/>
            <w:szCs w:val="20"/>
            <w:shd w:val="clear" w:color="auto" w:fill="FFFF99"/>
            <w:rtl/>
          </w:rPr>
          <w:t>י"פ תשפ"ג מס' 11052</w:t>
        </w:r>
      </w:hyperlink>
      <w:r w:rsidRPr="00BB6B87">
        <w:rPr>
          <w:rStyle w:val="default"/>
          <w:rFonts w:ascii="FrankRuehl" w:hAnsi="FrankRuehl" w:cs="FrankRuehl" w:hint="cs"/>
          <w:vanish/>
          <w:sz w:val="20"/>
          <w:szCs w:val="20"/>
          <w:shd w:val="clear" w:color="auto" w:fill="FFFF99"/>
          <w:rtl/>
        </w:rPr>
        <w:t xml:space="preserve"> מיום 17.1.2023 עמ' 3076</w:t>
      </w:r>
    </w:p>
    <w:p w14:paraId="49F9D86F" w14:textId="77777777" w:rsidR="00D25E3F" w:rsidRPr="00BB6B87" w:rsidRDefault="00D25E3F" w:rsidP="00D25E3F">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בקשת היחיד לצו לפתיחת הליכים תוגש לממונה לפי הוראות פרק ב': צו לפתיחת הליכים לבקשת יחיד שסך חובותיו עולה על </w:t>
      </w:r>
      <w:r w:rsidR="00973D94" w:rsidRPr="00BB6B87">
        <w:rPr>
          <w:rStyle w:val="default"/>
          <w:rFonts w:cs="FrankRuehl" w:hint="cs"/>
          <w:strike/>
          <w:vanish/>
          <w:sz w:val="22"/>
          <w:szCs w:val="22"/>
          <w:shd w:val="clear" w:color="auto" w:fill="FFFF99"/>
          <w:rtl/>
        </w:rPr>
        <w:t>153,152.17</w:t>
      </w:r>
      <w:r w:rsidRPr="00BB6B87">
        <w:rPr>
          <w:rStyle w:val="default"/>
          <w:rFonts w:cs="FrankRuehl" w:hint="cs"/>
          <w:vanish/>
          <w:sz w:val="22"/>
          <w:szCs w:val="22"/>
          <w:shd w:val="clear" w:color="auto" w:fill="FFFF99"/>
          <w:rtl/>
        </w:rPr>
        <w:t xml:space="preserve"> </w:t>
      </w:r>
      <w:r w:rsidR="002021BC" w:rsidRPr="00BB6B87">
        <w:rPr>
          <w:rStyle w:val="default"/>
          <w:rFonts w:cs="FrankRuehl" w:hint="cs"/>
          <w:vanish/>
          <w:sz w:val="22"/>
          <w:szCs w:val="22"/>
          <w:u w:val="single"/>
          <w:shd w:val="clear" w:color="auto" w:fill="FFFF99"/>
          <w:rtl/>
        </w:rPr>
        <w:t>161,236.45</w:t>
      </w:r>
      <w:r w:rsidRPr="00BB6B87">
        <w:rPr>
          <w:rStyle w:val="default"/>
          <w:rFonts w:cs="FrankRuehl" w:hint="cs"/>
          <w:vanish/>
          <w:sz w:val="22"/>
          <w:szCs w:val="22"/>
          <w:shd w:val="clear" w:color="auto" w:fill="FFFF99"/>
          <w:rtl/>
        </w:rPr>
        <w:t xml:space="preserve"> שקלים חדשים.</w:t>
      </w:r>
    </w:p>
    <w:p w14:paraId="10F0EE3F" w14:textId="77777777" w:rsidR="00D25E3F" w:rsidRPr="00D25E3F" w:rsidRDefault="00D25E3F" w:rsidP="00D25E3F">
      <w:pPr>
        <w:pStyle w:val="P00"/>
        <w:spacing w:before="0"/>
        <w:ind w:left="0" w:right="1134"/>
        <w:rPr>
          <w:rStyle w:val="default"/>
          <w:rFonts w:cs="FrankRuehl"/>
          <w:sz w:val="2"/>
          <w:szCs w:val="2"/>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על אף האמור בסעיף קטן (א), בקשה לצו לפתיחת הליכים של יחיד שסך חובותיו אינו עולה על </w:t>
      </w:r>
      <w:r w:rsidR="00973D94" w:rsidRPr="00BB6B87">
        <w:rPr>
          <w:rStyle w:val="default"/>
          <w:rFonts w:cs="FrankRuehl" w:hint="cs"/>
          <w:strike/>
          <w:vanish/>
          <w:sz w:val="22"/>
          <w:szCs w:val="22"/>
          <w:shd w:val="clear" w:color="auto" w:fill="FFFF99"/>
          <w:rtl/>
        </w:rPr>
        <w:t>153,152.17</w:t>
      </w:r>
      <w:r w:rsidRPr="00BB6B87">
        <w:rPr>
          <w:rStyle w:val="default"/>
          <w:rFonts w:cs="FrankRuehl" w:hint="cs"/>
          <w:vanish/>
          <w:sz w:val="22"/>
          <w:szCs w:val="22"/>
          <w:shd w:val="clear" w:color="auto" w:fill="FFFF99"/>
          <w:rtl/>
        </w:rPr>
        <w:t xml:space="preserve"> </w:t>
      </w:r>
      <w:r w:rsidR="002021BC" w:rsidRPr="00BB6B87">
        <w:rPr>
          <w:rStyle w:val="default"/>
          <w:rFonts w:cs="FrankRuehl" w:hint="cs"/>
          <w:vanish/>
          <w:sz w:val="22"/>
          <w:szCs w:val="22"/>
          <w:u w:val="single"/>
          <w:shd w:val="clear" w:color="auto" w:fill="FFFF99"/>
          <w:rtl/>
        </w:rPr>
        <w:t>161,236.45</w:t>
      </w:r>
      <w:r w:rsidRPr="00BB6B87">
        <w:rPr>
          <w:rStyle w:val="default"/>
          <w:rFonts w:cs="FrankRuehl" w:hint="cs"/>
          <w:vanish/>
          <w:sz w:val="22"/>
          <w:szCs w:val="22"/>
          <w:shd w:val="clear" w:color="auto" w:fill="FFFF99"/>
          <w:rtl/>
        </w:rPr>
        <w:t xml:space="preserve"> שקלים חדשים תוגש לרשם ההוצאה לפועל לפי הוראות פרק י"ב: הליכי חדלות פירעון לגבי יחיד בעל חובות בסכום נמוך.</w:t>
      </w:r>
      <w:bookmarkEnd w:id="131"/>
    </w:p>
    <w:p w14:paraId="05F0AB26" w14:textId="77777777" w:rsidR="00375699" w:rsidRPr="00375699" w:rsidRDefault="00375699" w:rsidP="00375699">
      <w:pPr>
        <w:pStyle w:val="medium2-header"/>
        <w:keepLines w:val="0"/>
        <w:spacing w:before="72"/>
        <w:ind w:left="0" w:right="1134"/>
        <w:rPr>
          <w:rFonts w:cs="FrankRuehl"/>
          <w:noProof/>
          <w:rtl/>
        </w:rPr>
      </w:pPr>
      <w:bookmarkStart w:id="132" w:name="med14"/>
      <w:bookmarkEnd w:id="132"/>
      <w:r w:rsidRPr="00375699">
        <w:rPr>
          <w:rFonts w:cs="FrankRuehl" w:hint="cs"/>
          <w:noProof/>
          <w:rtl/>
        </w:rPr>
        <w:t>פרק ב': צו לפתיחת הליכים לבקשת יחיד שסך חובותיו עולה על 150,000 שקלים חדשים</w:t>
      </w:r>
    </w:p>
    <w:p w14:paraId="7CE2967C" w14:textId="77777777" w:rsidR="000D349F" w:rsidRDefault="000D349F">
      <w:pPr>
        <w:pStyle w:val="P00"/>
        <w:spacing w:before="72"/>
        <w:ind w:left="0" w:right="1134"/>
        <w:rPr>
          <w:rStyle w:val="default"/>
          <w:rFonts w:cs="FrankRuehl"/>
          <w:rtl/>
        </w:rPr>
      </w:pPr>
      <w:bookmarkStart w:id="133" w:name="Seif103"/>
      <w:bookmarkEnd w:id="133"/>
      <w:r>
        <w:rPr>
          <w:lang w:val="he-IL"/>
        </w:rPr>
        <w:pict w14:anchorId="7C69DDC2">
          <v:rect id="_x0000_s2216" style="position:absolute;left:0;text-align:left;margin-left:464.5pt;margin-top:8.05pt;width:75.05pt;height:12.75pt;z-index:251540992" o:allowincell="f" filled="f" stroked="f" strokecolor="lime" strokeweight=".25pt">
            <v:textbox inset="0,0,0,0">
              <w:txbxContent>
                <w:p w14:paraId="229C8070" w14:textId="77777777" w:rsidR="00206E95" w:rsidRDefault="00206E95">
                  <w:pPr>
                    <w:spacing w:line="160" w:lineRule="exact"/>
                    <w:jc w:val="left"/>
                    <w:rPr>
                      <w:rFonts w:cs="Miriam"/>
                      <w:noProof/>
                      <w:sz w:val="18"/>
                      <w:szCs w:val="18"/>
                      <w:rtl/>
                    </w:rPr>
                  </w:pPr>
                  <w:r>
                    <w:rPr>
                      <w:rFonts w:cs="Miriam" w:hint="cs"/>
                      <w:sz w:val="18"/>
                      <w:szCs w:val="18"/>
                      <w:rtl/>
                    </w:rPr>
                    <w:t>בקשה היחיד לממונה</w:t>
                  </w:r>
                </w:p>
              </w:txbxContent>
            </v:textbox>
            <w10:anchorlock/>
          </v:rect>
        </w:pict>
      </w:r>
      <w:r>
        <w:rPr>
          <w:rStyle w:val="big-number"/>
          <w:rFonts w:cs="Miriam"/>
          <w:rtl/>
        </w:rPr>
        <w:t>104.</w:t>
      </w:r>
      <w:r>
        <w:rPr>
          <w:rStyle w:val="big-number"/>
          <w:rFonts w:cs="Miriam"/>
          <w:rtl/>
        </w:rPr>
        <w:tab/>
      </w:r>
      <w:r w:rsidR="00375699">
        <w:rPr>
          <w:rStyle w:val="default"/>
          <w:rFonts w:cs="FrankRuehl" w:hint="cs"/>
          <w:rtl/>
        </w:rPr>
        <w:t>(א)</w:t>
      </w:r>
      <w:r w:rsidR="00375699">
        <w:rPr>
          <w:rStyle w:val="default"/>
          <w:rFonts w:cs="FrankRuehl"/>
          <w:rtl/>
        </w:rPr>
        <w:tab/>
      </w:r>
      <w:r w:rsidR="00375699">
        <w:rPr>
          <w:rStyle w:val="default"/>
          <w:rFonts w:cs="FrankRuehl" w:hint="cs"/>
          <w:rtl/>
        </w:rPr>
        <w:t xml:space="preserve">היחיד רשאי להגיש לממונה בקשה לצו לפתיחת הליכים (בחלק זה </w:t>
      </w:r>
      <w:r w:rsidR="00375699">
        <w:rPr>
          <w:rStyle w:val="default"/>
          <w:rFonts w:cs="FrankRuehl"/>
          <w:rtl/>
        </w:rPr>
        <w:t>–</w:t>
      </w:r>
      <w:r w:rsidR="00375699">
        <w:rPr>
          <w:rStyle w:val="default"/>
          <w:rFonts w:cs="FrankRuehl" w:hint="cs"/>
          <w:rtl/>
        </w:rPr>
        <w:t xml:space="preserve"> בקשת יחיד), בהתקיים כל אלה:</w:t>
      </w:r>
    </w:p>
    <w:p w14:paraId="1BB41068" w14:textId="77777777" w:rsidR="00375699" w:rsidRDefault="00375699" w:rsidP="0037569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נמצא בחדלות פירעון או שהצו יסייע כדי למנוע את חדלות פירעונו;</w:t>
      </w:r>
    </w:p>
    <w:p w14:paraId="65E614E9" w14:textId="77777777" w:rsidR="00375699" w:rsidRDefault="00D25E3F" w:rsidP="00D25E3F">
      <w:pPr>
        <w:pStyle w:val="P00"/>
        <w:spacing w:before="72"/>
        <w:ind w:left="1021" w:right="1134"/>
        <w:rPr>
          <w:rStyle w:val="default"/>
          <w:rFonts w:cs="FrankRuehl"/>
          <w:rtl/>
        </w:rPr>
      </w:pPr>
      <w:r>
        <w:rPr>
          <w:rStyle w:val="default"/>
          <w:rFonts w:cs="FrankRuehl" w:hint="cs"/>
          <w:rtl/>
          <w:lang w:eastAsia="en-US"/>
        </w:rPr>
        <w:t>(2)</w:t>
      </w:r>
      <w:r>
        <w:rPr>
          <w:rStyle w:val="default"/>
          <w:rFonts w:cs="FrankRuehl" w:hint="cs"/>
          <w:rtl/>
          <w:lang w:eastAsia="en-US"/>
        </w:rPr>
        <w:tab/>
      </w:r>
      <w:r w:rsidRPr="00BB1140">
        <w:rPr>
          <w:rStyle w:val="default"/>
          <w:rFonts w:cs="FrankRuehl" w:hint="cs"/>
          <w:rtl/>
        </w:rPr>
        <w:pict w14:anchorId="046D631A">
          <v:shape id="_x0000_s2606" type="#_x0000_t202" style="position:absolute;left:0;text-align:left;margin-left:464.5pt;margin-top:7.1pt;width:77.85pt;height:19.35pt;z-index:251831808;mso-position-horizontal-relative:text;mso-position-vertical-relative:text" filled="f" stroked="f">
            <v:textbox style="mso-next-textbox:#_x0000_s2606" inset="1mm,0,1mm,0">
              <w:txbxContent>
                <w:p w14:paraId="10885B48" w14:textId="77777777" w:rsidR="00206E95" w:rsidRDefault="00206E95" w:rsidP="00D25E3F">
                  <w:pPr>
                    <w:spacing w:line="160" w:lineRule="exact"/>
                    <w:jc w:val="left"/>
                    <w:rPr>
                      <w:rFonts w:cs="Miriam" w:hint="cs"/>
                      <w:noProof/>
                      <w:szCs w:val="18"/>
                      <w:rtl/>
                      <w:lang w:eastAsia="en-US"/>
                    </w:rPr>
                  </w:pPr>
                  <w:r>
                    <w:rPr>
                      <w:rFonts w:cs="Miriam" w:hint="cs"/>
                      <w:szCs w:val="18"/>
                      <w:rtl/>
                      <w:lang w:eastAsia="en-US"/>
                    </w:rPr>
                    <w:t xml:space="preserve">הודעה </w:t>
                  </w:r>
                  <w:r w:rsidR="002021BC">
                    <w:rPr>
                      <w:rFonts w:cs="Miriam" w:hint="cs"/>
                      <w:szCs w:val="18"/>
                      <w:rtl/>
                      <w:lang w:eastAsia="en-US"/>
                    </w:rPr>
                    <w:t xml:space="preserve">(מס' 2) </w:t>
                  </w:r>
                  <w:r>
                    <w:rPr>
                      <w:rFonts w:cs="Miriam" w:hint="cs"/>
                      <w:szCs w:val="18"/>
                      <w:rtl/>
                      <w:lang w:eastAsia="en-US"/>
                    </w:rPr>
                    <w:t>תשפ"</w:t>
                  </w:r>
                  <w:r w:rsidR="00070C4F">
                    <w:rPr>
                      <w:rFonts w:cs="Miriam" w:hint="cs"/>
                      <w:szCs w:val="18"/>
                      <w:rtl/>
                      <w:lang w:eastAsia="en-US"/>
                    </w:rPr>
                    <w:t>ג</w:t>
                  </w:r>
                  <w:r>
                    <w:rPr>
                      <w:rFonts w:cs="Miriam" w:hint="cs"/>
                      <w:szCs w:val="18"/>
                      <w:rtl/>
                      <w:lang w:eastAsia="en-US"/>
                    </w:rPr>
                    <w:t>-202</w:t>
                  </w:r>
                  <w:r w:rsidR="002021BC">
                    <w:rPr>
                      <w:rFonts w:cs="Miriam" w:hint="cs"/>
                      <w:szCs w:val="18"/>
                      <w:rtl/>
                      <w:lang w:eastAsia="en-US"/>
                    </w:rPr>
                    <w:t>3</w:t>
                  </w:r>
                </w:p>
              </w:txbxContent>
            </v:textbox>
            <w10:anchorlock/>
          </v:shape>
        </w:pict>
      </w:r>
      <w:r w:rsidR="00375699">
        <w:rPr>
          <w:rStyle w:val="default"/>
          <w:rFonts w:cs="FrankRuehl" w:hint="cs"/>
          <w:rtl/>
        </w:rPr>
        <w:t xml:space="preserve">סך חובותיו עולה על </w:t>
      </w:r>
      <w:r w:rsidR="002021BC">
        <w:rPr>
          <w:rStyle w:val="default"/>
          <w:rFonts w:cs="FrankRuehl" w:hint="cs"/>
          <w:rtl/>
        </w:rPr>
        <w:t>161,236.45</w:t>
      </w:r>
      <w:r w:rsidR="00375699">
        <w:rPr>
          <w:rStyle w:val="default"/>
          <w:rFonts w:cs="FrankRuehl" w:hint="cs"/>
          <w:rtl/>
        </w:rPr>
        <w:t xml:space="preserve"> שקלים חדשים.</w:t>
      </w:r>
    </w:p>
    <w:p w14:paraId="46BD1226" w14:textId="77777777" w:rsidR="00375699" w:rsidRDefault="0037569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לבקשה יצרף היחיד את אלה:</w:t>
      </w:r>
    </w:p>
    <w:p w14:paraId="5E6E1E09" w14:textId="77777777" w:rsidR="00375699" w:rsidRDefault="00375699" w:rsidP="00E617C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E617C2">
        <w:rPr>
          <w:rStyle w:val="default"/>
          <w:rFonts w:cs="FrankRuehl" w:hint="cs"/>
          <w:rtl/>
        </w:rPr>
        <w:t>תצהיר, בטופס שקבע השר, כי מתקיימים בו התנאים להגשת הבקשה;</w:t>
      </w:r>
    </w:p>
    <w:p w14:paraId="41831E21" w14:textId="77777777" w:rsidR="00E617C2" w:rsidRDefault="00E617C2" w:rsidP="00E617C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דוח הכולל את הפרטים שלהלן לגבי השנתיים שקדמו למועד הגשת הבקשה, כשהוא ערוך לפי טופס שקבע השר מאומת בתצהיר הנתמך במסמכים:</w:t>
      </w:r>
    </w:p>
    <w:p w14:paraId="5E27B02D" w14:textId="77777777" w:rsidR="00E617C2" w:rsidRDefault="00E617C2" w:rsidP="00223123">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פרטים לעניין נכסיו, הכנסותיו, הוצאותיו, חובותיו והתחייבויותיו, לרבות פרטי חשבונות הבנק שלו, ערובות שנתן, ופרטי זהותם של נושיו ושל מי שיש לו חוב ליחיד;</w:t>
      </w:r>
    </w:p>
    <w:p w14:paraId="339EA689" w14:textId="77777777" w:rsidR="00E617C2" w:rsidRDefault="00E617C2" w:rsidP="00223123">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תביעות והליכי גבייה שהוא מנהל או המתנהלים נגדו;</w:t>
      </w:r>
    </w:p>
    <w:p w14:paraId="686796BB" w14:textId="77777777" w:rsidR="00E617C2" w:rsidRDefault="00E617C2" w:rsidP="00223123">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מקצועו והשכלתו;</w:t>
      </w:r>
    </w:p>
    <w:p w14:paraId="690E7047" w14:textId="77777777" w:rsidR="00E617C2" w:rsidRDefault="00E617C2" w:rsidP="00223123">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sidR="00223123">
        <w:rPr>
          <w:rStyle w:val="default"/>
          <w:rFonts w:cs="FrankRuehl" w:hint="cs"/>
          <w:rtl/>
        </w:rPr>
        <w:t>פרטים הידועים לו לעניין נכסיהם של בן זוגו, ילדיו הקטינים וכן ילדיו הבגירים שפרנסתם עליו, הכנסותיהם, הוצאותיהם, חובותיהם והתחייבויותיהם, לרבות פרטי חשבונות הבנק של בן זוגו;</w:t>
      </w:r>
    </w:p>
    <w:p w14:paraId="69F646A8" w14:textId="77777777" w:rsidR="00223123" w:rsidRDefault="00223123" w:rsidP="0022312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כתב ויתור על סודיות והסכמה למסירת מידע בעניינים ומהגורמים כמפורט להלן:</w:t>
      </w:r>
    </w:p>
    <w:p w14:paraId="28018655" w14:textId="77777777" w:rsidR="00223123" w:rsidRDefault="00223123" w:rsidP="00303492">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0D57DF">
        <w:rPr>
          <w:rStyle w:val="default"/>
          <w:rFonts w:cs="FrankRuehl" w:hint="cs"/>
          <w:rtl/>
        </w:rPr>
        <w:t xml:space="preserve">מידע לעניין כתובתו, נכסיו, חובותיו, גובה הכנסתו ומקורות הכנסתו </w:t>
      </w:r>
      <w:r w:rsidR="000D57DF">
        <w:rPr>
          <w:rStyle w:val="default"/>
          <w:rFonts w:cs="FrankRuehl"/>
          <w:rtl/>
        </w:rPr>
        <w:t>–</w:t>
      </w:r>
      <w:r w:rsidR="000D57DF">
        <w:rPr>
          <w:rStyle w:val="default"/>
          <w:rFonts w:cs="FrankRuehl" w:hint="cs"/>
          <w:rtl/>
        </w:rPr>
        <w:t xml:space="preserve"> מכל גורם לרבות גוף ציבורי כמשמעותו בחוק הגנת הפרטיות, התשמ"א-1981, אך למעט גוף המנוי בטור א' בחלק א' לתוספת הראשונה ורשות המסים בישראל;</w:t>
      </w:r>
    </w:p>
    <w:p w14:paraId="5D8B228D" w14:textId="77777777" w:rsidR="000D57DF" w:rsidRDefault="000D57DF" w:rsidP="00303492">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303492">
        <w:rPr>
          <w:rStyle w:val="default"/>
          <w:rFonts w:cs="FrankRuehl" w:hint="cs"/>
          <w:rtl/>
        </w:rPr>
        <w:t xml:space="preserve">מידע לעניין מצבו הכלכלי ולעניין יציאותיו מישראל וכניסותיו לישראל </w:t>
      </w:r>
      <w:r w:rsidR="00303492">
        <w:rPr>
          <w:rStyle w:val="default"/>
          <w:rFonts w:cs="FrankRuehl"/>
          <w:rtl/>
        </w:rPr>
        <w:t>–</w:t>
      </w:r>
      <w:r w:rsidR="00303492">
        <w:rPr>
          <w:rStyle w:val="default"/>
          <w:rFonts w:cs="FrankRuehl" w:hint="cs"/>
          <w:rtl/>
        </w:rPr>
        <w:t xml:space="preserve"> מכל גורם המנוי בטור א' בחלק א' לתוספת הראשונה בעניינים המפורטים בטור ב' שלצדו.</w:t>
      </w:r>
    </w:p>
    <w:p w14:paraId="3DB9537D" w14:textId="77777777" w:rsidR="00303492" w:rsidRDefault="0030349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בדוח כאמור בסעיף קטן (ב)(2), רשאי היחיד לציין פרטי מידע מסוימים כפרטי מידע המכילים מידע אישי רגיש בעניינו שהוא מבקש לא יימסרו לעיון הנושים, ויחולו לעניין זה הוראות סעיף 107(ב).</w:t>
      </w:r>
    </w:p>
    <w:p w14:paraId="09C4BB34" w14:textId="77777777" w:rsidR="00303492" w:rsidRDefault="0030349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בקשת היחיד תוגש לממונה במחוז שבו הוא מתגורר או שבו נמצא מקום עסקו העיקרי או נמצאים נכסיו, ובהעדר מחוז כאמור </w:t>
      </w:r>
      <w:r>
        <w:rPr>
          <w:rStyle w:val="default"/>
          <w:rFonts w:cs="FrankRuehl"/>
          <w:rtl/>
        </w:rPr>
        <w:t>–</w:t>
      </w:r>
      <w:r>
        <w:rPr>
          <w:rStyle w:val="default"/>
          <w:rFonts w:cs="FrankRuehl" w:hint="cs"/>
          <w:rtl/>
        </w:rPr>
        <w:t xml:space="preserve"> בירושלים, וניתן להגישה גם באופן מקוון; </w:t>
      </w:r>
      <w:r w:rsidR="00EA4FD6">
        <w:rPr>
          <w:rStyle w:val="default"/>
          <w:rFonts w:cs="FrankRuehl" w:hint="cs"/>
          <w:rtl/>
        </w:rPr>
        <w:t xml:space="preserve">לעניין זה, "מחוז" </w:t>
      </w:r>
      <w:r w:rsidR="00EA4FD6">
        <w:rPr>
          <w:rStyle w:val="default"/>
          <w:rFonts w:cs="FrankRuehl"/>
          <w:rtl/>
        </w:rPr>
        <w:t>–</w:t>
      </w:r>
      <w:r w:rsidR="00EA4FD6">
        <w:rPr>
          <w:rStyle w:val="default"/>
          <w:rFonts w:cs="FrankRuehl" w:hint="cs"/>
          <w:rtl/>
        </w:rPr>
        <w:t xml:space="preserve"> בהתאם לאזורי השיפוט של בתי המשפט המחוזיים שקבע שר המשפטים לפי סעיף 33 לחוק בתי המשפט [נוסח משולב], התשמ"ד-1984.</w:t>
      </w:r>
    </w:p>
    <w:p w14:paraId="5B4E76BB" w14:textId="77777777" w:rsidR="00D25E3F" w:rsidRPr="00BB6B87" w:rsidRDefault="00D25E3F" w:rsidP="00D25E3F">
      <w:pPr>
        <w:pStyle w:val="P00"/>
        <w:spacing w:before="0"/>
        <w:ind w:left="0" w:right="1134"/>
        <w:rPr>
          <w:rStyle w:val="default"/>
          <w:rFonts w:ascii="FrankRuehl" w:hAnsi="FrankRuehl" w:cs="FrankRuehl"/>
          <w:vanish/>
          <w:color w:val="FF0000"/>
          <w:sz w:val="20"/>
          <w:szCs w:val="20"/>
          <w:shd w:val="clear" w:color="auto" w:fill="FFFF99"/>
          <w:rtl/>
        </w:rPr>
      </w:pPr>
      <w:bookmarkStart w:id="134" w:name="Rov480"/>
      <w:r w:rsidRPr="00BB6B87">
        <w:rPr>
          <w:rStyle w:val="default"/>
          <w:rFonts w:ascii="FrankRuehl" w:hAnsi="FrankRuehl" w:cs="FrankRuehl"/>
          <w:vanish/>
          <w:color w:val="FF0000"/>
          <w:sz w:val="20"/>
          <w:szCs w:val="20"/>
          <w:shd w:val="clear" w:color="auto" w:fill="FFFF99"/>
          <w:rtl/>
        </w:rPr>
        <w:t>מיום 1.1.2020</w:t>
      </w:r>
    </w:p>
    <w:p w14:paraId="6C2DD0A7" w14:textId="77777777" w:rsidR="00D25E3F" w:rsidRPr="00BB6B87" w:rsidRDefault="00D25E3F" w:rsidP="00D25E3F">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הודעה תש"ף-2020</w:t>
      </w:r>
    </w:p>
    <w:p w14:paraId="34AA8603" w14:textId="77777777" w:rsidR="00D25E3F" w:rsidRPr="00BB6B87" w:rsidRDefault="00D25E3F" w:rsidP="00D25E3F">
      <w:pPr>
        <w:pStyle w:val="P00"/>
        <w:spacing w:before="0"/>
        <w:ind w:left="0" w:right="1134"/>
        <w:rPr>
          <w:rStyle w:val="default"/>
          <w:rFonts w:ascii="FrankRuehl" w:hAnsi="FrankRuehl" w:cs="FrankRuehl"/>
          <w:vanish/>
          <w:sz w:val="20"/>
          <w:szCs w:val="20"/>
          <w:shd w:val="clear" w:color="auto" w:fill="FFFF99"/>
          <w:rtl/>
        </w:rPr>
      </w:pPr>
      <w:hyperlink r:id="rId20" w:history="1">
        <w:r w:rsidRPr="00BB6B87">
          <w:rPr>
            <w:rStyle w:val="Hyperlink"/>
            <w:rFonts w:ascii="FrankRuehl" w:hAnsi="FrankRuehl" w:cs="FrankRuehl"/>
            <w:vanish/>
            <w:szCs w:val="20"/>
            <w:shd w:val="clear" w:color="auto" w:fill="FFFF99"/>
            <w:rtl/>
          </w:rPr>
          <w:t>י"פ תש"ף מס' 8664</w:t>
        </w:r>
      </w:hyperlink>
      <w:r w:rsidRPr="00BB6B87">
        <w:rPr>
          <w:rStyle w:val="default"/>
          <w:rFonts w:ascii="FrankRuehl" w:hAnsi="FrankRuehl" w:cs="FrankRuehl"/>
          <w:vanish/>
          <w:sz w:val="20"/>
          <w:szCs w:val="20"/>
          <w:shd w:val="clear" w:color="auto" w:fill="FFFF99"/>
          <w:rtl/>
        </w:rPr>
        <w:t xml:space="preserve"> מיום 29.1.2020 עמ' 3422</w:t>
      </w:r>
    </w:p>
    <w:p w14:paraId="0CE3F7EF" w14:textId="77777777" w:rsidR="00335F11" w:rsidRPr="00BB6B87" w:rsidRDefault="00335F11" w:rsidP="00335F11">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היחיד רשאי להגיש לממונה בקשה לצו לפתיחת הליכים (בחלק זה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בקשת יחיד), בהתקיים כל אלה:</w:t>
      </w:r>
    </w:p>
    <w:p w14:paraId="20AB534F" w14:textId="77777777" w:rsidR="00335F11" w:rsidRPr="00BB6B87" w:rsidRDefault="00335F11" w:rsidP="00335F11">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הוא נמצא בחדלות פירעון או שהצו יסייע כדי למנוע את חדלות פירעונו;</w:t>
      </w:r>
    </w:p>
    <w:p w14:paraId="67A7BC1D" w14:textId="77777777" w:rsidR="00335F11" w:rsidRPr="00BB6B87" w:rsidRDefault="00335F11" w:rsidP="00335F11">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סך חובותיו עולה על </w:t>
      </w:r>
      <w:r w:rsidRPr="00BB6B87">
        <w:rPr>
          <w:rStyle w:val="default"/>
          <w:rFonts w:cs="FrankRuehl" w:hint="cs"/>
          <w:strike/>
          <w:vanish/>
          <w:sz w:val="22"/>
          <w:szCs w:val="22"/>
          <w:shd w:val="clear" w:color="auto" w:fill="FFFF99"/>
          <w:rtl/>
        </w:rPr>
        <w:t>150,000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150,455</w:t>
      </w:r>
      <w:r w:rsidRPr="00BB6B87">
        <w:rPr>
          <w:rStyle w:val="default"/>
          <w:rFonts w:cs="FrankRuehl" w:hint="cs"/>
          <w:vanish/>
          <w:sz w:val="22"/>
          <w:szCs w:val="22"/>
          <w:shd w:val="clear" w:color="auto" w:fill="FFFF99"/>
          <w:rtl/>
        </w:rPr>
        <w:t xml:space="preserve"> שקלים חדשים.</w:t>
      </w:r>
    </w:p>
    <w:p w14:paraId="28E88A24" w14:textId="77777777" w:rsidR="00335F11" w:rsidRPr="00BB6B87" w:rsidRDefault="00335F11" w:rsidP="00335F11">
      <w:pPr>
        <w:pStyle w:val="P00"/>
        <w:spacing w:before="0"/>
        <w:ind w:left="0" w:right="1134"/>
        <w:rPr>
          <w:rStyle w:val="default"/>
          <w:rFonts w:ascii="FrankRuehl" w:hAnsi="FrankRuehl" w:cs="FrankRuehl"/>
          <w:vanish/>
          <w:sz w:val="20"/>
          <w:szCs w:val="20"/>
          <w:shd w:val="clear" w:color="auto" w:fill="FFFF99"/>
          <w:rtl/>
        </w:rPr>
      </w:pPr>
    </w:p>
    <w:p w14:paraId="7C08463D" w14:textId="77777777" w:rsidR="00335F11" w:rsidRPr="00BB6B87" w:rsidRDefault="00335F11" w:rsidP="00335F11">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vanish/>
          <w:color w:val="FF0000"/>
          <w:sz w:val="20"/>
          <w:szCs w:val="20"/>
          <w:shd w:val="clear" w:color="auto" w:fill="FFFF99"/>
          <w:rtl/>
        </w:rPr>
        <w:t>מיום 1.1.2021</w:t>
      </w:r>
    </w:p>
    <w:p w14:paraId="647B9715" w14:textId="77777777" w:rsidR="00335F11" w:rsidRPr="00BB6B87" w:rsidRDefault="00335F11" w:rsidP="00335F11">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הודעה תשפ"א-2021</w:t>
      </w:r>
    </w:p>
    <w:p w14:paraId="745FE375" w14:textId="77777777" w:rsidR="00335F11" w:rsidRPr="00BB6B87" w:rsidRDefault="00335F11" w:rsidP="00335F11">
      <w:pPr>
        <w:pStyle w:val="P00"/>
        <w:spacing w:before="0"/>
        <w:ind w:left="0" w:right="1134"/>
        <w:rPr>
          <w:rStyle w:val="default"/>
          <w:rFonts w:ascii="FrankRuehl" w:hAnsi="FrankRuehl" w:cs="FrankRuehl"/>
          <w:vanish/>
          <w:sz w:val="20"/>
          <w:szCs w:val="20"/>
          <w:shd w:val="clear" w:color="auto" w:fill="FFFF99"/>
          <w:rtl/>
        </w:rPr>
      </w:pPr>
      <w:hyperlink r:id="rId21" w:history="1">
        <w:r w:rsidRPr="00BB6B87">
          <w:rPr>
            <w:rStyle w:val="Hyperlink"/>
            <w:rFonts w:ascii="FrankRuehl" w:hAnsi="FrankRuehl" w:cs="FrankRuehl"/>
            <w:vanish/>
            <w:szCs w:val="20"/>
            <w:shd w:val="clear" w:color="auto" w:fill="FFFF99"/>
            <w:rtl/>
          </w:rPr>
          <w:t>י"פ תשפ"א מס' 9405</w:t>
        </w:r>
      </w:hyperlink>
      <w:r w:rsidRPr="00BB6B87">
        <w:rPr>
          <w:rStyle w:val="default"/>
          <w:rFonts w:ascii="FrankRuehl" w:hAnsi="FrankRuehl" w:cs="FrankRuehl"/>
          <w:vanish/>
          <w:sz w:val="20"/>
          <w:szCs w:val="20"/>
          <w:shd w:val="clear" w:color="auto" w:fill="FFFF99"/>
          <w:rtl/>
        </w:rPr>
        <w:t xml:space="preserve"> מיום 2.2.2021 עמ' 3406</w:t>
      </w:r>
    </w:p>
    <w:p w14:paraId="1DA5EFC0" w14:textId="77777777" w:rsidR="00070C4F" w:rsidRPr="00BB6B87" w:rsidRDefault="00070C4F" w:rsidP="00070C4F">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היחיד רשאי להגיש לממונה בקשה לצו לפתיחת הליכים (בחלק זה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בקשת יחיד), בהתקיים כל אלה:</w:t>
      </w:r>
    </w:p>
    <w:p w14:paraId="01EB5020" w14:textId="77777777" w:rsidR="00070C4F" w:rsidRPr="00BB6B87" w:rsidRDefault="00070C4F" w:rsidP="00070C4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הוא נמצא בחדלות פירעון או שהצו יסייע כדי למנוע את חדלות פירעונו;</w:t>
      </w:r>
    </w:p>
    <w:p w14:paraId="3B6D9805" w14:textId="77777777" w:rsidR="00070C4F" w:rsidRPr="00BB6B87" w:rsidRDefault="00070C4F" w:rsidP="00070C4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סך חובותיו עולה על </w:t>
      </w:r>
      <w:r w:rsidRPr="00BB6B87">
        <w:rPr>
          <w:rStyle w:val="default"/>
          <w:rFonts w:cs="FrankRuehl" w:hint="cs"/>
          <w:strike/>
          <w:vanish/>
          <w:sz w:val="22"/>
          <w:szCs w:val="22"/>
          <w:shd w:val="clear" w:color="auto" w:fill="FFFF99"/>
          <w:rtl/>
        </w:rPr>
        <w:t>150,455</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149,559.43</w:t>
      </w:r>
      <w:r w:rsidRPr="00BB6B87">
        <w:rPr>
          <w:rStyle w:val="default"/>
          <w:rFonts w:cs="FrankRuehl" w:hint="cs"/>
          <w:vanish/>
          <w:sz w:val="22"/>
          <w:szCs w:val="22"/>
          <w:shd w:val="clear" w:color="auto" w:fill="FFFF99"/>
          <w:rtl/>
        </w:rPr>
        <w:t xml:space="preserve"> שקלים חדשים.</w:t>
      </w:r>
    </w:p>
    <w:p w14:paraId="766DBABA" w14:textId="77777777" w:rsidR="00070C4F" w:rsidRPr="00BB6B87" w:rsidRDefault="00070C4F" w:rsidP="00070C4F">
      <w:pPr>
        <w:pStyle w:val="P00"/>
        <w:spacing w:before="0"/>
        <w:ind w:left="0" w:right="1134"/>
        <w:rPr>
          <w:rStyle w:val="default"/>
          <w:rFonts w:ascii="FrankRuehl" w:hAnsi="FrankRuehl" w:cs="FrankRuehl"/>
          <w:vanish/>
          <w:sz w:val="20"/>
          <w:szCs w:val="20"/>
          <w:shd w:val="clear" w:color="auto" w:fill="FFFF99"/>
          <w:rtl/>
        </w:rPr>
      </w:pPr>
    </w:p>
    <w:p w14:paraId="6AA16A47" w14:textId="77777777" w:rsidR="00070C4F" w:rsidRPr="00BB6B87" w:rsidRDefault="00070C4F" w:rsidP="00070C4F">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1.1.2022</w:t>
      </w:r>
    </w:p>
    <w:p w14:paraId="4D77179C" w14:textId="77777777" w:rsidR="00070C4F" w:rsidRPr="00BB6B87" w:rsidRDefault="00070C4F" w:rsidP="00070C4F">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הודעה תשפ"ג-2022</w:t>
      </w:r>
    </w:p>
    <w:p w14:paraId="6CD19223" w14:textId="77777777" w:rsidR="00070C4F" w:rsidRPr="00BB6B87" w:rsidRDefault="00070C4F" w:rsidP="00070C4F">
      <w:pPr>
        <w:pStyle w:val="P00"/>
        <w:spacing w:before="0"/>
        <w:ind w:left="0" w:right="1134"/>
        <w:rPr>
          <w:rStyle w:val="default"/>
          <w:rFonts w:ascii="FrankRuehl" w:hAnsi="FrankRuehl" w:cs="FrankRuehl"/>
          <w:vanish/>
          <w:sz w:val="20"/>
          <w:szCs w:val="20"/>
          <w:shd w:val="clear" w:color="auto" w:fill="FFFF99"/>
          <w:rtl/>
        </w:rPr>
      </w:pPr>
      <w:hyperlink r:id="rId22" w:history="1">
        <w:r w:rsidRPr="00BB6B87">
          <w:rPr>
            <w:rStyle w:val="Hyperlink"/>
            <w:rFonts w:ascii="FrankRuehl" w:hAnsi="FrankRuehl" w:cs="FrankRuehl" w:hint="cs"/>
            <w:vanish/>
            <w:szCs w:val="20"/>
            <w:shd w:val="clear" w:color="auto" w:fill="FFFF99"/>
            <w:rtl/>
          </w:rPr>
          <w:t>י"פ תשפ"ג מס' 10848</w:t>
        </w:r>
      </w:hyperlink>
      <w:r w:rsidRPr="00BB6B87">
        <w:rPr>
          <w:rStyle w:val="default"/>
          <w:rFonts w:ascii="FrankRuehl" w:hAnsi="FrankRuehl" w:cs="FrankRuehl" w:hint="cs"/>
          <w:vanish/>
          <w:sz w:val="20"/>
          <w:szCs w:val="20"/>
          <w:shd w:val="clear" w:color="auto" w:fill="FFFF99"/>
          <w:rtl/>
        </w:rPr>
        <w:t xml:space="preserve"> מיום 19.10.2022 עמ' 256</w:t>
      </w:r>
    </w:p>
    <w:p w14:paraId="3EE03A15" w14:textId="77777777" w:rsidR="002021BC" w:rsidRPr="00BB6B87" w:rsidRDefault="002021BC" w:rsidP="002021BC">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היחיד רשאי להגיש לממונה בקשה לצו לפתיחת הליכים (בחלק זה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בקשת יחיד), בהתקיים כל אלה:</w:t>
      </w:r>
    </w:p>
    <w:p w14:paraId="3B210ABA" w14:textId="77777777" w:rsidR="002021BC" w:rsidRPr="00BB6B87" w:rsidRDefault="002021BC" w:rsidP="002021BC">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הוא נמצא בחדלות פירעון או שהצו יסייע כדי למנוע את חדלות פירעונו;</w:t>
      </w:r>
    </w:p>
    <w:p w14:paraId="7DA545E7" w14:textId="77777777" w:rsidR="002021BC" w:rsidRPr="00BB6B87" w:rsidRDefault="002021BC" w:rsidP="002021BC">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סך חובותיו עולה על </w:t>
      </w:r>
      <w:r w:rsidRPr="00BB6B87">
        <w:rPr>
          <w:rStyle w:val="default"/>
          <w:rFonts w:cs="FrankRuehl" w:hint="cs"/>
          <w:strike/>
          <w:vanish/>
          <w:sz w:val="22"/>
          <w:szCs w:val="22"/>
          <w:shd w:val="clear" w:color="auto" w:fill="FFFF99"/>
          <w:rtl/>
        </w:rPr>
        <w:t>149,559.43</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153,152.17</w:t>
      </w:r>
      <w:r w:rsidRPr="00BB6B87">
        <w:rPr>
          <w:rStyle w:val="default"/>
          <w:rFonts w:cs="FrankRuehl" w:hint="cs"/>
          <w:vanish/>
          <w:sz w:val="22"/>
          <w:szCs w:val="22"/>
          <w:shd w:val="clear" w:color="auto" w:fill="FFFF99"/>
          <w:rtl/>
        </w:rPr>
        <w:t xml:space="preserve"> שקלים חדשים.</w:t>
      </w:r>
    </w:p>
    <w:p w14:paraId="4877A1EF" w14:textId="77777777" w:rsidR="002021BC" w:rsidRPr="00BB6B87" w:rsidRDefault="002021BC" w:rsidP="002021BC">
      <w:pPr>
        <w:pStyle w:val="P00"/>
        <w:spacing w:before="0"/>
        <w:ind w:left="0" w:right="1134"/>
        <w:rPr>
          <w:rStyle w:val="default"/>
          <w:rFonts w:ascii="FrankRuehl" w:hAnsi="FrankRuehl" w:cs="FrankRuehl"/>
          <w:vanish/>
          <w:sz w:val="20"/>
          <w:szCs w:val="20"/>
          <w:shd w:val="clear" w:color="auto" w:fill="FFFF99"/>
          <w:rtl/>
        </w:rPr>
      </w:pPr>
    </w:p>
    <w:p w14:paraId="308C20C5" w14:textId="77777777" w:rsidR="002021BC" w:rsidRPr="00BB6B87" w:rsidRDefault="002021BC" w:rsidP="002021BC">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1.1.2023</w:t>
      </w:r>
    </w:p>
    <w:p w14:paraId="0AD20255" w14:textId="77777777" w:rsidR="002021BC" w:rsidRPr="00BB6B87" w:rsidRDefault="002021BC" w:rsidP="002021BC">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הודעה (מס' 2) תשפ"ג-2023</w:t>
      </w:r>
    </w:p>
    <w:p w14:paraId="35B02569" w14:textId="77777777" w:rsidR="002021BC" w:rsidRPr="00BB6B87" w:rsidRDefault="002021BC" w:rsidP="002021BC">
      <w:pPr>
        <w:pStyle w:val="P00"/>
        <w:spacing w:before="0"/>
        <w:ind w:left="0" w:right="1134"/>
        <w:rPr>
          <w:rStyle w:val="default"/>
          <w:rFonts w:ascii="FrankRuehl" w:hAnsi="FrankRuehl" w:cs="FrankRuehl"/>
          <w:vanish/>
          <w:sz w:val="20"/>
          <w:szCs w:val="20"/>
          <w:shd w:val="clear" w:color="auto" w:fill="FFFF99"/>
          <w:rtl/>
        </w:rPr>
      </w:pPr>
      <w:hyperlink r:id="rId23" w:history="1">
        <w:r w:rsidRPr="00BB6B87">
          <w:rPr>
            <w:rStyle w:val="Hyperlink"/>
            <w:rFonts w:ascii="FrankRuehl" w:hAnsi="FrankRuehl" w:cs="FrankRuehl" w:hint="cs"/>
            <w:vanish/>
            <w:szCs w:val="20"/>
            <w:shd w:val="clear" w:color="auto" w:fill="FFFF99"/>
            <w:rtl/>
          </w:rPr>
          <w:t>י"פ תשפ"ג מס' 11052</w:t>
        </w:r>
      </w:hyperlink>
      <w:r w:rsidRPr="00BB6B87">
        <w:rPr>
          <w:rStyle w:val="default"/>
          <w:rFonts w:ascii="FrankRuehl" w:hAnsi="FrankRuehl" w:cs="FrankRuehl" w:hint="cs"/>
          <w:vanish/>
          <w:sz w:val="20"/>
          <w:szCs w:val="20"/>
          <w:shd w:val="clear" w:color="auto" w:fill="FFFF99"/>
          <w:rtl/>
        </w:rPr>
        <w:t xml:space="preserve"> מיום 17.1.2023 עמ' 3076</w:t>
      </w:r>
    </w:p>
    <w:p w14:paraId="4197FF44" w14:textId="77777777" w:rsidR="00D25E3F" w:rsidRPr="00BB6B87" w:rsidRDefault="00D25E3F" w:rsidP="00D25E3F">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היחיד רשאי להגיש לממונה בקשה לצו לפתיחת הליכים (בחלק זה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בקשת יחיד), בהתקיים כל אלה:</w:t>
      </w:r>
    </w:p>
    <w:p w14:paraId="7F28B089" w14:textId="77777777" w:rsidR="00D25E3F" w:rsidRPr="00BB6B87" w:rsidRDefault="00D25E3F" w:rsidP="00D25E3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הוא נמצא בחדלות פירעון או שהצו יסייע כדי למנוע את חדלות פירעונו;</w:t>
      </w:r>
    </w:p>
    <w:p w14:paraId="570979FE" w14:textId="77777777" w:rsidR="00D25E3F" w:rsidRPr="00D25E3F" w:rsidRDefault="00D25E3F" w:rsidP="00D25E3F">
      <w:pPr>
        <w:pStyle w:val="P00"/>
        <w:spacing w:before="0"/>
        <w:ind w:left="1021" w:right="1134"/>
        <w:rPr>
          <w:rStyle w:val="default"/>
          <w:rFonts w:cs="FrankRuehl"/>
          <w:sz w:val="2"/>
          <w:szCs w:val="2"/>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סך חובותיו עולה על </w:t>
      </w:r>
      <w:r w:rsidR="002021BC" w:rsidRPr="00BB6B87">
        <w:rPr>
          <w:rStyle w:val="default"/>
          <w:rFonts w:cs="FrankRuehl" w:hint="cs"/>
          <w:strike/>
          <w:vanish/>
          <w:sz w:val="22"/>
          <w:szCs w:val="22"/>
          <w:shd w:val="clear" w:color="auto" w:fill="FFFF99"/>
          <w:rtl/>
        </w:rPr>
        <w:t>153,152.17</w:t>
      </w:r>
      <w:r w:rsidRPr="00BB6B87">
        <w:rPr>
          <w:rStyle w:val="default"/>
          <w:rFonts w:cs="FrankRuehl" w:hint="cs"/>
          <w:vanish/>
          <w:sz w:val="22"/>
          <w:szCs w:val="22"/>
          <w:shd w:val="clear" w:color="auto" w:fill="FFFF99"/>
          <w:rtl/>
        </w:rPr>
        <w:t xml:space="preserve"> </w:t>
      </w:r>
      <w:r w:rsidR="002021BC" w:rsidRPr="00BB6B87">
        <w:rPr>
          <w:rStyle w:val="default"/>
          <w:rFonts w:cs="FrankRuehl" w:hint="cs"/>
          <w:vanish/>
          <w:sz w:val="22"/>
          <w:szCs w:val="22"/>
          <w:u w:val="single"/>
          <w:shd w:val="clear" w:color="auto" w:fill="FFFF99"/>
          <w:rtl/>
        </w:rPr>
        <w:t>161,236.45</w:t>
      </w:r>
      <w:r w:rsidRPr="00BB6B87">
        <w:rPr>
          <w:rStyle w:val="default"/>
          <w:rFonts w:cs="FrankRuehl" w:hint="cs"/>
          <w:vanish/>
          <w:sz w:val="22"/>
          <w:szCs w:val="22"/>
          <w:shd w:val="clear" w:color="auto" w:fill="FFFF99"/>
          <w:rtl/>
        </w:rPr>
        <w:t xml:space="preserve"> שקלים חדשים.</w:t>
      </w:r>
      <w:bookmarkEnd w:id="134"/>
    </w:p>
    <w:p w14:paraId="2199F9CA" w14:textId="77777777" w:rsidR="000D349F" w:rsidRDefault="000D349F">
      <w:pPr>
        <w:pStyle w:val="P00"/>
        <w:spacing w:before="72"/>
        <w:ind w:left="0" w:right="1134"/>
        <w:rPr>
          <w:rStyle w:val="default"/>
          <w:rFonts w:cs="FrankRuehl"/>
          <w:rtl/>
        </w:rPr>
      </w:pPr>
      <w:bookmarkStart w:id="135" w:name="Seif104"/>
      <w:bookmarkEnd w:id="135"/>
      <w:r>
        <w:rPr>
          <w:lang w:val="he-IL"/>
        </w:rPr>
        <w:pict w14:anchorId="737F9E28">
          <v:rect id="_x0000_s2217" style="position:absolute;left:0;text-align:left;margin-left:464.5pt;margin-top:8.05pt;width:75.05pt;height:20.6pt;z-index:251542016" o:allowincell="f" filled="f" stroked="f" strokecolor="lime" strokeweight=".25pt">
            <v:textbox inset="0,0,0,0">
              <w:txbxContent>
                <w:p w14:paraId="7ADE8FFE" w14:textId="77777777" w:rsidR="00206E95" w:rsidRDefault="00206E95">
                  <w:pPr>
                    <w:spacing w:line="160" w:lineRule="exact"/>
                    <w:jc w:val="left"/>
                    <w:rPr>
                      <w:rFonts w:cs="Miriam"/>
                      <w:noProof/>
                      <w:sz w:val="18"/>
                      <w:szCs w:val="18"/>
                      <w:rtl/>
                    </w:rPr>
                  </w:pPr>
                  <w:r>
                    <w:rPr>
                      <w:rFonts w:cs="Miriam" w:hint="cs"/>
                      <w:sz w:val="18"/>
                      <w:szCs w:val="18"/>
                      <w:rtl/>
                    </w:rPr>
                    <w:t>החלטת הממונה בבקשת יחיד</w:t>
                  </w:r>
                </w:p>
              </w:txbxContent>
            </v:textbox>
            <w10:anchorlock/>
          </v:rect>
        </w:pict>
      </w:r>
      <w:r>
        <w:rPr>
          <w:rStyle w:val="big-number"/>
          <w:rFonts w:cs="Miriam"/>
          <w:rtl/>
        </w:rPr>
        <w:t>105.</w:t>
      </w:r>
      <w:r>
        <w:rPr>
          <w:rStyle w:val="big-number"/>
          <w:rFonts w:cs="Miriam"/>
          <w:rtl/>
        </w:rPr>
        <w:tab/>
      </w:r>
      <w:r w:rsidR="00EA4FD6">
        <w:rPr>
          <w:rStyle w:val="default"/>
          <w:rFonts w:cs="FrankRuehl" w:hint="cs"/>
          <w:rtl/>
        </w:rPr>
        <w:t>(א)</w:t>
      </w:r>
      <w:r w:rsidR="00EA4FD6">
        <w:rPr>
          <w:rStyle w:val="default"/>
          <w:rFonts w:cs="FrankRuehl"/>
          <w:rtl/>
        </w:rPr>
        <w:tab/>
      </w:r>
      <w:r w:rsidR="00EA4FD6">
        <w:rPr>
          <w:rStyle w:val="default"/>
          <w:rFonts w:cs="FrankRuehl" w:hint="cs"/>
          <w:rtl/>
        </w:rPr>
        <w:t>מצא הממונה כי מתקיימים התנאים המנויים בסעיף 104(א), ייתן, בתוך 30 ימים ממועד הגשת בקשת היחיד, צו לפתיחת הליכים</w:t>
      </w:r>
      <w:r>
        <w:rPr>
          <w:rStyle w:val="default"/>
          <w:rFonts w:cs="FrankRuehl" w:hint="cs"/>
          <w:rtl/>
        </w:rPr>
        <w:t>.</w:t>
      </w:r>
    </w:p>
    <w:p w14:paraId="2B107F2B" w14:textId="77777777" w:rsidR="00EA4FD6" w:rsidRDefault="00EA4FD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לשם החלטתו לפי סעיף קטן (א), רשאי הממונה לעיין בדוח שהגיש היחיד לפי סעיף 104(ב)(2) ולקבל מידע, לרבות באופן מקוון, מהגורמים המנויים בסעיף 104(ב)(3), לפי הוראות אותו סעיף.</w:t>
      </w:r>
    </w:p>
    <w:p w14:paraId="32EB64B8" w14:textId="77777777" w:rsidR="00EA4FD6" w:rsidRDefault="00EA4FD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סבר הממונה כי אין די במידע שבידו כדי לקבל החלטה בבקשת היחיד, רשאי הוא לדרוש מהיחיד מידע נוסף הדרוש לו לשם כך או לזמנו לדיון לפניו; דרש הממונה כאמור, ייתן את החלטתו בתוך 30 ימים ממועד קבלת המידע או תום הדיון.</w:t>
      </w:r>
    </w:p>
    <w:p w14:paraId="0B83C75B" w14:textId="77777777" w:rsidR="000D349F" w:rsidRDefault="000D349F">
      <w:pPr>
        <w:pStyle w:val="P00"/>
        <w:spacing w:before="72"/>
        <w:ind w:left="0" w:right="1134"/>
        <w:rPr>
          <w:rStyle w:val="default"/>
          <w:rFonts w:cs="FrankRuehl"/>
          <w:rtl/>
        </w:rPr>
      </w:pPr>
      <w:bookmarkStart w:id="136" w:name="Seif105"/>
      <w:bookmarkEnd w:id="136"/>
      <w:r>
        <w:rPr>
          <w:lang w:val="he-IL"/>
        </w:rPr>
        <w:pict w14:anchorId="01E349D7">
          <v:rect id="_x0000_s2218" style="position:absolute;left:0;text-align:left;margin-left:464.5pt;margin-top:8.05pt;width:75.05pt;height:19.65pt;z-index:251543040" o:allowincell="f" filled="f" stroked="f" strokecolor="lime" strokeweight=".25pt">
            <v:textbox inset="0,0,0,0">
              <w:txbxContent>
                <w:p w14:paraId="0BAD81DD" w14:textId="77777777" w:rsidR="00206E95" w:rsidRDefault="00206E95">
                  <w:pPr>
                    <w:spacing w:line="160" w:lineRule="exact"/>
                    <w:jc w:val="left"/>
                    <w:rPr>
                      <w:rFonts w:cs="Miriam"/>
                      <w:noProof/>
                      <w:sz w:val="18"/>
                      <w:szCs w:val="18"/>
                      <w:rtl/>
                    </w:rPr>
                  </w:pPr>
                  <w:r>
                    <w:rPr>
                      <w:rFonts w:cs="Miriam" w:hint="cs"/>
                      <w:sz w:val="18"/>
                      <w:szCs w:val="18"/>
                      <w:rtl/>
                    </w:rPr>
                    <w:t>פרסום הודעה על מתן הצו ומשלוח העתק</w:t>
                  </w:r>
                </w:p>
              </w:txbxContent>
            </v:textbox>
            <w10:anchorlock/>
          </v:rect>
        </w:pict>
      </w:r>
      <w:r>
        <w:rPr>
          <w:rStyle w:val="big-number"/>
          <w:rFonts w:cs="Miriam"/>
          <w:rtl/>
        </w:rPr>
        <w:t>106.</w:t>
      </w:r>
      <w:r>
        <w:rPr>
          <w:rStyle w:val="big-number"/>
          <w:rFonts w:cs="Miriam"/>
          <w:rtl/>
        </w:rPr>
        <w:tab/>
      </w:r>
      <w:r w:rsidR="00EA4FD6">
        <w:rPr>
          <w:rStyle w:val="default"/>
          <w:rFonts w:cs="FrankRuehl" w:hint="cs"/>
          <w:rtl/>
        </w:rPr>
        <w:t>(א)</w:t>
      </w:r>
      <w:r w:rsidR="00EA4FD6">
        <w:rPr>
          <w:rStyle w:val="default"/>
          <w:rFonts w:cs="FrankRuehl"/>
          <w:rtl/>
        </w:rPr>
        <w:tab/>
      </w:r>
      <w:r w:rsidR="00EA4FD6">
        <w:rPr>
          <w:rStyle w:val="default"/>
          <w:rFonts w:cs="FrankRuehl" w:hint="cs"/>
          <w:rtl/>
        </w:rPr>
        <w:t>הודעה על מתן צו לפתיחת הליכים לגבי יחיד תפורסם לציבור בדרך ובמועד שיקבע השר</w:t>
      </w:r>
      <w:r>
        <w:rPr>
          <w:rStyle w:val="default"/>
          <w:rFonts w:cs="FrankRuehl" w:hint="cs"/>
          <w:rtl/>
        </w:rPr>
        <w:t>.</w:t>
      </w:r>
    </w:p>
    <w:p w14:paraId="59839FBC" w14:textId="77777777" w:rsidR="00EA4FD6" w:rsidRDefault="00EA4FD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ישלח העתק מהצו לפתיחת הליכים ליחיד ולנושים שפרטי זהותם ידועים לו.</w:t>
      </w:r>
    </w:p>
    <w:p w14:paraId="2993D98C" w14:textId="77777777" w:rsidR="000D349F" w:rsidRDefault="000D349F">
      <w:pPr>
        <w:pStyle w:val="P00"/>
        <w:spacing w:before="72"/>
        <w:ind w:left="0" w:right="1134"/>
        <w:rPr>
          <w:rStyle w:val="default"/>
          <w:rFonts w:cs="FrankRuehl"/>
          <w:rtl/>
        </w:rPr>
      </w:pPr>
      <w:bookmarkStart w:id="137" w:name="Seif106"/>
      <w:bookmarkEnd w:id="137"/>
      <w:r>
        <w:rPr>
          <w:lang w:val="he-IL"/>
        </w:rPr>
        <w:pict w14:anchorId="07946067">
          <v:rect id="_x0000_s2219" style="position:absolute;left:0;text-align:left;margin-left:464.5pt;margin-top:8.05pt;width:75.05pt;height:20.7pt;z-index:251544064" o:allowincell="f" filled="f" stroked="f" strokecolor="lime" strokeweight=".25pt">
            <v:textbox inset="0,0,0,0">
              <w:txbxContent>
                <w:p w14:paraId="4CB644B5" w14:textId="77777777" w:rsidR="00206E95" w:rsidRDefault="00206E95">
                  <w:pPr>
                    <w:spacing w:line="160" w:lineRule="exact"/>
                    <w:jc w:val="left"/>
                    <w:rPr>
                      <w:rFonts w:cs="Miriam"/>
                      <w:noProof/>
                      <w:sz w:val="18"/>
                      <w:szCs w:val="18"/>
                      <w:rtl/>
                    </w:rPr>
                  </w:pPr>
                  <w:r>
                    <w:rPr>
                      <w:rFonts w:cs="Miriam" w:hint="cs"/>
                      <w:sz w:val="18"/>
                      <w:szCs w:val="18"/>
                      <w:rtl/>
                    </w:rPr>
                    <w:t>עיון בצו ובבקשת היחיד</w:t>
                  </w:r>
                </w:p>
              </w:txbxContent>
            </v:textbox>
            <w10:anchorlock/>
          </v:rect>
        </w:pict>
      </w:r>
      <w:r>
        <w:rPr>
          <w:rStyle w:val="big-number"/>
          <w:rFonts w:cs="Miriam"/>
          <w:rtl/>
        </w:rPr>
        <w:t>107.</w:t>
      </w:r>
      <w:r>
        <w:rPr>
          <w:rStyle w:val="big-number"/>
          <w:rFonts w:cs="Miriam"/>
          <w:rtl/>
        </w:rPr>
        <w:tab/>
      </w:r>
      <w:r w:rsidR="00EA4FD6">
        <w:rPr>
          <w:rStyle w:val="default"/>
          <w:rFonts w:cs="FrankRuehl" w:hint="cs"/>
          <w:rtl/>
        </w:rPr>
        <w:t>(א)</w:t>
      </w:r>
      <w:r w:rsidR="00EA4FD6">
        <w:rPr>
          <w:rStyle w:val="default"/>
          <w:rFonts w:cs="FrankRuehl"/>
          <w:rtl/>
        </w:rPr>
        <w:tab/>
      </w:r>
      <w:r w:rsidR="00EA4FD6">
        <w:rPr>
          <w:rStyle w:val="default"/>
          <w:rFonts w:cs="FrankRuehl" w:hint="cs"/>
          <w:rtl/>
        </w:rPr>
        <w:t>ניתן צו לפתיחת הליכים לפי סעיף 105, רשאי נושה לעיין בצו וכן, בכפוף להוראות סעיף קטן (ב), בבקשת היחיד ובחלק הדוח והמסמכים הנוגעים לעניינו של היחיד שצורפו לבקשה, ולהעתיקם</w:t>
      </w:r>
      <w:r>
        <w:rPr>
          <w:rStyle w:val="default"/>
          <w:rFonts w:cs="FrankRuehl" w:hint="cs"/>
          <w:rtl/>
        </w:rPr>
        <w:t>.</w:t>
      </w:r>
    </w:p>
    <w:p w14:paraId="280D9911" w14:textId="77777777" w:rsidR="00EA4FD6" w:rsidRDefault="00EA4FD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ציין היחיד כי פרטי מידע מסוימים בדוח שהגיש כוללים מידע אישי רגיש בעניינו לפי סעיף 104(ג), יעבירם הממונה לעיון הנושים רק אם שוכנע כי הדבר דרוש לנושה לשם הגשת בקשה לביטול הצו לפתיחת הליכים ולאחר שהביא בחשבון את הפגיעה בפרטיות הכרוכה בכך, ורשאי הממונה למסור רק חלק מהמידע או להתנות את מסירתו בתנאים.</w:t>
      </w:r>
    </w:p>
    <w:p w14:paraId="2CB5E669" w14:textId="77777777" w:rsidR="00EA4FD6" w:rsidRDefault="00EA4FD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הממונה רשאי להתיר לנושה לעיין בחלקים נוספים מהדוח ומהמסמכים שצורפו לבקשת היחיד הנוגעים לעניינם של בן זוגו של היחיד או של ילדיו, ולהעתיקם, אם שוכנע כי העיון בהם דרוש לנושה לשם הגשת בקשה לביטול הצו לפתיחת הליכים ולאחר שהביא בחשבון את הפגיעה בפרטיות הכרוכה בכך.</w:t>
      </w:r>
    </w:p>
    <w:p w14:paraId="59551DB0" w14:textId="77777777" w:rsidR="00EA4FD6" w:rsidRDefault="00EA4FD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הממונה יקבע הוראות לעניין זכות העיון לפי סעיף זה.</w:t>
      </w:r>
    </w:p>
    <w:p w14:paraId="3160D715" w14:textId="77777777" w:rsidR="000D349F" w:rsidRDefault="000D349F">
      <w:pPr>
        <w:pStyle w:val="P00"/>
        <w:spacing w:before="72"/>
        <w:ind w:left="0" w:right="1134"/>
        <w:rPr>
          <w:rStyle w:val="default"/>
          <w:rFonts w:cs="FrankRuehl"/>
          <w:rtl/>
        </w:rPr>
      </w:pPr>
      <w:bookmarkStart w:id="138" w:name="Seif107"/>
      <w:bookmarkEnd w:id="138"/>
      <w:r>
        <w:rPr>
          <w:lang w:val="he-IL"/>
        </w:rPr>
        <w:pict w14:anchorId="6242F1BC">
          <v:rect id="_x0000_s2220" style="position:absolute;left:0;text-align:left;margin-left:464.5pt;margin-top:8.05pt;width:75.05pt;height:19.75pt;z-index:251545088" o:allowincell="f" filled="f" stroked="f" strokecolor="lime" strokeweight=".25pt">
            <v:textbox inset="0,0,0,0">
              <w:txbxContent>
                <w:p w14:paraId="6E505900" w14:textId="77777777" w:rsidR="00206E95" w:rsidRDefault="00206E95">
                  <w:pPr>
                    <w:spacing w:line="160" w:lineRule="exact"/>
                    <w:jc w:val="left"/>
                    <w:rPr>
                      <w:rFonts w:cs="Miriam"/>
                      <w:noProof/>
                      <w:sz w:val="18"/>
                      <w:szCs w:val="18"/>
                      <w:rtl/>
                    </w:rPr>
                  </w:pPr>
                  <w:r>
                    <w:rPr>
                      <w:rFonts w:cs="Miriam" w:hint="cs"/>
                      <w:sz w:val="18"/>
                      <w:szCs w:val="18"/>
                      <w:rtl/>
                    </w:rPr>
                    <w:t>בקשה לביטול צו לפתיחת הליכים</w:t>
                  </w:r>
                </w:p>
              </w:txbxContent>
            </v:textbox>
            <w10:anchorlock/>
          </v:rect>
        </w:pict>
      </w:r>
      <w:r>
        <w:rPr>
          <w:rStyle w:val="big-number"/>
          <w:rFonts w:cs="Miriam"/>
          <w:rtl/>
        </w:rPr>
        <w:t>108.</w:t>
      </w:r>
      <w:r>
        <w:rPr>
          <w:rStyle w:val="big-number"/>
          <w:rFonts w:cs="Miriam"/>
          <w:rtl/>
        </w:rPr>
        <w:tab/>
      </w:r>
      <w:r w:rsidR="00EA4FD6">
        <w:rPr>
          <w:rStyle w:val="default"/>
          <w:rFonts w:cs="FrankRuehl" w:hint="cs"/>
          <w:rtl/>
        </w:rPr>
        <w:t>(א)</w:t>
      </w:r>
      <w:r w:rsidR="00EA4FD6">
        <w:rPr>
          <w:rStyle w:val="default"/>
          <w:rFonts w:cs="FrankRuehl"/>
          <w:rtl/>
        </w:rPr>
        <w:tab/>
      </w:r>
      <w:r w:rsidR="00EA4FD6">
        <w:rPr>
          <w:rStyle w:val="default"/>
          <w:rFonts w:cs="FrankRuehl" w:hint="cs"/>
          <w:rtl/>
        </w:rPr>
        <w:t>הרואה את עצמו נפגע ממתן צו לפתיחת הליכים רשאי להגיש לבית המשפט, בתוך 45 ימים ממועד פרסום ההודעה על מתן הצו לפי סעיף 106, בקשה לביטולו; המבקש ישלח העתק מהבקשה לממונה</w:t>
      </w:r>
      <w:r>
        <w:rPr>
          <w:rStyle w:val="default"/>
          <w:rFonts w:cs="FrankRuehl" w:hint="cs"/>
          <w:rtl/>
        </w:rPr>
        <w:t>.</w:t>
      </w:r>
    </w:p>
    <w:p w14:paraId="6B281AEA" w14:textId="77777777" w:rsidR="00EA4FD6" w:rsidRDefault="00EA4FD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הוגשה בקשה לביטול צו לפתיחת הליכים, יחליט בית המשפט אם להתלות את תוקפו של הצו או תוצאותיו, כולן או חלקן, עד להחלטה בבקשה.</w:t>
      </w:r>
    </w:p>
    <w:p w14:paraId="7C9D7E7C" w14:textId="77777777" w:rsidR="00EA4FD6" w:rsidRDefault="00EA4FD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דיון בבקשה לביטול צו לפתיחת הליכים יתקיים בהקדם האפשרי; החליט בית המשפט להתלות את תוקפו של הצו או תוצאותיו במעמד צד אחד, יקיים דיון במעמד הצדדים בהקדם האפשרי, ולא יאוחר מ-14 ימים מיום ההחלטה.</w:t>
      </w:r>
    </w:p>
    <w:p w14:paraId="410A6870" w14:textId="77777777" w:rsidR="00EA4FD6" w:rsidRDefault="00EA4FD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שוכנע בית המשפט כי בקשה לביטול צו לפתיחת הליכים הוגשה בחוסר תום לב, רשאי הוא לחייב את מגיש הבקשה, במסגרת פסיקת ההוצאות, בהוצאות משפט או בכפל הוצאות משפט, בהוצאות לטובת אוצר המדינה, או בשתיהן.</w:t>
      </w:r>
    </w:p>
    <w:p w14:paraId="4755613C" w14:textId="77777777" w:rsidR="00EA4FD6" w:rsidRDefault="00EA4FD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השר רשאי לקבוע הוראות לעניין הגשת בקשה לביטול צו לפתיחת הליכים, ובכלל זה לעניין הפרטים שייכללו בה ואופן המצאתה.</w:t>
      </w:r>
    </w:p>
    <w:p w14:paraId="31801EC1" w14:textId="77777777" w:rsidR="00EA4FD6" w:rsidRPr="00EA4FD6" w:rsidRDefault="00EA4FD6" w:rsidP="00EA4FD6">
      <w:pPr>
        <w:pStyle w:val="medium2-header"/>
        <w:keepLines w:val="0"/>
        <w:spacing w:before="72"/>
        <w:ind w:left="0" w:right="1134"/>
        <w:rPr>
          <w:rFonts w:cs="FrankRuehl"/>
          <w:noProof/>
          <w:rtl/>
        </w:rPr>
      </w:pPr>
      <w:bookmarkStart w:id="139" w:name="med15"/>
      <w:bookmarkEnd w:id="139"/>
      <w:r w:rsidRPr="00EA4FD6">
        <w:rPr>
          <w:rFonts w:cs="FrankRuehl" w:hint="cs"/>
          <w:noProof/>
          <w:rtl/>
        </w:rPr>
        <w:t>פרק ג': צו לפתיחת הליכים לבקשת נושה או היועץ המשפטי לממשלה</w:t>
      </w:r>
    </w:p>
    <w:p w14:paraId="1B28916E" w14:textId="77777777" w:rsidR="000D349F" w:rsidRDefault="000D349F">
      <w:pPr>
        <w:pStyle w:val="P00"/>
        <w:spacing w:before="72"/>
        <w:ind w:left="0" w:right="1134"/>
        <w:rPr>
          <w:rStyle w:val="default"/>
          <w:rFonts w:cs="FrankRuehl"/>
          <w:rtl/>
        </w:rPr>
      </w:pPr>
      <w:bookmarkStart w:id="140" w:name="Seif108"/>
      <w:bookmarkEnd w:id="140"/>
      <w:r>
        <w:rPr>
          <w:lang w:val="he-IL"/>
        </w:rPr>
        <w:pict w14:anchorId="3D40B179">
          <v:rect id="_x0000_s2221" style="position:absolute;left:0;text-align:left;margin-left:464.5pt;margin-top:8.05pt;width:75.05pt;height:18.6pt;z-index:251546112" o:allowincell="f" filled="f" stroked="f" strokecolor="lime" strokeweight=".25pt">
            <v:textbox inset="0,0,0,0">
              <w:txbxContent>
                <w:p w14:paraId="32002491" w14:textId="77777777" w:rsidR="00206E95" w:rsidRDefault="00206E95">
                  <w:pPr>
                    <w:spacing w:line="160" w:lineRule="exact"/>
                    <w:jc w:val="left"/>
                    <w:rPr>
                      <w:rFonts w:cs="Miriam"/>
                      <w:noProof/>
                      <w:sz w:val="18"/>
                      <w:szCs w:val="18"/>
                      <w:rtl/>
                    </w:rPr>
                  </w:pPr>
                  <w:r>
                    <w:rPr>
                      <w:rFonts w:cs="Miriam" w:hint="cs"/>
                      <w:sz w:val="18"/>
                      <w:szCs w:val="18"/>
                      <w:rtl/>
                    </w:rPr>
                    <w:t>בקשת נושה לבית המשפט</w:t>
                  </w:r>
                </w:p>
              </w:txbxContent>
            </v:textbox>
            <w10:anchorlock/>
          </v:rect>
        </w:pict>
      </w:r>
      <w:r>
        <w:rPr>
          <w:rStyle w:val="big-number"/>
          <w:rFonts w:cs="Miriam"/>
          <w:rtl/>
        </w:rPr>
        <w:t>109.</w:t>
      </w:r>
      <w:r>
        <w:rPr>
          <w:rStyle w:val="big-number"/>
          <w:rFonts w:cs="Miriam"/>
          <w:rtl/>
        </w:rPr>
        <w:tab/>
      </w:r>
      <w:r w:rsidR="00EA4FD6">
        <w:rPr>
          <w:rStyle w:val="default"/>
          <w:rFonts w:cs="FrankRuehl" w:hint="cs"/>
          <w:rtl/>
        </w:rPr>
        <w:t>(א)</w:t>
      </w:r>
      <w:r w:rsidR="00EA4FD6">
        <w:rPr>
          <w:rStyle w:val="default"/>
          <w:rFonts w:cs="FrankRuehl"/>
          <w:rtl/>
        </w:rPr>
        <w:tab/>
      </w:r>
      <w:r w:rsidR="00EA4FD6">
        <w:rPr>
          <w:rStyle w:val="default"/>
          <w:rFonts w:cs="FrankRuehl" w:hint="cs"/>
          <w:rtl/>
        </w:rPr>
        <w:t xml:space="preserve">נושה רשאי להגיש לבית המשפט בקשה לצו לפתיחת הליכים (בחלק זה </w:t>
      </w:r>
      <w:r w:rsidR="00EA4FD6">
        <w:rPr>
          <w:rStyle w:val="default"/>
          <w:rFonts w:cs="FrankRuehl"/>
          <w:rtl/>
        </w:rPr>
        <w:t>–</w:t>
      </w:r>
      <w:r w:rsidR="00EA4FD6">
        <w:rPr>
          <w:rStyle w:val="default"/>
          <w:rFonts w:cs="FrankRuehl" w:hint="cs"/>
          <w:rtl/>
        </w:rPr>
        <w:t xml:space="preserve"> בקשת נושה), אם היחיד נמצא בחדלות פירעון; הוכחת חדלות הפירעון של היחיד יכול שתיעשה באמצעות החזקה שבסעיף 110</w:t>
      </w:r>
      <w:r>
        <w:rPr>
          <w:rStyle w:val="default"/>
          <w:rFonts w:cs="FrankRuehl" w:hint="cs"/>
          <w:rtl/>
        </w:rPr>
        <w:t>.</w:t>
      </w:r>
    </w:p>
    <w:p w14:paraId="7E5FEF17" w14:textId="77777777" w:rsidR="00EA4FD6" w:rsidRDefault="00EA4FD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D61B8E">
        <w:rPr>
          <w:rStyle w:val="default"/>
          <w:rFonts w:cs="FrankRuehl" w:hint="cs"/>
          <w:rtl/>
        </w:rPr>
        <w:t>נושה של חוב שטרם הגיע מועד פירעונו אינו רשאי להגיש בקשה לצו לפתיחת הליכים, אלא בהתקיים אחד מאלה:</w:t>
      </w:r>
    </w:p>
    <w:p w14:paraId="41644628" w14:textId="77777777" w:rsidR="00D61B8E" w:rsidRDefault="00D61B8E" w:rsidP="00D61B8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היחיד פועל במטרה להונות את נושיו;</w:t>
      </w:r>
    </w:p>
    <w:p w14:paraId="3EE44FA9" w14:textId="77777777" w:rsidR="00D61B8E" w:rsidRDefault="00D61B8E" w:rsidP="00D61B8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היחיד פועל לגריעת נכס מנכסיו במטרה להב</w:t>
      </w:r>
      <w:r w:rsidR="00033258">
        <w:rPr>
          <w:rStyle w:val="default"/>
          <w:rFonts w:cs="FrankRuehl" w:hint="cs"/>
          <w:rtl/>
        </w:rPr>
        <w:t>ר</w:t>
      </w:r>
      <w:r>
        <w:rPr>
          <w:rStyle w:val="default"/>
          <w:rFonts w:cs="FrankRuehl" w:hint="cs"/>
          <w:rtl/>
        </w:rPr>
        <w:t>יחו מנושיו;</w:t>
      </w:r>
    </w:p>
    <w:p w14:paraId="57D0EC25" w14:textId="77777777" w:rsidR="00D61B8E" w:rsidRDefault="00D61B8E" w:rsidP="00D61B8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היחיד לא יוכל לפרוע את החוב, ובלבד שמועד פירעון החוב חל בתוך שישה חודשים ממועד הגשת הבקשה.</w:t>
      </w:r>
    </w:p>
    <w:p w14:paraId="05003AE9" w14:textId="77777777" w:rsidR="000D349F" w:rsidRDefault="000D349F">
      <w:pPr>
        <w:pStyle w:val="P00"/>
        <w:spacing w:before="72"/>
        <w:ind w:left="0" w:right="1134"/>
        <w:rPr>
          <w:rStyle w:val="default"/>
          <w:rFonts w:cs="FrankRuehl"/>
          <w:rtl/>
        </w:rPr>
      </w:pPr>
      <w:bookmarkStart w:id="141" w:name="Seif109"/>
      <w:bookmarkEnd w:id="141"/>
      <w:r>
        <w:rPr>
          <w:lang w:val="he-IL"/>
        </w:rPr>
        <w:pict w14:anchorId="75E546FF">
          <v:rect id="_x0000_s2222" style="position:absolute;left:0;text-align:left;margin-left:464.5pt;margin-top:8.05pt;width:75.05pt;height:35.3pt;z-index:251547136" o:allowincell="f" filled="f" stroked="f" strokecolor="lime" strokeweight=".25pt">
            <v:textbox inset="0,0,0,0">
              <w:txbxContent>
                <w:p w14:paraId="519ABEA6" w14:textId="77777777" w:rsidR="00206E95" w:rsidRDefault="00206E95">
                  <w:pPr>
                    <w:spacing w:line="160" w:lineRule="exact"/>
                    <w:jc w:val="left"/>
                    <w:rPr>
                      <w:rFonts w:cs="Miriam"/>
                      <w:noProof/>
                      <w:sz w:val="18"/>
                      <w:szCs w:val="18"/>
                      <w:rtl/>
                    </w:rPr>
                  </w:pPr>
                  <w:r>
                    <w:rPr>
                      <w:rFonts w:cs="Miriam" w:hint="cs"/>
                      <w:sz w:val="18"/>
                      <w:szCs w:val="18"/>
                      <w:rtl/>
                    </w:rPr>
                    <w:t>חזקת חדלות פירעון בבקשת נושה</w:t>
                  </w:r>
                </w:p>
                <w:p w14:paraId="3890D400" w14:textId="77777777" w:rsidR="00206E95" w:rsidRDefault="00206E95">
                  <w:pPr>
                    <w:spacing w:line="160" w:lineRule="exact"/>
                    <w:jc w:val="left"/>
                    <w:rPr>
                      <w:rFonts w:cs="Miriam"/>
                      <w:noProof/>
                      <w:sz w:val="18"/>
                      <w:szCs w:val="18"/>
                      <w:rtl/>
                    </w:rPr>
                  </w:pPr>
                  <w:r>
                    <w:rPr>
                      <w:rFonts w:cs="Miriam" w:hint="cs"/>
                      <w:noProof/>
                      <w:sz w:val="18"/>
                      <w:szCs w:val="18"/>
                      <w:rtl/>
                    </w:rPr>
                    <w:t xml:space="preserve">הודעה </w:t>
                  </w:r>
                  <w:r w:rsidR="002021BC">
                    <w:rPr>
                      <w:rFonts w:cs="Miriam" w:hint="cs"/>
                      <w:noProof/>
                      <w:sz w:val="18"/>
                      <w:szCs w:val="18"/>
                      <w:rtl/>
                    </w:rPr>
                    <w:t xml:space="preserve">(מס' 2) </w:t>
                  </w:r>
                  <w:r>
                    <w:rPr>
                      <w:rFonts w:cs="Miriam" w:hint="cs"/>
                      <w:noProof/>
                      <w:sz w:val="18"/>
                      <w:szCs w:val="18"/>
                      <w:rtl/>
                    </w:rPr>
                    <w:t>תשפ"</w:t>
                  </w:r>
                  <w:r w:rsidR="00FA01E0">
                    <w:rPr>
                      <w:rFonts w:cs="Miriam" w:hint="cs"/>
                      <w:noProof/>
                      <w:sz w:val="18"/>
                      <w:szCs w:val="18"/>
                      <w:rtl/>
                    </w:rPr>
                    <w:t>ג</w:t>
                  </w:r>
                  <w:r>
                    <w:rPr>
                      <w:rFonts w:cs="Miriam" w:hint="cs"/>
                      <w:noProof/>
                      <w:sz w:val="18"/>
                      <w:szCs w:val="18"/>
                      <w:rtl/>
                    </w:rPr>
                    <w:t>-202</w:t>
                  </w:r>
                  <w:r w:rsidR="002021BC">
                    <w:rPr>
                      <w:rFonts w:cs="Miriam" w:hint="cs"/>
                      <w:noProof/>
                      <w:sz w:val="18"/>
                      <w:szCs w:val="18"/>
                      <w:rtl/>
                    </w:rPr>
                    <w:t>3</w:t>
                  </w:r>
                </w:p>
              </w:txbxContent>
            </v:textbox>
            <w10:anchorlock/>
          </v:rect>
        </w:pict>
      </w:r>
      <w:r>
        <w:rPr>
          <w:rStyle w:val="big-number"/>
          <w:rFonts w:cs="Miriam"/>
          <w:rtl/>
        </w:rPr>
        <w:t>110.</w:t>
      </w:r>
      <w:r>
        <w:rPr>
          <w:rStyle w:val="big-number"/>
          <w:rFonts w:cs="Miriam"/>
          <w:rtl/>
        </w:rPr>
        <w:tab/>
      </w:r>
      <w:r>
        <w:rPr>
          <w:rStyle w:val="default"/>
          <w:rFonts w:cs="FrankRuehl"/>
          <w:rtl/>
        </w:rPr>
        <w:t>(</w:t>
      </w:r>
      <w:r w:rsidR="00D61B8E">
        <w:rPr>
          <w:rStyle w:val="default"/>
          <w:rFonts w:cs="FrankRuehl" w:hint="cs"/>
          <w:rtl/>
        </w:rPr>
        <w:t>א</w:t>
      </w:r>
      <w:r>
        <w:rPr>
          <w:rStyle w:val="default"/>
          <w:rFonts w:cs="FrankRuehl" w:hint="cs"/>
          <w:rtl/>
        </w:rPr>
        <w:t>)</w:t>
      </w:r>
      <w:r w:rsidR="00D61B8E">
        <w:rPr>
          <w:rStyle w:val="default"/>
          <w:rFonts w:cs="FrankRuehl"/>
          <w:rtl/>
        </w:rPr>
        <w:tab/>
      </w:r>
      <w:r w:rsidR="00D61B8E">
        <w:rPr>
          <w:rStyle w:val="default"/>
          <w:rFonts w:cs="FrankRuehl" w:hint="cs"/>
          <w:rtl/>
        </w:rPr>
        <w:t xml:space="preserve">לעניין בקשת נושה, חזקה היא כי היחיד נמצא בחדלות פירעון בהתקיים אחד מאלה (בסעיף זה </w:t>
      </w:r>
      <w:r w:rsidR="00D61B8E">
        <w:rPr>
          <w:rStyle w:val="default"/>
          <w:rFonts w:cs="FrankRuehl"/>
          <w:rtl/>
        </w:rPr>
        <w:t>–</w:t>
      </w:r>
      <w:r w:rsidR="00D61B8E">
        <w:rPr>
          <w:rStyle w:val="default"/>
          <w:rFonts w:cs="FrankRuehl" w:hint="cs"/>
          <w:rtl/>
        </w:rPr>
        <w:t xml:space="preserve"> חזקת חדלות פירעון):</w:t>
      </w:r>
    </w:p>
    <w:p w14:paraId="74E0AC99" w14:textId="77777777" w:rsidR="00D61B8E" w:rsidRDefault="00D61B8E" w:rsidP="00D61B8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הנושה מסר ליחיד דרישה לתשלום חוב שסכומו עולה על </w:t>
      </w:r>
      <w:r w:rsidR="002021BC">
        <w:rPr>
          <w:rStyle w:val="default"/>
          <w:rFonts w:cs="FrankRuehl" w:hint="cs"/>
          <w:rtl/>
        </w:rPr>
        <w:t>80,618.22</w:t>
      </w:r>
      <w:r>
        <w:rPr>
          <w:rStyle w:val="default"/>
          <w:rFonts w:cs="FrankRuehl" w:hint="cs"/>
          <w:rtl/>
        </w:rPr>
        <w:t xml:space="preserve"> שקלים חדשים, כשהוא ערוך לפי טופס שקבע השר, ובה ציין כי אם לא ישולם החוב במועד הנקוב בדרישה, בכוונתו להגיש בקשה לפתיחת הליכים, והחוב לא שולם בתוך 45 ימים ממועד מסירת הדרישה, ובלבד שמתקיימים כל אלה:</w:t>
      </w:r>
    </w:p>
    <w:p w14:paraId="6A4A4D02" w14:textId="77777777" w:rsidR="00D61B8E" w:rsidRDefault="00D61B8E" w:rsidP="00AE60F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אין מחלוקת בתום לב על החוב ואין ליחיד זכות קיזוז או עילה אחרת </w:t>
      </w:r>
      <w:r w:rsidR="00AE60FC">
        <w:rPr>
          <w:rStyle w:val="default"/>
          <w:rFonts w:cs="FrankRuehl" w:hint="cs"/>
          <w:rtl/>
        </w:rPr>
        <w:t>שיש בה כדי להצדיק את אי-תשלום החוב;</w:t>
      </w:r>
    </w:p>
    <w:p w14:paraId="3F79476E" w14:textId="77777777" w:rsidR="00AE60FC" w:rsidRDefault="00AE60FC" w:rsidP="00AE60F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הנושה הגיש את הבקשה לצו לפתיחת הליכים בתוך שלושה חודשים מהמועד שמסר ליחיד את דרישת התשלום;</w:t>
      </w:r>
    </w:p>
    <w:p w14:paraId="2AB60A8C" w14:textId="77777777" w:rsidR="00AE60FC" w:rsidRDefault="00AE60FC" w:rsidP="00852F3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הנושה המציא ליחיד אזהרה לפי סעיף 7 לחוק ההוצאה לפועל או דרישת תשלום לפי סעיף 4 לפקודת המסים (גבייה), לתשלום חוב שסכומו עולה על </w:t>
      </w:r>
      <w:r w:rsidR="002021BC">
        <w:rPr>
          <w:rStyle w:val="default"/>
          <w:rFonts w:cs="FrankRuehl" w:hint="cs"/>
          <w:rtl/>
        </w:rPr>
        <w:t>80,618.22</w:t>
      </w:r>
      <w:r>
        <w:rPr>
          <w:rStyle w:val="default"/>
          <w:rFonts w:cs="FrankRuehl" w:hint="cs"/>
          <w:rtl/>
        </w:rPr>
        <w:t xml:space="preserve"> שקלים חדשים, והחוב לא שולם בתוך התקופה שנקבעה באזהרה או בדרישה;</w:t>
      </w:r>
    </w:p>
    <w:p w14:paraId="24BF708E" w14:textId="77777777" w:rsidR="00AE60FC" w:rsidRDefault="00AE60FC" w:rsidP="00852F3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בית המשפט נתן פסק דין המורה ליחיד לשלם לנושה מגיש הבקשה סכום העולה על </w:t>
      </w:r>
      <w:r w:rsidR="002021BC">
        <w:rPr>
          <w:rStyle w:val="default"/>
          <w:rFonts w:cs="FrankRuehl" w:hint="cs"/>
          <w:rtl/>
        </w:rPr>
        <w:t>80,618.22</w:t>
      </w:r>
      <w:r>
        <w:rPr>
          <w:rStyle w:val="default"/>
          <w:rFonts w:cs="FrankRuehl" w:hint="cs"/>
          <w:rtl/>
        </w:rPr>
        <w:t xml:space="preserve"> שקלים חדשים ופסק הדין לא קוים, כולו או חלקו, בתוך 30 ימים ממועד המצאתו ליחיד או ממועד אחר שנקבע בפסק הדין, לפי המאוחר, ובלבד שאם פסק הדין קוים בחלקו </w:t>
      </w:r>
      <w:r>
        <w:rPr>
          <w:rStyle w:val="default"/>
          <w:rFonts w:cs="FrankRuehl"/>
          <w:rtl/>
        </w:rPr>
        <w:t>–</w:t>
      </w:r>
      <w:r>
        <w:rPr>
          <w:rStyle w:val="default"/>
          <w:rFonts w:cs="FrankRuehl" w:hint="cs"/>
          <w:rtl/>
        </w:rPr>
        <w:t xml:space="preserve"> הסכום שנותר לתשלום עולה על </w:t>
      </w:r>
      <w:r w:rsidR="002021BC">
        <w:rPr>
          <w:rStyle w:val="default"/>
          <w:rFonts w:cs="FrankRuehl" w:hint="cs"/>
          <w:rtl/>
        </w:rPr>
        <w:t>80,618.22</w:t>
      </w:r>
      <w:r>
        <w:rPr>
          <w:rStyle w:val="default"/>
          <w:rFonts w:cs="FrankRuehl" w:hint="cs"/>
          <w:rtl/>
        </w:rPr>
        <w:t xml:space="preserve"> שקלים חדשים;</w:t>
      </w:r>
    </w:p>
    <w:p w14:paraId="5F4DCD4D" w14:textId="77777777" w:rsidR="00AE60FC" w:rsidRDefault="00AE60FC" w:rsidP="00852F3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852F38">
        <w:rPr>
          <w:rStyle w:val="default"/>
          <w:rFonts w:cs="FrankRuehl" w:hint="cs"/>
          <w:rtl/>
        </w:rPr>
        <w:t xml:space="preserve">בית הדין לעבודה נתן פסק דין המורה ליחיד לשלם לנושה מגיש הבקשה סכום העולה על </w:t>
      </w:r>
      <w:r w:rsidR="00FA01E0">
        <w:rPr>
          <w:rStyle w:val="default"/>
          <w:rFonts w:cs="FrankRuehl" w:hint="cs"/>
          <w:rtl/>
        </w:rPr>
        <w:t>10,</w:t>
      </w:r>
      <w:r w:rsidR="002021BC">
        <w:rPr>
          <w:rStyle w:val="default"/>
          <w:rFonts w:cs="FrankRuehl" w:hint="cs"/>
          <w:rtl/>
        </w:rPr>
        <w:t>749.10</w:t>
      </w:r>
      <w:r w:rsidR="00852F38">
        <w:rPr>
          <w:rStyle w:val="default"/>
          <w:rFonts w:cs="FrankRuehl" w:hint="cs"/>
          <w:rtl/>
        </w:rPr>
        <w:t xml:space="preserve"> שקלים חדשים ופסק הדין לא קוים, כולו או חלקו, בתוך 30 ימים ממועד המצאתו ליחיד או ממועד אחר שנקבע בפסק הדין, לפי המאוחר, ובלבד שאם פסק הדין קוים בחלקו </w:t>
      </w:r>
      <w:r w:rsidR="00852F38">
        <w:rPr>
          <w:rStyle w:val="default"/>
          <w:rFonts w:cs="FrankRuehl"/>
          <w:rtl/>
        </w:rPr>
        <w:t>–</w:t>
      </w:r>
      <w:r w:rsidR="00852F38">
        <w:rPr>
          <w:rStyle w:val="default"/>
          <w:rFonts w:cs="FrankRuehl" w:hint="cs"/>
          <w:rtl/>
        </w:rPr>
        <w:t xml:space="preserve"> הסכום שנותר לתשלום עולה על </w:t>
      </w:r>
      <w:r w:rsidR="00FA01E0">
        <w:rPr>
          <w:rStyle w:val="default"/>
          <w:rFonts w:cs="FrankRuehl" w:hint="cs"/>
          <w:rtl/>
        </w:rPr>
        <w:t>10,</w:t>
      </w:r>
      <w:r w:rsidR="002021BC">
        <w:rPr>
          <w:rStyle w:val="default"/>
          <w:rFonts w:cs="FrankRuehl" w:hint="cs"/>
          <w:rtl/>
        </w:rPr>
        <w:t>749.10</w:t>
      </w:r>
      <w:r w:rsidR="00852F38">
        <w:rPr>
          <w:rStyle w:val="default"/>
          <w:rFonts w:cs="FrankRuehl" w:hint="cs"/>
          <w:rtl/>
        </w:rPr>
        <w:t xml:space="preserve"> שקלים חדשים.</w:t>
      </w:r>
    </w:p>
    <w:p w14:paraId="46C9FB62" w14:textId="77777777" w:rsidR="00852F38" w:rsidRDefault="00852F3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בבקשה נושה המתבססת על חזקת חדלות פירעון יפרט הנושה אם נקט הליכי גבייה ואילו הליכים נקט, ומדוע אין די בהליכי גבייה כדי להביא לגביית החוב.</w:t>
      </w:r>
    </w:p>
    <w:p w14:paraId="4DBDB478" w14:textId="77777777" w:rsidR="00852F38" w:rsidRDefault="00852F3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חזקת חדלות הפירעון ניתנת לסתירה בידי היחיד אם הוכיח כי אי-תשלום החוב אינו נובע מחדלות פירעונו.</w:t>
      </w:r>
    </w:p>
    <w:p w14:paraId="01C13F95" w14:textId="77777777" w:rsidR="00852F38" w:rsidRDefault="00852F38" w:rsidP="00D90A47">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sidR="00D90A47">
        <w:rPr>
          <w:rStyle w:val="default"/>
          <w:rFonts w:cs="FrankRuehl" w:hint="cs"/>
          <w:rtl/>
        </w:rPr>
        <w:t xml:space="preserve">בחישוב סכום חוב העולה על </w:t>
      </w:r>
      <w:r w:rsidR="002021BC">
        <w:rPr>
          <w:rStyle w:val="default"/>
          <w:rFonts w:cs="FrankRuehl" w:hint="cs"/>
          <w:rtl/>
        </w:rPr>
        <w:t>80,618.22</w:t>
      </w:r>
      <w:r w:rsidR="00D90A47">
        <w:rPr>
          <w:rStyle w:val="default"/>
          <w:rFonts w:cs="FrankRuehl" w:hint="cs"/>
          <w:rtl/>
        </w:rPr>
        <w:t xml:space="preserve"> שקלים חדשים, לעניין התקיימות תנאי מהתנאים בפסקאות (1), (2) ו-(3) שבסעיף קטן (א), ניתן להביא בחשבון כמה חובות שמקורם בפסקה אחת או יותר מהפסקאות האמורות, בין של אותו נושה ובין של כמה נושים;</w:t>
      </w:r>
    </w:p>
    <w:p w14:paraId="6DB0DE64" w14:textId="77777777" w:rsidR="00D90A47" w:rsidRDefault="00D90A47" w:rsidP="00D90A4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בחישוב סכום חוב העולה על </w:t>
      </w:r>
      <w:r w:rsidR="00FA01E0">
        <w:rPr>
          <w:rStyle w:val="default"/>
          <w:rFonts w:cs="FrankRuehl" w:hint="cs"/>
          <w:rtl/>
        </w:rPr>
        <w:t>10,</w:t>
      </w:r>
      <w:r w:rsidR="002021BC">
        <w:rPr>
          <w:rStyle w:val="default"/>
          <w:rFonts w:cs="FrankRuehl" w:hint="cs"/>
          <w:rtl/>
        </w:rPr>
        <w:t>749.10</w:t>
      </w:r>
      <w:r>
        <w:rPr>
          <w:rStyle w:val="default"/>
          <w:rFonts w:cs="FrankRuehl" w:hint="cs"/>
          <w:rtl/>
        </w:rPr>
        <w:t xml:space="preserve"> שקלים חדשים, לעניין התקיימות התנאי בפסקה (4) שבסעיף קטן (א), ניתן להביא בחשבון כמה חובות, בין של אותו נושה ובין של כמה נושים.</w:t>
      </w:r>
    </w:p>
    <w:p w14:paraId="35508310" w14:textId="77777777" w:rsidR="00D25E3F" w:rsidRPr="00BB6B87" w:rsidRDefault="00D25E3F" w:rsidP="00D25E3F">
      <w:pPr>
        <w:pStyle w:val="P00"/>
        <w:spacing w:before="0"/>
        <w:ind w:left="0" w:right="1134"/>
        <w:rPr>
          <w:rStyle w:val="default"/>
          <w:rFonts w:ascii="FrankRuehl" w:hAnsi="FrankRuehl" w:cs="FrankRuehl"/>
          <w:vanish/>
          <w:color w:val="FF0000"/>
          <w:sz w:val="20"/>
          <w:szCs w:val="20"/>
          <w:shd w:val="clear" w:color="auto" w:fill="FFFF99"/>
          <w:rtl/>
        </w:rPr>
      </w:pPr>
      <w:bookmarkStart w:id="142" w:name="Rov481"/>
      <w:r w:rsidRPr="00BB6B87">
        <w:rPr>
          <w:rStyle w:val="default"/>
          <w:rFonts w:ascii="FrankRuehl" w:hAnsi="FrankRuehl" w:cs="FrankRuehl"/>
          <w:vanish/>
          <w:color w:val="FF0000"/>
          <w:sz w:val="20"/>
          <w:szCs w:val="20"/>
          <w:shd w:val="clear" w:color="auto" w:fill="FFFF99"/>
          <w:rtl/>
        </w:rPr>
        <w:t>מיום 1.1.2020</w:t>
      </w:r>
    </w:p>
    <w:p w14:paraId="6CC0DA65" w14:textId="77777777" w:rsidR="00D25E3F" w:rsidRPr="00BB6B87" w:rsidRDefault="00D25E3F" w:rsidP="00D25E3F">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הודעה תש"ף-2020</w:t>
      </w:r>
    </w:p>
    <w:p w14:paraId="3D874FE0" w14:textId="77777777" w:rsidR="00D25E3F" w:rsidRPr="00BB6B87" w:rsidRDefault="00D25E3F" w:rsidP="00D25E3F">
      <w:pPr>
        <w:pStyle w:val="P00"/>
        <w:spacing w:before="0"/>
        <w:ind w:left="0" w:right="1134"/>
        <w:rPr>
          <w:rStyle w:val="default"/>
          <w:rFonts w:ascii="FrankRuehl" w:hAnsi="FrankRuehl" w:cs="FrankRuehl"/>
          <w:vanish/>
          <w:sz w:val="20"/>
          <w:szCs w:val="20"/>
          <w:shd w:val="clear" w:color="auto" w:fill="FFFF99"/>
          <w:rtl/>
        </w:rPr>
      </w:pPr>
      <w:hyperlink r:id="rId24" w:history="1">
        <w:r w:rsidRPr="00BB6B87">
          <w:rPr>
            <w:rStyle w:val="Hyperlink"/>
            <w:rFonts w:ascii="FrankRuehl" w:hAnsi="FrankRuehl" w:cs="FrankRuehl"/>
            <w:vanish/>
            <w:szCs w:val="20"/>
            <w:shd w:val="clear" w:color="auto" w:fill="FFFF99"/>
            <w:rtl/>
          </w:rPr>
          <w:t>י"פ תש"ף מס' 8664</w:t>
        </w:r>
      </w:hyperlink>
      <w:r w:rsidRPr="00BB6B87">
        <w:rPr>
          <w:rStyle w:val="default"/>
          <w:rFonts w:ascii="FrankRuehl" w:hAnsi="FrankRuehl" w:cs="FrankRuehl"/>
          <w:vanish/>
          <w:sz w:val="20"/>
          <w:szCs w:val="20"/>
          <w:shd w:val="clear" w:color="auto" w:fill="FFFF99"/>
          <w:rtl/>
        </w:rPr>
        <w:t xml:space="preserve"> מיום 29.1.2020 עמ' 3422</w:t>
      </w:r>
    </w:p>
    <w:p w14:paraId="0B100F88" w14:textId="77777777" w:rsidR="00E90436" w:rsidRPr="00BB6B87" w:rsidRDefault="00E90436" w:rsidP="00E90436">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110.</w:t>
      </w:r>
      <w:r w:rsidRPr="00BB6B87">
        <w:rPr>
          <w:rStyle w:val="default"/>
          <w:rFonts w:cs="FrankRuehl"/>
          <w:vanish/>
          <w:sz w:val="22"/>
          <w:szCs w:val="22"/>
          <w:shd w:val="clear" w:color="auto" w:fill="FFFF99"/>
          <w:rtl/>
        </w:rPr>
        <w:tab/>
        <w:t>(</w:t>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לעניין בקשת נושה, חזקה היא כי היחיד נמצא בחדלות פירעון בהתקיים אחד מאלה (בסעיף זה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חזקת חדלות פירעון):</w:t>
      </w:r>
    </w:p>
    <w:p w14:paraId="02308F01" w14:textId="77777777" w:rsidR="00E90436" w:rsidRPr="00BB6B87" w:rsidRDefault="00E90436" w:rsidP="00E90436">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הנושה מסר ליחיד דרישה לתשלום חוב שסכומו עולה על </w:t>
      </w:r>
      <w:r w:rsidRPr="00BB6B87">
        <w:rPr>
          <w:rStyle w:val="default"/>
          <w:rFonts w:cs="FrankRuehl" w:hint="cs"/>
          <w:strike/>
          <w:vanish/>
          <w:sz w:val="22"/>
          <w:szCs w:val="22"/>
          <w:shd w:val="clear" w:color="auto" w:fill="FFFF99"/>
          <w:rtl/>
        </w:rPr>
        <w:t>75,000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75,228</w:t>
      </w:r>
      <w:r w:rsidRPr="00BB6B87">
        <w:rPr>
          <w:rStyle w:val="default"/>
          <w:rFonts w:cs="FrankRuehl" w:hint="cs"/>
          <w:vanish/>
          <w:sz w:val="22"/>
          <w:szCs w:val="22"/>
          <w:shd w:val="clear" w:color="auto" w:fill="FFFF99"/>
          <w:rtl/>
        </w:rPr>
        <w:t xml:space="preserve"> שקלים חדשים, כשהוא ערוך לפי טופס שקבע השר, ובה ציין כי אם לא ישולם החוב במועד הנקוב בדרישה, בכוונתו להגיש בקשה לפתיחת הליכים, והחוב לא שולם בתוך 45 ימים ממועד מסירת הדרישה, ובלבד שמתקיימים כל אלה:</w:t>
      </w:r>
    </w:p>
    <w:p w14:paraId="1BEACE7D" w14:textId="77777777" w:rsidR="00E90436" w:rsidRPr="00BB6B87" w:rsidRDefault="00E90436" w:rsidP="00E90436">
      <w:pPr>
        <w:pStyle w:val="P00"/>
        <w:spacing w:before="0"/>
        <w:ind w:left="1474"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אין מחלוקת בתום לב על החוב ואין ליחיד זכות קיזוז או עילה אחרת שיש בה כדי להצדיק את אי-תשלום החוב;</w:t>
      </w:r>
    </w:p>
    <w:p w14:paraId="1A0062F0" w14:textId="77777777" w:rsidR="00E90436" w:rsidRPr="00BB6B87" w:rsidRDefault="00E90436" w:rsidP="00E90436">
      <w:pPr>
        <w:pStyle w:val="P00"/>
        <w:spacing w:before="0"/>
        <w:ind w:left="1474"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הנושה הגיש את הבקשה לצו לפתיחת הליכים בתוך שלושה חודשים מהמועד שמסר ליחיד את דרישת התשלום;</w:t>
      </w:r>
    </w:p>
    <w:p w14:paraId="1BE04D48" w14:textId="77777777" w:rsidR="00E90436" w:rsidRPr="00BB6B87" w:rsidRDefault="00E90436" w:rsidP="00E90436">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הנושה המציא ליחיד אזהרה לפי סעיף 7 לחוק ההוצאה לפועל או דרישת תשלום לפי סעיף 4 לפקודת המסים (גבייה), לתשלום חוב שסכומו עולה על </w:t>
      </w:r>
      <w:r w:rsidRPr="00BB6B87">
        <w:rPr>
          <w:rStyle w:val="default"/>
          <w:rFonts w:cs="FrankRuehl" w:hint="cs"/>
          <w:strike/>
          <w:vanish/>
          <w:sz w:val="22"/>
          <w:szCs w:val="22"/>
          <w:shd w:val="clear" w:color="auto" w:fill="FFFF99"/>
          <w:rtl/>
        </w:rPr>
        <w:t>75,000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75,228</w:t>
      </w:r>
      <w:r w:rsidRPr="00BB6B87">
        <w:rPr>
          <w:rStyle w:val="default"/>
          <w:rFonts w:cs="FrankRuehl" w:hint="cs"/>
          <w:vanish/>
          <w:sz w:val="22"/>
          <w:szCs w:val="22"/>
          <w:shd w:val="clear" w:color="auto" w:fill="FFFF99"/>
          <w:rtl/>
        </w:rPr>
        <w:t xml:space="preserve"> שקלים חדשים, והחוב לא שולם בתוך התקופה שנקבעה באזהרה או בדרישה;</w:t>
      </w:r>
    </w:p>
    <w:p w14:paraId="07019090" w14:textId="77777777" w:rsidR="00E90436" w:rsidRPr="00BB6B87" w:rsidRDefault="00E90436" w:rsidP="00E90436">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(3)</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בית המשפט נתן פסק דין המורה ליחיד לשלם לנושה מגיש הבקשה סכום העולה על </w:t>
      </w:r>
      <w:r w:rsidRPr="00BB6B87">
        <w:rPr>
          <w:rStyle w:val="default"/>
          <w:rFonts w:cs="FrankRuehl" w:hint="cs"/>
          <w:strike/>
          <w:vanish/>
          <w:sz w:val="22"/>
          <w:szCs w:val="22"/>
          <w:shd w:val="clear" w:color="auto" w:fill="FFFF99"/>
          <w:rtl/>
        </w:rPr>
        <w:t>75,000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75,228</w:t>
      </w:r>
      <w:r w:rsidRPr="00BB6B87">
        <w:rPr>
          <w:rStyle w:val="default"/>
          <w:rFonts w:cs="FrankRuehl" w:hint="cs"/>
          <w:vanish/>
          <w:sz w:val="22"/>
          <w:szCs w:val="22"/>
          <w:shd w:val="clear" w:color="auto" w:fill="FFFF99"/>
          <w:rtl/>
        </w:rPr>
        <w:t xml:space="preserve"> שקלים חדשים ופסק הדין לא קוים, כולו או חלקו, בתוך 30 ימים ממועד המצאתו ליחיד או ממועד אחר שנקבע בפסק הדין, לפי המאוחר, ובלבד שאם פסק הדין קוים בחלקו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הסכום שנותר לתשלום עולה על </w:t>
      </w:r>
      <w:r w:rsidRPr="00BB6B87">
        <w:rPr>
          <w:rStyle w:val="default"/>
          <w:rFonts w:cs="FrankRuehl" w:hint="cs"/>
          <w:strike/>
          <w:vanish/>
          <w:sz w:val="22"/>
          <w:szCs w:val="22"/>
          <w:shd w:val="clear" w:color="auto" w:fill="FFFF99"/>
          <w:rtl/>
        </w:rPr>
        <w:t>75,000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75,228</w:t>
      </w:r>
      <w:r w:rsidRPr="00BB6B87">
        <w:rPr>
          <w:rStyle w:val="default"/>
          <w:rFonts w:cs="FrankRuehl" w:hint="cs"/>
          <w:vanish/>
          <w:sz w:val="22"/>
          <w:szCs w:val="22"/>
          <w:shd w:val="clear" w:color="auto" w:fill="FFFF99"/>
          <w:rtl/>
        </w:rPr>
        <w:t xml:space="preserve"> שקלים חדשים;</w:t>
      </w:r>
    </w:p>
    <w:p w14:paraId="621389C6" w14:textId="77777777" w:rsidR="00E90436" w:rsidRPr="00BB6B87" w:rsidRDefault="00E90436" w:rsidP="00E90436">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(4)</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בית הדין לעבודה נתן פסק דין המורה ליחיד לשלם לנושה מגיש הבקשה סכום העולה על </w:t>
      </w:r>
      <w:r w:rsidRPr="00BB6B87">
        <w:rPr>
          <w:rStyle w:val="default"/>
          <w:rFonts w:cs="FrankRuehl" w:hint="cs"/>
          <w:strike/>
          <w:vanish/>
          <w:sz w:val="22"/>
          <w:szCs w:val="22"/>
          <w:shd w:val="clear" w:color="auto" w:fill="FFFF99"/>
          <w:rtl/>
        </w:rPr>
        <w:t>10,000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10,030</w:t>
      </w:r>
      <w:r w:rsidRPr="00BB6B87">
        <w:rPr>
          <w:rStyle w:val="default"/>
          <w:rFonts w:cs="FrankRuehl" w:hint="cs"/>
          <w:vanish/>
          <w:sz w:val="22"/>
          <w:szCs w:val="22"/>
          <w:shd w:val="clear" w:color="auto" w:fill="FFFF99"/>
          <w:rtl/>
        </w:rPr>
        <w:t xml:space="preserve"> שקלים חדשים ופסק הדין לא קוים, כולו או חלקו, בתוך 30 ימים ממועד המצאתו ליחיד או ממועד אחר שנקבע בפסק הדין, לפי המאוחר, ובלבד שאם פסק הדין קוים בחלקו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הסכום שנותר לתשלום עולה על </w:t>
      </w:r>
      <w:r w:rsidRPr="00BB6B87">
        <w:rPr>
          <w:rStyle w:val="default"/>
          <w:rFonts w:cs="FrankRuehl" w:hint="cs"/>
          <w:strike/>
          <w:vanish/>
          <w:sz w:val="22"/>
          <w:szCs w:val="22"/>
          <w:shd w:val="clear" w:color="auto" w:fill="FFFF99"/>
          <w:rtl/>
        </w:rPr>
        <w:t>10,000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10,030</w:t>
      </w:r>
      <w:r w:rsidRPr="00BB6B87">
        <w:rPr>
          <w:rStyle w:val="default"/>
          <w:rFonts w:cs="FrankRuehl" w:hint="cs"/>
          <w:vanish/>
          <w:sz w:val="22"/>
          <w:szCs w:val="22"/>
          <w:shd w:val="clear" w:color="auto" w:fill="FFFF99"/>
          <w:rtl/>
        </w:rPr>
        <w:t xml:space="preserve"> שקלים חדשים.</w:t>
      </w:r>
    </w:p>
    <w:p w14:paraId="22996A3E" w14:textId="77777777" w:rsidR="00E90436" w:rsidRPr="00BB6B87" w:rsidRDefault="00E90436" w:rsidP="00E90436">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בבקשה נושה המתבססת על חזקת חדלות פירעון יפרט הנושה אם נקט הליכי גבייה ואילו הליכים נקט, ומדוע אין די בהליכי גבייה כדי להביא לגביית החוב.</w:t>
      </w:r>
    </w:p>
    <w:p w14:paraId="728D82EB" w14:textId="77777777" w:rsidR="00E90436" w:rsidRPr="00BB6B87" w:rsidRDefault="00E90436" w:rsidP="00E90436">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(ג)</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חזקת חדלות הפירעון ניתנת לסתירה בידי היחיד אם הוכיח כי אי-תשלום החוב אינו נובע מחדלות פירעונו.</w:t>
      </w:r>
    </w:p>
    <w:p w14:paraId="39E46CA1" w14:textId="77777777" w:rsidR="00E90436" w:rsidRPr="00BB6B87" w:rsidRDefault="00E90436" w:rsidP="00E90436">
      <w:pPr>
        <w:pStyle w:val="P00"/>
        <w:spacing w:before="0"/>
        <w:ind w:left="1021" w:right="1134" w:hanging="1021"/>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(ד)</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בחישוב סכום חוב העולה על </w:t>
      </w:r>
      <w:r w:rsidRPr="00BB6B87">
        <w:rPr>
          <w:rStyle w:val="default"/>
          <w:rFonts w:cs="FrankRuehl" w:hint="cs"/>
          <w:strike/>
          <w:vanish/>
          <w:sz w:val="22"/>
          <w:szCs w:val="22"/>
          <w:shd w:val="clear" w:color="auto" w:fill="FFFF99"/>
          <w:rtl/>
        </w:rPr>
        <w:t>75,000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75,228</w:t>
      </w:r>
      <w:r w:rsidRPr="00BB6B87">
        <w:rPr>
          <w:rStyle w:val="default"/>
          <w:rFonts w:cs="FrankRuehl" w:hint="cs"/>
          <w:vanish/>
          <w:sz w:val="22"/>
          <w:szCs w:val="22"/>
          <w:shd w:val="clear" w:color="auto" w:fill="FFFF99"/>
          <w:rtl/>
        </w:rPr>
        <w:t xml:space="preserve"> שקלים חדשים, לעניין התקיימות תנאי מהתנאים בפסקאות (1), (2) ו-(3) שבסעיף קטן (א), ניתן להביא בחשבון כמה חובות שמקורם בפסקה אחת או יותר מהפסקאות האמורות, בין של אותו נושה ובין של כמה נושים;</w:t>
      </w:r>
    </w:p>
    <w:p w14:paraId="0B282EB0" w14:textId="77777777" w:rsidR="00E90436" w:rsidRPr="00BB6B87" w:rsidRDefault="00E90436" w:rsidP="00E90436">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בחישוב סכום חוב העולה על </w:t>
      </w:r>
      <w:r w:rsidRPr="00BB6B87">
        <w:rPr>
          <w:rStyle w:val="default"/>
          <w:rFonts w:cs="FrankRuehl" w:hint="cs"/>
          <w:strike/>
          <w:vanish/>
          <w:sz w:val="22"/>
          <w:szCs w:val="22"/>
          <w:shd w:val="clear" w:color="auto" w:fill="FFFF99"/>
          <w:rtl/>
        </w:rPr>
        <w:t>10,000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10,030</w:t>
      </w:r>
      <w:r w:rsidRPr="00BB6B87">
        <w:rPr>
          <w:rStyle w:val="default"/>
          <w:rFonts w:cs="FrankRuehl" w:hint="cs"/>
          <w:vanish/>
          <w:sz w:val="22"/>
          <w:szCs w:val="22"/>
          <w:shd w:val="clear" w:color="auto" w:fill="FFFF99"/>
          <w:rtl/>
        </w:rPr>
        <w:t xml:space="preserve"> שקלים חדשים, לעניין התקיימות התנאי בפסקה (4) שבסעיף קטן (א), ניתן להביא בחשבון כמה חובות, בין של אותו נושה ובין של כמה נושים.</w:t>
      </w:r>
    </w:p>
    <w:p w14:paraId="1F93D362" w14:textId="77777777" w:rsidR="00E90436" w:rsidRPr="00BB6B87" w:rsidRDefault="00E90436" w:rsidP="00E90436">
      <w:pPr>
        <w:pStyle w:val="P00"/>
        <w:spacing w:before="0"/>
        <w:ind w:left="0" w:right="1134"/>
        <w:rPr>
          <w:rStyle w:val="default"/>
          <w:rFonts w:ascii="FrankRuehl" w:hAnsi="FrankRuehl" w:cs="FrankRuehl"/>
          <w:vanish/>
          <w:sz w:val="20"/>
          <w:szCs w:val="20"/>
          <w:shd w:val="clear" w:color="auto" w:fill="FFFF99"/>
          <w:rtl/>
        </w:rPr>
      </w:pPr>
    </w:p>
    <w:p w14:paraId="052107FC" w14:textId="77777777" w:rsidR="00E90436" w:rsidRPr="00BB6B87" w:rsidRDefault="00E90436" w:rsidP="00E90436">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vanish/>
          <w:color w:val="FF0000"/>
          <w:sz w:val="20"/>
          <w:szCs w:val="20"/>
          <w:shd w:val="clear" w:color="auto" w:fill="FFFF99"/>
          <w:rtl/>
        </w:rPr>
        <w:t>מיום 1.1.2021</w:t>
      </w:r>
    </w:p>
    <w:p w14:paraId="5F3BF68F" w14:textId="77777777" w:rsidR="00E90436" w:rsidRPr="00BB6B87" w:rsidRDefault="00E90436" w:rsidP="00E90436">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הודעה תשפ"א-2021</w:t>
      </w:r>
    </w:p>
    <w:p w14:paraId="1A6EA5A4" w14:textId="77777777" w:rsidR="00E90436" w:rsidRPr="00BB6B87" w:rsidRDefault="00E90436" w:rsidP="00E90436">
      <w:pPr>
        <w:pStyle w:val="P00"/>
        <w:spacing w:before="0"/>
        <w:ind w:left="0" w:right="1134"/>
        <w:rPr>
          <w:rStyle w:val="default"/>
          <w:rFonts w:ascii="FrankRuehl" w:hAnsi="FrankRuehl" w:cs="FrankRuehl"/>
          <w:vanish/>
          <w:sz w:val="20"/>
          <w:szCs w:val="20"/>
          <w:shd w:val="clear" w:color="auto" w:fill="FFFF99"/>
          <w:rtl/>
        </w:rPr>
      </w:pPr>
      <w:hyperlink r:id="rId25" w:history="1">
        <w:r w:rsidRPr="00BB6B87">
          <w:rPr>
            <w:rStyle w:val="Hyperlink"/>
            <w:rFonts w:ascii="FrankRuehl" w:hAnsi="FrankRuehl" w:cs="FrankRuehl"/>
            <w:vanish/>
            <w:szCs w:val="20"/>
            <w:shd w:val="clear" w:color="auto" w:fill="FFFF99"/>
            <w:rtl/>
          </w:rPr>
          <w:t>י"פ תשפ"א מס' 9405</w:t>
        </w:r>
      </w:hyperlink>
      <w:r w:rsidRPr="00BB6B87">
        <w:rPr>
          <w:rStyle w:val="default"/>
          <w:rFonts w:ascii="FrankRuehl" w:hAnsi="FrankRuehl" w:cs="FrankRuehl"/>
          <w:vanish/>
          <w:sz w:val="20"/>
          <w:szCs w:val="20"/>
          <w:shd w:val="clear" w:color="auto" w:fill="FFFF99"/>
          <w:rtl/>
        </w:rPr>
        <w:t xml:space="preserve"> מיום 2.2.2021 עמ' 3406</w:t>
      </w:r>
    </w:p>
    <w:p w14:paraId="21D54851" w14:textId="77777777" w:rsidR="00FA01E0" w:rsidRPr="00BB6B87" w:rsidRDefault="00FA01E0" w:rsidP="00FA01E0">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110.</w:t>
      </w:r>
      <w:r w:rsidRPr="00BB6B87">
        <w:rPr>
          <w:rStyle w:val="default"/>
          <w:rFonts w:cs="FrankRuehl"/>
          <w:vanish/>
          <w:sz w:val="22"/>
          <w:szCs w:val="22"/>
          <w:shd w:val="clear" w:color="auto" w:fill="FFFF99"/>
          <w:rtl/>
        </w:rPr>
        <w:tab/>
        <w:t>(</w:t>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לעניין בקשת נושה, חזקה היא כי היחיד נמצא בחדלות פירעון בהתקיים אחד מאלה (בסעיף זה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חזקת חדלות פירעון):</w:t>
      </w:r>
    </w:p>
    <w:p w14:paraId="0E4406B3" w14:textId="77777777" w:rsidR="00FA01E0" w:rsidRPr="00BB6B87" w:rsidRDefault="00FA01E0" w:rsidP="00FA01E0">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הנושה מסר ליחיד דרישה לתשלום חוב שסכומו עולה על </w:t>
      </w:r>
      <w:r w:rsidRPr="00BB6B87">
        <w:rPr>
          <w:rStyle w:val="default"/>
          <w:rFonts w:cs="FrankRuehl" w:hint="cs"/>
          <w:strike/>
          <w:vanish/>
          <w:sz w:val="22"/>
          <w:szCs w:val="22"/>
          <w:shd w:val="clear" w:color="auto" w:fill="FFFF99"/>
          <w:rtl/>
        </w:rPr>
        <w:t>75,228</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74,779.8</w:t>
      </w:r>
      <w:r w:rsidRPr="00BB6B87">
        <w:rPr>
          <w:rStyle w:val="default"/>
          <w:rFonts w:cs="FrankRuehl" w:hint="cs"/>
          <w:vanish/>
          <w:sz w:val="22"/>
          <w:szCs w:val="22"/>
          <w:shd w:val="clear" w:color="auto" w:fill="FFFF99"/>
          <w:rtl/>
        </w:rPr>
        <w:t xml:space="preserve"> שקלים חדשים, כשהוא ערוך לפי טופס שקבע השר, ובה ציין כי אם לא ישולם החוב במועד הנקוב בדרישה, בכוונתו להגיש בקשה לפתיחת הליכים, והחוב לא שולם בתוך 45 ימים ממועד מסירת הדרישה, ובלבד שמתקיימים כל אלה:</w:t>
      </w:r>
    </w:p>
    <w:p w14:paraId="62C1A823" w14:textId="77777777" w:rsidR="00FA01E0" w:rsidRPr="00BB6B87" w:rsidRDefault="00FA01E0" w:rsidP="00FA01E0">
      <w:pPr>
        <w:pStyle w:val="P00"/>
        <w:spacing w:before="0"/>
        <w:ind w:left="1474"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אין מחלוקת בתום לב על החוב ואין ליחיד זכות קיזוז או עילה אחרת שיש בה כדי להצדיק את אי-תשלום החוב;</w:t>
      </w:r>
    </w:p>
    <w:p w14:paraId="3A5C3FE0" w14:textId="77777777" w:rsidR="00FA01E0" w:rsidRPr="00BB6B87" w:rsidRDefault="00FA01E0" w:rsidP="00FA01E0">
      <w:pPr>
        <w:pStyle w:val="P00"/>
        <w:spacing w:before="0"/>
        <w:ind w:left="1474"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הנושה הגיש את הבקשה לצו לפתיחת הליכים בתוך שלושה חודשים מהמועד שמסר ליחיד את דרישת התשלום;</w:t>
      </w:r>
    </w:p>
    <w:p w14:paraId="000B4334" w14:textId="77777777" w:rsidR="00FA01E0" w:rsidRPr="00BB6B87" w:rsidRDefault="00FA01E0" w:rsidP="00FA01E0">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הנושה המציא ליחיד אזהרה לפי סעיף 7 לחוק ההוצאה לפועל או דרישת תשלום לפי סעיף 4 לפקודת המסים (גבייה), לתשלום חוב שסכומו עולה על </w:t>
      </w:r>
      <w:r w:rsidRPr="00BB6B87">
        <w:rPr>
          <w:rStyle w:val="default"/>
          <w:rFonts w:cs="FrankRuehl" w:hint="cs"/>
          <w:strike/>
          <w:vanish/>
          <w:sz w:val="22"/>
          <w:szCs w:val="22"/>
          <w:shd w:val="clear" w:color="auto" w:fill="FFFF99"/>
          <w:rtl/>
        </w:rPr>
        <w:t>75,228</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74,779.8</w:t>
      </w:r>
      <w:r w:rsidRPr="00BB6B87">
        <w:rPr>
          <w:rStyle w:val="default"/>
          <w:rFonts w:cs="FrankRuehl" w:hint="cs"/>
          <w:vanish/>
          <w:sz w:val="22"/>
          <w:szCs w:val="22"/>
          <w:shd w:val="clear" w:color="auto" w:fill="FFFF99"/>
          <w:rtl/>
        </w:rPr>
        <w:t xml:space="preserve"> שקלים חדשים, והחוב לא שולם בתוך התקופה שנקבעה באזהרה או בדרישה;</w:t>
      </w:r>
    </w:p>
    <w:p w14:paraId="4B1DD8AA" w14:textId="77777777" w:rsidR="00FA01E0" w:rsidRPr="00BB6B87" w:rsidRDefault="00FA01E0" w:rsidP="00FA01E0">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(3)</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בית המשפט נתן פסק דין המורה ליחיד לשלם לנושה מגיש הבקשה סכום העולה על </w:t>
      </w:r>
      <w:r w:rsidRPr="00BB6B87">
        <w:rPr>
          <w:rStyle w:val="default"/>
          <w:rFonts w:cs="FrankRuehl" w:hint="cs"/>
          <w:strike/>
          <w:vanish/>
          <w:sz w:val="22"/>
          <w:szCs w:val="22"/>
          <w:shd w:val="clear" w:color="auto" w:fill="FFFF99"/>
          <w:rtl/>
        </w:rPr>
        <w:t>75,228</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74,779.8</w:t>
      </w:r>
      <w:r w:rsidRPr="00BB6B87">
        <w:rPr>
          <w:rStyle w:val="default"/>
          <w:rFonts w:cs="FrankRuehl" w:hint="cs"/>
          <w:vanish/>
          <w:sz w:val="22"/>
          <w:szCs w:val="22"/>
          <w:shd w:val="clear" w:color="auto" w:fill="FFFF99"/>
          <w:rtl/>
        </w:rPr>
        <w:t xml:space="preserve"> שקלים חדשים ופסק הדין לא קוים, כולו או חלקו, בתוך 30 ימים ממועד המצאתו ליחיד או ממועד אחר שנקבע בפסק הדין, לפי המאוחר, ובלבד שאם פסק הדין קוים בחלקו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הסכום שנותר לתשלום עולה על </w:t>
      </w:r>
      <w:r w:rsidRPr="00BB6B87">
        <w:rPr>
          <w:rStyle w:val="default"/>
          <w:rFonts w:cs="FrankRuehl" w:hint="cs"/>
          <w:strike/>
          <w:vanish/>
          <w:sz w:val="22"/>
          <w:szCs w:val="22"/>
          <w:shd w:val="clear" w:color="auto" w:fill="FFFF99"/>
          <w:rtl/>
        </w:rPr>
        <w:t>75,228</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74,779.8</w:t>
      </w:r>
      <w:r w:rsidRPr="00BB6B87">
        <w:rPr>
          <w:rStyle w:val="default"/>
          <w:rFonts w:cs="FrankRuehl" w:hint="cs"/>
          <w:vanish/>
          <w:sz w:val="22"/>
          <w:szCs w:val="22"/>
          <w:shd w:val="clear" w:color="auto" w:fill="FFFF99"/>
          <w:rtl/>
        </w:rPr>
        <w:t xml:space="preserve"> שקלים חדשים;</w:t>
      </w:r>
    </w:p>
    <w:p w14:paraId="530DC321" w14:textId="77777777" w:rsidR="00FA01E0" w:rsidRPr="00BB6B87" w:rsidRDefault="00FA01E0" w:rsidP="00FA01E0">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(4)</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בית הדין לעבודה נתן פסק דין המורה ליחיד לשלם לנושה מגיש הבקשה סכום העולה על </w:t>
      </w:r>
      <w:r w:rsidRPr="00BB6B87">
        <w:rPr>
          <w:rStyle w:val="default"/>
          <w:rFonts w:cs="FrankRuehl" w:hint="cs"/>
          <w:strike/>
          <w:vanish/>
          <w:sz w:val="22"/>
          <w:szCs w:val="22"/>
          <w:shd w:val="clear" w:color="auto" w:fill="FFFF99"/>
          <w:rtl/>
        </w:rPr>
        <w:t>10,030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9,970.64</w:t>
      </w:r>
      <w:r w:rsidRPr="00BB6B87">
        <w:rPr>
          <w:rStyle w:val="default"/>
          <w:rFonts w:cs="FrankRuehl" w:hint="cs"/>
          <w:vanish/>
          <w:sz w:val="22"/>
          <w:szCs w:val="22"/>
          <w:shd w:val="clear" w:color="auto" w:fill="FFFF99"/>
          <w:rtl/>
        </w:rPr>
        <w:t xml:space="preserve"> שקלים חדשים ופסק הדין לא קוים, כולו או חלקו, בתוך 30 ימים ממועד המצאתו ליחיד או ממועד אחר שנקבע בפסק הדין, לפי המאוחר, ובלבד שאם פסק הדין קוים בחלקו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הסכום שנותר לתשלום עולה על </w:t>
      </w:r>
      <w:r w:rsidRPr="00BB6B87">
        <w:rPr>
          <w:rStyle w:val="default"/>
          <w:rFonts w:cs="FrankRuehl" w:hint="cs"/>
          <w:strike/>
          <w:vanish/>
          <w:sz w:val="22"/>
          <w:szCs w:val="22"/>
          <w:shd w:val="clear" w:color="auto" w:fill="FFFF99"/>
          <w:rtl/>
        </w:rPr>
        <w:t>10,030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9,970.64</w:t>
      </w:r>
      <w:r w:rsidRPr="00BB6B87">
        <w:rPr>
          <w:rStyle w:val="default"/>
          <w:rFonts w:cs="FrankRuehl" w:hint="cs"/>
          <w:vanish/>
          <w:sz w:val="22"/>
          <w:szCs w:val="22"/>
          <w:shd w:val="clear" w:color="auto" w:fill="FFFF99"/>
          <w:rtl/>
        </w:rPr>
        <w:t xml:space="preserve"> שקלים חדשים.</w:t>
      </w:r>
    </w:p>
    <w:p w14:paraId="5203BA81" w14:textId="77777777" w:rsidR="00FA01E0" w:rsidRPr="00BB6B87" w:rsidRDefault="00FA01E0" w:rsidP="00FA01E0">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בבקשה נושה המתבססת על חזקת חדלות פירעון יפרט הנושה אם נקט הליכי גבייה ואילו הליכים נקט, ומדוע אין די בהליכי גבייה כדי להביא לגביית החוב.</w:t>
      </w:r>
    </w:p>
    <w:p w14:paraId="7416C7D1" w14:textId="77777777" w:rsidR="00FA01E0" w:rsidRPr="00BB6B87" w:rsidRDefault="00FA01E0" w:rsidP="00FA01E0">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(ג)</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חזקת חדלות הפירעון ניתנת לסתירה בידי היחיד אם הוכיח כי אי-תשלום החוב אינו נובע מחדלות פירעונו.</w:t>
      </w:r>
    </w:p>
    <w:p w14:paraId="28FC9EC7" w14:textId="77777777" w:rsidR="00FA01E0" w:rsidRPr="00BB6B87" w:rsidRDefault="00FA01E0" w:rsidP="00FA01E0">
      <w:pPr>
        <w:pStyle w:val="P00"/>
        <w:spacing w:before="0"/>
        <w:ind w:left="1021" w:right="1134" w:hanging="1021"/>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(ד)</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בחישוב סכום חוב העולה על </w:t>
      </w:r>
      <w:r w:rsidRPr="00BB6B87">
        <w:rPr>
          <w:rStyle w:val="default"/>
          <w:rFonts w:cs="FrankRuehl" w:hint="cs"/>
          <w:strike/>
          <w:vanish/>
          <w:sz w:val="22"/>
          <w:szCs w:val="22"/>
          <w:shd w:val="clear" w:color="auto" w:fill="FFFF99"/>
          <w:rtl/>
        </w:rPr>
        <w:t>75,228</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74,779.8</w:t>
      </w:r>
      <w:r w:rsidRPr="00BB6B87">
        <w:rPr>
          <w:rStyle w:val="default"/>
          <w:rFonts w:cs="FrankRuehl" w:hint="cs"/>
          <w:vanish/>
          <w:sz w:val="22"/>
          <w:szCs w:val="22"/>
          <w:shd w:val="clear" w:color="auto" w:fill="FFFF99"/>
          <w:rtl/>
        </w:rPr>
        <w:t xml:space="preserve"> שקלים חדשים, לעניין התקיימות תנאי מהתנאים בפסקאות (1), (2) ו-(3) שבסעיף קטן (א), ניתן להביא בחשבון כמה חובות שמקורם בפסקה אחת או יותר מהפסקאות האמורות, בין של אותו נושה ובין של כמה נושים;</w:t>
      </w:r>
    </w:p>
    <w:p w14:paraId="7E6409E3" w14:textId="77777777" w:rsidR="00FA01E0" w:rsidRPr="00BB6B87" w:rsidRDefault="00FA01E0" w:rsidP="00FA01E0">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בחישוב סכום חוב העולה על </w:t>
      </w:r>
      <w:r w:rsidRPr="00BB6B87">
        <w:rPr>
          <w:rStyle w:val="default"/>
          <w:rFonts w:cs="FrankRuehl" w:hint="cs"/>
          <w:strike/>
          <w:vanish/>
          <w:sz w:val="22"/>
          <w:szCs w:val="22"/>
          <w:shd w:val="clear" w:color="auto" w:fill="FFFF99"/>
          <w:rtl/>
        </w:rPr>
        <w:t>10,030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9,970.64</w:t>
      </w:r>
      <w:r w:rsidRPr="00BB6B87">
        <w:rPr>
          <w:rStyle w:val="default"/>
          <w:rFonts w:cs="FrankRuehl" w:hint="cs"/>
          <w:vanish/>
          <w:sz w:val="22"/>
          <w:szCs w:val="22"/>
          <w:shd w:val="clear" w:color="auto" w:fill="FFFF99"/>
          <w:rtl/>
        </w:rPr>
        <w:t xml:space="preserve"> שקלים חדשים, לעניין התקיימות התנאי בפסקה (4) שבסעיף קטן (א), ניתן להביא בחשבון כמה חובות, בין של אותו נושה ובין של כמה נושים.</w:t>
      </w:r>
    </w:p>
    <w:p w14:paraId="5EDC423F" w14:textId="77777777" w:rsidR="00FA01E0" w:rsidRPr="00BB6B87" w:rsidRDefault="00FA01E0" w:rsidP="00FA01E0">
      <w:pPr>
        <w:pStyle w:val="P00"/>
        <w:spacing w:before="0"/>
        <w:ind w:left="0" w:right="1134"/>
        <w:rPr>
          <w:rStyle w:val="default"/>
          <w:rFonts w:ascii="FrankRuehl" w:hAnsi="FrankRuehl" w:cs="FrankRuehl"/>
          <w:vanish/>
          <w:sz w:val="20"/>
          <w:szCs w:val="20"/>
          <w:shd w:val="clear" w:color="auto" w:fill="FFFF99"/>
          <w:rtl/>
        </w:rPr>
      </w:pPr>
    </w:p>
    <w:p w14:paraId="42E66399" w14:textId="77777777" w:rsidR="00FA01E0" w:rsidRPr="00BB6B87" w:rsidRDefault="00FA01E0" w:rsidP="00FA01E0">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1.1.2022</w:t>
      </w:r>
    </w:p>
    <w:p w14:paraId="1B87AFF6" w14:textId="77777777" w:rsidR="00FA01E0" w:rsidRPr="00BB6B87" w:rsidRDefault="00FA01E0" w:rsidP="00FA01E0">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הודעה תשפ"ג-2022</w:t>
      </w:r>
    </w:p>
    <w:p w14:paraId="3F763FDE" w14:textId="77777777" w:rsidR="00FA01E0" w:rsidRPr="00BB6B87" w:rsidRDefault="00FA01E0" w:rsidP="00FA01E0">
      <w:pPr>
        <w:pStyle w:val="P00"/>
        <w:spacing w:before="0"/>
        <w:ind w:left="0" w:right="1134"/>
        <w:rPr>
          <w:rStyle w:val="default"/>
          <w:rFonts w:ascii="FrankRuehl" w:hAnsi="FrankRuehl" w:cs="FrankRuehl"/>
          <w:vanish/>
          <w:sz w:val="20"/>
          <w:szCs w:val="20"/>
          <w:shd w:val="clear" w:color="auto" w:fill="FFFF99"/>
          <w:rtl/>
        </w:rPr>
      </w:pPr>
      <w:hyperlink r:id="rId26" w:history="1">
        <w:r w:rsidRPr="00BB6B87">
          <w:rPr>
            <w:rStyle w:val="Hyperlink"/>
            <w:rFonts w:ascii="FrankRuehl" w:hAnsi="FrankRuehl" w:cs="FrankRuehl" w:hint="cs"/>
            <w:vanish/>
            <w:szCs w:val="20"/>
            <w:shd w:val="clear" w:color="auto" w:fill="FFFF99"/>
            <w:rtl/>
          </w:rPr>
          <w:t>י"פ תשפ"ג מס' 10848</w:t>
        </w:r>
      </w:hyperlink>
      <w:r w:rsidRPr="00BB6B87">
        <w:rPr>
          <w:rStyle w:val="default"/>
          <w:rFonts w:ascii="FrankRuehl" w:hAnsi="FrankRuehl" w:cs="FrankRuehl" w:hint="cs"/>
          <w:vanish/>
          <w:sz w:val="20"/>
          <w:szCs w:val="20"/>
          <w:shd w:val="clear" w:color="auto" w:fill="FFFF99"/>
          <w:rtl/>
        </w:rPr>
        <w:t xml:space="preserve"> מיום 19.10.2022 עמ' 256</w:t>
      </w:r>
    </w:p>
    <w:p w14:paraId="367CF6C6" w14:textId="77777777" w:rsidR="002021BC" w:rsidRPr="00BB6B87" w:rsidRDefault="002021BC" w:rsidP="002021BC">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110.</w:t>
      </w:r>
      <w:r w:rsidRPr="00BB6B87">
        <w:rPr>
          <w:rStyle w:val="default"/>
          <w:rFonts w:cs="FrankRuehl"/>
          <w:vanish/>
          <w:sz w:val="22"/>
          <w:szCs w:val="22"/>
          <w:shd w:val="clear" w:color="auto" w:fill="FFFF99"/>
          <w:rtl/>
        </w:rPr>
        <w:tab/>
        <w:t>(</w:t>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לעניין בקשת נושה, חזקה היא כי היחיד נמצא בחדלות פירעון בהתקיים אחד מאלה (בסעיף זה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חזקת חדלות פירעון):</w:t>
      </w:r>
    </w:p>
    <w:p w14:paraId="7313DC93" w14:textId="77777777" w:rsidR="002021BC" w:rsidRPr="00BB6B87" w:rsidRDefault="002021BC" w:rsidP="002021BC">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הנושה מסר ליחיד דרישה לתשלום חוב שסכומו עולה על </w:t>
      </w:r>
      <w:r w:rsidRPr="00BB6B87">
        <w:rPr>
          <w:rStyle w:val="default"/>
          <w:rFonts w:cs="FrankRuehl" w:hint="cs"/>
          <w:strike/>
          <w:vanish/>
          <w:sz w:val="22"/>
          <w:szCs w:val="22"/>
          <w:shd w:val="clear" w:color="auto" w:fill="FFFF99"/>
          <w:rtl/>
        </w:rPr>
        <w:t>74,779.8</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76,576.08</w:t>
      </w:r>
      <w:r w:rsidRPr="00BB6B87">
        <w:rPr>
          <w:rStyle w:val="default"/>
          <w:rFonts w:cs="FrankRuehl" w:hint="cs"/>
          <w:vanish/>
          <w:sz w:val="22"/>
          <w:szCs w:val="22"/>
          <w:shd w:val="clear" w:color="auto" w:fill="FFFF99"/>
          <w:rtl/>
        </w:rPr>
        <w:t xml:space="preserve"> שקלים חדשים, כשהוא ערוך לפי טופס שקבע השר, ובה ציין כי אם לא ישולם החוב במועד הנקוב בדרישה, בכוונתו להגיש בקשה לפתיחת הליכים, והחוב לא שולם בתוך 45 ימים ממועד מסירת הדרישה, ובלבד שמתקיימים כל אלה:</w:t>
      </w:r>
    </w:p>
    <w:p w14:paraId="5C01DAA7" w14:textId="77777777" w:rsidR="002021BC" w:rsidRPr="00BB6B87" w:rsidRDefault="002021BC" w:rsidP="002021BC">
      <w:pPr>
        <w:pStyle w:val="P00"/>
        <w:spacing w:before="0"/>
        <w:ind w:left="1474"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אין מחלוקת בתום לב על החוב ואין ליחיד זכות קיזוז או עילה אחרת שיש בה כדי להצדיק את אי-תשלום החוב;</w:t>
      </w:r>
    </w:p>
    <w:p w14:paraId="4E2E1E32" w14:textId="77777777" w:rsidR="002021BC" w:rsidRPr="00BB6B87" w:rsidRDefault="002021BC" w:rsidP="002021BC">
      <w:pPr>
        <w:pStyle w:val="P00"/>
        <w:spacing w:before="0"/>
        <w:ind w:left="1474"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הנושה הגיש את הבקשה לצו לפתיחת הליכים בתוך שלושה חודשים מהמועד שמסר ליחיד את דרישת התשלום;</w:t>
      </w:r>
    </w:p>
    <w:p w14:paraId="5A4942B9" w14:textId="77777777" w:rsidR="002021BC" w:rsidRPr="00BB6B87" w:rsidRDefault="002021BC" w:rsidP="002021BC">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הנושה המציא ליחיד אזהרה לפי סעיף 7 לחוק ההוצאה לפועל או דרישת תשלום לפי סעיף 4 לפקודת המסים (גבייה), לתשלום חוב שסכומו עולה על </w:t>
      </w:r>
      <w:r w:rsidRPr="00BB6B87">
        <w:rPr>
          <w:rStyle w:val="default"/>
          <w:rFonts w:cs="FrankRuehl" w:hint="cs"/>
          <w:strike/>
          <w:vanish/>
          <w:sz w:val="22"/>
          <w:szCs w:val="22"/>
          <w:shd w:val="clear" w:color="auto" w:fill="FFFF99"/>
          <w:rtl/>
        </w:rPr>
        <w:t>74,779.8</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76,576.08</w:t>
      </w:r>
      <w:r w:rsidRPr="00BB6B87">
        <w:rPr>
          <w:rStyle w:val="default"/>
          <w:rFonts w:cs="FrankRuehl" w:hint="cs"/>
          <w:vanish/>
          <w:sz w:val="22"/>
          <w:szCs w:val="22"/>
          <w:shd w:val="clear" w:color="auto" w:fill="FFFF99"/>
          <w:rtl/>
        </w:rPr>
        <w:t xml:space="preserve"> שקלים חדשים, והחוב לא שולם בתוך התקופה שנקבעה באזהרה או בדרישה;</w:t>
      </w:r>
    </w:p>
    <w:p w14:paraId="479195E3" w14:textId="77777777" w:rsidR="002021BC" w:rsidRPr="00BB6B87" w:rsidRDefault="002021BC" w:rsidP="002021BC">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(3)</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בית המשפט נתן פסק דין המורה ליחיד לשלם לנושה מגיש הבקשה סכום העולה על </w:t>
      </w:r>
      <w:r w:rsidRPr="00BB6B87">
        <w:rPr>
          <w:rStyle w:val="default"/>
          <w:rFonts w:cs="FrankRuehl" w:hint="cs"/>
          <w:strike/>
          <w:vanish/>
          <w:sz w:val="22"/>
          <w:szCs w:val="22"/>
          <w:shd w:val="clear" w:color="auto" w:fill="FFFF99"/>
          <w:rtl/>
        </w:rPr>
        <w:t>74,779.8</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76,576.08</w:t>
      </w:r>
      <w:r w:rsidRPr="00BB6B87">
        <w:rPr>
          <w:rStyle w:val="default"/>
          <w:rFonts w:cs="FrankRuehl" w:hint="cs"/>
          <w:vanish/>
          <w:sz w:val="22"/>
          <w:szCs w:val="22"/>
          <w:shd w:val="clear" w:color="auto" w:fill="FFFF99"/>
          <w:rtl/>
        </w:rPr>
        <w:t xml:space="preserve"> שקלים חדשים ופסק הדין לא קוים, כולו או חלקו, בתוך 30 ימים ממועד המצאתו ליחיד או ממועד אחר שנקבע בפסק הדין, לפי המאוחר, ובלבד שאם פסק הדין קוים בחלקו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הסכום שנותר לתשלום עולה על </w:t>
      </w:r>
      <w:r w:rsidRPr="00BB6B87">
        <w:rPr>
          <w:rStyle w:val="default"/>
          <w:rFonts w:cs="FrankRuehl" w:hint="cs"/>
          <w:strike/>
          <w:vanish/>
          <w:sz w:val="22"/>
          <w:szCs w:val="22"/>
          <w:shd w:val="clear" w:color="auto" w:fill="FFFF99"/>
          <w:rtl/>
        </w:rPr>
        <w:t>74,779.8</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76,576.08</w:t>
      </w:r>
      <w:r w:rsidRPr="00BB6B87">
        <w:rPr>
          <w:rStyle w:val="default"/>
          <w:rFonts w:cs="FrankRuehl" w:hint="cs"/>
          <w:vanish/>
          <w:sz w:val="22"/>
          <w:szCs w:val="22"/>
          <w:shd w:val="clear" w:color="auto" w:fill="FFFF99"/>
          <w:rtl/>
        </w:rPr>
        <w:t xml:space="preserve"> שקלים חדשים;</w:t>
      </w:r>
    </w:p>
    <w:p w14:paraId="373007C6" w14:textId="77777777" w:rsidR="002021BC" w:rsidRPr="00BB6B87" w:rsidRDefault="002021BC" w:rsidP="002021BC">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(4)</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בית הדין לעבודה נתן פסק דין המורה ליחיד לשלם לנושה מגיש הבקשה סכום העולה על </w:t>
      </w:r>
      <w:r w:rsidRPr="00BB6B87">
        <w:rPr>
          <w:rStyle w:val="default"/>
          <w:rFonts w:cs="FrankRuehl" w:hint="cs"/>
          <w:strike/>
          <w:vanish/>
          <w:sz w:val="22"/>
          <w:szCs w:val="22"/>
          <w:shd w:val="clear" w:color="auto" w:fill="FFFF99"/>
          <w:rtl/>
        </w:rPr>
        <w:t>9,970.64</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10,210.14</w:t>
      </w:r>
      <w:r w:rsidRPr="00BB6B87">
        <w:rPr>
          <w:rStyle w:val="default"/>
          <w:rFonts w:cs="FrankRuehl" w:hint="cs"/>
          <w:vanish/>
          <w:sz w:val="22"/>
          <w:szCs w:val="22"/>
          <w:shd w:val="clear" w:color="auto" w:fill="FFFF99"/>
          <w:rtl/>
        </w:rPr>
        <w:t xml:space="preserve"> שקלים חדשים ופסק הדין לא קוים, כולו או חלקו, בתוך 30 ימים ממועד המצאתו ליחיד או ממועד אחר שנקבע בפסק הדין, לפי המאוחר, ובלבד שאם פסק הדין קוים בחלקו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הסכום שנותר לתשלום עולה על </w:t>
      </w:r>
      <w:r w:rsidRPr="00BB6B87">
        <w:rPr>
          <w:rStyle w:val="default"/>
          <w:rFonts w:cs="FrankRuehl" w:hint="cs"/>
          <w:strike/>
          <w:vanish/>
          <w:sz w:val="22"/>
          <w:szCs w:val="22"/>
          <w:shd w:val="clear" w:color="auto" w:fill="FFFF99"/>
          <w:rtl/>
        </w:rPr>
        <w:t>9,970.64</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10,210.14</w:t>
      </w:r>
      <w:r w:rsidRPr="00BB6B87">
        <w:rPr>
          <w:rStyle w:val="default"/>
          <w:rFonts w:cs="FrankRuehl" w:hint="cs"/>
          <w:vanish/>
          <w:sz w:val="22"/>
          <w:szCs w:val="22"/>
          <w:shd w:val="clear" w:color="auto" w:fill="FFFF99"/>
          <w:rtl/>
        </w:rPr>
        <w:t xml:space="preserve"> שקלים חדשים.</w:t>
      </w:r>
    </w:p>
    <w:p w14:paraId="48A6F665" w14:textId="77777777" w:rsidR="002021BC" w:rsidRPr="00BB6B87" w:rsidRDefault="002021BC" w:rsidP="002021BC">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בבקשה נושה המתבססת על חזקת חדלות פירעון יפרט הנושה אם נקט הליכי גבייה ואילו הליכים נקט, ומדוע אין די בהליכי גבייה כדי להביא לגביית החוב.</w:t>
      </w:r>
    </w:p>
    <w:p w14:paraId="484754C3" w14:textId="77777777" w:rsidR="002021BC" w:rsidRPr="00BB6B87" w:rsidRDefault="002021BC" w:rsidP="002021BC">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(ג)</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חזקת חדלות הפירעון ניתנת לסתירה בידי היחיד אם הוכיח כי אי-תשלום החוב אינו נובע מחדלות פירעונו.</w:t>
      </w:r>
    </w:p>
    <w:p w14:paraId="738B8F09" w14:textId="77777777" w:rsidR="002021BC" w:rsidRPr="00BB6B87" w:rsidRDefault="002021BC" w:rsidP="002021BC">
      <w:pPr>
        <w:pStyle w:val="P00"/>
        <w:spacing w:before="0"/>
        <w:ind w:left="1021" w:right="1134" w:hanging="1021"/>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(ד)</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בחישוב סכום חוב העולה על </w:t>
      </w:r>
      <w:r w:rsidRPr="00BB6B87">
        <w:rPr>
          <w:rStyle w:val="default"/>
          <w:rFonts w:cs="FrankRuehl" w:hint="cs"/>
          <w:strike/>
          <w:vanish/>
          <w:sz w:val="22"/>
          <w:szCs w:val="22"/>
          <w:shd w:val="clear" w:color="auto" w:fill="FFFF99"/>
          <w:rtl/>
        </w:rPr>
        <w:t>74,779.8</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76,576.08</w:t>
      </w:r>
      <w:r w:rsidRPr="00BB6B87">
        <w:rPr>
          <w:rStyle w:val="default"/>
          <w:rFonts w:cs="FrankRuehl" w:hint="cs"/>
          <w:vanish/>
          <w:sz w:val="22"/>
          <w:szCs w:val="22"/>
          <w:shd w:val="clear" w:color="auto" w:fill="FFFF99"/>
          <w:rtl/>
        </w:rPr>
        <w:t xml:space="preserve"> שקלים חדשים, לעניין התקיימות תנאי מהתנאים בפסקאות (1), (2) ו-(3) שבסעיף קטן (א), ניתן להביא בחשבון כמה חובות שמקורם בפסקה אחת או יותר מהפסקאות האמורות, בין של אותו נושה ובין של כמה נושים;</w:t>
      </w:r>
    </w:p>
    <w:p w14:paraId="4BFB3013" w14:textId="77777777" w:rsidR="002021BC" w:rsidRPr="00BB6B87" w:rsidRDefault="002021BC" w:rsidP="002021BC">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בחישוב סכום חוב העולה על </w:t>
      </w:r>
      <w:r w:rsidRPr="00BB6B87">
        <w:rPr>
          <w:rStyle w:val="default"/>
          <w:rFonts w:cs="FrankRuehl" w:hint="cs"/>
          <w:strike/>
          <w:vanish/>
          <w:sz w:val="22"/>
          <w:szCs w:val="22"/>
          <w:shd w:val="clear" w:color="auto" w:fill="FFFF99"/>
          <w:rtl/>
        </w:rPr>
        <w:t>9,970.64</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10,210.14</w:t>
      </w:r>
      <w:r w:rsidRPr="00BB6B87">
        <w:rPr>
          <w:rStyle w:val="default"/>
          <w:rFonts w:cs="FrankRuehl" w:hint="cs"/>
          <w:vanish/>
          <w:sz w:val="22"/>
          <w:szCs w:val="22"/>
          <w:shd w:val="clear" w:color="auto" w:fill="FFFF99"/>
          <w:rtl/>
        </w:rPr>
        <w:t xml:space="preserve"> שקלים חדשים, לעניין התקיימות התנאי בפסקה (4) שבסעיף קטן (א), ניתן להביא בחשבון כמה חובות, בין של אותו נושה ובין של כמה נושים.</w:t>
      </w:r>
    </w:p>
    <w:p w14:paraId="7E7020A4" w14:textId="77777777" w:rsidR="002021BC" w:rsidRPr="00BB6B87" w:rsidRDefault="002021BC" w:rsidP="002021BC">
      <w:pPr>
        <w:pStyle w:val="P00"/>
        <w:spacing w:before="0"/>
        <w:ind w:left="0" w:right="1134"/>
        <w:rPr>
          <w:rStyle w:val="default"/>
          <w:rFonts w:ascii="FrankRuehl" w:hAnsi="FrankRuehl" w:cs="FrankRuehl"/>
          <w:vanish/>
          <w:sz w:val="20"/>
          <w:szCs w:val="20"/>
          <w:shd w:val="clear" w:color="auto" w:fill="FFFF99"/>
          <w:rtl/>
        </w:rPr>
      </w:pPr>
    </w:p>
    <w:p w14:paraId="2EA12851" w14:textId="77777777" w:rsidR="002021BC" w:rsidRPr="00BB6B87" w:rsidRDefault="002021BC" w:rsidP="002021BC">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1.1.2023</w:t>
      </w:r>
    </w:p>
    <w:p w14:paraId="77948543" w14:textId="77777777" w:rsidR="002021BC" w:rsidRPr="00BB6B87" w:rsidRDefault="002021BC" w:rsidP="002021BC">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הודעה (מס' 2) תשפ"ג-2023</w:t>
      </w:r>
    </w:p>
    <w:p w14:paraId="17C95361" w14:textId="77777777" w:rsidR="002021BC" w:rsidRPr="00BB6B87" w:rsidRDefault="002021BC" w:rsidP="002021BC">
      <w:pPr>
        <w:pStyle w:val="P00"/>
        <w:spacing w:before="0"/>
        <w:ind w:left="0" w:right="1134"/>
        <w:rPr>
          <w:rStyle w:val="default"/>
          <w:rFonts w:ascii="FrankRuehl" w:hAnsi="FrankRuehl" w:cs="FrankRuehl"/>
          <w:vanish/>
          <w:sz w:val="20"/>
          <w:szCs w:val="20"/>
          <w:shd w:val="clear" w:color="auto" w:fill="FFFF99"/>
          <w:rtl/>
        </w:rPr>
      </w:pPr>
      <w:hyperlink r:id="rId27" w:history="1">
        <w:r w:rsidRPr="00BB6B87">
          <w:rPr>
            <w:rStyle w:val="Hyperlink"/>
            <w:rFonts w:ascii="FrankRuehl" w:hAnsi="FrankRuehl" w:cs="FrankRuehl" w:hint="cs"/>
            <w:vanish/>
            <w:szCs w:val="20"/>
            <w:shd w:val="clear" w:color="auto" w:fill="FFFF99"/>
            <w:rtl/>
          </w:rPr>
          <w:t>י"פ תשפ"ג מס' 11052</w:t>
        </w:r>
      </w:hyperlink>
      <w:r w:rsidRPr="00BB6B87">
        <w:rPr>
          <w:rStyle w:val="default"/>
          <w:rFonts w:ascii="FrankRuehl" w:hAnsi="FrankRuehl" w:cs="FrankRuehl" w:hint="cs"/>
          <w:vanish/>
          <w:sz w:val="20"/>
          <w:szCs w:val="20"/>
          <w:shd w:val="clear" w:color="auto" w:fill="FFFF99"/>
          <w:rtl/>
        </w:rPr>
        <w:t xml:space="preserve"> מיום 17.1.2023 עמ' 3076</w:t>
      </w:r>
    </w:p>
    <w:p w14:paraId="2190636B" w14:textId="77777777" w:rsidR="00D25E3F" w:rsidRPr="00BB6B87" w:rsidRDefault="00D25E3F" w:rsidP="00D25E3F">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110.</w:t>
      </w:r>
      <w:r w:rsidRPr="00BB6B87">
        <w:rPr>
          <w:rStyle w:val="default"/>
          <w:rFonts w:cs="FrankRuehl"/>
          <w:vanish/>
          <w:sz w:val="22"/>
          <w:szCs w:val="22"/>
          <w:shd w:val="clear" w:color="auto" w:fill="FFFF99"/>
          <w:rtl/>
        </w:rPr>
        <w:tab/>
        <w:t>(</w:t>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לעניין בקשת נושה, חזקה היא כי היחיד נמצא בחדלות פירעון בהתקיים אחד מאלה (בסעיף זה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חזקת חדלות פירעון):</w:t>
      </w:r>
    </w:p>
    <w:p w14:paraId="3B42B5AC" w14:textId="77777777" w:rsidR="00D25E3F" w:rsidRPr="00BB6B87" w:rsidRDefault="00D25E3F" w:rsidP="00D25E3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הנושה מסר ליחיד דרישה לתשלום חוב שסכומו עולה על </w:t>
      </w:r>
      <w:r w:rsidR="002021BC" w:rsidRPr="00BB6B87">
        <w:rPr>
          <w:rStyle w:val="default"/>
          <w:rFonts w:cs="FrankRuehl" w:hint="cs"/>
          <w:strike/>
          <w:vanish/>
          <w:sz w:val="22"/>
          <w:szCs w:val="22"/>
          <w:shd w:val="clear" w:color="auto" w:fill="FFFF99"/>
          <w:rtl/>
        </w:rPr>
        <w:t>76,576.08</w:t>
      </w:r>
      <w:r w:rsidRPr="00BB6B87">
        <w:rPr>
          <w:rStyle w:val="default"/>
          <w:rFonts w:cs="FrankRuehl" w:hint="cs"/>
          <w:vanish/>
          <w:sz w:val="22"/>
          <w:szCs w:val="22"/>
          <w:shd w:val="clear" w:color="auto" w:fill="FFFF99"/>
          <w:rtl/>
        </w:rPr>
        <w:t xml:space="preserve"> </w:t>
      </w:r>
      <w:r w:rsidR="002021BC" w:rsidRPr="00BB6B87">
        <w:rPr>
          <w:rStyle w:val="default"/>
          <w:rFonts w:cs="FrankRuehl" w:hint="cs"/>
          <w:vanish/>
          <w:sz w:val="22"/>
          <w:szCs w:val="22"/>
          <w:u w:val="single"/>
          <w:shd w:val="clear" w:color="auto" w:fill="FFFF99"/>
          <w:rtl/>
        </w:rPr>
        <w:t>80,618.22</w:t>
      </w:r>
      <w:r w:rsidRPr="00BB6B87">
        <w:rPr>
          <w:rStyle w:val="default"/>
          <w:rFonts w:cs="FrankRuehl" w:hint="cs"/>
          <w:vanish/>
          <w:sz w:val="22"/>
          <w:szCs w:val="22"/>
          <w:shd w:val="clear" w:color="auto" w:fill="FFFF99"/>
          <w:rtl/>
        </w:rPr>
        <w:t xml:space="preserve"> שקלים חדשים, כשהוא ערוך לפי טופס שקבע השר, ובה ציין כי אם לא ישולם החוב במועד הנקוב בדרישה, בכוונתו להגיש בקשה לפתיחת הליכים, והחוב לא שולם בתוך 45 ימים ממועד מסירת הדרישה, ובלבד שמתקיימים כל אלה:</w:t>
      </w:r>
    </w:p>
    <w:p w14:paraId="09404B00" w14:textId="77777777" w:rsidR="00D25E3F" w:rsidRPr="00BB6B87" w:rsidRDefault="00D25E3F" w:rsidP="00D25E3F">
      <w:pPr>
        <w:pStyle w:val="P00"/>
        <w:spacing w:before="0"/>
        <w:ind w:left="1474"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אין מחלוקת בתום לב על החוב ואין ליחיד זכות קיזוז או עילה אחרת שיש בה כדי להצדיק את אי-תשלום החוב;</w:t>
      </w:r>
    </w:p>
    <w:p w14:paraId="0289E55E" w14:textId="77777777" w:rsidR="00D25E3F" w:rsidRPr="00BB6B87" w:rsidRDefault="00D25E3F" w:rsidP="00D25E3F">
      <w:pPr>
        <w:pStyle w:val="P00"/>
        <w:spacing w:before="0"/>
        <w:ind w:left="1474"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הנושה הגיש את הבקשה לצו לפתיחת הליכים בתוך שלושה חודשים מהמועד שמסר ליחיד את דרישת התשלום;</w:t>
      </w:r>
    </w:p>
    <w:p w14:paraId="7F30FA9F" w14:textId="77777777" w:rsidR="00D25E3F" w:rsidRPr="00BB6B87" w:rsidRDefault="00D25E3F" w:rsidP="00D25E3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הנושה המציא ליחיד אזהרה לפי סעיף 7 לחוק ההוצאה לפועל או דרישת תשלום לפי סעיף 4 לפקודת המסים (גבייה), לתשלום חוב שסכומו עולה על </w:t>
      </w:r>
      <w:r w:rsidR="002021BC" w:rsidRPr="00BB6B87">
        <w:rPr>
          <w:rStyle w:val="default"/>
          <w:rFonts w:cs="FrankRuehl" w:hint="cs"/>
          <w:strike/>
          <w:vanish/>
          <w:sz w:val="22"/>
          <w:szCs w:val="22"/>
          <w:shd w:val="clear" w:color="auto" w:fill="FFFF99"/>
          <w:rtl/>
        </w:rPr>
        <w:t>76,576.08</w:t>
      </w:r>
      <w:r w:rsidRPr="00BB6B87">
        <w:rPr>
          <w:rStyle w:val="default"/>
          <w:rFonts w:cs="FrankRuehl" w:hint="cs"/>
          <w:vanish/>
          <w:sz w:val="22"/>
          <w:szCs w:val="22"/>
          <w:shd w:val="clear" w:color="auto" w:fill="FFFF99"/>
          <w:rtl/>
        </w:rPr>
        <w:t xml:space="preserve"> </w:t>
      </w:r>
      <w:r w:rsidR="002021BC" w:rsidRPr="00BB6B87">
        <w:rPr>
          <w:rStyle w:val="default"/>
          <w:rFonts w:cs="FrankRuehl" w:hint="cs"/>
          <w:vanish/>
          <w:sz w:val="22"/>
          <w:szCs w:val="22"/>
          <w:u w:val="single"/>
          <w:shd w:val="clear" w:color="auto" w:fill="FFFF99"/>
          <w:rtl/>
        </w:rPr>
        <w:t>80,618.22</w:t>
      </w:r>
      <w:r w:rsidRPr="00BB6B87">
        <w:rPr>
          <w:rStyle w:val="default"/>
          <w:rFonts w:cs="FrankRuehl" w:hint="cs"/>
          <w:vanish/>
          <w:sz w:val="22"/>
          <w:szCs w:val="22"/>
          <w:shd w:val="clear" w:color="auto" w:fill="FFFF99"/>
          <w:rtl/>
        </w:rPr>
        <w:t xml:space="preserve"> שקלים חדשים, והחוב לא שולם בתוך התקופה שנקבעה באזהרה או בדרישה;</w:t>
      </w:r>
    </w:p>
    <w:p w14:paraId="150B9DCD" w14:textId="77777777" w:rsidR="00D25E3F" w:rsidRPr="00BB6B87" w:rsidRDefault="00D25E3F" w:rsidP="00D25E3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(3)</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בית המשפט נתן פסק דין המורה ליחיד לשלם לנושה מגיש הבקשה סכום העולה על </w:t>
      </w:r>
      <w:r w:rsidR="00FA01E0" w:rsidRPr="00BB6B87">
        <w:rPr>
          <w:rStyle w:val="default"/>
          <w:rFonts w:cs="FrankRuehl" w:hint="cs"/>
          <w:strike/>
          <w:vanish/>
          <w:sz w:val="22"/>
          <w:szCs w:val="22"/>
          <w:shd w:val="clear" w:color="auto" w:fill="FFFF99"/>
          <w:rtl/>
        </w:rPr>
        <w:t>7</w:t>
      </w:r>
      <w:r w:rsidR="002021BC" w:rsidRPr="00BB6B87">
        <w:rPr>
          <w:rStyle w:val="default"/>
          <w:rFonts w:cs="FrankRuehl" w:hint="cs"/>
          <w:strike/>
          <w:vanish/>
          <w:sz w:val="22"/>
          <w:szCs w:val="22"/>
          <w:shd w:val="clear" w:color="auto" w:fill="FFFF99"/>
          <w:rtl/>
        </w:rPr>
        <w:t>6,576.08</w:t>
      </w:r>
      <w:r w:rsidRPr="00BB6B87">
        <w:rPr>
          <w:rStyle w:val="default"/>
          <w:rFonts w:cs="FrankRuehl" w:hint="cs"/>
          <w:vanish/>
          <w:sz w:val="22"/>
          <w:szCs w:val="22"/>
          <w:shd w:val="clear" w:color="auto" w:fill="FFFF99"/>
          <w:rtl/>
        </w:rPr>
        <w:t xml:space="preserve"> </w:t>
      </w:r>
      <w:r w:rsidR="002021BC" w:rsidRPr="00BB6B87">
        <w:rPr>
          <w:rStyle w:val="default"/>
          <w:rFonts w:cs="FrankRuehl" w:hint="cs"/>
          <w:vanish/>
          <w:sz w:val="22"/>
          <w:szCs w:val="22"/>
          <w:u w:val="single"/>
          <w:shd w:val="clear" w:color="auto" w:fill="FFFF99"/>
          <w:rtl/>
        </w:rPr>
        <w:t>80,618.22</w:t>
      </w:r>
      <w:r w:rsidRPr="00BB6B87">
        <w:rPr>
          <w:rStyle w:val="default"/>
          <w:rFonts w:cs="FrankRuehl" w:hint="cs"/>
          <w:vanish/>
          <w:sz w:val="22"/>
          <w:szCs w:val="22"/>
          <w:shd w:val="clear" w:color="auto" w:fill="FFFF99"/>
          <w:rtl/>
        </w:rPr>
        <w:t xml:space="preserve"> שקלים חדשים ופסק הדין לא קוים, כולו או חלקו, בתוך 30 ימים ממועד המצאתו ליחיד או ממועד אחר שנקבע בפסק הדין, לפי המאוחר, ובלבד שאם פסק הדין קוים בחלקו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הסכום שנותר לתשלום עולה על </w:t>
      </w:r>
      <w:r w:rsidR="00FA01E0" w:rsidRPr="00BB6B87">
        <w:rPr>
          <w:rStyle w:val="default"/>
          <w:rFonts w:cs="FrankRuehl" w:hint="cs"/>
          <w:strike/>
          <w:vanish/>
          <w:sz w:val="22"/>
          <w:szCs w:val="22"/>
          <w:shd w:val="clear" w:color="auto" w:fill="FFFF99"/>
          <w:rtl/>
        </w:rPr>
        <w:t>7</w:t>
      </w:r>
      <w:r w:rsidR="002021BC" w:rsidRPr="00BB6B87">
        <w:rPr>
          <w:rStyle w:val="default"/>
          <w:rFonts w:cs="FrankRuehl" w:hint="cs"/>
          <w:strike/>
          <w:vanish/>
          <w:sz w:val="22"/>
          <w:szCs w:val="22"/>
          <w:shd w:val="clear" w:color="auto" w:fill="FFFF99"/>
          <w:rtl/>
        </w:rPr>
        <w:t>6,576.08</w:t>
      </w:r>
      <w:r w:rsidRPr="00BB6B87">
        <w:rPr>
          <w:rStyle w:val="default"/>
          <w:rFonts w:cs="FrankRuehl" w:hint="cs"/>
          <w:vanish/>
          <w:sz w:val="22"/>
          <w:szCs w:val="22"/>
          <w:shd w:val="clear" w:color="auto" w:fill="FFFF99"/>
          <w:rtl/>
        </w:rPr>
        <w:t xml:space="preserve"> </w:t>
      </w:r>
      <w:r w:rsidR="002021BC" w:rsidRPr="00BB6B87">
        <w:rPr>
          <w:rStyle w:val="default"/>
          <w:rFonts w:cs="FrankRuehl" w:hint="cs"/>
          <w:vanish/>
          <w:sz w:val="22"/>
          <w:szCs w:val="22"/>
          <w:u w:val="single"/>
          <w:shd w:val="clear" w:color="auto" w:fill="FFFF99"/>
          <w:rtl/>
        </w:rPr>
        <w:t>80,618.22</w:t>
      </w:r>
      <w:r w:rsidRPr="00BB6B87">
        <w:rPr>
          <w:rStyle w:val="default"/>
          <w:rFonts w:cs="FrankRuehl" w:hint="cs"/>
          <w:vanish/>
          <w:sz w:val="22"/>
          <w:szCs w:val="22"/>
          <w:shd w:val="clear" w:color="auto" w:fill="FFFF99"/>
          <w:rtl/>
        </w:rPr>
        <w:t xml:space="preserve"> שקלים חדשים;</w:t>
      </w:r>
    </w:p>
    <w:p w14:paraId="79B18B93" w14:textId="77777777" w:rsidR="00D25E3F" w:rsidRPr="00BB6B87" w:rsidRDefault="00D25E3F" w:rsidP="00D25E3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(4)</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בית הדין לעבודה נתן פסק דין המורה ליחיד לשלם לנושה מגיש הבקשה סכום העולה על </w:t>
      </w:r>
      <w:r w:rsidR="002021BC" w:rsidRPr="00BB6B87">
        <w:rPr>
          <w:rStyle w:val="default"/>
          <w:rFonts w:cs="FrankRuehl" w:hint="cs"/>
          <w:strike/>
          <w:vanish/>
          <w:sz w:val="22"/>
          <w:szCs w:val="22"/>
          <w:shd w:val="clear" w:color="auto" w:fill="FFFF99"/>
          <w:rtl/>
        </w:rPr>
        <w:t>10,210.14</w:t>
      </w:r>
      <w:r w:rsidRPr="00BB6B87">
        <w:rPr>
          <w:rStyle w:val="default"/>
          <w:rFonts w:cs="FrankRuehl" w:hint="cs"/>
          <w:vanish/>
          <w:sz w:val="22"/>
          <w:szCs w:val="22"/>
          <w:shd w:val="clear" w:color="auto" w:fill="FFFF99"/>
          <w:rtl/>
        </w:rPr>
        <w:t xml:space="preserve"> </w:t>
      </w:r>
      <w:r w:rsidR="00FA01E0" w:rsidRPr="00BB6B87">
        <w:rPr>
          <w:rStyle w:val="default"/>
          <w:rFonts w:cs="FrankRuehl" w:hint="cs"/>
          <w:vanish/>
          <w:sz w:val="22"/>
          <w:szCs w:val="22"/>
          <w:u w:val="single"/>
          <w:shd w:val="clear" w:color="auto" w:fill="FFFF99"/>
          <w:rtl/>
        </w:rPr>
        <w:t>10,</w:t>
      </w:r>
      <w:r w:rsidR="002021BC" w:rsidRPr="00BB6B87">
        <w:rPr>
          <w:rStyle w:val="default"/>
          <w:rFonts w:cs="FrankRuehl" w:hint="cs"/>
          <w:vanish/>
          <w:sz w:val="22"/>
          <w:szCs w:val="22"/>
          <w:u w:val="single"/>
          <w:shd w:val="clear" w:color="auto" w:fill="FFFF99"/>
          <w:rtl/>
        </w:rPr>
        <w:t>749.10</w:t>
      </w:r>
      <w:r w:rsidRPr="00BB6B87">
        <w:rPr>
          <w:rStyle w:val="default"/>
          <w:rFonts w:cs="FrankRuehl" w:hint="cs"/>
          <w:vanish/>
          <w:sz w:val="22"/>
          <w:szCs w:val="22"/>
          <w:shd w:val="clear" w:color="auto" w:fill="FFFF99"/>
          <w:rtl/>
        </w:rPr>
        <w:t xml:space="preserve"> שקלים חדשים ופסק הדין לא קוים, כולו או חלקו, בתוך 30 ימים ממועד המצאתו ליחיד או ממועד אחר שנקבע בפסק הדין, לפי המאוחר, ובלבד שאם פסק הדין קוים בחלקו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הסכום שנותר לתשלום עולה על </w:t>
      </w:r>
      <w:r w:rsidR="002021BC" w:rsidRPr="00BB6B87">
        <w:rPr>
          <w:rStyle w:val="default"/>
          <w:rFonts w:cs="FrankRuehl" w:hint="cs"/>
          <w:strike/>
          <w:vanish/>
          <w:sz w:val="22"/>
          <w:szCs w:val="22"/>
          <w:shd w:val="clear" w:color="auto" w:fill="FFFF99"/>
          <w:rtl/>
        </w:rPr>
        <w:t>10,210.14</w:t>
      </w:r>
      <w:r w:rsidRPr="00BB6B87">
        <w:rPr>
          <w:rStyle w:val="default"/>
          <w:rFonts w:cs="FrankRuehl" w:hint="cs"/>
          <w:vanish/>
          <w:sz w:val="22"/>
          <w:szCs w:val="22"/>
          <w:shd w:val="clear" w:color="auto" w:fill="FFFF99"/>
          <w:rtl/>
        </w:rPr>
        <w:t xml:space="preserve"> </w:t>
      </w:r>
      <w:r w:rsidR="00FA01E0" w:rsidRPr="00BB6B87">
        <w:rPr>
          <w:rStyle w:val="default"/>
          <w:rFonts w:cs="FrankRuehl" w:hint="cs"/>
          <w:vanish/>
          <w:sz w:val="22"/>
          <w:szCs w:val="22"/>
          <w:u w:val="single"/>
          <w:shd w:val="clear" w:color="auto" w:fill="FFFF99"/>
          <w:rtl/>
        </w:rPr>
        <w:t>10,</w:t>
      </w:r>
      <w:r w:rsidR="002021BC" w:rsidRPr="00BB6B87">
        <w:rPr>
          <w:rStyle w:val="default"/>
          <w:rFonts w:cs="FrankRuehl" w:hint="cs"/>
          <w:vanish/>
          <w:sz w:val="22"/>
          <w:szCs w:val="22"/>
          <w:u w:val="single"/>
          <w:shd w:val="clear" w:color="auto" w:fill="FFFF99"/>
          <w:rtl/>
        </w:rPr>
        <w:t>749.10</w:t>
      </w:r>
      <w:r w:rsidRPr="00BB6B87">
        <w:rPr>
          <w:rStyle w:val="default"/>
          <w:rFonts w:cs="FrankRuehl" w:hint="cs"/>
          <w:vanish/>
          <w:sz w:val="22"/>
          <w:szCs w:val="22"/>
          <w:shd w:val="clear" w:color="auto" w:fill="FFFF99"/>
          <w:rtl/>
        </w:rPr>
        <w:t xml:space="preserve"> שקלים חדשים.</w:t>
      </w:r>
    </w:p>
    <w:p w14:paraId="2B4478E5" w14:textId="77777777" w:rsidR="00D25E3F" w:rsidRPr="00BB6B87" w:rsidRDefault="00D25E3F" w:rsidP="00D25E3F">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בבקשה נושה המתבססת על חזקת חדלות פירעון יפרט הנושה אם נקט הליכי גבייה ואילו הליכים נקט, ומדוע אין די בהליכי גבייה כדי להביא לגביית החוב.</w:t>
      </w:r>
    </w:p>
    <w:p w14:paraId="7CDEB1A5" w14:textId="77777777" w:rsidR="00D25E3F" w:rsidRPr="00BB6B87" w:rsidRDefault="00D25E3F" w:rsidP="00D25E3F">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(ג)</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חזקת חדלות הפירעון ניתנת לסתירה בידי היחיד אם הוכיח כי אי-תשלום החוב אינו נובע מחדלות פירעונו.</w:t>
      </w:r>
    </w:p>
    <w:p w14:paraId="0651F996" w14:textId="77777777" w:rsidR="00D25E3F" w:rsidRPr="00BB6B87" w:rsidRDefault="00D25E3F" w:rsidP="00D25E3F">
      <w:pPr>
        <w:pStyle w:val="P00"/>
        <w:spacing w:before="0"/>
        <w:ind w:left="1021" w:right="1134" w:hanging="1021"/>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(ד)</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בחישוב סכום חוב העולה על </w:t>
      </w:r>
      <w:r w:rsidR="00FA01E0" w:rsidRPr="00BB6B87">
        <w:rPr>
          <w:rStyle w:val="default"/>
          <w:rFonts w:cs="FrankRuehl" w:hint="cs"/>
          <w:strike/>
          <w:vanish/>
          <w:sz w:val="22"/>
          <w:szCs w:val="22"/>
          <w:shd w:val="clear" w:color="auto" w:fill="FFFF99"/>
          <w:rtl/>
        </w:rPr>
        <w:t>7</w:t>
      </w:r>
      <w:r w:rsidR="002021BC" w:rsidRPr="00BB6B87">
        <w:rPr>
          <w:rStyle w:val="default"/>
          <w:rFonts w:cs="FrankRuehl" w:hint="cs"/>
          <w:strike/>
          <w:vanish/>
          <w:sz w:val="22"/>
          <w:szCs w:val="22"/>
          <w:shd w:val="clear" w:color="auto" w:fill="FFFF99"/>
          <w:rtl/>
        </w:rPr>
        <w:t>6,576.08</w:t>
      </w:r>
      <w:r w:rsidRPr="00BB6B87">
        <w:rPr>
          <w:rStyle w:val="default"/>
          <w:rFonts w:cs="FrankRuehl" w:hint="cs"/>
          <w:vanish/>
          <w:sz w:val="22"/>
          <w:szCs w:val="22"/>
          <w:shd w:val="clear" w:color="auto" w:fill="FFFF99"/>
          <w:rtl/>
        </w:rPr>
        <w:t xml:space="preserve"> </w:t>
      </w:r>
      <w:r w:rsidR="002021BC" w:rsidRPr="00BB6B87">
        <w:rPr>
          <w:rStyle w:val="default"/>
          <w:rFonts w:cs="FrankRuehl" w:hint="cs"/>
          <w:vanish/>
          <w:sz w:val="22"/>
          <w:szCs w:val="22"/>
          <w:u w:val="single"/>
          <w:shd w:val="clear" w:color="auto" w:fill="FFFF99"/>
          <w:rtl/>
        </w:rPr>
        <w:t>80,618.22</w:t>
      </w:r>
      <w:r w:rsidRPr="00BB6B87">
        <w:rPr>
          <w:rStyle w:val="default"/>
          <w:rFonts w:cs="FrankRuehl" w:hint="cs"/>
          <w:vanish/>
          <w:sz w:val="22"/>
          <w:szCs w:val="22"/>
          <w:shd w:val="clear" w:color="auto" w:fill="FFFF99"/>
          <w:rtl/>
        </w:rPr>
        <w:t xml:space="preserve"> שקלים חדשים, לעניין התקיימות תנאי מהתנאים בפסקאות (1), (2) ו-(3) שבסעיף קטן (א), ניתן להביא בחשבון כמה חובות שמקורם בפסקה אחת או יותר מהפסקאות האמורות, בין של אותו נושה ובין של כמה נושים;</w:t>
      </w:r>
    </w:p>
    <w:p w14:paraId="11E09FAD" w14:textId="77777777" w:rsidR="00D25E3F" w:rsidRPr="00D25E3F" w:rsidRDefault="00D25E3F" w:rsidP="00D25E3F">
      <w:pPr>
        <w:pStyle w:val="P00"/>
        <w:spacing w:before="0"/>
        <w:ind w:left="1021" w:right="1134"/>
        <w:rPr>
          <w:rStyle w:val="default"/>
          <w:rFonts w:cs="FrankRuehl"/>
          <w:sz w:val="2"/>
          <w:szCs w:val="2"/>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בחישוב סכום חוב העולה על </w:t>
      </w:r>
      <w:r w:rsidR="002021BC" w:rsidRPr="00BB6B87">
        <w:rPr>
          <w:rStyle w:val="default"/>
          <w:rFonts w:cs="FrankRuehl" w:hint="cs"/>
          <w:strike/>
          <w:vanish/>
          <w:sz w:val="22"/>
          <w:szCs w:val="22"/>
          <w:shd w:val="clear" w:color="auto" w:fill="FFFF99"/>
          <w:rtl/>
        </w:rPr>
        <w:t>10,210.14</w:t>
      </w:r>
      <w:r w:rsidRPr="00BB6B87">
        <w:rPr>
          <w:rStyle w:val="default"/>
          <w:rFonts w:cs="FrankRuehl" w:hint="cs"/>
          <w:vanish/>
          <w:sz w:val="22"/>
          <w:szCs w:val="22"/>
          <w:shd w:val="clear" w:color="auto" w:fill="FFFF99"/>
          <w:rtl/>
        </w:rPr>
        <w:t xml:space="preserve"> </w:t>
      </w:r>
      <w:r w:rsidR="00FA01E0" w:rsidRPr="00BB6B87">
        <w:rPr>
          <w:rStyle w:val="default"/>
          <w:rFonts w:cs="FrankRuehl" w:hint="cs"/>
          <w:vanish/>
          <w:sz w:val="22"/>
          <w:szCs w:val="22"/>
          <w:u w:val="single"/>
          <w:shd w:val="clear" w:color="auto" w:fill="FFFF99"/>
          <w:rtl/>
        </w:rPr>
        <w:t>10,</w:t>
      </w:r>
      <w:r w:rsidR="002021BC" w:rsidRPr="00BB6B87">
        <w:rPr>
          <w:rStyle w:val="default"/>
          <w:rFonts w:cs="FrankRuehl" w:hint="cs"/>
          <w:vanish/>
          <w:sz w:val="22"/>
          <w:szCs w:val="22"/>
          <w:u w:val="single"/>
          <w:shd w:val="clear" w:color="auto" w:fill="FFFF99"/>
          <w:rtl/>
        </w:rPr>
        <w:t>749.10</w:t>
      </w:r>
      <w:r w:rsidRPr="00BB6B87">
        <w:rPr>
          <w:rStyle w:val="default"/>
          <w:rFonts w:cs="FrankRuehl" w:hint="cs"/>
          <w:vanish/>
          <w:sz w:val="22"/>
          <w:szCs w:val="22"/>
          <w:shd w:val="clear" w:color="auto" w:fill="FFFF99"/>
          <w:rtl/>
        </w:rPr>
        <w:t xml:space="preserve"> שקלים חדשים, לעניין התקיימות התנאי בפסקה (4) שבסעיף קטן (א), ניתן להביא בחשבון כמה חובות, בין של אותו נושה ובין של כמה נושים.</w:t>
      </w:r>
      <w:bookmarkEnd w:id="142"/>
    </w:p>
    <w:p w14:paraId="715A5B74" w14:textId="77777777" w:rsidR="000D349F" w:rsidRDefault="000D349F">
      <w:pPr>
        <w:pStyle w:val="P00"/>
        <w:spacing w:before="72"/>
        <w:ind w:left="0" w:right="1134"/>
        <w:rPr>
          <w:rStyle w:val="default"/>
          <w:rFonts w:cs="FrankRuehl"/>
          <w:rtl/>
        </w:rPr>
      </w:pPr>
      <w:bookmarkStart w:id="143" w:name="Seif110"/>
      <w:bookmarkEnd w:id="143"/>
      <w:r>
        <w:rPr>
          <w:lang w:val="he-IL"/>
        </w:rPr>
        <w:pict w14:anchorId="77E18EE2">
          <v:rect id="_x0000_s2223" style="position:absolute;left:0;text-align:left;margin-left:464.5pt;margin-top:8.05pt;width:75.05pt;height:27.1pt;z-index:251548160" o:allowincell="f" filled="f" stroked="f" strokecolor="lime" strokeweight=".25pt">
            <v:textbox inset="0,0,0,0">
              <w:txbxContent>
                <w:p w14:paraId="58D557F3" w14:textId="77777777" w:rsidR="00206E95" w:rsidRDefault="00206E95">
                  <w:pPr>
                    <w:spacing w:line="160" w:lineRule="exact"/>
                    <w:jc w:val="left"/>
                    <w:rPr>
                      <w:rFonts w:cs="Miriam"/>
                      <w:noProof/>
                      <w:sz w:val="18"/>
                      <w:szCs w:val="18"/>
                      <w:rtl/>
                    </w:rPr>
                  </w:pPr>
                  <w:r>
                    <w:rPr>
                      <w:rFonts w:cs="Miriam" w:hint="cs"/>
                      <w:sz w:val="18"/>
                      <w:szCs w:val="18"/>
                      <w:rtl/>
                    </w:rPr>
                    <w:t>צירוף מסמכים לבקשה לצו לפתיחת הליכים</w:t>
                  </w:r>
                </w:p>
              </w:txbxContent>
            </v:textbox>
            <w10:anchorlock/>
          </v:rect>
        </w:pict>
      </w:r>
      <w:r>
        <w:rPr>
          <w:rStyle w:val="big-number"/>
          <w:rFonts w:cs="Miriam"/>
          <w:rtl/>
        </w:rPr>
        <w:t>111.</w:t>
      </w:r>
      <w:r>
        <w:rPr>
          <w:rStyle w:val="big-number"/>
          <w:rFonts w:cs="Miriam"/>
          <w:rtl/>
        </w:rPr>
        <w:tab/>
      </w:r>
      <w:r w:rsidR="0056453C">
        <w:rPr>
          <w:rStyle w:val="default"/>
          <w:rFonts w:cs="FrankRuehl" w:hint="cs"/>
          <w:rtl/>
        </w:rPr>
        <w:t>הנושה יצרף לבקשה לצו לפתיחת הליכים תצהיר המאמת את העובדות שעליהן נסמכת בקשתו; השר רשאי לקבוע מסמכים נוספים שעל הנושה לצרף לבקשתו</w:t>
      </w:r>
      <w:r>
        <w:rPr>
          <w:rStyle w:val="default"/>
          <w:rFonts w:cs="FrankRuehl" w:hint="cs"/>
          <w:rtl/>
        </w:rPr>
        <w:t>.</w:t>
      </w:r>
    </w:p>
    <w:p w14:paraId="32736668" w14:textId="77777777" w:rsidR="000D349F" w:rsidRDefault="000D349F">
      <w:pPr>
        <w:pStyle w:val="P00"/>
        <w:spacing w:before="72"/>
        <w:ind w:left="0" w:right="1134"/>
        <w:rPr>
          <w:rStyle w:val="default"/>
          <w:rFonts w:cs="FrankRuehl" w:hint="cs"/>
          <w:rtl/>
        </w:rPr>
      </w:pPr>
      <w:bookmarkStart w:id="144" w:name="Seif111"/>
      <w:bookmarkEnd w:id="144"/>
      <w:r>
        <w:rPr>
          <w:lang w:val="he-IL"/>
        </w:rPr>
        <w:pict w14:anchorId="233363D2">
          <v:rect id="_x0000_s2224" style="position:absolute;left:0;text-align:left;margin-left:464.5pt;margin-top:8.05pt;width:75.05pt;height:26.35pt;z-index:251549184" o:allowincell="f" filled="f" stroked="f" strokecolor="lime" strokeweight=".25pt">
            <v:textbox inset="0,0,0,0">
              <w:txbxContent>
                <w:p w14:paraId="776F00B0" w14:textId="77777777" w:rsidR="00206E95" w:rsidRDefault="00206E95">
                  <w:pPr>
                    <w:spacing w:line="160" w:lineRule="exact"/>
                    <w:jc w:val="left"/>
                    <w:rPr>
                      <w:rFonts w:cs="Miriam"/>
                      <w:noProof/>
                      <w:sz w:val="18"/>
                      <w:szCs w:val="18"/>
                      <w:rtl/>
                    </w:rPr>
                  </w:pPr>
                  <w:r>
                    <w:rPr>
                      <w:rFonts w:cs="Miriam" w:hint="cs"/>
                      <w:sz w:val="18"/>
                      <w:szCs w:val="18"/>
                      <w:rtl/>
                    </w:rPr>
                    <w:t>משלוח העתק מהבקשה לצו לפתיחת הליכים</w:t>
                  </w:r>
                </w:p>
              </w:txbxContent>
            </v:textbox>
            <w10:anchorlock/>
          </v:rect>
        </w:pict>
      </w:r>
      <w:r>
        <w:rPr>
          <w:rStyle w:val="big-number"/>
          <w:rFonts w:cs="Miriam"/>
          <w:rtl/>
        </w:rPr>
        <w:t>112.</w:t>
      </w:r>
      <w:r>
        <w:rPr>
          <w:rStyle w:val="big-number"/>
          <w:rFonts w:cs="Miriam"/>
          <w:rtl/>
        </w:rPr>
        <w:tab/>
      </w:r>
      <w:r w:rsidR="00953E18">
        <w:rPr>
          <w:rStyle w:val="default"/>
          <w:rFonts w:cs="FrankRuehl" w:hint="cs"/>
          <w:rtl/>
        </w:rPr>
        <w:t>נושה המגיש בקשה לצו לפתיחת הליכים ימציא העתק ממנה ליחיד ולממונה מיד עם הגשתה</w:t>
      </w:r>
      <w:r>
        <w:rPr>
          <w:rStyle w:val="default"/>
          <w:rFonts w:cs="FrankRuehl" w:hint="cs"/>
          <w:rtl/>
        </w:rPr>
        <w:t>.</w:t>
      </w:r>
    </w:p>
    <w:p w14:paraId="102C619A" w14:textId="77777777" w:rsidR="000D349F" w:rsidRDefault="000D349F">
      <w:pPr>
        <w:pStyle w:val="P00"/>
        <w:spacing w:before="72"/>
        <w:ind w:left="0" w:right="1134"/>
        <w:rPr>
          <w:rStyle w:val="default"/>
          <w:rFonts w:cs="FrankRuehl"/>
          <w:rtl/>
        </w:rPr>
      </w:pPr>
      <w:bookmarkStart w:id="145" w:name="Seif112"/>
      <w:bookmarkEnd w:id="145"/>
      <w:r>
        <w:rPr>
          <w:lang w:val="he-IL"/>
        </w:rPr>
        <w:pict w14:anchorId="0589428A">
          <v:rect id="_x0000_s2225" style="position:absolute;left:0;text-align:left;margin-left:464.5pt;margin-top:8.05pt;width:75.05pt;height:28.85pt;z-index:251550208" o:allowincell="f" filled="f" stroked="f" strokecolor="lime" strokeweight=".25pt">
            <v:textbox inset="0,0,0,0">
              <w:txbxContent>
                <w:p w14:paraId="05C7C4DE" w14:textId="77777777" w:rsidR="00206E95" w:rsidRDefault="00206E95">
                  <w:pPr>
                    <w:spacing w:line="160" w:lineRule="exact"/>
                    <w:jc w:val="left"/>
                    <w:rPr>
                      <w:rFonts w:cs="Miriam"/>
                      <w:noProof/>
                      <w:sz w:val="18"/>
                      <w:szCs w:val="18"/>
                      <w:rtl/>
                    </w:rPr>
                  </w:pPr>
                  <w:r>
                    <w:rPr>
                      <w:rFonts w:cs="Miriam" w:hint="cs"/>
                      <w:sz w:val="18"/>
                      <w:szCs w:val="18"/>
                      <w:rtl/>
                    </w:rPr>
                    <w:t>הגשת התנגדות לבקשה לצו לפתיחת הליכים</w:t>
                  </w:r>
                </w:p>
              </w:txbxContent>
            </v:textbox>
            <w10:anchorlock/>
          </v:rect>
        </w:pict>
      </w:r>
      <w:r>
        <w:rPr>
          <w:rStyle w:val="big-number"/>
          <w:rFonts w:cs="Miriam"/>
          <w:rtl/>
        </w:rPr>
        <w:t>113.</w:t>
      </w:r>
      <w:r>
        <w:rPr>
          <w:rStyle w:val="big-number"/>
          <w:rFonts w:cs="Miriam"/>
          <w:rtl/>
        </w:rPr>
        <w:tab/>
      </w:r>
      <w:r w:rsidR="00953E18">
        <w:rPr>
          <w:rStyle w:val="default"/>
          <w:rFonts w:cs="FrankRuehl" w:hint="cs"/>
          <w:rtl/>
        </w:rPr>
        <w:t>(א)</w:t>
      </w:r>
      <w:r w:rsidR="00953E18">
        <w:rPr>
          <w:rStyle w:val="default"/>
          <w:rFonts w:cs="FrankRuehl"/>
          <w:rtl/>
        </w:rPr>
        <w:tab/>
      </w:r>
      <w:r w:rsidR="00953E18">
        <w:rPr>
          <w:rStyle w:val="default"/>
          <w:rFonts w:cs="FrankRuehl" w:hint="cs"/>
          <w:rtl/>
        </w:rPr>
        <w:t>אדם העלול להיפגע ממתן צו לפתיחת הליכים רשאי להגיש לבית המשפט התנגדות לבקשת הנושה</w:t>
      </w:r>
      <w:r>
        <w:rPr>
          <w:rStyle w:val="default"/>
          <w:rFonts w:cs="FrankRuehl" w:hint="cs"/>
          <w:rtl/>
        </w:rPr>
        <w:t>.</w:t>
      </w:r>
    </w:p>
    <w:p w14:paraId="11A8FECE" w14:textId="77777777" w:rsidR="00953E18" w:rsidRDefault="00953E1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יקבע הוראות לעניין הגשת ההתנגדות, ובכלל זה לעניין הפרטים שייכללו בה, מועד הגשתה ואופן המצאתה.</w:t>
      </w:r>
    </w:p>
    <w:p w14:paraId="1B43DE9C" w14:textId="77777777" w:rsidR="000D349F" w:rsidRDefault="000D349F">
      <w:pPr>
        <w:pStyle w:val="P00"/>
        <w:spacing w:before="72"/>
        <w:ind w:left="0" w:right="1134"/>
        <w:rPr>
          <w:rStyle w:val="default"/>
          <w:rFonts w:cs="FrankRuehl"/>
          <w:rtl/>
        </w:rPr>
      </w:pPr>
      <w:bookmarkStart w:id="146" w:name="Seif113"/>
      <w:bookmarkEnd w:id="146"/>
      <w:r>
        <w:rPr>
          <w:lang w:val="he-IL"/>
        </w:rPr>
        <w:pict w14:anchorId="7DCA540A">
          <v:rect id="_x0000_s2226" style="position:absolute;left:0;text-align:left;margin-left:464.5pt;margin-top:8.05pt;width:75.05pt;height:24pt;z-index:251551232" o:allowincell="f" filled="f" stroked="f" strokecolor="lime" strokeweight=".25pt">
            <v:textbox inset="0,0,0,0">
              <w:txbxContent>
                <w:p w14:paraId="1182FDE2" w14:textId="77777777" w:rsidR="00206E95" w:rsidRDefault="00206E95">
                  <w:pPr>
                    <w:spacing w:line="160" w:lineRule="exact"/>
                    <w:jc w:val="left"/>
                    <w:rPr>
                      <w:rFonts w:cs="Miriam"/>
                      <w:noProof/>
                      <w:sz w:val="18"/>
                      <w:szCs w:val="18"/>
                      <w:rtl/>
                    </w:rPr>
                  </w:pPr>
                  <w:r>
                    <w:rPr>
                      <w:rFonts w:cs="Miriam" w:hint="cs"/>
                      <w:sz w:val="18"/>
                      <w:szCs w:val="18"/>
                      <w:rtl/>
                    </w:rPr>
                    <w:t>חיוב בשל הגשת בקשת נושה בחוסר תום לב</w:t>
                  </w:r>
                </w:p>
              </w:txbxContent>
            </v:textbox>
            <w10:anchorlock/>
          </v:rect>
        </w:pict>
      </w:r>
      <w:r>
        <w:rPr>
          <w:rStyle w:val="big-number"/>
          <w:rFonts w:cs="Miriam"/>
          <w:rtl/>
        </w:rPr>
        <w:t>114.</w:t>
      </w:r>
      <w:r>
        <w:rPr>
          <w:rStyle w:val="big-number"/>
          <w:rFonts w:cs="Miriam"/>
          <w:rtl/>
        </w:rPr>
        <w:tab/>
      </w:r>
      <w:r w:rsidR="00953E18">
        <w:rPr>
          <w:rStyle w:val="default"/>
          <w:rFonts w:cs="FrankRuehl" w:hint="cs"/>
          <w:rtl/>
        </w:rPr>
        <w:t>שוכנע בית המשפט כי בקשת הנושה הוגשה בחוסר תום לב, רשאי הוא לחייב את מגיש הבקשה במסגרת פסיקת ההוצאה, בהוצאות משפט או בכפל הוצאות משפט, בהוצאות לטובת אוצר המדינה, או בשתיהן</w:t>
      </w:r>
      <w:r>
        <w:rPr>
          <w:rStyle w:val="default"/>
          <w:rFonts w:cs="FrankRuehl" w:hint="cs"/>
          <w:rtl/>
        </w:rPr>
        <w:t>.</w:t>
      </w:r>
    </w:p>
    <w:p w14:paraId="15BFBBE0" w14:textId="77777777" w:rsidR="000D349F" w:rsidRDefault="000D349F">
      <w:pPr>
        <w:pStyle w:val="P00"/>
        <w:spacing w:before="72"/>
        <w:ind w:left="0" w:right="1134"/>
        <w:rPr>
          <w:rStyle w:val="default"/>
          <w:rFonts w:cs="FrankRuehl"/>
          <w:rtl/>
        </w:rPr>
      </w:pPr>
      <w:bookmarkStart w:id="147" w:name="Seif114"/>
      <w:bookmarkEnd w:id="147"/>
      <w:r>
        <w:rPr>
          <w:lang w:val="he-IL"/>
        </w:rPr>
        <w:pict w14:anchorId="5606EE68">
          <v:rect id="_x0000_s2227" style="position:absolute;left:0;text-align:left;margin-left:464.5pt;margin-top:8.05pt;width:75.05pt;height:12.7pt;z-index:251552256" o:allowincell="f" filled="f" stroked="f" strokecolor="lime" strokeweight=".25pt">
            <v:textbox inset="0,0,0,0">
              <w:txbxContent>
                <w:p w14:paraId="1D718337" w14:textId="77777777" w:rsidR="00206E95" w:rsidRDefault="00206E95">
                  <w:pPr>
                    <w:spacing w:line="160" w:lineRule="exact"/>
                    <w:jc w:val="left"/>
                    <w:rPr>
                      <w:rFonts w:cs="Miriam"/>
                      <w:noProof/>
                      <w:sz w:val="18"/>
                      <w:szCs w:val="18"/>
                      <w:rtl/>
                    </w:rPr>
                  </w:pPr>
                  <w:r>
                    <w:rPr>
                      <w:rFonts w:cs="Miriam" w:hint="cs"/>
                      <w:sz w:val="18"/>
                      <w:szCs w:val="18"/>
                      <w:rtl/>
                    </w:rPr>
                    <w:t>דיון בבקשת נושה</w:t>
                  </w:r>
                </w:p>
              </w:txbxContent>
            </v:textbox>
            <w10:anchorlock/>
          </v:rect>
        </w:pict>
      </w:r>
      <w:r>
        <w:rPr>
          <w:rStyle w:val="big-number"/>
          <w:rFonts w:cs="Miriam"/>
          <w:rtl/>
        </w:rPr>
        <w:t>115.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B20D44">
        <w:rPr>
          <w:rStyle w:val="default"/>
          <w:rFonts w:cs="FrankRuehl" w:hint="cs"/>
          <w:rtl/>
        </w:rPr>
        <w:t>דיון בבקשת נושה ובהתנגדויות שהוגשו לה יתקיים בהקדם האפשרי.</w:t>
      </w:r>
    </w:p>
    <w:p w14:paraId="77973280" w14:textId="77777777" w:rsidR="00B20D44" w:rsidRDefault="00B20D4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רשאי, מיוזמתו או לבקשת הנושה או הממונה, להזמין את היחיד להעיד ולדרוש שיציג מסמכים לפני בית המשפט.</w:t>
      </w:r>
    </w:p>
    <w:p w14:paraId="7E794631" w14:textId="77777777" w:rsidR="00B20D44" w:rsidRDefault="00B20D4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בית המשפט ייתן את החלטתו בבקשת נושה בהקדם האפשרי לאחר הדיון בבקשה ובהתנגדויות לה.</w:t>
      </w:r>
    </w:p>
    <w:p w14:paraId="0D86C302" w14:textId="77777777" w:rsidR="000D349F" w:rsidRDefault="000D349F">
      <w:pPr>
        <w:pStyle w:val="P00"/>
        <w:spacing w:before="72"/>
        <w:ind w:left="0" w:right="1134"/>
        <w:rPr>
          <w:rStyle w:val="default"/>
          <w:rFonts w:cs="FrankRuehl"/>
          <w:rtl/>
        </w:rPr>
      </w:pPr>
      <w:bookmarkStart w:id="148" w:name="Seif115"/>
      <w:bookmarkEnd w:id="148"/>
      <w:r>
        <w:rPr>
          <w:lang w:val="he-IL"/>
        </w:rPr>
        <w:pict w14:anchorId="62F4DF79">
          <v:rect id="_x0000_s2231" style="position:absolute;left:0;text-align:left;margin-left:464.5pt;margin-top:8.05pt;width:75.05pt;height:24pt;z-index:251553280" o:allowincell="f" filled="f" stroked="f" strokecolor="lime" strokeweight=".25pt">
            <v:textbox inset="0,0,0,0">
              <w:txbxContent>
                <w:p w14:paraId="3753B6CC" w14:textId="77777777" w:rsidR="00206E95" w:rsidRDefault="00206E95">
                  <w:pPr>
                    <w:spacing w:line="160" w:lineRule="exact"/>
                    <w:jc w:val="left"/>
                    <w:rPr>
                      <w:rFonts w:cs="Miriam"/>
                      <w:noProof/>
                      <w:sz w:val="18"/>
                      <w:szCs w:val="18"/>
                      <w:rtl/>
                    </w:rPr>
                  </w:pPr>
                  <w:r>
                    <w:rPr>
                      <w:rFonts w:cs="Miriam" w:hint="cs"/>
                      <w:sz w:val="18"/>
                      <w:szCs w:val="18"/>
                      <w:rtl/>
                    </w:rPr>
                    <w:t>החלטת בית המשפט בבקשת נושה</w:t>
                  </w:r>
                </w:p>
              </w:txbxContent>
            </v:textbox>
            <w10:anchorlock/>
          </v:rect>
        </w:pict>
      </w:r>
      <w:r>
        <w:rPr>
          <w:rStyle w:val="big-number"/>
          <w:rFonts w:cs="Miriam"/>
          <w:rtl/>
        </w:rPr>
        <w:t>116.</w:t>
      </w:r>
      <w:r>
        <w:rPr>
          <w:rStyle w:val="big-number"/>
          <w:rFonts w:cs="Miriam"/>
          <w:rtl/>
        </w:rPr>
        <w:tab/>
      </w:r>
      <w:r w:rsidR="002D0E5C">
        <w:rPr>
          <w:rStyle w:val="default"/>
          <w:rFonts w:cs="FrankRuehl" w:hint="cs"/>
          <w:rtl/>
        </w:rPr>
        <w:t>(א)</w:t>
      </w:r>
      <w:r w:rsidR="002D0E5C">
        <w:rPr>
          <w:rStyle w:val="default"/>
          <w:rFonts w:cs="FrankRuehl"/>
          <w:rtl/>
        </w:rPr>
        <w:tab/>
      </w:r>
      <w:r w:rsidR="002D0E5C">
        <w:rPr>
          <w:rStyle w:val="default"/>
          <w:rFonts w:cs="FrankRuehl" w:hint="cs"/>
          <w:rtl/>
        </w:rPr>
        <w:t>מצא בית המשפט כי מתקיימים התנאים המנויים בסעיף 109, ייתן צו לפתיחת הליכים</w:t>
      </w:r>
      <w:r>
        <w:rPr>
          <w:rStyle w:val="default"/>
          <w:rFonts w:cs="FrankRuehl" w:hint="cs"/>
          <w:rtl/>
        </w:rPr>
        <w:t>.</w:t>
      </w:r>
    </w:p>
    <w:p w14:paraId="05F3EB49" w14:textId="77777777" w:rsidR="002D0E5C" w:rsidRDefault="002D0E5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רשאי בית המשפט לדחות את הבקשה לצו לפתיחת הליכים אם מצא כי מתן הצו כשלעצמו יפגע באפשרות להביא לשיקומו הכלכלי של היחיד; לעניין זה יבחן בית המשפט, בין השאר, אם דחיית הבקשה תפגע בנושים וכן את יכולתו הכלכלית הכוללת של היחיד.</w:t>
      </w:r>
    </w:p>
    <w:p w14:paraId="799614E6" w14:textId="77777777" w:rsidR="002D0E5C" w:rsidRDefault="002D0E5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ניתן צו לפתיחת הליכים לבקשת נושה, יחולו הוראות סעיפים 106 ו-107 לעניין פרסום הודעה על מתן הצו, משלוח העתק ממנו ועיון בו.</w:t>
      </w:r>
    </w:p>
    <w:p w14:paraId="0DACC367" w14:textId="77777777" w:rsidR="000D349F" w:rsidRDefault="000D349F">
      <w:pPr>
        <w:pStyle w:val="P00"/>
        <w:spacing w:before="72"/>
        <w:ind w:left="0" w:right="1134"/>
        <w:rPr>
          <w:rStyle w:val="default"/>
          <w:rFonts w:cs="FrankRuehl"/>
          <w:rtl/>
        </w:rPr>
      </w:pPr>
      <w:bookmarkStart w:id="149" w:name="Seif116"/>
      <w:bookmarkEnd w:id="149"/>
      <w:r>
        <w:rPr>
          <w:lang w:val="he-IL"/>
        </w:rPr>
        <w:pict w14:anchorId="672E2109">
          <v:rect id="_x0000_s2232" style="position:absolute;left:0;text-align:left;margin-left:464.5pt;margin-top:8.05pt;width:75.05pt;height:21pt;z-index:251554304" o:allowincell="f" filled="f" stroked="f" strokecolor="lime" strokeweight=".25pt">
            <v:textbox inset="0,0,0,0">
              <w:txbxContent>
                <w:p w14:paraId="7144DFBA" w14:textId="77777777" w:rsidR="00206E95" w:rsidRDefault="00206E95">
                  <w:pPr>
                    <w:spacing w:line="160" w:lineRule="exact"/>
                    <w:jc w:val="left"/>
                    <w:rPr>
                      <w:rFonts w:cs="Miriam"/>
                      <w:noProof/>
                      <w:sz w:val="18"/>
                      <w:szCs w:val="18"/>
                      <w:rtl/>
                    </w:rPr>
                  </w:pPr>
                  <w:r>
                    <w:rPr>
                      <w:rFonts w:cs="Miriam" w:hint="cs"/>
                      <w:sz w:val="18"/>
                      <w:szCs w:val="18"/>
                      <w:rtl/>
                    </w:rPr>
                    <w:t>דוח על מצבו הכלכלי של היחיד</w:t>
                  </w:r>
                </w:p>
              </w:txbxContent>
            </v:textbox>
            <w10:anchorlock/>
          </v:rect>
        </w:pict>
      </w:r>
      <w:r>
        <w:rPr>
          <w:rStyle w:val="big-number"/>
          <w:rFonts w:cs="Miriam"/>
          <w:rtl/>
        </w:rPr>
        <w:t>117.</w:t>
      </w:r>
      <w:r>
        <w:rPr>
          <w:rStyle w:val="big-number"/>
          <w:rFonts w:cs="Miriam"/>
          <w:rtl/>
        </w:rPr>
        <w:tab/>
      </w:r>
      <w:r>
        <w:rPr>
          <w:rStyle w:val="default"/>
          <w:rFonts w:cs="FrankRuehl"/>
          <w:rtl/>
        </w:rPr>
        <w:t>(</w:t>
      </w:r>
      <w:r w:rsidR="00B03E70">
        <w:rPr>
          <w:rStyle w:val="default"/>
          <w:rFonts w:cs="FrankRuehl" w:hint="cs"/>
          <w:rtl/>
        </w:rPr>
        <w:t>א</w:t>
      </w:r>
      <w:r>
        <w:rPr>
          <w:rStyle w:val="default"/>
          <w:rFonts w:cs="FrankRuehl" w:hint="cs"/>
          <w:rtl/>
        </w:rPr>
        <w:t>)</w:t>
      </w:r>
      <w:r w:rsidR="00B03E70">
        <w:rPr>
          <w:rStyle w:val="default"/>
          <w:rFonts w:cs="FrankRuehl"/>
          <w:rtl/>
        </w:rPr>
        <w:tab/>
      </w:r>
      <w:r w:rsidR="00B03E70">
        <w:rPr>
          <w:rStyle w:val="default"/>
          <w:rFonts w:cs="FrankRuehl" w:hint="cs"/>
          <w:rtl/>
        </w:rPr>
        <w:t>יחיד שניתן לגביו צו לפתיחת הליכים לבקשת נושה, יגיש לנאמן, בתוך 21 ימים ממועד מתן הצו, דוח על מצבו הכלכלי בשנתיים שקדמו למועד הגשתו; הדוח יוגש בטופס שקבע השר ויאומת בתצהיר הנתמך במסמכים ויפורטו בו כל הפרטים המנויים בסעיף 104(ב)(2); הממונה יהיה רשאי להאריך את התקופה להגשת הדוח אם מצא כי הדבר מוצדק בנסיבות העניין</w:t>
      </w:r>
      <w:r>
        <w:rPr>
          <w:rStyle w:val="default"/>
          <w:rFonts w:cs="FrankRuehl" w:hint="cs"/>
          <w:rtl/>
        </w:rPr>
        <w:t>.</w:t>
      </w:r>
    </w:p>
    <w:p w14:paraId="37D10608" w14:textId="77777777" w:rsidR="00B03E70" w:rsidRDefault="00B03E7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בדוח לפי סעיף קטן (א), רשאי היחיד לציין פרטי מידע מסוימים כפרטי מידע הכוללים מידע אישי רגיש בעניינו שהוא מבקש שלא יימסרו לעיון הנושים.</w:t>
      </w:r>
    </w:p>
    <w:p w14:paraId="68E142E9" w14:textId="77777777" w:rsidR="00B03E70" w:rsidRDefault="00B03E7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615D06">
        <w:rPr>
          <w:rStyle w:val="default"/>
          <w:rFonts w:cs="FrankRuehl" w:hint="cs"/>
          <w:rtl/>
        </w:rPr>
        <w:t>נושה רשאי לעיין בדוח לפי סעיף קטן (א) שהגיש היחיד ובמסמכים שצורפו לו ולהעתיקם; ציין היחיד כי פרטי מידע מסוימים בדוח שהגיש כוללים מידע אישי רגיש בעניינו, יעבירם הנאמן לעיון הנושים רק אם שוכנע כי הדבר דרוש לנושה, לאחר שהביא בחשבון את הפגיעה בפרטיות הכרוכה בכך, ונתן ליחיד להשמיע את עמדתו לגבי העברת המידע, ורשאי הנאמן למסור רק חלק מהמידע או להתנות את מסירתו בתנאים.</w:t>
      </w:r>
    </w:p>
    <w:p w14:paraId="24D0D4F7" w14:textId="77777777" w:rsidR="00615D06" w:rsidRDefault="00615D0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הממונה יקבע הוראות לעניין זכות העיון לפי סעיף זה.</w:t>
      </w:r>
    </w:p>
    <w:p w14:paraId="7A86C5EB" w14:textId="77777777" w:rsidR="000D349F" w:rsidRDefault="000D349F">
      <w:pPr>
        <w:pStyle w:val="P00"/>
        <w:spacing w:before="72"/>
        <w:ind w:left="0" w:right="1134"/>
        <w:rPr>
          <w:rStyle w:val="default"/>
          <w:rFonts w:cs="FrankRuehl"/>
          <w:rtl/>
        </w:rPr>
      </w:pPr>
      <w:bookmarkStart w:id="150" w:name="Seif117"/>
      <w:bookmarkEnd w:id="150"/>
      <w:r>
        <w:rPr>
          <w:lang w:val="he-IL"/>
        </w:rPr>
        <w:pict w14:anchorId="6FB64EAD">
          <v:rect id="_x0000_s2233" style="position:absolute;left:0;text-align:left;margin-left:464.5pt;margin-top:8.05pt;width:75.05pt;height:28.9pt;z-index:251555328" o:allowincell="f" filled="f" stroked="f" strokecolor="lime" strokeweight=".25pt">
            <v:textbox inset="0,0,0,0">
              <w:txbxContent>
                <w:p w14:paraId="3044352A" w14:textId="77777777" w:rsidR="00206E95" w:rsidRDefault="00206E95">
                  <w:pPr>
                    <w:spacing w:line="160" w:lineRule="exact"/>
                    <w:jc w:val="left"/>
                    <w:rPr>
                      <w:rFonts w:cs="Miriam"/>
                      <w:noProof/>
                      <w:sz w:val="18"/>
                      <w:szCs w:val="18"/>
                      <w:rtl/>
                    </w:rPr>
                  </w:pPr>
                  <w:r>
                    <w:rPr>
                      <w:rFonts w:cs="Miriam" w:hint="cs"/>
                      <w:sz w:val="18"/>
                      <w:szCs w:val="18"/>
                      <w:rtl/>
                    </w:rPr>
                    <w:t>בקשת היועץ המשפטי לממשלה לצו לפתיחת הליכים</w:t>
                  </w:r>
                </w:p>
              </w:txbxContent>
            </v:textbox>
            <w10:anchorlock/>
          </v:rect>
        </w:pict>
      </w:r>
      <w:r>
        <w:rPr>
          <w:rStyle w:val="big-number"/>
          <w:rFonts w:cs="Miriam"/>
          <w:rtl/>
        </w:rPr>
        <w:t>118.</w:t>
      </w:r>
      <w:r>
        <w:rPr>
          <w:rStyle w:val="big-number"/>
          <w:rFonts w:cs="Miriam"/>
          <w:rtl/>
        </w:rPr>
        <w:tab/>
      </w:r>
      <w:r w:rsidR="005B6BAB">
        <w:rPr>
          <w:rStyle w:val="default"/>
          <w:rFonts w:cs="FrankRuehl" w:hint="cs"/>
          <w:rtl/>
        </w:rPr>
        <w:t>היועץ המשפטי לממשלה רשאי להגיש לבית המשפט בקשה לצו לפתיחת הליכים אם מצא כי יש עניין ציבורי לכך; על בקשה כאמור יחולו הוראות חלק זה החלות לגבי בקשה לצו לפתיחת הליכים שהגיש נושה</w:t>
      </w:r>
      <w:r>
        <w:rPr>
          <w:rStyle w:val="default"/>
          <w:rFonts w:cs="FrankRuehl" w:hint="cs"/>
          <w:rtl/>
        </w:rPr>
        <w:t>.</w:t>
      </w:r>
    </w:p>
    <w:p w14:paraId="1F63BF6F" w14:textId="77777777" w:rsidR="005B6BAB" w:rsidRPr="005B6BAB" w:rsidRDefault="005B6BAB" w:rsidP="005B6BAB">
      <w:pPr>
        <w:pStyle w:val="medium2-header"/>
        <w:keepLines w:val="0"/>
        <w:spacing w:before="72"/>
        <w:ind w:left="0" w:right="1134"/>
        <w:rPr>
          <w:rFonts w:cs="FrankRuehl"/>
          <w:noProof/>
          <w:rtl/>
        </w:rPr>
      </w:pPr>
      <w:bookmarkStart w:id="151" w:name="med16"/>
      <w:bookmarkEnd w:id="151"/>
      <w:r w:rsidRPr="005B6BAB">
        <w:rPr>
          <w:rFonts w:cs="FrankRuehl" w:hint="cs"/>
          <w:noProof/>
          <w:rtl/>
        </w:rPr>
        <w:t>פרק ד': סעדים זמניים עד למתן צו לפתיחת הליכים</w:t>
      </w:r>
    </w:p>
    <w:p w14:paraId="50B3D0ED" w14:textId="77777777" w:rsidR="000D349F" w:rsidRDefault="000D349F">
      <w:pPr>
        <w:pStyle w:val="P00"/>
        <w:spacing w:before="72"/>
        <w:ind w:left="0" w:right="1134"/>
        <w:rPr>
          <w:rStyle w:val="default"/>
          <w:rFonts w:cs="FrankRuehl"/>
          <w:rtl/>
        </w:rPr>
      </w:pPr>
      <w:bookmarkStart w:id="152" w:name="Seif118"/>
      <w:bookmarkEnd w:id="152"/>
      <w:r>
        <w:rPr>
          <w:lang w:val="he-IL"/>
        </w:rPr>
        <w:pict w14:anchorId="3FF53F14">
          <v:rect id="_x0000_s2234" style="position:absolute;left:0;text-align:left;margin-left:464.5pt;margin-top:8.05pt;width:75.05pt;height:22.45pt;z-index:251556352" o:allowincell="f" filled="f" stroked="f" strokecolor="lime" strokeweight=".25pt">
            <v:textbox inset="0,0,0,0">
              <w:txbxContent>
                <w:p w14:paraId="12433500" w14:textId="77777777" w:rsidR="00206E95" w:rsidRDefault="00206E95">
                  <w:pPr>
                    <w:spacing w:line="160" w:lineRule="exact"/>
                    <w:jc w:val="left"/>
                    <w:rPr>
                      <w:rFonts w:cs="Miriam"/>
                      <w:noProof/>
                      <w:sz w:val="18"/>
                      <w:szCs w:val="18"/>
                      <w:rtl/>
                    </w:rPr>
                  </w:pPr>
                  <w:r>
                    <w:rPr>
                      <w:rFonts w:cs="Miriam" w:hint="cs"/>
                      <w:sz w:val="18"/>
                      <w:szCs w:val="18"/>
                      <w:rtl/>
                    </w:rPr>
                    <w:t>סעד זמני במסגרת בקשת נושה</w:t>
                  </w:r>
                </w:p>
              </w:txbxContent>
            </v:textbox>
            <w10:anchorlock/>
          </v:rect>
        </w:pict>
      </w:r>
      <w:r>
        <w:rPr>
          <w:rStyle w:val="big-number"/>
          <w:rFonts w:cs="Miriam"/>
          <w:rtl/>
        </w:rPr>
        <w:t>119.</w:t>
      </w:r>
      <w:r>
        <w:rPr>
          <w:rStyle w:val="big-number"/>
          <w:rFonts w:cs="Miriam"/>
          <w:rtl/>
        </w:rPr>
        <w:tab/>
      </w:r>
      <w:r w:rsidR="00E05245">
        <w:rPr>
          <w:rStyle w:val="default"/>
          <w:rFonts w:cs="FrankRuehl" w:hint="cs"/>
          <w:rtl/>
        </w:rPr>
        <w:t>(א)</w:t>
      </w:r>
      <w:r w:rsidR="00E05245">
        <w:rPr>
          <w:rStyle w:val="default"/>
          <w:rFonts w:cs="FrankRuehl"/>
          <w:rtl/>
        </w:rPr>
        <w:tab/>
      </w:r>
      <w:r w:rsidR="00E05245">
        <w:rPr>
          <w:rStyle w:val="default"/>
          <w:rFonts w:cs="FrankRuehl" w:hint="cs"/>
          <w:rtl/>
        </w:rPr>
        <w:t>הוגשה בקשת נושה, רשאי בית המשפט, לבקשת נושה או היחיד, לתת צו זמני המורה על אחד או יותר מאלה, אם שוכנע שיש ראיות לכאורה לכך שמתקיימים התנאים למתן צו לפתיחת הליכים כאמור בסעיף 116:</w:t>
      </w:r>
    </w:p>
    <w:p w14:paraId="1D62F881" w14:textId="77777777" w:rsidR="00E05245" w:rsidRDefault="00E05245" w:rsidP="00E0524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איסור לבצע עסקאות מסוימות, סוג מסוים של עסקאות או התניית ביצוען של עסקאות אלה באישור מאת בית המשפט;</w:t>
      </w:r>
    </w:p>
    <w:p w14:paraId="78E42F9F" w14:textId="77777777" w:rsidR="00E05245" w:rsidRDefault="00E05245" w:rsidP="00E0524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איסור לפרוע את חובות העבר של היחיד והקפאת הליכים נגד היחיד; ניתן סעד זמני כאמור </w:t>
      </w:r>
      <w:r>
        <w:rPr>
          <w:rStyle w:val="default"/>
          <w:rFonts w:cs="FrankRuehl"/>
          <w:rtl/>
        </w:rPr>
        <w:t>–</w:t>
      </w:r>
    </w:p>
    <w:p w14:paraId="6503E0E5" w14:textId="77777777" w:rsidR="00E05245" w:rsidRDefault="00E05245" w:rsidP="00C97335">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BF0C15">
        <w:rPr>
          <w:rStyle w:val="default"/>
          <w:rFonts w:cs="FrankRuehl" w:hint="cs"/>
          <w:rtl/>
        </w:rPr>
        <w:t>ימנה נאמן זמני לשם שמירה על נכסי היחיד; על מינוי נאמן כאמור יחולו הוראות סעיף 125(ב); בית המשפט יקבע את תפקידו וסמכויותיו של הנאמן הזמני;</w:t>
      </w:r>
    </w:p>
    <w:p w14:paraId="60D78E07" w14:textId="77777777" w:rsidR="00BF0C15" w:rsidRDefault="00BF0C15" w:rsidP="00C97335">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יראו את מועד מתן הסעד הזמני, לעניין הליכי חדלות הפירעון של היחיד, כמועד מתן הצו לפתיחת הליכים;</w:t>
      </w:r>
    </w:p>
    <w:p w14:paraId="48707E68" w14:textId="77777777" w:rsidR="00BF0C15" w:rsidRDefault="00BF0C15" w:rsidP="00C97335">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sidR="00C97335">
        <w:rPr>
          <w:rStyle w:val="default"/>
          <w:rFonts w:cs="FrankRuehl" w:hint="cs"/>
          <w:rtl/>
        </w:rPr>
        <w:t>יחולו על היחיד ההגבלות המנויות בסימן א': הגבלות, לפרק ז'; בית המשפט רשאי להורות כי הגבלה אחת או יותר לא תחול אם מצא כי אינה נחוצה לשם הגנה על הנושים או כדי למנוע מהיחיד להגדיל את חובותיו.</w:t>
      </w:r>
    </w:p>
    <w:p w14:paraId="1EAE29C9" w14:textId="77777777" w:rsidR="00C97335" w:rsidRDefault="00C9733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C2776F">
        <w:rPr>
          <w:rStyle w:val="default"/>
          <w:rFonts w:cs="FrankRuehl" w:hint="cs"/>
          <w:rtl/>
        </w:rPr>
        <w:t>על סעד זמני יחולו הוראות סעיפים 20(ב) עד (ד), ו-21, בשינויים המחויבים.</w:t>
      </w:r>
    </w:p>
    <w:p w14:paraId="1A85BADF" w14:textId="77777777" w:rsidR="000D349F" w:rsidRDefault="000D349F">
      <w:pPr>
        <w:pStyle w:val="P00"/>
        <w:spacing w:before="72"/>
        <w:ind w:left="0" w:right="1134"/>
        <w:rPr>
          <w:rStyle w:val="default"/>
          <w:rFonts w:cs="FrankRuehl"/>
          <w:rtl/>
        </w:rPr>
      </w:pPr>
      <w:bookmarkStart w:id="153" w:name="Seif119"/>
      <w:bookmarkEnd w:id="153"/>
      <w:r>
        <w:rPr>
          <w:lang w:val="he-IL"/>
        </w:rPr>
        <w:pict w14:anchorId="3E81C266">
          <v:rect id="_x0000_s2235" style="position:absolute;left:0;text-align:left;margin-left:464.5pt;margin-top:8.05pt;width:75.05pt;height:20.1pt;z-index:251557376" o:allowincell="f" filled="f" stroked="f" strokecolor="lime" strokeweight=".25pt">
            <v:textbox inset="0,0,0,0">
              <w:txbxContent>
                <w:p w14:paraId="53DFDF36" w14:textId="77777777" w:rsidR="00206E95" w:rsidRDefault="00206E95">
                  <w:pPr>
                    <w:spacing w:line="160" w:lineRule="exact"/>
                    <w:jc w:val="left"/>
                    <w:rPr>
                      <w:rFonts w:cs="Miriam"/>
                      <w:noProof/>
                      <w:sz w:val="18"/>
                      <w:szCs w:val="18"/>
                      <w:rtl/>
                    </w:rPr>
                  </w:pPr>
                  <w:r>
                    <w:rPr>
                      <w:rFonts w:cs="Miriam" w:hint="cs"/>
                      <w:sz w:val="18"/>
                      <w:szCs w:val="18"/>
                      <w:rtl/>
                    </w:rPr>
                    <w:t>עיכוב זמני של הליך שיפוטי תלוי ועומד</w:t>
                  </w:r>
                </w:p>
              </w:txbxContent>
            </v:textbox>
            <w10:anchorlock/>
          </v:rect>
        </w:pict>
      </w:r>
      <w:r>
        <w:rPr>
          <w:rStyle w:val="big-number"/>
          <w:rFonts w:cs="Miriam"/>
          <w:rtl/>
        </w:rPr>
        <w:t>120.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C2776F">
        <w:rPr>
          <w:rStyle w:val="default"/>
          <w:rFonts w:cs="FrankRuehl" w:hint="cs"/>
          <w:rtl/>
        </w:rPr>
        <w:t>הוגשה בקשה לצו לפתיחת הליכים לגבי יחיד והיה תלוי ועומד באותה השעה הליך נגד היחיד בבית משפט אחר או בבית הדין לעבודה, רשאים היחיד או נושה לבקש מבית המשפט או מבית הדין לעבודה שבו מתנהל ההליך, לעכבו עד להחלטה בבקשה</w:t>
      </w:r>
      <w:r>
        <w:rPr>
          <w:rStyle w:val="default"/>
          <w:rFonts w:cs="FrankRuehl" w:hint="cs"/>
          <w:rtl/>
        </w:rPr>
        <w:t>.</w:t>
      </w:r>
    </w:p>
    <w:p w14:paraId="175EAEFE" w14:textId="77777777" w:rsidR="00C2776F" w:rsidRDefault="00C277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EC7A19">
        <w:rPr>
          <w:rStyle w:val="default"/>
          <w:rFonts w:cs="FrankRuehl" w:hint="cs"/>
          <w:rtl/>
        </w:rPr>
        <w:t xml:space="preserve">בהחלטתו על עיכוב הליך לפי סעיף זה, ישקול בית המשפט או בית הדין לעבודה, בין השאר </w:t>
      </w:r>
      <w:r w:rsidR="00EC7A19">
        <w:rPr>
          <w:rStyle w:val="default"/>
          <w:rFonts w:cs="FrankRuehl"/>
          <w:rtl/>
        </w:rPr>
        <w:t>–</w:t>
      </w:r>
    </w:p>
    <w:p w14:paraId="266BFFAC" w14:textId="77777777" w:rsidR="00EC7A19" w:rsidRDefault="00EC7A19" w:rsidP="00EC7A1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את הנזק שייגרם למבקש ולשאר בעלי העניין בהליך, אם לא יינתן הסעד הזמני לעומת הנזק שייגרם למשיב ולשאר בעלי העניין בהליך אם הסעד הזמני יינתן;</w:t>
      </w:r>
    </w:p>
    <w:p w14:paraId="183C2235" w14:textId="77777777" w:rsidR="00EC7A19" w:rsidRDefault="00EC7A19" w:rsidP="00EC7A1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אם הבקשה הוגשה בתום לב ואם מתן הסעד צודק וראוי בנסיבות העניין, ואינו פוגע במידה העולה על הנדרש.</w:t>
      </w:r>
    </w:p>
    <w:p w14:paraId="55F911FC" w14:textId="77777777" w:rsidR="00EC7A19" w:rsidRDefault="00EC7A1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סעיף זה לא יחולו על הליכים פליליים ועל הליכים מינהליים.</w:t>
      </w:r>
    </w:p>
    <w:p w14:paraId="4F33DC5E" w14:textId="77777777" w:rsidR="00EC7A19" w:rsidRPr="00EC7A19" w:rsidRDefault="00EC7A19" w:rsidP="00EC7A19">
      <w:pPr>
        <w:pStyle w:val="medium2-header"/>
        <w:keepLines w:val="0"/>
        <w:spacing w:before="72"/>
        <w:ind w:left="0" w:right="1134"/>
        <w:rPr>
          <w:rFonts w:cs="FrankRuehl"/>
          <w:noProof/>
          <w:rtl/>
        </w:rPr>
      </w:pPr>
      <w:bookmarkStart w:id="154" w:name="med17"/>
      <w:bookmarkEnd w:id="154"/>
      <w:r w:rsidRPr="00EC7A19">
        <w:rPr>
          <w:rFonts w:cs="FrankRuehl" w:hint="cs"/>
          <w:noProof/>
          <w:rtl/>
        </w:rPr>
        <w:t>פרק ה': תוצאות צו לפתיחת הליכים</w:t>
      </w:r>
    </w:p>
    <w:p w14:paraId="1399EA9A" w14:textId="77777777" w:rsidR="000D349F" w:rsidRDefault="000D349F">
      <w:pPr>
        <w:pStyle w:val="P00"/>
        <w:spacing w:before="72"/>
        <w:ind w:left="0" w:right="1134"/>
        <w:rPr>
          <w:rStyle w:val="default"/>
          <w:rFonts w:cs="FrankRuehl"/>
          <w:rtl/>
        </w:rPr>
      </w:pPr>
      <w:bookmarkStart w:id="155" w:name="Seif120"/>
      <w:bookmarkEnd w:id="155"/>
      <w:r>
        <w:rPr>
          <w:lang w:val="he-IL"/>
        </w:rPr>
        <w:pict w14:anchorId="130B9E9F">
          <v:rect id="_x0000_s2237" style="position:absolute;left:0;text-align:left;margin-left:464.5pt;margin-top:8.05pt;width:75.05pt;height:22pt;z-index:251558400" o:allowincell="f" filled="f" stroked="f" strokecolor="lime" strokeweight=".25pt">
            <v:textbox inset="0,0,0,0">
              <w:txbxContent>
                <w:p w14:paraId="1355E23F" w14:textId="77777777" w:rsidR="00206E95" w:rsidRDefault="00206E95">
                  <w:pPr>
                    <w:spacing w:line="160" w:lineRule="exact"/>
                    <w:jc w:val="left"/>
                    <w:rPr>
                      <w:rFonts w:cs="Miriam"/>
                      <w:noProof/>
                      <w:sz w:val="18"/>
                      <w:szCs w:val="18"/>
                      <w:rtl/>
                    </w:rPr>
                  </w:pPr>
                  <w:r>
                    <w:rPr>
                      <w:rFonts w:cs="Miriam" w:hint="cs"/>
                      <w:sz w:val="18"/>
                      <w:szCs w:val="18"/>
                      <w:rtl/>
                    </w:rPr>
                    <w:t>תוצאות צו לפתיחת הליכים</w:t>
                  </w:r>
                </w:p>
              </w:txbxContent>
            </v:textbox>
            <w10:anchorlock/>
          </v:rect>
        </w:pict>
      </w:r>
      <w:r>
        <w:rPr>
          <w:rStyle w:val="big-number"/>
          <w:rFonts w:cs="Miriam"/>
          <w:rtl/>
        </w:rPr>
        <w:t>121.</w:t>
      </w:r>
      <w:r>
        <w:rPr>
          <w:rStyle w:val="big-number"/>
          <w:rFonts w:cs="Miriam"/>
          <w:rtl/>
        </w:rPr>
        <w:tab/>
      </w:r>
      <w:r w:rsidR="00EC7A19">
        <w:rPr>
          <w:rStyle w:val="default"/>
          <w:rFonts w:cs="FrankRuehl" w:hint="cs"/>
          <w:rtl/>
        </w:rPr>
        <w:t xml:space="preserve">עם מתן צו לפתיחת הליכים </w:t>
      </w:r>
      <w:r w:rsidR="00EC7A19">
        <w:rPr>
          <w:rStyle w:val="default"/>
          <w:rFonts w:cs="FrankRuehl"/>
          <w:rtl/>
        </w:rPr>
        <w:t>–</w:t>
      </w:r>
    </w:p>
    <w:p w14:paraId="12C9D15E" w14:textId="77777777" w:rsidR="00EC7A19" w:rsidRDefault="00EC7A19" w:rsidP="00EC7A1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נכסי קופת הנשייה יעמדו לפירעון חובות העבר של היחיד והוצאות הליכי חדלות הפירעון, בלבד;</w:t>
      </w:r>
    </w:p>
    <w:p w14:paraId="6371B832" w14:textId="77777777" w:rsidR="00EC7A19" w:rsidRDefault="00EC7A19" w:rsidP="00EC7A19">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3A1F79">
        <w:rPr>
          <w:rStyle w:val="default"/>
          <w:rFonts w:cs="FrankRuehl" w:hint="cs"/>
          <w:rtl/>
        </w:rPr>
        <w:t>לא ייפרעו חובות העבר של היחיד מנכסי קופת הנשייה אלא לפי הוראות חוק זה;</w:t>
      </w:r>
    </w:p>
    <w:p w14:paraId="1CB44715" w14:textId="77777777" w:rsidR="003A1F79" w:rsidRDefault="003A1F79" w:rsidP="00EC7A19">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יוקפאו ההליכים נגד היחיד לפי הוראות פרק ה': הקפאת הליכים, לחלק ב', בשינויים המחויבים, ואם הוטלו הגבלות על היחיד במסגרת הליכי גבייה </w:t>
      </w:r>
      <w:r>
        <w:rPr>
          <w:rStyle w:val="default"/>
          <w:rFonts w:cs="FrankRuehl"/>
          <w:rtl/>
        </w:rPr>
        <w:t>–</w:t>
      </w:r>
      <w:r>
        <w:rPr>
          <w:rStyle w:val="default"/>
          <w:rFonts w:cs="FrankRuehl" w:hint="cs"/>
          <w:rtl/>
        </w:rPr>
        <w:t xml:space="preserve"> ההגבלות בטלות;</w:t>
      </w:r>
    </w:p>
    <w:p w14:paraId="4B17C034" w14:textId="77777777" w:rsidR="003A1F79" w:rsidRDefault="003A1F79" w:rsidP="00EC7A19">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 יינתן צו מאסר לביצוע מאסר במקום קנס שהוטל על היחיד לפי סעיף 71 לחוק העונשין או לפי סעיף 129א לחוק סדר הדין הפלילי [נוסח משולב], התשמ"ב-1982;</w:t>
      </w:r>
    </w:p>
    <w:p w14:paraId="693560FB" w14:textId="77777777" w:rsidR="003A1F79" w:rsidRDefault="003A1F79" w:rsidP="00EC7A19">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הממונה ימנה נאמן ליישום הליכי חדלות הפירעון של היחיד, לפי הוראות פרק ו': הנאמן </w:t>
      </w:r>
      <w:r>
        <w:rPr>
          <w:rStyle w:val="default"/>
          <w:rFonts w:cs="FrankRuehl"/>
          <w:rtl/>
        </w:rPr>
        <w:t>–</w:t>
      </w:r>
      <w:r>
        <w:rPr>
          <w:rStyle w:val="default"/>
          <w:rFonts w:cs="FrankRuehl" w:hint="cs"/>
          <w:rtl/>
        </w:rPr>
        <w:t xml:space="preserve"> מינויו, תפקידו וסמכויותיו;</w:t>
      </w:r>
    </w:p>
    <w:p w14:paraId="3FD67212" w14:textId="77777777" w:rsidR="003A1F79" w:rsidRDefault="003A1F79" w:rsidP="00EC7A19">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תחל תקופת ביניים עד למתן צו לשיקום כלכלי לגבי היחיד, כאמור בפרק ז': תקופת הביניים </w:t>
      </w:r>
      <w:r>
        <w:rPr>
          <w:rStyle w:val="default"/>
          <w:rFonts w:cs="FrankRuehl"/>
          <w:rtl/>
        </w:rPr>
        <w:t>–</w:t>
      </w:r>
      <w:r>
        <w:rPr>
          <w:rStyle w:val="default"/>
          <w:rFonts w:cs="FrankRuehl" w:hint="cs"/>
          <w:rtl/>
        </w:rPr>
        <w:t xml:space="preserve"> ממתן צו לפתיחת הליכים עד מתן צו לשיקום כלכלי, שבמהלכה </w:t>
      </w:r>
      <w:r>
        <w:rPr>
          <w:rStyle w:val="default"/>
          <w:rFonts w:cs="FrankRuehl"/>
          <w:rtl/>
        </w:rPr>
        <w:t>–</w:t>
      </w:r>
    </w:p>
    <w:p w14:paraId="20E3042B" w14:textId="77777777" w:rsidR="003A1F79" w:rsidRDefault="003A1F79" w:rsidP="003A1F79">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יחולו על היחיד ההגבלות המנויות בסימן א': הגבלות, לפרק ז' לפי הוראות אותו סימן;</w:t>
      </w:r>
    </w:p>
    <w:p w14:paraId="4023A11D" w14:textId="77777777" w:rsidR="003A1F79" w:rsidRDefault="003A1F79" w:rsidP="003A1F79">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הנאמן יערוך בדיקה לעניין מצבו הכלכלי של היחיד, והנסיבות שהובילו למצבו לפי הוראות סימן ב': בדיקת מצבו הכלכלי של היחיד, לפרק ז'.</w:t>
      </w:r>
    </w:p>
    <w:p w14:paraId="31E8B7EB" w14:textId="77777777" w:rsidR="000D349F" w:rsidRDefault="000D349F">
      <w:pPr>
        <w:pStyle w:val="P00"/>
        <w:spacing w:before="72"/>
        <w:ind w:left="0" w:right="1134"/>
        <w:rPr>
          <w:rStyle w:val="default"/>
          <w:rFonts w:cs="FrankRuehl"/>
          <w:rtl/>
        </w:rPr>
      </w:pPr>
      <w:bookmarkStart w:id="156" w:name="Seif121"/>
      <w:bookmarkEnd w:id="156"/>
      <w:r>
        <w:rPr>
          <w:lang w:val="he-IL"/>
        </w:rPr>
        <w:pict w14:anchorId="3FD0EBE4">
          <v:rect id="_x0000_s2238" style="position:absolute;left:0;text-align:left;margin-left:464.5pt;margin-top:8.05pt;width:75.05pt;height:29.7pt;z-index:251559424" o:allowincell="f" filled="f" stroked="f" strokecolor="lime" strokeweight=".25pt">
            <v:textbox inset="0,0,0,0">
              <w:txbxContent>
                <w:p w14:paraId="6E8A15AE" w14:textId="77777777" w:rsidR="00206E95" w:rsidRDefault="00206E95">
                  <w:pPr>
                    <w:spacing w:line="160" w:lineRule="exact"/>
                    <w:jc w:val="left"/>
                    <w:rPr>
                      <w:rFonts w:cs="Miriam"/>
                      <w:noProof/>
                      <w:sz w:val="18"/>
                      <w:szCs w:val="18"/>
                      <w:rtl/>
                    </w:rPr>
                  </w:pPr>
                  <w:r>
                    <w:rPr>
                      <w:rFonts w:cs="Miriam" w:hint="cs"/>
                      <w:sz w:val="18"/>
                      <w:szCs w:val="18"/>
                      <w:rtl/>
                    </w:rPr>
                    <w:t>הממונה על ניהול הליכי חדלות הפירעון</w:t>
                  </w:r>
                </w:p>
              </w:txbxContent>
            </v:textbox>
            <w10:anchorlock/>
          </v:rect>
        </w:pict>
      </w:r>
      <w:r>
        <w:rPr>
          <w:rStyle w:val="big-number"/>
          <w:rFonts w:cs="Miriam"/>
          <w:rtl/>
        </w:rPr>
        <w:t>122.</w:t>
      </w:r>
      <w:r>
        <w:rPr>
          <w:rStyle w:val="big-number"/>
          <w:rFonts w:cs="Miriam"/>
          <w:rtl/>
        </w:rPr>
        <w:tab/>
      </w:r>
      <w:r w:rsidR="003A1F79">
        <w:rPr>
          <w:rStyle w:val="default"/>
          <w:rFonts w:cs="FrankRuehl" w:hint="cs"/>
          <w:rtl/>
        </w:rPr>
        <w:t>עם מתן צו לפתיחת הליכים, בין לבקשת יחיד ובין לבקשת נושה, יהיה הממונה ממונה על ניהול הליכי חדלות הפירעון של היחיד</w:t>
      </w:r>
      <w:r>
        <w:rPr>
          <w:rStyle w:val="default"/>
          <w:rFonts w:cs="FrankRuehl" w:hint="cs"/>
          <w:rtl/>
        </w:rPr>
        <w:t>.</w:t>
      </w:r>
    </w:p>
    <w:p w14:paraId="47E478CE" w14:textId="77777777" w:rsidR="000D349F" w:rsidRDefault="000D349F">
      <w:pPr>
        <w:pStyle w:val="P00"/>
        <w:spacing w:before="72"/>
        <w:ind w:left="0" w:right="1134"/>
        <w:rPr>
          <w:rStyle w:val="default"/>
          <w:rFonts w:cs="FrankRuehl"/>
          <w:rtl/>
        </w:rPr>
      </w:pPr>
      <w:bookmarkStart w:id="157" w:name="Seif122"/>
      <w:bookmarkEnd w:id="157"/>
      <w:r>
        <w:rPr>
          <w:lang w:val="he-IL"/>
        </w:rPr>
        <w:pict w14:anchorId="4CF65129">
          <v:rect id="_x0000_s2239" style="position:absolute;left:0;text-align:left;margin-left:464.5pt;margin-top:8.05pt;width:75.05pt;height:19.95pt;z-index:251560448" o:allowincell="f" filled="f" stroked="f" strokecolor="lime" strokeweight=".25pt">
            <v:textbox inset="0,0,0,0">
              <w:txbxContent>
                <w:p w14:paraId="2AECA530" w14:textId="77777777" w:rsidR="00206E95" w:rsidRDefault="00206E95">
                  <w:pPr>
                    <w:spacing w:line="160" w:lineRule="exact"/>
                    <w:jc w:val="left"/>
                    <w:rPr>
                      <w:rFonts w:cs="Miriam"/>
                      <w:noProof/>
                      <w:sz w:val="18"/>
                      <w:szCs w:val="18"/>
                      <w:rtl/>
                    </w:rPr>
                  </w:pPr>
                  <w:r>
                    <w:rPr>
                      <w:rFonts w:cs="Miriam" w:hint="cs"/>
                      <w:sz w:val="18"/>
                      <w:szCs w:val="18"/>
                      <w:rtl/>
                    </w:rPr>
                    <w:t>הגבלה על נטילת אשראי בידי היחיד</w:t>
                  </w:r>
                </w:p>
              </w:txbxContent>
            </v:textbox>
            <w10:anchorlock/>
          </v:rect>
        </w:pict>
      </w:r>
      <w:r>
        <w:rPr>
          <w:rStyle w:val="big-number"/>
          <w:rFonts w:cs="Miriam"/>
          <w:rtl/>
        </w:rPr>
        <w:t>123.</w:t>
      </w:r>
      <w:r>
        <w:rPr>
          <w:rStyle w:val="big-number"/>
          <w:rFonts w:cs="Miriam"/>
          <w:rtl/>
        </w:rPr>
        <w:tab/>
      </w:r>
      <w:r w:rsidR="003A1F79">
        <w:rPr>
          <w:rStyle w:val="default"/>
          <w:rFonts w:cs="FrankRuehl" w:hint="cs"/>
          <w:rtl/>
        </w:rPr>
        <w:t>(א)</w:t>
      </w:r>
      <w:r w:rsidR="003A1F79">
        <w:rPr>
          <w:rStyle w:val="default"/>
          <w:rFonts w:cs="FrankRuehl"/>
          <w:rtl/>
        </w:rPr>
        <w:tab/>
      </w:r>
      <w:r w:rsidR="003A1F79">
        <w:rPr>
          <w:rStyle w:val="default"/>
          <w:rFonts w:cs="FrankRuehl" w:hint="cs"/>
          <w:rtl/>
        </w:rPr>
        <w:t>יחיד שניתן לגביו צו לפתיחת הליכים לא יתקשר בעסקה או יבצע פעולה הכרוכות בקבלת אשראי, ממועד מתן הצו עד תום הליכי חדלות הפירעון, אלא באישור הממונה; אישור הממונה יכול שיינתן לעניין מסוים או לעסקה או לפעולה מסוימת.</w:t>
      </w:r>
    </w:p>
    <w:p w14:paraId="22FB46C9" w14:textId="77777777" w:rsidR="003A1F79" w:rsidRDefault="003A1F7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יקבע הוראות לעניין הוצאות הנחוצות למחיית היחיד שלגביהן יוכל היחיד להתקשר בעסקה או לבצע פעולה הכרוכות בקבלת אשראי, בסכומים שיקבע הממונה, בלא אישור הממונה.</w:t>
      </w:r>
    </w:p>
    <w:p w14:paraId="1CD75F98" w14:textId="77777777" w:rsidR="000D349F" w:rsidRDefault="000D349F">
      <w:pPr>
        <w:pStyle w:val="P00"/>
        <w:spacing w:before="72"/>
        <w:ind w:left="0" w:right="1134"/>
        <w:rPr>
          <w:rStyle w:val="default"/>
          <w:rFonts w:cs="FrankRuehl"/>
          <w:rtl/>
        </w:rPr>
      </w:pPr>
      <w:bookmarkStart w:id="158" w:name="Seif123"/>
      <w:bookmarkEnd w:id="158"/>
      <w:r>
        <w:rPr>
          <w:lang w:val="he-IL"/>
        </w:rPr>
        <w:pict w14:anchorId="209468BD">
          <v:rect id="_x0000_s2240" style="position:absolute;left:0;text-align:left;margin-left:464.5pt;margin-top:8.05pt;width:75.05pt;height:18.35pt;z-index:251561472" o:allowincell="f" filled="f" stroked="f" strokecolor="lime" strokeweight=".25pt">
            <v:textbox inset="0,0,0,0">
              <w:txbxContent>
                <w:p w14:paraId="6F1EA748" w14:textId="77777777" w:rsidR="00206E95" w:rsidRDefault="00206E95">
                  <w:pPr>
                    <w:spacing w:line="160" w:lineRule="exact"/>
                    <w:jc w:val="left"/>
                    <w:rPr>
                      <w:rFonts w:cs="Miriam"/>
                      <w:noProof/>
                      <w:sz w:val="18"/>
                      <w:szCs w:val="18"/>
                      <w:rtl/>
                    </w:rPr>
                  </w:pPr>
                  <w:r>
                    <w:rPr>
                      <w:rFonts w:cs="Miriam" w:hint="cs"/>
                      <w:sz w:val="18"/>
                      <w:szCs w:val="18"/>
                      <w:rtl/>
                    </w:rPr>
                    <w:t>ציון הליכי חדלות הפירעון</w:t>
                  </w:r>
                </w:p>
              </w:txbxContent>
            </v:textbox>
            <w10:anchorlock/>
          </v:rect>
        </w:pict>
      </w:r>
      <w:r>
        <w:rPr>
          <w:rStyle w:val="big-number"/>
          <w:rFonts w:cs="Miriam"/>
          <w:rtl/>
        </w:rPr>
        <w:t>124.</w:t>
      </w:r>
      <w:r>
        <w:rPr>
          <w:rStyle w:val="big-number"/>
          <w:rFonts w:cs="Miriam"/>
          <w:rtl/>
        </w:rPr>
        <w:tab/>
      </w:r>
      <w:r w:rsidR="00BC0EE7">
        <w:rPr>
          <w:rStyle w:val="default"/>
          <w:rFonts w:cs="FrankRuehl" w:hint="cs"/>
          <w:rtl/>
        </w:rPr>
        <w:t>(א)</w:t>
      </w:r>
      <w:r w:rsidR="00BC0EE7">
        <w:rPr>
          <w:rStyle w:val="default"/>
          <w:rFonts w:cs="FrankRuehl"/>
          <w:rtl/>
        </w:rPr>
        <w:tab/>
      </w:r>
      <w:r w:rsidR="00BC0EE7">
        <w:rPr>
          <w:rStyle w:val="default"/>
          <w:rFonts w:cs="FrankRuehl" w:hint="cs"/>
          <w:rtl/>
        </w:rPr>
        <w:t>הנאמן או כל אדם הפועל מטעמו יציין בכל מסמך שהוא מוציא במסגרת תפקידו כי היחיד נמצא בהליכי חדלות פירעון.</w:t>
      </w:r>
    </w:p>
    <w:p w14:paraId="0D7B0424" w14:textId="77777777" w:rsidR="00BC0EE7" w:rsidRDefault="00BC0EE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יחיד שניתן לגביו צו לפתיחת הליכים המתקשר בעסקה או מבצע פעולה הכרוכות בקבלת אשראי יעשה כן, ממועד מתן הצו ועד תום הליכי חדלות הפירעון, בשם שלפיו ניתן לו הצו ויציין כי הוא חדל פירעון; הממונה רשאי לקבוע סוגי עסקאות שלגביהן לא תחול החובה לציין את הליכי חדלות הפירעון, בסכומים שיקבע.</w:t>
      </w:r>
    </w:p>
    <w:p w14:paraId="435A9C37" w14:textId="77777777" w:rsidR="00BC0EE7" w:rsidRPr="00A4715B" w:rsidRDefault="00BC0EE7" w:rsidP="00A4715B">
      <w:pPr>
        <w:pStyle w:val="medium2-header"/>
        <w:keepLines w:val="0"/>
        <w:spacing w:before="72"/>
        <w:ind w:left="0" w:right="1134"/>
        <w:rPr>
          <w:rFonts w:cs="FrankRuehl"/>
          <w:noProof/>
          <w:rtl/>
        </w:rPr>
      </w:pPr>
      <w:bookmarkStart w:id="159" w:name="med18"/>
      <w:bookmarkEnd w:id="159"/>
      <w:r w:rsidRPr="00A4715B">
        <w:rPr>
          <w:rFonts w:cs="FrankRuehl" w:hint="cs"/>
          <w:noProof/>
          <w:rtl/>
        </w:rPr>
        <w:t>פרק ו': הנאמן – מינויו, תפקידו וסמכויותיו</w:t>
      </w:r>
    </w:p>
    <w:p w14:paraId="0627BA3C" w14:textId="77777777" w:rsidR="00BC0EE7" w:rsidRPr="00A4715B" w:rsidRDefault="00BC0EE7" w:rsidP="00A4715B">
      <w:pPr>
        <w:pStyle w:val="header-2"/>
        <w:ind w:left="0" w:right="1134"/>
        <w:rPr>
          <w:rFonts w:cs="Miriam"/>
          <w:rtl/>
        </w:rPr>
      </w:pPr>
      <w:bookmarkStart w:id="160" w:name="hed210"/>
      <w:bookmarkEnd w:id="160"/>
      <w:r w:rsidRPr="00A4715B">
        <w:rPr>
          <w:rFonts w:cs="Miriam" w:hint="cs"/>
          <w:rtl/>
        </w:rPr>
        <w:t>סימן א': מינוי הנאמן</w:t>
      </w:r>
    </w:p>
    <w:p w14:paraId="3D203184" w14:textId="77777777" w:rsidR="000D349F" w:rsidRDefault="000D349F">
      <w:pPr>
        <w:pStyle w:val="P00"/>
        <w:spacing w:before="72"/>
        <w:ind w:left="0" w:right="1134"/>
        <w:rPr>
          <w:rStyle w:val="default"/>
          <w:rFonts w:cs="FrankRuehl"/>
          <w:rtl/>
        </w:rPr>
      </w:pPr>
      <w:bookmarkStart w:id="161" w:name="Seif124"/>
      <w:bookmarkEnd w:id="161"/>
      <w:r>
        <w:rPr>
          <w:lang w:val="he-IL"/>
        </w:rPr>
        <w:pict w14:anchorId="7882E223">
          <v:rect id="_x0000_s2241" style="position:absolute;left:0;text-align:left;margin-left:464.5pt;margin-top:8.05pt;width:75.05pt;height:12.3pt;z-index:251562496" o:allowincell="f" filled="f" stroked="f" strokecolor="lime" strokeweight=".25pt">
            <v:textbox inset="0,0,0,0">
              <w:txbxContent>
                <w:p w14:paraId="731187DC" w14:textId="77777777" w:rsidR="00206E95" w:rsidRDefault="00206E95">
                  <w:pPr>
                    <w:spacing w:line="160" w:lineRule="exact"/>
                    <w:jc w:val="left"/>
                    <w:rPr>
                      <w:rFonts w:cs="Miriam"/>
                      <w:noProof/>
                      <w:sz w:val="18"/>
                      <w:szCs w:val="18"/>
                      <w:rtl/>
                    </w:rPr>
                  </w:pPr>
                  <w:r>
                    <w:rPr>
                      <w:rFonts w:cs="Miriam" w:hint="cs"/>
                      <w:sz w:val="18"/>
                      <w:szCs w:val="18"/>
                      <w:rtl/>
                    </w:rPr>
                    <w:t>מינוי נאמן</w:t>
                  </w:r>
                </w:p>
              </w:txbxContent>
            </v:textbox>
            <w10:anchorlock/>
          </v:rect>
        </w:pict>
      </w:r>
      <w:r>
        <w:rPr>
          <w:rStyle w:val="big-number"/>
          <w:rFonts w:cs="Miriam"/>
          <w:rtl/>
        </w:rPr>
        <w:t>125.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1E74E0">
        <w:rPr>
          <w:rStyle w:val="default"/>
          <w:rFonts w:cs="FrankRuehl" w:hint="cs"/>
          <w:rtl/>
        </w:rPr>
        <w:t>הממונה ימנה נאמן ליישום הליכי חדלות הפירעון עם מתן הצו לפתיחת הליכים.</w:t>
      </w:r>
    </w:p>
    <w:p w14:paraId="171864C1" w14:textId="77777777" w:rsidR="001E74E0" w:rsidRDefault="001E74E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A104ED">
        <w:rPr>
          <w:rStyle w:val="default"/>
          <w:rFonts w:cs="FrankRuehl" w:hint="cs"/>
          <w:rtl/>
        </w:rPr>
        <w:t>הנאמן ימונה מתוך רשימת הנאמנים שגובשה לפי סעיף 126, על פי אמות מידה שוויוניות שיגבש הממונה ויפרסם באתר האינטרנט שלו.</w:t>
      </w:r>
    </w:p>
    <w:p w14:paraId="1DDE04C0" w14:textId="77777777" w:rsidR="00A104ED" w:rsidRDefault="00A104E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הממונה לא ימנה לנאמן מי שעלול להימצא במצב של ניגוד עניינים בין תפקידו כנאמן לבין עניין אישי או תפקיד אחר שלו או של קרובו או של אדם אחר שיש לו עמו קשרים אישיים או כלכליים, ובכלל זה ניגוד עניינים הנובע מהתחייבות שנתן הנאמן לבעל עניין או לבא כוח של בעל עניין בהליכי חדלות הפירעון.</w:t>
      </w:r>
    </w:p>
    <w:p w14:paraId="6968FBE9" w14:textId="77777777" w:rsidR="00A104ED" w:rsidRDefault="00A104E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הממונה רשאי למנות כמה נאמנים אם מצא כי הדבר דרוש בשל טעמים מיוחדים שיירשמו הנוגעים למורכבות ההליך.</w:t>
      </w:r>
    </w:p>
    <w:p w14:paraId="7B950264" w14:textId="77777777" w:rsidR="00A104ED" w:rsidRDefault="00A104ED">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הממונה יפרסם מדי רבעון, באתר האינטרנט שלו, את מספר התיקים שקיבל כל נאמן לטיפולו ברבעון החולף.</w:t>
      </w:r>
    </w:p>
    <w:p w14:paraId="1E89B3FC" w14:textId="77777777" w:rsidR="000D349F" w:rsidRDefault="000D349F">
      <w:pPr>
        <w:pStyle w:val="P00"/>
        <w:spacing w:before="72"/>
        <w:ind w:left="0" w:right="1134"/>
        <w:rPr>
          <w:rStyle w:val="default"/>
          <w:rFonts w:cs="FrankRuehl"/>
          <w:rtl/>
        </w:rPr>
      </w:pPr>
      <w:bookmarkStart w:id="162" w:name="Seif125"/>
      <w:bookmarkEnd w:id="162"/>
      <w:r>
        <w:rPr>
          <w:lang w:val="he-IL"/>
        </w:rPr>
        <w:pict w14:anchorId="502A63DB">
          <v:rect id="_x0000_s2242" style="position:absolute;left:0;text-align:left;margin-left:464.5pt;margin-top:8.05pt;width:75.05pt;height:16.05pt;z-index:251563520" o:allowincell="f" filled="f" stroked="f" strokecolor="lime" strokeweight=".25pt">
            <v:textbox inset="0,0,0,0">
              <w:txbxContent>
                <w:p w14:paraId="4EA6E418" w14:textId="77777777" w:rsidR="00206E95" w:rsidRDefault="00206E95">
                  <w:pPr>
                    <w:spacing w:line="160" w:lineRule="exact"/>
                    <w:jc w:val="left"/>
                    <w:rPr>
                      <w:rFonts w:cs="Miriam"/>
                      <w:noProof/>
                      <w:sz w:val="18"/>
                      <w:szCs w:val="18"/>
                      <w:rtl/>
                    </w:rPr>
                  </w:pPr>
                  <w:r>
                    <w:rPr>
                      <w:rFonts w:cs="Miriam" w:hint="cs"/>
                      <w:sz w:val="18"/>
                      <w:szCs w:val="18"/>
                      <w:rtl/>
                    </w:rPr>
                    <w:t>רשימת הנאמנים</w:t>
                  </w:r>
                </w:p>
              </w:txbxContent>
            </v:textbox>
            <w10:anchorlock/>
          </v:rect>
        </w:pict>
      </w:r>
      <w:r>
        <w:rPr>
          <w:rStyle w:val="big-number"/>
          <w:rFonts w:cs="Miriam"/>
          <w:rtl/>
        </w:rPr>
        <w:t>126.</w:t>
      </w:r>
      <w:r>
        <w:rPr>
          <w:rStyle w:val="big-number"/>
          <w:rFonts w:cs="Miriam"/>
          <w:rtl/>
        </w:rPr>
        <w:tab/>
      </w:r>
      <w:r w:rsidR="00A104ED">
        <w:rPr>
          <w:rStyle w:val="default"/>
          <w:rFonts w:cs="FrankRuehl" w:hint="cs"/>
          <w:rtl/>
        </w:rPr>
        <w:t>(א)</w:t>
      </w:r>
      <w:r w:rsidR="00A104ED">
        <w:rPr>
          <w:rStyle w:val="default"/>
          <w:rFonts w:cs="FrankRuehl"/>
          <w:rtl/>
        </w:rPr>
        <w:tab/>
      </w:r>
      <w:r w:rsidR="00335E1F">
        <w:rPr>
          <w:rStyle w:val="default"/>
          <w:rFonts w:cs="FrankRuehl" w:hint="cs"/>
          <w:rtl/>
        </w:rPr>
        <w:t>רשימת הנאמנים תגובש בידי ועדה ציבורית שימנה השר שחבריה הם:</w:t>
      </w:r>
    </w:p>
    <w:p w14:paraId="23CA958D" w14:textId="77777777" w:rsidR="00335E1F" w:rsidRDefault="00335E1F" w:rsidP="00335E1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שופט בדימוס של בית משפט מחוזי, והוא יהיה היושב ראש;</w:t>
      </w:r>
    </w:p>
    <w:p w14:paraId="2DD8153F" w14:textId="77777777" w:rsidR="00335E1F" w:rsidRDefault="00335E1F" w:rsidP="00335E1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הממונה ונציגו או שני נציגים מטעם הממונה;</w:t>
      </w:r>
    </w:p>
    <w:p w14:paraId="55B3CF41" w14:textId="77777777" w:rsidR="00335E1F" w:rsidRDefault="00335E1F" w:rsidP="00335E1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מנהל רשות האכיפה והגבייה או נציגו;</w:t>
      </w:r>
    </w:p>
    <w:p w14:paraId="6E22C162" w14:textId="77777777" w:rsidR="00335E1F" w:rsidRDefault="00335E1F" w:rsidP="00335E1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נציג לשכת עורכי הדין;</w:t>
      </w:r>
    </w:p>
    <w:p w14:paraId="4661C576" w14:textId="77777777" w:rsidR="00335E1F" w:rsidRDefault="00335E1F" w:rsidP="00335E1F">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מנהל הסיוע המשפטי או נציגו.</w:t>
      </w:r>
    </w:p>
    <w:p w14:paraId="2FE11942" w14:textId="77777777" w:rsidR="00335E1F" w:rsidRDefault="00335E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כשיר להיכלל ברשימת הנאמנים מי שהוא חבר לשכת עורכי הדין, או מי שבידו רישיון לפי חוק רואי חשבון, התשט"ו-1955, והוא בעל ניסיון של חמש שנות עבודה במקצועו, או מי שהוא בעל מיומנות מיוחדת או ניסיון מוכח בניהול הליכי חדלות פירעון, ובלבד שלא ייכלל ברשימה מי שהורשע בעבירה שמפאת מהותה, חומרתה או נסיבותיה, אין הוא ראוי, לדעת הממונה, לכהן כנאמן.</w:t>
      </w:r>
    </w:p>
    <w:p w14:paraId="6992C733" w14:textId="77777777" w:rsidR="00335E1F" w:rsidRDefault="00335E1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השר יקבע, בהמלצת הממונה ובאישור ועדת החוקה, הוראות לעניין גיבוש רשימת הנאמנים לפי סעיף זה, ובכלל זה בעניינים אלה:</w:t>
      </w:r>
    </w:p>
    <w:p w14:paraId="3EF0E1A5" w14:textId="77777777" w:rsidR="00335E1F" w:rsidRDefault="00335E1F" w:rsidP="0069655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696555">
        <w:rPr>
          <w:rStyle w:val="default"/>
          <w:rFonts w:cs="FrankRuehl" w:hint="cs"/>
          <w:rtl/>
        </w:rPr>
        <w:t>תנאי כשירות נוספים הדרושים לשם הכללה ברשימה או סייגים להכללה כאמור, ובכלל זה לדרוש הכשרה מקצועית או עמידה בבחינה מקצועית, ורשאי השר לקבוע תנאי כשירות שונים לסוגים שונים של הליכי חדלות פירעון בהתאם להיקפם ומורכבותם;</w:t>
      </w:r>
    </w:p>
    <w:p w14:paraId="3A0D42EB" w14:textId="77777777" w:rsidR="00696555" w:rsidRDefault="00696555" w:rsidP="0069655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סדרי עבודתה של הוועדה, ובכלל זה הוראות לעניין פרסום הרשימה ושינויה, לרבות גריעה ממנה.</w:t>
      </w:r>
    </w:p>
    <w:p w14:paraId="29CD1241" w14:textId="77777777" w:rsidR="000D349F" w:rsidRDefault="000D349F">
      <w:pPr>
        <w:pStyle w:val="P00"/>
        <w:spacing w:before="72"/>
        <w:ind w:left="0" w:right="1134"/>
        <w:rPr>
          <w:rStyle w:val="default"/>
          <w:rFonts w:cs="FrankRuehl"/>
          <w:rtl/>
        </w:rPr>
      </w:pPr>
      <w:bookmarkStart w:id="163" w:name="Seif126"/>
      <w:bookmarkEnd w:id="163"/>
      <w:r>
        <w:rPr>
          <w:lang w:val="he-IL"/>
        </w:rPr>
        <w:pict w14:anchorId="0545AE3D">
          <v:rect id="_x0000_s2243" style="position:absolute;left:0;text-align:left;margin-left:464.5pt;margin-top:8.05pt;width:75.05pt;height:14pt;z-index:251564544" o:allowincell="f" filled="f" stroked="f" strokecolor="lime" strokeweight=".25pt">
            <v:textbox inset="0,0,0,0">
              <w:txbxContent>
                <w:p w14:paraId="76674D79" w14:textId="77777777" w:rsidR="00206E95" w:rsidRDefault="00206E95">
                  <w:pPr>
                    <w:spacing w:line="160" w:lineRule="exact"/>
                    <w:jc w:val="left"/>
                    <w:rPr>
                      <w:rFonts w:cs="Miriam"/>
                      <w:noProof/>
                      <w:sz w:val="18"/>
                      <w:szCs w:val="18"/>
                      <w:rtl/>
                    </w:rPr>
                  </w:pPr>
                  <w:r>
                    <w:rPr>
                      <w:rFonts w:cs="Miriam" w:hint="cs"/>
                      <w:sz w:val="18"/>
                      <w:szCs w:val="18"/>
                      <w:rtl/>
                    </w:rPr>
                    <w:t>ערובה</w:t>
                  </w:r>
                </w:p>
              </w:txbxContent>
            </v:textbox>
            <w10:anchorlock/>
          </v:rect>
        </w:pict>
      </w:r>
      <w:r>
        <w:rPr>
          <w:rStyle w:val="big-number"/>
          <w:rFonts w:cs="Miriam"/>
          <w:rtl/>
        </w:rPr>
        <w:t>127.</w:t>
      </w:r>
      <w:r>
        <w:rPr>
          <w:rStyle w:val="big-number"/>
          <w:rFonts w:cs="Miriam"/>
          <w:rtl/>
        </w:rPr>
        <w:tab/>
      </w:r>
      <w:r w:rsidR="00696555">
        <w:rPr>
          <w:rStyle w:val="default"/>
          <w:rFonts w:cs="FrankRuehl" w:hint="cs"/>
          <w:rtl/>
        </w:rPr>
        <w:t>הנאמן יפקיד ערובה או יתקשר בחוזה לביטוח אחריותו למילוי תפקידו, כפי שיורה הממונה</w:t>
      </w:r>
      <w:r>
        <w:rPr>
          <w:rStyle w:val="default"/>
          <w:rFonts w:cs="FrankRuehl" w:hint="cs"/>
          <w:rtl/>
        </w:rPr>
        <w:t>.</w:t>
      </w:r>
    </w:p>
    <w:p w14:paraId="3B421C22" w14:textId="77777777" w:rsidR="000D349F" w:rsidRDefault="000D349F" w:rsidP="00136823">
      <w:pPr>
        <w:pStyle w:val="P00"/>
        <w:spacing w:before="72"/>
        <w:ind w:left="0" w:right="1134"/>
        <w:rPr>
          <w:rStyle w:val="default"/>
          <w:rFonts w:cs="FrankRuehl"/>
          <w:rtl/>
        </w:rPr>
      </w:pPr>
      <w:bookmarkStart w:id="164" w:name="Seif127"/>
      <w:bookmarkEnd w:id="164"/>
      <w:r>
        <w:rPr>
          <w:lang w:val="he-IL"/>
        </w:rPr>
        <w:pict w14:anchorId="5D3A204B">
          <v:rect id="_x0000_s2244" style="position:absolute;left:0;text-align:left;margin-left:464.5pt;margin-top:8.05pt;width:75.05pt;height:13.6pt;z-index:251565568" o:allowincell="f" filled="f" stroked="f" strokecolor="lime" strokeweight=".25pt">
            <v:textbox inset="0,0,0,0">
              <w:txbxContent>
                <w:p w14:paraId="3FA56532" w14:textId="77777777" w:rsidR="00206E95" w:rsidRDefault="00206E95">
                  <w:pPr>
                    <w:spacing w:line="160" w:lineRule="exact"/>
                    <w:jc w:val="left"/>
                    <w:rPr>
                      <w:rFonts w:cs="Miriam" w:hint="cs"/>
                      <w:noProof/>
                      <w:sz w:val="18"/>
                      <w:szCs w:val="18"/>
                      <w:rtl/>
                    </w:rPr>
                  </w:pPr>
                  <w:r>
                    <w:rPr>
                      <w:rFonts w:cs="Miriam" w:hint="cs"/>
                      <w:sz w:val="18"/>
                      <w:szCs w:val="18"/>
                      <w:rtl/>
                    </w:rPr>
                    <w:t>שכר הנאמן</w:t>
                  </w:r>
                </w:p>
              </w:txbxContent>
            </v:textbox>
            <w10:anchorlock/>
          </v:rect>
        </w:pict>
      </w:r>
      <w:r>
        <w:rPr>
          <w:rStyle w:val="big-number"/>
          <w:rFonts w:cs="Miriam"/>
          <w:rtl/>
        </w:rPr>
        <w:t>128.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696555">
        <w:rPr>
          <w:rStyle w:val="default"/>
          <w:rFonts w:cs="FrankRuehl" w:hint="cs"/>
          <w:rtl/>
        </w:rPr>
        <w:t>השר, באישור ועדת החוקה, רשאי לקבוע הוראות לעניין שכר הנאמן והוצאותיו, ובכלל זה את ההליך לקביעתם</w:t>
      </w:r>
      <w:r>
        <w:rPr>
          <w:rStyle w:val="default"/>
          <w:rFonts w:cs="FrankRuehl" w:hint="cs"/>
          <w:rtl/>
        </w:rPr>
        <w:t>.</w:t>
      </w:r>
    </w:p>
    <w:p w14:paraId="723E19FE" w14:textId="77777777" w:rsidR="00696555" w:rsidRDefault="00696555" w:rsidP="0013682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בהסכמת שר האוצר ובאישור ועדת החוקה, רשאי לקבוע כי חלק משכרו של הנאמן ישולם מאוצר המדינה.</w:t>
      </w:r>
    </w:p>
    <w:p w14:paraId="537816B7" w14:textId="77777777" w:rsidR="00D04C83" w:rsidRDefault="00D04C83" w:rsidP="00D04C83">
      <w:pPr>
        <w:pStyle w:val="header-2"/>
        <w:ind w:left="0" w:right="1134"/>
        <w:rPr>
          <w:rFonts w:cs="Miriam"/>
          <w:rtl/>
        </w:rPr>
      </w:pPr>
      <w:bookmarkStart w:id="165" w:name="hed211"/>
      <w:bookmarkEnd w:id="165"/>
      <w:r>
        <w:rPr>
          <w:rFonts w:cs="Miriam"/>
          <w:rtl/>
        </w:rPr>
        <w:t>סי</w:t>
      </w:r>
      <w:r>
        <w:rPr>
          <w:rFonts w:cs="Miriam" w:hint="cs"/>
          <w:rtl/>
        </w:rPr>
        <w:t xml:space="preserve">מן </w:t>
      </w:r>
      <w:r w:rsidR="00696555">
        <w:rPr>
          <w:rFonts w:cs="Miriam" w:hint="cs"/>
          <w:rtl/>
        </w:rPr>
        <w:t>ב': תפקיד הנאמן וסמכויותיו</w:t>
      </w:r>
    </w:p>
    <w:p w14:paraId="410C449F" w14:textId="77777777" w:rsidR="000D349F" w:rsidRDefault="000D349F">
      <w:pPr>
        <w:pStyle w:val="P00"/>
        <w:spacing w:before="72"/>
        <w:ind w:left="0" w:right="1134"/>
        <w:rPr>
          <w:rStyle w:val="default"/>
          <w:rFonts w:cs="FrankRuehl"/>
          <w:rtl/>
        </w:rPr>
      </w:pPr>
      <w:bookmarkStart w:id="166" w:name="Seif128"/>
      <w:bookmarkEnd w:id="166"/>
      <w:r>
        <w:rPr>
          <w:lang w:val="he-IL"/>
        </w:rPr>
        <w:pict w14:anchorId="19F5B7B0">
          <v:rect id="_x0000_s2246" style="position:absolute;left:0;text-align:left;margin-left:464.5pt;margin-top:8.05pt;width:75.05pt;height:19.45pt;z-index:251566592" o:allowincell="f" filled="f" stroked="f" strokecolor="lime" strokeweight=".25pt">
            <v:textbox inset="0,0,0,0">
              <w:txbxContent>
                <w:p w14:paraId="6821A3AF" w14:textId="77777777" w:rsidR="00206E95" w:rsidRDefault="00206E95">
                  <w:pPr>
                    <w:spacing w:line="160" w:lineRule="exact"/>
                    <w:jc w:val="left"/>
                    <w:rPr>
                      <w:rFonts w:cs="Miriam"/>
                      <w:noProof/>
                      <w:sz w:val="18"/>
                      <w:szCs w:val="18"/>
                      <w:rtl/>
                    </w:rPr>
                  </w:pPr>
                  <w:r>
                    <w:rPr>
                      <w:rFonts w:cs="Miriam" w:hint="cs"/>
                      <w:sz w:val="18"/>
                      <w:szCs w:val="18"/>
                      <w:rtl/>
                    </w:rPr>
                    <w:t>כפיפות הנאמן ובקשה למתן הוראות</w:t>
                  </w:r>
                </w:p>
              </w:txbxContent>
            </v:textbox>
            <w10:anchorlock/>
          </v:rect>
        </w:pict>
      </w:r>
      <w:r>
        <w:rPr>
          <w:rStyle w:val="big-number"/>
          <w:rFonts w:cs="Miriam"/>
          <w:rtl/>
        </w:rPr>
        <w:t>129.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696555">
        <w:rPr>
          <w:rStyle w:val="default"/>
          <w:rFonts w:cs="FrankRuehl" w:hint="cs"/>
          <w:rtl/>
        </w:rPr>
        <w:t>הנאמן יפעל מטעם הממונה ויהיה כפוף להוראותיו ולהנחיותיו</w:t>
      </w:r>
      <w:r>
        <w:rPr>
          <w:rStyle w:val="default"/>
          <w:rFonts w:cs="FrankRuehl" w:hint="cs"/>
          <w:rtl/>
        </w:rPr>
        <w:t>.</w:t>
      </w:r>
    </w:p>
    <w:p w14:paraId="0EB14EF2" w14:textId="77777777" w:rsidR="00696555" w:rsidRDefault="0069655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הנאמן רשאי לפנות לממונה בבקשה למתן הוראות בכל הנוגע למילוי תפקידו או להפעלת סמכויותיו בנושאים הנוגעים להוראות סעיפים 132, 137, 143, 147, 152(א), 153, 156(א), (ב) ו-(ה), 157(א) ו-(ב), 159, 165(א), 169, 170(ג), 172, 226, 239, 258(ב), 260, 261 ו-265(ג), ולבית המשפט </w:t>
      </w:r>
      <w:r>
        <w:rPr>
          <w:rStyle w:val="default"/>
          <w:rFonts w:cs="FrankRuehl"/>
          <w:rtl/>
        </w:rPr>
        <w:t>–</w:t>
      </w:r>
      <w:r>
        <w:rPr>
          <w:rStyle w:val="default"/>
          <w:rFonts w:cs="FrankRuehl" w:hint="cs"/>
          <w:rtl/>
        </w:rPr>
        <w:t xml:space="preserve"> בבקשה למתן הוראות בנושאים אחרים.</w:t>
      </w:r>
    </w:p>
    <w:p w14:paraId="432E62D2" w14:textId="77777777" w:rsidR="00696555" w:rsidRDefault="0069655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פנה הנאמן לבית המשפט בבקשה למתן הוראות לפי סעיף קטן (ב), ישלח לממונה העתק מהבקשה.</w:t>
      </w:r>
    </w:p>
    <w:p w14:paraId="6591E203" w14:textId="77777777" w:rsidR="00696555" w:rsidRDefault="0069655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היה בבקשה למתן הוראות מבית המשפט לפי סעיף קטן (ב) כדי להשפיע על זכויות צד שלישי שאינו היחיד או הנאמן והיא אינה בעניין תביעת חוב המוגשת לפי פרק א': תביעות חוב, לחלק ד', תידון הבקשה בבית המשפט אם מצא בית המשפט כי התקיימו כל אלה:</w:t>
      </w:r>
    </w:p>
    <w:p w14:paraId="2898711F" w14:textId="77777777" w:rsidR="00696555" w:rsidRDefault="00696555" w:rsidP="004F5A7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AD60B3">
        <w:rPr>
          <w:rStyle w:val="default"/>
          <w:rFonts w:cs="FrankRuehl" w:hint="cs"/>
          <w:rtl/>
        </w:rPr>
        <w:t>בירור העניין במסגרת בקשה למתן הוראות נדרש לשם ביצוע יעיל של תפקיד הנאמן;</w:t>
      </w:r>
    </w:p>
    <w:p w14:paraId="7B38788B" w14:textId="77777777" w:rsidR="00AD60B3" w:rsidRDefault="00AD60B3" w:rsidP="004F5A7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העניין אינו מחייב בירור עובדתי מורכב;</w:t>
      </w:r>
    </w:p>
    <w:p w14:paraId="407554DF" w14:textId="77777777" w:rsidR="00AD60B3" w:rsidRDefault="00AD60B3" w:rsidP="004F5A7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אין בבירור העניין במסגרת בקשה למתן הוראות כדי לגרום לפגיעה מהותית בזכות דיונית של בעל דין.</w:t>
      </w:r>
    </w:p>
    <w:p w14:paraId="7045C9E6" w14:textId="77777777" w:rsidR="00AD60B3" w:rsidRDefault="00AD60B3">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בבקשה למתן הוראות לא יכריע בית המשפט</w:t>
      </w:r>
      <w:r w:rsidR="004F5A7C">
        <w:rPr>
          <w:rStyle w:val="default"/>
          <w:rFonts w:cs="FrankRuehl" w:hint="cs"/>
          <w:rtl/>
        </w:rPr>
        <w:t xml:space="preserve"> בהליך פלילי או בהליך מינהלי.</w:t>
      </w:r>
    </w:p>
    <w:p w14:paraId="405F630F" w14:textId="77777777" w:rsidR="000D349F" w:rsidRDefault="000D349F">
      <w:pPr>
        <w:pStyle w:val="P00"/>
        <w:spacing w:before="72"/>
        <w:ind w:left="0" w:right="1134"/>
        <w:rPr>
          <w:rStyle w:val="default"/>
          <w:rFonts w:cs="FrankRuehl"/>
          <w:rtl/>
        </w:rPr>
      </w:pPr>
      <w:bookmarkStart w:id="167" w:name="Seif129"/>
      <w:bookmarkEnd w:id="167"/>
      <w:r>
        <w:rPr>
          <w:lang w:val="he-IL"/>
        </w:rPr>
        <w:pict w14:anchorId="029497A2">
          <v:rect id="_x0000_s2247" style="position:absolute;left:0;text-align:left;margin-left:464.5pt;margin-top:8.05pt;width:75.05pt;height:17.15pt;z-index:251567616" o:allowincell="f" filled="f" stroked="f" strokecolor="lime" strokeweight=".25pt">
            <v:textbox inset="0,0,0,0">
              <w:txbxContent>
                <w:p w14:paraId="7F3E985C" w14:textId="77777777" w:rsidR="00206E95" w:rsidRDefault="00206E95">
                  <w:pPr>
                    <w:spacing w:line="160" w:lineRule="exact"/>
                    <w:jc w:val="left"/>
                    <w:rPr>
                      <w:rFonts w:cs="Miriam"/>
                      <w:noProof/>
                      <w:sz w:val="18"/>
                      <w:szCs w:val="18"/>
                      <w:rtl/>
                    </w:rPr>
                  </w:pPr>
                  <w:r>
                    <w:rPr>
                      <w:rFonts w:cs="Miriam" w:hint="cs"/>
                      <w:sz w:val="18"/>
                      <w:szCs w:val="18"/>
                      <w:rtl/>
                    </w:rPr>
                    <w:t>תפקיד הנאמן</w:t>
                  </w:r>
                </w:p>
              </w:txbxContent>
            </v:textbox>
            <w10:anchorlock/>
          </v:rect>
        </w:pict>
      </w:r>
      <w:r>
        <w:rPr>
          <w:rStyle w:val="big-number"/>
          <w:rFonts w:cs="Miriam"/>
          <w:rtl/>
        </w:rPr>
        <w:t>130.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4F5A7C">
        <w:rPr>
          <w:rStyle w:val="default"/>
          <w:rFonts w:cs="FrankRuehl" w:hint="cs"/>
          <w:rtl/>
        </w:rPr>
        <w:t>תפקיד הנאמן לגבש את התשתית העובדתית הנדרשת למתן צו לשיקום כלכלי ליחיד, לנהל את נכסי קופת הנשייה ולפעול ליישומו של הצו לשיקום כלכלי, תוך שמירה על כבודו של היחיד והגנה על עניינם של הנושים</w:t>
      </w:r>
      <w:r>
        <w:rPr>
          <w:rStyle w:val="default"/>
          <w:rFonts w:cs="FrankRuehl" w:hint="cs"/>
          <w:rtl/>
        </w:rPr>
        <w:t>.</w:t>
      </w:r>
    </w:p>
    <w:p w14:paraId="2667FC82" w14:textId="77777777" w:rsidR="004F5A7C" w:rsidRDefault="004F5A7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במסגרת תפקידו, הנאמן </w:t>
      </w:r>
      <w:r>
        <w:rPr>
          <w:rStyle w:val="default"/>
          <w:rFonts w:cs="FrankRuehl"/>
          <w:rtl/>
        </w:rPr>
        <w:t>–</w:t>
      </w:r>
    </w:p>
    <w:p w14:paraId="7E4EDAB1" w14:textId="77777777" w:rsidR="004F5A7C" w:rsidRDefault="004F5A7C" w:rsidP="004F5A7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יבדוק את מצבו הכלכלי של היחיד ואת הנסיבות שהובילו למצבו ויגיש על כך דוח לממונה, לפי הוראות סימן ב': בדיקת מצבו הכלכלי של היחיד, לפרק ז';</w:t>
      </w:r>
    </w:p>
    <w:p w14:paraId="3228C5D7" w14:textId="77777777" w:rsidR="004F5A7C" w:rsidRDefault="004F5A7C" w:rsidP="004F5A7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יכריע בתביעות החוב לפי פרק א': תביעות חוב, לחלק ד';</w:t>
      </w:r>
    </w:p>
    <w:p w14:paraId="613AA797" w14:textId="77777777" w:rsidR="004F5A7C" w:rsidRDefault="004F5A7C" w:rsidP="004F5A7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יפעל לכינוס נכסי קופת הנשייה וניהולם לפי פרק ג': כינוס נכסי קופת הנשייה וניהולם, לחלק ד';</w:t>
      </w:r>
    </w:p>
    <w:p w14:paraId="223C2792" w14:textId="77777777" w:rsidR="004F5A7C" w:rsidRDefault="004F5A7C" w:rsidP="004F5A7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יפקח על עמידתו של היחיד בתנאי הצו לשיקום הכלכלי, ובכלל זה בחובת התשלומים, כאמור בסעיף 168;</w:t>
      </w:r>
    </w:p>
    <w:p w14:paraId="78C6CC1A" w14:textId="77777777" w:rsidR="004F5A7C" w:rsidRDefault="004F5A7C" w:rsidP="004F5A7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יפעל למימוש נכסי קופת הנשייה לפי פרק ד': מימוש נכסי קופת הנשייה, לחלק ד', בכפוף להוראות סעיף 159 ולפי הוראות הצו לשיקום כלכלי;</w:t>
      </w:r>
    </w:p>
    <w:p w14:paraId="7D90E6E5" w14:textId="77777777" w:rsidR="004F5A7C" w:rsidRDefault="004F5A7C" w:rsidP="004F5A7C">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יפעל לחלוקת נכסי קופת הנשייה בין הנושים לפי פרק ה': חלוקת נכסי קופת הנשייה, לחלק ד', ובכפוף להוראות סעיף 159.</w:t>
      </w:r>
    </w:p>
    <w:p w14:paraId="3AF6DD4C" w14:textId="77777777" w:rsidR="000D349F" w:rsidRDefault="000D349F">
      <w:pPr>
        <w:pStyle w:val="P00"/>
        <w:spacing w:before="72"/>
        <w:ind w:left="0" w:right="1134"/>
        <w:rPr>
          <w:rStyle w:val="default"/>
          <w:rFonts w:cs="FrankRuehl"/>
          <w:rtl/>
        </w:rPr>
      </w:pPr>
      <w:bookmarkStart w:id="168" w:name="Seif130"/>
      <w:bookmarkEnd w:id="168"/>
      <w:r>
        <w:rPr>
          <w:lang w:val="he-IL"/>
        </w:rPr>
        <w:pict w14:anchorId="1989DA46">
          <v:rect id="_x0000_s2250" style="position:absolute;left:0;text-align:left;margin-left:464.5pt;margin-top:8.05pt;width:75.05pt;height:29.7pt;z-index:251568640" o:allowincell="f" filled="f" stroked="f" strokecolor="lime" strokeweight=".25pt">
            <v:textbox inset="0,0,0,0">
              <w:txbxContent>
                <w:p w14:paraId="720240AA" w14:textId="77777777" w:rsidR="00206E95" w:rsidRDefault="00206E95">
                  <w:pPr>
                    <w:spacing w:line="160" w:lineRule="exact"/>
                    <w:jc w:val="left"/>
                    <w:rPr>
                      <w:rFonts w:cs="Miriam"/>
                      <w:noProof/>
                      <w:sz w:val="18"/>
                      <w:szCs w:val="18"/>
                      <w:rtl/>
                    </w:rPr>
                  </w:pPr>
                  <w:r>
                    <w:rPr>
                      <w:rFonts w:cs="Miriam" w:hint="cs"/>
                      <w:sz w:val="18"/>
                      <w:szCs w:val="18"/>
                      <w:rtl/>
                    </w:rPr>
                    <w:t>הקניית סמכויות היחיד בנכסי קופת הנשייה לנאמן</w:t>
                  </w:r>
                </w:p>
              </w:txbxContent>
            </v:textbox>
            <w10:anchorlock/>
          </v:rect>
        </w:pict>
      </w:r>
      <w:r>
        <w:rPr>
          <w:rStyle w:val="big-number"/>
          <w:rFonts w:cs="Miriam"/>
          <w:rtl/>
        </w:rPr>
        <w:t>131.</w:t>
      </w:r>
      <w:r>
        <w:rPr>
          <w:rStyle w:val="big-number"/>
          <w:rFonts w:cs="Miriam"/>
          <w:rtl/>
        </w:rPr>
        <w:tab/>
      </w:r>
      <w:r w:rsidR="004F5A7C">
        <w:rPr>
          <w:rStyle w:val="default"/>
          <w:rFonts w:cs="FrankRuehl" w:hint="cs"/>
          <w:rtl/>
        </w:rPr>
        <w:t>הנאמן מוסמך לשם מילוי תפקידו לבצע כל פעולה בנכסי קופת הנשייה שהיחיד היה רשאי לעשותה, וממועד מינויו של הנאמן היחיד אינו מוסמך לבצע פעולות כאמור, אלא באישור מראש מאת הנאמן; אישור כאמור יכול שיינתן מראש לסוג מסוים של פעולות.</w:t>
      </w:r>
    </w:p>
    <w:p w14:paraId="2B947B10" w14:textId="77777777" w:rsidR="000D349F" w:rsidRDefault="000D349F">
      <w:pPr>
        <w:pStyle w:val="P00"/>
        <w:spacing w:before="72"/>
        <w:ind w:left="0" w:right="1134"/>
        <w:rPr>
          <w:rStyle w:val="default"/>
          <w:rFonts w:cs="FrankRuehl"/>
          <w:rtl/>
        </w:rPr>
      </w:pPr>
      <w:bookmarkStart w:id="169" w:name="Seif131"/>
      <w:bookmarkEnd w:id="169"/>
      <w:r>
        <w:rPr>
          <w:lang w:val="he-IL"/>
        </w:rPr>
        <w:pict w14:anchorId="588780A7">
          <v:rect id="_x0000_s2251" style="position:absolute;left:0;text-align:left;margin-left:464.5pt;margin-top:8.05pt;width:75.05pt;height:26.4pt;z-index:251569664" o:allowincell="f" filled="f" stroked="f" strokecolor="lime" strokeweight=".25pt">
            <v:textbox inset="0,0,0,0">
              <w:txbxContent>
                <w:p w14:paraId="1AC70876" w14:textId="77777777" w:rsidR="00206E95" w:rsidRDefault="00206E95">
                  <w:pPr>
                    <w:spacing w:line="160" w:lineRule="exact"/>
                    <w:jc w:val="left"/>
                    <w:rPr>
                      <w:rFonts w:cs="Miriam"/>
                      <w:noProof/>
                      <w:sz w:val="18"/>
                      <w:szCs w:val="18"/>
                      <w:rtl/>
                    </w:rPr>
                  </w:pPr>
                  <w:r>
                    <w:rPr>
                      <w:rFonts w:cs="Miriam" w:hint="cs"/>
                      <w:sz w:val="18"/>
                      <w:szCs w:val="18"/>
                      <w:rtl/>
                    </w:rPr>
                    <w:t>סמכויות שהפעלתן טעונה אישור של הממונה</w:t>
                  </w:r>
                </w:p>
              </w:txbxContent>
            </v:textbox>
            <w10:anchorlock/>
          </v:rect>
        </w:pict>
      </w:r>
      <w:r>
        <w:rPr>
          <w:rStyle w:val="big-number"/>
          <w:rFonts w:cs="Miriam"/>
          <w:rtl/>
        </w:rPr>
        <w:t>132.</w:t>
      </w:r>
      <w:r>
        <w:rPr>
          <w:rStyle w:val="big-number"/>
          <w:rFonts w:cs="Miriam"/>
          <w:rtl/>
        </w:rPr>
        <w:tab/>
      </w:r>
      <w:r w:rsidR="004F5A7C">
        <w:rPr>
          <w:rStyle w:val="default"/>
          <w:rFonts w:cs="FrankRuehl" w:hint="cs"/>
          <w:rtl/>
        </w:rPr>
        <w:t>(א)</w:t>
      </w:r>
      <w:r w:rsidR="004F5A7C">
        <w:rPr>
          <w:rStyle w:val="default"/>
          <w:rFonts w:cs="FrankRuehl"/>
          <w:rtl/>
        </w:rPr>
        <w:tab/>
      </w:r>
      <w:r w:rsidR="004F5A7C">
        <w:rPr>
          <w:rStyle w:val="default"/>
          <w:rFonts w:cs="FrankRuehl" w:hint="cs"/>
          <w:rtl/>
        </w:rPr>
        <w:t>הנאמן יפעיל את הסמכויות המפורטות להלן באישור הממונה בלבד:</w:t>
      </w:r>
    </w:p>
    <w:p w14:paraId="7A41CF1A" w14:textId="77777777" w:rsidR="004F5A7C" w:rsidRDefault="004F5A7C" w:rsidP="004F5A7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תביעה או התגוננות בהליך משפטי בשם היחיד;</w:t>
      </w:r>
    </w:p>
    <w:p w14:paraId="49B324C9" w14:textId="77777777" w:rsidR="004F5A7C" w:rsidRDefault="004F5A7C" w:rsidP="004F5A7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העסקת אדם שיסייע לנאמן בניהול הליכי חדלות הפירעון;</w:t>
      </w:r>
    </w:p>
    <w:p w14:paraId="78971519" w14:textId="77777777" w:rsidR="004F5A7C" w:rsidRDefault="004F5A7C" w:rsidP="004F5A7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פירעון חוב עבר לנושים מסוג מסוים;</w:t>
      </w:r>
    </w:p>
    <w:p w14:paraId="5711575E" w14:textId="77777777" w:rsidR="004F5A7C" w:rsidRDefault="004F5A7C" w:rsidP="004F5A7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פשרה עם נושה או חייב של היחיד בנוגע לגובה החוב ואופן תשלומו, שיש לה השפעה מהותית על היקף נכסי קופת הנשייה;</w:t>
      </w:r>
    </w:p>
    <w:p w14:paraId="4F519195" w14:textId="77777777" w:rsidR="004F5A7C" w:rsidRDefault="004F5A7C" w:rsidP="004F5A7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כל סמכות אחרת הטעונה אישור של הממונה לפי חוק זה או לפי הנחיות הממונה.</w:t>
      </w:r>
    </w:p>
    <w:p w14:paraId="074AD235" w14:textId="77777777" w:rsidR="004F5A7C" w:rsidRDefault="004F5A7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אישור הממונה כאמור בסעיף קטן (א) יכול שייתנן דרך כלל או לעניין מסוים.</w:t>
      </w:r>
    </w:p>
    <w:p w14:paraId="5C6EDCE5" w14:textId="77777777" w:rsidR="000D349F" w:rsidRDefault="000D349F">
      <w:pPr>
        <w:pStyle w:val="P00"/>
        <w:spacing w:before="72"/>
        <w:ind w:left="0" w:right="1134"/>
        <w:rPr>
          <w:rStyle w:val="default"/>
          <w:rFonts w:cs="FrankRuehl"/>
          <w:rtl/>
        </w:rPr>
      </w:pPr>
      <w:bookmarkStart w:id="170" w:name="Seif132"/>
      <w:bookmarkEnd w:id="170"/>
      <w:r>
        <w:rPr>
          <w:lang w:val="he-IL"/>
        </w:rPr>
        <w:pict w14:anchorId="615F739D">
          <v:rect id="_x0000_s2252" style="position:absolute;left:0;text-align:left;margin-left:464.5pt;margin-top:8.05pt;width:75.05pt;height:19.6pt;z-index:251570688" o:allowincell="f" filled="f" stroked="f" strokecolor="lime" strokeweight=".25pt">
            <v:textbox inset="0,0,0,0">
              <w:txbxContent>
                <w:p w14:paraId="66448A7E" w14:textId="77777777" w:rsidR="00206E95" w:rsidRDefault="00206E95">
                  <w:pPr>
                    <w:spacing w:line="160" w:lineRule="exact"/>
                    <w:jc w:val="left"/>
                    <w:rPr>
                      <w:rFonts w:cs="Miriam"/>
                      <w:noProof/>
                      <w:sz w:val="18"/>
                      <w:szCs w:val="18"/>
                      <w:rtl/>
                    </w:rPr>
                  </w:pPr>
                  <w:r>
                    <w:rPr>
                      <w:rFonts w:cs="Miriam" w:hint="cs"/>
                      <w:sz w:val="18"/>
                      <w:szCs w:val="18"/>
                      <w:rtl/>
                    </w:rPr>
                    <w:t>דרישת נכסים ומסמכים של היחיד</w:t>
                  </w:r>
                </w:p>
              </w:txbxContent>
            </v:textbox>
            <w10:anchorlock/>
          </v:rect>
        </w:pict>
      </w:r>
      <w:r>
        <w:rPr>
          <w:rStyle w:val="big-number"/>
          <w:rFonts w:cs="Miriam"/>
          <w:rtl/>
        </w:rPr>
        <w:t>133.</w:t>
      </w:r>
      <w:r>
        <w:rPr>
          <w:rStyle w:val="big-number"/>
          <w:rFonts w:cs="Miriam"/>
          <w:rtl/>
        </w:rPr>
        <w:tab/>
      </w:r>
      <w:r w:rsidR="004F5A7C">
        <w:rPr>
          <w:rStyle w:val="default"/>
          <w:rFonts w:cs="FrankRuehl" w:hint="cs"/>
          <w:rtl/>
        </w:rPr>
        <w:t>(א)</w:t>
      </w:r>
      <w:r w:rsidR="004F5A7C">
        <w:rPr>
          <w:rStyle w:val="default"/>
          <w:rFonts w:cs="FrankRuehl"/>
          <w:rtl/>
        </w:rPr>
        <w:tab/>
      </w:r>
      <w:r w:rsidR="004F5A7C">
        <w:rPr>
          <w:rStyle w:val="default"/>
          <w:rFonts w:cs="FrankRuehl" w:hint="cs"/>
          <w:rtl/>
        </w:rPr>
        <w:t>הנאמן רשאי לדרוש מכל אדם להעביר לידיו נכס או מסמך שברשותו הנוגע להליך חדלות הפירעון, שלדעת הנאמן ליחיד זכות לקבלו, ואותו אדם יעבירם לנאמן במועד שציין בדרישתו</w:t>
      </w:r>
      <w:r>
        <w:rPr>
          <w:rStyle w:val="default"/>
          <w:rFonts w:cs="FrankRuehl" w:hint="cs"/>
          <w:rtl/>
        </w:rPr>
        <w:t>.</w:t>
      </w:r>
    </w:p>
    <w:p w14:paraId="241D2C63" w14:textId="77777777" w:rsidR="004F5A7C" w:rsidRDefault="004F5A7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היתה לאדם זכות עיכבון בנכס או במסמך כאמור בסעיף קטן (א), יימסר הנכס או המסמך אם הורה על כך בית המשפט לפי סעיף 254.</w:t>
      </w:r>
    </w:p>
    <w:p w14:paraId="0E3C9AB9" w14:textId="77777777" w:rsidR="004F5A7C" w:rsidRDefault="004F5A7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מחלוקת לעניין זכות היחיד בנכס או במסמך שדרש הנאמן להעביר לידיו תתברר לפי הוראות סעיף 129(ד).</w:t>
      </w:r>
    </w:p>
    <w:p w14:paraId="46086CFE" w14:textId="77777777" w:rsidR="000D349F" w:rsidRDefault="000D349F">
      <w:pPr>
        <w:pStyle w:val="P00"/>
        <w:spacing w:before="72"/>
        <w:ind w:left="0" w:right="1134"/>
        <w:rPr>
          <w:rStyle w:val="default"/>
          <w:rFonts w:cs="FrankRuehl"/>
          <w:rtl/>
        </w:rPr>
      </w:pPr>
      <w:bookmarkStart w:id="171" w:name="Seif133"/>
      <w:bookmarkEnd w:id="171"/>
      <w:r>
        <w:rPr>
          <w:lang w:val="he-IL"/>
        </w:rPr>
        <w:pict w14:anchorId="25E32BEC">
          <v:rect id="_x0000_s2253" style="position:absolute;left:0;text-align:left;margin-left:464.5pt;margin-top:8.05pt;width:75.05pt;height:22.4pt;z-index:251571712" o:allowincell="f" filled="f" stroked="f" strokecolor="lime" strokeweight=".25pt">
            <v:textbox inset="0,0,0,0">
              <w:txbxContent>
                <w:p w14:paraId="0B0AD493" w14:textId="77777777" w:rsidR="00206E95" w:rsidRDefault="00206E95">
                  <w:pPr>
                    <w:spacing w:line="160" w:lineRule="exact"/>
                    <w:jc w:val="left"/>
                    <w:rPr>
                      <w:rFonts w:cs="Miriam"/>
                      <w:noProof/>
                      <w:sz w:val="18"/>
                      <w:szCs w:val="18"/>
                      <w:rtl/>
                    </w:rPr>
                  </w:pPr>
                  <w:r>
                    <w:rPr>
                      <w:rFonts w:cs="Miriam" w:hint="cs"/>
                      <w:sz w:val="18"/>
                      <w:szCs w:val="18"/>
                      <w:rtl/>
                    </w:rPr>
                    <w:t>בדיקת נכסי היחיד המוחזקים בידי אחר</w:t>
                  </w:r>
                </w:p>
              </w:txbxContent>
            </v:textbox>
            <w10:anchorlock/>
          </v:rect>
        </w:pict>
      </w:r>
      <w:r>
        <w:rPr>
          <w:rStyle w:val="big-number"/>
          <w:rFonts w:cs="Miriam"/>
          <w:rtl/>
        </w:rPr>
        <w:t>134.</w:t>
      </w:r>
      <w:r>
        <w:rPr>
          <w:rStyle w:val="big-number"/>
          <w:rFonts w:cs="Miriam"/>
          <w:rtl/>
        </w:rPr>
        <w:tab/>
      </w:r>
      <w:r w:rsidR="004F5A7C">
        <w:rPr>
          <w:rStyle w:val="default"/>
          <w:rFonts w:cs="FrankRuehl" w:hint="cs"/>
          <w:rtl/>
        </w:rPr>
        <w:t>היה נכס של היחיד מוחזק בידי אדם אחר, רשאי הנאמן לבדוק את הנכס, לאחר שהודיע לאותו אדם על כוונתו לעשות כן</w:t>
      </w:r>
      <w:r>
        <w:rPr>
          <w:rStyle w:val="default"/>
          <w:rFonts w:cs="FrankRuehl"/>
          <w:rtl/>
        </w:rPr>
        <w:t>.</w:t>
      </w:r>
    </w:p>
    <w:p w14:paraId="4C4A388B" w14:textId="77777777" w:rsidR="000D349F" w:rsidRDefault="000D349F">
      <w:pPr>
        <w:pStyle w:val="P00"/>
        <w:spacing w:before="72"/>
        <w:ind w:left="0" w:right="1134"/>
        <w:rPr>
          <w:rStyle w:val="default"/>
          <w:rFonts w:cs="FrankRuehl"/>
          <w:rtl/>
        </w:rPr>
      </w:pPr>
      <w:bookmarkStart w:id="172" w:name="Seif134"/>
      <w:bookmarkEnd w:id="172"/>
      <w:r>
        <w:rPr>
          <w:lang w:val="he-IL"/>
        </w:rPr>
        <w:pict w14:anchorId="1718C711">
          <v:rect id="_x0000_s2254" style="position:absolute;left:0;text-align:left;margin-left:464.5pt;margin-top:8.05pt;width:75.05pt;height:12pt;z-index:251572736" o:allowincell="f" filled="f" stroked="f" strokecolor="lime" strokeweight=".25pt">
            <v:textbox inset="0,0,0,0">
              <w:txbxContent>
                <w:p w14:paraId="774C6E4D" w14:textId="77777777" w:rsidR="00206E95" w:rsidRDefault="00206E95">
                  <w:pPr>
                    <w:spacing w:line="160" w:lineRule="exact"/>
                    <w:jc w:val="left"/>
                    <w:rPr>
                      <w:rFonts w:cs="Miriam"/>
                      <w:noProof/>
                      <w:sz w:val="18"/>
                      <w:szCs w:val="18"/>
                      <w:rtl/>
                    </w:rPr>
                  </w:pPr>
                  <w:r>
                    <w:rPr>
                      <w:rFonts w:cs="Miriam" w:hint="cs"/>
                      <w:sz w:val="18"/>
                      <w:szCs w:val="18"/>
                      <w:rtl/>
                    </w:rPr>
                    <w:t>דרישת מידע</w:t>
                  </w:r>
                </w:p>
              </w:txbxContent>
            </v:textbox>
            <w10:anchorlock/>
          </v:rect>
        </w:pict>
      </w:r>
      <w:r>
        <w:rPr>
          <w:rStyle w:val="big-number"/>
          <w:rFonts w:cs="Miriam"/>
          <w:rtl/>
        </w:rPr>
        <w:t>135.</w:t>
      </w:r>
      <w:r>
        <w:rPr>
          <w:rStyle w:val="big-number"/>
          <w:rFonts w:cs="Miriam"/>
          <w:rtl/>
        </w:rPr>
        <w:tab/>
      </w:r>
      <w:r w:rsidR="004F5A7C">
        <w:rPr>
          <w:rStyle w:val="default"/>
          <w:rFonts w:cs="FrankRuehl" w:hint="cs"/>
          <w:rtl/>
        </w:rPr>
        <w:t>לשם מילוי תפקידו רשאי הנאמן לדרוש מידע לפי הוראות סעיפים 146 ו-180</w:t>
      </w:r>
      <w:r>
        <w:rPr>
          <w:rStyle w:val="default"/>
          <w:rFonts w:cs="FrankRuehl" w:hint="cs"/>
          <w:rtl/>
        </w:rPr>
        <w:t>.</w:t>
      </w:r>
    </w:p>
    <w:p w14:paraId="56681864" w14:textId="77777777" w:rsidR="000D349F" w:rsidRDefault="000D349F">
      <w:pPr>
        <w:pStyle w:val="P00"/>
        <w:spacing w:before="72"/>
        <w:ind w:left="0" w:right="1134"/>
        <w:rPr>
          <w:rStyle w:val="default"/>
          <w:rFonts w:cs="FrankRuehl"/>
          <w:rtl/>
        </w:rPr>
      </w:pPr>
      <w:bookmarkStart w:id="173" w:name="Seif135"/>
      <w:bookmarkEnd w:id="173"/>
      <w:r>
        <w:rPr>
          <w:lang w:val="he-IL"/>
        </w:rPr>
        <w:pict w14:anchorId="2C9991D9">
          <v:rect id="_x0000_s2255" style="position:absolute;left:0;text-align:left;margin-left:464.5pt;margin-top:8.05pt;width:75.05pt;height:11.5pt;z-index:251573760" o:allowincell="f" filled="f" stroked="f" strokecolor="lime" strokeweight=".25pt">
            <v:textbox inset="0,0,0,0">
              <w:txbxContent>
                <w:p w14:paraId="3EC0F1FA" w14:textId="77777777" w:rsidR="00206E95" w:rsidRDefault="00206E95">
                  <w:pPr>
                    <w:spacing w:line="160" w:lineRule="exact"/>
                    <w:jc w:val="left"/>
                    <w:rPr>
                      <w:rFonts w:cs="Miriam"/>
                      <w:noProof/>
                      <w:sz w:val="18"/>
                      <w:szCs w:val="18"/>
                      <w:rtl/>
                    </w:rPr>
                  </w:pPr>
                  <w:r>
                    <w:rPr>
                      <w:rFonts w:cs="Miriam" w:hint="cs"/>
                      <w:sz w:val="18"/>
                      <w:szCs w:val="18"/>
                      <w:rtl/>
                    </w:rPr>
                    <w:t>שמירה על סודיות</w:t>
                  </w:r>
                </w:p>
              </w:txbxContent>
            </v:textbox>
            <w10:anchorlock/>
          </v:rect>
        </w:pict>
      </w:r>
      <w:r>
        <w:rPr>
          <w:rStyle w:val="big-number"/>
          <w:rFonts w:cs="Miriam"/>
          <w:rtl/>
        </w:rPr>
        <w:t>136.</w:t>
      </w:r>
      <w:r>
        <w:rPr>
          <w:rStyle w:val="big-number"/>
          <w:rFonts w:cs="Miriam"/>
          <w:rtl/>
        </w:rPr>
        <w:tab/>
      </w:r>
      <w:r w:rsidR="004F5A7C">
        <w:rPr>
          <w:rStyle w:val="default"/>
          <w:rFonts w:cs="FrankRuehl" w:hint="cs"/>
          <w:rtl/>
        </w:rPr>
        <w:t>הנאמן וכל אדם הפועל מטעמו לא יעשה שימוש במידע שהגיע אליו תוך כדי מילוי תפקידו ועקב מילוי תפקידו ולא יגלה אותו לאחר, אלא במידה הדרושה לביצוע תפקידו, תוך הגנה על פרטיותו של היחיד ושל כל אדם אחר שהמידע נוגע אליו, או על פי צו של בית משפט או הוראת הממונה לפי סעיף 258(ב) או 265(ג)</w:t>
      </w:r>
      <w:r>
        <w:rPr>
          <w:rStyle w:val="default"/>
          <w:rFonts w:cs="FrankRuehl" w:hint="cs"/>
          <w:rtl/>
        </w:rPr>
        <w:t>.</w:t>
      </w:r>
    </w:p>
    <w:p w14:paraId="727CA3BE" w14:textId="77777777" w:rsidR="000D349F" w:rsidRDefault="000D349F">
      <w:pPr>
        <w:pStyle w:val="P00"/>
        <w:spacing w:before="72"/>
        <w:ind w:left="0" w:right="1134"/>
        <w:rPr>
          <w:rStyle w:val="default"/>
          <w:rFonts w:cs="FrankRuehl"/>
          <w:rtl/>
        </w:rPr>
      </w:pPr>
      <w:bookmarkStart w:id="174" w:name="Seif136"/>
      <w:bookmarkEnd w:id="174"/>
      <w:r>
        <w:rPr>
          <w:lang w:val="he-IL"/>
        </w:rPr>
        <w:pict w14:anchorId="1A7CEDED">
          <v:rect id="_x0000_s2256" style="position:absolute;left:0;text-align:left;margin-left:464.5pt;margin-top:8.05pt;width:75.05pt;height:11.45pt;z-index:251574784" o:allowincell="f" filled="f" stroked="f" strokecolor="lime" strokeweight=".25pt">
            <v:textbox inset="0,0,0,0">
              <w:txbxContent>
                <w:p w14:paraId="7C86393E" w14:textId="77777777" w:rsidR="00206E95" w:rsidRDefault="00206E95">
                  <w:pPr>
                    <w:spacing w:line="160" w:lineRule="exact"/>
                    <w:jc w:val="left"/>
                    <w:rPr>
                      <w:rFonts w:cs="Miriam"/>
                      <w:noProof/>
                      <w:sz w:val="18"/>
                      <w:szCs w:val="18"/>
                      <w:rtl/>
                    </w:rPr>
                  </w:pPr>
                  <w:r>
                    <w:rPr>
                      <w:rFonts w:cs="Miriam" w:hint="cs"/>
                      <w:sz w:val="18"/>
                      <w:szCs w:val="18"/>
                      <w:rtl/>
                    </w:rPr>
                    <w:t>דוחות הנאמן</w:t>
                  </w:r>
                </w:p>
              </w:txbxContent>
            </v:textbox>
            <w10:anchorlock/>
          </v:rect>
        </w:pict>
      </w:r>
      <w:r>
        <w:rPr>
          <w:rStyle w:val="big-number"/>
          <w:rFonts w:cs="Miriam"/>
          <w:rtl/>
        </w:rPr>
        <w:t>137.</w:t>
      </w:r>
      <w:r>
        <w:rPr>
          <w:rStyle w:val="big-number"/>
          <w:rFonts w:cs="Miriam"/>
          <w:rtl/>
        </w:rPr>
        <w:tab/>
      </w:r>
      <w:r w:rsidR="004F5A7C">
        <w:rPr>
          <w:rStyle w:val="default"/>
          <w:rFonts w:cs="FrankRuehl" w:hint="cs"/>
          <w:rtl/>
        </w:rPr>
        <w:t>(א)</w:t>
      </w:r>
      <w:r w:rsidR="004F5A7C">
        <w:rPr>
          <w:rStyle w:val="default"/>
          <w:rFonts w:cs="FrankRuehl"/>
          <w:rtl/>
        </w:rPr>
        <w:tab/>
      </w:r>
      <w:r w:rsidR="004F5A7C">
        <w:rPr>
          <w:rStyle w:val="default"/>
          <w:rFonts w:cs="FrankRuehl" w:hint="cs"/>
          <w:rtl/>
        </w:rPr>
        <w:t>הנאמן יגיש לממונה דוח תקופתי לעניין נכסי קופת הנשייה, תביעות החוב שאישר ותביעות חוב תלויות ועומדות, הפעולות שביצע הנאמן במסגרת תפקידו ועמידת היחיד בתנאי הצו לשיקום כלכלי</w:t>
      </w:r>
      <w:r>
        <w:rPr>
          <w:rStyle w:val="default"/>
          <w:rFonts w:cs="FrankRuehl" w:hint="cs"/>
          <w:rtl/>
        </w:rPr>
        <w:t>.</w:t>
      </w:r>
    </w:p>
    <w:p w14:paraId="32A2B40C" w14:textId="77777777" w:rsidR="004F5A7C" w:rsidRDefault="004F5A7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הדוח התקופתי יוגש אחת לשנה לפחות או בתדירות גבוהה יותר אם הורה כך הממונה; הדוח התקופתי הראשון יוגש בתום שישה חודשים ממועד הגשת דוח ממצאי הבדיקה בידי הנאמן לפי סעיף 153.</w:t>
      </w:r>
    </w:p>
    <w:p w14:paraId="26E20C4C" w14:textId="77777777" w:rsidR="004F5A7C" w:rsidRDefault="004F5A7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הממונה רשאי לדרוש מהנאמן להגיש לו דוח מיידי על אירוע מסוים הנוגע להליכי חדלות הפירעון.</w:t>
      </w:r>
    </w:p>
    <w:p w14:paraId="48FE9494" w14:textId="77777777" w:rsidR="004F5A7C" w:rsidRDefault="004F5A7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כל בעל עניין בהליכי חדלות הפירעון רשאי לעיין בדוחות הנאמן ולהעתיקם.</w:t>
      </w:r>
    </w:p>
    <w:p w14:paraId="6996CADA" w14:textId="77777777" w:rsidR="004F5A7C" w:rsidRDefault="004F5A7C">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בכתיבת הדוח ייתן הנאמן את דעתו לפרטיותם של מי שמוזכרים בו.</w:t>
      </w:r>
    </w:p>
    <w:p w14:paraId="58F10C46" w14:textId="77777777" w:rsidR="004F5A7C" w:rsidRDefault="004F5A7C">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הממונה יקבע הוראות לעניין דוחות הנאמן, ובכלל זה הוראות לעניין אירועים מהותיים המחייבים הגשת דוח מיידי לפי סעיף קטן (ג), אופן עריכת הדוחות והפרטים שייכללו בהם, לרבות שמירה על פרטיות מי שמוזכרים בהם, וזכות העיון בדוחות.</w:t>
      </w:r>
    </w:p>
    <w:p w14:paraId="3270B5AB" w14:textId="77777777" w:rsidR="000D349F" w:rsidRDefault="000D349F">
      <w:pPr>
        <w:pStyle w:val="P00"/>
        <w:spacing w:before="72"/>
        <w:ind w:left="0" w:right="1134"/>
        <w:rPr>
          <w:rStyle w:val="default"/>
          <w:rFonts w:cs="FrankRuehl"/>
          <w:rtl/>
        </w:rPr>
      </w:pPr>
      <w:bookmarkStart w:id="175" w:name="Seif137"/>
      <w:bookmarkEnd w:id="175"/>
      <w:r>
        <w:rPr>
          <w:lang w:val="he-IL"/>
        </w:rPr>
        <w:pict w14:anchorId="45C06A80">
          <v:rect id="_x0000_s2257" style="position:absolute;left:0;text-align:left;margin-left:464.5pt;margin-top:8.05pt;width:75.05pt;height:19.1pt;z-index:251575808" o:allowincell="f" filled="f" stroked="f" strokecolor="lime" strokeweight=".25pt">
            <v:textbox inset="0,0,0,0">
              <w:txbxContent>
                <w:p w14:paraId="23F208B3" w14:textId="77777777" w:rsidR="00206E95" w:rsidRDefault="00206E95">
                  <w:pPr>
                    <w:spacing w:line="160" w:lineRule="exact"/>
                    <w:jc w:val="left"/>
                    <w:rPr>
                      <w:rFonts w:cs="Miriam"/>
                      <w:noProof/>
                      <w:sz w:val="18"/>
                      <w:szCs w:val="18"/>
                      <w:rtl/>
                    </w:rPr>
                  </w:pPr>
                  <w:r>
                    <w:rPr>
                      <w:rFonts w:cs="Miriam" w:hint="cs"/>
                      <w:sz w:val="18"/>
                      <w:szCs w:val="18"/>
                      <w:rtl/>
                    </w:rPr>
                    <w:t>שיתוף פעולה עם הנאמן</w:t>
                  </w:r>
                </w:p>
              </w:txbxContent>
            </v:textbox>
            <w10:anchorlock/>
          </v:rect>
        </w:pict>
      </w:r>
      <w:r>
        <w:rPr>
          <w:rStyle w:val="big-number"/>
          <w:rFonts w:cs="Miriam"/>
          <w:rtl/>
        </w:rPr>
        <w:t>138.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C708B1">
        <w:rPr>
          <w:rStyle w:val="default"/>
          <w:rFonts w:cs="FrankRuehl" w:hint="cs"/>
          <w:rtl/>
        </w:rPr>
        <w:t>היחיד יסייע לנאמן וישתף עמו פעולה ככל הדרוש לשם מילוי תפקידו, ובכלל זה יחתום על ייפוי כוח ומסמכים, יעביר לידי הנאמן כל מסמך שברשותו הנוגע להליך חדלות הפירעון ויעשה כל הנדרש לשם מימוש נכסי קופת הנשייה וחלוקתם בין הנושים</w:t>
      </w:r>
      <w:r>
        <w:rPr>
          <w:rStyle w:val="default"/>
          <w:rFonts w:cs="FrankRuehl" w:hint="cs"/>
          <w:rtl/>
        </w:rPr>
        <w:t>.</w:t>
      </w:r>
    </w:p>
    <w:p w14:paraId="28F62B9A" w14:textId="77777777" w:rsidR="00C708B1" w:rsidRDefault="00C708B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היחיד יודיע לנאמן בהקדם האפשרי על כל שינוי בפרט הנוגע למצבו הכלכלי שדיווח עליו לפי חלק זה.</w:t>
      </w:r>
    </w:p>
    <w:p w14:paraId="06F37B8E" w14:textId="77777777" w:rsidR="000D349F" w:rsidRDefault="000D349F">
      <w:pPr>
        <w:pStyle w:val="P00"/>
        <w:spacing w:before="72"/>
        <w:ind w:left="0" w:right="1134"/>
        <w:rPr>
          <w:rStyle w:val="default"/>
          <w:rFonts w:cs="FrankRuehl"/>
          <w:rtl/>
        </w:rPr>
      </w:pPr>
      <w:bookmarkStart w:id="176" w:name="Seif138"/>
      <w:bookmarkEnd w:id="176"/>
      <w:r>
        <w:rPr>
          <w:lang w:val="he-IL"/>
        </w:rPr>
        <w:pict w14:anchorId="01C27C55">
          <v:rect id="_x0000_s2259" style="position:absolute;left:0;text-align:left;margin-left:464.5pt;margin-top:8.05pt;width:75.05pt;height:34.4pt;z-index:251576832" o:allowincell="f" filled="f" stroked="f" strokecolor="lime" strokeweight=".25pt">
            <v:textbox inset="0,0,0,0">
              <w:txbxContent>
                <w:p w14:paraId="388F2E2E" w14:textId="77777777" w:rsidR="00206E95" w:rsidRDefault="00206E95">
                  <w:pPr>
                    <w:spacing w:line="160" w:lineRule="exact"/>
                    <w:jc w:val="left"/>
                    <w:rPr>
                      <w:rFonts w:cs="Miriam"/>
                      <w:noProof/>
                      <w:sz w:val="18"/>
                      <w:szCs w:val="18"/>
                      <w:rtl/>
                    </w:rPr>
                  </w:pPr>
                  <w:r>
                    <w:rPr>
                      <w:rFonts w:cs="Miriam" w:hint="cs"/>
                      <w:sz w:val="18"/>
                      <w:szCs w:val="18"/>
                      <w:rtl/>
                    </w:rPr>
                    <w:t>פנייה לבית המשפט או לממונה בידי מי שנפגע מפעולת הנאמן</w:t>
                  </w:r>
                </w:p>
              </w:txbxContent>
            </v:textbox>
            <w10:anchorlock/>
          </v:rect>
        </w:pict>
      </w:r>
      <w:r>
        <w:rPr>
          <w:rStyle w:val="big-number"/>
          <w:rFonts w:cs="Miriam"/>
          <w:rtl/>
        </w:rPr>
        <w:t>139.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C708B1">
        <w:rPr>
          <w:rStyle w:val="default"/>
          <w:rFonts w:cs="FrankRuehl" w:hint="cs"/>
          <w:rtl/>
        </w:rPr>
        <w:t>היחיד הרואה את עצמו נפגע או עלול להיפגע מהחלטה של הנאמן או מפעולה שעשה או שבכוונתו לעשות או ממחדל של הנאמן, רשאי לפנות לממונה בבקשה לבטל או לשנות את ההחלטה או הפעולה או לתת כל הוראה אחרת שיראה לנכון</w:t>
      </w:r>
      <w:r>
        <w:rPr>
          <w:rStyle w:val="default"/>
          <w:rFonts w:cs="FrankRuehl" w:hint="cs"/>
          <w:rtl/>
        </w:rPr>
        <w:t>.</w:t>
      </w:r>
    </w:p>
    <w:p w14:paraId="45D7AA70" w14:textId="77777777" w:rsidR="00C708B1" w:rsidRDefault="00C708B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אדם אחר רואה את עצמו נפגע או עלול להיפגע מהחלטה של הנאמן או מפעולה שעשה או שבכוונתו לעשות או ממחדל של הנאמן, רשאי לפנות לבית המשפט בבקשה לבטל או לשנות את ההחלטה או הפעולה או לתת כל הוראה אחרת שיראה לנכון; העתק מהבקשה יישלח לממונה וליחיד.</w:t>
      </w:r>
    </w:p>
    <w:p w14:paraId="7DB258D6" w14:textId="77777777" w:rsidR="000D349F" w:rsidRDefault="000D349F">
      <w:pPr>
        <w:pStyle w:val="P00"/>
        <w:spacing w:before="72"/>
        <w:ind w:left="0" w:right="1134"/>
        <w:rPr>
          <w:rStyle w:val="default"/>
          <w:rFonts w:cs="FrankRuehl"/>
          <w:rtl/>
        </w:rPr>
      </w:pPr>
      <w:bookmarkStart w:id="177" w:name="Seif139"/>
      <w:bookmarkEnd w:id="177"/>
      <w:r>
        <w:rPr>
          <w:lang w:val="he-IL"/>
        </w:rPr>
        <w:pict w14:anchorId="1D287577">
          <v:rect id="_x0000_s2261" style="position:absolute;left:0;text-align:left;margin-left:464.5pt;margin-top:8.05pt;width:75.05pt;height:20.75pt;z-index:251577856" o:allowincell="f" filled="f" stroked="f" strokecolor="lime" strokeweight=".25pt">
            <v:textbox inset="0,0,0,0">
              <w:txbxContent>
                <w:p w14:paraId="4F41F2A0" w14:textId="77777777" w:rsidR="00206E95" w:rsidRDefault="00206E95">
                  <w:pPr>
                    <w:spacing w:line="160" w:lineRule="exact"/>
                    <w:jc w:val="left"/>
                    <w:rPr>
                      <w:rFonts w:cs="Miriam"/>
                      <w:noProof/>
                      <w:sz w:val="18"/>
                      <w:szCs w:val="18"/>
                      <w:rtl/>
                    </w:rPr>
                  </w:pPr>
                  <w:r>
                    <w:rPr>
                      <w:rFonts w:cs="Miriam" w:hint="cs"/>
                      <w:sz w:val="18"/>
                      <w:szCs w:val="18"/>
                      <w:rtl/>
                    </w:rPr>
                    <w:t>הפסקת כהונתו של הנאמן</w:t>
                  </w:r>
                </w:p>
              </w:txbxContent>
            </v:textbox>
            <w10:anchorlock/>
          </v:rect>
        </w:pict>
      </w:r>
      <w:r>
        <w:rPr>
          <w:rStyle w:val="big-number"/>
          <w:rFonts w:cs="Miriam"/>
          <w:rtl/>
        </w:rPr>
        <w:t>140.</w:t>
      </w:r>
      <w:r>
        <w:rPr>
          <w:rStyle w:val="big-number"/>
          <w:rFonts w:cs="Miriam"/>
          <w:rtl/>
        </w:rPr>
        <w:tab/>
      </w:r>
      <w:r w:rsidR="00C708B1">
        <w:rPr>
          <w:rStyle w:val="default"/>
          <w:rFonts w:cs="FrankRuehl" w:hint="cs"/>
          <w:rtl/>
        </w:rPr>
        <w:t>(א)</w:t>
      </w:r>
      <w:r w:rsidR="00C708B1">
        <w:rPr>
          <w:rStyle w:val="default"/>
          <w:rFonts w:cs="FrankRuehl"/>
          <w:rtl/>
        </w:rPr>
        <w:tab/>
      </w:r>
      <w:r w:rsidR="00C708B1">
        <w:rPr>
          <w:rStyle w:val="default"/>
          <w:rFonts w:cs="FrankRuehl" w:hint="cs"/>
          <w:rtl/>
        </w:rPr>
        <w:t>בית המשפט רשאי להפסיק את כהונתו של הנאמן, מיוזמתו או לבקשת הנאמן, הממונה או בעל עניין בהליכי חדלות פירעון, אם מצא כי מתקיים אחד מאלה:</w:t>
      </w:r>
    </w:p>
    <w:p w14:paraId="3E06F4E4" w14:textId="77777777" w:rsidR="00C708B1" w:rsidRDefault="00C708B1" w:rsidP="00C708B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הנאמן אינו ממלא את תפקידו כראוי;</w:t>
      </w:r>
    </w:p>
    <w:p w14:paraId="2BED9F14" w14:textId="77777777" w:rsidR="00C708B1" w:rsidRDefault="00C708B1" w:rsidP="00C708B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נבצר מהנאמן למלא את תפקידו דרך קבע;</w:t>
      </w:r>
    </w:p>
    <w:p w14:paraId="55FC8A58" w14:textId="77777777" w:rsidR="00C708B1" w:rsidRDefault="00C708B1" w:rsidP="00C708B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חדל להתקיים בנאמן תנאי מהתנאים שנדרשו למינויו.</w:t>
      </w:r>
    </w:p>
    <w:p w14:paraId="54544821" w14:textId="77777777" w:rsidR="00C708B1" w:rsidRDefault="00C708B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החלטת בית המשפט על הפסקת כהונתו של הנאמן תינתן לאחר שקיבל את עמדת הממונה בעניין ולאחר שנתן לנאמן הזדמנות להשמיע את טענותיו.</w:t>
      </w:r>
    </w:p>
    <w:p w14:paraId="406004FC" w14:textId="77777777" w:rsidR="00C708B1" w:rsidRDefault="00C708B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התפנתה משרתו של הנאמן, ימנה הממונה אחר במקומו, לפי הוראות סעיף 125.</w:t>
      </w:r>
    </w:p>
    <w:p w14:paraId="3EAC2012" w14:textId="77777777" w:rsidR="000D349F" w:rsidRDefault="000D349F">
      <w:pPr>
        <w:pStyle w:val="P00"/>
        <w:spacing w:before="72"/>
        <w:ind w:left="0" w:right="1134"/>
        <w:rPr>
          <w:rStyle w:val="default"/>
          <w:rFonts w:cs="FrankRuehl"/>
          <w:rtl/>
        </w:rPr>
      </w:pPr>
      <w:bookmarkStart w:id="178" w:name="Seif140"/>
      <w:bookmarkEnd w:id="178"/>
      <w:r>
        <w:rPr>
          <w:lang w:val="he-IL"/>
        </w:rPr>
        <w:pict w14:anchorId="342F0CA2">
          <v:rect id="_x0000_s2262" style="position:absolute;left:0;text-align:left;margin-left:464.5pt;margin-top:8.05pt;width:75.05pt;height:15.55pt;z-index:251578880" o:allowincell="f" filled="f" stroked="f" strokecolor="lime" strokeweight=".25pt">
            <v:textbox inset="0,0,0,0">
              <w:txbxContent>
                <w:p w14:paraId="69E2010B" w14:textId="77777777" w:rsidR="00206E95" w:rsidRDefault="00206E95">
                  <w:pPr>
                    <w:spacing w:line="160" w:lineRule="exact"/>
                    <w:jc w:val="left"/>
                    <w:rPr>
                      <w:rFonts w:cs="Miriam"/>
                      <w:noProof/>
                      <w:sz w:val="18"/>
                      <w:szCs w:val="18"/>
                      <w:rtl/>
                    </w:rPr>
                  </w:pPr>
                  <w:r>
                    <w:rPr>
                      <w:rFonts w:cs="Miriam" w:hint="cs"/>
                      <w:sz w:val="18"/>
                      <w:szCs w:val="18"/>
                      <w:rtl/>
                    </w:rPr>
                    <w:t>סיום כהונתו של נאמן</w:t>
                  </w:r>
                </w:p>
              </w:txbxContent>
            </v:textbox>
            <w10:anchorlock/>
          </v:rect>
        </w:pict>
      </w:r>
      <w:r>
        <w:rPr>
          <w:rStyle w:val="big-number"/>
          <w:rFonts w:cs="Miriam"/>
          <w:rtl/>
        </w:rPr>
        <w:t>141.</w:t>
      </w:r>
      <w:r>
        <w:rPr>
          <w:rStyle w:val="big-number"/>
          <w:rFonts w:cs="Miriam"/>
          <w:rtl/>
        </w:rPr>
        <w:tab/>
      </w:r>
      <w:r w:rsidR="00C708B1">
        <w:rPr>
          <w:rStyle w:val="default"/>
          <w:rFonts w:cs="FrankRuehl" w:hint="cs"/>
          <w:rtl/>
        </w:rPr>
        <w:t>(א)</w:t>
      </w:r>
      <w:r w:rsidR="00C708B1">
        <w:rPr>
          <w:rStyle w:val="default"/>
          <w:rFonts w:cs="FrankRuehl"/>
          <w:rtl/>
        </w:rPr>
        <w:tab/>
      </w:r>
      <w:r w:rsidR="00C708B1">
        <w:rPr>
          <w:rStyle w:val="default"/>
          <w:rFonts w:cs="FrankRuehl" w:hint="cs"/>
          <w:rtl/>
        </w:rPr>
        <w:t>סיים הנאמן לבצע את תפקידו, יגיש לממונה דוח מסכם של פעילותו.</w:t>
      </w:r>
    </w:p>
    <w:p w14:paraId="6C573B49" w14:textId="77777777" w:rsidR="00C708B1" w:rsidRDefault="00C708B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נוכח הממונה כי הנאמן סיים לבצע את תפקידו, יורה על סיום כהונתו של הנאמן.</w:t>
      </w:r>
    </w:p>
    <w:p w14:paraId="698A5D2C" w14:textId="77777777" w:rsidR="00C708B1" w:rsidRPr="00C708B1" w:rsidRDefault="00C708B1" w:rsidP="00C708B1">
      <w:pPr>
        <w:pStyle w:val="medium2-header"/>
        <w:keepLines w:val="0"/>
        <w:spacing w:before="72"/>
        <w:ind w:left="0" w:right="1134"/>
        <w:rPr>
          <w:rFonts w:cs="FrankRuehl"/>
          <w:noProof/>
          <w:rtl/>
        </w:rPr>
      </w:pPr>
      <w:bookmarkStart w:id="179" w:name="med19"/>
      <w:bookmarkEnd w:id="179"/>
      <w:r w:rsidRPr="00C708B1">
        <w:rPr>
          <w:rFonts w:cs="FrankRuehl" w:hint="cs"/>
          <w:noProof/>
          <w:rtl/>
        </w:rPr>
        <w:t>פרק ז': תקופת הביניים – ממתן צו לפתיחת הליכים עד מתן צו לשיקום כלכלי</w:t>
      </w:r>
    </w:p>
    <w:p w14:paraId="7C255259" w14:textId="77777777" w:rsidR="00C708B1" w:rsidRPr="00C708B1" w:rsidRDefault="00C708B1" w:rsidP="00C708B1">
      <w:pPr>
        <w:pStyle w:val="header-2"/>
        <w:ind w:left="0" w:right="1134"/>
        <w:rPr>
          <w:rFonts w:cs="Miriam"/>
          <w:rtl/>
        </w:rPr>
      </w:pPr>
      <w:bookmarkStart w:id="180" w:name="hed212"/>
      <w:bookmarkEnd w:id="180"/>
      <w:r w:rsidRPr="00C708B1">
        <w:rPr>
          <w:rFonts w:cs="Miriam" w:hint="cs"/>
          <w:rtl/>
        </w:rPr>
        <w:t>סימן א': הגבלות</w:t>
      </w:r>
    </w:p>
    <w:p w14:paraId="3ED519B7" w14:textId="77777777" w:rsidR="000D349F" w:rsidRDefault="000D349F">
      <w:pPr>
        <w:pStyle w:val="P00"/>
        <w:spacing w:before="72"/>
        <w:ind w:left="0" w:right="1134"/>
        <w:rPr>
          <w:rStyle w:val="default"/>
          <w:rFonts w:cs="FrankRuehl"/>
          <w:rtl/>
        </w:rPr>
      </w:pPr>
      <w:bookmarkStart w:id="181" w:name="Seif141"/>
      <w:bookmarkEnd w:id="181"/>
      <w:r>
        <w:rPr>
          <w:lang w:val="he-IL"/>
        </w:rPr>
        <w:pict w14:anchorId="0C046863">
          <v:rect id="_x0000_s2264" style="position:absolute;left:0;text-align:left;margin-left:464.5pt;margin-top:8.05pt;width:75.05pt;height:20.1pt;z-index:251579904" o:allowincell="f" filled="f" stroked="f" strokecolor="lime" strokeweight=".25pt">
            <v:textbox inset="0,0,0,0">
              <w:txbxContent>
                <w:p w14:paraId="55F30774" w14:textId="77777777" w:rsidR="00206E95" w:rsidRDefault="00206E95">
                  <w:pPr>
                    <w:spacing w:line="160" w:lineRule="exact"/>
                    <w:jc w:val="left"/>
                    <w:rPr>
                      <w:rFonts w:cs="Miriam"/>
                      <w:noProof/>
                      <w:sz w:val="18"/>
                      <w:szCs w:val="18"/>
                      <w:rtl/>
                    </w:rPr>
                  </w:pPr>
                  <w:r>
                    <w:rPr>
                      <w:rFonts w:cs="Miriam" w:hint="cs"/>
                      <w:sz w:val="18"/>
                      <w:szCs w:val="18"/>
                      <w:rtl/>
                    </w:rPr>
                    <w:t>ההגבלות לגבי יחיד בתקופת הביניים</w:t>
                  </w:r>
                </w:p>
              </w:txbxContent>
            </v:textbox>
            <w10:anchorlock/>
          </v:rect>
        </w:pict>
      </w:r>
      <w:r>
        <w:rPr>
          <w:rStyle w:val="big-number"/>
          <w:rFonts w:cs="Miriam"/>
          <w:rtl/>
        </w:rPr>
        <w:t>142.</w:t>
      </w:r>
      <w:r>
        <w:rPr>
          <w:rStyle w:val="big-number"/>
          <w:rFonts w:cs="Miriam"/>
          <w:rtl/>
        </w:rPr>
        <w:tab/>
      </w:r>
      <w:r w:rsidR="00342CAB">
        <w:rPr>
          <w:rStyle w:val="default"/>
          <w:rFonts w:cs="FrankRuehl" w:hint="cs"/>
          <w:rtl/>
        </w:rPr>
        <w:t xml:space="preserve">בתקופה שממתן צו לפתיחת הליכים לגבי יחיד עד מתן צו לשיקומו הכלכלי (בחלק זה </w:t>
      </w:r>
      <w:r w:rsidR="00342CAB">
        <w:rPr>
          <w:rStyle w:val="default"/>
          <w:rFonts w:cs="FrankRuehl"/>
          <w:rtl/>
        </w:rPr>
        <w:t>–</w:t>
      </w:r>
      <w:r w:rsidR="00342CAB">
        <w:rPr>
          <w:rStyle w:val="default"/>
          <w:rFonts w:cs="FrankRuehl" w:hint="cs"/>
          <w:rtl/>
        </w:rPr>
        <w:t xml:space="preserve"> תקופת הביניים) יחולו על היחיד הגבלות אלה:</w:t>
      </w:r>
    </w:p>
    <w:p w14:paraId="10486537" w14:textId="77777777" w:rsidR="00342CAB" w:rsidRDefault="00342CAB" w:rsidP="00342CA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הגבלה מקבלה או החזקה של דרכון ישראלי או תעודת מעבר לפי חוק הדרכונים, התשי"ב-1952, ומהארכת תוקפם, ובלבד שיהיו תקפים לשם שיבה לישראל;</w:t>
      </w:r>
    </w:p>
    <w:p w14:paraId="445F9964" w14:textId="77777777" w:rsidR="00342CAB" w:rsidRDefault="00342CAB" w:rsidP="00342CA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עיכוב יציאת היחיד מהארץ;</w:t>
      </w:r>
    </w:p>
    <w:p w14:paraId="228C63D4" w14:textId="77777777" w:rsidR="00342CAB" w:rsidRDefault="00342CAB" w:rsidP="00342CA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הגבלה כלקוח מוגבל מיוחד, כמשמעותו בחוק שיקים ללא כיסוי, התשמ"א-1981;</w:t>
      </w:r>
    </w:p>
    <w:p w14:paraId="7EDE6EF7" w14:textId="77777777" w:rsidR="00B1532C" w:rsidRPr="00B1532C" w:rsidRDefault="00161634" w:rsidP="00B1532C">
      <w:pPr>
        <w:pStyle w:val="P00"/>
        <w:spacing w:before="72"/>
        <w:ind w:left="1021" w:right="1134" w:hanging="397"/>
        <w:rPr>
          <w:rStyle w:val="default"/>
          <w:rFonts w:cs="FrankRuehl"/>
          <w:rtl/>
          <w:lang w:eastAsia="en-US"/>
        </w:rPr>
      </w:pPr>
      <w:r>
        <w:rPr>
          <w:rStyle w:val="default"/>
          <w:rFonts w:cs="FrankRuehl" w:hint="cs"/>
          <w:rtl/>
          <w:lang w:eastAsia="en-US"/>
        </w:rPr>
        <w:t>(4)</w:t>
      </w:r>
      <w:r>
        <w:rPr>
          <w:rStyle w:val="default"/>
          <w:rFonts w:cs="FrankRuehl" w:hint="cs"/>
          <w:rtl/>
          <w:lang w:eastAsia="en-US"/>
        </w:rPr>
        <w:tab/>
      </w:r>
      <w:r w:rsidRPr="00BB1140">
        <w:rPr>
          <w:rStyle w:val="default"/>
          <w:rFonts w:cs="FrankRuehl" w:hint="cs"/>
          <w:rtl/>
        </w:rPr>
        <w:pict w14:anchorId="20256706">
          <v:shape id="_x0000_s2597" type="#_x0000_t202" style="position:absolute;left:0;text-align:left;margin-left:470.35pt;margin-top:7.1pt;width:1in;height:16.8pt;z-index:251826688;mso-position-horizontal-relative:text;mso-position-vertical-relative:text" filled="f" stroked="f">
            <v:textbox inset="1mm,0,1mm,0">
              <w:txbxContent>
                <w:p w14:paraId="11BD8A70" w14:textId="77777777" w:rsidR="00206E95" w:rsidRDefault="00206E95" w:rsidP="00161634">
                  <w:pPr>
                    <w:spacing w:line="160" w:lineRule="exact"/>
                    <w:jc w:val="left"/>
                    <w:rPr>
                      <w:rFonts w:cs="Miriam" w:hint="cs"/>
                      <w:noProof/>
                      <w:szCs w:val="18"/>
                      <w:rtl/>
                      <w:lang w:eastAsia="en-US"/>
                    </w:rPr>
                  </w:pPr>
                  <w:r>
                    <w:rPr>
                      <w:rFonts w:cs="Miriam" w:hint="cs"/>
                      <w:szCs w:val="18"/>
                      <w:rtl/>
                      <w:lang w:eastAsia="en-US"/>
                    </w:rPr>
                    <w:t>(תיקון מס' 1) תשע"ט-2019</w:t>
                  </w:r>
                </w:p>
              </w:txbxContent>
            </v:textbox>
            <w10:anchorlock/>
          </v:shape>
        </w:pict>
      </w:r>
      <w:r w:rsidR="00342CAB">
        <w:rPr>
          <w:rStyle w:val="default"/>
          <w:rFonts w:cs="FrankRuehl" w:hint="cs"/>
          <w:rtl/>
          <w:lang w:eastAsia="en-US"/>
        </w:rPr>
        <w:t>(א)</w:t>
      </w:r>
      <w:r w:rsidR="00342CAB">
        <w:rPr>
          <w:rStyle w:val="default"/>
          <w:rFonts w:cs="FrankRuehl"/>
          <w:rtl/>
          <w:lang w:eastAsia="en-US"/>
        </w:rPr>
        <w:tab/>
      </w:r>
      <w:r w:rsidR="00B1532C" w:rsidRPr="00B1532C">
        <w:rPr>
          <w:rStyle w:val="default"/>
          <w:rFonts w:cs="FrankRuehl" w:hint="cs"/>
          <w:rtl/>
          <w:lang w:eastAsia="en-US"/>
        </w:rPr>
        <w:t xml:space="preserve">הגבלת היחיד משימוש, בעצמו או באמצעות אחר, בכרטיס חיוב, למעט כרטיס בנק או כרטיס חיוב מיידי שניתן למשוך באמצעותם כסף או לבצע בהם עסקאות רק כנגד יתרת זכות; לעניין זה </w:t>
      </w:r>
      <w:r w:rsidR="00B1532C" w:rsidRPr="00B1532C">
        <w:rPr>
          <w:rStyle w:val="default"/>
          <w:rFonts w:cs="FrankRuehl"/>
          <w:rtl/>
          <w:lang w:eastAsia="en-US"/>
        </w:rPr>
        <w:t>–</w:t>
      </w:r>
    </w:p>
    <w:p w14:paraId="3653E75A" w14:textId="77777777" w:rsidR="00B1532C" w:rsidRPr="00B1532C" w:rsidRDefault="00B1532C" w:rsidP="00B1532C">
      <w:pPr>
        <w:pStyle w:val="P00"/>
        <w:spacing w:before="72"/>
        <w:ind w:left="1021" w:right="1134"/>
        <w:rPr>
          <w:rStyle w:val="default"/>
          <w:rFonts w:cs="FrankRuehl"/>
          <w:rtl/>
          <w:lang w:eastAsia="en-US"/>
        </w:rPr>
      </w:pPr>
      <w:r w:rsidRPr="00B1532C">
        <w:rPr>
          <w:rStyle w:val="default"/>
          <w:rFonts w:cs="FrankRuehl" w:hint="cs"/>
          <w:rtl/>
          <w:lang w:eastAsia="en-US"/>
        </w:rPr>
        <w:t xml:space="preserve">""כרטיס חיוב" ו"כרטיס בנק"" </w:t>
      </w:r>
      <w:r w:rsidRPr="00B1532C">
        <w:rPr>
          <w:rStyle w:val="default"/>
          <w:rFonts w:cs="FrankRuehl"/>
          <w:rtl/>
          <w:lang w:eastAsia="en-US"/>
        </w:rPr>
        <w:t>–</w:t>
      </w:r>
      <w:r w:rsidRPr="00B1532C">
        <w:rPr>
          <w:rStyle w:val="default"/>
          <w:rFonts w:cs="FrankRuehl" w:hint="cs"/>
          <w:rtl/>
          <w:lang w:eastAsia="en-US"/>
        </w:rPr>
        <w:t xml:space="preserve"> כהגדרתם בחוק הבנקאות (רישוי), התשמ"א-1981;</w:t>
      </w:r>
    </w:p>
    <w:p w14:paraId="4BDF37A5" w14:textId="77777777" w:rsidR="00B1532C" w:rsidRPr="00B1532C" w:rsidRDefault="00B1532C" w:rsidP="00B1532C">
      <w:pPr>
        <w:pStyle w:val="P00"/>
        <w:spacing w:before="72"/>
        <w:ind w:left="1021" w:right="1134"/>
        <w:rPr>
          <w:rStyle w:val="default"/>
          <w:rFonts w:cs="FrankRuehl"/>
          <w:rtl/>
          <w:lang w:eastAsia="en-US"/>
        </w:rPr>
      </w:pPr>
      <w:r w:rsidRPr="00B1532C">
        <w:rPr>
          <w:rStyle w:val="default"/>
          <w:rFonts w:cs="FrankRuehl" w:hint="cs"/>
          <w:rtl/>
          <w:lang w:eastAsia="en-US"/>
        </w:rPr>
        <w:t xml:space="preserve">"כרטיס חיוב מיידי" </w:t>
      </w:r>
      <w:r w:rsidRPr="00B1532C">
        <w:rPr>
          <w:rStyle w:val="default"/>
          <w:rFonts w:cs="FrankRuehl"/>
          <w:rtl/>
          <w:lang w:eastAsia="en-US"/>
        </w:rPr>
        <w:t>–</w:t>
      </w:r>
      <w:r w:rsidRPr="00B1532C">
        <w:rPr>
          <w:rStyle w:val="default"/>
          <w:rFonts w:cs="FrankRuehl" w:hint="cs"/>
          <w:rtl/>
          <w:lang w:eastAsia="en-US"/>
        </w:rPr>
        <w:t xml:space="preserve"> כהגדרתו בחוק ההוצאה לפועל;</w:t>
      </w:r>
    </w:p>
    <w:p w14:paraId="4D668783" w14:textId="77777777" w:rsidR="00342CAB" w:rsidRDefault="006F68CD" w:rsidP="00BB1140">
      <w:pPr>
        <w:pStyle w:val="P00"/>
        <w:spacing w:before="72"/>
        <w:ind w:left="1021" w:right="1134"/>
        <w:rPr>
          <w:rStyle w:val="default"/>
          <w:rFonts w:cs="FrankRuehl"/>
          <w:rtl/>
        </w:rPr>
      </w:pPr>
      <w:r>
        <w:rPr>
          <w:rStyle w:val="default"/>
          <w:rFonts w:cs="FrankRuehl" w:hint="cs"/>
          <w:rtl/>
        </w:rPr>
        <w:t>(</w:t>
      </w:r>
      <w:r w:rsidR="00BB1140">
        <w:rPr>
          <w:rStyle w:val="default"/>
          <w:rFonts w:cs="FrankRuehl" w:hint="cs"/>
          <w:rtl/>
        </w:rPr>
        <w:t>ב)</w:t>
      </w:r>
      <w:r w:rsidR="00BB1140">
        <w:rPr>
          <w:rStyle w:val="default"/>
          <w:rFonts w:cs="FrankRuehl" w:hint="cs"/>
          <w:rtl/>
        </w:rPr>
        <w:tab/>
      </w:r>
      <w:r w:rsidR="00BB1140" w:rsidRPr="00BB1140">
        <w:rPr>
          <w:rStyle w:val="default"/>
          <w:rFonts w:cs="FrankRuehl" w:hint="cs"/>
          <w:rtl/>
        </w:rPr>
        <w:pict w14:anchorId="55EE087A">
          <v:shape id="_x0000_s2600" type="#_x0000_t202" style="position:absolute;left:0;text-align:left;margin-left:470.35pt;margin-top:7.1pt;width:1in;height:16.8pt;z-index:251829760;mso-position-horizontal-relative:text;mso-position-vertical-relative:text" filled="f" stroked="f">
            <v:textbox style="mso-next-textbox:#_x0000_s2600" inset="1mm,0,1mm,0">
              <w:txbxContent>
                <w:p w14:paraId="296E5137" w14:textId="77777777" w:rsidR="00206E95" w:rsidRDefault="00206E95" w:rsidP="00BB1140">
                  <w:pPr>
                    <w:spacing w:line="160" w:lineRule="exact"/>
                    <w:jc w:val="left"/>
                    <w:rPr>
                      <w:rFonts w:cs="Miriam" w:hint="cs"/>
                      <w:noProof/>
                      <w:szCs w:val="18"/>
                      <w:rtl/>
                      <w:lang w:eastAsia="en-US"/>
                    </w:rPr>
                  </w:pPr>
                  <w:r>
                    <w:rPr>
                      <w:rFonts w:cs="Miriam" w:hint="cs"/>
                      <w:szCs w:val="18"/>
                      <w:rtl/>
                      <w:lang w:eastAsia="en-US"/>
                    </w:rPr>
                    <w:t>(תיקון מס' 1) תשע"ט-2019</w:t>
                  </w:r>
                </w:p>
              </w:txbxContent>
            </v:textbox>
            <w10:anchorlock/>
          </v:shape>
        </w:pict>
      </w:r>
      <w:r w:rsidR="00342CAB">
        <w:rPr>
          <w:rStyle w:val="default"/>
          <w:rFonts w:cs="FrankRuehl" w:hint="cs"/>
          <w:rtl/>
        </w:rPr>
        <w:t xml:space="preserve">דין ההגבלה כאמור </w:t>
      </w:r>
      <w:r w:rsidR="00B1532C" w:rsidRPr="00B1532C">
        <w:rPr>
          <w:rStyle w:val="default"/>
          <w:rFonts w:cs="FrankRuehl" w:hint="cs"/>
          <w:rtl/>
        </w:rPr>
        <w:t>כדין סיום חוזה שירותי התשלום, כהגדרתו בחוק שירותי תשלום, התשע"ט-2019, לעניין הנפקת כרטיס החיוב, בהודעת היחיד" ובסופה יבוא "על אף הוראות סעיף 6(א)(1) לחוק האמור</w:t>
      </w:r>
      <w:r w:rsidR="00342CAB">
        <w:rPr>
          <w:rStyle w:val="default"/>
          <w:rFonts w:cs="FrankRuehl" w:hint="cs"/>
          <w:rtl/>
        </w:rPr>
        <w:t>, למעט לעניין הוראות בחוזה שלפיהן הלקוח חייב בתשלום כלשהו בשל עצם קיצורה של תקופת השימוש בכרטיס החיוב; הודעה על תחולת ההגבלה כאמור תינתן למנפיק בדרך שיקבע השר, ויראו במועד קבלת ההודעה את מועד סיום החוזה;</w:t>
      </w:r>
    </w:p>
    <w:p w14:paraId="71698CDF" w14:textId="77777777" w:rsidR="00342CAB" w:rsidRDefault="00342CAB" w:rsidP="00342CAB">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הגבלת היחיד מהקמה או מהשתתפות בהקמה של תאגיד חדש, </w:t>
      </w:r>
      <w:r w:rsidR="00560703">
        <w:rPr>
          <w:rStyle w:val="default"/>
          <w:rFonts w:cs="FrankRuehl" w:hint="cs"/>
          <w:rtl/>
        </w:rPr>
        <w:t>אם מצא הנאמן כי בנסיבות העניין יש חשש כי הקמה או השתתפות בהקמה כאמור תביא לפגיעה בנושים או בצד שלישי.</w:t>
      </w:r>
    </w:p>
    <w:p w14:paraId="794E3082" w14:textId="77777777" w:rsidR="00161634" w:rsidRPr="00BB6B87" w:rsidRDefault="00161634" w:rsidP="00161634">
      <w:pPr>
        <w:pStyle w:val="P00"/>
        <w:spacing w:before="0"/>
        <w:ind w:left="624" w:right="1134"/>
        <w:rPr>
          <w:rStyle w:val="default"/>
          <w:rFonts w:ascii="FrankRuehl" w:hAnsi="FrankRuehl" w:cs="FrankRuehl"/>
          <w:vanish/>
          <w:color w:val="FF0000"/>
          <w:sz w:val="20"/>
          <w:szCs w:val="20"/>
          <w:shd w:val="clear" w:color="auto" w:fill="FFFF99"/>
          <w:rtl/>
        </w:rPr>
      </w:pPr>
      <w:bookmarkStart w:id="182" w:name="Rov473"/>
      <w:r w:rsidRPr="00BB6B87">
        <w:rPr>
          <w:rStyle w:val="default"/>
          <w:rFonts w:ascii="FrankRuehl" w:hAnsi="FrankRuehl" w:cs="FrankRuehl"/>
          <w:vanish/>
          <w:color w:val="FF0000"/>
          <w:sz w:val="20"/>
          <w:szCs w:val="20"/>
          <w:shd w:val="clear" w:color="auto" w:fill="FFFF99"/>
          <w:rtl/>
        </w:rPr>
        <w:t xml:space="preserve">מיום </w:t>
      </w:r>
      <w:r w:rsidR="006F68CD" w:rsidRPr="00BB6B87">
        <w:rPr>
          <w:rStyle w:val="default"/>
          <w:rFonts w:ascii="FrankRuehl" w:hAnsi="FrankRuehl" w:cs="FrankRuehl" w:hint="cs"/>
          <w:vanish/>
          <w:color w:val="FF0000"/>
          <w:sz w:val="20"/>
          <w:szCs w:val="20"/>
          <w:shd w:val="clear" w:color="auto" w:fill="FFFF99"/>
          <w:rtl/>
        </w:rPr>
        <w:t>14.10</w:t>
      </w:r>
      <w:r w:rsidRPr="00BB6B87">
        <w:rPr>
          <w:rStyle w:val="default"/>
          <w:rFonts w:ascii="FrankRuehl" w:hAnsi="FrankRuehl" w:cs="FrankRuehl"/>
          <w:vanish/>
          <w:color w:val="FF0000"/>
          <w:sz w:val="20"/>
          <w:szCs w:val="20"/>
          <w:shd w:val="clear" w:color="auto" w:fill="FFFF99"/>
          <w:rtl/>
        </w:rPr>
        <w:t>.2020</w:t>
      </w:r>
    </w:p>
    <w:p w14:paraId="47A7E1D7" w14:textId="77777777" w:rsidR="00161634" w:rsidRPr="00BB6B87" w:rsidRDefault="00161634" w:rsidP="00161634">
      <w:pPr>
        <w:pStyle w:val="P00"/>
        <w:spacing w:before="0"/>
        <w:ind w:left="624"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 xml:space="preserve">תיקון מס' </w:t>
      </w:r>
      <w:r w:rsidRPr="00BB6B87">
        <w:rPr>
          <w:rStyle w:val="default"/>
          <w:rFonts w:ascii="FrankRuehl" w:hAnsi="FrankRuehl" w:cs="FrankRuehl" w:hint="cs"/>
          <w:b/>
          <w:bCs/>
          <w:vanish/>
          <w:szCs w:val="20"/>
          <w:shd w:val="clear" w:color="auto" w:fill="FFFF99"/>
          <w:rtl/>
        </w:rPr>
        <w:t>1</w:t>
      </w:r>
    </w:p>
    <w:p w14:paraId="0E8FBD44" w14:textId="77777777" w:rsidR="00161634" w:rsidRPr="00BB6B87" w:rsidRDefault="00161634" w:rsidP="00161634">
      <w:pPr>
        <w:pStyle w:val="P00"/>
        <w:spacing w:before="0"/>
        <w:ind w:left="624" w:right="1134"/>
        <w:rPr>
          <w:rStyle w:val="default"/>
          <w:rFonts w:ascii="FrankRuehl" w:hAnsi="FrankRuehl" w:cs="FrankRuehl"/>
          <w:vanish/>
          <w:szCs w:val="20"/>
          <w:shd w:val="clear" w:color="auto" w:fill="FFFF99"/>
          <w:rtl/>
        </w:rPr>
      </w:pPr>
      <w:hyperlink r:id="rId28" w:history="1">
        <w:r w:rsidRPr="00BB6B87">
          <w:rPr>
            <w:rStyle w:val="Hyperlink"/>
            <w:rFonts w:ascii="FrankRuehl" w:hAnsi="FrankRuehl" w:cs="FrankRuehl"/>
            <w:vanish/>
            <w:szCs w:val="20"/>
            <w:shd w:val="clear" w:color="auto" w:fill="FFFF99"/>
            <w:rtl/>
          </w:rPr>
          <w:t>ס"ח תשע"ט מס' 2778</w:t>
        </w:r>
      </w:hyperlink>
      <w:r w:rsidRPr="00BB6B87">
        <w:rPr>
          <w:rStyle w:val="default"/>
          <w:rFonts w:ascii="FrankRuehl" w:hAnsi="FrankRuehl" w:cs="FrankRuehl"/>
          <w:vanish/>
          <w:sz w:val="20"/>
          <w:szCs w:val="20"/>
          <w:shd w:val="clear" w:color="auto" w:fill="FFFF99"/>
          <w:rtl/>
        </w:rPr>
        <w:t xml:space="preserve"> מיום 9.1.2019 עמ' 22</w:t>
      </w:r>
      <w:r w:rsidRPr="00BB6B87">
        <w:rPr>
          <w:rStyle w:val="default"/>
          <w:rFonts w:ascii="FrankRuehl" w:hAnsi="FrankRuehl" w:cs="FrankRuehl" w:hint="cs"/>
          <w:vanish/>
          <w:szCs w:val="20"/>
          <w:shd w:val="clear" w:color="auto" w:fill="FFFF99"/>
          <w:rtl/>
        </w:rPr>
        <w:t>6</w:t>
      </w:r>
      <w:r w:rsidRPr="00BB6B87">
        <w:rPr>
          <w:rStyle w:val="default"/>
          <w:rFonts w:ascii="FrankRuehl" w:hAnsi="FrankRuehl" w:cs="FrankRuehl"/>
          <w:vanish/>
          <w:sz w:val="20"/>
          <w:szCs w:val="20"/>
          <w:shd w:val="clear" w:color="auto" w:fill="FFFF99"/>
          <w:rtl/>
        </w:rPr>
        <w:t xml:space="preserve"> (</w:t>
      </w:r>
      <w:hyperlink r:id="rId29" w:history="1">
        <w:r w:rsidRPr="00BB6B87">
          <w:rPr>
            <w:rStyle w:val="Hyperlink"/>
            <w:rFonts w:ascii="FrankRuehl" w:hAnsi="FrankRuehl" w:cs="FrankRuehl"/>
            <w:vanish/>
            <w:szCs w:val="20"/>
            <w:shd w:val="clear" w:color="auto" w:fill="FFFF99"/>
            <w:rtl/>
          </w:rPr>
          <w:t>ה"ח 1246</w:t>
        </w:r>
      </w:hyperlink>
      <w:r w:rsidRPr="00BB6B87">
        <w:rPr>
          <w:rStyle w:val="default"/>
          <w:rFonts w:ascii="FrankRuehl" w:hAnsi="FrankRuehl" w:cs="FrankRuehl"/>
          <w:vanish/>
          <w:sz w:val="20"/>
          <w:szCs w:val="20"/>
          <w:shd w:val="clear" w:color="auto" w:fill="FFFF99"/>
          <w:rtl/>
        </w:rPr>
        <w:t>)</w:t>
      </w:r>
    </w:p>
    <w:p w14:paraId="3B5C8A1B" w14:textId="77777777" w:rsidR="006F68CD" w:rsidRPr="00BB6B87" w:rsidRDefault="006F68CD" w:rsidP="006F68CD">
      <w:pPr>
        <w:pStyle w:val="P00"/>
        <w:spacing w:before="0"/>
        <w:ind w:left="624" w:right="1134"/>
        <w:rPr>
          <w:rStyle w:val="default"/>
          <w:rFonts w:ascii="FrankRuehl" w:hAnsi="FrankRuehl" w:cs="FrankRuehl"/>
          <w:vanish/>
          <w:sz w:val="20"/>
          <w:szCs w:val="20"/>
          <w:shd w:val="clear" w:color="auto" w:fill="FFFF99"/>
          <w:rtl/>
        </w:rPr>
      </w:pPr>
      <w:bookmarkStart w:id="183" w:name="_Hlk37578500"/>
      <w:r w:rsidRPr="00BB6B87">
        <w:rPr>
          <w:rStyle w:val="default"/>
          <w:rFonts w:ascii="FrankRuehl" w:hAnsi="FrankRuehl" w:cs="FrankRuehl"/>
          <w:b/>
          <w:bCs/>
          <w:vanish/>
          <w:sz w:val="20"/>
          <w:szCs w:val="20"/>
          <w:shd w:val="clear" w:color="auto" w:fill="FFFF99"/>
          <w:rtl/>
        </w:rPr>
        <w:t xml:space="preserve">תיקון מס' </w:t>
      </w:r>
      <w:r w:rsidRPr="00BB6B87">
        <w:rPr>
          <w:rStyle w:val="default"/>
          <w:rFonts w:ascii="FrankRuehl" w:hAnsi="FrankRuehl" w:cs="FrankRuehl"/>
          <w:b/>
          <w:bCs/>
          <w:vanish/>
          <w:szCs w:val="20"/>
          <w:shd w:val="clear" w:color="auto" w:fill="FFFF99"/>
          <w:rtl/>
        </w:rPr>
        <w:t>1</w:t>
      </w:r>
      <w:r w:rsidRPr="00BB6B87">
        <w:rPr>
          <w:rStyle w:val="default"/>
          <w:rFonts w:ascii="FrankRuehl" w:hAnsi="FrankRuehl" w:cs="FrankRuehl"/>
          <w:b/>
          <w:bCs/>
          <w:vanish/>
          <w:sz w:val="20"/>
          <w:szCs w:val="20"/>
          <w:shd w:val="clear" w:color="auto" w:fill="FFFF99"/>
          <w:rtl/>
        </w:rPr>
        <w:t xml:space="preserve"> (תיקון)</w:t>
      </w:r>
    </w:p>
    <w:p w14:paraId="682B14AF" w14:textId="77777777" w:rsidR="006F68CD" w:rsidRPr="00BB6B87" w:rsidRDefault="006F68CD" w:rsidP="006F68CD">
      <w:pPr>
        <w:pStyle w:val="P00"/>
        <w:spacing w:before="0"/>
        <w:ind w:left="624" w:right="1134"/>
        <w:rPr>
          <w:rStyle w:val="default"/>
          <w:rFonts w:ascii="FrankRuehl" w:hAnsi="FrankRuehl" w:cs="FrankRuehl"/>
          <w:vanish/>
          <w:sz w:val="20"/>
          <w:szCs w:val="20"/>
          <w:shd w:val="clear" w:color="auto" w:fill="FFFF99"/>
          <w:rtl/>
        </w:rPr>
      </w:pPr>
      <w:hyperlink r:id="rId30" w:history="1">
        <w:r w:rsidRPr="00BB6B87">
          <w:rPr>
            <w:rStyle w:val="Hyperlink"/>
            <w:rFonts w:ascii="FrankRuehl" w:hAnsi="FrankRuehl" w:cs="FrankRuehl"/>
            <w:vanish/>
            <w:szCs w:val="20"/>
            <w:shd w:val="clear" w:color="auto" w:fill="FFFF99"/>
            <w:rtl/>
          </w:rPr>
          <w:t>ס"ח תש"ף מס' 2790</w:t>
        </w:r>
      </w:hyperlink>
      <w:r w:rsidRPr="00BB6B87">
        <w:rPr>
          <w:rStyle w:val="default"/>
          <w:rFonts w:ascii="FrankRuehl" w:hAnsi="FrankRuehl" w:cs="FrankRuehl"/>
          <w:vanish/>
          <w:sz w:val="20"/>
          <w:szCs w:val="20"/>
          <w:shd w:val="clear" w:color="auto" w:fill="FFFF99"/>
          <w:rtl/>
        </w:rPr>
        <w:t xml:space="preserve"> מיום 18.2.2020 עמ' 14 (</w:t>
      </w:r>
      <w:hyperlink r:id="rId31" w:history="1">
        <w:r w:rsidRPr="00BB6B87">
          <w:rPr>
            <w:rStyle w:val="Hyperlink"/>
            <w:rFonts w:ascii="FrankRuehl" w:hAnsi="FrankRuehl" w:cs="FrankRuehl"/>
            <w:vanish/>
            <w:szCs w:val="20"/>
            <w:shd w:val="clear" w:color="auto" w:fill="FFFF99"/>
            <w:rtl/>
          </w:rPr>
          <w:t>ה"ח 1291</w:t>
        </w:r>
      </w:hyperlink>
      <w:r w:rsidRPr="00BB6B87">
        <w:rPr>
          <w:rStyle w:val="default"/>
          <w:rFonts w:ascii="FrankRuehl" w:hAnsi="FrankRuehl" w:cs="FrankRuehl"/>
          <w:vanish/>
          <w:sz w:val="20"/>
          <w:szCs w:val="20"/>
          <w:shd w:val="clear" w:color="auto" w:fill="FFFF99"/>
          <w:rtl/>
        </w:rPr>
        <w:t>)</w:t>
      </w:r>
    </w:p>
    <w:bookmarkEnd w:id="183"/>
    <w:p w14:paraId="57C56679" w14:textId="77777777" w:rsidR="00161634" w:rsidRPr="00BB6B87" w:rsidRDefault="00161634" w:rsidP="00161634">
      <w:pPr>
        <w:pStyle w:val="P00"/>
        <w:ind w:left="1021" w:right="1134" w:hanging="397"/>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(4)</w:t>
      </w:r>
      <w:r w:rsidRPr="00BB6B87">
        <w:rPr>
          <w:rStyle w:val="default"/>
          <w:rFonts w:cs="FrankRuehl"/>
          <w:vanish/>
          <w:sz w:val="22"/>
          <w:szCs w:val="22"/>
          <w:shd w:val="clear" w:color="auto" w:fill="FFFF99"/>
          <w:rtl/>
        </w:rPr>
        <w:tab/>
      </w:r>
      <w:r w:rsidRPr="00BB6B87">
        <w:rPr>
          <w:rStyle w:val="default"/>
          <w:rFonts w:cs="FrankRuehl" w:hint="cs"/>
          <w:strike/>
          <w:vanish/>
          <w:sz w:val="22"/>
          <w:szCs w:val="22"/>
          <w:shd w:val="clear" w:color="auto" w:fill="FFFF99"/>
          <w:rtl/>
        </w:rPr>
        <w:t>(א)</w:t>
      </w:r>
      <w:r w:rsidRPr="00BB6B87">
        <w:rPr>
          <w:rStyle w:val="default"/>
          <w:rFonts w:cs="FrankRuehl"/>
          <w:strike/>
          <w:vanish/>
          <w:sz w:val="22"/>
          <w:szCs w:val="22"/>
          <w:shd w:val="clear" w:color="auto" w:fill="FFFF99"/>
          <w:rtl/>
        </w:rPr>
        <w:tab/>
      </w:r>
      <w:r w:rsidRPr="00BB6B87">
        <w:rPr>
          <w:rStyle w:val="default"/>
          <w:rFonts w:cs="FrankRuehl" w:hint="cs"/>
          <w:strike/>
          <w:vanish/>
          <w:sz w:val="22"/>
          <w:szCs w:val="22"/>
          <w:shd w:val="clear" w:color="auto" w:fill="FFFF99"/>
          <w:rtl/>
        </w:rPr>
        <w:t xml:space="preserve">הגבלת היחיד משימוש, בעצמו או באמצעות אחר, בכרטיס חיוב, למעט כרטיס בנק המיועד למשיכת כסף באמצעות מכשירי בנק ממוכנים או שהחיוב בו מיידי ולמעט כרטיס תשלום שהחיוב בו מיידי; בפסקה זו, "כרטיס חיוב", "כרטיס בנק", ו"כרטיס תשלום" </w:t>
      </w:r>
      <w:r w:rsidRPr="00BB6B87">
        <w:rPr>
          <w:rStyle w:val="default"/>
          <w:rFonts w:cs="FrankRuehl"/>
          <w:strike/>
          <w:vanish/>
          <w:sz w:val="22"/>
          <w:szCs w:val="22"/>
          <w:shd w:val="clear" w:color="auto" w:fill="FFFF99"/>
          <w:rtl/>
        </w:rPr>
        <w:t>–</w:t>
      </w:r>
      <w:r w:rsidRPr="00BB6B87">
        <w:rPr>
          <w:rStyle w:val="default"/>
          <w:rFonts w:cs="FrankRuehl" w:hint="cs"/>
          <w:strike/>
          <w:vanish/>
          <w:sz w:val="22"/>
          <w:szCs w:val="22"/>
          <w:shd w:val="clear" w:color="auto" w:fill="FFFF99"/>
          <w:rtl/>
        </w:rPr>
        <w:t xml:space="preserve"> כהגדרתם בחוק כרטיסי חיוב, התשמ"ו-1986;</w:t>
      </w:r>
    </w:p>
    <w:p w14:paraId="4AF9152F" w14:textId="77777777" w:rsidR="00161634" w:rsidRPr="00BB6B87" w:rsidRDefault="00161634" w:rsidP="00161634">
      <w:pPr>
        <w:pStyle w:val="P00"/>
        <w:spacing w:before="0"/>
        <w:ind w:left="1021" w:right="1134"/>
        <w:rPr>
          <w:rStyle w:val="default"/>
          <w:rFonts w:cs="FrankRuehl"/>
          <w:vanish/>
          <w:sz w:val="22"/>
          <w:szCs w:val="22"/>
          <w:u w:val="single"/>
          <w:shd w:val="clear" w:color="auto" w:fill="FFFF99"/>
          <w:rtl/>
        </w:rPr>
      </w:pPr>
      <w:r w:rsidRPr="00BB6B87">
        <w:rPr>
          <w:rStyle w:val="default"/>
          <w:rFonts w:cs="FrankRuehl" w:hint="cs"/>
          <w:vanish/>
          <w:sz w:val="22"/>
          <w:szCs w:val="22"/>
          <w:u w:val="single"/>
          <w:shd w:val="clear" w:color="auto" w:fill="FFFF99"/>
          <w:rtl/>
        </w:rPr>
        <w:t>(א)</w:t>
      </w:r>
      <w:r w:rsidRPr="00BB6B87">
        <w:rPr>
          <w:rStyle w:val="default"/>
          <w:rFonts w:cs="FrankRuehl"/>
          <w:vanish/>
          <w:sz w:val="22"/>
          <w:szCs w:val="22"/>
          <w:u w:val="single"/>
          <w:shd w:val="clear" w:color="auto" w:fill="FFFF99"/>
          <w:rtl/>
        </w:rPr>
        <w:tab/>
      </w:r>
      <w:r w:rsidRPr="00BB6B87">
        <w:rPr>
          <w:rStyle w:val="default"/>
          <w:rFonts w:cs="FrankRuehl" w:hint="cs"/>
          <w:vanish/>
          <w:sz w:val="22"/>
          <w:szCs w:val="22"/>
          <w:u w:val="single"/>
          <w:shd w:val="clear" w:color="auto" w:fill="FFFF99"/>
          <w:rtl/>
        </w:rPr>
        <w:t xml:space="preserve">הגבלת היחיד משימוש, בעצמו או באמצעות אחר, בכרטיס חיוב, למעט כרטיס בנק או כרטיס חיוב מיידי שניתן למשוך באמצעותם כסף או לבצע בהם עסקאות רק כנגד יתרת זכות; לעניין זה </w:t>
      </w:r>
      <w:r w:rsidRPr="00BB6B87">
        <w:rPr>
          <w:rStyle w:val="default"/>
          <w:rFonts w:cs="FrankRuehl"/>
          <w:vanish/>
          <w:sz w:val="22"/>
          <w:szCs w:val="22"/>
          <w:u w:val="single"/>
          <w:shd w:val="clear" w:color="auto" w:fill="FFFF99"/>
          <w:rtl/>
        </w:rPr>
        <w:t>–</w:t>
      </w:r>
    </w:p>
    <w:p w14:paraId="50AE951F" w14:textId="77777777" w:rsidR="00161634" w:rsidRPr="00BB6B87" w:rsidRDefault="00161634" w:rsidP="00161634">
      <w:pPr>
        <w:pStyle w:val="P00"/>
        <w:spacing w:before="0"/>
        <w:ind w:left="1021" w:right="1134"/>
        <w:rPr>
          <w:rStyle w:val="default"/>
          <w:rFonts w:cs="FrankRuehl"/>
          <w:vanish/>
          <w:sz w:val="22"/>
          <w:szCs w:val="22"/>
          <w:u w:val="single"/>
          <w:shd w:val="clear" w:color="auto" w:fill="FFFF99"/>
          <w:rtl/>
        </w:rPr>
      </w:pPr>
      <w:r w:rsidRPr="00BB6B87">
        <w:rPr>
          <w:rStyle w:val="default"/>
          <w:rFonts w:cs="FrankRuehl" w:hint="cs"/>
          <w:vanish/>
          <w:sz w:val="22"/>
          <w:szCs w:val="22"/>
          <w:u w:val="single"/>
          <w:shd w:val="clear" w:color="auto" w:fill="FFFF99"/>
          <w:rtl/>
        </w:rPr>
        <w:t xml:space="preserve">""כרטיס חיוב" ו"כרטיס בנק"" </w:t>
      </w:r>
      <w:r w:rsidRPr="00BB6B87">
        <w:rPr>
          <w:rStyle w:val="default"/>
          <w:rFonts w:cs="FrankRuehl"/>
          <w:vanish/>
          <w:sz w:val="22"/>
          <w:szCs w:val="22"/>
          <w:u w:val="single"/>
          <w:shd w:val="clear" w:color="auto" w:fill="FFFF99"/>
          <w:rtl/>
        </w:rPr>
        <w:t>–</w:t>
      </w:r>
      <w:r w:rsidRPr="00BB6B87">
        <w:rPr>
          <w:rStyle w:val="default"/>
          <w:rFonts w:cs="FrankRuehl" w:hint="cs"/>
          <w:vanish/>
          <w:sz w:val="22"/>
          <w:szCs w:val="22"/>
          <w:u w:val="single"/>
          <w:shd w:val="clear" w:color="auto" w:fill="FFFF99"/>
          <w:rtl/>
        </w:rPr>
        <w:t xml:space="preserve"> כהגדרתם בחוק הבנקאות (רישוי), התשמ"א-1981;</w:t>
      </w:r>
    </w:p>
    <w:p w14:paraId="549BB96D" w14:textId="77777777" w:rsidR="00161634" w:rsidRPr="00BB6B87" w:rsidRDefault="00161634" w:rsidP="00161634">
      <w:pPr>
        <w:pStyle w:val="P00"/>
        <w:spacing w:before="0"/>
        <w:ind w:left="1021" w:right="1134"/>
        <w:rPr>
          <w:rStyle w:val="default"/>
          <w:rFonts w:cs="FrankRuehl"/>
          <w:vanish/>
          <w:sz w:val="22"/>
          <w:szCs w:val="22"/>
          <w:u w:val="single"/>
          <w:shd w:val="clear" w:color="auto" w:fill="FFFF99"/>
          <w:rtl/>
        </w:rPr>
      </w:pPr>
      <w:r w:rsidRPr="00BB6B87">
        <w:rPr>
          <w:rStyle w:val="default"/>
          <w:rFonts w:cs="FrankRuehl" w:hint="cs"/>
          <w:vanish/>
          <w:sz w:val="22"/>
          <w:szCs w:val="22"/>
          <w:u w:val="single"/>
          <w:shd w:val="clear" w:color="auto" w:fill="FFFF99"/>
          <w:rtl/>
        </w:rPr>
        <w:t xml:space="preserve">"כרטיס חיוב מיידי" </w:t>
      </w:r>
      <w:r w:rsidRPr="00BB6B87">
        <w:rPr>
          <w:rStyle w:val="default"/>
          <w:rFonts w:cs="FrankRuehl"/>
          <w:vanish/>
          <w:sz w:val="22"/>
          <w:szCs w:val="22"/>
          <w:u w:val="single"/>
          <w:shd w:val="clear" w:color="auto" w:fill="FFFF99"/>
          <w:rtl/>
        </w:rPr>
        <w:t>–</w:t>
      </w:r>
      <w:r w:rsidRPr="00BB6B87">
        <w:rPr>
          <w:rStyle w:val="default"/>
          <w:rFonts w:cs="FrankRuehl" w:hint="cs"/>
          <w:vanish/>
          <w:sz w:val="22"/>
          <w:szCs w:val="22"/>
          <w:u w:val="single"/>
          <w:shd w:val="clear" w:color="auto" w:fill="FFFF99"/>
          <w:rtl/>
        </w:rPr>
        <w:t xml:space="preserve"> כהגדרתו בחוק ההוצאה לפועל;</w:t>
      </w:r>
    </w:p>
    <w:p w14:paraId="75256B67" w14:textId="77777777" w:rsidR="00161634" w:rsidRPr="00161634" w:rsidRDefault="00161634" w:rsidP="00161634">
      <w:pPr>
        <w:pStyle w:val="P00"/>
        <w:spacing w:before="0"/>
        <w:ind w:left="1021" w:right="1134"/>
        <w:rPr>
          <w:rStyle w:val="default"/>
          <w:rFonts w:cs="FrankRuehl"/>
          <w:sz w:val="2"/>
          <w:szCs w:val="2"/>
          <w:rtl/>
        </w:rPr>
      </w:pP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דין ההגבלה כאמור </w:t>
      </w:r>
      <w:r w:rsidRPr="00BB6B87">
        <w:rPr>
          <w:rStyle w:val="default"/>
          <w:rFonts w:cs="FrankRuehl" w:hint="cs"/>
          <w:strike/>
          <w:vanish/>
          <w:sz w:val="22"/>
          <w:szCs w:val="22"/>
          <w:shd w:val="clear" w:color="auto" w:fill="FFFF99"/>
          <w:rtl/>
        </w:rPr>
        <w:t>כדין סיום חוזה כרטיס החיוב בהודעת היחיד</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כדין סיום חוזה שירותי התשלום, כהגדרתו בחוק שירותי תשלום, התשע"ט-2019, לעניין הנפקת כרטיס החיוב, בהודעת היחיד" ובסופה יבוא "על אף הוראות סעיף 6(א)(1) לחוק האמור</w:t>
      </w:r>
      <w:r w:rsidRPr="00BB6B87">
        <w:rPr>
          <w:rStyle w:val="default"/>
          <w:rFonts w:cs="FrankRuehl" w:hint="cs"/>
          <w:vanish/>
          <w:sz w:val="22"/>
          <w:szCs w:val="22"/>
          <w:shd w:val="clear" w:color="auto" w:fill="FFFF99"/>
          <w:rtl/>
        </w:rPr>
        <w:t>, למעט לעניין הוראות בחוזה שלפיהן הלקוח חייב בתשלום כלשהו בשל עצם קיצורה של תקופת השימוש בכרטיס החיוב; הודעה על תחולת ההגבלה כאמור תינתן למנפיק בדרך שיקבע השר, ויראו במועד קבלת ההודעה את מועד סיום החוזה;</w:t>
      </w:r>
      <w:bookmarkEnd w:id="182"/>
    </w:p>
    <w:p w14:paraId="37964255" w14:textId="77777777" w:rsidR="000D349F" w:rsidRDefault="000D349F">
      <w:pPr>
        <w:pStyle w:val="P00"/>
        <w:spacing w:before="72"/>
        <w:ind w:left="0" w:right="1134"/>
        <w:rPr>
          <w:rStyle w:val="default"/>
          <w:rFonts w:cs="FrankRuehl"/>
          <w:rtl/>
        </w:rPr>
      </w:pPr>
      <w:bookmarkStart w:id="184" w:name="Seif142"/>
      <w:bookmarkEnd w:id="184"/>
      <w:r>
        <w:rPr>
          <w:lang w:val="he-IL"/>
        </w:rPr>
        <w:pict w14:anchorId="27C80C1C">
          <v:rect id="_x0000_s2267" style="position:absolute;left:0;text-align:left;margin-left:464.5pt;margin-top:8.05pt;width:75.05pt;height:16pt;z-index:251580928" o:allowincell="f" filled="f" stroked="f" strokecolor="lime" strokeweight=".25pt">
            <v:textbox inset="0,0,0,0">
              <w:txbxContent>
                <w:p w14:paraId="777A0E32" w14:textId="77777777" w:rsidR="00206E95" w:rsidRDefault="00206E95">
                  <w:pPr>
                    <w:spacing w:line="160" w:lineRule="exact"/>
                    <w:jc w:val="left"/>
                    <w:rPr>
                      <w:rFonts w:cs="Miriam"/>
                      <w:noProof/>
                      <w:sz w:val="18"/>
                      <w:szCs w:val="18"/>
                      <w:rtl/>
                    </w:rPr>
                  </w:pPr>
                  <w:r>
                    <w:rPr>
                      <w:rFonts w:cs="Miriam" w:hint="cs"/>
                      <w:sz w:val="18"/>
                      <w:szCs w:val="18"/>
                      <w:rtl/>
                    </w:rPr>
                    <w:t>הסרת הגבלות</w:t>
                  </w:r>
                </w:p>
              </w:txbxContent>
            </v:textbox>
            <w10:anchorlock/>
          </v:rect>
        </w:pict>
      </w:r>
      <w:r>
        <w:rPr>
          <w:rStyle w:val="big-number"/>
          <w:rFonts w:cs="Miriam"/>
          <w:rtl/>
        </w:rPr>
        <w:t>143.</w:t>
      </w:r>
      <w:r>
        <w:rPr>
          <w:rStyle w:val="big-number"/>
          <w:rFonts w:cs="Miriam"/>
          <w:rtl/>
        </w:rPr>
        <w:tab/>
      </w:r>
      <w:r w:rsidR="00560703">
        <w:rPr>
          <w:rStyle w:val="default"/>
          <w:rFonts w:cs="FrankRuehl" w:hint="cs"/>
          <w:rtl/>
        </w:rPr>
        <w:t>(א)</w:t>
      </w:r>
      <w:r w:rsidR="00560703">
        <w:rPr>
          <w:rStyle w:val="default"/>
          <w:rFonts w:cs="FrankRuehl"/>
          <w:rtl/>
        </w:rPr>
        <w:tab/>
      </w:r>
      <w:r w:rsidR="00560703">
        <w:rPr>
          <w:rStyle w:val="default"/>
          <w:rFonts w:cs="FrankRuehl" w:hint="cs"/>
          <w:rtl/>
        </w:rPr>
        <w:t xml:space="preserve">הממונה רשאי, מיוזמתו או לבקשת הנאמן או היחיד ולאחר שנתן לנושים הזדמנות להשמיע את טענותיהם, להסיר הגבלה אחת או יותר מההגבלות שבסעיף 142 או לקבוע כי ההגבלה תחול באופן חלקי (בסעיף זה </w:t>
      </w:r>
      <w:r w:rsidR="00560703">
        <w:rPr>
          <w:rStyle w:val="default"/>
          <w:rFonts w:cs="FrankRuehl"/>
          <w:rtl/>
        </w:rPr>
        <w:t>–</w:t>
      </w:r>
      <w:r w:rsidR="00560703">
        <w:rPr>
          <w:rStyle w:val="default"/>
          <w:rFonts w:cs="FrankRuehl" w:hint="cs"/>
          <w:rtl/>
        </w:rPr>
        <w:t xml:space="preserve"> הסרת הגבלה), אם מצא כי הדבר מוצדק בנסיבות העניין</w:t>
      </w:r>
      <w:r>
        <w:rPr>
          <w:rStyle w:val="default"/>
          <w:rFonts w:cs="FrankRuehl" w:hint="cs"/>
          <w:rtl/>
        </w:rPr>
        <w:t>.</w:t>
      </w:r>
    </w:p>
    <w:p w14:paraId="1A7B90B8" w14:textId="77777777" w:rsidR="00560703" w:rsidRDefault="0056070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רשאי להתנות את הסרת ההגבלה בתנאים שיורה, ובכלל זה בהפקדת ערבות.</w:t>
      </w:r>
    </w:p>
    <w:p w14:paraId="116BB485" w14:textId="77777777" w:rsidR="00560703" w:rsidRDefault="0056070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(א), סבר הממונה כי הסרת ההגבלה נחוצה באופן מיידי, רשאי הוא להסירה לתקופה שיקבע גם בלי שנתן לנושים הזדמנות להשמיע את טענותיהם; הסיר הממונה הגבלה לפי סעיף קטן זה, יודיע על כך לנושים בהקדם האפשרי.</w:t>
      </w:r>
    </w:p>
    <w:p w14:paraId="6BF90557" w14:textId="77777777" w:rsidR="00560703" w:rsidRPr="00EF0C73" w:rsidRDefault="00560703" w:rsidP="00EF0C73">
      <w:pPr>
        <w:pStyle w:val="header-2"/>
        <w:ind w:left="0" w:right="1134"/>
        <w:rPr>
          <w:rFonts w:cs="Miriam"/>
          <w:rtl/>
        </w:rPr>
      </w:pPr>
      <w:bookmarkStart w:id="185" w:name="hed213"/>
      <w:bookmarkEnd w:id="185"/>
      <w:r w:rsidRPr="00EF0C73">
        <w:rPr>
          <w:rFonts w:cs="Miriam" w:hint="cs"/>
          <w:rtl/>
        </w:rPr>
        <w:t>סימן ב': בדיקת מצבו הכלכלי של היחיד</w:t>
      </w:r>
    </w:p>
    <w:p w14:paraId="4B4ECF32" w14:textId="77777777" w:rsidR="000D349F" w:rsidRDefault="000D349F">
      <w:pPr>
        <w:pStyle w:val="P00"/>
        <w:spacing w:before="72"/>
        <w:ind w:left="0" w:right="1134"/>
        <w:rPr>
          <w:rStyle w:val="default"/>
          <w:rFonts w:cs="FrankRuehl"/>
          <w:rtl/>
        </w:rPr>
      </w:pPr>
      <w:bookmarkStart w:id="186" w:name="Seif143"/>
      <w:bookmarkEnd w:id="186"/>
      <w:r>
        <w:rPr>
          <w:lang w:val="he-IL"/>
        </w:rPr>
        <w:pict w14:anchorId="40855534">
          <v:rect id="_x0000_s2268" style="position:absolute;left:0;text-align:left;margin-left:464.5pt;margin-top:8.05pt;width:75.05pt;height:23.15pt;z-index:251581952" o:allowincell="f" filled="f" stroked="f" strokecolor="lime" strokeweight=".25pt">
            <v:textbox inset="0,0,0,0">
              <w:txbxContent>
                <w:p w14:paraId="59BF0812" w14:textId="77777777" w:rsidR="00206E95" w:rsidRDefault="00206E95">
                  <w:pPr>
                    <w:spacing w:line="160" w:lineRule="exact"/>
                    <w:jc w:val="left"/>
                    <w:rPr>
                      <w:rFonts w:cs="Miriam"/>
                      <w:noProof/>
                      <w:sz w:val="18"/>
                      <w:szCs w:val="18"/>
                      <w:rtl/>
                    </w:rPr>
                  </w:pPr>
                  <w:r>
                    <w:rPr>
                      <w:rFonts w:cs="Miriam" w:hint="cs"/>
                      <w:sz w:val="18"/>
                      <w:szCs w:val="18"/>
                      <w:rtl/>
                    </w:rPr>
                    <w:t>בדיקת מצבו הכלכלי של היחיד</w:t>
                  </w:r>
                </w:p>
              </w:txbxContent>
            </v:textbox>
            <w10:anchorlock/>
          </v:rect>
        </w:pict>
      </w:r>
      <w:r>
        <w:rPr>
          <w:rStyle w:val="big-number"/>
          <w:rFonts w:cs="Miriam"/>
          <w:rtl/>
        </w:rPr>
        <w:t>144.</w:t>
      </w:r>
      <w:r>
        <w:rPr>
          <w:rStyle w:val="big-number"/>
          <w:rFonts w:cs="Miriam"/>
          <w:rtl/>
        </w:rPr>
        <w:tab/>
      </w:r>
      <w:r w:rsidR="00EF0C73">
        <w:rPr>
          <w:rStyle w:val="default"/>
          <w:rFonts w:cs="FrankRuehl" w:hint="cs"/>
          <w:rtl/>
        </w:rPr>
        <w:t xml:space="preserve">עם מינויו יחל הנאמן בבדיקה מקיפה בעניין מצבו הכלכלי של היחיד, ובכלל זה בעניין הכנסותיו, הוצאותיו, חובותיו, התחייבויותיו ונכסיו, לרבות נכסים שהיו ברשותו בעבר, בעניין תביעות והליכי גבייה שהוא מנהל או המתנהלים נגדו, ובעניין הנסיבות שהובילו למצבו הכלכלי, והכול בהתאם להוראות סימן זה (בסימן זה </w:t>
      </w:r>
      <w:r w:rsidR="00EF0C73">
        <w:rPr>
          <w:rStyle w:val="default"/>
          <w:rFonts w:cs="FrankRuehl"/>
          <w:rtl/>
        </w:rPr>
        <w:t>–</w:t>
      </w:r>
      <w:r w:rsidR="00EF0C73">
        <w:rPr>
          <w:rStyle w:val="default"/>
          <w:rFonts w:cs="FrankRuehl" w:hint="cs"/>
          <w:rtl/>
        </w:rPr>
        <w:t xml:space="preserve"> בדיקת המצב הכלכלי)</w:t>
      </w:r>
      <w:r>
        <w:rPr>
          <w:rStyle w:val="default"/>
          <w:rFonts w:cs="FrankRuehl" w:hint="cs"/>
          <w:rtl/>
        </w:rPr>
        <w:t>.</w:t>
      </w:r>
    </w:p>
    <w:p w14:paraId="296F7CEB" w14:textId="77777777" w:rsidR="000D349F" w:rsidRDefault="000D349F">
      <w:pPr>
        <w:pStyle w:val="P00"/>
        <w:spacing w:before="72"/>
        <w:ind w:left="0" w:right="1134"/>
        <w:rPr>
          <w:rStyle w:val="default"/>
          <w:rFonts w:cs="FrankRuehl"/>
          <w:rtl/>
        </w:rPr>
      </w:pPr>
      <w:bookmarkStart w:id="187" w:name="Seif144"/>
      <w:bookmarkEnd w:id="187"/>
      <w:r>
        <w:rPr>
          <w:lang w:val="he-IL"/>
        </w:rPr>
        <w:pict w14:anchorId="56228D39">
          <v:rect id="_x0000_s2269" style="position:absolute;left:0;text-align:left;margin-left:464.5pt;margin-top:8.05pt;width:75.05pt;height:20.7pt;z-index:251582976" o:allowincell="f" filled="f" stroked="f" strokecolor="lime" strokeweight=".25pt">
            <v:textbox inset="0,0,0,0">
              <w:txbxContent>
                <w:p w14:paraId="35B3A751" w14:textId="77777777" w:rsidR="00206E95" w:rsidRDefault="00206E95">
                  <w:pPr>
                    <w:spacing w:line="160" w:lineRule="exact"/>
                    <w:jc w:val="left"/>
                    <w:rPr>
                      <w:rFonts w:cs="Miriam"/>
                      <w:noProof/>
                      <w:sz w:val="18"/>
                      <w:szCs w:val="18"/>
                      <w:rtl/>
                    </w:rPr>
                  </w:pPr>
                  <w:r>
                    <w:rPr>
                      <w:rFonts w:cs="Miriam" w:hint="cs"/>
                      <w:sz w:val="18"/>
                      <w:szCs w:val="18"/>
                      <w:rtl/>
                    </w:rPr>
                    <w:t>עיון בדוח שהגיש היחיד</w:t>
                  </w:r>
                </w:p>
              </w:txbxContent>
            </v:textbox>
            <w10:anchorlock/>
          </v:rect>
        </w:pict>
      </w:r>
      <w:r>
        <w:rPr>
          <w:rStyle w:val="big-number"/>
          <w:rFonts w:cs="Miriam"/>
          <w:rtl/>
        </w:rPr>
        <w:t>145.</w:t>
      </w:r>
      <w:r>
        <w:rPr>
          <w:rStyle w:val="big-number"/>
          <w:rFonts w:cs="Miriam"/>
          <w:rtl/>
        </w:rPr>
        <w:tab/>
      </w:r>
      <w:r w:rsidR="00EF0C73">
        <w:rPr>
          <w:rStyle w:val="default"/>
          <w:rFonts w:cs="FrankRuehl" w:hint="cs"/>
          <w:rtl/>
        </w:rPr>
        <w:t>במסגרת בדיקת המצב הכלכלי, הנאמן יעיין בדוח שהגיש היחיד לפי סעיף 104(ב)(2) או 117</w:t>
      </w:r>
      <w:r>
        <w:rPr>
          <w:rStyle w:val="default"/>
          <w:rFonts w:cs="FrankRuehl" w:hint="cs"/>
          <w:rtl/>
        </w:rPr>
        <w:t>.</w:t>
      </w:r>
    </w:p>
    <w:p w14:paraId="35180F59" w14:textId="77777777" w:rsidR="000D349F" w:rsidRDefault="000D349F">
      <w:pPr>
        <w:pStyle w:val="P00"/>
        <w:spacing w:before="72"/>
        <w:ind w:left="0" w:right="1134"/>
        <w:rPr>
          <w:rStyle w:val="default"/>
          <w:rFonts w:cs="FrankRuehl"/>
          <w:rtl/>
        </w:rPr>
      </w:pPr>
      <w:bookmarkStart w:id="188" w:name="Seif145"/>
      <w:bookmarkEnd w:id="188"/>
      <w:r>
        <w:rPr>
          <w:lang w:val="he-IL"/>
        </w:rPr>
        <w:pict w14:anchorId="06909BAD">
          <v:rect id="_x0000_s2270" style="position:absolute;left:0;text-align:left;margin-left:464.5pt;margin-top:8.05pt;width:75.05pt;height:20.4pt;z-index:251584000" o:allowincell="f" filled="f" stroked="f" strokecolor="lime" strokeweight=".25pt">
            <v:textbox inset="0,0,0,0">
              <w:txbxContent>
                <w:p w14:paraId="0DE6EC51" w14:textId="77777777" w:rsidR="00206E95" w:rsidRDefault="00206E95">
                  <w:pPr>
                    <w:spacing w:line="160" w:lineRule="exact"/>
                    <w:jc w:val="left"/>
                    <w:rPr>
                      <w:rFonts w:cs="Miriam"/>
                      <w:noProof/>
                      <w:sz w:val="18"/>
                      <w:szCs w:val="18"/>
                      <w:rtl/>
                    </w:rPr>
                  </w:pPr>
                  <w:r>
                    <w:rPr>
                      <w:rFonts w:cs="Miriam" w:hint="cs"/>
                      <w:sz w:val="18"/>
                      <w:szCs w:val="18"/>
                      <w:rtl/>
                    </w:rPr>
                    <w:t>דרישת מידע בידי הנאמן</w:t>
                  </w:r>
                </w:p>
              </w:txbxContent>
            </v:textbox>
            <w10:anchorlock/>
          </v:rect>
        </w:pict>
      </w:r>
      <w:r>
        <w:rPr>
          <w:rStyle w:val="big-number"/>
          <w:rFonts w:cs="Miriam"/>
          <w:rtl/>
        </w:rPr>
        <w:t>146.</w:t>
      </w:r>
      <w:r>
        <w:rPr>
          <w:rStyle w:val="big-number"/>
          <w:rFonts w:cs="Miriam"/>
          <w:rtl/>
        </w:rPr>
        <w:tab/>
      </w:r>
      <w:r w:rsidR="00300EF4">
        <w:rPr>
          <w:rStyle w:val="default"/>
          <w:rFonts w:cs="FrankRuehl" w:hint="cs"/>
          <w:rtl/>
        </w:rPr>
        <w:t>לשם בדיקת המצב הכלכלי של היחיד ובמידה הנדרשת לשם כך, רשאי הנאמן לדרוש מכל גורם המנוי בסעיף 104(ב)(3) שברשותו מידע על היחיד כאמור באותו סעיף, למסור לידיו את המידע</w:t>
      </w:r>
      <w:r>
        <w:rPr>
          <w:rStyle w:val="default"/>
          <w:rFonts w:cs="FrankRuehl" w:hint="cs"/>
          <w:rtl/>
        </w:rPr>
        <w:t>.</w:t>
      </w:r>
    </w:p>
    <w:p w14:paraId="7711AA36" w14:textId="77777777" w:rsidR="000D349F" w:rsidRDefault="000D349F">
      <w:pPr>
        <w:pStyle w:val="P00"/>
        <w:spacing w:before="72"/>
        <w:ind w:left="0" w:right="1134"/>
        <w:rPr>
          <w:rStyle w:val="default"/>
          <w:rFonts w:cs="FrankRuehl"/>
          <w:rtl/>
        </w:rPr>
      </w:pPr>
      <w:bookmarkStart w:id="189" w:name="Seif146"/>
      <w:bookmarkEnd w:id="189"/>
      <w:r>
        <w:rPr>
          <w:lang w:val="he-IL"/>
        </w:rPr>
        <w:pict w14:anchorId="74B0F8C3">
          <v:rect id="_x0000_s2271" style="position:absolute;left:0;text-align:left;margin-left:464.5pt;margin-top:8.05pt;width:75.05pt;height:19.95pt;z-index:251585024" o:allowincell="f" filled="f" stroked="f" strokecolor="lime" strokeweight=".25pt">
            <v:textbox inset="0,0,0,0">
              <w:txbxContent>
                <w:p w14:paraId="20F6F1E4" w14:textId="77777777" w:rsidR="00206E95" w:rsidRDefault="00206E95">
                  <w:pPr>
                    <w:spacing w:line="160" w:lineRule="exact"/>
                    <w:jc w:val="left"/>
                    <w:rPr>
                      <w:rFonts w:cs="Miriam"/>
                      <w:noProof/>
                      <w:sz w:val="18"/>
                      <w:szCs w:val="18"/>
                      <w:rtl/>
                    </w:rPr>
                  </w:pPr>
                  <w:r>
                    <w:rPr>
                      <w:rFonts w:cs="Miriam" w:hint="cs"/>
                      <w:sz w:val="18"/>
                      <w:szCs w:val="18"/>
                      <w:rtl/>
                    </w:rPr>
                    <w:t>דרישת מידע בידי הממונה</w:t>
                  </w:r>
                </w:p>
              </w:txbxContent>
            </v:textbox>
            <w10:anchorlock/>
          </v:rect>
        </w:pict>
      </w:r>
      <w:r>
        <w:rPr>
          <w:rStyle w:val="big-number"/>
          <w:rFonts w:cs="Miriam"/>
          <w:rtl/>
        </w:rPr>
        <w:t>147.</w:t>
      </w:r>
      <w:r>
        <w:rPr>
          <w:rStyle w:val="big-number"/>
          <w:rFonts w:cs="Miriam"/>
          <w:rtl/>
        </w:rPr>
        <w:tab/>
      </w:r>
      <w:r w:rsidR="007B5B8C">
        <w:rPr>
          <w:rStyle w:val="default"/>
          <w:rFonts w:cs="FrankRuehl" w:hint="cs"/>
          <w:rtl/>
        </w:rPr>
        <w:t>מצא הממונה, מיוזמתו או לבקשת הנאמן, כי אין די במידע שבידי הנאמן כדי להשלים את בדיקת המצב הכלכלי של היחיד, רשאי הוא, אם סבר כי המידע נחוץ לשם השלמת הבדיקה ובמידה הנדרשת לשם כך לדרוש מגורם המנוי בטור א' בחלק ב' לתוספת הראשונה למסור ליד הממונה מידע בהתאם למפורט בטור ב' שלצדו</w:t>
      </w:r>
      <w:r>
        <w:rPr>
          <w:rStyle w:val="default"/>
          <w:rFonts w:cs="FrankRuehl" w:hint="cs"/>
          <w:rtl/>
        </w:rPr>
        <w:t>.</w:t>
      </w:r>
    </w:p>
    <w:p w14:paraId="7BBBD47F" w14:textId="77777777" w:rsidR="000D349F" w:rsidRDefault="000D349F">
      <w:pPr>
        <w:pStyle w:val="P00"/>
        <w:spacing w:before="72"/>
        <w:ind w:left="0" w:right="1134"/>
        <w:rPr>
          <w:rStyle w:val="default"/>
          <w:rFonts w:cs="FrankRuehl"/>
          <w:rtl/>
        </w:rPr>
      </w:pPr>
      <w:bookmarkStart w:id="190" w:name="Seif147"/>
      <w:bookmarkEnd w:id="190"/>
      <w:r>
        <w:rPr>
          <w:lang w:val="he-IL"/>
        </w:rPr>
        <w:pict w14:anchorId="44444487">
          <v:rect id="_x0000_s2272" style="position:absolute;left:0;text-align:left;margin-left:464.5pt;margin-top:8.05pt;width:75.05pt;height:28.55pt;z-index:251586048" o:allowincell="f" filled="f" stroked="f" strokecolor="lime" strokeweight=".25pt">
            <v:textbox inset="0,0,0,0">
              <w:txbxContent>
                <w:p w14:paraId="70F4A03B" w14:textId="77777777" w:rsidR="00206E95" w:rsidRDefault="00206E95">
                  <w:pPr>
                    <w:spacing w:line="160" w:lineRule="exact"/>
                    <w:jc w:val="left"/>
                    <w:rPr>
                      <w:rFonts w:cs="Miriam"/>
                      <w:noProof/>
                      <w:sz w:val="18"/>
                      <w:szCs w:val="18"/>
                      <w:rtl/>
                    </w:rPr>
                  </w:pPr>
                  <w:r>
                    <w:rPr>
                      <w:rFonts w:cs="Miriam" w:hint="cs"/>
                      <w:sz w:val="18"/>
                      <w:szCs w:val="18"/>
                      <w:rtl/>
                    </w:rPr>
                    <w:t>העברת מידע לממונה ממערכת ההוצאה לפועל</w:t>
                  </w:r>
                </w:p>
              </w:txbxContent>
            </v:textbox>
            <w10:anchorlock/>
          </v:rect>
        </w:pict>
      </w:r>
      <w:r>
        <w:rPr>
          <w:rStyle w:val="big-number"/>
          <w:rFonts w:cs="Miriam"/>
          <w:rtl/>
        </w:rPr>
        <w:t>148.</w:t>
      </w:r>
      <w:r>
        <w:rPr>
          <w:rStyle w:val="big-number"/>
          <w:rFonts w:cs="Miriam"/>
          <w:rtl/>
        </w:rPr>
        <w:tab/>
      </w:r>
      <w:r w:rsidR="007B5B8C">
        <w:rPr>
          <w:rStyle w:val="default"/>
          <w:rFonts w:cs="FrankRuehl" w:hint="cs"/>
          <w:rtl/>
        </w:rPr>
        <w:t>מנהל מערכת ההוצאה לפועל יעביר לממונה את כל המידע הנוגע ליחיד שבידי לשכות ההוצאה לפועל; לשם כך יודיע הממונה למנהל מערכת ההוצאה לפועל על מתן צו לפתיחת הליכים לגבי היחיד</w:t>
      </w:r>
      <w:r>
        <w:rPr>
          <w:rStyle w:val="default"/>
          <w:rFonts w:cs="FrankRuehl" w:hint="cs"/>
          <w:rtl/>
        </w:rPr>
        <w:t>.</w:t>
      </w:r>
    </w:p>
    <w:p w14:paraId="6FD40824" w14:textId="77777777" w:rsidR="000D349F" w:rsidRDefault="000D349F">
      <w:pPr>
        <w:pStyle w:val="P00"/>
        <w:spacing w:before="72"/>
        <w:ind w:left="0" w:right="1134"/>
        <w:rPr>
          <w:rStyle w:val="default"/>
          <w:rFonts w:cs="FrankRuehl"/>
          <w:rtl/>
        </w:rPr>
      </w:pPr>
      <w:bookmarkStart w:id="191" w:name="Seif148"/>
      <w:bookmarkEnd w:id="191"/>
      <w:r>
        <w:rPr>
          <w:lang w:val="he-IL"/>
        </w:rPr>
        <w:pict w14:anchorId="0A05DA45">
          <v:rect id="_x0000_s2274" style="position:absolute;left:0;text-align:left;margin-left:464.5pt;margin-top:8.05pt;width:75.05pt;height:18.45pt;z-index:251587072" o:allowincell="f" filled="f" stroked="f" strokecolor="lime" strokeweight=".25pt">
            <v:textbox inset="0,0,0,0">
              <w:txbxContent>
                <w:p w14:paraId="566A256A" w14:textId="77777777" w:rsidR="00206E95" w:rsidRDefault="00206E95">
                  <w:pPr>
                    <w:spacing w:line="160" w:lineRule="exact"/>
                    <w:jc w:val="left"/>
                    <w:rPr>
                      <w:rFonts w:cs="Miriam"/>
                      <w:noProof/>
                      <w:sz w:val="18"/>
                      <w:szCs w:val="18"/>
                      <w:rtl/>
                    </w:rPr>
                  </w:pPr>
                  <w:r>
                    <w:rPr>
                      <w:rFonts w:cs="Miriam" w:hint="cs"/>
                      <w:sz w:val="18"/>
                      <w:szCs w:val="18"/>
                      <w:rtl/>
                    </w:rPr>
                    <w:t>העברת מידע מהממונה לנאמן</w:t>
                  </w:r>
                </w:p>
              </w:txbxContent>
            </v:textbox>
            <w10:anchorlock/>
          </v:rect>
        </w:pict>
      </w:r>
      <w:r>
        <w:rPr>
          <w:rStyle w:val="big-number"/>
          <w:rFonts w:cs="Miriam"/>
          <w:rtl/>
        </w:rPr>
        <w:t>149.</w:t>
      </w:r>
      <w:r>
        <w:rPr>
          <w:rStyle w:val="big-number"/>
          <w:rFonts w:cs="Miriam"/>
          <w:rtl/>
        </w:rPr>
        <w:tab/>
      </w:r>
      <w:r w:rsidR="007B5B8C">
        <w:rPr>
          <w:rStyle w:val="default"/>
          <w:rFonts w:cs="FrankRuehl" w:hint="cs"/>
          <w:rtl/>
        </w:rPr>
        <w:t>הממונה יעביר לנאמן מידע שנמסר לו לפי סימן זה אם שוכנע כי המידע נחוץ לשם בדיקת המצב הכלכלי של היחיד</w:t>
      </w:r>
      <w:r>
        <w:rPr>
          <w:rStyle w:val="default"/>
          <w:rFonts w:cs="FrankRuehl" w:hint="cs"/>
          <w:rtl/>
        </w:rPr>
        <w:t>.</w:t>
      </w:r>
    </w:p>
    <w:p w14:paraId="34493E98" w14:textId="77777777" w:rsidR="000D349F" w:rsidRDefault="000D349F">
      <w:pPr>
        <w:pStyle w:val="P00"/>
        <w:spacing w:before="72"/>
        <w:ind w:left="0" w:right="1134"/>
        <w:rPr>
          <w:rStyle w:val="default"/>
          <w:rFonts w:cs="FrankRuehl"/>
          <w:rtl/>
        </w:rPr>
      </w:pPr>
      <w:bookmarkStart w:id="192" w:name="Seif149"/>
      <w:bookmarkEnd w:id="192"/>
      <w:r>
        <w:rPr>
          <w:lang w:val="he-IL"/>
        </w:rPr>
        <w:pict w14:anchorId="1D9339C6">
          <v:rect id="_x0000_s2275" style="position:absolute;left:0;text-align:left;margin-left:464.5pt;margin-top:8.05pt;width:75.05pt;height:19.3pt;z-index:251588096" o:allowincell="f" filled="f" stroked="f" strokecolor="lime" strokeweight=".25pt">
            <v:textbox inset="0,0,0,0">
              <w:txbxContent>
                <w:p w14:paraId="0BA16F6B" w14:textId="77777777" w:rsidR="00206E95" w:rsidRDefault="00206E95">
                  <w:pPr>
                    <w:spacing w:line="160" w:lineRule="exact"/>
                    <w:jc w:val="left"/>
                    <w:rPr>
                      <w:rFonts w:cs="Miriam"/>
                      <w:noProof/>
                      <w:sz w:val="18"/>
                      <w:szCs w:val="18"/>
                      <w:rtl/>
                    </w:rPr>
                  </w:pPr>
                  <w:r>
                    <w:rPr>
                      <w:rFonts w:cs="Miriam" w:hint="cs"/>
                      <w:sz w:val="18"/>
                      <w:szCs w:val="18"/>
                      <w:rtl/>
                    </w:rPr>
                    <w:t>העברת מידע לפי הוראת בית משפט</w:t>
                  </w:r>
                </w:p>
              </w:txbxContent>
            </v:textbox>
            <w10:anchorlock/>
          </v:rect>
        </w:pict>
      </w:r>
      <w:r>
        <w:rPr>
          <w:rStyle w:val="big-number"/>
          <w:rFonts w:cs="Miriam"/>
          <w:rtl/>
        </w:rPr>
        <w:t>150.</w:t>
      </w:r>
      <w:r>
        <w:rPr>
          <w:rStyle w:val="big-number"/>
          <w:rFonts w:cs="Miriam"/>
          <w:rtl/>
        </w:rPr>
        <w:tab/>
      </w:r>
      <w:r w:rsidR="007B5B8C">
        <w:rPr>
          <w:rStyle w:val="default"/>
          <w:rFonts w:cs="FrankRuehl" w:hint="cs"/>
          <w:rtl/>
        </w:rPr>
        <w:t>(א)</w:t>
      </w:r>
      <w:r w:rsidR="007B5B8C">
        <w:rPr>
          <w:rStyle w:val="default"/>
          <w:rFonts w:cs="FrankRuehl"/>
          <w:rtl/>
        </w:rPr>
        <w:tab/>
      </w:r>
      <w:r w:rsidR="007B5B8C">
        <w:rPr>
          <w:rStyle w:val="default"/>
          <w:rFonts w:cs="FrankRuehl" w:hint="cs"/>
          <w:rtl/>
        </w:rPr>
        <w:t xml:space="preserve">על אף האמור בכל דין, בית המשפט רשאי, לבקשת הנאמן, להורות לתאגיד בנקאי או לרשות המסים בישראל </w:t>
      </w:r>
      <w:r w:rsidR="00306C2D">
        <w:rPr>
          <w:rStyle w:val="default"/>
          <w:rFonts w:cs="FrankRuehl" w:hint="cs"/>
          <w:rtl/>
        </w:rPr>
        <w:t>ל</w:t>
      </w:r>
      <w:r w:rsidR="007B5B8C">
        <w:rPr>
          <w:rStyle w:val="default"/>
          <w:rFonts w:cs="FrankRuehl" w:hint="cs"/>
          <w:rtl/>
        </w:rPr>
        <w:t>מסור מידע כמפורט להלן, אם שוכנע כי מסירת המידע נדרשת כדי לסייע לנאמן לברר את המצב הכלכלי של היחיד, והתועלת שבמסירת המידע עולה על הפגיעה בפרטיות של אדם אחר:</w:t>
      </w:r>
    </w:p>
    <w:p w14:paraId="78F32E3F" w14:textId="77777777" w:rsidR="007B5B8C" w:rsidRDefault="007B5B8C" w:rsidP="007B5B8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תאגיד בנקאי </w:t>
      </w:r>
      <w:r>
        <w:rPr>
          <w:rStyle w:val="default"/>
          <w:rFonts w:cs="FrankRuehl"/>
          <w:rtl/>
        </w:rPr>
        <w:t>–</w:t>
      </w:r>
      <w:r>
        <w:rPr>
          <w:rStyle w:val="default"/>
          <w:rFonts w:cs="FrankRuehl" w:hint="cs"/>
          <w:rtl/>
        </w:rPr>
        <w:t xml:space="preserve"> מידע הנוגע לענייניו של היחיד, הנוסף על המידע שניתן לקבל לפי סעיפים 146 ו-147, כפי שיפורט בצו;</w:t>
      </w:r>
    </w:p>
    <w:p w14:paraId="24422FB5" w14:textId="77777777" w:rsidR="007B5B8C" w:rsidRDefault="007B5B8C" w:rsidP="007B5B8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רשות המסים </w:t>
      </w:r>
      <w:r>
        <w:rPr>
          <w:rStyle w:val="default"/>
          <w:rFonts w:cs="FrankRuehl"/>
          <w:rtl/>
        </w:rPr>
        <w:t>–</w:t>
      </w:r>
      <w:r>
        <w:rPr>
          <w:rStyle w:val="default"/>
          <w:rFonts w:cs="FrankRuehl" w:hint="cs"/>
          <w:rtl/>
        </w:rPr>
        <w:t xml:space="preserve"> מידע כמפורט להלן:</w:t>
      </w:r>
    </w:p>
    <w:p w14:paraId="1A2D004F" w14:textId="77777777" w:rsidR="007B5B8C" w:rsidRDefault="007B5B8C" w:rsidP="007B5B8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מידע בדבר נכסי היחיד;</w:t>
      </w:r>
    </w:p>
    <w:p w14:paraId="4B718A1A" w14:textId="77777777" w:rsidR="007B5B8C" w:rsidRDefault="007B5B8C" w:rsidP="007B5B8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מידע על סכום ההכנסה של בן זוגו של היחיד וכל פרט אחר בדוח שהגיש בן הזוג לגבי התקופה שבה היה בן זוגו של היחיד וחי יחד עמו.</w:t>
      </w:r>
    </w:p>
    <w:p w14:paraId="5DCBD226" w14:textId="77777777" w:rsidR="007B5B8C" w:rsidRDefault="007B5B8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יורה על מסירת מידע מרשות המסים לפי סעיף זה רק במקרים מיוחדים ומטעמים שיירשמו ולאחר שנוכח כי לא עלה בידי הנאמן להשיג בדרך אחרת ובמאמץ סביר את המידע הדרוש לו וכי אין במסירת המידע כדי לחשוף את מקורות המידע של רשות המסים או את דרכי איסופו, או לפגוע בחקירה שמנהלת רשות המסים.</w:t>
      </w:r>
    </w:p>
    <w:p w14:paraId="6F49D950" w14:textId="77777777" w:rsidR="007B5B8C" w:rsidRDefault="007B5B8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בית המשפט רשאי לקיים את הדיון בבקשה למסירת מידע מרשות המסים, בדלתיים סגורות, ובמקרים מיוחדים </w:t>
      </w:r>
      <w:r>
        <w:rPr>
          <w:rStyle w:val="default"/>
          <w:rFonts w:cs="FrankRuehl"/>
          <w:rtl/>
        </w:rPr>
        <w:t>–</w:t>
      </w:r>
      <w:r>
        <w:rPr>
          <w:rStyle w:val="default"/>
          <w:rFonts w:cs="FrankRuehl" w:hint="cs"/>
          <w:rtl/>
        </w:rPr>
        <w:t xml:space="preserve"> אף בלא נוכחות הנאמן, וכן לקבוע כי המידע יימסר באופן שימנע את חשיפת מקורותיו.</w:t>
      </w:r>
    </w:p>
    <w:p w14:paraId="7F22C646" w14:textId="77777777" w:rsidR="007B5B8C" w:rsidRDefault="007B5B8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מידע שבית המשפט הורה על מסירתו לפי סעיף זה יימסר לנאמן בלבד, בדרך שהורה בית המשפט, אלא אם כן הסכימו התאגיד הבנקאי או רשות המסים למסירתו גם לנושים או ליחיד.</w:t>
      </w:r>
    </w:p>
    <w:p w14:paraId="741D6124" w14:textId="77777777" w:rsidR="007B5B8C" w:rsidRDefault="007B5B8C">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 בסעיף קטן (ד), בית המשפט רשאי להורות כי המידע יימסר לממונה בלבד, אם סבר כי הדבר מוצדק לשם הגנה על פרטיות היחיד.</w:t>
      </w:r>
    </w:p>
    <w:p w14:paraId="262489B5" w14:textId="77777777" w:rsidR="007B5B8C" w:rsidRDefault="007B5B8C">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593F1D">
        <w:rPr>
          <w:rStyle w:val="default"/>
          <w:rFonts w:cs="FrankRuehl" w:hint="cs"/>
          <w:rtl/>
        </w:rPr>
        <w:t xml:space="preserve">השר ושר האוצר רשאים לקבוע הוראות לעניין דרכי מסירת מידע מתאגיד בנקאי או מרשות המסים לפי סעיף זה; הוראות כאמור לעניין תאגיד בנקאי ייקבעו בהתייעצות עם נגיד בנק ישראל; לא נקבעו תקנות </w:t>
      </w:r>
      <w:r w:rsidR="00593F1D">
        <w:rPr>
          <w:rStyle w:val="default"/>
          <w:rFonts w:cs="FrankRuehl"/>
          <w:rtl/>
        </w:rPr>
        <w:t>–</w:t>
      </w:r>
      <w:r w:rsidR="00593F1D">
        <w:rPr>
          <w:rStyle w:val="default"/>
          <w:rFonts w:cs="FrankRuehl" w:hint="cs"/>
          <w:rtl/>
        </w:rPr>
        <w:t xml:space="preserve"> יורה בית המשפט על דרכי מסירת המידע.</w:t>
      </w:r>
    </w:p>
    <w:p w14:paraId="62C3A052" w14:textId="77777777" w:rsidR="00593F1D" w:rsidRDefault="00593F1D">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בית המשפט ייתן הוראות לפי סעיף זה לאחר שנתן לתאגיד הבנקאי או לרשות המסים, לפי העניין, הזדמנות לטעון את טענותיהם לפניו.</w:t>
      </w:r>
    </w:p>
    <w:p w14:paraId="05EA5324" w14:textId="77777777" w:rsidR="000D349F" w:rsidRDefault="000D349F">
      <w:pPr>
        <w:pStyle w:val="P00"/>
        <w:spacing w:before="72"/>
        <w:ind w:left="0" w:right="1134"/>
        <w:rPr>
          <w:rStyle w:val="default"/>
          <w:rFonts w:cs="FrankRuehl"/>
          <w:rtl/>
        </w:rPr>
      </w:pPr>
      <w:bookmarkStart w:id="193" w:name="Seif150"/>
      <w:bookmarkEnd w:id="193"/>
      <w:r>
        <w:rPr>
          <w:lang w:val="he-IL"/>
        </w:rPr>
        <w:pict w14:anchorId="341C16F4">
          <v:rect id="_x0000_s2276" style="position:absolute;left:0;text-align:left;margin-left:464.5pt;margin-top:8.05pt;width:75.05pt;height:14pt;z-index:251589120" o:allowincell="f" filled="f" stroked="f" strokecolor="lime" strokeweight=".25pt">
            <v:textbox inset="0,0,0,0">
              <w:txbxContent>
                <w:p w14:paraId="5C5341EA" w14:textId="77777777" w:rsidR="00206E95" w:rsidRDefault="00206E95">
                  <w:pPr>
                    <w:spacing w:line="160" w:lineRule="exact"/>
                    <w:jc w:val="left"/>
                    <w:rPr>
                      <w:rFonts w:cs="Miriam"/>
                      <w:noProof/>
                      <w:sz w:val="18"/>
                      <w:szCs w:val="18"/>
                      <w:rtl/>
                    </w:rPr>
                  </w:pPr>
                  <w:r>
                    <w:rPr>
                      <w:rFonts w:cs="Miriam" w:hint="cs"/>
                      <w:sz w:val="18"/>
                      <w:szCs w:val="18"/>
                      <w:rtl/>
                    </w:rPr>
                    <w:t>חובת מסירת מידע</w:t>
                  </w:r>
                </w:p>
              </w:txbxContent>
            </v:textbox>
            <w10:anchorlock/>
          </v:rect>
        </w:pict>
      </w:r>
      <w:r>
        <w:rPr>
          <w:rStyle w:val="big-number"/>
          <w:rFonts w:cs="Miriam"/>
          <w:rtl/>
        </w:rPr>
        <w:t>151.</w:t>
      </w:r>
      <w:r>
        <w:rPr>
          <w:rStyle w:val="big-number"/>
          <w:rFonts w:cs="Miriam"/>
          <w:rtl/>
        </w:rPr>
        <w:tab/>
      </w:r>
      <w:r w:rsidR="00593F1D">
        <w:rPr>
          <w:rStyle w:val="default"/>
          <w:rFonts w:cs="FrankRuehl" w:hint="cs"/>
          <w:rtl/>
        </w:rPr>
        <w:t>על אף האמור בכל דין, מי שהתבקש למסור מידע לפי סעיפים 146, 147 ו-148 לנאמן או לממונה, חייב למסרו לידיו</w:t>
      </w:r>
      <w:r>
        <w:rPr>
          <w:rStyle w:val="default"/>
          <w:rFonts w:cs="FrankRuehl" w:hint="cs"/>
          <w:rtl/>
        </w:rPr>
        <w:t>.</w:t>
      </w:r>
    </w:p>
    <w:p w14:paraId="09844E65" w14:textId="77777777" w:rsidR="000D349F" w:rsidRDefault="000D349F">
      <w:pPr>
        <w:pStyle w:val="P00"/>
        <w:spacing w:before="72"/>
        <w:ind w:left="0" w:right="1134"/>
        <w:rPr>
          <w:rStyle w:val="default"/>
          <w:rFonts w:cs="FrankRuehl"/>
          <w:rtl/>
        </w:rPr>
      </w:pPr>
      <w:bookmarkStart w:id="194" w:name="Seif151"/>
      <w:bookmarkEnd w:id="194"/>
      <w:r>
        <w:rPr>
          <w:lang w:val="he-IL"/>
        </w:rPr>
        <w:pict w14:anchorId="34A9670F">
          <v:rect id="_x0000_s2277" style="position:absolute;left:0;text-align:left;margin-left:464.5pt;margin-top:8.05pt;width:75.05pt;height:18.55pt;z-index:251590144" o:allowincell="f" filled="f" stroked="f" strokecolor="lime" strokeweight=".25pt">
            <v:textbox inset="0,0,0,0">
              <w:txbxContent>
                <w:p w14:paraId="0C86D7AE" w14:textId="77777777" w:rsidR="00206E95" w:rsidRDefault="00206E95">
                  <w:pPr>
                    <w:spacing w:line="160" w:lineRule="exact"/>
                    <w:jc w:val="left"/>
                    <w:rPr>
                      <w:rFonts w:cs="Miriam"/>
                      <w:noProof/>
                      <w:sz w:val="18"/>
                      <w:szCs w:val="18"/>
                      <w:rtl/>
                    </w:rPr>
                  </w:pPr>
                  <w:r>
                    <w:rPr>
                      <w:rFonts w:cs="Miriam" w:hint="cs"/>
                      <w:sz w:val="18"/>
                      <w:szCs w:val="18"/>
                      <w:rtl/>
                    </w:rPr>
                    <w:t>סמכות בירור בידי הנאמן</w:t>
                  </w:r>
                </w:p>
              </w:txbxContent>
            </v:textbox>
            <w10:anchorlock/>
          </v:rect>
        </w:pict>
      </w:r>
      <w:r>
        <w:rPr>
          <w:rStyle w:val="big-number"/>
          <w:rFonts w:cs="Miriam"/>
          <w:rtl/>
        </w:rPr>
        <w:t>152.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DE6467">
        <w:rPr>
          <w:rStyle w:val="default"/>
          <w:rFonts w:cs="FrankRuehl" w:hint="cs"/>
          <w:rtl/>
        </w:rPr>
        <w:t>הנאמן יזמן את היחיד לבירור לשם בדיקת מצבו הכלכלי, אלא אם כן סבר הממונה כי מתקיימות נסיבות מיוחדות שבשלהן הבירור אינו דרוש; הממונה רשאי לערוך את הבירור בעצמו, או באמצעות עובדי המדינה הכפופים לו, אם סבר כי מתקיימות נסיבות מיוחדות המצדיקות זאת</w:t>
      </w:r>
      <w:r>
        <w:rPr>
          <w:rStyle w:val="default"/>
          <w:rFonts w:cs="FrankRuehl" w:hint="cs"/>
          <w:rtl/>
        </w:rPr>
        <w:t>.</w:t>
      </w:r>
    </w:p>
    <w:p w14:paraId="33C022A7" w14:textId="77777777" w:rsidR="00DE6467" w:rsidRDefault="00DE646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בהודעת הזימון יצוינו מועד הבירור ומקומו וכן זכויותיו של היחיד, ובכלל זה זכותו לייצוג על ידי עורך דין וזכויותיו לפי סעיף 47 לפקודת הראיות [נוסח חדש], התשל"א-1971.</w:t>
      </w:r>
    </w:p>
    <w:p w14:paraId="6CFE2FB7" w14:textId="77777777" w:rsidR="00DE6467" w:rsidRDefault="00DE646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בירור לפי סעיף זה יתועד בפרוטוקול שיימסר ליחיד, אך הנאמן רשאי, אם מצא כי הדבר דרוש לבירור, למסור ליחיד את הפרוטוקול רק בתום הבירור או בתום כל החקירות המתנהלות לפי סעיף 281 הנוגעות להליך חדלות הפירעון לגבי היחיד.</w:t>
      </w:r>
    </w:p>
    <w:p w14:paraId="6E797185" w14:textId="77777777" w:rsidR="00DE6467" w:rsidRDefault="00DE646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השר, באישור ועדת החוקה, יקבע הוראות לעניין אופן ניהול הבירור לפי סעיף זה, ובכלל זה הוראות לעניין מועדי הבירור, אופן הזימון, מקומו ואופן תיעודו.</w:t>
      </w:r>
    </w:p>
    <w:p w14:paraId="4404E6D7" w14:textId="77777777" w:rsidR="00DE6467" w:rsidRDefault="00DE646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הממונה יפקח על אופן ניהול הבירור בידי הנאמנים, בין השאר באמצעות בדיקות תקופתיות.</w:t>
      </w:r>
    </w:p>
    <w:p w14:paraId="0B1892C3" w14:textId="77777777" w:rsidR="00DE6467" w:rsidRDefault="00DE6467">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סבר הנאמן כי לשם בדיקת מצבו הכלכלי של היחיד נדרשת חקירה כאמור בסעיף 281, רשאי הוא לפנות לבית המשפט בבקשה שיקיים חקירה לפי אותו סעיף.</w:t>
      </w:r>
    </w:p>
    <w:p w14:paraId="48C2EF59" w14:textId="77777777" w:rsidR="00DE6467" w:rsidRDefault="00DE6467">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היחיד רשאי לפנות לממונה בבקשה שיחקור את התנהלות הנאמן בבירור לפי סעיף 274.</w:t>
      </w:r>
    </w:p>
    <w:p w14:paraId="7964FF1F" w14:textId="77777777" w:rsidR="000D349F" w:rsidRDefault="000D349F">
      <w:pPr>
        <w:pStyle w:val="P00"/>
        <w:spacing w:before="72"/>
        <w:ind w:left="0" w:right="1134"/>
        <w:rPr>
          <w:rStyle w:val="default"/>
          <w:rFonts w:cs="FrankRuehl"/>
          <w:rtl/>
        </w:rPr>
      </w:pPr>
      <w:bookmarkStart w:id="195" w:name="Seif152"/>
      <w:bookmarkEnd w:id="195"/>
      <w:r>
        <w:rPr>
          <w:lang w:val="he-IL"/>
        </w:rPr>
        <w:pict w14:anchorId="61E36AD0">
          <v:rect id="_x0000_s2278" style="position:absolute;left:0;text-align:left;margin-left:464.5pt;margin-top:8.05pt;width:75.05pt;height:12.65pt;z-index:251591168" o:allowincell="f" filled="f" stroked="f" strokecolor="lime" strokeweight=".25pt">
            <v:textbox inset="0,0,0,0">
              <w:txbxContent>
                <w:p w14:paraId="043845C1" w14:textId="77777777" w:rsidR="00206E95" w:rsidRDefault="00206E95">
                  <w:pPr>
                    <w:spacing w:line="160" w:lineRule="exact"/>
                    <w:jc w:val="left"/>
                    <w:rPr>
                      <w:rFonts w:cs="Miriam"/>
                      <w:noProof/>
                      <w:sz w:val="18"/>
                      <w:szCs w:val="18"/>
                      <w:rtl/>
                    </w:rPr>
                  </w:pPr>
                  <w:r>
                    <w:rPr>
                      <w:rFonts w:cs="Miriam" w:hint="cs"/>
                      <w:sz w:val="18"/>
                      <w:szCs w:val="18"/>
                      <w:rtl/>
                    </w:rPr>
                    <w:t>דוח ממצאי הבדיקה</w:t>
                  </w:r>
                </w:p>
              </w:txbxContent>
            </v:textbox>
            <w10:anchorlock/>
          </v:rect>
        </w:pict>
      </w:r>
      <w:r>
        <w:rPr>
          <w:rStyle w:val="big-number"/>
          <w:rFonts w:cs="Miriam"/>
          <w:rtl/>
        </w:rPr>
        <w:t>153.</w:t>
      </w:r>
      <w:r>
        <w:rPr>
          <w:rStyle w:val="big-number"/>
          <w:rFonts w:cs="Miriam"/>
          <w:rtl/>
        </w:rPr>
        <w:tab/>
      </w:r>
      <w:r>
        <w:rPr>
          <w:rStyle w:val="default"/>
          <w:rFonts w:cs="FrankRuehl"/>
          <w:rtl/>
        </w:rPr>
        <w:t>(</w:t>
      </w:r>
      <w:r w:rsidR="00DE6467">
        <w:rPr>
          <w:rStyle w:val="default"/>
          <w:rFonts w:cs="FrankRuehl" w:hint="cs"/>
          <w:rtl/>
        </w:rPr>
        <w:t>א</w:t>
      </w:r>
      <w:r>
        <w:rPr>
          <w:rStyle w:val="default"/>
          <w:rFonts w:cs="FrankRuehl" w:hint="cs"/>
          <w:rtl/>
        </w:rPr>
        <w:t>)</w:t>
      </w:r>
      <w:r w:rsidR="00DE6467">
        <w:rPr>
          <w:rStyle w:val="default"/>
          <w:rFonts w:cs="FrankRuehl"/>
          <w:rtl/>
        </w:rPr>
        <w:tab/>
      </w:r>
      <w:r w:rsidR="00DE6467">
        <w:rPr>
          <w:rStyle w:val="default"/>
          <w:rFonts w:cs="FrankRuehl" w:hint="cs"/>
          <w:rtl/>
        </w:rPr>
        <w:t xml:space="preserve">עם סיום בדיקת המצב הכלכלי של היחיד ולא יאוחר מתום תשעה חודשים ממועד מינוי הנאמן, יגיש הנאמן לממונה דוח ובו ממצאיו לעניין מצבו הכלכלי של היחיד והנסיבות שהובילו למצבו (בפרק זה </w:t>
      </w:r>
      <w:r w:rsidR="00DE6467">
        <w:rPr>
          <w:rStyle w:val="default"/>
          <w:rFonts w:cs="FrankRuehl"/>
          <w:rtl/>
        </w:rPr>
        <w:t>–</w:t>
      </w:r>
      <w:r w:rsidR="00DE6467">
        <w:rPr>
          <w:rStyle w:val="default"/>
          <w:rFonts w:cs="FrankRuehl" w:hint="cs"/>
          <w:rtl/>
        </w:rPr>
        <w:t xml:space="preserve"> דוח ממצאי הבדיקה)</w:t>
      </w:r>
      <w:r>
        <w:rPr>
          <w:rStyle w:val="default"/>
          <w:rFonts w:cs="FrankRuehl" w:hint="cs"/>
          <w:rtl/>
        </w:rPr>
        <w:t>.</w:t>
      </w:r>
    </w:p>
    <w:p w14:paraId="329C47A4" w14:textId="77777777" w:rsidR="00DE6467" w:rsidRDefault="00DE646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רשאי לדחות את המועד להגשת דוח ממצאי הבדיקה אם סבר כי יש הצדקה לכך עקב מורכבות הבדיקה או בשל אי-שיתוף פעולה מצד היחיד, לרבות בשל אי-הגשת דוח בידי היחיד לפי סעיף 117.</w:t>
      </w:r>
    </w:p>
    <w:p w14:paraId="30753053" w14:textId="77777777" w:rsidR="00DE6467" w:rsidRDefault="00DE646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דוח ממצאי הבדיקה יתייחס בין השאר לאלה:</w:t>
      </w:r>
    </w:p>
    <w:p w14:paraId="1ACBC083" w14:textId="77777777" w:rsidR="00DE6467" w:rsidRDefault="00DE6467" w:rsidP="00E152D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E152D6">
        <w:rPr>
          <w:rStyle w:val="default"/>
          <w:rFonts w:cs="FrankRuehl" w:hint="cs"/>
          <w:rtl/>
        </w:rPr>
        <w:t>מקצועו והשכלתו של היחיד;</w:t>
      </w:r>
    </w:p>
    <w:p w14:paraId="15A52BB2" w14:textId="77777777" w:rsidR="00E152D6" w:rsidRDefault="00E152D6" w:rsidP="00E152D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נכסי קופת הנשייה, וככל האפשר, הצעה באשר לאופן מימושם;</w:t>
      </w:r>
    </w:p>
    <w:p w14:paraId="7C8A17CA" w14:textId="77777777" w:rsidR="00E152D6" w:rsidRDefault="00E152D6" w:rsidP="00E152D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פעולות שביצע הנאמן בתקופה של בדיקת המצב הכלכלי של היחיד;</w:t>
      </w:r>
    </w:p>
    <w:p w14:paraId="58BF8F33" w14:textId="77777777" w:rsidR="00E152D6" w:rsidRDefault="00E152D6" w:rsidP="00E152D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תביעות החוב שאישר הנאמן, ותביעות חוב תלויות ועומדות;</w:t>
      </w:r>
    </w:p>
    <w:p w14:paraId="47E58A3E" w14:textId="77777777" w:rsidR="00E152D6" w:rsidRDefault="00E152D6" w:rsidP="00E152D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פעולות היחיד והנסיבות שבשלהן נוצרו החובות;</w:t>
      </w:r>
    </w:p>
    <w:p w14:paraId="4BF549E2" w14:textId="77777777" w:rsidR="00E152D6" w:rsidRDefault="00E152D6" w:rsidP="00E152D6">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התנהלות היחיד בתקופה שבה נערכה בדיקת מצבו הכלכלי;</w:t>
      </w:r>
    </w:p>
    <w:p w14:paraId="1C204962" w14:textId="77777777" w:rsidR="00E152D6" w:rsidRDefault="00E152D6" w:rsidP="00E152D6">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פעולות שביצע היחיד הנחזות להיות פעולות להעדפת נושים, לגריעת נכסים מקופת הנשייה או להבטחת נכסים, כמשמעותן בסימן ב': ביטול עסקאות הגורעות מקופת הנשייה, לפרק ב' בחלק ד';</w:t>
      </w:r>
    </w:p>
    <w:p w14:paraId="1DABE5C2" w14:textId="77777777" w:rsidR="00E152D6" w:rsidRDefault="00E152D6" w:rsidP="00E152D6">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אם היה ליחיד עסק </w:t>
      </w:r>
      <w:r>
        <w:rPr>
          <w:rStyle w:val="default"/>
          <w:rFonts w:cs="FrankRuehl"/>
          <w:rtl/>
        </w:rPr>
        <w:t>–</w:t>
      </w:r>
      <w:r>
        <w:rPr>
          <w:rStyle w:val="default"/>
          <w:rFonts w:cs="FrankRuehl" w:hint="cs"/>
          <w:rtl/>
        </w:rPr>
        <w:t xml:space="preserve"> המלצה לעניין המשך הפעלת העסק לפי סעיף 157.</w:t>
      </w:r>
    </w:p>
    <w:p w14:paraId="6699FCF2" w14:textId="77777777" w:rsidR="00E152D6" w:rsidRDefault="00E152D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הנאמן ימסור העתק מהדוח ליחיד ויודיע לנושים על הגשתו; כל נושה רשאי לעיין בדוח.</w:t>
      </w:r>
    </w:p>
    <w:p w14:paraId="3C89B5F8" w14:textId="77777777" w:rsidR="00E152D6" w:rsidRDefault="00E152D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היחיד והנושים רשאים להעביר לממונה את התייחסותם לדוח בתוך 30 ימים ממועד מסירתו.</w:t>
      </w:r>
    </w:p>
    <w:p w14:paraId="0A16ADB5" w14:textId="77777777" w:rsidR="00E152D6" w:rsidRDefault="00E152D6">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השר יקבע הוראות לעניין דוח ממצאי הבדיקה, ובכלל זה לעניין אופן עריכת הדוח והפרטים שייכללו בו, ולעניין ההודעה לנושים על הגשת הדוח וזכות העיון בו.</w:t>
      </w:r>
    </w:p>
    <w:p w14:paraId="2312BE97" w14:textId="77777777" w:rsidR="00E152D6" w:rsidRPr="00E152D6" w:rsidRDefault="00E152D6" w:rsidP="00E152D6">
      <w:pPr>
        <w:pStyle w:val="header-2"/>
        <w:ind w:left="0" w:right="1134"/>
        <w:rPr>
          <w:rFonts w:cs="Miriam"/>
          <w:rtl/>
        </w:rPr>
      </w:pPr>
      <w:bookmarkStart w:id="196" w:name="hed214"/>
      <w:bookmarkEnd w:id="196"/>
      <w:r w:rsidRPr="00E152D6">
        <w:rPr>
          <w:rFonts w:cs="Miriam" w:hint="cs"/>
          <w:rtl/>
        </w:rPr>
        <w:t>סימן ג': הצעת הממונה לצו לשיקום כלכלי והדיון בה</w:t>
      </w:r>
    </w:p>
    <w:p w14:paraId="2126656C" w14:textId="77777777" w:rsidR="000D349F" w:rsidRDefault="000D349F">
      <w:pPr>
        <w:pStyle w:val="P00"/>
        <w:spacing w:before="72"/>
        <w:ind w:left="0" w:right="1134"/>
        <w:rPr>
          <w:rStyle w:val="default"/>
          <w:rFonts w:cs="FrankRuehl"/>
          <w:rtl/>
        </w:rPr>
      </w:pPr>
      <w:bookmarkStart w:id="197" w:name="Seif153"/>
      <w:bookmarkEnd w:id="197"/>
      <w:r>
        <w:rPr>
          <w:lang w:val="he-IL"/>
        </w:rPr>
        <w:pict w14:anchorId="6C858886">
          <v:rect id="_x0000_s2279" style="position:absolute;left:0;text-align:left;margin-left:464.5pt;margin-top:8.05pt;width:75.05pt;height:16.15pt;z-index:251592192" o:allowincell="f" filled="f" stroked="f" strokecolor="lime" strokeweight=".25pt">
            <v:textbox inset="0,0,0,0">
              <w:txbxContent>
                <w:p w14:paraId="7D337001" w14:textId="77777777" w:rsidR="00206E95" w:rsidRDefault="00206E95">
                  <w:pPr>
                    <w:spacing w:line="160" w:lineRule="exact"/>
                    <w:jc w:val="left"/>
                    <w:rPr>
                      <w:rFonts w:cs="Miriam"/>
                      <w:noProof/>
                      <w:sz w:val="18"/>
                      <w:szCs w:val="18"/>
                      <w:rtl/>
                    </w:rPr>
                  </w:pPr>
                  <w:r>
                    <w:rPr>
                      <w:rFonts w:cs="Miriam" w:hint="cs"/>
                      <w:sz w:val="18"/>
                      <w:szCs w:val="18"/>
                      <w:rtl/>
                    </w:rPr>
                    <w:t>הצעת הממונה</w:t>
                  </w:r>
                </w:p>
              </w:txbxContent>
            </v:textbox>
            <w10:anchorlock/>
          </v:rect>
        </w:pict>
      </w:r>
      <w:r>
        <w:rPr>
          <w:rStyle w:val="big-number"/>
          <w:rFonts w:cs="Miriam"/>
          <w:rtl/>
        </w:rPr>
        <w:t>154.</w:t>
      </w:r>
      <w:r>
        <w:rPr>
          <w:rStyle w:val="big-number"/>
          <w:rFonts w:cs="Miriam"/>
          <w:rtl/>
        </w:rPr>
        <w:tab/>
      </w:r>
      <w:r w:rsidR="00E152D6">
        <w:rPr>
          <w:rStyle w:val="default"/>
          <w:rFonts w:cs="FrankRuehl" w:hint="cs"/>
          <w:rtl/>
        </w:rPr>
        <w:t>(א)</w:t>
      </w:r>
      <w:r w:rsidR="00E152D6">
        <w:rPr>
          <w:rStyle w:val="default"/>
          <w:rFonts w:cs="FrankRuehl"/>
          <w:rtl/>
        </w:rPr>
        <w:tab/>
      </w:r>
      <w:r w:rsidR="00E152D6">
        <w:rPr>
          <w:rStyle w:val="default"/>
          <w:rFonts w:cs="FrankRuehl" w:hint="cs"/>
          <w:rtl/>
        </w:rPr>
        <w:t xml:space="preserve">הממונה יגיש לבית המשפט, בתוך 60 ימים מהמועד שמסר לו הנאמן את דוח ממצאי הבדיקה, הצעת תכנית לשיקומו הכלכלי של היחיד (בסימן זה </w:t>
      </w:r>
      <w:r w:rsidR="00E152D6">
        <w:rPr>
          <w:rStyle w:val="default"/>
          <w:rFonts w:cs="FrankRuehl"/>
          <w:rtl/>
        </w:rPr>
        <w:t>–</w:t>
      </w:r>
      <w:r w:rsidR="00E152D6">
        <w:rPr>
          <w:rStyle w:val="default"/>
          <w:rFonts w:cs="FrankRuehl" w:hint="cs"/>
          <w:rtl/>
        </w:rPr>
        <w:t xml:space="preserve"> הצעת הממונה)</w:t>
      </w:r>
      <w:r>
        <w:rPr>
          <w:rStyle w:val="default"/>
          <w:rFonts w:cs="FrankRuehl" w:hint="cs"/>
          <w:rtl/>
        </w:rPr>
        <w:t>.</w:t>
      </w:r>
    </w:p>
    <w:p w14:paraId="590DAD69" w14:textId="77777777" w:rsidR="00E152D6" w:rsidRDefault="00E152D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הצעת הממונה תכלול התייחסות לכל העניינים שיש לכלול בצו לשיקום כלכלי לפי פרק ח': צו לשיקום כלכלי, וכן את הממצאים שעל בסיסם גובשה ההצעה ובכלל זה </w:t>
      </w:r>
      <w:r>
        <w:rPr>
          <w:rStyle w:val="default"/>
          <w:rFonts w:cs="FrankRuehl"/>
          <w:rtl/>
        </w:rPr>
        <w:t>–</w:t>
      </w:r>
    </w:p>
    <w:p w14:paraId="7CC2726D" w14:textId="77777777" w:rsidR="00E152D6" w:rsidRDefault="00E152D6" w:rsidP="003C5F2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3C5F2E">
        <w:rPr>
          <w:rStyle w:val="default"/>
          <w:rFonts w:cs="FrankRuehl" w:hint="cs"/>
          <w:rtl/>
        </w:rPr>
        <w:t>ההמצאים לפי דוח ממצאי הבדיקה;</w:t>
      </w:r>
    </w:p>
    <w:p w14:paraId="4AACC545" w14:textId="77777777" w:rsidR="003C5F2E" w:rsidRDefault="003C5F2E" w:rsidP="003C5F2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התקיימות תנאים שבשלהם יש להטיל על היחיד חובת תשלומים לפי סימן ב': חובת תשלומים, לפרק ח' או לתת לו הפטר לאלתר לפי סימן ג': הפטר לאלתר, לפרק האמור;</w:t>
      </w:r>
    </w:p>
    <w:p w14:paraId="6118C3B4" w14:textId="77777777" w:rsidR="003C5F2E" w:rsidRDefault="003C5F2E" w:rsidP="003C5F2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התקיימות תנאים שבשלהם ניתן להאריך או לקצר את תקופת התשלומים לפי סעיף 163.</w:t>
      </w:r>
    </w:p>
    <w:p w14:paraId="0E18AFDA" w14:textId="77777777" w:rsidR="003C5F2E" w:rsidRDefault="003C5F2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2E5B8F">
        <w:rPr>
          <w:rStyle w:val="default"/>
          <w:rFonts w:cs="FrankRuehl" w:hint="cs"/>
          <w:rtl/>
        </w:rPr>
        <w:t>הממונה ימסור ליחיד את הצעתו, יודיע לנושים על הגשת ההצעה ויעמידה לעיונם; הממונה יקבע הוראות לעניין זכות העיון לפי סעיף קטן זה.</w:t>
      </w:r>
    </w:p>
    <w:p w14:paraId="641F0167" w14:textId="77777777" w:rsidR="000D349F" w:rsidRDefault="000D349F">
      <w:pPr>
        <w:pStyle w:val="P00"/>
        <w:spacing w:before="72"/>
        <w:ind w:left="0" w:right="1134"/>
        <w:rPr>
          <w:rStyle w:val="default"/>
          <w:rFonts w:cs="FrankRuehl"/>
          <w:rtl/>
        </w:rPr>
      </w:pPr>
      <w:bookmarkStart w:id="198" w:name="Seif154"/>
      <w:bookmarkEnd w:id="198"/>
      <w:r>
        <w:rPr>
          <w:lang w:val="he-IL"/>
        </w:rPr>
        <w:pict w14:anchorId="59D36A26">
          <v:rect id="_x0000_s2280" style="position:absolute;left:0;text-align:left;margin-left:464.5pt;margin-top:8.05pt;width:75.05pt;height:27.7pt;z-index:251593216" o:allowincell="f" filled="f" stroked="f" strokecolor="lime" strokeweight=".25pt">
            <v:textbox inset="0,0,0,0">
              <w:txbxContent>
                <w:p w14:paraId="36253284" w14:textId="77777777" w:rsidR="00206E95" w:rsidRDefault="00206E95">
                  <w:pPr>
                    <w:spacing w:line="160" w:lineRule="exact"/>
                    <w:jc w:val="left"/>
                    <w:rPr>
                      <w:rFonts w:cs="Miriam"/>
                      <w:noProof/>
                      <w:sz w:val="18"/>
                      <w:szCs w:val="18"/>
                      <w:rtl/>
                    </w:rPr>
                  </w:pPr>
                  <w:r>
                    <w:rPr>
                      <w:rFonts w:cs="Miriam" w:hint="cs"/>
                      <w:sz w:val="18"/>
                      <w:szCs w:val="18"/>
                      <w:rtl/>
                    </w:rPr>
                    <w:t>תגובת היחיד והנושים להצעת הממונה</w:t>
                  </w:r>
                </w:p>
              </w:txbxContent>
            </v:textbox>
            <w10:anchorlock/>
          </v:rect>
        </w:pict>
      </w:r>
      <w:r>
        <w:rPr>
          <w:rStyle w:val="big-number"/>
          <w:rFonts w:cs="Miriam"/>
          <w:rtl/>
        </w:rPr>
        <w:t>155.</w:t>
      </w:r>
      <w:r>
        <w:rPr>
          <w:rStyle w:val="big-number"/>
          <w:rFonts w:cs="Miriam"/>
          <w:rtl/>
        </w:rPr>
        <w:tab/>
      </w:r>
      <w:r w:rsidR="002E5B8F">
        <w:rPr>
          <w:rStyle w:val="default"/>
          <w:rFonts w:cs="FrankRuehl" w:hint="cs"/>
          <w:rtl/>
        </w:rPr>
        <w:t>היחיד והנושים רשאים להגיש לבית המשפט את תגובתם להצעת הממונה במועד ובאופן שיקבע השר</w:t>
      </w:r>
      <w:r>
        <w:rPr>
          <w:rStyle w:val="default"/>
          <w:rFonts w:cs="FrankRuehl" w:hint="cs"/>
          <w:rtl/>
        </w:rPr>
        <w:t>.</w:t>
      </w:r>
    </w:p>
    <w:p w14:paraId="1485CA00" w14:textId="77777777" w:rsidR="002E5B8F" w:rsidRPr="002E5B8F" w:rsidRDefault="002E5B8F" w:rsidP="002E5B8F">
      <w:pPr>
        <w:pStyle w:val="header-2"/>
        <w:ind w:left="0" w:right="1134"/>
        <w:rPr>
          <w:rFonts w:cs="Miriam" w:hint="cs"/>
          <w:rtl/>
        </w:rPr>
      </w:pPr>
      <w:bookmarkStart w:id="199" w:name="hed215"/>
      <w:bookmarkEnd w:id="199"/>
      <w:r w:rsidRPr="002E5B8F">
        <w:rPr>
          <w:rFonts w:cs="Miriam" w:hint="cs"/>
          <w:rtl/>
        </w:rPr>
        <w:t>סימן ד': הוראות שונות לתקופת הביניים</w:t>
      </w:r>
    </w:p>
    <w:p w14:paraId="6BA325F5" w14:textId="77777777" w:rsidR="000D349F" w:rsidRDefault="000D349F">
      <w:pPr>
        <w:pStyle w:val="P00"/>
        <w:spacing w:before="72"/>
        <w:ind w:left="0" w:right="1134"/>
        <w:rPr>
          <w:rStyle w:val="default"/>
          <w:rFonts w:cs="FrankRuehl"/>
          <w:rtl/>
        </w:rPr>
      </w:pPr>
      <w:bookmarkStart w:id="200" w:name="Seif155"/>
      <w:bookmarkEnd w:id="200"/>
      <w:r>
        <w:rPr>
          <w:lang w:val="he-IL"/>
        </w:rPr>
        <w:pict w14:anchorId="1E9C1C2F">
          <v:rect id="_x0000_s2281" style="position:absolute;left:0;text-align:left;margin-left:464.5pt;margin-top:8.05pt;width:75.05pt;height:20.5pt;z-index:251594240" o:allowincell="f" filled="f" stroked="f" strokecolor="lime" strokeweight=".25pt">
            <v:textbox inset="0,0,0,0">
              <w:txbxContent>
                <w:p w14:paraId="11FEFF78" w14:textId="77777777" w:rsidR="00206E95" w:rsidRDefault="00206E95">
                  <w:pPr>
                    <w:spacing w:line="160" w:lineRule="exact"/>
                    <w:jc w:val="left"/>
                    <w:rPr>
                      <w:rFonts w:cs="Miriam"/>
                      <w:noProof/>
                      <w:sz w:val="18"/>
                      <w:szCs w:val="18"/>
                      <w:rtl/>
                    </w:rPr>
                  </w:pPr>
                  <w:r>
                    <w:rPr>
                      <w:rFonts w:cs="Miriam" w:hint="cs"/>
                      <w:sz w:val="18"/>
                      <w:szCs w:val="18"/>
                      <w:rtl/>
                    </w:rPr>
                    <w:t>תשלום דמי מחיה בתקופת הביניים</w:t>
                  </w:r>
                </w:p>
              </w:txbxContent>
            </v:textbox>
            <w10:anchorlock/>
          </v:rect>
        </w:pict>
      </w:r>
      <w:r>
        <w:rPr>
          <w:rStyle w:val="big-number"/>
          <w:rFonts w:cs="Miriam"/>
          <w:rtl/>
        </w:rPr>
        <w:t>156.</w:t>
      </w:r>
      <w:r>
        <w:rPr>
          <w:rStyle w:val="big-number"/>
          <w:rFonts w:cs="Miriam"/>
          <w:rtl/>
        </w:rPr>
        <w:tab/>
      </w:r>
      <w:r w:rsidR="002E5B8F">
        <w:rPr>
          <w:rStyle w:val="default"/>
          <w:rFonts w:cs="FrankRuehl" w:hint="cs"/>
          <w:rtl/>
        </w:rPr>
        <w:t>(א)</w:t>
      </w:r>
      <w:r w:rsidR="002E5B8F">
        <w:rPr>
          <w:rStyle w:val="default"/>
          <w:rFonts w:cs="FrankRuehl"/>
          <w:rtl/>
        </w:rPr>
        <w:tab/>
      </w:r>
      <w:r w:rsidR="002E5B8F">
        <w:rPr>
          <w:rStyle w:val="default"/>
          <w:rFonts w:cs="FrankRuehl" w:hint="cs"/>
          <w:rtl/>
        </w:rPr>
        <w:t>עם מתן צו לפתיחת הליכים יקבע הממונה דמי מחיה כהגדרתם בסעיף 160 שיוקצו ליחיד מעת לעת בתקופת הביניים, מהכנסתו מעבודה או מכל מקור אחר</w:t>
      </w:r>
      <w:r>
        <w:rPr>
          <w:rStyle w:val="default"/>
          <w:rFonts w:cs="FrankRuehl" w:hint="cs"/>
          <w:rtl/>
        </w:rPr>
        <w:t>.</w:t>
      </w:r>
    </w:p>
    <w:p w14:paraId="6CF41E8A" w14:textId="77777777" w:rsidR="002E5B8F" w:rsidRDefault="002E5B8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רשאי להורות כי הכנסתו של היחיד מעבודה או מכל מקור אחר שממנה משולמים דמי המחיה, כולה או חלקה, לא תהיה חלק מנכסי קופת הנשייה וכי היחיד יותיר בידיו את דמי המחיה ויעביר לנאמן את היתרה בתשלומים עתיים באופן שיורה הממונה.</w:t>
      </w:r>
    </w:p>
    <w:p w14:paraId="6C447BC2" w14:textId="77777777" w:rsidR="002E5B8F" w:rsidRDefault="002E5B8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אין בהוראות סעיף זה כדי לגרוע מהוראות סעיפים 303 ו-311 לחוק הביטוח הלאומי או מהוראה בחיקוק אחר המחילה את הסעיפים האמורים או הקובעת הסדר דומה להסדר הקבוע בהם.</w:t>
      </w:r>
    </w:p>
    <w:p w14:paraId="1A4CA369" w14:textId="77777777" w:rsidR="002E5B8F" w:rsidRDefault="002E5B8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בית המשפט רשאי, לאחר שנתן לנושים הזדמנות להשמיע את טענותיהם, לאשר לנאמן להעביר לידי היחיד סכומים נוספים מתוך נכסי קופת הנשייה הדרושים ליחיד או למי שפרנסתם עליו, אם מצא כי הדבר מוצדק בנסיבות העניין.</w:t>
      </w:r>
    </w:p>
    <w:p w14:paraId="0925B636" w14:textId="77777777" w:rsidR="002E5B8F" w:rsidRDefault="002E5B8F">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הממונה רשאי, מיוזמתו או לבקשת היחיד או נושה, לשנות את גובה דמי המחיה ואופן תשלומם אם מצא כי השתנו הנסיבות או התגלו עובדות חדשות המצדיקות זאת.</w:t>
      </w:r>
    </w:p>
    <w:p w14:paraId="06CBD88A" w14:textId="77777777" w:rsidR="000D349F" w:rsidRDefault="000D349F">
      <w:pPr>
        <w:pStyle w:val="P00"/>
        <w:spacing w:before="72"/>
        <w:ind w:left="0" w:right="1134"/>
        <w:rPr>
          <w:rStyle w:val="default"/>
          <w:rFonts w:cs="FrankRuehl"/>
          <w:rtl/>
        </w:rPr>
      </w:pPr>
      <w:bookmarkStart w:id="201" w:name="Seif156"/>
      <w:bookmarkEnd w:id="201"/>
      <w:r>
        <w:rPr>
          <w:lang w:val="he-IL"/>
        </w:rPr>
        <w:pict w14:anchorId="65F1EB86">
          <v:rect id="_x0000_s2282" style="position:absolute;left:0;text-align:left;margin-left:464.5pt;margin-top:8.05pt;width:75.05pt;height:27.9pt;z-index:251595264" o:allowincell="f" filled="f" stroked="f" strokecolor="lime" strokeweight=".25pt">
            <v:textbox inset="0,0,0,0">
              <w:txbxContent>
                <w:p w14:paraId="283AE79E" w14:textId="77777777" w:rsidR="00206E95" w:rsidRDefault="00206E95">
                  <w:pPr>
                    <w:spacing w:line="160" w:lineRule="exact"/>
                    <w:jc w:val="left"/>
                    <w:rPr>
                      <w:rFonts w:cs="Miriam"/>
                      <w:noProof/>
                      <w:sz w:val="18"/>
                      <w:szCs w:val="18"/>
                      <w:rtl/>
                    </w:rPr>
                  </w:pPr>
                  <w:r>
                    <w:rPr>
                      <w:rFonts w:cs="Miriam" w:hint="cs"/>
                      <w:sz w:val="18"/>
                      <w:szCs w:val="18"/>
                      <w:rtl/>
                    </w:rPr>
                    <w:t>הפעלת עסקו של היחיד בתקופת הביניים</w:t>
                  </w:r>
                </w:p>
              </w:txbxContent>
            </v:textbox>
            <w10:anchorlock/>
          </v:rect>
        </w:pict>
      </w:r>
      <w:r>
        <w:rPr>
          <w:rStyle w:val="big-number"/>
          <w:rFonts w:cs="Miriam"/>
          <w:rtl/>
        </w:rPr>
        <w:t>157.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2E5B8F">
        <w:rPr>
          <w:rStyle w:val="default"/>
          <w:rFonts w:cs="FrankRuehl" w:hint="cs"/>
          <w:rtl/>
        </w:rPr>
        <w:t>הממונה יורה על הפעלת עסקו של היחיד בתקופת הביניים, לבקשת היחיד או בהסכמתו, אם שוכנע כי הפעלת העסק לא תפגע בשיקומו הכלכלי של היחיד או בנושיו, ורשאי הוא להתנות את הפעלת העסק בתנאים ולקבוע מגבלות בהפעלתו כדי להבטיח את עניינם של הנושים</w:t>
      </w:r>
      <w:r>
        <w:rPr>
          <w:rStyle w:val="default"/>
          <w:rFonts w:cs="FrankRuehl" w:hint="cs"/>
          <w:rtl/>
        </w:rPr>
        <w:t>.</w:t>
      </w:r>
    </w:p>
    <w:p w14:paraId="553ECBF8" w14:textId="77777777" w:rsidR="002E5B8F" w:rsidRDefault="002E5B8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רשאי להורות על הפעלת עסקו של היחיד בתקופת הביניים, בידי הנאמן או מי מטעמו, גם בלא הסכמת היחיד, אם שוכנע כי ההפעלה תשיא את שיעור החוב שייפרע לנושים.</w:t>
      </w:r>
    </w:p>
    <w:p w14:paraId="6523DEE1" w14:textId="77777777" w:rsidR="002E5B8F" w:rsidRDefault="002E5B8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הפעלת עסקו של היחיד יחולו הוראות סימן ב': הפעלת התאגיד, לפרק ז' בחלק ב', בשינויים המחויבים.</w:t>
      </w:r>
    </w:p>
    <w:p w14:paraId="2C2A4C42" w14:textId="77777777" w:rsidR="000D349F" w:rsidRDefault="000D349F">
      <w:pPr>
        <w:pStyle w:val="P00"/>
        <w:spacing w:before="72"/>
        <w:ind w:left="0" w:right="1134"/>
        <w:rPr>
          <w:rStyle w:val="default"/>
          <w:rFonts w:cs="FrankRuehl"/>
          <w:rtl/>
        </w:rPr>
      </w:pPr>
      <w:bookmarkStart w:id="202" w:name="Seif157"/>
      <w:bookmarkEnd w:id="202"/>
      <w:r>
        <w:rPr>
          <w:lang w:val="he-IL"/>
        </w:rPr>
        <w:pict w14:anchorId="0CE55337">
          <v:rect id="_x0000_s2283" style="position:absolute;left:0;text-align:left;margin-left:464.5pt;margin-top:8.05pt;width:75.05pt;height:28.45pt;z-index:251596288" o:allowincell="f" filled="f" stroked="f" strokecolor="lime" strokeweight=".25pt">
            <v:textbox inset="0,0,0,0">
              <w:txbxContent>
                <w:p w14:paraId="4C60C02A" w14:textId="77777777" w:rsidR="00206E95" w:rsidRDefault="00206E95">
                  <w:pPr>
                    <w:spacing w:line="160" w:lineRule="exact"/>
                    <w:jc w:val="left"/>
                    <w:rPr>
                      <w:rFonts w:cs="Miriam"/>
                      <w:noProof/>
                      <w:sz w:val="18"/>
                      <w:szCs w:val="18"/>
                      <w:rtl/>
                    </w:rPr>
                  </w:pPr>
                  <w:r>
                    <w:rPr>
                      <w:rFonts w:cs="Miriam" w:hint="cs"/>
                      <w:sz w:val="18"/>
                      <w:szCs w:val="18"/>
                      <w:rtl/>
                    </w:rPr>
                    <w:t>זכות הנאמן לבטל חוזה קיים שאין עילה לביטולו</w:t>
                  </w:r>
                </w:p>
              </w:txbxContent>
            </v:textbox>
            <w10:anchorlock/>
          </v:rect>
        </w:pict>
      </w:r>
      <w:r>
        <w:rPr>
          <w:rStyle w:val="big-number"/>
          <w:rFonts w:cs="Miriam"/>
          <w:rtl/>
        </w:rPr>
        <w:t>158.</w:t>
      </w:r>
      <w:r>
        <w:rPr>
          <w:rStyle w:val="big-number"/>
          <w:rFonts w:cs="Miriam"/>
          <w:rtl/>
        </w:rPr>
        <w:tab/>
      </w:r>
      <w:r w:rsidR="002E5B8F">
        <w:rPr>
          <w:rStyle w:val="default"/>
          <w:rFonts w:cs="FrankRuehl" w:hint="cs"/>
          <w:rtl/>
        </w:rPr>
        <w:t>בלי לגרוע מהוראות סעיף 157(ג), לנאמן תהיה נתונה הסמכות לבטל חוזה קיים כהגדרתו בסעיף 66 שהיחיד הוא צד לו, בהתאם להוראות סעיף 67, ויחולו לעניין זה הוראות סעיפים 69, 70ף 73 ו-74(א), בשינויים המחויבים</w:t>
      </w:r>
      <w:r>
        <w:rPr>
          <w:rStyle w:val="default"/>
          <w:rFonts w:cs="FrankRuehl" w:hint="cs"/>
          <w:rtl/>
        </w:rPr>
        <w:t>.</w:t>
      </w:r>
    </w:p>
    <w:p w14:paraId="6DBC56BE" w14:textId="77777777" w:rsidR="000D349F" w:rsidRDefault="000D349F">
      <w:pPr>
        <w:pStyle w:val="P00"/>
        <w:spacing w:before="72"/>
        <w:ind w:left="0" w:right="1134"/>
        <w:rPr>
          <w:rStyle w:val="default"/>
          <w:rFonts w:cs="FrankRuehl"/>
          <w:rtl/>
        </w:rPr>
      </w:pPr>
      <w:bookmarkStart w:id="203" w:name="Seif158"/>
      <w:bookmarkEnd w:id="203"/>
      <w:r>
        <w:rPr>
          <w:lang w:val="he-IL"/>
        </w:rPr>
        <w:pict w14:anchorId="54B62F29">
          <v:rect id="_x0000_s2284" style="position:absolute;left:0;text-align:left;margin-left:464.5pt;margin-top:8.05pt;width:75.05pt;height:28.35pt;z-index:251597312" o:allowincell="f" filled="f" stroked="f" strokecolor="lime" strokeweight=".25pt">
            <v:textbox inset="0,0,0,0">
              <w:txbxContent>
                <w:p w14:paraId="6D53CC19" w14:textId="77777777" w:rsidR="00206E95" w:rsidRDefault="00206E95">
                  <w:pPr>
                    <w:spacing w:line="160" w:lineRule="exact"/>
                    <w:jc w:val="left"/>
                    <w:rPr>
                      <w:rFonts w:cs="Miriam"/>
                      <w:noProof/>
                      <w:sz w:val="18"/>
                      <w:szCs w:val="18"/>
                      <w:rtl/>
                    </w:rPr>
                  </w:pPr>
                  <w:r>
                    <w:rPr>
                      <w:rFonts w:cs="Miriam" w:hint="cs"/>
                      <w:sz w:val="18"/>
                      <w:szCs w:val="18"/>
                      <w:rtl/>
                    </w:rPr>
                    <w:t xml:space="preserve">מימוש נכסי קופת הנשייה וחלוקתם באישור </w:t>
                  </w:r>
                  <w:r>
                    <w:rPr>
                      <w:rFonts w:cs="Miriam" w:hint="cs"/>
                      <w:noProof/>
                      <w:sz w:val="18"/>
                      <w:szCs w:val="18"/>
                      <w:rtl/>
                    </w:rPr>
                    <w:t>הממונה</w:t>
                  </w:r>
                </w:p>
              </w:txbxContent>
            </v:textbox>
            <w10:anchorlock/>
          </v:rect>
        </w:pict>
      </w:r>
      <w:r>
        <w:rPr>
          <w:rStyle w:val="big-number"/>
          <w:rFonts w:cs="Miriam"/>
          <w:rtl/>
        </w:rPr>
        <w:t>159.</w:t>
      </w:r>
      <w:r>
        <w:rPr>
          <w:rStyle w:val="big-number"/>
          <w:rFonts w:cs="Miriam"/>
          <w:rtl/>
        </w:rPr>
        <w:tab/>
      </w:r>
      <w:r w:rsidR="007B6E01">
        <w:rPr>
          <w:rStyle w:val="default"/>
          <w:rFonts w:cs="FrankRuehl" w:hint="cs"/>
          <w:rtl/>
        </w:rPr>
        <w:t>בתקופת הביניים לא יממש הנאמן נכס מנכסי קופת הנשייה ולא יפעל לחלוקת הנכסים כאמור אלא באישור מאת הממונה</w:t>
      </w:r>
      <w:r>
        <w:rPr>
          <w:rStyle w:val="default"/>
          <w:rFonts w:cs="FrankRuehl" w:hint="cs"/>
          <w:rtl/>
        </w:rPr>
        <w:t>.</w:t>
      </w:r>
    </w:p>
    <w:p w14:paraId="6D589DE6" w14:textId="77777777" w:rsidR="007B6E01" w:rsidRPr="007B6E01" w:rsidRDefault="007B6E01" w:rsidP="007B6E01">
      <w:pPr>
        <w:pStyle w:val="medium2-header"/>
        <w:keepLines w:val="0"/>
        <w:spacing w:before="72"/>
        <w:ind w:left="0" w:right="1134"/>
        <w:rPr>
          <w:rFonts w:cs="FrankRuehl"/>
          <w:noProof/>
          <w:rtl/>
        </w:rPr>
      </w:pPr>
      <w:bookmarkStart w:id="204" w:name="med20"/>
      <w:bookmarkEnd w:id="204"/>
      <w:r w:rsidRPr="007B6E01">
        <w:rPr>
          <w:rFonts w:cs="FrankRuehl" w:hint="cs"/>
          <w:noProof/>
          <w:rtl/>
        </w:rPr>
        <w:t>פרק ח': צו לשיקום כלכלי</w:t>
      </w:r>
    </w:p>
    <w:p w14:paraId="7BAE6987" w14:textId="77777777" w:rsidR="007B6E01" w:rsidRPr="007B6E01" w:rsidRDefault="007B6E01" w:rsidP="007B6E01">
      <w:pPr>
        <w:pStyle w:val="header-2"/>
        <w:ind w:left="0" w:right="1134"/>
        <w:rPr>
          <w:rFonts w:cs="Miriam"/>
          <w:rtl/>
        </w:rPr>
      </w:pPr>
      <w:bookmarkStart w:id="205" w:name="hed216"/>
      <w:bookmarkEnd w:id="205"/>
      <w:r w:rsidRPr="007B6E01">
        <w:rPr>
          <w:rFonts w:cs="Miriam" w:hint="cs"/>
          <w:rtl/>
        </w:rPr>
        <w:t>סימן א': תוכן הצו</w:t>
      </w:r>
    </w:p>
    <w:p w14:paraId="6D134C50" w14:textId="77777777" w:rsidR="000D349F" w:rsidRDefault="000D349F">
      <w:pPr>
        <w:pStyle w:val="P00"/>
        <w:spacing w:before="72"/>
        <w:ind w:left="0" w:right="1134"/>
        <w:rPr>
          <w:rStyle w:val="default"/>
          <w:rFonts w:cs="FrankRuehl"/>
          <w:rtl/>
        </w:rPr>
      </w:pPr>
      <w:bookmarkStart w:id="206" w:name="Seif159"/>
      <w:bookmarkEnd w:id="206"/>
      <w:r>
        <w:rPr>
          <w:lang w:val="he-IL"/>
        </w:rPr>
        <w:pict w14:anchorId="6C3C0AFD">
          <v:rect id="_x0000_s2285" style="position:absolute;left:0;text-align:left;margin-left:464.5pt;margin-top:8.05pt;width:75.05pt;height:11.45pt;z-index:251598336" o:allowincell="f" filled="f" stroked="f" strokecolor="lime" strokeweight=".25pt">
            <v:textbox inset="0,0,0,0">
              <w:txbxContent>
                <w:p w14:paraId="52872CF1" w14:textId="77777777" w:rsidR="00206E95" w:rsidRDefault="00206E95">
                  <w:pPr>
                    <w:spacing w:line="160" w:lineRule="exact"/>
                    <w:jc w:val="left"/>
                    <w:rPr>
                      <w:rFonts w:cs="Miriam"/>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ח'</w:t>
                  </w:r>
                </w:p>
              </w:txbxContent>
            </v:textbox>
            <w10:anchorlock/>
          </v:rect>
        </w:pict>
      </w:r>
      <w:r>
        <w:rPr>
          <w:rStyle w:val="big-number"/>
          <w:rFonts w:cs="Miriam"/>
          <w:rtl/>
        </w:rPr>
        <w:t>160.</w:t>
      </w:r>
      <w:r>
        <w:rPr>
          <w:rStyle w:val="big-number"/>
          <w:rFonts w:cs="Miriam"/>
          <w:rtl/>
        </w:rPr>
        <w:tab/>
      </w:r>
      <w:r w:rsidR="007B6E01">
        <w:rPr>
          <w:rStyle w:val="default"/>
          <w:rFonts w:cs="FrankRuehl" w:hint="cs"/>
          <w:rtl/>
        </w:rPr>
        <w:t xml:space="preserve">בפרק זה </w:t>
      </w:r>
      <w:r w:rsidR="007B6E01">
        <w:rPr>
          <w:rStyle w:val="default"/>
          <w:rFonts w:cs="FrankRuehl"/>
          <w:rtl/>
        </w:rPr>
        <w:t>–</w:t>
      </w:r>
    </w:p>
    <w:p w14:paraId="18638509" w14:textId="77777777" w:rsidR="007B6E01" w:rsidRDefault="007B6E0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"דמי המחיה", של היחיד </w:t>
      </w:r>
      <w:r>
        <w:rPr>
          <w:rStyle w:val="default"/>
          <w:rFonts w:cs="FrankRuehl"/>
          <w:rtl/>
        </w:rPr>
        <w:t>–</w:t>
      </w:r>
      <w:r>
        <w:rPr>
          <w:rStyle w:val="default"/>
          <w:rFonts w:cs="FrankRuehl" w:hint="cs"/>
          <w:rtl/>
        </w:rPr>
        <w:t xml:space="preserve"> הסכום הדרוש ליחיד ולמי שפרנסתם עליו להוצאות המחיה הבסיסיות לשם מחיה בכבוד, ובהתחשב בהכנסתו של בן זוגו ושל ילדיו שפרנסתם עליו; דמי המחיה יחושבו על בסיס כללי המחיה בכבוד שקבע השר לפי סעיף 162(ב) והתאמתם לנסיבותיו האישיות של היחיד;</w:t>
      </w:r>
    </w:p>
    <w:p w14:paraId="3CF37A5E" w14:textId="77777777" w:rsidR="007B6E01" w:rsidRDefault="007B6E0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"כושר השתכרות", של היחיד </w:t>
      </w:r>
      <w:r>
        <w:rPr>
          <w:rStyle w:val="default"/>
          <w:rFonts w:cs="FrankRuehl"/>
          <w:rtl/>
        </w:rPr>
        <w:t>–</w:t>
      </w:r>
      <w:r>
        <w:rPr>
          <w:rStyle w:val="default"/>
          <w:rFonts w:cs="FrankRuehl" w:hint="cs"/>
          <w:rtl/>
        </w:rPr>
        <w:t xml:space="preserve"> כושר השתכרותו של היחיד מעבודה ומכל מקור אחר, המחושב על בסיס כללים שקבע השר לפי סעיף 162(ב) והתאמתו לנסיבותיו האישיות של היחיד;</w:t>
      </w:r>
    </w:p>
    <w:p w14:paraId="63AA48A7" w14:textId="77777777" w:rsidR="007B6E01" w:rsidRDefault="007B6E0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"חובת התשלומים" </w:t>
      </w:r>
      <w:r>
        <w:rPr>
          <w:rStyle w:val="default"/>
          <w:rFonts w:cs="FrankRuehl"/>
          <w:rtl/>
        </w:rPr>
        <w:t>–</w:t>
      </w:r>
      <w:r>
        <w:rPr>
          <w:rStyle w:val="default"/>
          <w:rFonts w:cs="FrankRuehl" w:hint="cs"/>
          <w:rtl/>
        </w:rPr>
        <w:t xml:space="preserve"> חובת תשלומים שתחול על היחיד לפי סעיף 162(א);</w:t>
      </w:r>
    </w:p>
    <w:p w14:paraId="16B22D13" w14:textId="77777777" w:rsidR="007B6E01" w:rsidRDefault="007B6E0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"תקופת התשלומים" </w:t>
      </w:r>
      <w:r>
        <w:rPr>
          <w:rStyle w:val="default"/>
          <w:rFonts w:cs="FrankRuehl"/>
          <w:rtl/>
        </w:rPr>
        <w:t>–</w:t>
      </w:r>
      <w:r>
        <w:rPr>
          <w:rStyle w:val="default"/>
          <w:rFonts w:cs="FrankRuehl" w:hint="cs"/>
          <w:rtl/>
        </w:rPr>
        <w:t xml:space="preserve"> התקופה שבה תחול חובת התשלומים לפי סעיף 163.</w:t>
      </w:r>
    </w:p>
    <w:p w14:paraId="4C77F5C9" w14:textId="77777777" w:rsidR="000D349F" w:rsidRDefault="000D349F">
      <w:pPr>
        <w:pStyle w:val="P00"/>
        <w:spacing w:before="72"/>
        <w:ind w:left="0" w:right="1134"/>
        <w:rPr>
          <w:rStyle w:val="default"/>
          <w:rFonts w:cs="FrankRuehl"/>
          <w:rtl/>
        </w:rPr>
      </w:pPr>
      <w:bookmarkStart w:id="207" w:name="Seif160"/>
      <w:bookmarkEnd w:id="207"/>
      <w:r>
        <w:rPr>
          <w:lang w:val="he-IL"/>
        </w:rPr>
        <w:pict w14:anchorId="567E769B">
          <v:rect id="_x0000_s2286" style="position:absolute;left:0;text-align:left;margin-left:464.5pt;margin-top:8.05pt;width:75.05pt;height:14.05pt;z-index:251599360" o:allowincell="f" filled="f" stroked="f" strokecolor="lime" strokeweight=".25pt">
            <v:textbox inset="0,0,0,0">
              <w:txbxContent>
                <w:p w14:paraId="2D15EA87" w14:textId="77777777" w:rsidR="00206E95" w:rsidRDefault="00206E95">
                  <w:pPr>
                    <w:spacing w:line="160" w:lineRule="exact"/>
                    <w:jc w:val="left"/>
                    <w:rPr>
                      <w:rFonts w:cs="Miriam"/>
                      <w:noProof/>
                      <w:sz w:val="18"/>
                      <w:szCs w:val="18"/>
                      <w:rtl/>
                    </w:rPr>
                  </w:pPr>
                  <w:r>
                    <w:rPr>
                      <w:rFonts w:cs="Miriam" w:hint="cs"/>
                      <w:sz w:val="18"/>
                      <w:szCs w:val="18"/>
                      <w:rtl/>
                    </w:rPr>
                    <w:t>צו לשיקום כלכלי</w:t>
                  </w:r>
                </w:p>
              </w:txbxContent>
            </v:textbox>
            <w10:anchorlock/>
          </v:rect>
        </w:pict>
      </w:r>
      <w:r>
        <w:rPr>
          <w:rStyle w:val="big-number"/>
          <w:rFonts w:cs="Miriam"/>
          <w:rtl/>
        </w:rPr>
        <w:t>161.</w:t>
      </w:r>
      <w:r>
        <w:rPr>
          <w:rStyle w:val="big-number"/>
          <w:rFonts w:cs="Miriam"/>
          <w:rtl/>
        </w:rPr>
        <w:tab/>
      </w:r>
      <w:r>
        <w:rPr>
          <w:rStyle w:val="default"/>
          <w:rFonts w:cs="FrankRuehl"/>
          <w:rtl/>
        </w:rPr>
        <w:t>(</w:t>
      </w:r>
      <w:r w:rsidR="007B6E01">
        <w:rPr>
          <w:rStyle w:val="default"/>
          <w:rFonts w:cs="FrankRuehl" w:hint="cs"/>
          <w:rtl/>
        </w:rPr>
        <w:t>א</w:t>
      </w:r>
      <w:r>
        <w:rPr>
          <w:rStyle w:val="default"/>
          <w:rFonts w:cs="FrankRuehl" w:hint="cs"/>
          <w:rtl/>
        </w:rPr>
        <w:t>)</w:t>
      </w:r>
      <w:r w:rsidR="007B6E01">
        <w:rPr>
          <w:rStyle w:val="default"/>
          <w:rFonts w:cs="FrankRuehl"/>
          <w:rtl/>
        </w:rPr>
        <w:tab/>
      </w:r>
      <w:r w:rsidR="007B6E01">
        <w:rPr>
          <w:rStyle w:val="default"/>
          <w:rFonts w:cs="FrankRuehl" w:hint="cs"/>
          <w:rtl/>
        </w:rPr>
        <w:t>לאחר הגשת הצעת הממונה לפי סעיף 154, ולאחר שקיים דיון בהצעתו, יקבע בית המשפט, בהקדם האפשרי, בצו לשיקום כלכלי שייתן, תכנית לפירעון חובותיו של היחיד ולשיקומו הכלכלי</w:t>
      </w:r>
      <w:r>
        <w:rPr>
          <w:rStyle w:val="default"/>
          <w:rFonts w:cs="FrankRuehl" w:hint="cs"/>
          <w:rtl/>
        </w:rPr>
        <w:t>.</w:t>
      </w:r>
    </w:p>
    <w:p w14:paraId="311D0F97" w14:textId="77777777" w:rsidR="007B6E01" w:rsidRDefault="00954FC5">
      <w:pPr>
        <w:pStyle w:val="P00"/>
        <w:spacing w:before="72"/>
        <w:ind w:left="0" w:right="1134"/>
        <w:rPr>
          <w:rStyle w:val="default"/>
          <w:rFonts w:cs="FrankRuehl"/>
          <w:rtl/>
        </w:rPr>
      </w:pPr>
      <w:r>
        <w:rPr>
          <w:rStyle w:val="default"/>
          <w:rFonts w:cs="FrankRuehl"/>
          <w:rtl/>
        </w:rPr>
        <w:tab/>
      </w:r>
      <w:r w:rsidR="007B6E01">
        <w:rPr>
          <w:rStyle w:val="default"/>
          <w:rFonts w:cs="FrankRuehl" w:hint="cs"/>
          <w:rtl/>
        </w:rPr>
        <w:t>(ב)</w:t>
      </w:r>
      <w:r w:rsidR="007B6E01">
        <w:rPr>
          <w:rStyle w:val="default"/>
          <w:rFonts w:cs="FrankRuehl"/>
          <w:rtl/>
        </w:rPr>
        <w:tab/>
      </w:r>
      <w:r w:rsidR="007B6E01">
        <w:rPr>
          <w:rStyle w:val="default"/>
          <w:rFonts w:cs="FrankRuehl" w:hint="cs"/>
          <w:rtl/>
        </w:rPr>
        <w:t>בצו לשיקום כלכלי יקבע בית המשפט, בין השאר, הוראות בעניינים אלה:</w:t>
      </w:r>
    </w:p>
    <w:p w14:paraId="42EBD917" w14:textId="77777777" w:rsidR="007B6E01" w:rsidRDefault="007B6E01" w:rsidP="00954FC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DB5768">
        <w:rPr>
          <w:rStyle w:val="default"/>
          <w:rFonts w:cs="FrankRuehl" w:hint="cs"/>
          <w:rtl/>
        </w:rPr>
        <w:t>חובת התשלומים שתיקבע בהתאם להוראות סימן ב': חובת תשלומים, ובכלל זה הוראות לעניין גובה התשלומים ותקופת התשלומים; ואולם אם מתקיימים ביחיד התנאים למתן הפטר לאלתר לפי סימן ג': הפטר לאלתר, יורה בית המשפט בצו לשיקום כלכלי על הפטר לאלתר של היחיד;</w:t>
      </w:r>
    </w:p>
    <w:p w14:paraId="6CF41AE6" w14:textId="77777777" w:rsidR="00DB5768" w:rsidRDefault="00DB5768" w:rsidP="00954FC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954FC5">
        <w:rPr>
          <w:rStyle w:val="default"/>
          <w:rFonts w:cs="FrankRuehl" w:hint="cs"/>
          <w:rtl/>
        </w:rPr>
        <w:t xml:space="preserve">הנכסים שייכללו בנכסי קופת הנשייה בהתאם להוראות סעיף 164, ובהפטר לאלתר </w:t>
      </w:r>
      <w:r w:rsidR="00954FC5">
        <w:rPr>
          <w:rStyle w:val="default"/>
          <w:rFonts w:cs="FrankRuehl"/>
          <w:rtl/>
        </w:rPr>
        <w:t>–</w:t>
      </w:r>
      <w:r w:rsidR="00954FC5">
        <w:rPr>
          <w:rStyle w:val="default"/>
          <w:rFonts w:cs="FrankRuehl" w:hint="cs"/>
          <w:rtl/>
        </w:rPr>
        <w:t xml:space="preserve"> בהתאם להוראות סעיף 167(ג);</w:t>
      </w:r>
    </w:p>
    <w:p w14:paraId="6BB8D7B2" w14:textId="77777777" w:rsidR="00954FC5" w:rsidRDefault="00954FC5" w:rsidP="00954FC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אופן מימוש נכסי קופת הנשייה;</w:t>
      </w:r>
    </w:p>
    <w:p w14:paraId="2D37C878" w14:textId="77777777" w:rsidR="00954FC5" w:rsidRDefault="00954FC5" w:rsidP="00954FC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הגבלות כאמור בסימן א': הגבלות, לפרק ז' או חלקן, שיחולו על היחיד לתקופה שיורה בית המשפט, אם מצא כי הן נחוצות לשם הגנה על הנושים או כדי למנוע מהיחיד להגדיל את חובותיו; לעניין זה, חזקה כי ההגבלות נחוצות אם מתקיים לגבי החייב תנאי מהתנאים להארכת תקופת התשלומים כאמור בסעיף 163(ג)(1) עד (3);</w:t>
      </w:r>
    </w:p>
    <w:p w14:paraId="5012605C" w14:textId="77777777" w:rsidR="00954FC5" w:rsidRDefault="00954FC5" w:rsidP="00954FC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הכשרה להתנהלות כלכלית נכונה שיעבור היחיד, אם מצא בית המשפט כי הנסיבות שהובילו לחדלות הפירעון מצביעות על כך שהכשרה כאמור תסייע לשיקומו הכלכלי; השר, באישור ועדת החוקה, יקבע הוראות לעניין קיום הכשרה כאמור;</w:t>
      </w:r>
    </w:p>
    <w:p w14:paraId="6C078F2C" w14:textId="77777777" w:rsidR="00954FC5" w:rsidRDefault="00954FC5" w:rsidP="00954FC5">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חובות היחיד שלגביהם לא יחול ההפטר בהתאם להוראות סעיף 175.</w:t>
      </w:r>
    </w:p>
    <w:p w14:paraId="790C7E72" w14:textId="77777777" w:rsidR="00954FC5" w:rsidRPr="00954FC5" w:rsidRDefault="00954FC5" w:rsidP="00954FC5">
      <w:pPr>
        <w:pStyle w:val="header-2"/>
        <w:ind w:left="0" w:right="1134"/>
        <w:rPr>
          <w:rFonts w:cs="Miriam"/>
          <w:rtl/>
        </w:rPr>
      </w:pPr>
      <w:bookmarkStart w:id="208" w:name="hed217"/>
      <w:bookmarkEnd w:id="208"/>
      <w:r w:rsidRPr="00954FC5">
        <w:rPr>
          <w:rFonts w:cs="Miriam" w:hint="cs"/>
          <w:rtl/>
        </w:rPr>
        <w:t>סימן ב': חובת תשלומים</w:t>
      </w:r>
    </w:p>
    <w:p w14:paraId="6F5BD82B" w14:textId="77777777" w:rsidR="000D349F" w:rsidRDefault="000D349F">
      <w:pPr>
        <w:pStyle w:val="P00"/>
        <w:spacing w:before="72"/>
        <w:ind w:left="0" w:right="1134"/>
        <w:rPr>
          <w:rStyle w:val="default"/>
          <w:rFonts w:cs="FrankRuehl"/>
          <w:rtl/>
        </w:rPr>
      </w:pPr>
      <w:bookmarkStart w:id="209" w:name="Seif161"/>
      <w:bookmarkEnd w:id="209"/>
      <w:r>
        <w:rPr>
          <w:lang w:val="he-IL"/>
        </w:rPr>
        <w:pict w14:anchorId="4C990B53">
          <v:rect id="_x0000_s2287" style="position:absolute;left:0;text-align:left;margin-left:464.5pt;margin-top:8.05pt;width:75.05pt;height:20.05pt;z-index:251600384" o:allowincell="f" filled="f" stroked="f" strokecolor="lime" strokeweight=".25pt">
            <v:textbox inset="0,0,0,0">
              <w:txbxContent>
                <w:p w14:paraId="05087CFB" w14:textId="77777777" w:rsidR="00206E95" w:rsidRDefault="00206E95">
                  <w:pPr>
                    <w:spacing w:line="160" w:lineRule="exact"/>
                    <w:jc w:val="left"/>
                    <w:rPr>
                      <w:rFonts w:cs="Miriam"/>
                      <w:noProof/>
                      <w:sz w:val="18"/>
                      <w:szCs w:val="18"/>
                      <w:rtl/>
                    </w:rPr>
                  </w:pPr>
                  <w:r>
                    <w:rPr>
                      <w:rFonts w:cs="Miriam" w:hint="cs"/>
                      <w:sz w:val="18"/>
                      <w:szCs w:val="18"/>
                      <w:rtl/>
                    </w:rPr>
                    <w:t>חובת התשלומים וגובהם</w:t>
                  </w:r>
                </w:p>
              </w:txbxContent>
            </v:textbox>
            <w10:anchorlock/>
          </v:rect>
        </w:pict>
      </w:r>
      <w:r>
        <w:rPr>
          <w:rStyle w:val="big-number"/>
          <w:rFonts w:cs="Miriam"/>
          <w:rtl/>
        </w:rPr>
        <w:t>162.</w:t>
      </w:r>
      <w:r>
        <w:rPr>
          <w:rStyle w:val="big-number"/>
          <w:rFonts w:cs="Miriam"/>
          <w:rtl/>
        </w:rPr>
        <w:tab/>
      </w:r>
      <w:r w:rsidR="009412C6">
        <w:rPr>
          <w:rStyle w:val="default"/>
          <w:rFonts w:cs="FrankRuehl" w:hint="cs"/>
          <w:rtl/>
        </w:rPr>
        <w:t>(א)</w:t>
      </w:r>
      <w:r w:rsidR="009412C6">
        <w:rPr>
          <w:rStyle w:val="default"/>
          <w:rFonts w:cs="FrankRuehl"/>
          <w:rtl/>
        </w:rPr>
        <w:tab/>
      </w:r>
      <w:r w:rsidR="009412C6">
        <w:rPr>
          <w:rStyle w:val="default"/>
          <w:rFonts w:cs="FrankRuehl" w:hint="cs"/>
          <w:rtl/>
        </w:rPr>
        <w:t>בית המשפט יטיל על היחיד חובת תשלומים לקופת הנשייה, לפי הוראות אלה:</w:t>
      </w:r>
    </w:p>
    <w:p w14:paraId="3180D418" w14:textId="77777777" w:rsidR="009412C6" w:rsidRDefault="009412C6" w:rsidP="00C90D9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גובה התשלומים ייקבע על בסיס כושר ההשתכרות של היחיד לאחר שהופחתו ממנו דמי המחיה;</w:t>
      </w:r>
    </w:p>
    <w:p w14:paraId="36557AE8" w14:textId="77777777" w:rsidR="009412C6" w:rsidRDefault="009412C6" w:rsidP="00C90D9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אף האמור בפסקה (1), לא היה ליחיד תשלום עונשי שאינו בן הפטר לפי סעיף 175(א)(1), רשאי בית המשפט לקבוע כי גובה התשלומים ייקבע כשיעור מכושר השתכרותו של היחיד, גם אם הסכום שייוותר בידו עולה על דמי המחיה, אם מצא כי יהיה בכך כדי לעודד את היחיד להגדיל את הכנסתו;</w:t>
      </w:r>
    </w:p>
    <w:p w14:paraId="0858D620" w14:textId="77777777" w:rsidR="009412C6" w:rsidRDefault="009412C6" w:rsidP="00C90D9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אין בהוראות סעיף זה כדי לגרוע מהוראות סעיפים 303 ו-311 לחוק הביטוח הלאומי או מהוראה</w:t>
      </w:r>
      <w:r w:rsidR="00C90D98">
        <w:rPr>
          <w:rStyle w:val="default"/>
          <w:rFonts w:cs="FrankRuehl" w:hint="cs"/>
          <w:rtl/>
        </w:rPr>
        <w:t xml:space="preserve"> בחיקוק אחר המחילה את הסעיפים האמורים או הקובעת הסדר דומה להסדר הקבוע בהם.</w:t>
      </w:r>
    </w:p>
    <w:p w14:paraId="531B33CF" w14:textId="77777777" w:rsidR="00C90D98" w:rsidRDefault="00C90D9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השר, באישור ועדת החוקה, יקבע הוראות לעניין </w:t>
      </w:r>
      <w:r>
        <w:rPr>
          <w:rStyle w:val="default"/>
          <w:rFonts w:cs="FrankRuehl"/>
          <w:rtl/>
        </w:rPr>
        <w:t>–</w:t>
      </w:r>
    </w:p>
    <w:p w14:paraId="559F7027" w14:textId="77777777" w:rsidR="00C90D98" w:rsidRDefault="00C90D98" w:rsidP="00C90D9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דרך חישוב דמי המחיה (בחלק זה </w:t>
      </w:r>
      <w:r>
        <w:rPr>
          <w:rStyle w:val="default"/>
          <w:rFonts w:cs="FrankRuehl"/>
          <w:rtl/>
        </w:rPr>
        <w:t>–</w:t>
      </w:r>
      <w:r>
        <w:rPr>
          <w:rStyle w:val="default"/>
          <w:rFonts w:cs="FrankRuehl" w:hint="cs"/>
          <w:rtl/>
        </w:rPr>
        <w:t xml:space="preserve"> כללי המחיה בכבוד);</w:t>
      </w:r>
    </w:p>
    <w:p w14:paraId="609E6DD8" w14:textId="77777777" w:rsidR="00C90D98" w:rsidRDefault="00C90D98" w:rsidP="00C90D9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דרך חישוב כושר השתכרותו של היחיד.</w:t>
      </w:r>
    </w:p>
    <w:p w14:paraId="38E8E3F7" w14:textId="77777777" w:rsidR="000D349F" w:rsidRDefault="000D349F">
      <w:pPr>
        <w:pStyle w:val="P00"/>
        <w:spacing w:before="72"/>
        <w:ind w:left="0" w:right="1134"/>
        <w:rPr>
          <w:rStyle w:val="default"/>
          <w:rFonts w:cs="FrankRuehl"/>
          <w:rtl/>
        </w:rPr>
      </w:pPr>
      <w:bookmarkStart w:id="210" w:name="Seif162"/>
      <w:bookmarkEnd w:id="210"/>
      <w:r>
        <w:rPr>
          <w:lang w:val="he-IL"/>
        </w:rPr>
        <w:pict w14:anchorId="26544206">
          <v:rect id="_x0000_s2288" style="position:absolute;left:0;text-align:left;margin-left:464.5pt;margin-top:8.05pt;width:75.05pt;height:12.15pt;z-index:251601408" o:allowincell="f" filled="f" stroked="f" strokecolor="lime" strokeweight=".25pt">
            <v:textbox inset="0,0,0,0">
              <w:txbxContent>
                <w:p w14:paraId="30A4E401" w14:textId="77777777" w:rsidR="00206E95" w:rsidRDefault="00206E95">
                  <w:pPr>
                    <w:spacing w:line="160" w:lineRule="exact"/>
                    <w:jc w:val="left"/>
                    <w:rPr>
                      <w:rFonts w:cs="Miriam"/>
                      <w:noProof/>
                      <w:sz w:val="18"/>
                      <w:szCs w:val="18"/>
                      <w:rtl/>
                    </w:rPr>
                  </w:pPr>
                  <w:r>
                    <w:rPr>
                      <w:rFonts w:cs="Miriam" w:hint="cs"/>
                      <w:sz w:val="18"/>
                      <w:szCs w:val="18"/>
                      <w:rtl/>
                    </w:rPr>
                    <w:t>תקופת התשלומים</w:t>
                  </w:r>
                </w:p>
              </w:txbxContent>
            </v:textbox>
            <w10:anchorlock/>
          </v:rect>
        </w:pict>
      </w:r>
      <w:r>
        <w:rPr>
          <w:rStyle w:val="big-number"/>
          <w:rFonts w:cs="Miriam"/>
          <w:rtl/>
        </w:rPr>
        <w:t>163.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881A75">
        <w:rPr>
          <w:rStyle w:val="default"/>
          <w:rFonts w:cs="FrankRuehl" w:hint="cs"/>
          <w:rtl/>
        </w:rPr>
        <w:t>תקופת התשלומים תהיה שלוש שנים ממועד מתן הצו לשיקום כלכלי.</w:t>
      </w:r>
    </w:p>
    <w:p w14:paraId="597E552B" w14:textId="77777777" w:rsidR="00881A75" w:rsidRDefault="00881A7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בית המשפט רשאי לקבוע, בצו לשיקום כלכלי, מטעמים שיירשמו, תקופת תשלומים קצרה משלוש שנים אם התקיימו לגבי היחיד נסיבות אישיות המצדיקות זאת.</w:t>
      </w:r>
    </w:p>
    <w:p w14:paraId="5E9635AD" w14:textId="77777777" w:rsidR="00881A75" w:rsidRDefault="00881A7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(א), בית המשפט רשאי לקבוע, בצו לשיקום כלכלי, תקופת תשלומים ארוכה משלוש שנים אם מצא כי מתקיים אחד מאלה:</w:t>
      </w:r>
    </w:p>
    <w:p w14:paraId="43960CA2" w14:textId="77777777" w:rsidR="00881A75" w:rsidRDefault="00881A75" w:rsidP="00881A7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בהליכי חדלות הפירעון, היחיד עשה אחד מאלה:</w:t>
      </w:r>
    </w:p>
    <w:p w14:paraId="6E6F7412" w14:textId="77777777" w:rsidR="00881A75" w:rsidRDefault="00881A75" w:rsidP="00881A75">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נהג בחוסר תום לב, במטרה לנצל לרעה את ההליכים;</w:t>
      </w:r>
    </w:p>
    <w:p w14:paraId="44C4D2D8" w14:textId="77777777" w:rsidR="00881A75" w:rsidRDefault="00881A75" w:rsidP="00881A75">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לא שיתף פעולה עם הנאמן או הממונה;</w:t>
      </w:r>
    </w:p>
    <w:p w14:paraId="4DD98F7F" w14:textId="77777777" w:rsidR="00881A75" w:rsidRDefault="00881A75" w:rsidP="00881A75">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הפר את ההגבלות שהוטלו עליו באופן שהיה עלול לפגוע בהליך חדלות הפירעון;</w:t>
      </w:r>
    </w:p>
    <w:p w14:paraId="2E62CB9C" w14:textId="77777777" w:rsidR="00881A75" w:rsidRDefault="00881A75" w:rsidP="00881A7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ליחיד חוב שמתקיים לגביו אחד מאלה:</w:t>
      </w:r>
    </w:p>
    <w:p w14:paraId="1F29FCA9" w14:textId="77777777" w:rsidR="00881A75" w:rsidRDefault="00881A75" w:rsidP="00881A75">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הוא נוצר מהתחייבות או מהתקשרות בעסקה בהיקף משמעותי שביצע היחיד בעת שידע או שהיה עליו לדעת כי יש סיכוי גבוה שלא יוכל לעמוד בהתחייבויותיו;</w:t>
      </w:r>
    </w:p>
    <w:p w14:paraId="28CEA2D5" w14:textId="77777777" w:rsidR="00881A75" w:rsidRDefault="00881A75" w:rsidP="00881A75">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הוא נוצר מהזנחה חמורה בניהול ענייניו הכלכליים של היחיד, שנעשתה בחוסר תום לב;</w:t>
      </w:r>
    </w:p>
    <w:p w14:paraId="1A498B24" w14:textId="77777777" w:rsidR="00881A75" w:rsidRDefault="00881A75" w:rsidP="00881A75">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מקורו בחובת תשלום פיצויים לפי סעיף 77 לחוק העונשין;</w:t>
      </w:r>
    </w:p>
    <w:p w14:paraId="126B9BAE" w14:textId="77777777" w:rsidR="00881A75" w:rsidRDefault="00881A75" w:rsidP="00881A7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היחיד ביצע פעולה כאמור בסעיפים 219 עד 221 במטרה להעדיף נושה על פני נושים אחרים, לגרוע נכסים מקופת הנשייה או להב</w:t>
      </w:r>
      <w:r w:rsidR="00033258">
        <w:rPr>
          <w:rStyle w:val="default"/>
          <w:rFonts w:cs="FrankRuehl" w:hint="cs"/>
          <w:rtl/>
        </w:rPr>
        <w:t>ר</w:t>
      </w:r>
      <w:r>
        <w:rPr>
          <w:rStyle w:val="default"/>
          <w:rFonts w:cs="FrankRuehl" w:hint="cs"/>
          <w:rtl/>
        </w:rPr>
        <w:t>יח נכסים;</w:t>
      </w:r>
    </w:p>
    <w:p w14:paraId="45400D25" w14:textId="77777777" w:rsidR="00881A75" w:rsidRDefault="00881A75" w:rsidP="00881A7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ניתן לגבי היחיד צו לפתיחת הליכים אחר בשבע השנים שקדמו לתחילת הליכי חדלות הפירעון.</w:t>
      </w:r>
    </w:p>
    <w:p w14:paraId="4545215A" w14:textId="77777777" w:rsidR="00881A75" w:rsidRDefault="00881A7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מצא בית המשפט כי מתקיים תנאי מהתנאים להארכת תקופת התשלומים כאמור בסעיף קטן (ג)(1) עד (3), בשל מעשה של היחיד שנעשה בנסיבות חמורות או בחוסר תום לב, רשאי הוא לקבוע תקופת תשלומים שאינה קצובה בזמן.</w:t>
      </w:r>
    </w:p>
    <w:p w14:paraId="081D5C88" w14:textId="77777777" w:rsidR="00881A75" w:rsidRDefault="00881A75">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מצא בית המשפט כי מתקיימות לגבי היחיד נסיבות כלכליות מיוחדות וחריגות </w:t>
      </w:r>
      <w:r w:rsidR="000C7921">
        <w:rPr>
          <w:rStyle w:val="default"/>
          <w:rFonts w:cs="FrankRuehl" w:hint="cs"/>
          <w:rtl/>
        </w:rPr>
        <w:t>שבשלהן אין זה צודק לקבוע תקופת תשלומים של שלוש שנים בלבד, וכי תקופה זו אינה מביאה לאיזון הראוי בין זכות הנושים לפירעון חובם ובין הצורך בשיקומו הכלכלי של היחיד, רשאי הוא לקבוע תקופת תשלומים ארוכה יותר גם אם לא מתקיימים התנאים שבסעיף קטן (ג).</w:t>
      </w:r>
    </w:p>
    <w:p w14:paraId="697370EC" w14:textId="77777777" w:rsidR="000D349F" w:rsidRDefault="000D349F">
      <w:pPr>
        <w:pStyle w:val="P00"/>
        <w:spacing w:before="72"/>
        <w:ind w:left="0" w:right="1134"/>
        <w:rPr>
          <w:rStyle w:val="default"/>
          <w:rFonts w:cs="FrankRuehl"/>
          <w:rtl/>
        </w:rPr>
      </w:pPr>
      <w:bookmarkStart w:id="211" w:name="Seif163"/>
      <w:bookmarkEnd w:id="211"/>
      <w:r>
        <w:rPr>
          <w:lang w:val="he-IL"/>
        </w:rPr>
        <w:pict w14:anchorId="0975B5FA">
          <v:rect id="_x0000_s2289" style="position:absolute;left:0;text-align:left;margin-left:464.5pt;margin-top:8.05pt;width:75.05pt;height:31.85pt;z-index:251602432" o:allowincell="f" filled="f" stroked="f" strokecolor="lime" strokeweight=".25pt">
            <v:textbox inset="0,0,0,0">
              <w:txbxContent>
                <w:p w14:paraId="6764B761" w14:textId="77777777" w:rsidR="00206E95" w:rsidRDefault="00206E95">
                  <w:pPr>
                    <w:spacing w:line="160" w:lineRule="exact"/>
                    <w:jc w:val="left"/>
                    <w:rPr>
                      <w:rFonts w:cs="Miriam"/>
                      <w:noProof/>
                      <w:sz w:val="18"/>
                      <w:szCs w:val="18"/>
                      <w:rtl/>
                    </w:rPr>
                  </w:pPr>
                  <w:r>
                    <w:rPr>
                      <w:rFonts w:cs="Miriam" w:hint="cs"/>
                      <w:sz w:val="18"/>
                      <w:szCs w:val="18"/>
                      <w:rtl/>
                    </w:rPr>
                    <w:t>הכללת נכסי היחיד בקופת הנשייה בתקופת התשלומים</w:t>
                  </w:r>
                </w:p>
              </w:txbxContent>
            </v:textbox>
            <w10:anchorlock/>
          </v:rect>
        </w:pict>
      </w:r>
      <w:r>
        <w:rPr>
          <w:rStyle w:val="big-number"/>
          <w:rFonts w:cs="Miriam"/>
          <w:rtl/>
        </w:rPr>
        <w:t>164.</w:t>
      </w:r>
      <w:r>
        <w:rPr>
          <w:rStyle w:val="big-number"/>
          <w:rFonts w:cs="Miriam"/>
          <w:rtl/>
        </w:rPr>
        <w:tab/>
      </w:r>
      <w:r w:rsidR="000C7921">
        <w:rPr>
          <w:rStyle w:val="default"/>
          <w:rFonts w:cs="FrankRuehl" w:hint="cs"/>
          <w:rtl/>
        </w:rPr>
        <w:t>(א)</w:t>
      </w:r>
      <w:r w:rsidR="000C7921">
        <w:rPr>
          <w:rStyle w:val="default"/>
          <w:rFonts w:cs="FrankRuehl"/>
          <w:rtl/>
        </w:rPr>
        <w:tab/>
      </w:r>
      <w:r w:rsidR="000C7921">
        <w:rPr>
          <w:rStyle w:val="default"/>
          <w:rFonts w:cs="FrankRuehl" w:hint="cs"/>
          <w:rtl/>
        </w:rPr>
        <w:t>כל נכס שיוקנה ליחיד בתקופת התשלומים ייכלל בנכסי קופת הנשייה, למעט נכס כאמור בסעיף 217</w:t>
      </w:r>
      <w:r>
        <w:rPr>
          <w:rStyle w:val="default"/>
          <w:rFonts w:cs="FrankRuehl" w:hint="cs"/>
          <w:rtl/>
        </w:rPr>
        <w:t>.</w:t>
      </w:r>
    </w:p>
    <w:p w14:paraId="0CBFEB53" w14:textId="77777777" w:rsidR="000C7921" w:rsidRDefault="000C792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לא יראו את הכנסת היחיד מעבודה או מכל מקור אחר שעל בסיסה נקבעו התשלומים כאמור בסעיף 162(א), כחלק מנכסי קופת הנשייה.</w:t>
      </w:r>
    </w:p>
    <w:p w14:paraId="39B37D9C" w14:textId="77777777" w:rsidR="000C7921" w:rsidRDefault="000C792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בית המשפט רשאי להורות כי נכסים מסוימים ייכללו בקופת הנשייה אף אם יוקנו ליחיד לאחר תום תקופת התשלומים.</w:t>
      </w:r>
    </w:p>
    <w:p w14:paraId="35E694D3" w14:textId="77777777" w:rsidR="000D349F" w:rsidRDefault="000D349F">
      <w:pPr>
        <w:pStyle w:val="P00"/>
        <w:spacing w:before="72"/>
        <w:ind w:left="0" w:right="1134"/>
        <w:rPr>
          <w:rStyle w:val="default"/>
          <w:rFonts w:cs="FrankRuehl"/>
          <w:rtl/>
        </w:rPr>
      </w:pPr>
      <w:bookmarkStart w:id="212" w:name="Seif164"/>
      <w:bookmarkEnd w:id="212"/>
      <w:r>
        <w:rPr>
          <w:lang w:val="he-IL"/>
        </w:rPr>
        <w:pict w14:anchorId="03D2EA7A">
          <v:rect id="_x0000_s2290" style="position:absolute;left:0;text-align:left;margin-left:464.5pt;margin-top:8.05pt;width:75.05pt;height:30.3pt;z-index:251603456" o:allowincell="f" filled="f" stroked="f" strokecolor="lime" strokeweight=".25pt">
            <v:textbox inset="0,0,0,0">
              <w:txbxContent>
                <w:p w14:paraId="18F73F04" w14:textId="77777777" w:rsidR="00206E95" w:rsidRDefault="00206E95">
                  <w:pPr>
                    <w:spacing w:line="160" w:lineRule="exact"/>
                    <w:jc w:val="left"/>
                    <w:rPr>
                      <w:rFonts w:cs="Miriam"/>
                      <w:noProof/>
                      <w:sz w:val="18"/>
                      <w:szCs w:val="18"/>
                      <w:rtl/>
                    </w:rPr>
                  </w:pPr>
                  <w:r>
                    <w:rPr>
                      <w:rFonts w:cs="Miriam" w:hint="cs"/>
                      <w:sz w:val="18"/>
                      <w:szCs w:val="18"/>
                      <w:rtl/>
                    </w:rPr>
                    <w:t>העברת סכומים נוספים או נכסים לידי היחיד</w:t>
                  </w:r>
                </w:p>
              </w:txbxContent>
            </v:textbox>
            <w10:anchorlock/>
          </v:rect>
        </w:pict>
      </w:r>
      <w:r>
        <w:rPr>
          <w:rStyle w:val="big-number"/>
          <w:rFonts w:cs="Miriam"/>
          <w:rtl/>
        </w:rPr>
        <w:t>165.</w:t>
      </w:r>
      <w:r>
        <w:rPr>
          <w:rStyle w:val="big-number"/>
          <w:rFonts w:cs="Miriam"/>
          <w:rtl/>
        </w:rPr>
        <w:tab/>
      </w:r>
      <w:r w:rsidR="000C7921">
        <w:rPr>
          <w:rStyle w:val="default"/>
          <w:rFonts w:cs="FrankRuehl" w:hint="cs"/>
          <w:rtl/>
        </w:rPr>
        <w:t>(א)</w:t>
      </w:r>
      <w:r w:rsidR="000C7921">
        <w:rPr>
          <w:rStyle w:val="default"/>
          <w:rFonts w:cs="FrankRuehl"/>
          <w:rtl/>
        </w:rPr>
        <w:tab/>
      </w:r>
      <w:r w:rsidR="000C7921">
        <w:rPr>
          <w:rStyle w:val="default"/>
          <w:rFonts w:cs="FrankRuehl" w:hint="cs"/>
          <w:rtl/>
        </w:rPr>
        <w:t>הממונה רשאי לאשר לנאמן להותיר בידי היחיד, נוסף על דמי המחיה כאמור בסעיף 162(א)(1), סכומים נוספים מתוך הכנסת היחיד מעבודה או מכל מקור אחר, הדרושים ליחיד או למי שפרנסתם עליו, אם מצא כי הדבר מוצדק בנסיבות העניין</w:t>
      </w:r>
      <w:r>
        <w:rPr>
          <w:rStyle w:val="default"/>
          <w:rFonts w:cs="FrankRuehl" w:hint="cs"/>
          <w:rtl/>
        </w:rPr>
        <w:t>.</w:t>
      </w:r>
    </w:p>
    <w:p w14:paraId="69E8439B" w14:textId="77777777" w:rsidR="000C7921" w:rsidRDefault="000C792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רשאי, לאחר שנתן לנושים הזדמנות להשמיע את טענותיהם, לאשר לנאמן להעביר לידי היחיד סכומים או נכסים מתוך נכסי קופת הנשייה, אם הם דרושים ליחיד או למי שפרנסתם עליו ובית המשפט מצא כי הדבר מוצדק בנסיבות העניין.</w:t>
      </w:r>
    </w:p>
    <w:p w14:paraId="0E76932A" w14:textId="77777777" w:rsidR="000D349F" w:rsidRDefault="000D349F">
      <w:pPr>
        <w:pStyle w:val="P00"/>
        <w:spacing w:before="72"/>
        <w:ind w:left="0" w:right="1134"/>
        <w:rPr>
          <w:rStyle w:val="default"/>
          <w:rFonts w:cs="FrankRuehl"/>
          <w:rtl/>
        </w:rPr>
      </w:pPr>
      <w:bookmarkStart w:id="213" w:name="Seif165"/>
      <w:bookmarkEnd w:id="213"/>
      <w:r>
        <w:rPr>
          <w:lang w:val="he-IL"/>
        </w:rPr>
        <w:pict w14:anchorId="4D79F5B4">
          <v:rect id="_x0000_s2291" style="position:absolute;left:0;text-align:left;margin-left:464.5pt;margin-top:8.05pt;width:75.05pt;height:21.75pt;z-index:251604480" o:allowincell="f" filled="f" stroked="f" strokecolor="lime" strokeweight=".25pt">
            <v:textbox inset="0,0,0,0">
              <w:txbxContent>
                <w:p w14:paraId="0D9A2782" w14:textId="77777777" w:rsidR="00206E95" w:rsidRDefault="00206E95">
                  <w:pPr>
                    <w:spacing w:line="160" w:lineRule="exact"/>
                    <w:jc w:val="left"/>
                    <w:rPr>
                      <w:rFonts w:cs="Miriam"/>
                      <w:noProof/>
                      <w:sz w:val="18"/>
                      <w:szCs w:val="18"/>
                      <w:rtl/>
                    </w:rPr>
                  </w:pPr>
                  <w:r>
                    <w:rPr>
                      <w:rFonts w:cs="Miriam" w:hint="cs"/>
                      <w:sz w:val="18"/>
                      <w:szCs w:val="18"/>
                      <w:rtl/>
                    </w:rPr>
                    <w:t>העברת הכנסה שוטפת ישירות לנאמן</w:t>
                  </w:r>
                </w:p>
              </w:txbxContent>
            </v:textbox>
            <w10:anchorlock/>
          </v:rect>
        </w:pict>
      </w:r>
      <w:r>
        <w:rPr>
          <w:rStyle w:val="big-number"/>
          <w:rFonts w:cs="Miriam"/>
          <w:rtl/>
        </w:rPr>
        <w:t>166.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0C7921">
        <w:rPr>
          <w:rStyle w:val="default"/>
          <w:rFonts w:cs="FrankRuehl" w:hint="cs"/>
          <w:rtl/>
        </w:rPr>
        <w:t xml:space="preserve">לא העביר היחיד תשלום מהתשלומים במועד, רשאי בית המשפט, לבקשת הנאמן, להורות למי שמשלם ליחיד את ההכנסה שממנה על היחיד לשלם </w:t>
      </w:r>
      <w:r w:rsidR="00CE4396">
        <w:rPr>
          <w:rStyle w:val="default"/>
          <w:rFonts w:cs="FrankRuehl" w:hint="cs"/>
          <w:rtl/>
        </w:rPr>
        <w:t>את התשלומים, להעבירה, בתקופת התשלומים, ישירות לנאמן</w:t>
      </w:r>
      <w:r>
        <w:rPr>
          <w:rStyle w:val="default"/>
          <w:rFonts w:cs="FrankRuehl" w:hint="cs"/>
          <w:rtl/>
        </w:rPr>
        <w:t>.</w:t>
      </w:r>
    </w:p>
    <w:p w14:paraId="75F85D6A" w14:textId="77777777" w:rsidR="00CE4396" w:rsidRDefault="00CE43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הורה בית המשפט כאמור בסעיף קטן (א), יעביר הנאמן לקופת הנשייה את התשלומים לפי הוראות הצו לשיקום כלכלי ואת היתרה יעביר לידיו של היחיד; אין בהוראות סעיף זה כדי לגרוע מהוראות סעיפים 303 ו-311 לחוק הביטוח הלאומי או מהוראה בחיקוק אחר המחילה את הסעיפים האמורים או הקובעת הסדר דומה להסדר הקבוע בהם.</w:t>
      </w:r>
    </w:p>
    <w:p w14:paraId="54249D53" w14:textId="77777777" w:rsidR="00CE4396" w:rsidRPr="00CE4396" w:rsidRDefault="00CE4396" w:rsidP="00CE4396">
      <w:pPr>
        <w:pStyle w:val="header-2"/>
        <w:ind w:left="0" w:right="1134"/>
        <w:rPr>
          <w:rFonts w:cs="Miriam"/>
          <w:rtl/>
        </w:rPr>
      </w:pPr>
      <w:bookmarkStart w:id="214" w:name="hed218"/>
      <w:bookmarkEnd w:id="214"/>
      <w:r w:rsidRPr="00CE4396">
        <w:rPr>
          <w:rFonts w:cs="Miriam" w:hint="cs"/>
          <w:rtl/>
        </w:rPr>
        <w:t>סימן ג': הפטר לאלתר</w:t>
      </w:r>
    </w:p>
    <w:p w14:paraId="1BB44FB2" w14:textId="77777777" w:rsidR="000D349F" w:rsidRDefault="000D349F">
      <w:pPr>
        <w:pStyle w:val="P00"/>
        <w:spacing w:before="72"/>
        <w:ind w:left="0" w:right="1134"/>
        <w:rPr>
          <w:rStyle w:val="default"/>
          <w:rFonts w:cs="FrankRuehl"/>
          <w:rtl/>
        </w:rPr>
      </w:pPr>
      <w:bookmarkStart w:id="215" w:name="Seif166"/>
      <w:bookmarkEnd w:id="215"/>
      <w:r>
        <w:rPr>
          <w:lang w:val="he-IL"/>
        </w:rPr>
        <w:pict w14:anchorId="5AD3DABF">
          <v:rect id="_x0000_s2293" style="position:absolute;left:0;text-align:left;margin-left:464.5pt;margin-top:8.05pt;width:75.05pt;height:12.7pt;z-index:251605504" o:allowincell="f" filled="f" stroked="f" strokecolor="lime" strokeweight=".25pt">
            <v:textbox inset="0,0,0,0">
              <w:txbxContent>
                <w:p w14:paraId="507D9736" w14:textId="77777777" w:rsidR="00206E95" w:rsidRDefault="00206E95">
                  <w:pPr>
                    <w:spacing w:line="160" w:lineRule="exact"/>
                    <w:jc w:val="left"/>
                    <w:rPr>
                      <w:rFonts w:cs="Miriam"/>
                      <w:noProof/>
                      <w:sz w:val="18"/>
                      <w:szCs w:val="18"/>
                      <w:rtl/>
                    </w:rPr>
                  </w:pPr>
                  <w:r>
                    <w:rPr>
                      <w:rFonts w:cs="Miriam" w:hint="cs"/>
                      <w:sz w:val="18"/>
                      <w:szCs w:val="18"/>
                      <w:rtl/>
                    </w:rPr>
                    <w:t>הפטר לאלתר</w:t>
                  </w:r>
                </w:p>
              </w:txbxContent>
            </v:textbox>
            <w10:anchorlock/>
          </v:rect>
        </w:pict>
      </w:r>
      <w:r>
        <w:rPr>
          <w:rStyle w:val="big-number"/>
          <w:rFonts w:cs="Miriam"/>
          <w:rtl/>
        </w:rPr>
        <w:t>167.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CE4396">
        <w:rPr>
          <w:rStyle w:val="default"/>
          <w:rFonts w:cs="FrankRuehl" w:hint="cs"/>
          <w:rtl/>
        </w:rPr>
        <w:t>בית המשפט לא יטיל על יחיד שכושר ההשתכרות שלו אינו עולה על דמי המחיה חובת תשלומים, וייתן לו הפטר כאמור בפרק ט': הפטר, לאלתר</w:t>
      </w:r>
      <w:r>
        <w:rPr>
          <w:rStyle w:val="default"/>
          <w:rFonts w:cs="FrankRuehl" w:hint="cs"/>
          <w:rtl/>
        </w:rPr>
        <w:t>.</w:t>
      </w:r>
    </w:p>
    <w:p w14:paraId="6F6231A2" w14:textId="77777777" w:rsidR="00CE4396" w:rsidRDefault="00CE43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לא יינתן הפטר לאלתר ליחיד שמתקיים לגביו תנאי מהתנאים שבשלהם אפשר להאריך את תקופת התשלומים לפי סעיף 163(ג), אלא בהתקיים נסיבות מיוחדות המצדיקות זאת.</w:t>
      </w:r>
    </w:p>
    <w:p w14:paraId="2517091E" w14:textId="77777777" w:rsidR="00CE4396" w:rsidRDefault="00CE439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1F0D0B">
        <w:rPr>
          <w:rStyle w:val="default"/>
          <w:rFonts w:cs="FrankRuehl" w:hint="cs"/>
          <w:rtl/>
        </w:rPr>
        <w:t>נתן בית המשפט ליחיד הפטר לאלתר, רשאי הוא להורות כי כל הנכסים שיוקנו ליחיד בתקופה שיורה ושלא תעלה על שלוש השנים ממועד מתן הצו לשיקום כלכלי, או חלק מהנכסים כאמור, ייכללו בנכסי קופת הנשייה, בכפוף למגבלות שבסעיף 164(א) ו-(ב), וכן רשאי בית המשפט, בנסיבות חריגות, להורות כאמור לגבי נכסים מסוימים גם לתקופה העולה על שלוש שנים.</w:t>
      </w:r>
    </w:p>
    <w:p w14:paraId="7FC581B6" w14:textId="77777777" w:rsidR="001F0D0B" w:rsidRPr="001F0D0B" w:rsidRDefault="001F0D0B" w:rsidP="001F0D0B">
      <w:pPr>
        <w:pStyle w:val="header-2"/>
        <w:ind w:left="0" w:right="1134"/>
        <w:rPr>
          <w:rFonts w:cs="Miriam"/>
          <w:rtl/>
        </w:rPr>
      </w:pPr>
      <w:bookmarkStart w:id="216" w:name="hed219"/>
      <w:bookmarkEnd w:id="216"/>
      <w:r w:rsidRPr="001F0D0B">
        <w:rPr>
          <w:rFonts w:cs="Miriam" w:hint="cs"/>
          <w:rtl/>
        </w:rPr>
        <w:t>סימן ד': יישום הצו לשיקום כלכלי ושינויו</w:t>
      </w:r>
    </w:p>
    <w:p w14:paraId="570E1DB3" w14:textId="77777777" w:rsidR="000D349F" w:rsidRDefault="000D349F">
      <w:pPr>
        <w:pStyle w:val="P00"/>
        <w:spacing w:before="72"/>
        <w:ind w:left="0" w:right="1134"/>
        <w:rPr>
          <w:rStyle w:val="default"/>
          <w:rFonts w:cs="FrankRuehl"/>
          <w:rtl/>
        </w:rPr>
      </w:pPr>
      <w:bookmarkStart w:id="217" w:name="Seif167"/>
      <w:bookmarkEnd w:id="217"/>
      <w:r>
        <w:rPr>
          <w:lang w:val="he-IL"/>
        </w:rPr>
        <w:pict w14:anchorId="0C7BC1DC">
          <v:rect id="_x0000_s2294" style="position:absolute;left:0;text-align:left;margin-left:464.5pt;margin-top:8.05pt;width:75.05pt;height:19.75pt;z-index:251606528" o:allowincell="f" filled="f" stroked="f" strokecolor="lime" strokeweight=".25pt">
            <v:textbox inset="0,0,0,0">
              <w:txbxContent>
                <w:p w14:paraId="22D867B2" w14:textId="77777777" w:rsidR="00206E95" w:rsidRDefault="00206E95">
                  <w:pPr>
                    <w:spacing w:line="160" w:lineRule="exact"/>
                    <w:jc w:val="left"/>
                    <w:rPr>
                      <w:rFonts w:cs="Miriam"/>
                      <w:noProof/>
                      <w:sz w:val="18"/>
                      <w:szCs w:val="18"/>
                      <w:rtl/>
                    </w:rPr>
                  </w:pPr>
                  <w:r>
                    <w:rPr>
                      <w:rFonts w:cs="Miriam" w:hint="cs"/>
                      <w:sz w:val="18"/>
                      <w:szCs w:val="18"/>
                      <w:rtl/>
                    </w:rPr>
                    <w:t>יישום הצו לשיקום כלכלי</w:t>
                  </w:r>
                </w:p>
              </w:txbxContent>
            </v:textbox>
            <w10:anchorlock/>
          </v:rect>
        </w:pict>
      </w:r>
      <w:r>
        <w:rPr>
          <w:rStyle w:val="big-number"/>
          <w:rFonts w:cs="Miriam"/>
          <w:rtl/>
        </w:rPr>
        <w:t>168.</w:t>
      </w:r>
      <w:r>
        <w:rPr>
          <w:rStyle w:val="big-number"/>
          <w:rFonts w:cs="Miriam"/>
          <w:rtl/>
        </w:rPr>
        <w:tab/>
      </w:r>
      <w:r w:rsidR="00FF143B">
        <w:rPr>
          <w:rStyle w:val="default"/>
          <w:rFonts w:cs="FrankRuehl" w:hint="cs"/>
          <w:rtl/>
        </w:rPr>
        <w:t>הנאמן יפעל ליישום הצו לשיקום כלכלי ויפקח על עמידתו של היחיד בתנאי הצו</w:t>
      </w:r>
      <w:r>
        <w:rPr>
          <w:rStyle w:val="default"/>
          <w:rFonts w:cs="FrankRuehl" w:hint="cs"/>
          <w:rtl/>
        </w:rPr>
        <w:t>.</w:t>
      </w:r>
    </w:p>
    <w:p w14:paraId="53963C29" w14:textId="77777777" w:rsidR="000D349F" w:rsidRDefault="000D349F">
      <w:pPr>
        <w:pStyle w:val="P00"/>
        <w:spacing w:before="72"/>
        <w:ind w:left="0" w:right="1134"/>
        <w:rPr>
          <w:rStyle w:val="default"/>
          <w:rFonts w:cs="FrankRuehl"/>
          <w:rtl/>
        </w:rPr>
      </w:pPr>
      <w:bookmarkStart w:id="218" w:name="Seif168"/>
      <w:bookmarkEnd w:id="218"/>
      <w:r>
        <w:rPr>
          <w:lang w:val="he-IL"/>
        </w:rPr>
        <w:pict w14:anchorId="02C8BAB1">
          <v:rect id="_x0000_s2295" style="position:absolute;left:0;text-align:left;margin-left:464.5pt;margin-top:8.05pt;width:75.05pt;height:20.5pt;z-index:251607552" o:allowincell="f" filled="f" stroked="f" strokecolor="lime" strokeweight=".25pt">
            <v:textbox inset="0,0,0,0">
              <w:txbxContent>
                <w:p w14:paraId="495A7856" w14:textId="77777777" w:rsidR="00206E95" w:rsidRDefault="00206E95">
                  <w:pPr>
                    <w:spacing w:line="160" w:lineRule="exact"/>
                    <w:jc w:val="left"/>
                    <w:rPr>
                      <w:rFonts w:cs="Miriam"/>
                      <w:noProof/>
                      <w:sz w:val="18"/>
                      <w:szCs w:val="18"/>
                      <w:rtl/>
                    </w:rPr>
                  </w:pPr>
                  <w:r>
                    <w:rPr>
                      <w:rFonts w:cs="Miriam" w:hint="cs"/>
                      <w:sz w:val="18"/>
                      <w:szCs w:val="18"/>
                      <w:rtl/>
                    </w:rPr>
                    <w:t>הסרת הגבלה באופן זמני</w:t>
                  </w:r>
                </w:p>
              </w:txbxContent>
            </v:textbox>
            <w10:anchorlock/>
          </v:rect>
        </w:pict>
      </w:r>
      <w:r>
        <w:rPr>
          <w:rStyle w:val="big-number"/>
          <w:rFonts w:cs="Miriam"/>
          <w:rtl/>
        </w:rPr>
        <w:t>169.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FF143B">
        <w:rPr>
          <w:rStyle w:val="default"/>
          <w:rFonts w:cs="FrankRuehl" w:hint="cs"/>
          <w:rtl/>
        </w:rPr>
        <w:t>הממונה רשאי, לבקשת הנאמן או היחיד ולאחר שנתן לנושים הזדמנות להשמיע את טענותיהם, להסיר באופן זמני הגבלה אחת או יותר מההגבלות שנקבעו בצו לשיקום כלכלי, או לקבוע כי הגבלה תחול באופן חלקי אם מצא כי הדבר מוצדק בנסיבות העניין</w:t>
      </w:r>
      <w:r>
        <w:rPr>
          <w:rStyle w:val="default"/>
          <w:rFonts w:cs="FrankRuehl" w:hint="cs"/>
          <w:rtl/>
        </w:rPr>
        <w:t>.</w:t>
      </w:r>
    </w:p>
    <w:p w14:paraId="458ECC75" w14:textId="77777777" w:rsidR="00FF143B" w:rsidRDefault="00FF143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רשאי להתנות את הסרת ההגבלה בתנאים שיורה, ובכלל זה בהפקדת ערבות.</w:t>
      </w:r>
    </w:p>
    <w:p w14:paraId="12467CFF" w14:textId="77777777" w:rsidR="00FF143B" w:rsidRDefault="00FF143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(א), סבר הממונה כי הסרת ההגבלה נחוצה באופן מיידי, רשאי הוא להסירה לזמן שיקבע גם בלי שנתן לנושים הזדמנות להשמיע את טענותיהם; הסיר הממונה הגבלה לפי סעיף קטן זה, יודיע על כך לנושים בהקדם האפשרי.</w:t>
      </w:r>
    </w:p>
    <w:p w14:paraId="353609F8" w14:textId="77777777" w:rsidR="000D349F" w:rsidRDefault="000D349F">
      <w:pPr>
        <w:pStyle w:val="P00"/>
        <w:spacing w:before="72"/>
        <w:ind w:left="0" w:right="1134"/>
        <w:rPr>
          <w:rStyle w:val="default"/>
          <w:rFonts w:cs="FrankRuehl"/>
          <w:rtl/>
        </w:rPr>
      </w:pPr>
      <w:bookmarkStart w:id="219" w:name="Seif169"/>
      <w:bookmarkEnd w:id="219"/>
      <w:r>
        <w:rPr>
          <w:lang w:val="he-IL"/>
        </w:rPr>
        <w:pict w14:anchorId="69AEBA64">
          <v:rect id="_x0000_s2296" style="position:absolute;left:0;text-align:left;margin-left:464.5pt;margin-top:8.05pt;width:75.05pt;height:18.65pt;z-index:251608576" o:allowincell="f" filled="f" stroked="f" strokecolor="lime" strokeweight=".25pt">
            <v:textbox inset="0,0,0,0">
              <w:txbxContent>
                <w:p w14:paraId="30E10F40" w14:textId="77777777" w:rsidR="00206E95" w:rsidRDefault="00206E95">
                  <w:pPr>
                    <w:spacing w:line="160" w:lineRule="exact"/>
                    <w:jc w:val="left"/>
                    <w:rPr>
                      <w:rFonts w:cs="Miriam" w:hint="cs"/>
                      <w:noProof/>
                      <w:sz w:val="18"/>
                      <w:szCs w:val="18"/>
                      <w:rtl/>
                    </w:rPr>
                  </w:pPr>
                  <w:r>
                    <w:rPr>
                      <w:rFonts w:cs="Miriam" w:hint="cs"/>
                      <w:sz w:val="18"/>
                      <w:szCs w:val="18"/>
                      <w:rtl/>
                    </w:rPr>
                    <w:t>שינוי הצו לשיקום כלכלי</w:t>
                  </w:r>
                </w:p>
              </w:txbxContent>
            </v:textbox>
            <w10:anchorlock/>
          </v:rect>
        </w:pict>
      </w:r>
      <w:r>
        <w:rPr>
          <w:rStyle w:val="big-number"/>
          <w:rFonts w:cs="Miriam"/>
          <w:rtl/>
        </w:rPr>
        <w:t>170.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FF143B">
        <w:rPr>
          <w:rStyle w:val="default"/>
          <w:rFonts w:cs="FrankRuehl" w:hint="cs"/>
          <w:rtl/>
        </w:rPr>
        <w:t xml:space="preserve">בית המשפט רשאי, לאחר ששקל את עמדת הנאמן והממונה בעניין, לשנות את הצו לשיקום כלכלי, אם השתנו הנסיבות או התגלו עובדות חדשות, ובכלל זה רשאי הוא </w:t>
      </w:r>
      <w:r w:rsidR="00FF143B">
        <w:rPr>
          <w:rStyle w:val="default"/>
          <w:rFonts w:cs="FrankRuehl"/>
          <w:rtl/>
        </w:rPr>
        <w:t>–</w:t>
      </w:r>
    </w:p>
    <w:p w14:paraId="752945EF" w14:textId="77777777" w:rsidR="00FF143B" w:rsidRDefault="00FF143B" w:rsidP="00FF143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לקצר את תקופת התשלומים אם מצא כי מתקיימות לגבי היחיד נסיבות אישיות מיוחדות כאמור בסעיף 163(ב);</w:t>
      </w:r>
    </w:p>
    <w:p w14:paraId="4B6CCFAB" w14:textId="77777777" w:rsidR="00FF143B" w:rsidRDefault="00FF143B" w:rsidP="00FF143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להאריך את תקופת התשלומים לתקופה נוספת או לקבוע כי תקופת התשלומים לא תהיה קצובה בזמן, אם מצא כי מתקיימים התנאים בסעיף 163(ג) או (ד);</w:t>
      </w:r>
    </w:p>
    <w:p w14:paraId="2867B80D" w14:textId="77777777" w:rsidR="00FF143B" w:rsidRDefault="00FF143B" w:rsidP="00FF143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לתת ליחיד הפטר לאלתר אם מצא כי מתקיימים התנאים שבסעיף 167.</w:t>
      </w:r>
    </w:p>
    <w:p w14:paraId="2E0C97E6" w14:textId="77777777" w:rsidR="00FF143B" w:rsidRDefault="00FF143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בלי לגרוע מהוראות סעיף קטן (א), בית המשפט רשאי להאריך את תקופת התשלומים אם מצא כי היחיד לא קיים תנאי מתנאי הצו לשיקום כלכלי, ובכלל זה אם אינו עומד בחובת התשלומים הקבועה בצו.</w:t>
      </w:r>
    </w:p>
    <w:p w14:paraId="342C2FD7" w14:textId="77777777" w:rsidR="00FF143B" w:rsidRDefault="00FF143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(א), בקשה לשינוי גובה התשלומים בשל שינוי הנסיבות או גילוי עובדות חדשות תוגש לממונה, והוא מוסמך להחליט בה.</w:t>
      </w:r>
    </w:p>
    <w:p w14:paraId="1E342A6B" w14:textId="77777777" w:rsidR="00FF143B" w:rsidRDefault="00FF143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יחיד שנקבעה לו תקופת תשלומים, לא ימירם בתשלום חד-פעמי או בתשלומים גבוהים יותר המשתלמים בתקופה הקצרה מתקופת התשלומים שנקבעה בצו לשיקום כלכלי, אלא בדרך של הגשת בקשה לשינוי הצו לבית המשפט; בית המשפט רשאי לאשר שינוי כאמור רק אם הוכח להנחת דעתו כי המקור לתשלום אינו מנכסי קופת הנשייה.</w:t>
      </w:r>
    </w:p>
    <w:p w14:paraId="524C0025" w14:textId="77777777" w:rsidR="00FF143B" w:rsidRDefault="00FF143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בית המשפט והממונה יקבלו החלטה לפי סעיף זה לאחר שניתנה לנושים הזדמנות להשמיע את טענותיהם.</w:t>
      </w:r>
    </w:p>
    <w:p w14:paraId="48AE6AE6" w14:textId="77777777" w:rsidR="000D349F" w:rsidRDefault="000D349F">
      <w:pPr>
        <w:pStyle w:val="P00"/>
        <w:spacing w:before="72"/>
        <w:ind w:left="0" w:right="1134"/>
        <w:rPr>
          <w:rStyle w:val="default"/>
          <w:rFonts w:cs="FrankRuehl"/>
          <w:rtl/>
        </w:rPr>
      </w:pPr>
      <w:bookmarkStart w:id="220" w:name="Seif170"/>
      <w:bookmarkEnd w:id="220"/>
      <w:r>
        <w:rPr>
          <w:lang w:val="he-IL"/>
        </w:rPr>
        <w:pict w14:anchorId="6F3180F8">
          <v:rect id="_x0000_s2297" style="position:absolute;left:0;text-align:left;margin-left:464.5pt;margin-top:8.05pt;width:75.05pt;height:19.95pt;z-index:251609600" o:allowincell="f" filled="f" stroked="f" strokecolor="lime" strokeweight=".25pt">
            <v:textbox inset="0,0,0,0">
              <w:txbxContent>
                <w:p w14:paraId="7DB73B33" w14:textId="77777777" w:rsidR="00206E95" w:rsidRDefault="00206E95">
                  <w:pPr>
                    <w:spacing w:line="160" w:lineRule="exact"/>
                    <w:jc w:val="left"/>
                    <w:rPr>
                      <w:rFonts w:cs="Miriam"/>
                      <w:noProof/>
                      <w:sz w:val="18"/>
                      <w:szCs w:val="18"/>
                      <w:rtl/>
                    </w:rPr>
                  </w:pPr>
                  <w:r>
                    <w:rPr>
                      <w:rFonts w:cs="Miriam" w:hint="cs"/>
                      <w:sz w:val="18"/>
                      <w:szCs w:val="18"/>
                      <w:rtl/>
                    </w:rPr>
                    <w:t>בקשה לקיצור תקופת התשלומים</w:t>
                  </w:r>
                </w:p>
              </w:txbxContent>
            </v:textbox>
            <w10:anchorlock/>
          </v:rect>
        </w:pict>
      </w:r>
      <w:r>
        <w:rPr>
          <w:rStyle w:val="big-number"/>
          <w:rFonts w:cs="Miriam"/>
          <w:rtl/>
        </w:rPr>
        <w:t>171.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FF143B">
        <w:rPr>
          <w:rStyle w:val="default"/>
          <w:rFonts w:cs="FrankRuehl" w:hint="cs"/>
          <w:rtl/>
        </w:rPr>
        <w:t>נקבעה ליחיד תקופת תשלומים העולה על שלוש שנים או שאינה קצובה בזמן, רשאי בית המשפט, לבקשת היחיד, בתום שלוש שנים ממועד מתן הצו לשיקום כלכלי, לקצר את תקופת התשלומים אם שוכנע כי היחיד שיתף פעולה באופן מלא ועשה מאמץ משמעותי להשיא את שיעור חובותיו שייפרע לנושים</w:t>
      </w:r>
      <w:r>
        <w:rPr>
          <w:rStyle w:val="default"/>
          <w:rFonts w:cs="FrankRuehl" w:hint="cs"/>
          <w:rtl/>
        </w:rPr>
        <w:t>.</w:t>
      </w:r>
    </w:p>
    <w:p w14:paraId="6647E320" w14:textId="77777777" w:rsidR="00FF143B" w:rsidRDefault="00FF143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בית המשפט </w:t>
      </w:r>
      <w:r w:rsidR="00B36DD5">
        <w:rPr>
          <w:rStyle w:val="default"/>
          <w:rFonts w:cs="FrankRuehl" w:hint="cs"/>
          <w:rtl/>
        </w:rPr>
        <w:t>יחליט</w:t>
      </w:r>
      <w:r>
        <w:rPr>
          <w:rStyle w:val="default"/>
          <w:rFonts w:cs="FrankRuehl" w:hint="cs"/>
          <w:rtl/>
        </w:rPr>
        <w:t xml:space="preserve"> בבקשה </w:t>
      </w:r>
      <w:r w:rsidR="00B36DD5">
        <w:rPr>
          <w:rStyle w:val="default"/>
          <w:rFonts w:cs="FrankRuehl" w:hint="cs"/>
          <w:rtl/>
        </w:rPr>
        <w:t>שהוגשה לפי סעיף קטן (א) לאחר שנתן לנושים הזדמנות להשמיע את טענותיהם ולאחר ששקל את עמדת הנאמן והממונה בעניין.</w:t>
      </w:r>
    </w:p>
    <w:p w14:paraId="6EE14034" w14:textId="77777777" w:rsidR="000D349F" w:rsidRDefault="000D349F">
      <w:pPr>
        <w:pStyle w:val="P00"/>
        <w:spacing w:before="72"/>
        <w:ind w:left="0" w:right="1134"/>
        <w:rPr>
          <w:rStyle w:val="default"/>
          <w:rFonts w:cs="FrankRuehl"/>
          <w:rtl/>
        </w:rPr>
      </w:pPr>
      <w:bookmarkStart w:id="221" w:name="Seif171"/>
      <w:bookmarkEnd w:id="221"/>
      <w:r>
        <w:rPr>
          <w:lang w:val="he-IL"/>
        </w:rPr>
        <w:pict w14:anchorId="592D977D">
          <v:rect id="_x0000_s2298" style="position:absolute;left:0;text-align:left;margin-left:464.5pt;margin-top:8.05pt;width:75.05pt;height:14pt;z-index:251610624" o:allowincell="f" filled="f" stroked="f" strokecolor="lime" strokeweight=".25pt">
            <v:textbox inset="0,0,0,0">
              <w:txbxContent>
                <w:p w14:paraId="039D70FA" w14:textId="77777777" w:rsidR="00206E95" w:rsidRDefault="00206E95">
                  <w:pPr>
                    <w:spacing w:line="160" w:lineRule="exact"/>
                    <w:jc w:val="left"/>
                    <w:rPr>
                      <w:rFonts w:cs="Miriam"/>
                      <w:noProof/>
                      <w:sz w:val="18"/>
                      <w:szCs w:val="18"/>
                      <w:rtl/>
                    </w:rPr>
                  </w:pPr>
                  <w:r>
                    <w:rPr>
                      <w:rFonts w:cs="Miriam" w:hint="cs"/>
                      <w:sz w:val="18"/>
                      <w:szCs w:val="18"/>
                      <w:rtl/>
                    </w:rPr>
                    <w:t>דוח מסכם של הנאמן</w:t>
                  </w:r>
                </w:p>
              </w:txbxContent>
            </v:textbox>
            <w10:anchorlock/>
          </v:rect>
        </w:pict>
      </w:r>
      <w:r>
        <w:rPr>
          <w:rStyle w:val="big-number"/>
          <w:rFonts w:cs="Miriam"/>
          <w:rtl/>
        </w:rPr>
        <w:t>172.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B36DD5">
        <w:rPr>
          <w:rStyle w:val="default"/>
          <w:rFonts w:cs="FrankRuehl" w:hint="cs"/>
          <w:rtl/>
        </w:rPr>
        <w:t>שלושה חודשים לפני תום תקופת התשלומים יגיש הנאמן לממונה דוח מסכם לעניין עמידתו של היחיד בתנאי הצו לשיקום כלכלי, ובכלל זה בחובת התשלומים</w:t>
      </w:r>
      <w:r>
        <w:rPr>
          <w:rStyle w:val="default"/>
          <w:rFonts w:cs="FrankRuehl" w:hint="cs"/>
          <w:rtl/>
        </w:rPr>
        <w:t>.</w:t>
      </w:r>
    </w:p>
    <w:p w14:paraId="5268F537" w14:textId="77777777" w:rsidR="00B36DD5" w:rsidRDefault="00B36DD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הנאמן ימסור העתק מהדוח ליחיד, והוא יועמד לעיון הנושים בהתאם להוראות שיקבע הממונה.</w:t>
      </w:r>
    </w:p>
    <w:p w14:paraId="1F940F3B" w14:textId="77777777" w:rsidR="000D349F" w:rsidRDefault="000D349F">
      <w:pPr>
        <w:pStyle w:val="P00"/>
        <w:spacing w:before="72"/>
        <w:ind w:left="0" w:right="1134"/>
        <w:rPr>
          <w:rStyle w:val="default"/>
          <w:rFonts w:cs="FrankRuehl"/>
          <w:rtl/>
        </w:rPr>
      </w:pPr>
      <w:bookmarkStart w:id="222" w:name="Seif172"/>
      <w:bookmarkEnd w:id="222"/>
      <w:r>
        <w:rPr>
          <w:lang w:val="he-IL"/>
        </w:rPr>
        <w:pict w14:anchorId="451977BE">
          <v:rect id="_x0000_s2299" style="position:absolute;left:0;text-align:left;margin-left:464.5pt;margin-top:8.05pt;width:75.05pt;height:36.2pt;z-index:251611648" o:allowincell="f" filled="f" stroked="f" strokecolor="lime" strokeweight=".25pt">
            <v:textbox inset="0,0,0,0">
              <w:txbxContent>
                <w:p w14:paraId="0F9E3583" w14:textId="77777777" w:rsidR="00206E95" w:rsidRDefault="00206E95">
                  <w:pPr>
                    <w:spacing w:line="160" w:lineRule="exact"/>
                    <w:jc w:val="left"/>
                    <w:rPr>
                      <w:rFonts w:cs="Miriam"/>
                      <w:noProof/>
                      <w:sz w:val="18"/>
                      <w:szCs w:val="18"/>
                      <w:rtl/>
                    </w:rPr>
                  </w:pPr>
                  <w:r>
                    <w:rPr>
                      <w:rFonts w:cs="Miriam" w:hint="cs"/>
                      <w:sz w:val="18"/>
                      <w:szCs w:val="18"/>
                      <w:rtl/>
                    </w:rPr>
                    <w:t xml:space="preserve">הארכת תקופת התשלומים בשל </w:t>
                  </w:r>
                  <w:r>
                    <w:rPr>
                      <w:rFonts w:cs="Miriam"/>
                      <w:sz w:val="18"/>
                      <w:szCs w:val="18"/>
                      <w:rtl/>
                    </w:rPr>
                    <w:br/>
                  </w:r>
                  <w:r>
                    <w:rPr>
                      <w:rFonts w:cs="Miriam" w:hint="cs"/>
                      <w:sz w:val="18"/>
                      <w:szCs w:val="18"/>
                      <w:rtl/>
                    </w:rPr>
                    <w:t>אי-עמידה בתנאי הצו לשיקום כלכלי</w:t>
                  </w:r>
                </w:p>
              </w:txbxContent>
            </v:textbox>
            <w10:anchorlock/>
          </v:rect>
        </w:pict>
      </w:r>
      <w:r>
        <w:rPr>
          <w:rStyle w:val="big-number"/>
          <w:rFonts w:cs="Miriam"/>
          <w:rtl/>
        </w:rPr>
        <w:t>173.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B36DD5">
        <w:rPr>
          <w:rStyle w:val="default"/>
          <w:rFonts w:cs="FrankRuehl" w:hint="cs"/>
          <w:rtl/>
        </w:rPr>
        <w:t>מצא הממונה, לאחר קבלת הדוח המסכם כאמור בסעיף 172, כי היחיד לא עמד בתנאי הצו לשיקום כלכלי וכי יש בכך כדי להצדיק את שינוים, יגיש לבית המשפט בהקדם ולא יאוחר מתום תקופת התשלומים, בקשה לשינוי תנאי הצו כאמור בסעיף 170, וימסור ליחיד ולנושים הודעה על כך</w:t>
      </w:r>
      <w:r>
        <w:rPr>
          <w:rStyle w:val="default"/>
          <w:rFonts w:cs="FrankRuehl" w:hint="cs"/>
          <w:rtl/>
        </w:rPr>
        <w:t>.</w:t>
      </w:r>
    </w:p>
    <w:p w14:paraId="0E191285" w14:textId="77777777" w:rsidR="00B36DD5" w:rsidRDefault="00B36DD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הגיש הממונה לבית המשפט בקשה לשינוי תנאי הצו לשיקום כלכלי לפי סעיף קטן (א), תוארך תקופת התשלומים עד להכרעת בית המשפט בבקשה, שתינתן בהקדם האפשרי.</w:t>
      </w:r>
    </w:p>
    <w:p w14:paraId="72E821C0" w14:textId="77777777" w:rsidR="00B36DD5" w:rsidRDefault="00B36DD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דחה בית המשפט את בקשת הממונה שהוגשה לפי סעיף קטן (א), יורה לנאמן להשיב ליחיד את התשלומים והנכסים שהועברו לקופת הנשייה בתקופת ההארכה לפי סעיף קטן (ב), אלא אם כן מצא כי יש הצדקה להימנע מהשבה כאמור בנסיבות העניין.</w:t>
      </w:r>
    </w:p>
    <w:p w14:paraId="4E63ADBF" w14:textId="77777777" w:rsidR="00B36DD5" w:rsidRPr="00B36DD5" w:rsidRDefault="00B36DD5" w:rsidP="00B36DD5">
      <w:pPr>
        <w:pStyle w:val="medium2-header"/>
        <w:keepLines w:val="0"/>
        <w:spacing w:before="72"/>
        <w:ind w:left="0" w:right="1134"/>
        <w:rPr>
          <w:rFonts w:cs="FrankRuehl"/>
          <w:noProof/>
          <w:rtl/>
        </w:rPr>
      </w:pPr>
      <w:bookmarkStart w:id="223" w:name="med21"/>
      <w:bookmarkEnd w:id="223"/>
      <w:r w:rsidRPr="00B36DD5">
        <w:rPr>
          <w:rFonts w:cs="FrankRuehl" w:hint="cs"/>
          <w:noProof/>
          <w:rtl/>
        </w:rPr>
        <w:t>פרק ט': הפטר</w:t>
      </w:r>
    </w:p>
    <w:p w14:paraId="610D60E9" w14:textId="77777777" w:rsidR="000D349F" w:rsidRDefault="000D349F">
      <w:pPr>
        <w:pStyle w:val="P00"/>
        <w:spacing w:before="72"/>
        <w:ind w:left="0" w:right="1134"/>
        <w:rPr>
          <w:rStyle w:val="default"/>
          <w:rFonts w:cs="FrankRuehl"/>
          <w:rtl/>
        </w:rPr>
      </w:pPr>
      <w:bookmarkStart w:id="224" w:name="Seif173"/>
      <w:bookmarkEnd w:id="224"/>
      <w:r>
        <w:rPr>
          <w:lang w:val="he-IL"/>
        </w:rPr>
        <w:pict w14:anchorId="7D138BFC">
          <v:rect id="_x0000_s2300" style="position:absolute;left:0;text-align:left;margin-left:464.5pt;margin-top:8.05pt;width:75.05pt;height:16pt;z-index:251612672" o:allowincell="f" filled="f" stroked="f" strokecolor="lime" strokeweight=".25pt">
            <v:textbox inset="0,0,0,0">
              <w:txbxContent>
                <w:p w14:paraId="5CA568C7" w14:textId="77777777" w:rsidR="00206E95" w:rsidRDefault="00206E95">
                  <w:pPr>
                    <w:spacing w:line="160" w:lineRule="exact"/>
                    <w:jc w:val="left"/>
                    <w:rPr>
                      <w:rFonts w:cs="Miriam"/>
                      <w:noProof/>
                      <w:sz w:val="18"/>
                      <w:szCs w:val="18"/>
                      <w:rtl/>
                    </w:rPr>
                  </w:pPr>
                  <w:r>
                    <w:rPr>
                      <w:rFonts w:cs="Miriam" w:hint="cs"/>
                      <w:sz w:val="18"/>
                      <w:szCs w:val="18"/>
                      <w:rtl/>
                    </w:rPr>
                    <w:t>הפטר</w:t>
                  </w:r>
                </w:p>
              </w:txbxContent>
            </v:textbox>
            <w10:anchorlock/>
          </v:rect>
        </w:pict>
      </w:r>
      <w:r>
        <w:rPr>
          <w:rStyle w:val="big-number"/>
          <w:rFonts w:cs="Miriam"/>
          <w:rtl/>
        </w:rPr>
        <w:t>174.</w:t>
      </w:r>
      <w:r>
        <w:rPr>
          <w:rStyle w:val="big-number"/>
          <w:rFonts w:cs="Miriam"/>
          <w:rtl/>
        </w:rPr>
        <w:tab/>
      </w:r>
      <w:r w:rsidR="00B36DD5">
        <w:rPr>
          <w:rStyle w:val="default"/>
          <w:rFonts w:cs="FrankRuehl" w:hint="cs"/>
          <w:rtl/>
        </w:rPr>
        <w:t>(א)</w:t>
      </w:r>
      <w:r w:rsidR="00B36DD5">
        <w:rPr>
          <w:rStyle w:val="default"/>
          <w:rFonts w:cs="FrankRuehl"/>
          <w:rtl/>
        </w:rPr>
        <w:tab/>
      </w:r>
      <w:r w:rsidR="00B36DD5">
        <w:rPr>
          <w:rStyle w:val="default"/>
          <w:rFonts w:cs="FrankRuehl" w:hint="cs"/>
          <w:rtl/>
        </w:rPr>
        <w:t xml:space="preserve">בתום תקופת התשלומים, ואם ניתן ליחיד הפטר לאלתר לפי סעיף 167 </w:t>
      </w:r>
      <w:r w:rsidR="00B36DD5">
        <w:rPr>
          <w:rStyle w:val="default"/>
          <w:rFonts w:cs="FrankRuehl"/>
          <w:rtl/>
        </w:rPr>
        <w:t>–</w:t>
      </w:r>
      <w:r w:rsidR="00B36DD5">
        <w:rPr>
          <w:rStyle w:val="default"/>
          <w:rFonts w:cs="FrankRuehl" w:hint="cs"/>
          <w:rtl/>
        </w:rPr>
        <w:t xml:space="preserve"> עם מתן הצו לשיקום כלכלי, יהיה היחיד, והוא בלבד, פטור מחובות העבר שלא ניתן לפרוע מנכסי קופת הנשייה</w:t>
      </w:r>
      <w:r>
        <w:rPr>
          <w:rStyle w:val="default"/>
          <w:rFonts w:cs="FrankRuehl" w:hint="cs"/>
          <w:rtl/>
        </w:rPr>
        <w:t>.</w:t>
      </w:r>
    </w:p>
    <w:p w14:paraId="594BB365" w14:textId="77777777" w:rsidR="00B36DD5" w:rsidRDefault="00B36DD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אין בהפטר </w:t>
      </w:r>
      <w:r>
        <w:rPr>
          <w:rStyle w:val="default"/>
          <w:rFonts w:cs="FrankRuehl"/>
          <w:rtl/>
        </w:rPr>
        <w:t>–</w:t>
      </w:r>
    </w:p>
    <w:p w14:paraId="482E00FC" w14:textId="77777777" w:rsidR="00B36DD5" w:rsidRDefault="00B36DD5" w:rsidP="0089178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89178B">
        <w:rPr>
          <w:rStyle w:val="default"/>
          <w:rFonts w:cs="FrankRuehl" w:hint="cs"/>
          <w:rtl/>
        </w:rPr>
        <w:t>כדי לגרוע מסמכויות הנאמן לגבי נכסי קופת הנשייה כפי שהוקנו לו לפי סעיף 131;</w:t>
      </w:r>
    </w:p>
    <w:p w14:paraId="27E88E7A" w14:textId="77777777" w:rsidR="0089178B" w:rsidRDefault="0089178B" w:rsidP="0089178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כדי לגרוע מחובת היחיד לסייע לנאמן ולשתף עמו פעולה כאמור בסעיף 138, ולקיים את תנאי הצו לשיקום כלכלי החלים גם לאחר ההפטר.</w:t>
      </w:r>
    </w:p>
    <w:p w14:paraId="1FAEAA60" w14:textId="77777777" w:rsidR="0089178B" w:rsidRDefault="0089178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הממונה ייתן ליחיד אישור על מתן הפטר כאמור.</w:t>
      </w:r>
    </w:p>
    <w:p w14:paraId="0ACAE65E" w14:textId="77777777" w:rsidR="000D349F" w:rsidRDefault="000D349F">
      <w:pPr>
        <w:pStyle w:val="P00"/>
        <w:spacing w:before="72"/>
        <w:ind w:left="0" w:right="1134"/>
        <w:rPr>
          <w:rStyle w:val="default"/>
          <w:rFonts w:cs="FrankRuehl"/>
          <w:rtl/>
        </w:rPr>
      </w:pPr>
      <w:bookmarkStart w:id="225" w:name="Seif174"/>
      <w:bookmarkEnd w:id="225"/>
      <w:r>
        <w:rPr>
          <w:lang w:val="he-IL"/>
        </w:rPr>
        <w:pict w14:anchorId="71EE4C30">
          <v:rect id="_x0000_s2301" style="position:absolute;left:0;text-align:left;margin-left:464.5pt;margin-top:8.05pt;width:75.05pt;height:22.25pt;z-index:251613696" o:allowincell="f" filled="f" stroked="f" strokecolor="lime" strokeweight=".25pt">
            <v:textbox inset="0,0,0,0">
              <w:txbxContent>
                <w:p w14:paraId="46F41DA8" w14:textId="77777777" w:rsidR="00206E95" w:rsidRDefault="00206E95">
                  <w:pPr>
                    <w:spacing w:line="160" w:lineRule="exact"/>
                    <w:jc w:val="left"/>
                    <w:rPr>
                      <w:rFonts w:cs="Miriam"/>
                      <w:noProof/>
                      <w:sz w:val="18"/>
                      <w:szCs w:val="18"/>
                      <w:rtl/>
                    </w:rPr>
                  </w:pPr>
                  <w:r>
                    <w:rPr>
                      <w:rFonts w:cs="Miriam" w:hint="cs"/>
                      <w:sz w:val="18"/>
                      <w:szCs w:val="18"/>
                      <w:rtl/>
                    </w:rPr>
                    <w:t>חובות שאינם בני הפטר</w:t>
                  </w:r>
                </w:p>
              </w:txbxContent>
            </v:textbox>
            <w10:anchorlock/>
          </v:rect>
        </w:pict>
      </w:r>
      <w:r>
        <w:rPr>
          <w:rStyle w:val="big-number"/>
          <w:rFonts w:cs="Miriam"/>
          <w:rtl/>
        </w:rPr>
        <w:t>175.</w:t>
      </w:r>
      <w:r>
        <w:rPr>
          <w:rStyle w:val="big-number"/>
          <w:rFonts w:cs="Miriam"/>
          <w:rtl/>
        </w:rPr>
        <w:tab/>
      </w:r>
      <w:r w:rsidR="00847345">
        <w:rPr>
          <w:rStyle w:val="default"/>
          <w:rFonts w:cs="FrankRuehl" w:hint="cs"/>
          <w:rtl/>
        </w:rPr>
        <w:t>(א)</w:t>
      </w:r>
      <w:r w:rsidR="00847345">
        <w:rPr>
          <w:rStyle w:val="default"/>
          <w:rFonts w:cs="FrankRuehl"/>
          <w:rtl/>
        </w:rPr>
        <w:tab/>
      </w:r>
      <w:r w:rsidR="00847345">
        <w:rPr>
          <w:rStyle w:val="default"/>
          <w:rFonts w:cs="FrankRuehl" w:hint="cs"/>
          <w:rtl/>
        </w:rPr>
        <w:t>ההפטר לא יחול על חובות עבר אלה:</w:t>
      </w:r>
    </w:p>
    <w:p w14:paraId="24F44E2F" w14:textId="77777777" w:rsidR="00847345" w:rsidRDefault="00847345" w:rsidP="0084734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תשלום עונשי;</w:t>
      </w:r>
    </w:p>
    <w:p w14:paraId="4B683717" w14:textId="77777777" w:rsidR="00847345" w:rsidRDefault="00847345" w:rsidP="0084734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חוב שנוצר בדרך מרמה או הנובע מעבירת </w:t>
      </w:r>
      <w:r w:rsidR="00306C2D">
        <w:rPr>
          <w:rStyle w:val="default"/>
          <w:rFonts w:cs="FrankRuehl" w:hint="cs"/>
          <w:rtl/>
        </w:rPr>
        <w:t>ג</w:t>
      </w:r>
      <w:r>
        <w:rPr>
          <w:rStyle w:val="default"/>
          <w:rFonts w:cs="FrankRuehl" w:hint="cs"/>
          <w:rtl/>
        </w:rPr>
        <w:t>ניבה או מעבירת מין או אלימות חמורה כהגדרתה בחוק זכויות נפגעי עבירה, התשס"א-2001;</w:t>
      </w:r>
    </w:p>
    <w:p w14:paraId="78165B46" w14:textId="77777777" w:rsidR="00847345" w:rsidRDefault="00847345" w:rsidP="0084734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חוב מזונות שהחבות בו היא לפי פסק דין.</w:t>
      </w:r>
    </w:p>
    <w:p w14:paraId="0CB8782E" w14:textId="77777777" w:rsidR="00847345" w:rsidRDefault="0084734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2F7E4D">
        <w:rPr>
          <w:rStyle w:val="default"/>
          <w:rFonts w:cs="FrankRuehl" w:hint="cs"/>
          <w:rtl/>
        </w:rPr>
        <w:t>על אף האמור בסעיף קטן (א), בית המשפט רשאי, בנסיבות חריגות המצדיקות זאת, להורות כי ההפטר יחול על חובות עבר המפורטים להלן, כולם או חלקם, ורשאי הוא להתנות החלת הפטר כאמור בתנאים:</w:t>
      </w:r>
    </w:p>
    <w:p w14:paraId="1BE737FB" w14:textId="77777777" w:rsidR="002F7E4D" w:rsidRDefault="002F7E4D" w:rsidP="002F7E4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ריבית, קנס או תשלום אחר בשל אי-תשלום במועד של תשלום עונשי שנוספו או הוטלו בתקופה שקדמה למועד מתן הצו לפתיחת הליכים;</w:t>
      </w:r>
    </w:p>
    <w:p w14:paraId="105B65AA" w14:textId="77777777" w:rsidR="002F7E4D" w:rsidRDefault="002F7E4D" w:rsidP="002F7E4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חוב מזונות שהחבות בו היא לפי פסק דין.</w:t>
      </w:r>
    </w:p>
    <w:p w14:paraId="1D57D731" w14:textId="77777777" w:rsidR="002F7E4D" w:rsidRDefault="002F7E4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נוסף על האמור בסעיף קטן (א)(2), בית המשפט רשאי להורות כי ההפטר לא יחול על חוב עבר שמקורו בחובת פיצויים לפי סעיף 77 לחוק העונשין, אם מצא כי הדבר מוצדק נוכח מהות העבירה שבשלה הוטלו הפיצויים, חומרתה או נסיבותיה.</w:t>
      </w:r>
    </w:p>
    <w:p w14:paraId="4DE741A0" w14:textId="77777777" w:rsidR="000D349F" w:rsidRDefault="000D349F">
      <w:pPr>
        <w:pStyle w:val="P00"/>
        <w:spacing w:before="72"/>
        <w:ind w:left="0" w:right="1134"/>
        <w:rPr>
          <w:rStyle w:val="default"/>
          <w:rFonts w:cs="FrankRuehl"/>
          <w:rtl/>
        </w:rPr>
      </w:pPr>
      <w:bookmarkStart w:id="226" w:name="Seif175"/>
      <w:bookmarkEnd w:id="226"/>
      <w:r>
        <w:rPr>
          <w:lang w:val="he-IL"/>
        </w:rPr>
        <w:pict w14:anchorId="5DEDC133">
          <v:rect id="_x0000_s2302" style="position:absolute;left:0;text-align:left;margin-left:464.5pt;margin-top:8.05pt;width:75.05pt;height:16pt;z-index:251614720" o:allowincell="f" filled="f" stroked="f" strokecolor="lime" strokeweight=".25pt">
            <v:textbox inset="0,0,0,0">
              <w:txbxContent>
                <w:p w14:paraId="2DE23C1A" w14:textId="77777777" w:rsidR="00206E95" w:rsidRDefault="00206E95">
                  <w:pPr>
                    <w:spacing w:line="160" w:lineRule="exact"/>
                    <w:jc w:val="left"/>
                    <w:rPr>
                      <w:rFonts w:cs="Miriam"/>
                      <w:noProof/>
                      <w:sz w:val="18"/>
                      <w:szCs w:val="18"/>
                      <w:rtl/>
                    </w:rPr>
                  </w:pPr>
                  <w:r>
                    <w:rPr>
                      <w:rFonts w:cs="Miriam" w:hint="cs"/>
                      <w:sz w:val="18"/>
                      <w:szCs w:val="18"/>
                      <w:rtl/>
                    </w:rPr>
                    <w:t>ביטול ההפטר</w:t>
                  </w:r>
                </w:p>
              </w:txbxContent>
            </v:textbox>
            <w10:anchorlock/>
          </v:rect>
        </w:pict>
      </w:r>
      <w:r>
        <w:rPr>
          <w:rStyle w:val="big-number"/>
          <w:rFonts w:cs="Miriam"/>
          <w:rtl/>
        </w:rPr>
        <w:t>176.</w:t>
      </w:r>
      <w:r>
        <w:rPr>
          <w:rStyle w:val="big-number"/>
          <w:rFonts w:cs="Miriam"/>
          <w:rtl/>
        </w:rPr>
        <w:tab/>
      </w:r>
      <w:r w:rsidR="002F7E4D">
        <w:rPr>
          <w:rStyle w:val="default"/>
          <w:rFonts w:cs="FrankRuehl" w:hint="cs"/>
          <w:rtl/>
        </w:rPr>
        <w:t>(א)</w:t>
      </w:r>
      <w:r w:rsidR="002F7E4D">
        <w:rPr>
          <w:rStyle w:val="default"/>
          <w:rFonts w:cs="FrankRuehl"/>
          <w:rtl/>
        </w:rPr>
        <w:tab/>
      </w:r>
      <w:r w:rsidR="002F7E4D">
        <w:rPr>
          <w:rStyle w:val="default"/>
          <w:rFonts w:cs="FrankRuehl" w:hint="cs"/>
          <w:rtl/>
        </w:rPr>
        <w:t>בית המשפט רשאי, בכל עת, להורות כי ההפטר בטל למפרע ולהורות על שינוי הצו לשיקום כלכלי, ובכלל זה על הארכת תקופת התשלומים, בהתקיים אחד מאלה:</w:t>
      </w:r>
    </w:p>
    <w:p w14:paraId="3BCD7443" w14:textId="77777777" w:rsidR="002F7E4D" w:rsidRDefault="002F7E4D" w:rsidP="002F7E4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התגלו עובדות חדשות שאילו היו ידועות לבית המשפט לפני מועד ההפטר היה בהן כדי להאריך את תקופת התשלומים לפי הוראות סעיף 163(ג) עד (ה);</w:t>
      </w:r>
    </w:p>
    <w:p w14:paraId="53F1FFB6" w14:textId="77777777" w:rsidR="002F7E4D" w:rsidRDefault="002F7E4D" w:rsidP="002F7E4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היחיד לא סייע לנאמן או לא שיתף עמו פעולה כאמור בסעיף 174(ב)(2) או הפר, לאחר מועד ההפטר, תנאי מהותי מתנאי הצו לשיקום כלכלי כאמור באותו סעיף.</w:t>
      </w:r>
    </w:p>
    <w:p w14:paraId="05EBCD00" w14:textId="77777777" w:rsidR="002F7E4D" w:rsidRDefault="002F7E4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ביטול ההפטר אינו פוגע בתוקפם של מכירה, העברה, תשלום או פעולה משפטית אחרת שנעשו כדין אחרי מועד ההפטר ולפני ביטולו.</w:t>
      </w:r>
    </w:p>
    <w:p w14:paraId="42243159" w14:textId="77777777" w:rsidR="002F7E4D" w:rsidRPr="002F7E4D" w:rsidRDefault="002F7E4D" w:rsidP="002F7E4D">
      <w:pPr>
        <w:pStyle w:val="medium2-header"/>
        <w:keepLines w:val="0"/>
        <w:spacing w:before="72"/>
        <w:ind w:left="0" w:right="1134"/>
        <w:rPr>
          <w:rFonts w:cs="FrankRuehl"/>
          <w:noProof/>
          <w:rtl/>
        </w:rPr>
      </w:pPr>
      <w:bookmarkStart w:id="227" w:name="med22"/>
      <w:bookmarkEnd w:id="227"/>
      <w:r w:rsidRPr="002F7E4D">
        <w:rPr>
          <w:rFonts w:cs="FrankRuehl" w:hint="cs"/>
          <w:noProof/>
          <w:rtl/>
        </w:rPr>
        <w:t>פרק י': הוראות לגבי יחיד שנפטר</w:t>
      </w:r>
    </w:p>
    <w:p w14:paraId="0185ED97" w14:textId="77777777" w:rsidR="000D349F" w:rsidRDefault="000D349F">
      <w:pPr>
        <w:pStyle w:val="P00"/>
        <w:spacing w:before="72"/>
        <w:ind w:left="0" w:right="1134"/>
        <w:rPr>
          <w:rStyle w:val="default"/>
          <w:rFonts w:cs="FrankRuehl"/>
          <w:rtl/>
        </w:rPr>
      </w:pPr>
      <w:bookmarkStart w:id="228" w:name="Seif176"/>
      <w:bookmarkEnd w:id="228"/>
      <w:r>
        <w:rPr>
          <w:lang w:val="he-IL"/>
        </w:rPr>
        <w:pict w14:anchorId="0519B3CC">
          <v:rect id="_x0000_s2303" style="position:absolute;left:0;text-align:left;margin-left:464.5pt;margin-top:8.05pt;width:75.05pt;height:18.7pt;z-index:251615744" o:allowincell="f" filled="f" stroked="f" strokecolor="lime" strokeweight=".25pt">
            <v:textbox inset="0,0,0,0">
              <w:txbxContent>
                <w:p w14:paraId="396F2F7E" w14:textId="77777777" w:rsidR="00206E95" w:rsidRDefault="00206E95">
                  <w:pPr>
                    <w:spacing w:line="160" w:lineRule="exact"/>
                    <w:jc w:val="left"/>
                    <w:rPr>
                      <w:rFonts w:cs="Miriam"/>
                      <w:noProof/>
                      <w:sz w:val="18"/>
                      <w:szCs w:val="18"/>
                      <w:rtl/>
                    </w:rPr>
                  </w:pPr>
                  <w:r>
                    <w:rPr>
                      <w:rFonts w:cs="Miriam" w:hint="cs"/>
                      <w:sz w:val="18"/>
                      <w:szCs w:val="18"/>
                      <w:rtl/>
                    </w:rPr>
                    <w:t>יחיד שנפטר כשהוא בחדלות פירעון</w:t>
                  </w:r>
                </w:p>
              </w:txbxContent>
            </v:textbox>
            <w10:anchorlock/>
          </v:rect>
        </w:pict>
      </w:r>
      <w:r>
        <w:rPr>
          <w:rStyle w:val="big-number"/>
          <w:rFonts w:cs="Miriam"/>
          <w:rtl/>
        </w:rPr>
        <w:t>177.</w:t>
      </w:r>
      <w:r>
        <w:rPr>
          <w:rStyle w:val="big-number"/>
          <w:rFonts w:cs="Miriam"/>
          <w:rtl/>
        </w:rPr>
        <w:tab/>
      </w:r>
      <w:r w:rsidR="00A61BD6">
        <w:rPr>
          <w:rStyle w:val="default"/>
          <w:rFonts w:cs="FrankRuehl" w:hint="cs"/>
          <w:rtl/>
        </w:rPr>
        <w:t>(א)</w:t>
      </w:r>
      <w:r w:rsidR="00A61BD6">
        <w:rPr>
          <w:rStyle w:val="default"/>
          <w:rFonts w:cs="FrankRuehl"/>
          <w:rtl/>
        </w:rPr>
        <w:tab/>
      </w:r>
      <w:r w:rsidR="00A61BD6">
        <w:rPr>
          <w:rStyle w:val="default"/>
          <w:rFonts w:cs="FrankRuehl" w:hint="cs"/>
          <w:rtl/>
        </w:rPr>
        <w:t>נפטר יחיד כשהוא בחדלות פירעון ולא ניתן לגביו צו לפתיחת הליכים, יחולו לעניין העיזבון הוראות סעיף זה</w:t>
      </w:r>
      <w:r>
        <w:rPr>
          <w:rStyle w:val="default"/>
          <w:rFonts w:cs="FrankRuehl" w:hint="cs"/>
          <w:rtl/>
        </w:rPr>
        <w:t>.</w:t>
      </w:r>
    </w:p>
    <w:p w14:paraId="09F86D8F" w14:textId="77777777" w:rsidR="00A61BD6" w:rsidRDefault="00A61BD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מנהל העיזבון רשאי להגיש לממונה בקשה כי העיזבון ינוהל בהתאם להוראות סעיף זה (בסעיף זה </w:t>
      </w:r>
      <w:r>
        <w:rPr>
          <w:rStyle w:val="default"/>
          <w:rFonts w:cs="FrankRuehl"/>
          <w:rtl/>
        </w:rPr>
        <w:t>–</w:t>
      </w:r>
      <w:r>
        <w:rPr>
          <w:rStyle w:val="default"/>
          <w:rFonts w:cs="FrankRuehl" w:hint="cs"/>
          <w:rtl/>
        </w:rPr>
        <w:t xml:space="preserve"> בקשה לניהול העיזבון בהליך חדלות פירעון), אם התקיימו התנאים להגשת בקשת יחיד לפי סעיפים 104(א) או 186.</w:t>
      </w:r>
    </w:p>
    <w:p w14:paraId="1A8FC72B" w14:textId="77777777" w:rsidR="00A61BD6" w:rsidRDefault="00A61BD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נושה של יחיד שנפטר רשאי להגיש לבית המשפט בקשה לניהול העיזבון בהליך חדלות פירעון </w:t>
      </w:r>
      <w:r>
        <w:rPr>
          <w:rStyle w:val="default"/>
          <w:rFonts w:cs="FrankRuehl"/>
          <w:rtl/>
        </w:rPr>
        <w:t>–</w:t>
      </w:r>
      <w:r>
        <w:rPr>
          <w:rStyle w:val="default"/>
          <w:rFonts w:cs="FrankRuehl" w:hint="cs"/>
          <w:rtl/>
        </w:rPr>
        <w:t xml:space="preserve"> אם התקיימו התנאים להגשת בקשת נושה לפי סעיף 109.</w:t>
      </w:r>
    </w:p>
    <w:p w14:paraId="18D86ECA" w14:textId="77777777" w:rsidR="00A61BD6" w:rsidRDefault="00D25E3F" w:rsidP="00D25E3F">
      <w:pPr>
        <w:pStyle w:val="P00"/>
        <w:spacing w:before="72"/>
        <w:ind w:left="0" w:right="1134"/>
        <w:rPr>
          <w:rStyle w:val="default"/>
          <w:rFonts w:cs="FrankRuehl"/>
          <w:rtl/>
        </w:rPr>
      </w:pPr>
      <w:r>
        <w:rPr>
          <w:rStyle w:val="default"/>
          <w:rFonts w:cs="FrankRuehl"/>
          <w:rtl/>
          <w:lang w:eastAsia="en-US"/>
        </w:rPr>
        <w:tab/>
      </w:r>
      <w:r>
        <w:rPr>
          <w:rStyle w:val="default"/>
          <w:rFonts w:cs="FrankRuehl" w:hint="cs"/>
          <w:rtl/>
          <w:lang w:eastAsia="en-US"/>
        </w:rPr>
        <w:t>(ד)</w:t>
      </w:r>
      <w:r>
        <w:rPr>
          <w:rStyle w:val="default"/>
          <w:rFonts w:cs="FrankRuehl" w:hint="cs"/>
          <w:rtl/>
          <w:lang w:eastAsia="en-US"/>
        </w:rPr>
        <w:tab/>
      </w:r>
      <w:r w:rsidRPr="00BB1140">
        <w:rPr>
          <w:rStyle w:val="default"/>
          <w:rFonts w:cs="FrankRuehl" w:hint="cs"/>
          <w:rtl/>
        </w:rPr>
        <w:pict w14:anchorId="46134CA9">
          <v:shape id="_x0000_s2608" type="#_x0000_t202" style="position:absolute;left:0;text-align:left;margin-left:464.5pt;margin-top:7.1pt;width:77.85pt;height:19pt;z-index:251832832;mso-position-horizontal-relative:text;mso-position-vertical-relative:text" filled="f" stroked="f">
            <v:textbox style="mso-next-textbox:#_x0000_s2608" inset="1mm,0,1mm,0">
              <w:txbxContent>
                <w:p w14:paraId="673BD36F" w14:textId="77777777" w:rsidR="00206E95" w:rsidRDefault="00206E95" w:rsidP="00D25E3F">
                  <w:pPr>
                    <w:spacing w:line="160" w:lineRule="exact"/>
                    <w:jc w:val="left"/>
                    <w:rPr>
                      <w:rFonts w:cs="Miriam" w:hint="cs"/>
                      <w:noProof/>
                      <w:szCs w:val="18"/>
                      <w:rtl/>
                      <w:lang w:eastAsia="en-US"/>
                    </w:rPr>
                  </w:pPr>
                  <w:r>
                    <w:rPr>
                      <w:rFonts w:cs="Miriam" w:hint="cs"/>
                      <w:szCs w:val="18"/>
                      <w:rtl/>
                      <w:lang w:eastAsia="en-US"/>
                    </w:rPr>
                    <w:t xml:space="preserve">הודעה </w:t>
                  </w:r>
                  <w:r w:rsidR="002021BC">
                    <w:rPr>
                      <w:rFonts w:cs="Miriam" w:hint="cs"/>
                      <w:szCs w:val="18"/>
                      <w:rtl/>
                      <w:lang w:eastAsia="en-US"/>
                    </w:rPr>
                    <w:t xml:space="preserve">(מס' 2) </w:t>
                  </w:r>
                  <w:r>
                    <w:rPr>
                      <w:rFonts w:cs="Miriam" w:hint="cs"/>
                      <w:szCs w:val="18"/>
                      <w:rtl/>
                      <w:lang w:eastAsia="en-US"/>
                    </w:rPr>
                    <w:t>תשפ"</w:t>
                  </w:r>
                  <w:r w:rsidR="00FA01E0">
                    <w:rPr>
                      <w:rFonts w:cs="Miriam" w:hint="cs"/>
                      <w:szCs w:val="18"/>
                      <w:rtl/>
                      <w:lang w:eastAsia="en-US"/>
                    </w:rPr>
                    <w:t>ג</w:t>
                  </w:r>
                  <w:r>
                    <w:rPr>
                      <w:rFonts w:cs="Miriam" w:hint="cs"/>
                      <w:szCs w:val="18"/>
                      <w:rtl/>
                      <w:lang w:eastAsia="en-US"/>
                    </w:rPr>
                    <w:t>-202</w:t>
                  </w:r>
                  <w:r w:rsidR="002021BC">
                    <w:rPr>
                      <w:rFonts w:cs="Miriam" w:hint="cs"/>
                      <w:szCs w:val="18"/>
                      <w:rtl/>
                      <w:lang w:eastAsia="en-US"/>
                    </w:rPr>
                    <w:t>3</w:t>
                  </w:r>
                </w:p>
              </w:txbxContent>
            </v:textbox>
            <w10:anchorlock/>
          </v:shape>
        </w:pict>
      </w:r>
      <w:r w:rsidR="005458F9">
        <w:rPr>
          <w:rStyle w:val="default"/>
          <w:rFonts w:cs="FrankRuehl" w:hint="cs"/>
          <w:rtl/>
        </w:rPr>
        <w:t xml:space="preserve">על הבקשה לניהול העיזבון בהליך חדלות פירעון והדיון בה יחולו הוראות פרק ב': צו לפתיחת הליכים לבקשת יחיד שסך חובותיו עולה על </w:t>
      </w:r>
      <w:r w:rsidR="002021BC">
        <w:rPr>
          <w:rStyle w:val="default"/>
          <w:rFonts w:cs="FrankRuehl" w:hint="cs"/>
          <w:rtl/>
        </w:rPr>
        <w:t>161,236.45</w:t>
      </w:r>
      <w:r w:rsidR="005458F9">
        <w:rPr>
          <w:rStyle w:val="default"/>
          <w:rFonts w:cs="FrankRuehl" w:hint="cs"/>
          <w:rtl/>
        </w:rPr>
        <w:t xml:space="preserve"> שקלים חדשים, ופרק ג': צו לפתיחת הליכים לבקשת נושה או היועץ המשפטי לממשלה, בשינויים המחויבים.</w:t>
      </w:r>
    </w:p>
    <w:p w14:paraId="421EF304" w14:textId="77777777" w:rsidR="005458F9" w:rsidRDefault="005458F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אישר הממונה או בית המשפט, לפי העניין, את ניהול העיזבון בהליך חדלות פירעון, לפי בקשה כאמור בסעיפים קטנים (ב) או (ג), יחולו ההוראות לפי חוק זה החלות על צו לפתיחת הליכים שניתן לגבי תאגיד שבית המשפט הורה על פירוקו, בשינויים המחויבים ובכפוף להוראות אלה:</w:t>
      </w:r>
    </w:p>
    <w:p w14:paraId="385DC86B" w14:textId="77777777" w:rsidR="005458F9" w:rsidRDefault="005458F9" w:rsidP="005458F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הממונה יהיה אחראי לניהול ההליכים כאילו היה צו לפתיחת הליכים שניתן לגבי יחיד;</w:t>
      </w:r>
    </w:p>
    <w:p w14:paraId="00DE7882" w14:textId="77777777" w:rsidR="005458F9" w:rsidRDefault="005458F9" w:rsidP="005458F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הממונה רשאי למנות את מנהל העיזבון לנאמן;</w:t>
      </w:r>
    </w:p>
    <w:p w14:paraId="71C1B936" w14:textId="77777777" w:rsidR="005458F9" w:rsidRDefault="005458F9" w:rsidP="005458F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הליך תלוי ועומד בבית משפט או בבית דין דתי, בדבר ניהול העיזבון, יעבור להתנהל במסגרת הליכי חדלות הפירעון.</w:t>
      </w:r>
    </w:p>
    <w:p w14:paraId="2FEB5058" w14:textId="77777777" w:rsidR="00D25E3F" w:rsidRPr="00BB6B87" w:rsidRDefault="00D25E3F" w:rsidP="00D25E3F">
      <w:pPr>
        <w:pStyle w:val="P00"/>
        <w:spacing w:before="0"/>
        <w:ind w:left="0" w:right="1134"/>
        <w:rPr>
          <w:rStyle w:val="default"/>
          <w:rFonts w:ascii="FrankRuehl" w:hAnsi="FrankRuehl" w:cs="FrankRuehl"/>
          <w:vanish/>
          <w:color w:val="FF0000"/>
          <w:sz w:val="20"/>
          <w:szCs w:val="20"/>
          <w:shd w:val="clear" w:color="auto" w:fill="FFFF99"/>
          <w:rtl/>
        </w:rPr>
      </w:pPr>
      <w:bookmarkStart w:id="229" w:name="Rov482"/>
      <w:r w:rsidRPr="00BB6B87">
        <w:rPr>
          <w:rStyle w:val="default"/>
          <w:rFonts w:ascii="FrankRuehl" w:hAnsi="FrankRuehl" w:cs="FrankRuehl"/>
          <w:vanish/>
          <w:color w:val="FF0000"/>
          <w:sz w:val="20"/>
          <w:szCs w:val="20"/>
          <w:shd w:val="clear" w:color="auto" w:fill="FFFF99"/>
          <w:rtl/>
        </w:rPr>
        <w:t>מיום 1.1.2020</w:t>
      </w:r>
    </w:p>
    <w:p w14:paraId="71760B6B" w14:textId="77777777" w:rsidR="00D25E3F" w:rsidRPr="00BB6B87" w:rsidRDefault="00D25E3F" w:rsidP="00D25E3F">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הודעה תש"ף-2020</w:t>
      </w:r>
    </w:p>
    <w:p w14:paraId="58A104B3" w14:textId="77777777" w:rsidR="00D25E3F" w:rsidRPr="00BB6B87" w:rsidRDefault="00D25E3F" w:rsidP="00D25E3F">
      <w:pPr>
        <w:pStyle w:val="P00"/>
        <w:spacing w:before="0"/>
        <w:ind w:left="0" w:right="1134"/>
        <w:rPr>
          <w:rStyle w:val="default"/>
          <w:rFonts w:ascii="FrankRuehl" w:hAnsi="FrankRuehl" w:cs="FrankRuehl"/>
          <w:vanish/>
          <w:sz w:val="20"/>
          <w:szCs w:val="20"/>
          <w:shd w:val="clear" w:color="auto" w:fill="FFFF99"/>
          <w:rtl/>
        </w:rPr>
      </w:pPr>
      <w:hyperlink r:id="rId32" w:history="1">
        <w:r w:rsidRPr="00BB6B87">
          <w:rPr>
            <w:rStyle w:val="Hyperlink"/>
            <w:rFonts w:ascii="FrankRuehl" w:hAnsi="FrankRuehl" w:cs="FrankRuehl"/>
            <w:vanish/>
            <w:szCs w:val="20"/>
            <w:shd w:val="clear" w:color="auto" w:fill="FFFF99"/>
            <w:rtl/>
          </w:rPr>
          <w:t>י"פ תש"ף מס' 8664</w:t>
        </w:r>
      </w:hyperlink>
      <w:r w:rsidRPr="00BB6B87">
        <w:rPr>
          <w:rStyle w:val="default"/>
          <w:rFonts w:ascii="FrankRuehl" w:hAnsi="FrankRuehl" w:cs="FrankRuehl"/>
          <w:vanish/>
          <w:sz w:val="20"/>
          <w:szCs w:val="20"/>
          <w:shd w:val="clear" w:color="auto" w:fill="FFFF99"/>
          <w:rtl/>
        </w:rPr>
        <w:t xml:space="preserve"> מיום 29.1.2020 עמ' 3422</w:t>
      </w:r>
    </w:p>
    <w:p w14:paraId="343E388B" w14:textId="77777777" w:rsidR="00E90436" w:rsidRPr="00BB6B87" w:rsidRDefault="00E90436" w:rsidP="00E90436">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(ד)</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על הבקשה לניהול העיזבון בהליך חדלות פירעון והדיון בה יחולו הוראות פרק ב': צו לפתיחת הליכים לבקשת יחיד שסך חובותיו עולה על </w:t>
      </w:r>
      <w:r w:rsidRPr="00BB6B87">
        <w:rPr>
          <w:rStyle w:val="default"/>
          <w:rFonts w:cs="FrankRuehl" w:hint="cs"/>
          <w:strike/>
          <w:vanish/>
          <w:sz w:val="22"/>
          <w:szCs w:val="22"/>
          <w:shd w:val="clear" w:color="auto" w:fill="FFFF99"/>
          <w:rtl/>
        </w:rPr>
        <w:t>150,000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150,455</w:t>
      </w:r>
      <w:r w:rsidRPr="00BB6B87">
        <w:rPr>
          <w:rStyle w:val="default"/>
          <w:rFonts w:cs="FrankRuehl" w:hint="cs"/>
          <w:vanish/>
          <w:sz w:val="22"/>
          <w:szCs w:val="22"/>
          <w:shd w:val="clear" w:color="auto" w:fill="FFFF99"/>
          <w:rtl/>
        </w:rPr>
        <w:t xml:space="preserve"> שקלים חדשים, ופרק ג': צו לפתיחת הליכים לבקשת נושה או היועץ המשפטי לממשלה, בשינויים המחויבים.</w:t>
      </w:r>
    </w:p>
    <w:p w14:paraId="520C0D74" w14:textId="77777777" w:rsidR="00E90436" w:rsidRPr="00BB6B87" w:rsidRDefault="00E90436" w:rsidP="00E90436">
      <w:pPr>
        <w:pStyle w:val="P00"/>
        <w:spacing w:before="0"/>
        <w:ind w:left="0" w:right="1134"/>
        <w:rPr>
          <w:rStyle w:val="default"/>
          <w:rFonts w:ascii="FrankRuehl" w:hAnsi="FrankRuehl" w:cs="FrankRuehl"/>
          <w:vanish/>
          <w:sz w:val="20"/>
          <w:szCs w:val="20"/>
          <w:shd w:val="clear" w:color="auto" w:fill="FFFF99"/>
          <w:rtl/>
        </w:rPr>
      </w:pPr>
    </w:p>
    <w:p w14:paraId="336CF6A1" w14:textId="77777777" w:rsidR="00E90436" w:rsidRPr="00BB6B87" w:rsidRDefault="00E90436" w:rsidP="00E90436">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vanish/>
          <w:color w:val="FF0000"/>
          <w:sz w:val="20"/>
          <w:szCs w:val="20"/>
          <w:shd w:val="clear" w:color="auto" w:fill="FFFF99"/>
          <w:rtl/>
        </w:rPr>
        <w:t>מיום 1.1.2021</w:t>
      </w:r>
    </w:p>
    <w:p w14:paraId="763E5002" w14:textId="77777777" w:rsidR="00E90436" w:rsidRPr="00BB6B87" w:rsidRDefault="00E90436" w:rsidP="00E90436">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הודעה תשפ"א-2021</w:t>
      </w:r>
    </w:p>
    <w:p w14:paraId="4F904E8B" w14:textId="77777777" w:rsidR="00E90436" w:rsidRPr="00BB6B87" w:rsidRDefault="00E90436" w:rsidP="00E90436">
      <w:pPr>
        <w:pStyle w:val="P00"/>
        <w:spacing w:before="0"/>
        <w:ind w:left="0" w:right="1134"/>
        <w:rPr>
          <w:rStyle w:val="default"/>
          <w:rFonts w:ascii="FrankRuehl" w:hAnsi="FrankRuehl" w:cs="FrankRuehl"/>
          <w:vanish/>
          <w:sz w:val="20"/>
          <w:szCs w:val="20"/>
          <w:shd w:val="clear" w:color="auto" w:fill="FFFF99"/>
          <w:rtl/>
        </w:rPr>
      </w:pPr>
      <w:hyperlink r:id="rId33" w:history="1">
        <w:r w:rsidRPr="00BB6B87">
          <w:rPr>
            <w:rStyle w:val="Hyperlink"/>
            <w:rFonts w:ascii="FrankRuehl" w:hAnsi="FrankRuehl" w:cs="FrankRuehl"/>
            <w:vanish/>
            <w:szCs w:val="20"/>
            <w:shd w:val="clear" w:color="auto" w:fill="FFFF99"/>
            <w:rtl/>
          </w:rPr>
          <w:t>י"פ תשפ"א מס' 9405</w:t>
        </w:r>
      </w:hyperlink>
      <w:r w:rsidRPr="00BB6B87">
        <w:rPr>
          <w:rStyle w:val="default"/>
          <w:rFonts w:ascii="FrankRuehl" w:hAnsi="FrankRuehl" w:cs="FrankRuehl"/>
          <w:vanish/>
          <w:sz w:val="20"/>
          <w:szCs w:val="20"/>
          <w:shd w:val="clear" w:color="auto" w:fill="FFFF99"/>
          <w:rtl/>
        </w:rPr>
        <w:t xml:space="preserve"> מיום 2.2.2021 עמ' 3406</w:t>
      </w:r>
    </w:p>
    <w:p w14:paraId="6E220109" w14:textId="77777777" w:rsidR="00FA01E0" w:rsidRPr="00BB6B87" w:rsidRDefault="00FA01E0" w:rsidP="00FA01E0">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(ד)</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על הבקשה לניהול העיזבון בהליך חדלות פירעון והדיון בה יחולו הוראות פרק ב': צו לפתיחת הליכים לבקשת יחיד שסך חובותיו עולה על </w:t>
      </w:r>
      <w:r w:rsidRPr="00BB6B87">
        <w:rPr>
          <w:rStyle w:val="default"/>
          <w:rFonts w:cs="FrankRuehl" w:hint="cs"/>
          <w:strike/>
          <w:vanish/>
          <w:sz w:val="22"/>
          <w:szCs w:val="22"/>
          <w:shd w:val="clear" w:color="auto" w:fill="FFFF99"/>
          <w:rtl/>
        </w:rPr>
        <w:t>150,455</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149,559.6</w:t>
      </w:r>
      <w:r w:rsidRPr="00BB6B87">
        <w:rPr>
          <w:rStyle w:val="default"/>
          <w:rFonts w:cs="FrankRuehl" w:hint="cs"/>
          <w:vanish/>
          <w:sz w:val="22"/>
          <w:szCs w:val="22"/>
          <w:shd w:val="clear" w:color="auto" w:fill="FFFF99"/>
          <w:rtl/>
        </w:rPr>
        <w:t xml:space="preserve"> שקלים חדשים, ופרק ג': צו לפתיחת הליכים לבקשת נושה או היועץ המשפטי לממשלה, בשינויים המחויבים.</w:t>
      </w:r>
    </w:p>
    <w:p w14:paraId="298EAE9B" w14:textId="77777777" w:rsidR="00FA01E0" w:rsidRPr="00BB6B87" w:rsidRDefault="00FA01E0" w:rsidP="00FA01E0">
      <w:pPr>
        <w:pStyle w:val="P00"/>
        <w:spacing w:before="0"/>
        <w:ind w:left="0" w:right="1134"/>
        <w:rPr>
          <w:rStyle w:val="default"/>
          <w:rFonts w:ascii="FrankRuehl" w:hAnsi="FrankRuehl" w:cs="FrankRuehl"/>
          <w:vanish/>
          <w:sz w:val="20"/>
          <w:szCs w:val="20"/>
          <w:shd w:val="clear" w:color="auto" w:fill="FFFF99"/>
          <w:rtl/>
        </w:rPr>
      </w:pPr>
    </w:p>
    <w:p w14:paraId="61CD3F5B" w14:textId="77777777" w:rsidR="00FA01E0" w:rsidRPr="00BB6B87" w:rsidRDefault="00FA01E0" w:rsidP="00FA01E0">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1.1.2022</w:t>
      </w:r>
    </w:p>
    <w:p w14:paraId="1A04781A" w14:textId="77777777" w:rsidR="00FA01E0" w:rsidRPr="00BB6B87" w:rsidRDefault="00FA01E0" w:rsidP="00FA01E0">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הודעה תשפ"ג-2022</w:t>
      </w:r>
    </w:p>
    <w:p w14:paraId="38804274" w14:textId="77777777" w:rsidR="00FA01E0" w:rsidRPr="00BB6B87" w:rsidRDefault="00FA01E0" w:rsidP="00FA01E0">
      <w:pPr>
        <w:pStyle w:val="P00"/>
        <w:spacing w:before="0"/>
        <w:ind w:left="0" w:right="1134"/>
        <w:rPr>
          <w:rStyle w:val="default"/>
          <w:rFonts w:ascii="FrankRuehl" w:hAnsi="FrankRuehl" w:cs="FrankRuehl"/>
          <w:vanish/>
          <w:sz w:val="20"/>
          <w:szCs w:val="20"/>
          <w:shd w:val="clear" w:color="auto" w:fill="FFFF99"/>
          <w:rtl/>
        </w:rPr>
      </w:pPr>
      <w:hyperlink r:id="rId34" w:history="1">
        <w:r w:rsidRPr="00BB6B87">
          <w:rPr>
            <w:rStyle w:val="Hyperlink"/>
            <w:rFonts w:ascii="FrankRuehl" w:hAnsi="FrankRuehl" w:cs="FrankRuehl" w:hint="cs"/>
            <w:vanish/>
            <w:szCs w:val="20"/>
            <w:shd w:val="clear" w:color="auto" w:fill="FFFF99"/>
            <w:rtl/>
          </w:rPr>
          <w:t>י"פ תשפ"ג מס' 10848</w:t>
        </w:r>
      </w:hyperlink>
      <w:r w:rsidRPr="00BB6B87">
        <w:rPr>
          <w:rStyle w:val="default"/>
          <w:rFonts w:ascii="FrankRuehl" w:hAnsi="FrankRuehl" w:cs="FrankRuehl" w:hint="cs"/>
          <w:vanish/>
          <w:sz w:val="20"/>
          <w:szCs w:val="20"/>
          <w:shd w:val="clear" w:color="auto" w:fill="FFFF99"/>
          <w:rtl/>
        </w:rPr>
        <w:t xml:space="preserve"> מיום 19.10.2022 עמ' 256</w:t>
      </w:r>
    </w:p>
    <w:p w14:paraId="2B824125" w14:textId="77777777" w:rsidR="002021BC" w:rsidRPr="00BB6B87" w:rsidRDefault="002021BC" w:rsidP="002021BC">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(ד)</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על הבקשה לניהול העיזבון בהליך חדלות פירעון והדיון בה יחולו הוראות פרק ב': צו לפתיחת הליכים לבקשת יחיד שסך חובותיו עולה על </w:t>
      </w:r>
      <w:r w:rsidRPr="00BB6B87">
        <w:rPr>
          <w:rStyle w:val="default"/>
          <w:rFonts w:cs="FrankRuehl" w:hint="cs"/>
          <w:strike/>
          <w:vanish/>
          <w:sz w:val="22"/>
          <w:szCs w:val="22"/>
          <w:shd w:val="clear" w:color="auto" w:fill="FFFF99"/>
          <w:rtl/>
        </w:rPr>
        <w:t>149,559.6</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153,152.17</w:t>
      </w:r>
      <w:r w:rsidRPr="00BB6B87">
        <w:rPr>
          <w:rStyle w:val="default"/>
          <w:rFonts w:cs="FrankRuehl" w:hint="cs"/>
          <w:vanish/>
          <w:sz w:val="22"/>
          <w:szCs w:val="22"/>
          <w:shd w:val="clear" w:color="auto" w:fill="FFFF99"/>
          <w:rtl/>
        </w:rPr>
        <w:t xml:space="preserve"> שקלים חדשים, ופרק ג': צו לפתיחת הליכים לבקשת נושה או היועץ המשפטי לממשלה, בשינויים המחויבים.</w:t>
      </w:r>
    </w:p>
    <w:p w14:paraId="3F09FC96" w14:textId="77777777" w:rsidR="002021BC" w:rsidRPr="00BB6B87" w:rsidRDefault="002021BC" w:rsidP="002021BC">
      <w:pPr>
        <w:pStyle w:val="P00"/>
        <w:spacing w:before="0"/>
        <w:ind w:left="0" w:right="1134"/>
        <w:rPr>
          <w:rStyle w:val="default"/>
          <w:rFonts w:ascii="FrankRuehl" w:hAnsi="FrankRuehl" w:cs="FrankRuehl"/>
          <w:vanish/>
          <w:sz w:val="20"/>
          <w:szCs w:val="20"/>
          <w:shd w:val="clear" w:color="auto" w:fill="FFFF99"/>
          <w:rtl/>
        </w:rPr>
      </w:pPr>
    </w:p>
    <w:p w14:paraId="7D2BDFA7" w14:textId="77777777" w:rsidR="002021BC" w:rsidRPr="00BB6B87" w:rsidRDefault="002021BC" w:rsidP="002021BC">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1.1.2023</w:t>
      </w:r>
    </w:p>
    <w:p w14:paraId="17300FB8" w14:textId="77777777" w:rsidR="002021BC" w:rsidRPr="00BB6B87" w:rsidRDefault="002021BC" w:rsidP="002021BC">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הודעה (מס' 2) תשפ"ג-2023</w:t>
      </w:r>
    </w:p>
    <w:p w14:paraId="29D7B7AC" w14:textId="77777777" w:rsidR="002021BC" w:rsidRPr="00BB6B87" w:rsidRDefault="002021BC" w:rsidP="002021BC">
      <w:pPr>
        <w:pStyle w:val="P00"/>
        <w:spacing w:before="0"/>
        <w:ind w:left="0" w:right="1134"/>
        <w:rPr>
          <w:rStyle w:val="default"/>
          <w:rFonts w:ascii="FrankRuehl" w:hAnsi="FrankRuehl" w:cs="FrankRuehl"/>
          <w:vanish/>
          <w:sz w:val="20"/>
          <w:szCs w:val="20"/>
          <w:shd w:val="clear" w:color="auto" w:fill="FFFF99"/>
          <w:rtl/>
        </w:rPr>
      </w:pPr>
      <w:hyperlink r:id="rId35" w:history="1">
        <w:r w:rsidRPr="00BB6B87">
          <w:rPr>
            <w:rStyle w:val="Hyperlink"/>
            <w:rFonts w:ascii="FrankRuehl" w:hAnsi="FrankRuehl" w:cs="FrankRuehl" w:hint="cs"/>
            <w:vanish/>
            <w:szCs w:val="20"/>
            <w:shd w:val="clear" w:color="auto" w:fill="FFFF99"/>
            <w:rtl/>
          </w:rPr>
          <w:t>י"פ תשפ"ג מס' 11052</w:t>
        </w:r>
      </w:hyperlink>
      <w:r w:rsidRPr="00BB6B87">
        <w:rPr>
          <w:rStyle w:val="default"/>
          <w:rFonts w:ascii="FrankRuehl" w:hAnsi="FrankRuehl" w:cs="FrankRuehl" w:hint="cs"/>
          <w:vanish/>
          <w:sz w:val="20"/>
          <w:szCs w:val="20"/>
          <w:shd w:val="clear" w:color="auto" w:fill="FFFF99"/>
          <w:rtl/>
        </w:rPr>
        <w:t xml:space="preserve"> מיום 17.1.2023 עמ' 3076</w:t>
      </w:r>
    </w:p>
    <w:p w14:paraId="53AE134E" w14:textId="77777777" w:rsidR="00D25E3F" w:rsidRPr="00D25E3F" w:rsidRDefault="00D25E3F" w:rsidP="00D25E3F">
      <w:pPr>
        <w:pStyle w:val="P00"/>
        <w:ind w:left="0" w:right="1134"/>
        <w:rPr>
          <w:rStyle w:val="default"/>
          <w:rFonts w:cs="FrankRuehl"/>
          <w:sz w:val="2"/>
          <w:szCs w:val="2"/>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(ד)</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על הבקשה לניהול העיזבון בהליך חדלות פירעון והדיון בה יחולו הוראות פרק ב': צו לפתיחת הליכים לבקשת יחיד שסך חובותיו עולה על </w:t>
      </w:r>
      <w:r w:rsidR="002021BC" w:rsidRPr="00BB6B87">
        <w:rPr>
          <w:rStyle w:val="default"/>
          <w:rFonts w:cs="FrankRuehl" w:hint="cs"/>
          <w:strike/>
          <w:vanish/>
          <w:sz w:val="22"/>
          <w:szCs w:val="22"/>
          <w:shd w:val="clear" w:color="auto" w:fill="FFFF99"/>
          <w:rtl/>
        </w:rPr>
        <w:t>153,152.17</w:t>
      </w:r>
      <w:r w:rsidRPr="00BB6B87">
        <w:rPr>
          <w:rStyle w:val="default"/>
          <w:rFonts w:cs="FrankRuehl" w:hint="cs"/>
          <w:vanish/>
          <w:sz w:val="22"/>
          <w:szCs w:val="22"/>
          <w:shd w:val="clear" w:color="auto" w:fill="FFFF99"/>
          <w:rtl/>
        </w:rPr>
        <w:t xml:space="preserve"> </w:t>
      </w:r>
      <w:r w:rsidR="002021BC" w:rsidRPr="00BB6B87">
        <w:rPr>
          <w:rStyle w:val="default"/>
          <w:rFonts w:cs="FrankRuehl" w:hint="cs"/>
          <w:vanish/>
          <w:sz w:val="22"/>
          <w:szCs w:val="22"/>
          <w:u w:val="single"/>
          <w:shd w:val="clear" w:color="auto" w:fill="FFFF99"/>
          <w:rtl/>
        </w:rPr>
        <w:t>161,236.45</w:t>
      </w:r>
      <w:r w:rsidRPr="00BB6B87">
        <w:rPr>
          <w:rStyle w:val="default"/>
          <w:rFonts w:cs="FrankRuehl" w:hint="cs"/>
          <w:vanish/>
          <w:sz w:val="22"/>
          <w:szCs w:val="22"/>
          <w:shd w:val="clear" w:color="auto" w:fill="FFFF99"/>
          <w:rtl/>
        </w:rPr>
        <w:t xml:space="preserve"> שקלים חדשים, ופרק ג': צו לפתיחת הליכים לבקשת נושה או היועץ המשפטי לממשלה, בשינויים המחויבים.</w:t>
      </w:r>
      <w:bookmarkEnd w:id="229"/>
    </w:p>
    <w:p w14:paraId="58277EA9" w14:textId="77777777" w:rsidR="000D349F" w:rsidRDefault="000D349F">
      <w:pPr>
        <w:pStyle w:val="P00"/>
        <w:spacing w:before="72"/>
        <w:ind w:left="0" w:right="1134"/>
        <w:rPr>
          <w:rStyle w:val="default"/>
          <w:rFonts w:cs="FrankRuehl"/>
          <w:rtl/>
        </w:rPr>
      </w:pPr>
      <w:bookmarkStart w:id="230" w:name="Seif177"/>
      <w:bookmarkEnd w:id="230"/>
      <w:r>
        <w:rPr>
          <w:lang w:val="he-IL"/>
        </w:rPr>
        <w:pict w14:anchorId="6D70C808">
          <v:rect id="_x0000_s2304" style="position:absolute;left:0;text-align:left;margin-left:464.5pt;margin-top:8.05pt;width:75.05pt;height:26.65pt;z-index:251616768" o:allowincell="f" filled="f" stroked="f" strokecolor="lime" strokeweight=".25pt">
            <v:textbox inset="0,0,0,0">
              <w:txbxContent>
                <w:p w14:paraId="7DD0B2D2" w14:textId="77777777" w:rsidR="00206E95" w:rsidRDefault="00206E95">
                  <w:pPr>
                    <w:spacing w:line="160" w:lineRule="exact"/>
                    <w:jc w:val="left"/>
                    <w:rPr>
                      <w:rFonts w:cs="Miriam"/>
                      <w:noProof/>
                      <w:sz w:val="18"/>
                      <w:szCs w:val="18"/>
                      <w:rtl/>
                    </w:rPr>
                  </w:pPr>
                  <w:r>
                    <w:rPr>
                      <w:rFonts w:cs="Miriam" w:hint="cs"/>
                      <w:sz w:val="18"/>
                      <w:szCs w:val="18"/>
                      <w:rtl/>
                    </w:rPr>
                    <w:t>יחיד שנפטר לאחר מתן צו לפתיחת הליכים</w:t>
                  </w:r>
                </w:p>
              </w:txbxContent>
            </v:textbox>
            <w10:anchorlock/>
          </v:rect>
        </w:pict>
      </w:r>
      <w:r>
        <w:rPr>
          <w:rStyle w:val="big-number"/>
          <w:rFonts w:cs="Miriam"/>
          <w:rtl/>
        </w:rPr>
        <w:t>178.</w:t>
      </w:r>
      <w:r>
        <w:rPr>
          <w:rStyle w:val="big-number"/>
          <w:rFonts w:cs="Miriam"/>
          <w:rtl/>
        </w:rPr>
        <w:tab/>
      </w:r>
      <w:r w:rsidR="005458F9">
        <w:rPr>
          <w:rStyle w:val="default"/>
          <w:rFonts w:cs="FrankRuehl" w:hint="cs"/>
          <w:rtl/>
        </w:rPr>
        <w:t>נפטר יחיד לאחר שניתן לגביו צו לפתיחת הליכים, יימשכו הליכי חדלות הפירעון בהתאם להוראות סעיף 177(ה)</w:t>
      </w:r>
      <w:r>
        <w:rPr>
          <w:rStyle w:val="default"/>
          <w:rFonts w:cs="FrankRuehl" w:hint="cs"/>
          <w:rtl/>
        </w:rPr>
        <w:t>.</w:t>
      </w:r>
    </w:p>
    <w:p w14:paraId="7E3305BD" w14:textId="77777777" w:rsidR="005458F9" w:rsidRPr="005458F9" w:rsidRDefault="005458F9" w:rsidP="005458F9">
      <w:pPr>
        <w:pStyle w:val="medium2-header"/>
        <w:keepLines w:val="0"/>
        <w:spacing w:before="72"/>
        <w:ind w:left="0" w:right="1134"/>
        <w:rPr>
          <w:rFonts w:cs="FrankRuehl"/>
          <w:noProof/>
          <w:rtl/>
        </w:rPr>
      </w:pPr>
      <w:bookmarkStart w:id="231" w:name="med23"/>
      <w:bookmarkEnd w:id="231"/>
      <w:r w:rsidRPr="005458F9">
        <w:rPr>
          <w:rFonts w:cs="FrankRuehl" w:hint="cs"/>
          <w:noProof/>
          <w:rtl/>
        </w:rPr>
        <w:t>פרק י"א: הוראות שונות</w:t>
      </w:r>
    </w:p>
    <w:p w14:paraId="06701687" w14:textId="77777777" w:rsidR="000D349F" w:rsidRDefault="000D349F">
      <w:pPr>
        <w:pStyle w:val="P00"/>
        <w:spacing w:before="72"/>
        <w:ind w:left="0" w:right="1134"/>
        <w:rPr>
          <w:rStyle w:val="default"/>
          <w:rFonts w:cs="FrankRuehl"/>
          <w:rtl/>
        </w:rPr>
      </w:pPr>
      <w:bookmarkStart w:id="232" w:name="Seif178"/>
      <w:bookmarkEnd w:id="232"/>
      <w:r>
        <w:rPr>
          <w:lang w:val="he-IL"/>
        </w:rPr>
        <w:pict w14:anchorId="1AB6D68A">
          <v:rect id="_x0000_s2305" style="position:absolute;left:0;text-align:left;margin-left:464.5pt;margin-top:8.05pt;width:75.05pt;height:15.15pt;z-index:251617792" o:allowincell="f" filled="f" stroked="f" strokecolor="lime" strokeweight=".25pt">
            <v:textbox inset="0,0,0,0">
              <w:txbxContent>
                <w:p w14:paraId="3B71AF25" w14:textId="77777777" w:rsidR="00206E95" w:rsidRDefault="00206E95">
                  <w:pPr>
                    <w:spacing w:line="160" w:lineRule="exact"/>
                    <w:jc w:val="left"/>
                    <w:rPr>
                      <w:rFonts w:cs="Miriam"/>
                      <w:noProof/>
                      <w:sz w:val="18"/>
                      <w:szCs w:val="18"/>
                      <w:rtl/>
                    </w:rPr>
                  </w:pPr>
                  <w:r>
                    <w:rPr>
                      <w:rFonts w:cs="Miriam" w:hint="cs"/>
                      <w:sz w:val="18"/>
                      <w:szCs w:val="18"/>
                      <w:rtl/>
                    </w:rPr>
                    <w:t>הקצבה לזכאי מזונות</w:t>
                  </w:r>
                </w:p>
              </w:txbxContent>
            </v:textbox>
            <w10:anchorlock/>
          </v:rect>
        </w:pict>
      </w:r>
      <w:r>
        <w:rPr>
          <w:rStyle w:val="big-number"/>
          <w:rFonts w:cs="Miriam"/>
          <w:rtl/>
        </w:rPr>
        <w:t>179.</w:t>
      </w:r>
      <w:r>
        <w:rPr>
          <w:rStyle w:val="big-number"/>
          <w:rFonts w:cs="Miriam"/>
          <w:rtl/>
        </w:rPr>
        <w:tab/>
      </w:r>
      <w:r w:rsidR="005458F9">
        <w:rPr>
          <w:rStyle w:val="default"/>
          <w:rFonts w:cs="FrankRuehl" w:hint="cs"/>
          <w:rtl/>
        </w:rPr>
        <w:t>(א)</w:t>
      </w:r>
      <w:r w:rsidR="005458F9">
        <w:rPr>
          <w:rStyle w:val="default"/>
          <w:rFonts w:cs="FrankRuehl"/>
          <w:rtl/>
        </w:rPr>
        <w:tab/>
      </w:r>
      <w:r w:rsidR="005458F9">
        <w:rPr>
          <w:rStyle w:val="default"/>
          <w:rFonts w:cs="FrankRuehl" w:hint="cs"/>
          <w:rtl/>
        </w:rPr>
        <w:t>היה ליחיד חוב מזונות שהוא חייב בו על פי פסק דין ושזמן פירעונו חל לאחר מתן צו לפתיחת הליכים, יחולו הוראות אלה:</w:t>
      </w:r>
    </w:p>
    <w:p w14:paraId="151CFE0E" w14:textId="77777777" w:rsidR="005458F9" w:rsidRDefault="005458F9" w:rsidP="005E336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5E336B">
        <w:rPr>
          <w:rStyle w:val="default"/>
          <w:rFonts w:cs="FrankRuehl" w:hint="cs"/>
          <w:rtl/>
        </w:rPr>
        <w:t>עם מתן הצו לפתיחת ההליכים, יורה הממונה כי לאדם הזכאי למזונות יוקצב סכום שישולם לו, מעת לעת, מהכנסתו של היחיד מעבודה או מכל מקור אחר או מתוך נכסי קופת הנשייה, עד להכרעת בית המשפט בעניין זה; הסכום שיוקצב יהיה בגובה הסכום ששולם לזכאי למזונות לפני מתן הצו לפתיחת הליכים, אלא אם כן מצא הממונה כי יש הצדקה להפחיתו;</w:t>
      </w:r>
    </w:p>
    <w:p w14:paraId="144B1DBB" w14:textId="77777777" w:rsidR="005E336B" w:rsidRDefault="005E336B" w:rsidP="005E336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עם מינויו, יפנה הנאמן לבית המשפט בבקשה שיורה כי לאדם הזכאי למזונות יוקצב סכום שישולם לו, מעת לעת, מהכנסתו של היחיד מעבודה או מכל מקור אחר או מתוך נכסי קופת הנשייה, עד לסיום תקופת התשלומים ואם ניתן לו הפטר לאלתר </w:t>
      </w:r>
      <w:r>
        <w:rPr>
          <w:rStyle w:val="default"/>
          <w:rFonts w:cs="FrankRuehl"/>
          <w:rtl/>
        </w:rPr>
        <w:t>–</w:t>
      </w:r>
      <w:r>
        <w:rPr>
          <w:rStyle w:val="default"/>
          <w:rFonts w:cs="FrankRuehl" w:hint="cs"/>
          <w:rtl/>
        </w:rPr>
        <w:t xml:space="preserve"> עד למועד מתן ההפטר בצו לשיקום כלכלי.</w:t>
      </w:r>
    </w:p>
    <w:p w14:paraId="20C03CB8" w14:textId="77777777" w:rsidR="005E336B" w:rsidRDefault="005E336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A60B7E">
        <w:rPr>
          <w:rStyle w:val="default"/>
          <w:rFonts w:cs="FrankRuehl" w:hint="cs"/>
          <w:rtl/>
        </w:rPr>
        <w:t>הממונה או בית המשפט, לפי העניין, רשאי להקציב סכום כאמור בסעיף קטן (א)(1) או (2) אף אם לאחר ההקצבה דמי המחיה שיישארו בידי היחיד לפי סעיף 156 או סעיף 162(א)(1) יפחתו מהסכום הפטור מעיקול לפי חוק הגנת השכר, התשי"ח-1958.</w:t>
      </w:r>
    </w:p>
    <w:p w14:paraId="09E611A6" w14:textId="77777777" w:rsidR="00A60B7E" w:rsidRDefault="00A60B7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הקצבה לפי סעיף קטן (א), דינה כדין תשלום על פי פסק דין.</w:t>
      </w:r>
    </w:p>
    <w:p w14:paraId="5A3FC6A0" w14:textId="77777777" w:rsidR="000D349F" w:rsidRDefault="000D349F" w:rsidP="007552E6">
      <w:pPr>
        <w:pStyle w:val="P00"/>
        <w:spacing w:before="72"/>
        <w:ind w:left="0" w:right="1134"/>
        <w:rPr>
          <w:rStyle w:val="default"/>
          <w:rFonts w:cs="FrankRuehl"/>
          <w:rtl/>
        </w:rPr>
      </w:pPr>
      <w:bookmarkStart w:id="233" w:name="Seif179"/>
      <w:bookmarkEnd w:id="233"/>
      <w:r>
        <w:rPr>
          <w:lang w:val="he-IL"/>
        </w:rPr>
        <w:pict w14:anchorId="73513AE1">
          <v:rect id="_x0000_s2306" style="position:absolute;left:0;text-align:left;margin-left:464.5pt;margin-top:8.05pt;width:75.05pt;height:35.7pt;z-index:251618816" o:allowincell="f" filled="f" stroked="f" strokecolor="lime" strokeweight=".25pt">
            <v:textbox inset="0,0,0,0">
              <w:txbxContent>
                <w:p w14:paraId="57CC4D3B" w14:textId="77777777" w:rsidR="00206E95" w:rsidRDefault="00206E95">
                  <w:pPr>
                    <w:spacing w:line="160" w:lineRule="exact"/>
                    <w:jc w:val="left"/>
                    <w:rPr>
                      <w:rFonts w:cs="Miriam" w:hint="cs"/>
                      <w:noProof/>
                      <w:sz w:val="18"/>
                      <w:szCs w:val="18"/>
                      <w:rtl/>
                    </w:rPr>
                  </w:pPr>
                  <w:r>
                    <w:rPr>
                      <w:rFonts w:cs="Miriam" w:hint="cs"/>
                      <w:sz w:val="18"/>
                      <w:szCs w:val="18"/>
                      <w:rtl/>
                    </w:rPr>
                    <w:t>סמכויות לדרישת מידע ובירור וסמכות לביטול חוזה קיים, לאחר תקופת הביניים</w:t>
                  </w:r>
                </w:p>
              </w:txbxContent>
            </v:textbox>
            <w10:anchorlock/>
          </v:rect>
        </w:pict>
      </w:r>
      <w:r>
        <w:rPr>
          <w:rStyle w:val="big-number"/>
          <w:rFonts w:cs="Miriam"/>
          <w:rtl/>
        </w:rPr>
        <w:t>180</w:t>
      </w:r>
      <w:r w:rsidRPr="007552E6">
        <w:rPr>
          <w:rStyle w:val="default"/>
          <w:rFonts w:cs="FrankRuehl"/>
          <w:rtl/>
        </w:rPr>
        <w:t>.</w:t>
      </w:r>
      <w:r w:rsidRPr="007552E6">
        <w:rPr>
          <w:rStyle w:val="default"/>
          <w:rFonts w:cs="FrankRuehl"/>
          <w:rtl/>
        </w:rPr>
        <w:tab/>
      </w:r>
      <w:r w:rsidR="00A60B7E">
        <w:rPr>
          <w:rStyle w:val="default"/>
          <w:rFonts w:cs="FrankRuehl" w:hint="cs"/>
          <w:rtl/>
        </w:rPr>
        <w:t>סמכויות הממונה והנאמן לפי סימן ב': בדיקת מצבו הכלכלי של היחיד, לפרק ז' ולפי סעיף 158 יהיו נתונות להם גם לאחר תקופת הביניים, ככל הנדרש לשם המשך הליכי חדלות הפירעון</w:t>
      </w:r>
      <w:r>
        <w:rPr>
          <w:rStyle w:val="default"/>
          <w:rFonts w:cs="FrankRuehl" w:hint="cs"/>
          <w:rtl/>
        </w:rPr>
        <w:t>.</w:t>
      </w:r>
    </w:p>
    <w:p w14:paraId="5BB3C03D" w14:textId="77777777" w:rsidR="000D349F" w:rsidRDefault="000D349F">
      <w:pPr>
        <w:pStyle w:val="P00"/>
        <w:spacing w:before="72"/>
        <w:ind w:left="0" w:right="1134"/>
        <w:rPr>
          <w:rStyle w:val="default"/>
          <w:rFonts w:cs="FrankRuehl"/>
          <w:rtl/>
        </w:rPr>
      </w:pPr>
      <w:bookmarkStart w:id="234" w:name="Seif180"/>
      <w:bookmarkEnd w:id="234"/>
      <w:r>
        <w:rPr>
          <w:lang w:val="he-IL"/>
        </w:rPr>
        <w:pict w14:anchorId="0E4CC646">
          <v:rect id="_x0000_s2307" style="position:absolute;left:0;text-align:left;margin-left:464.5pt;margin-top:8.05pt;width:75.05pt;height:28.5pt;z-index:251619840" o:allowincell="f" filled="f" stroked="f" strokecolor="lime" strokeweight=".25pt">
            <v:textbox inset="0,0,0,0">
              <w:txbxContent>
                <w:p w14:paraId="646E4F58" w14:textId="77777777" w:rsidR="00206E95" w:rsidRDefault="00206E95">
                  <w:pPr>
                    <w:spacing w:line="160" w:lineRule="exact"/>
                    <w:jc w:val="left"/>
                    <w:rPr>
                      <w:rFonts w:cs="Miriam"/>
                      <w:noProof/>
                      <w:sz w:val="18"/>
                      <w:szCs w:val="18"/>
                      <w:rtl/>
                    </w:rPr>
                  </w:pPr>
                  <w:r>
                    <w:rPr>
                      <w:rFonts w:cs="Miriam" w:hint="cs"/>
                      <w:sz w:val="18"/>
                      <w:szCs w:val="18"/>
                      <w:rtl/>
                    </w:rPr>
                    <w:t>העברת ניהול ההליכים מהממונה לבית המשפט</w:t>
                  </w:r>
                </w:p>
              </w:txbxContent>
            </v:textbox>
            <w10:anchorlock/>
          </v:rect>
        </w:pict>
      </w:r>
      <w:r>
        <w:rPr>
          <w:rStyle w:val="big-number"/>
          <w:rFonts w:cs="Miriam"/>
          <w:rtl/>
        </w:rPr>
        <w:t>181.</w:t>
      </w:r>
      <w:r>
        <w:rPr>
          <w:rStyle w:val="big-number"/>
          <w:rFonts w:cs="Miriam"/>
          <w:rtl/>
        </w:rPr>
        <w:tab/>
      </w:r>
      <w:r w:rsidR="00A60B7E">
        <w:rPr>
          <w:rStyle w:val="default"/>
          <w:rFonts w:cs="FrankRuehl" w:hint="cs"/>
          <w:rtl/>
        </w:rPr>
        <w:t>(א)</w:t>
      </w:r>
      <w:r w:rsidR="00A60B7E">
        <w:rPr>
          <w:rStyle w:val="default"/>
          <w:rFonts w:cs="FrankRuehl"/>
          <w:rtl/>
        </w:rPr>
        <w:tab/>
      </w:r>
      <w:r w:rsidR="00A60B7E">
        <w:rPr>
          <w:rStyle w:val="default"/>
          <w:rFonts w:cs="FrankRuehl" w:hint="cs"/>
          <w:rtl/>
        </w:rPr>
        <w:t>על אף האמור בסעיף 122, הממונה, מיוזמתו או לבקשה של היחיד, של נושה או של הנאמן, רשאי בכל עת לפנות לנשיא בית משפט השלום במחוז שבו מתנהלים הליכי חדלות הפירעון בבקשה שיעביר את ניהול ההליכים לבית המשפט</w:t>
      </w:r>
      <w:r>
        <w:rPr>
          <w:rStyle w:val="default"/>
          <w:rFonts w:cs="FrankRuehl" w:hint="cs"/>
          <w:rtl/>
        </w:rPr>
        <w:t>.</w:t>
      </w:r>
    </w:p>
    <w:p w14:paraId="19E2D561" w14:textId="77777777" w:rsidR="00A60B7E" w:rsidRDefault="00A60B7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נשיא בית משפט השלום שהוגשה לו בקשה לפי סעיף קטן (א) או שופט אחר של בית משפט השלום שהוא הסמיכו לכך, רשאי להעביר את ניהול הליכי חדלות הפירעון לבית המשפט, אם סבר שמפאת מורכבות ההליכים או לטובת ניהולם היחיד ראוי שיתנהלו בבית המשפט.</w:t>
      </w:r>
    </w:p>
    <w:p w14:paraId="2E20AF53" w14:textId="77777777" w:rsidR="00A60B7E" w:rsidRDefault="00A60B7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הועבר ניהול הליכי חדלות הפירעון לבית המשפט לפי סעיף זה </w:t>
      </w:r>
      <w:r>
        <w:rPr>
          <w:rStyle w:val="default"/>
          <w:rFonts w:cs="FrankRuehl"/>
          <w:rtl/>
        </w:rPr>
        <w:t>–</w:t>
      </w:r>
    </w:p>
    <w:p w14:paraId="36F2C8C3" w14:textId="77777777" w:rsidR="00A60B7E" w:rsidRDefault="00A60B7E" w:rsidP="00A60B7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יהיו נתונות לבית המשפט כל סמכויות הניהול של הליכי חדלות הפירעון לפי חלק זה;</w:t>
      </w:r>
    </w:p>
    <w:p w14:paraId="1B0CB0DE" w14:textId="77777777" w:rsidR="00A60B7E" w:rsidRDefault="00A60B7E" w:rsidP="00A60B7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הנאמן יפעל מטעם בית המשפט ויהיה כפוף להוראותיו ולהנחיותיו, והוא רשאי לפנות לבית המשפט בבקשה למתן הוראות כאמור בסעיף 129, ובכלל זה בנושאים המנויים ברישה לסעיף 129(ב).</w:t>
      </w:r>
    </w:p>
    <w:p w14:paraId="50E9E7D3" w14:textId="77777777" w:rsidR="000D349F" w:rsidRDefault="000D349F">
      <w:pPr>
        <w:pStyle w:val="P00"/>
        <w:spacing w:before="72"/>
        <w:ind w:left="0" w:right="1134"/>
        <w:rPr>
          <w:rStyle w:val="default"/>
          <w:rFonts w:cs="FrankRuehl"/>
          <w:rtl/>
        </w:rPr>
      </w:pPr>
      <w:bookmarkStart w:id="235" w:name="Seif181"/>
      <w:bookmarkEnd w:id="235"/>
      <w:r>
        <w:rPr>
          <w:lang w:val="he-IL"/>
        </w:rPr>
        <w:pict w14:anchorId="325F1AB6">
          <v:rect id="_x0000_s2308" style="position:absolute;left:0;text-align:left;margin-left:464.5pt;margin-top:8.05pt;width:75.05pt;height:43.5pt;z-index:251620864" o:allowincell="f" filled="f" stroked="f" strokecolor="lime" strokeweight=".25pt">
            <v:textbox inset="0,0,0,0">
              <w:txbxContent>
                <w:p w14:paraId="125E03E4" w14:textId="77777777" w:rsidR="00206E95" w:rsidRDefault="00206E95">
                  <w:pPr>
                    <w:spacing w:line="160" w:lineRule="exact"/>
                    <w:jc w:val="left"/>
                    <w:rPr>
                      <w:rFonts w:cs="Miriam"/>
                      <w:noProof/>
                      <w:sz w:val="18"/>
                      <w:szCs w:val="18"/>
                      <w:rtl/>
                    </w:rPr>
                  </w:pPr>
                  <w:r>
                    <w:rPr>
                      <w:rFonts w:cs="Miriam" w:hint="cs"/>
                      <w:sz w:val="18"/>
                      <w:szCs w:val="18"/>
                      <w:rtl/>
                    </w:rPr>
                    <w:t>הותרת סמכות בידי הממונה לניהול הליכי חדלות פירעון בשל חובות בסכום נמוך</w:t>
                  </w:r>
                </w:p>
              </w:txbxContent>
            </v:textbox>
            <w10:anchorlock/>
          </v:rect>
        </w:pict>
      </w:r>
      <w:r>
        <w:rPr>
          <w:rStyle w:val="big-number"/>
          <w:rFonts w:cs="Miriam"/>
          <w:rtl/>
        </w:rPr>
        <w:t>182.</w:t>
      </w:r>
      <w:r>
        <w:rPr>
          <w:rStyle w:val="big-number"/>
          <w:rFonts w:cs="Miriam"/>
          <w:rtl/>
        </w:rPr>
        <w:tab/>
      </w:r>
      <w:r w:rsidR="00521D73">
        <w:rPr>
          <w:rStyle w:val="default"/>
          <w:rFonts w:cs="FrankRuehl" w:hint="cs"/>
          <w:rtl/>
        </w:rPr>
        <w:t>נתן הממונה צו לפתיחת הליכים לגבי יחיד והתברר במהלך הליכי חדלות הפירעון כי סך חובותיו של היחיד נמוך מ-150,000 שקלים חדשים, ימשיך הממונה בניהול הליכי חדלות הפירעון לגבי אותו יחיד</w:t>
      </w:r>
      <w:r>
        <w:rPr>
          <w:rStyle w:val="default"/>
          <w:rFonts w:cs="FrankRuehl" w:hint="cs"/>
          <w:rtl/>
        </w:rPr>
        <w:t>.</w:t>
      </w:r>
    </w:p>
    <w:p w14:paraId="386F65D1" w14:textId="77777777" w:rsidR="000D349F" w:rsidRDefault="000D349F">
      <w:pPr>
        <w:pStyle w:val="P00"/>
        <w:spacing w:before="72"/>
        <w:ind w:left="0" w:right="1134"/>
        <w:rPr>
          <w:rStyle w:val="default"/>
          <w:rFonts w:cs="FrankRuehl"/>
          <w:rtl/>
        </w:rPr>
      </w:pPr>
      <w:bookmarkStart w:id="236" w:name="Seif182"/>
      <w:bookmarkEnd w:id="236"/>
      <w:r>
        <w:rPr>
          <w:lang w:val="he-IL"/>
        </w:rPr>
        <w:pict w14:anchorId="05908333">
          <v:rect id="_x0000_s2309" style="position:absolute;left:0;text-align:left;margin-left:464.5pt;margin-top:8.05pt;width:75.05pt;height:28.9pt;z-index:251621888" o:allowincell="f" filled="f" stroked="f" strokecolor="lime" strokeweight=".25pt">
            <v:textbox inset="0,0,0,0">
              <w:txbxContent>
                <w:p w14:paraId="04FD1644" w14:textId="77777777" w:rsidR="00206E95" w:rsidRDefault="00206E95">
                  <w:pPr>
                    <w:spacing w:line="160" w:lineRule="exact"/>
                    <w:jc w:val="left"/>
                    <w:rPr>
                      <w:rFonts w:cs="Miriam"/>
                      <w:noProof/>
                      <w:sz w:val="18"/>
                      <w:szCs w:val="18"/>
                      <w:rtl/>
                    </w:rPr>
                  </w:pPr>
                  <w:r>
                    <w:rPr>
                      <w:rFonts w:cs="Miriam" w:hint="cs"/>
                      <w:sz w:val="18"/>
                      <w:szCs w:val="18"/>
                      <w:rtl/>
                    </w:rPr>
                    <w:t>ביטול צו לפתיחת הליכים בשל התנהלות היחיד</w:t>
                  </w:r>
                </w:p>
              </w:txbxContent>
            </v:textbox>
            <w10:anchorlock/>
          </v:rect>
        </w:pict>
      </w:r>
      <w:r>
        <w:rPr>
          <w:rStyle w:val="big-number"/>
          <w:rFonts w:cs="Miriam"/>
          <w:rtl/>
        </w:rPr>
        <w:t>183.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521D73">
        <w:rPr>
          <w:rStyle w:val="default"/>
          <w:rFonts w:cs="FrankRuehl" w:hint="cs"/>
          <w:rtl/>
        </w:rPr>
        <w:t>מצא בית המשפט בהליכי חדלות פירעון שנפתחו לבקשת יחיד, כי מתקיים תנאי מהתנאים שבסעיף 163(ג)(1) או כי היחיד הפר תנאי מתנאי הצו לשיקום כלכלי וכי בשל כך נפגע באופן מהותי ניהולם התקין של הליכי חדלות הפירעון, רשאי הוא, לאחר שנתן ליחיד ולנושים הזדמנות להשמיע את עמדתם, לבטל את הצו לפתיחת הליכים; הורה בית המשפט על ביטול הצו, יורה כיצד לנהוג בנכסי קופת הנשייה</w:t>
      </w:r>
      <w:r>
        <w:rPr>
          <w:rStyle w:val="default"/>
          <w:rFonts w:cs="FrankRuehl" w:hint="cs"/>
          <w:rtl/>
        </w:rPr>
        <w:t>.</w:t>
      </w:r>
    </w:p>
    <w:p w14:paraId="24A1C670" w14:textId="77777777" w:rsidR="00521D73" w:rsidRDefault="00521D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רשאי להשהות את ביטול הצו לפתיחת הליכים כדי לאפשר הטלה מחדש של הגבלות או עיקולים שבוטלו עם מתן הצו לפי סעיף 121.</w:t>
      </w:r>
    </w:p>
    <w:p w14:paraId="6D468369" w14:textId="77777777" w:rsidR="00521D73" w:rsidRDefault="00521D7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D56DFF">
        <w:rPr>
          <w:rStyle w:val="default"/>
          <w:rFonts w:cs="FrankRuehl" w:hint="cs"/>
          <w:rtl/>
        </w:rPr>
        <w:t>ביטול צו לפתיחת הליכים אינו פוגע בתוקפם של מכירה, העברה, תשלום או פעולה משפטית אחרת שנעשו כדין לפני הביטול.</w:t>
      </w:r>
    </w:p>
    <w:p w14:paraId="452C5359" w14:textId="77777777" w:rsidR="00D56DFF" w:rsidRDefault="00D56DF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בהוראות סעיף זה כדי לגרוע מסמכות בית המשפט לבטל צו לפתיחת הליכים לפי סעיף 286.</w:t>
      </w:r>
    </w:p>
    <w:p w14:paraId="50864F14" w14:textId="77777777" w:rsidR="000D349F" w:rsidRDefault="000D349F">
      <w:pPr>
        <w:pStyle w:val="P00"/>
        <w:spacing w:before="72"/>
        <w:ind w:left="0" w:right="1134"/>
        <w:rPr>
          <w:rStyle w:val="default"/>
          <w:rFonts w:cs="FrankRuehl"/>
          <w:rtl/>
        </w:rPr>
      </w:pPr>
      <w:bookmarkStart w:id="237" w:name="Seif183"/>
      <w:bookmarkEnd w:id="237"/>
      <w:r>
        <w:rPr>
          <w:lang w:val="he-IL"/>
        </w:rPr>
        <w:pict w14:anchorId="1405EF28">
          <v:rect id="_x0000_s2310" style="position:absolute;left:0;text-align:left;margin-left:464.5pt;margin-top:8.05pt;width:75.05pt;height:20.3pt;z-index:251622912" o:allowincell="f" filled="f" stroked="f" strokecolor="lime" strokeweight=".25pt">
            <v:textbox inset="0,0,0,0">
              <w:txbxContent>
                <w:p w14:paraId="05285C49" w14:textId="77777777" w:rsidR="00206E95" w:rsidRDefault="00206E95">
                  <w:pPr>
                    <w:spacing w:line="160" w:lineRule="exact"/>
                    <w:jc w:val="left"/>
                    <w:rPr>
                      <w:rFonts w:cs="Miriam"/>
                      <w:noProof/>
                      <w:sz w:val="18"/>
                      <w:szCs w:val="18"/>
                      <w:rtl/>
                    </w:rPr>
                  </w:pPr>
                  <w:r>
                    <w:rPr>
                      <w:rFonts w:cs="Miriam" w:hint="cs"/>
                      <w:sz w:val="18"/>
                      <w:szCs w:val="18"/>
                      <w:rtl/>
                    </w:rPr>
                    <w:t>הליך חדלות פירעון נוסף</w:t>
                  </w:r>
                </w:p>
              </w:txbxContent>
            </v:textbox>
            <w10:anchorlock/>
          </v:rect>
        </w:pict>
      </w:r>
      <w:r>
        <w:rPr>
          <w:rStyle w:val="big-number"/>
          <w:rFonts w:cs="Miriam"/>
          <w:rtl/>
        </w:rPr>
        <w:t>184.</w:t>
      </w:r>
      <w:r>
        <w:rPr>
          <w:rStyle w:val="big-number"/>
          <w:rFonts w:cs="Miriam"/>
          <w:rtl/>
        </w:rPr>
        <w:tab/>
      </w:r>
      <w:r w:rsidR="00D56DFF">
        <w:rPr>
          <w:rStyle w:val="default"/>
          <w:rFonts w:cs="FrankRuehl" w:hint="cs"/>
          <w:rtl/>
        </w:rPr>
        <w:t>(א)</w:t>
      </w:r>
      <w:r w:rsidR="00D56DFF">
        <w:rPr>
          <w:rStyle w:val="default"/>
          <w:rFonts w:cs="FrankRuehl"/>
          <w:rtl/>
        </w:rPr>
        <w:tab/>
      </w:r>
      <w:r w:rsidR="00D56DFF">
        <w:rPr>
          <w:rStyle w:val="default"/>
          <w:rFonts w:cs="FrankRuehl" w:hint="cs"/>
          <w:rtl/>
        </w:rPr>
        <w:t xml:space="preserve">אין במתן צו לפתיחת הליכים לגבי יחיד כדי למנוע מתן צו לפתיחת הליכים נוסף לגביו (בסעיף זה </w:t>
      </w:r>
      <w:r w:rsidR="00D56DFF">
        <w:rPr>
          <w:rStyle w:val="default"/>
          <w:rFonts w:cs="FrankRuehl"/>
          <w:rtl/>
        </w:rPr>
        <w:t>–</w:t>
      </w:r>
      <w:r w:rsidR="00D56DFF">
        <w:rPr>
          <w:rStyle w:val="default"/>
          <w:rFonts w:cs="FrankRuehl" w:hint="cs"/>
          <w:rtl/>
        </w:rPr>
        <w:t xml:space="preserve"> הצו הנוסף) בשל חובות שאינם חובות עבר בהליך חדלות הפירעון הראשון</w:t>
      </w:r>
      <w:r>
        <w:rPr>
          <w:rStyle w:val="default"/>
          <w:rFonts w:cs="FrankRuehl" w:hint="cs"/>
          <w:rtl/>
        </w:rPr>
        <w:t>.</w:t>
      </w:r>
    </w:p>
    <w:p w14:paraId="4B94929F" w14:textId="77777777" w:rsidR="00D56DFF" w:rsidRDefault="00D56DF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הוגשה בקשה למתן צו נוסף, יימנע הנאמן שמונה בהליך חדלות הפירעון הראשון, ככל האפשר, מכל פעולה בנכסי קופת הנשייה עד להכרעה בבקשה לצו הנוסף.</w:t>
      </w:r>
    </w:p>
    <w:p w14:paraId="1DC9CE3B" w14:textId="77777777" w:rsidR="00D56DFF" w:rsidRDefault="00D56DF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משניתן צו נוסף יאוחדו הליכי חדלות הפירעון של היחיד ויימשכו בהתאם לצו הנוסף; בית המשפט או הממונה שנתנו את הצו הנוסף רשאים לקבוע במסגרתו הוראות לעניין איחוד ההליכים, ובכלל זה הוראות בעניינים אלה:</w:t>
      </w:r>
    </w:p>
    <w:p w14:paraId="61F9798F" w14:textId="77777777" w:rsidR="00D56DFF" w:rsidRDefault="00D56DFF" w:rsidP="00D56DF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הכרה בתביעות חוב שהוגשו במסגרת הליך חדלות הפירעון הראשון;</w:t>
      </w:r>
    </w:p>
    <w:p w14:paraId="3AB951C5" w14:textId="77777777" w:rsidR="00D56DFF" w:rsidRDefault="00D56DFF" w:rsidP="00D56DF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העברת סמכויות הנאמן שמונה בהליך חדלות הפירעון הראשון לנאמן שמונה עם מתן הצו הנוסף;</w:t>
      </w:r>
    </w:p>
    <w:p w14:paraId="7282BED7" w14:textId="77777777" w:rsidR="00D56DFF" w:rsidRDefault="00D56DFF" w:rsidP="00D56DF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כל הוראה אחרת שיש בה כדי לסייע לניהול הליך חדלות הפירעון הנוסף.</w:t>
      </w:r>
    </w:p>
    <w:p w14:paraId="1CE03ADD" w14:textId="77777777" w:rsidR="00D56DFF" w:rsidRDefault="00D56DF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במתן צו נוסף כדי לפגוע בתוקפה של כל פעולה שעשה הנאמן בהליך חדלות הפירעון הראשון.</w:t>
      </w:r>
    </w:p>
    <w:p w14:paraId="613EF465" w14:textId="77777777" w:rsidR="000D349F" w:rsidRDefault="000D349F">
      <w:pPr>
        <w:pStyle w:val="P00"/>
        <w:spacing w:before="72"/>
        <w:ind w:left="0" w:right="1134"/>
        <w:rPr>
          <w:rStyle w:val="default"/>
          <w:rFonts w:cs="FrankRuehl"/>
          <w:rtl/>
        </w:rPr>
      </w:pPr>
      <w:bookmarkStart w:id="238" w:name="Seif184"/>
      <w:bookmarkEnd w:id="238"/>
      <w:r>
        <w:rPr>
          <w:lang w:val="he-IL"/>
        </w:rPr>
        <w:pict w14:anchorId="42B48AC7">
          <v:rect id="_x0000_s2311" style="position:absolute;left:0;text-align:left;margin-left:464.5pt;margin-top:8.05pt;width:75.05pt;height:12.45pt;z-index:251623936" o:allowincell="f" filled="f" stroked="f" strokecolor="lime" strokeweight=".25pt">
            <v:textbox inset="0,0,0,0">
              <w:txbxContent>
                <w:p w14:paraId="70DF8395" w14:textId="77777777" w:rsidR="00206E95" w:rsidRDefault="00206E95">
                  <w:pPr>
                    <w:spacing w:line="160" w:lineRule="exact"/>
                    <w:jc w:val="left"/>
                    <w:rPr>
                      <w:rFonts w:cs="Miriam"/>
                      <w:noProof/>
                      <w:sz w:val="18"/>
                      <w:szCs w:val="18"/>
                      <w:rtl/>
                    </w:rPr>
                  </w:pPr>
                  <w:r>
                    <w:rPr>
                      <w:rFonts w:cs="Miriam" w:hint="cs"/>
                      <w:sz w:val="18"/>
                      <w:szCs w:val="18"/>
                      <w:rtl/>
                    </w:rPr>
                    <w:t>הסדר חוב</w:t>
                  </w:r>
                </w:p>
              </w:txbxContent>
            </v:textbox>
            <w10:anchorlock/>
          </v:rect>
        </w:pict>
      </w:r>
      <w:r>
        <w:rPr>
          <w:rStyle w:val="big-number"/>
          <w:rFonts w:cs="Miriam"/>
          <w:rtl/>
        </w:rPr>
        <w:t>185.</w:t>
      </w:r>
      <w:r>
        <w:rPr>
          <w:rStyle w:val="big-number"/>
          <w:rFonts w:cs="Miriam"/>
          <w:rtl/>
        </w:rPr>
        <w:tab/>
      </w:r>
      <w:r w:rsidR="00D56DFF">
        <w:rPr>
          <w:rStyle w:val="default"/>
          <w:rFonts w:cs="FrankRuehl" w:hint="cs"/>
          <w:rtl/>
        </w:rPr>
        <w:t>(א)</w:t>
      </w:r>
      <w:r w:rsidR="00D56DFF">
        <w:rPr>
          <w:rStyle w:val="default"/>
          <w:rFonts w:cs="FrankRuehl"/>
          <w:rtl/>
        </w:rPr>
        <w:tab/>
      </w:r>
      <w:r w:rsidR="00D56DFF">
        <w:rPr>
          <w:rStyle w:val="default"/>
          <w:rFonts w:cs="FrankRuehl" w:hint="cs"/>
          <w:rtl/>
        </w:rPr>
        <w:t>אין במתן צו לפתיחת הליכים לגבי יחיד כדי לגרוע מאפשרות היחיד להגיש הצעה להסדר חוב לפי הוראות חלק י': הסדר חוב שלא במסגרת צו לפתיחת הליכים</w:t>
      </w:r>
      <w:r>
        <w:rPr>
          <w:rStyle w:val="default"/>
          <w:rFonts w:cs="FrankRuehl" w:hint="cs"/>
          <w:rtl/>
        </w:rPr>
        <w:t>.</w:t>
      </w:r>
    </w:p>
    <w:p w14:paraId="4732A4CD" w14:textId="77777777" w:rsidR="00D56DFF" w:rsidRDefault="00D56DF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עם אישור הסדר חוב לפי הוראות חלק י': הסדר חוב שלא במסגרת צו לפתיחת הליכים, יבוטל הצו לפתיחת הליכים שניתן לגבי היחיד; אין בביטול הצו כדי לפגוע בתוקפם של מכירה, העברה, תשלום או פעולה משפטית אחרת שנעשו כדין לפני הביטול.</w:t>
      </w:r>
    </w:p>
    <w:p w14:paraId="7CE92BB4" w14:textId="77777777" w:rsidR="00D56DFF" w:rsidRPr="00D56DFF" w:rsidRDefault="00D56DFF" w:rsidP="00D56DFF">
      <w:pPr>
        <w:pStyle w:val="medium2-header"/>
        <w:keepLines w:val="0"/>
        <w:spacing w:before="72"/>
        <w:ind w:left="0" w:right="1134"/>
        <w:rPr>
          <w:rFonts w:cs="FrankRuehl"/>
          <w:noProof/>
          <w:rtl/>
        </w:rPr>
      </w:pPr>
      <w:bookmarkStart w:id="239" w:name="med24"/>
      <w:bookmarkEnd w:id="239"/>
      <w:r w:rsidRPr="00D56DFF">
        <w:rPr>
          <w:rFonts w:cs="FrankRuehl" w:hint="cs"/>
          <w:noProof/>
          <w:rtl/>
        </w:rPr>
        <w:t>פרק י"ב: הליכי חדלות פירעון לגבי יחיד בעל חובות בסכום נמוך</w:t>
      </w:r>
    </w:p>
    <w:p w14:paraId="183E936D" w14:textId="77777777" w:rsidR="00D56DFF" w:rsidRPr="00D56DFF" w:rsidRDefault="00D56DFF" w:rsidP="00D56DFF">
      <w:pPr>
        <w:pStyle w:val="header-2"/>
        <w:ind w:left="0" w:right="1134"/>
        <w:rPr>
          <w:rFonts w:cs="Miriam"/>
          <w:rtl/>
        </w:rPr>
      </w:pPr>
      <w:bookmarkStart w:id="240" w:name="hed220"/>
      <w:bookmarkEnd w:id="240"/>
      <w:r w:rsidRPr="00D56DFF">
        <w:rPr>
          <w:rFonts w:cs="Miriam" w:hint="cs"/>
          <w:rtl/>
        </w:rPr>
        <w:t>סימן א': כללי</w:t>
      </w:r>
    </w:p>
    <w:p w14:paraId="33AA79F7" w14:textId="77777777" w:rsidR="000D349F" w:rsidRDefault="000D349F">
      <w:pPr>
        <w:pStyle w:val="P00"/>
        <w:spacing w:before="72"/>
        <w:ind w:left="0" w:right="1134"/>
        <w:rPr>
          <w:rStyle w:val="default"/>
          <w:rFonts w:cs="FrankRuehl"/>
          <w:rtl/>
        </w:rPr>
      </w:pPr>
      <w:bookmarkStart w:id="241" w:name="Seif185"/>
      <w:bookmarkEnd w:id="241"/>
      <w:r>
        <w:rPr>
          <w:lang w:val="he-IL"/>
        </w:rPr>
        <w:pict w14:anchorId="233CC571">
          <v:rect id="_x0000_s2312" style="position:absolute;left:0;text-align:left;margin-left:464.5pt;margin-top:8.05pt;width:75.05pt;height:33.35pt;z-index:251624960" o:allowincell="f" filled="f" stroked="f" strokecolor="lime" strokeweight=".25pt">
            <v:textbox inset="0,0,0,0">
              <w:txbxContent>
                <w:p w14:paraId="14D8766C" w14:textId="77777777" w:rsidR="00206E95" w:rsidRDefault="00206E95">
                  <w:pPr>
                    <w:spacing w:line="160" w:lineRule="exact"/>
                    <w:jc w:val="left"/>
                    <w:rPr>
                      <w:rFonts w:cs="Miriam"/>
                      <w:noProof/>
                      <w:sz w:val="18"/>
                      <w:szCs w:val="18"/>
                      <w:rtl/>
                    </w:rPr>
                  </w:pPr>
                  <w:r>
                    <w:rPr>
                      <w:rFonts w:cs="Miriam" w:hint="cs"/>
                      <w:sz w:val="18"/>
                      <w:szCs w:val="18"/>
                      <w:rtl/>
                    </w:rPr>
                    <w:t>יחיד בעל חובות בסכום נמוך</w:t>
                  </w:r>
                </w:p>
                <w:p w14:paraId="4F43D2EB" w14:textId="77777777" w:rsidR="00206E95" w:rsidRDefault="00206E95">
                  <w:pPr>
                    <w:spacing w:line="160" w:lineRule="exact"/>
                    <w:jc w:val="left"/>
                    <w:rPr>
                      <w:rFonts w:cs="Miriam"/>
                      <w:noProof/>
                      <w:sz w:val="18"/>
                      <w:szCs w:val="18"/>
                      <w:rtl/>
                    </w:rPr>
                  </w:pPr>
                  <w:r>
                    <w:rPr>
                      <w:rFonts w:cs="Miriam" w:hint="cs"/>
                      <w:noProof/>
                      <w:sz w:val="18"/>
                      <w:szCs w:val="18"/>
                      <w:rtl/>
                    </w:rPr>
                    <w:t xml:space="preserve">הודעה </w:t>
                  </w:r>
                  <w:r w:rsidR="002021BC">
                    <w:rPr>
                      <w:rFonts w:cs="Miriam" w:hint="cs"/>
                      <w:noProof/>
                      <w:sz w:val="18"/>
                      <w:szCs w:val="18"/>
                      <w:rtl/>
                    </w:rPr>
                    <w:t xml:space="preserve">(מס' 2) </w:t>
                  </w:r>
                  <w:r>
                    <w:rPr>
                      <w:rFonts w:cs="Miriam" w:hint="cs"/>
                      <w:noProof/>
                      <w:sz w:val="18"/>
                      <w:szCs w:val="18"/>
                      <w:rtl/>
                    </w:rPr>
                    <w:t>תשפ"</w:t>
                  </w:r>
                  <w:r w:rsidR="00FA01E0">
                    <w:rPr>
                      <w:rFonts w:cs="Miriam" w:hint="cs"/>
                      <w:noProof/>
                      <w:sz w:val="18"/>
                      <w:szCs w:val="18"/>
                      <w:rtl/>
                    </w:rPr>
                    <w:t>ג</w:t>
                  </w:r>
                  <w:r>
                    <w:rPr>
                      <w:rFonts w:cs="Miriam" w:hint="cs"/>
                      <w:noProof/>
                      <w:sz w:val="18"/>
                      <w:szCs w:val="18"/>
                      <w:rtl/>
                    </w:rPr>
                    <w:t>-202</w:t>
                  </w:r>
                  <w:r w:rsidR="002021BC">
                    <w:rPr>
                      <w:rFonts w:cs="Miriam" w:hint="cs"/>
                      <w:noProof/>
                      <w:sz w:val="18"/>
                      <w:szCs w:val="18"/>
                      <w:rtl/>
                    </w:rPr>
                    <w:t>3</w:t>
                  </w:r>
                </w:p>
              </w:txbxContent>
            </v:textbox>
            <w10:anchorlock/>
          </v:rect>
        </w:pict>
      </w:r>
      <w:r>
        <w:rPr>
          <w:rStyle w:val="big-number"/>
          <w:rFonts w:cs="Miriam"/>
          <w:rtl/>
        </w:rPr>
        <w:t>186.</w:t>
      </w:r>
      <w:r>
        <w:rPr>
          <w:rStyle w:val="big-number"/>
          <w:rFonts w:cs="Miriam"/>
          <w:rtl/>
        </w:rPr>
        <w:tab/>
      </w:r>
      <w:r w:rsidR="00C51261">
        <w:rPr>
          <w:rStyle w:val="default"/>
          <w:rFonts w:cs="FrankRuehl" w:hint="cs"/>
          <w:rtl/>
        </w:rPr>
        <w:t xml:space="preserve">יחיד רשאי לפתוח בהליכי חדלות פירעון גם אם סך חובותיו אינו עולה על </w:t>
      </w:r>
      <w:r w:rsidR="002021BC">
        <w:rPr>
          <w:rStyle w:val="default"/>
          <w:rFonts w:cs="FrankRuehl" w:hint="cs"/>
          <w:rtl/>
        </w:rPr>
        <w:t>161,236.45</w:t>
      </w:r>
      <w:r w:rsidR="00C51261">
        <w:rPr>
          <w:rStyle w:val="default"/>
          <w:rFonts w:cs="FrankRuehl" w:hint="cs"/>
          <w:rtl/>
        </w:rPr>
        <w:t xml:space="preserve"> שקלים חדשים, לפי הוראות פרק זה, ובלבד שהוא נמצא בחדלות פירעון או שהצו יסייע כדי למנוע את חדלות פירעונו (בפרק זה </w:t>
      </w:r>
      <w:r w:rsidR="00C51261">
        <w:rPr>
          <w:rStyle w:val="default"/>
          <w:rFonts w:cs="FrankRuehl"/>
          <w:rtl/>
        </w:rPr>
        <w:t>–</w:t>
      </w:r>
      <w:r w:rsidR="00C51261">
        <w:rPr>
          <w:rStyle w:val="default"/>
          <w:rFonts w:cs="FrankRuehl" w:hint="cs"/>
          <w:rtl/>
        </w:rPr>
        <w:t xml:space="preserve"> יחיד ב</w:t>
      </w:r>
      <w:r w:rsidR="00446D10">
        <w:rPr>
          <w:rStyle w:val="default"/>
          <w:rFonts w:cs="FrankRuehl" w:hint="cs"/>
          <w:rtl/>
        </w:rPr>
        <w:t>ע</w:t>
      </w:r>
      <w:r w:rsidR="00C51261">
        <w:rPr>
          <w:rStyle w:val="default"/>
          <w:rFonts w:cs="FrankRuehl" w:hint="cs"/>
          <w:rtl/>
        </w:rPr>
        <w:t>ל חובות בסכום נמוך).</w:t>
      </w:r>
    </w:p>
    <w:p w14:paraId="2E15C981" w14:textId="77777777" w:rsidR="00D25E3F" w:rsidRPr="00BB6B87" w:rsidRDefault="00D25E3F" w:rsidP="00D25E3F">
      <w:pPr>
        <w:pStyle w:val="P00"/>
        <w:spacing w:before="0"/>
        <w:ind w:left="0" w:right="1134"/>
        <w:rPr>
          <w:rStyle w:val="default"/>
          <w:rFonts w:ascii="FrankRuehl" w:hAnsi="FrankRuehl" w:cs="FrankRuehl"/>
          <w:vanish/>
          <w:color w:val="FF0000"/>
          <w:sz w:val="20"/>
          <w:szCs w:val="20"/>
          <w:shd w:val="clear" w:color="auto" w:fill="FFFF99"/>
          <w:rtl/>
        </w:rPr>
      </w:pPr>
      <w:bookmarkStart w:id="242" w:name="Rov483"/>
      <w:r w:rsidRPr="00BB6B87">
        <w:rPr>
          <w:rStyle w:val="default"/>
          <w:rFonts w:ascii="FrankRuehl" w:hAnsi="FrankRuehl" w:cs="FrankRuehl"/>
          <w:vanish/>
          <w:color w:val="FF0000"/>
          <w:sz w:val="20"/>
          <w:szCs w:val="20"/>
          <w:shd w:val="clear" w:color="auto" w:fill="FFFF99"/>
          <w:rtl/>
        </w:rPr>
        <w:t>מיום 1.1.2020</w:t>
      </w:r>
    </w:p>
    <w:p w14:paraId="14E02C5D" w14:textId="77777777" w:rsidR="00D25E3F" w:rsidRPr="00BB6B87" w:rsidRDefault="00D25E3F" w:rsidP="00D25E3F">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הודעה תש"ף-2020</w:t>
      </w:r>
    </w:p>
    <w:p w14:paraId="77129EBC" w14:textId="77777777" w:rsidR="00D25E3F" w:rsidRPr="00BB6B87" w:rsidRDefault="00D25E3F" w:rsidP="00D25E3F">
      <w:pPr>
        <w:pStyle w:val="P00"/>
        <w:spacing w:before="0"/>
        <w:ind w:left="0" w:right="1134"/>
        <w:rPr>
          <w:rStyle w:val="default"/>
          <w:rFonts w:ascii="FrankRuehl" w:hAnsi="FrankRuehl" w:cs="FrankRuehl"/>
          <w:vanish/>
          <w:sz w:val="20"/>
          <w:szCs w:val="20"/>
          <w:shd w:val="clear" w:color="auto" w:fill="FFFF99"/>
          <w:rtl/>
        </w:rPr>
      </w:pPr>
      <w:hyperlink r:id="rId36" w:history="1">
        <w:r w:rsidRPr="00BB6B87">
          <w:rPr>
            <w:rStyle w:val="Hyperlink"/>
            <w:rFonts w:ascii="FrankRuehl" w:hAnsi="FrankRuehl" w:cs="FrankRuehl"/>
            <w:vanish/>
            <w:szCs w:val="20"/>
            <w:shd w:val="clear" w:color="auto" w:fill="FFFF99"/>
            <w:rtl/>
          </w:rPr>
          <w:t>י"פ תש"ף מס' 8664</w:t>
        </w:r>
      </w:hyperlink>
      <w:r w:rsidRPr="00BB6B87">
        <w:rPr>
          <w:rStyle w:val="default"/>
          <w:rFonts w:ascii="FrankRuehl" w:hAnsi="FrankRuehl" w:cs="FrankRuehl"/>
          <w:vanish/>
          <w:sz w:val="20"/>
          <w:szCs w:val="20"/>
          <w:shd w:val="clear" w:color="auto" w:fill="FFFF99"/>
          <w:rtl/>
        </w:rPr>
        <w:t xml:space="preserve"> מיום 29.1.2020 עמ' 3422</w:t>
      </w:r>
    </w:p>
    <w:p w14:paraId="20607FEB" w14:textId="77777777" w:rsidR="00E90436" w:rsidRPr="00BB6B87" w:rsidRDefault="00E90436" w:rsidP="00E90436">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186.</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יחיד רשאי לפתוח בהליכי חדלות פירעון גם אם סך חובותיו אינו עולה על </w:t>
      </w:r>
      <w:r w:rsidRPr="00BB6B87">
        <w:rPr>
          <w:rStyle w:val="default"/>
          <w:rFonts w:cs="FrankRuehl" w:hint="cs"/>
          <w:strike/>
          <w:vanish/>
          <w:sz w:val="22"/>
          <w:szCs w:val="22"/>
          <w:shd w:val="clear" w:color="auto" w:fill="FFFF99"/>
          <w:rtl/>
        </w:rPr>
        <w:t>150,000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150,455</w:t>
      </w:r>
      <w:r w:rsidRPr="00BB6B87">
        <w:rPr>
          <w:rStyle w:val="default"/>
          <w:rFonts w:cs="FrankRuehl" w:hint="cs"/>
          <w:vanish/>
          <w:sz w:val="22"/>
          <w:szCs w:val="22"/>
          <w:shd w:val="clear" w:color="auto" w:fill="FFFF99"/>
          <w:rtl/>
        </w:rPr>
        <w:t xml:space="preserve"> שקלים חדשים, לפי הוראות פרק זה, ובלבד שהוא נמצא בחדלות פירעון או שהצו יסייע כדי למנוע את חדלות פירעונו (בפרק זה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יחיד ב</w:t>
      </w:r>
      <w:r w:rsidR="00446D10" w:rsidRPr="00BB6B87">
        <w:rPr>
          <w:rStyle w:val="default"/>
          <w:rFonts w:cs="FrankRuehl" w:hint="cs"/>
          <w:vanish/>
          <w:sz w:val="22"/>
          <w:szCs w:val="22"/>
          <w:shd w:val="clear" w:color="auto" w:fill="FFFF99"/>
          <w:rtl/>
        </w:rPr>
        <w:t>ע</w:t>
      </w:r>
      <w:r w:rsidRPr="00BB6B87">
        <w:rPr>
          <w:rStyle w:val="default"/>
          <w:rFonts w:cs="FrankRuehl" w:hint="cs"/>
          <w:vanish/>
          <w:sz w:val="22"/>
          <w:szCs w:val="22"/>
          <w:shd w:val="clear" w:color="auto" w:fill="FFFF99"/>
          <w:rtl/>
        </w:rPr>
        <w:t>ל חובות בסכום נמוך).</w:t>
      </w:r>
    </w:p>
    <w:p w14:paraId="31182A52" w14:textId="77777777" w:rsidR="00E90436" w:rsidRPr="00BB6B87" w:rsidRDefault="00E90436" w:rsidP="00E90436">
      <w:pPr>
        <w:pStyle w:val="P00"/>
        <w:spacing w:before="0"/>
        <w:ind w:left="0" w:right="1134"/>
        <w:rPr>
          <w:rStyle w:val="default"/>
          <w:rFonts w:ascii="FrankRuehl" w:hAnsi="FrankRuehl" w:cs="FrankRuehl"/>
          <w:vanish/>
          <w:sz w:val="20"/>
          <w:szCs w:val="20"/>
          <w:shd w:val="clear" w:color="auto" w:fill="FFFF99"/>
          <w:rtl/>
        </w:rPr>
      </w:pPr>
    </w:p>
    <w:p w14:paraId="071C5E5D" w14:textId="77777777" w:rsidR="00E90436" w:rsidRPr="00BB6B87" w:rsidRDefault="00E90436" w:rsidP="00E90436">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vanish/>
          <w:color w:val="FF0000"/>
          <w:sz w:val="20"/>
          <w:szCs w:val="20"/>
          <w:shd w:val="clear" w:color="auto" w:fill="FFFF99"/>
          <w:rtl/>
        </w:rPr>
        <w:t>מיום 1.1.2021</w:t>
      </w:r>
    </w:p>
    <w:p w14:paraId="665CCFB4" w14:textId="77777777" w:rsidR="00E90436" w:rsidRPr="00BB6B87" w:rsidRDefault="00E90436" w:rsidP="00E90436">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הודעה תשפ"א-2021</w:t>
      </w:r>
    </w:p>
    <w:p w14:paraId="119915E5" w14:textId="77777777" w:rsidR="00E90436" w:rsidRPr="00BB6B87" w:rsidRDefault="00E90436" w:rsidP="00E90436">
      <w:pPr>
        <w:pStyle w:val="P00"/>
        <w:spacing w:before="0"/>
        <w:ind w:left="0" w:right="1134"/>
        <w:rPr>
          <w:rStyle w:val="default"/>
          <w:rFonts w:ascii="FrankRuehl" w:hAnsi="FrankRuehl" w:cs="FrankRuehl"/>
          <w:vanish/>
          <w:sz w:val="20"/>
          <w:szCs w:val="20"/>
          <w:shd w:val="clear" w:color="auto" w:fill="FFFF99"/>
          <w:rtl/>
        </w:rPr>
      </w:pPr>
      <w:hyperlink r:id="rId37" w:history="1">
        <w:r w:rsidRPr="00BB6B87">
          <w:rPr>
            <w:rStyle w:val="Hyperlink"/>
            <w:rFonts w:ascii="FrankRuehl" w:hAnsi="FrankRuehl" w:cs="FrankRuehl"/>
            <w:vanish/>
            <w:szCs w:val="20"/>
            <w:shd w:val="clear" w:color="auto" w:fill="FFFF99"/>
            <w:rtl/>
          </w:rPr>
          <w:t>י"פ תשפ"א מס' 9405</w:t>
        </w:r>
      </w:hyperlink>
      <w:r w:rsidRPr="00BB6B87">
        <w:rPr>
          <w:rStyle w:val="default"/>
          <w:rFonts w:ascii="FrankRuehl" w:hAnsi="FrankRuehl" w:cs="FrankRuehl"/>
          <w:vanish/>
          <w:sz w:val="20"/>
          <w:szCs w:val="20"/>
          <w:shd w:val="clear" w:color="auto" w:fill="FFFF99"/>
          <w:rtl/>
        </w:rPr>
        <w:t xml:space="preserve"> מיום 2.2.2021 עמ' 3406</w:t>
      </w:r>
    </w:p>
    <w:p w14:paraId="38E99C14" w14:textId="77777777" w:rsidR="00FA01E0" w:rsidRPr="00BB6B87" w:rsidRDefault="00FA01E0" w:rsidP="00FA01E0">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186.</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יחיד רשאי לפתוח בהליכי חדלות פירעון גם אם סך חובותיו אינו עולה על </w:t>
      </w:r>
      <w:r w:rsidRPr="00BB6B87">
        <w:rPr>
          <w:rStyle w:val="default"/>
          <w:rFonts w:cs="FrankRuehl" w:hint="cs"/>
          <w:strike/>
          <w:vanish/>
          <w:sz w:val="22"/>
          <w:szCs w:val="22"/>
          <w:shd w:val="clear" w:color="auto" w:fill="FFFF99"/>
          <w:rtl/>
        </w:rPr>
        <w:t>150,455</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149,559.6</w:t>
      </w:r>
      <w:r w:rsidRPr="00BB6B87">
        <w:rPr>
          <w:rStyle w:val="default"/>
          <w:rFonts w:cs="FrankRuehl" w:hint="cs"/>
          <w:vanish/>
          <w:sz w:val="22"/>
          <w:szCs w:val="22"/>
          <w:shd w:val="clear" w:color="auto" w:fill="FFFF99"/>
          <w:rtl/>
        </w:rPr>
        <w:t xml:space="preserve"> שקלים חדשים, לפי הוראות פרק זה, ובלבד שהוא נמצא בחדלות פירעון או שהצו יסייע כדי למנוע את חדלות פירעונו (בפרק זה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יחיד בעל חובות בסכום נמוך).</w:t>
      </w:r>
    </w:p>
    <w:p w14:paraId="75157358" w14:textId="77777777" w:rsidR="00FA01E0" w:rsidRPr="00BB6B87" w:rsidRDefault="00FA01E0" w:rsidP="00FA01E0">
      <w:pPr>
        <w:pStyle w:val="P00"/>
        <w:spacing w:before="0"/>
        <w:ind w:left="0" w:right="1134"/>
        <w:rPr>
          <w:rStyle w:val="default"/>
          <w:rFonts w:ascii="FrankRuehl" w:hAnsi="FrankRuehl" w:cs="FrankRuehl"/>
          <w:vanish/>
          <w:sz w:val="20"/>
          <w:szCs w:val="20"/>
          <w:shd w:val="clear" w:color="auto" w:fill="FFFF99"/>
          <w:rtl/>
        </w:rPr>
      </w:pPr>
    </w:p>
    <w:p w14:paraId="52F6ED21" w14:textId="77777777" w:rsidR="00FA01E0" w:rsidRPr="00BB6B87" w:rsidRDefault="00FA01E0" w:rsidP="00FA01E0">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1.1.2022</w:t>
      </w:r>
    </w:p>
    <w:p w14:paraId="65F3F60F" w14:textId="77777777" w:rsidR="00FA01E0" w:rsidRPr="00BB6B87" w:rsidRDefault="00FA01E0" w:rsidP="00FA01E0">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הודעה תשפ"ג-2022</w:t>
      </w:r>
    </w:p>
    <w:p w14:paraId="5B338CF1" w14:textId="77777777" w:rsidR="00FA01E0" w:rsidRPr="00BB6B87" w:rsidRDefault="00FA01E0" w:rsidP="00FA01E0">
      <w:pPr>
        <w:pStyle w:val="P00"/>
        <w:spacing w:before="0"/>
        <w:ind w:left="0" w:right="1134"/>
        <w:rPr>
          <w:rStyle w:val="default"/>
          <w:rFonts w:ascii="FrankRuehl" w:hAnsi="FrankRuehl" w:cs="FrankRuehl"/>
          <w:vanish/>
          <w:sz w:val="20"/>
          <w:szCs w:val="20"/>
          <w:shd w:val="clear" w:color="auto" w:fill="FFFF99"/>
          <w:rtl/>
        </w:rPr>
      </w:pPr>
      <w:hyperlink r:id="rId38" w:history="1">
        <w:r w:rsidRPr="00BB6B87">
          <w:rPr>
            <w:rStyle w:val="Hyperlink"/>
            <w:rFonts w:ascii="FrankRuehl" w:hAnsi="FrankRuehl" w:cs="FrankRuehl" w:hint="cs"/>
            <w:vanish/>
            <w:szCs w:val="20"/>
            <w:shd w:val="clear" w:color="auto" w:fill="FFFF99"/>
            <w:rtl/>
          </w:rPr>
          <w:t>י"פ תשפ"ג מס' 10848</w:t>
        </w:r>
      </w:hyperlink>
      <w:r w:rsidRPr="00BB6B87">
        <w:rPr>
          <w:rStyle w:val="default"/>
          <w:rFonts w:ascii="FrankRuehl" w:hAnsi="FrankRuehl" w:cs="FrankRuehl" w:hint="cs"/>
          <w:vanish/>
          <w:sz w:val="20"/>
          <w:szCs w:val="20"/>
          <w:shd w:val="clear" w:color="auto" w:fill="FFFF99"/>
          <w:rtl/>
        </w:rPr>
        <w:t xml:space="preserve"> מיום 19.10.2022 עמ' 256</w:t>
      </w:r>
    </w:p>
    <w:p w14:paraId="63B2DE2D" w14:textId="77777777" w:rsidR="002021BC" w:rsidRPr="00BB6B87" w:rsidRDefault="002021BC" w:rsidP="002021BC">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186.</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יחיד רשאי לפתוח בהליכי חדלות פירעון גם אם סך חובותיו אינו עולה על </w:t>
      </w:r>
      <w:r w:rsidRPr="00BB6B87">
        <w:rPr>
          <w:rStyle w:val="default"/>
          <w:rFonts w:cs="FrankRuehl" w:hint="cs"/>
          <w:strike/>
          <w:vanish/>
          <w:sz w:val="22"/>
          <w:szCs w:val="22"/>
          <w:shd w:val="clear" w:color="auto" w:fill="FFFF99"/>
          <w:rtl/>
        </w:rPr>
        <w:t>149,559.6</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153,152.17</w:t>
      </w:r>
      <w:r w:rsidRPr="00BB6B87">
        <w:rPr>
          <w:rStyle w:val="default"/>
          <w:rFonts w:cs="FrankRuehl" w:hint="cs"/>
          <w:vanish/>
          <w:sz w:val="22"/>
          <w:szCs w:val="22"/>
          <w:shd w:val="clear" w:color="auto" w:fill="FFFF99"/>
          <w:rtl/>
        </w:rPr>
        <w:t xml:space="preserve"> שקלים חדשים, לפי הוראות פרק זה, ובלבד שהוא נמצא בחדלות פירעון או שהצו יסייע כדי למנוע את חדלות פירעונו (בפרק זה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יחיד בעל חובות בסכום נמוך).</w:t>
      </w:r>
    </w:p>
    <w:p w14:paraId="60026260" w14:textId="77777777" w:rsidR="002021BC" w:rsidRPr="00BB6B87" w:rsidRDefault="002021BC" w:rsidP="002021BC">
      <w:pPr>
        <w:pStyle w:val="P00"/>
        <w:spacing w:before="0"/>
        <w:ind w:left="0" w:right="1134"/>
        <w:rPr>
          <w:rStyle w:val="default"/>
          <w:rFonts w:ascii="FrankRuehl" w:hAnsi="FrankRuehl" w:cs="FrankRuehl"/>
          <w:vanish/>
          <w:sz w:val="20"/>
          <w:szCs w:val="20"/>
          <w:shd w:val="clear" w:color="auto" w:fill="FFFF99"/>
          <w:rtl/>
        </w:rPr>
      </w:pPr>
    </w:p>
    <w:p w14:paraId="5684EAA5" w14:textId="77777777" w:rsidR="002021BC" w:rsidRPr="00BB6B87" w:rsidRDefault="002021BC" w:rsidP="002021BC">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1.1.2023</w:t>
      </w:r>
    </w:p>
    <w:p w14:paraId="442A99C0" w14:textId="77777777" w:rsidR="002021BC" w:rsidRPr="00BB6B87" w:rsidRDefault="002021BC" w:rsidP="002021BC">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הודעה (מס' 2) תשפ"ג-2023</w:t>
      </w:r>
    </w:p>
    <w:p w14:paraId="3159447A" w14:textId="77777777" w:rsidR="002021BC" w:rsidRPr="00BB6B87" w:rsidRDefault="002021BC" w:rsidP="002021BC">
      <w:pPr>
        <w:pStyle w:val="P00"/>
        <w:spacing w:before="0"/>
        <w:ind w:left="0" w:right="1134"/>
        <w:rPr>
          <w:rStyle w:val="default"/>
          <w:rFonts w:ascii="FrankRuehl" w:hAnsi="FrankRuehl" w:cs="FrankRuehl"/>
          <w:vanish/>
          <w:sz w:val="20"/>
          <w:szCs w:val="20"/>
          <w:shd w:val="clear" w:color="auto" w:fill="FFFF99"/>
          <w:rtl/>
        </w:rPr>
      </w:pPr>
      <w:hyperlink r:id="rId39" w:history="1">
        <w:r w:rsidRPr="00BB6B87">
          <w:rPr>
            <w:rStyle w:val="Hyperlink"/>
            <w:rFonts w:ascii="FrankRuehl" w:hAnsi="FrankRuehl" w:cs="FrankRuehl" w:hint="cs"/>
            <w:vanish/>
            <w:szCs w:val="20"/>
            <w:shd w:val="clear" w:color="auto" w:fill="FFFF99"/>
            <w:rtl/>
          </w:rPr>
          <w:t>י"פ תשפ"ג מס' 11052</w:t>
        </w:r>
      </w:hyperlink>
      <w:r w:rsidRPr="00BB6B87">
        <w:rPr>
          <w:rStyle w:val="default"/>
          <w:rFonts w:ascii="FrankRuehl" w:hAnsi="FrankRuehl" w:cs="FrankRuehl" w:hint="cs"/>
          <w:vanish/>
          <w:sz w:val="20"/>
          <w:szCs w:val="20"/>
          <w:shd w:val="clear" w:color="auto" w:fill="FFFF99"/>
          <w:rtl/>
        </w:rPr>
        <w:t xml:space="preserve"> מיום 17.1.2023 עמ' 3076</w:t>
      </w:r>
    </w:p>
    <w:p w14:paraId="48A4BB1C" w14:textId="77777777" w:rsidR="00D25E3F" w:rsidRPr="00D25E3F" w:rsidRDefault="00D25E3F" w:rsidP="00D25E3F">
      <w:pPr>
        <w:pStyle w:val="P00"/>
        <w:ind w:left="0" w:right="1134"/>
        <w:rPr>
          <w:rStyle w:val="default"/>
          <w:rFonts w:cs="FrankRuehl"/>
          <w:sz w:val="2"/>
          <w:szCs w:val="2"/>
          <w:rtl/>
        </w:rPr>
      </w:pPr>
      <w:r w:rsidRPr="00BB6B87">
        <w:rPr>
          <w:rStyle w:val="default"/>
          <w:rFonts w:cs="FrankRuehl"/>
          <w:vanish/>
          <w:sz w:val="22"/>
          <w:szCs w:val="22"/>
          <w:shd w:val="clear" w:color="auto" w:fill="FFFF99"/>
          <w:rtl/>
        </w:rPr>
        <w:t>186.</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יחיד רשאי לפתוח בהליכי חדלות פירעון גם אם סך חובותיו אינו עולה על </w:t>
      </w:r>
      <w:r w:rsidR="002021BC" w:rsidRPr="00BB6B87">
        <w:rPr>
          <w:rStyle w:val="default"/>
          <w:rFonts w:cs="FrankRuehl" w:hint="cs"/>
          <w:strike/>
          <w:vanish/>
          <w:sz w:val="22"/>
          <w:szCs w:val="22"/>
          <w:shd w:val="clear" w:color="auto" w:fill="FFFF99"/>
          <w:rtl/>
        </w:rPr>
        <w:t>153,152.17</w:t>
      </w:r>
      <w:r w:rsidRPr="00BB6B87">
        <w:rPr>
          <w:rStyle w:val="default"/>
          <w:rFonts w:cs="FrankRuehl" w:hint="cs"/>
          <w:vanish/>
          <w:sz w:val="22"/>
          <w:szCs w:val="22"/>
          <w:shd w:val="clear" w:color="auto" w:fill="FFFF99"/>
          <w:rtl/>
        </w:rPr>
        <w:t xml:space="preserve"> </w:t>
      </w:r>
      <w:r w:rsidR="007133CF" w:rsidRPr="00BB6B87">
        <w:rPr>
          <w:rStyle w:val="default"/>
          <w:rFonts w:cs="FrankRuehl" w:hint="cs"/>
          <w:vanish/>
          <w:sz w:val="22"/>
          <w:szCs w:val="22"/>
          <w:u w:val="single"/>
          <w:shd w:val="clear" w:color="auto" w:fill="FFFF99"/>
          <w:rtl/>
        </w:rPr>
        <w:t>161,236.45</w:t>
      </w:r>
      <w:r w:rsidRPr="00BB6B87">
        <w:rPr>
          <w:rStyle w:val="default"/>
          <w:rFonts w:cs="FrankRuehl" w:hint="cs"/>
          <w:vanish/>
          <w:sz w:val="22"/>
          <w:szCs w:val="22"/>
          <w:shd w:val="clear" w:color="auto" w:fill="FFFF99"/>
          <w:rtl/>
        </w:rPr>
        <w:t xml:space="preserve"> שקלים חדשים, לפי הוראות פרק זה, ובלבד שהוא נמצא בחדלות פירעון או שהצו יסייע כדי למנוע את חדלות פירעונו (בפרק זה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יחיד ב</w:t>
      </w:r>
      <w:r w:rsidR="00446D10" w:rsidRPr="00BB6B87">
        <w:rPr>
          <w:rStyle w:val="default"/>
          <w:rFonts w:cs="FrankRuehl" w:hint="cs"/>
          <w:vanish/>
          <w:sz w:val="22"/>
          <w:szCs w:val="22"/>
          <w:shd w:val="clear" w:color="auto" w:fill="FFFF99"/>
          <w:rtl/>
        </w:rPr>
        <w:t>ע</w:t>
      </w:r>
      <w:r w:rsidRPr="00BB6B87">
        <w:rPr>
          <w:rStyle w:val="default"/>
          <w:rFonts w:cs="FrankRuehl" w:hint="cs"/>
          <w:vanish/>
          <w:sz w:val="22"/>
          <w:szCs w:val="22"/>
          <w:shd w:val="clear" w:color="auto" w:fill="FFFF99"/>
          <w:rtl/>
        </w:rPr>
        <w:t>ל חובות בסכום נמוך).</w:t>
      </w:r>
      <w:bookmarkEnd w:id="242"/>
    </w:p>
    <w:p w14:paraId="72AB0340" w14:textId="77777777" w:rsidR="000D349F" w:rsidRDefault="000D349F">
      <w:pPr>
        <w:pStyle w:val="P00"/>
        <w:spacing w:before="72"/>
        <w:ind w:left="0" w:right="1134"/>
        <w:rPr>
          <w:rStyle w:val="default"/>
          <w:rFonts w:cs="FrankRuehl"/>
          <w:rtl/>
        </w:rPr>
      </w:pPr>
      <w:bookmarkStart w:id="243" w:name="Seif186"/>
      <w:bookmarkEnd w:id="243"/>
      <w:r>
        <w:rPr>
          <w:lang w:val="he-IL"/>
        </w:rPr>
        <w:pict w14:anchorId="6D6F4F06">
          <v:rect id="_x0000_s2313" style="position:absolute;left:0;text-align:left;margin-left:464.5pt;margin-top:8.05pt;width:75.05pt;height:42.1pt;z-index:251625984" o:allowincell="f" filled="f" stroked="f" strokecolor="lime" strokeweight=".25pt">
            <v:textbox inset="0,0,0,0">
              <w:txbxContent>
                <w:p w14:paraId="19EDBD35" w14:textId="77777777" w:rsidR="00206E95" w:rsidRDefault="00206E95">
                  <w:pPr>
                    <w:spacing w:line="160" w:lineRule="exact"/>
                    <w:jc w:val="left"/>
                    <w:rPr>
                      <w:rFonts w:cs="Miriam"/>
                      <w:noProof/>
                      <w:sz w:val="18"/>
                      <w:szCs w:val="18"/>
                      <w:rtl/>
                    </w:rPr>
                  </w:pPr>
                  <w:r>
                    <w:rPr>
                      <w:rFonts w:cs="Miriam" w:hint="cs"/>
                      <w:sz w:val="18"/>
                      <w:szCs w:val="18"/>
                      <w:rtl/>
                    </w:rPr>
                    <w:t>פתיחת הליכים בידי יחיד בעל חובות בסכום נמוך</w:t>
                  </w:r>
                </w:p>
                <w:p w14:paraId="5080506D" w14:textId="77777777" w:rsidR="00206E95" w:rsidRDefault="00206E95">
                  <w:pPr>
                    <w:spacing w:line="160" w:lineRule="exact"/>
                    <w:jc w:val="left"/>
                    <w:rPr>
                      <w:rFonts w:cs="Miriam"/>
                      <w:noProof/>
                      <w:sz w:val="18"/>
                      <w:szCs w:val="18"/>
                      <w:rtl/>
                    </w:rPr>
                  </w:pPr>
                  <w:r>
                    <w:rPr>
                      <w:rFonts w:cs="Miriam" w:hint="cs"/>
                      <w:noProof/>
                      <w:sz w:val="18"/>
                      <w:szCs w:val="18"/>
                      <w:rtl/>
                    </w:rPr>
                    <w:t xml:space="preserve">הודעה </w:t>
                  </w:r>
                  <w:r w:rsidR="007133CF">
                    <w:rPr>
                      <w:rFonts w:cs="Miriam" w:hint="cs"/>
                      <w:noProof/>
                      <w:sz w:val="18"/>
                      <w:szCs w:val="18"/>
                      <w:rtl/>
                    </w:rPr>
                    <w:t xml:space="preserve">(מס' 2) </w:t>
                  </w:r>
                  <w:r>
                    <w:rPr>
                      <w:rFonts w:cs="Miriam" w:hint="cs"/>
                      <w:noProof/>
                      <w:sz w:val="18"/>
                      <w:szCs w:val="18"/>
                      <w:rtl/>
                    </w:rPr>
                    <w:t>תשפ"</w:t>
                  </w:r>
                  <w:r w:rsidR="00FA01E0">
                    <w:rPr>
                      <w:rFonts w:cs="Miriam" w:hint="cs"/>
                      <w:noProof/>
                      <w:sz w:val="18"/>
                      <w:szCs w:val="18"/>
                      <w:rtl/>
                    </w:rPr>
                    <w:t>ג</w:t>
                  </w:r>
                  <w:r>
                    <w:rPr>
                      <w:rFonts w:cs="Miriam" w:hint="cs"/>
                      <w:noProof/>
                      <w:sz w:val="18"/>
                      <w:szCs w:val="18"/>
                      <w:rtl/>
                    </w:rPr>
                    <w:t>-202</w:t>
                  </w:r>
                  <w:r w:rsidR="007133CF">
                    <w:rPr>
                      <w:rFonts w:cs="Miriam" w:hint="cs"/>
                      <w:noProof/>
                      <w:sz w:val="18"/>
                      <w:szCs w:val="18"/>
                      <w:rtl/>
                    </w:rPr>
                    <w:t>3</w:t>
                  </w:r>
                </w:p>
              </w:txbxContent>
            </v:textbox>
            <w10:anchorlock/>
          </v:rect>
        </w:pict>
      </w:r>
      <w:r>
        <w:rPr>
          <w:rStyle w:val="big-number"/>
          <w:rFonts w:cs="Miriam"/>
          <w:rtl/>
        </w:rPr>
        <w:t>187.</w:t>
      </w:r>
      <w:r>
        <w:rPr>
          <w:rStyle w:val="big-number"/>
          <w:rFonts w:cs="Miriam"/>
          <w:rtl/>
        </w:rPr>
        <w:tab/>
      </w:r>
      <w:r w:rsidR="00C51261">
        <w:rPr>
          <w:rStyle w:val="default"/>
          <w:rFonts w:cs="FrankRuehl" w:hint="cs"/>
          <w:rtl/>
        </w:rPr>
        <w:t>(א)</w:t>
      </w:r>
      <w:r w:rsidR="00C51261">
        <w:rPr>
          <w:rStyle w:val="default"/>
          <w:rFonts w:cs="FrankRuehl"/>
          <w:rtl/>
        </w:rPr>
        <w:tab/>
      </w:r>
      <w:r w:rsidR="00C51261">
        <w:rPr>
          <w:rStyle w:val="default"/>
          <w:rFonts w:cs="FrankRuehl" w:hint="cs"/>
          <w:rtl/>
        </w:rPr>
        <w:t>פתיחת הליכים בידי יחיד בעל חובות בסכום נמוך יכול שתהיה באחת מאלה:</w:t>
      </w:r>
    </w:p>
    <w:p w14:paraId="25A8A58A" w14:textId="77777777" w:rsidR="00C51261" w:rsidRDefault="00C51261" w:rsidP="00A35C1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A35C13">
        <w:rPr>
          <w:rStyle w:val="default"/>
          <w:rFonts w:cs="FrankRuehl" w:hint="cs"/>
          <w:rtl/>
        </w:rPr>
        <w:t>הגשת הודעה בידי היחיד לרשם ההוצאה לפועל על כך שאין ביכולתו לשלם את החוב הפסוק, לפי סעיף 7א2 לחוק ההוצאה לפועל, שרואים אותה לפי הסעיף האמור כבקשה לצו לפתיחת הליכים;</w:t>
      </w:r>
    </w:p>
    <w:p w14:paraId="51E35934" w14:textId="77777777" w:rsidR="00A35C13" w:rsidRDefault="00A35C13" w:rsidP="00A35C1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הגשת בקשה לצו לפתיחת הליכים לרשם ההוצאה לפועל, ובלבד שסך חובותיו עולה על </w:t>
      </w:r>
      <w:r w:rsidR="007133CF">
        <w:rPr>
          <w:rStyle w:val="default"/>
          <w:rFonts w:cs="FrankRuehl" w:hint="cs"/>
          <w:rtl/>
        </w:rPr>
        <w:t>53,745.48</w:t>
      </w:r>
      <w:r>
        <w:rPr>
          <w:rStyle w:val="default"/>
          <w:rFonts w:cs="FrankRuehl" w:hint="cs"/>
          <w:rtl/>
        </w:rPr>
        <w:t xml:space="preserve"> שקלים חדשים.</w:t>
      </w:r>
    </w:p>
    <w:p w14:paraId="19E1F0F7" w14:textId="77777777" w:rsidR="00A35C13" w:rsidRDefault="00A35C1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6C38EB">
        <w:rPr>
          <w:rStyle w:val="default"/>
          <w:rFonts w:cs="FrankRuehl" w:hint="cs"/>
          <w:rtl/>
        </w:rPr>
        <w:t xml:space="preserve">על אף האמור בסעיף קטן (א)(2), רשם ההוצאה לפועל רשאי לתת צו לפתיחת הליכים ליחיד שסך חובותיו אינו עולה על </w:t>
      </w:r>
      <w:r w:rsidR="007133CF">
        <w:rPr>
          <w:rStyle w:val="default"/>
          <w:rFonts w:cs="FrankRuehl" w:hint="cs"/>
          <w:rtl/>
        </w:rPr>
        <w:t>53,745.48</w:t>
      </w:r>
      <w:r w:rsidR="006C38EB">
        <w:rPr>
          <w:rStyle w:val="default"/>
          <w:rFonts w:cs="FrankRuehl" w:hint="cs"/>
          <w:rtl/>
        </w:rPr>
        <w:t xml:space="preserve"> שקלים חדשים, ובלבד שמצא כי יש טעמים מיוחדים המצדיקים זאת, ובכלל זה אם מתנהלים נגד היחיד הליכים לפי פקודת המסים (גבייה).</w:t>
      </w:r>
    </w:p>
    <w:p w14:paraId="0BE5FBBD" w14:textId="77777777" w:rsidR="006C38EB" w:rsidRDefault="006C38E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בקשה כאמור בסעיף קטן (א)(2) או (ב) יכול שתוגש לרשם ההוצאה לפועל בכל אחת מלשכות ההוצאה לפועל שבהן פועל מסלול חדלות פירעון</w:t>
      </w:r>
      <w:r w:rsidR="00001215">
        <w:rPr>
          <w:rStyle w:val="default"/>
          <w:rFonts w:cs="FrankRuehl" w:hint="cs"/>
          <w:rtl/>
        </w:rPr>
        <w:t xml:space="preserve"> כאמור בסעיף 189; לבקשה כאמור יצרף היחיד את המסמכים המנויים בסעיף 104(ב).</w:t>
      </w:r>
    </w:p>
    <w:p w14:paraId="10F74A7E" w14:textId="77777777" w:rsidR="00C03953" w:rsidRPr="00BB6B87" w:rsidRDefault="00C03953" w:rsidP="00C03953">
      <w:pPr>
        <w:pStyle w:val="P00"/>
        <w:spacing w:before="0"/>
        <w:ind w:left="0" w:right="1134"/>
        <w:rPr>
          <w:rStyle w:val="default"/>
          <w:rFonts w:ascii="FrankRuehl" w:hAnsi="FrankRuehl" w:cs="FrankRuehl"/>
          <w:vanish/>
          <w:color w:val="FF0000"/>
          <w:sz w:val="20"/>
          <w:szCs w:val="20"/>
          <w:shd w:val="clear" w:color="auto" w:fill="FFFF99"/>
          <w:rtl/>
        </w:rPr>
      </w:pPr>
      <w:bookmarkStart w:id="244" w:name="Rov484"/>
      <w:r w:rsidRPr="00BB6B87">
        <w:rPr>
          <w:rStyle w:val="default"/>
          <w:rFonts w:ascii="FrankRuehl" w:hAnsi="FrankRuehl" w:cs="FrankRuehl"/>
          <w:vanish/>
          <w:color w:val="FF0000"/>
          <w:sz w:val="20"/>
          <w:szCs w:val="20"/>
          <w:shd w:val="clear" w:color="auto" w:fill="FFFF99"/>
          <w:rtl/>
        </w:rPr>
        <w:t>מיום 1.1.2020</w:t>
      </w:r>
    </w:p>
    <w:p w14:paraId="79F18C87" w14:textId="77777777" w:rsidR="00C03953" w:rsidRPr="00BB6B87" w:rsidRDefault="00C03953" w:rsidP="00C03953">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הודעה תש"ף-2020</w:t>
      </w:r>
    </w:p>
    <w:p w14:paraId="42A8FF32" w14:textId="77777777" w:rsidR="00C03953" w:rsidRPr="00BB6B87" w:rsidRDefault="00C03953" w:rsidP="00C03953">
      <w:pPr>
        <w:pStyle w:val="P00"/>
        <w:spacing w:before="0"/>
        <w:ind w:left="0" w:right="1134"/>
        <w:rPr>
          <w:rStyle w:val="default"/>
          <w:rFonts w:ascii="FrankRuehl" w:hAnsi="FrankRuehl" w:cs="FrankRuehl"/>
          <w:vanish/>
          <w:sz w:val="20"/>
          <w:szCs w:val="20"/>
          <w:shd w:val="clear" w:color="auto" w:fill="FFFF99"/>
          <w:rtl/>
        </w:rPr>
      </w:pPr>
      <w:hyperlink r:id="rId40" w:history="1">
        <w:r w:rsidRPr="00BB6B87">
          <w:rPr>
            <w:rStyle w:val="Hyperlink"/>
            <w:rFonts w:ascii="FrankRuehl" w:hAnsi="FrankRuehl" w:cs="FrankRuehl"/>
            <w:vanish/>
            <w:szCs w:val="20"/>
            <w:shd w:val="clear" w:color="auto" w:fill="FFFF99"/>
            <w:rtl/>
          </w:rPr>
          <w:t>י"פ תש"ף מס' 8664</w:t>
        </w:r>
      </w:hyperlink>
      <w:r w:rsidRPr="00BB6B87">
        <w:rPr>
          <w:rStyle w:val="default"/>
          <w:rFonts w:ascii="FrankRuehl" w:hAnsi="FrankRuehl" w:cs="FrankRuehl"/>
          <w:vanish/>
          <w:sz w:val="20"/>
          <w:szCs w:val="20"/>
          <w:shd w:val="clear" w:color="auto" w:fill="FFFF99"/>
          <w:rtl/>
        </w:rPr>
        <w:t xml:space="preserve"> מיום 29.1.2020 עמ' 3422</w:t>
      </w:r>
    </w:p>
    <w:p w14:paraId="6852E738" w14:textId="77777777" w:rsidR="00E90436" w:rsidRPr="00BB6B87" w:rsidRDefault="00E90436" w:rsidP="00E90436">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פתיחת הליכים בידי יחיד בעל חובות בסכום נמוך יכול שתהיה באחת מאלה:</w:t>
      </w:r>
    </w:p>
    <w:p w14:paraId="4F7D492D" w14:textId="77777777" w:rsidR="00E90436" w:rsidRPr="00BB6B87" w:rsidRDefault="00E90436" w:rsidP="00E90436">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הגשת הודעה בידי היחיד לרשם ההוצאה לפועל על כך שאין ביכולתו לשלם את החוב הפסוק, לפי סעיף 7א2 לחוק ההוצאה לפועל, שרואים אותה לפי הסעיף האמור כבקשה לצו לפתיחת הליכים;</w:t>
      </w:r>
    </w:p>
    <w:p w14:paraId="146D2A87" w14:textId="77777777" w:rsidR="00E90436" w:rsidRPr="00BB6B87" w:rsidRDefault="00E90436" w:rsidP="00E90436">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הגשת בקשה לצו לפתיחת הליכים לרשם ההוצאה לפועל, ובלבד שסך חובותיו עולה על </w:t>
      </w:r>
      <w:r w:rsidRPr="00BB6B87">
        <w:rPr>
          <w:rStyle w:val="default"/>
          <w:rFonts w:cs="FrankRuehl" w:hint="cs"/>
          <w:strike/>
          <w:vanish/>
          <w:sz w:val="22"/>
          <w:szCs w:val="22"/>
          <w:shd w:val="clear" w:color="auto" w:fill="FFFF99"/>
          <w:rtl/>
        </w:rPr>
        <w:t>50,000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50,152</w:t>
      </w:r>
      <w:r w:rsidRPr="00BB6B87">
        <w:rPr>
          <w:rStyle w:val="default"/>
          <w:rFonts w:cs="FrankRuehl" w:hint="cs"/>
          <w:vanish/>
          <w:sz w:val="22"/>
          <w:szCs w:val="22"/>
          <w:shd w:val="clear" w:color="auto" w:fill="FFFF99"/>
          <w:rtl/>
        </w:rPr>
        <w:t xml:space="preserve"> שקלים חדשים.</w:t>
      </w:r>
    </w:p>
    <w:p w14:paraId="3B053517" w14:textId="77777777" w:rsidR="00E90436" w:rsidRPr="00BB6B87" w:rsidRDefault="00E90436" w:rsidP="00E90436">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על אף האמור בסעיף קטן (א)(2), רשם ההוצאה לפועל רשאי לתת צו לפתיחת הליכים ליחיד שסך חובותיו אינו עולה על </w:t>
      </w:r>
      <w:r w:rsidRPr="00BB6B87">
        <w:rPr>
          <w:rStyle w:val="default"/>
          <w:rFonts w:cs="FrankRuehl" w:hint="cs"/>
          <w:strike/>
          <w:vanish/>
          <w:sz w:val="22"/>
          <w:szCs w:val="22"/>
          <w:shd w:val="clear" w:color="auto" w:fill="FFFF99"/>
          <w:rtl/>
        </w:rPr>
        <w:t>50,000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50,152</w:t>
      </w:r>
      <w:r w:rsidRPr="00BB6B87">
        <w:rPr>
          <w:rStyle w:val="default"/>
          <w:rFonts w:cs="FrankRuehl" w:hint="cs"/>
          <w:vanish/>
          <w:sz w:val="22"/>
          <w:szCs w:val="22"/>
          <w:shd w:val="clear" w:color="auto" w:fill="FFFF99"/>
          <w:rtl/>
        </w:rPr>
        <w:t xml:space="preserve"> שקלים חדשים, ובלבד שמצא כי יש טעמים מיוחדים המצדיקים זאת, ובכלל זה אם מתנהלים נגד היחיד הליכים לפי פקודת המסים (גבייה).</w:t>
      </w:r>
    </w:p>
    <w:p w14:paraId="51D28819" w14:textId="77777777" w:rsidR="00E90436" w:rsidRPr="00BB6B87" w:rsidRDefault="00E90436" w:rsidP="00E90436">
      <w:pPr>
        <w:pStyle w:val="P00"/>
        <w:spacing w:before="0"/>
        <w:ind w:left="0" w:right="1134"/>
        <w:rPr>
          <w:rStyle w:val="default"/>
          <w:rFonts w:ascii="FrankRuehl" w:hAnsi="FrankRuehl" w:cs="FrankRuehl"/>
          <w:vanish/>
          <w:sz w:val="20"/>
          <w:szCs w:val="20"/>
          <w:shd w:val="clear" w:color="auto" w:fill="FFFF99"/>
          <w:rtl/>
        </w:rPr>
      </w:pPr>
    </w:p>
    <w:p w14:paraId="14BC11A2" w14:textId="77777777" w:rsidR="00E90436" w:rsidRPr="00BB6B87" w:rsidRDefault="00E90436" w:rsidP="00E90436">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vanish/>
          <w:color w:val="FF0000"/>
          <w:sz w:val="20"/>
          <w:szCs w:val="20"/>
          <w:shd w:val="clear" w:color="auto" w:fill="FFFF99"/>
          <w:rtl/>
        </w:rPr>
        <w:t>מיום 1.1.2021</w:t>
      </w:r>
    </w:p>
    <w:p w14:paraId="0DFD3292" w14:textId="77777777" w:rsidR="00E90436" w:rsidRPr="00BB6B87" w:rsidRDefault="00E90436" w:rsidP="00E90436">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הודעה תשפ"א-2021</w:t>
      </w:r>
    </w:p>
    <w:p w14:paraId="4589BFCA" w14:textId="77777777" w:rsidR="00E90436" w:rsidRPr="00BB6B87" w:rsidRDefault="00E90436" w:rsidP="00E90436">
      <w:pPr>
        <w:pStyle w:val="P00"/>
        <w:spacing w:before="0"/>
        <w:ind w:left="0" w:right="1134"/>
        <w:rPr>
          <w:rStyle w:val="default"/>
          <w:rFonts w:ascii="FrankRuehl" w:hAnsi="FrankRuehl" w:cs="FrankRuehl"/>
          <w:vanish/>
          <w:sz w:val="20"/>
          <w:szCs w:val="20"/>
          <w:shd w:val="clear" w:color="auto" w:fill="FFFF99"/>
          <w:rtl/>
        </w:rPr>
      </w:pPr>
      <w:hyperlink r:id="rId41" w:history="1">
        <w:r w:rsidRPr="00BB6B87">
          <w:rPr>
            <w:rStyle w:val="Hyperlink"/>
            <w:rFonts w:ascii="FrankRuehl" w:hAnsi="FrankRuehl" w:cs="FrankRuehl"/>
            <w:vanish/>
            <w:szCs w:val="20"/>
            <w:shd w:val="clear" w:color="auto" w:fill="FFFF99"/>
            <w:rtl/>
          </w:rPr>
          <w:t>י"פ תשפ"א מס' 9405</w:t>
        </w:r>
      </w:hyperlink>
      <w:r w:rsidRPr="00BB6B87">
        <w:rPr>
          <w:rStyle w:val="default"/>
          <w:rFonts w:ascii="FrankRuehl" w:hAnsi="FrankRuehl" w:cs="FrankRuehl"/>
          <w:vanish/>
          <w:sz w:val="20"/>
          <w:szCs w:val="20"/>
          <w:shd w:val="clear" w:color="auto" w:fill="FFFF99"/>
          <w:rtl/>
        </w:rPr>
        <w:t xml:space="preserve"> מיום 2.2.2021 עמ' 3406</w:t>
      </w:r>
    </w:p>
    <w:p w14:paraId="508F7D6D" w14:textId="77777777" w:rsidR="00FA01E0" w:rsidRPr="00BB6B87" w:rsidRDefault="00FA01E0" w:rsidP="00FA01E0">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פתיחת הליכים בידי יחיד בעל חובות בסכום נמוך יכול שתהיה באחת מאלה:</w:t>
      </w:r>
    </w:p>
    <w:p w14:paraId="2BCB9EA8" w14:textId="77777777" w:rsidR="00FA01E0" w:rsidRPr="00BB6B87" w:rsidRDefault="00FA01E0" w:rsidP="00FA01E0">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הגשת הודעה בידי היחיד לרשם ההוצאה לפועל על כך שאין ביכולתו לשלם את החוב הפסוק, לפי סעיף 7א2 לחוק ההוצאה לפועל, שרואים אותה לפי הסעיף האמור כבקשה לצו לפתיחת הליכים;</w:t>
      </w:r>
    </w:p>
    <w:p w14:paraId="3D9267A0" w14:textId="77777777" w:rsidR="00FA01E0" w:rsidRPr="00BB6B87" w:rsidRDefault="00FA01E0" w:rsidP="00FA01E0">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הגשת בקשה לצו לפתיחת הליכים לרשם ההוצאה לפועל, ובלבד שסך חובותיו עולה על </w:t>
      </w:r>
      <w:r w:rsidRPr="00BB6B87">
        <w:rPr>
          <w:rStyle w:val="default"/>
          <w:rFonts w:cs="FrankRuehl" w:hint="cs"/>
          <w:strike/>
          <w:vanish/>
          <w:sz w:val="22"/>
          <w:szCs w:val="22"/>
          <w:shd w:val="clear" w:color="auto" w:fill="FFFF99"/>
          <w:rtl/>
        </w:rPr>
        <w:t>50,152</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49,853.2</w:t>
      </w:r>
      <w:r w:rsidRPr="00BB6B87">
        <w:rPr>
          <w:rStyle w:val="default"/>
          <w:rFonts w:cs="FrankRuehl" w:hint="cs"/>
          <w:vanish/>
          <w:sz w:val="22"/>
          <w:szCs w:val="22"/>
          <w:shd w:val="clear" w:color="auto" w:fill="FFFF99"/>
          <w:rtl/>
        </w:rPr>
        <w:t xml:space="preserve"> שקלים חדשים.</w:t>
      </w:r>
    </w:p>
    <w:p w14:paraId="349E41BD" w14:textId="77777777" w:rsidR="00FA01E0" w:rsidRPr="00BB6B87" w:rsidRDefault="00FA01E0" w:rsidP="00FA01E0">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על אף האמור בסעיף קטן (א)(2), רשם ההוצאה לפועל רשאי לתת צו לפתיחת הליכים ליחיד שסך חובותיו אינו עולה על </w:t>
      </w:r>
      <w:r w:rsidRPr="00BB6B87">
        <w:rPr>
          <w:rStyle w:val="default"/>
          <w:rFonts w:cs="FrankRuehl" w:hint="cs"/>
          <w:strike/>
          <w:vanish/>
          <w:sz w:val="22"/>
          <w:szCs w:val="22"/>
          <w:shd w:val="clear" w:color="auto" w:fill="FFFF99"/>
          <w:rtl/>
        </w:rPr>
        <w:t>50,152</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49,853.2</w:t>
      </w:r>
      <w:r w:rsidRPr="00BB6B87">
        <w:rPr>
          <w:rStyle w:val="default"/>
          <w:rFonts w:cs="FrankRuehl" w:hint="cs"/>
          <w:vanish/>
          <w:sz w:val="22"/>
          <w:szCs w:val="22"/>
          <w:shd w:val="clear" w:color="auto" w:fill="FFFF99"/>
          <w:rtl/>
        </w:rPr>
        <w:t xml:space="preserve"> שקלים חדשים, ובלבד שמצא כי יש טעמים מיוחדים המצדיקים זאת, ובכלל זה אם מתנהלים נגד היחיד הליכים לפי פקודת המסים (גבייה).</w:t>
      </w:r>
    </w:p>
    <w:p w14:paraId="364CB69E" w14:textId="77777777" w:rsidR="00FA01E0" w:rsidRPr="00BB6B87" w:rsidRDefault="00FA01E0" w:rsidP="00FA01E0">
      <w:pPr>
        <w:pStyle w:val="P00"/>
        <w:spacing w:before="0"/>
        <w:ind w:left="0" w:right="1134"/>
        <w:rPr>
          <w:rStyle w:val="default"/>
          <w:rFonts w:ascii="FrankRuehl" w:hAnsi="FrankRuehl" w:cs="FrankRuehl"/>
          <w:vanish/>
          <w:sz w:val="20"/>
          <w:szCs w:val="20"/>
          <w:shd w:val="clear" w:color="auto" w:fill="FFFF99"/>
          <w:rtl/>
        </w:rPr>
      </w:pPr>
    </w:p>
    <w:p w14:paraId="3806A5C3" w14:textId="77777777" w:rsidR="00FA01E0" w:rsidRPr="00BB6B87" w:rsidRDefault="00FA01E0" w:rsidP="00FA01E0">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1.1.2022</w:t>
      </w:r>
    </w:p>
    <w:p w14:paraId="721205ED" w14:textId="77777777" w:rsidR="00FA01E0" w:rsidRPr="00BB6B87" w:rsidRDefault="00FA01E0" w:rsidP="00FA01E0">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הודעה תשפ"ג-2022</w:t>
      </w:r>
    </w:p>
    <w:p w14:paraId="387A3801" w14:textId="77777777" w:rsidR="00FA01E0" w:rsidRPr="00BB6B87" w:rsidRDefault="00FA01E0" w:rsidP="00FA01E0">
      <w:pPr>
        <w:pStyle w:val="P00"/>
        <w:spacing w:before="0"/>
        <w:ind w:left="0" w:right="1134"/>
        <w:rPr>
          <w:rStyle w:val="default"/>
          <w:rFonts w:ascii="FrankRuehl" w:hAnsi="FrankRuehl" w:cs="FrankRuehl"/>
          <w:vanish/>
          <w:sz w:val="20"/>
          <w:szCs w:val="20"/>
          <w:shd w:val="clear" w:color="auto" w:fill="FFFF99"/>
          <w:rtl/>
        </w:rPr>
      </w:pPr>
      <w:hyperlink r:id="rId42" w:history="1">
        <w:r w:rsidRPr="00BB6B87">
          <w:rPr>
            <w:rStyle w:val="Hyperlink"/>
            <w:rFonts w:ascii="FrankRuehl" w:hAnsi="FrankRuehl" w:cs="FrankRuehl" w:hint="cs"/>
            <w:vanish/>
            <w:szCs w:val="20"/>
            <w:shd w:val="clear" w:color="auto" w:fill="FFFF99"/>
            <w:rtl/>
          </w:rPr>
          <w:t>י"פ תשפ"ג מס' 10848</w:t>
        </w:r>
      </w:hyperlink>
      <w:r w:rsidRPr="00BB6B87">
        <w:rPr>
          <w:rStyle w:val="default"/>
          <w:rFonts w:ascii="FrankRuehl" w:hAnsi="FrankRuehl" w:cs="FrankRuehl" w:hint="cs"/>
          <w:vanish/>
          <w:sz w:val="20"/>
          <w:szCs w:val="20"/>
          <w:shd w:val="clear" w:color="auto" w:fill="FFFF99"/>
          <w:rtl/>
        </w:rPr>
        <w:t xml:space="preserve"> מיום 19.10.2022 עמ' 256</w:t>
      </w:r>
    </w:p>
    <w:p w14:paraId="43C34F36" w14:textId="77777777" w:rsidR="007133CF" w:rsidRPr="00BB6B87" w:rsidRDefault="007133CF" w:rsidP="007133CF">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פתיחת הליכים בידי יחיד בעל חובות בסכום נמוך יכול שתהיה באחת מאלה:</w:t>
      </w:r>
    </w:p>
    <w:p w14:paraId="36C2A415" w14:textId="77777777" w:rsidR="007133CF" w:rsidRPr="00BB6B87" w:rsidRDefault="007133CF" w:rsidP="007133C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הגשת הודעה בידי היחיד לרשם ההוצאה לפועל על כך שאין ביכולתו לשלם את החוב הפסוק, לפי סעיף 7א2 לחוק ההוצאה לפועל, שרואים אותה לפי הסעיף האמור כבקשה לצו לפתיחת הליכים;</w:t>
      </w:r>
    </w:p>
    <w:p w14:paraId="641D8ED2" w14:textId="77777777" w:rsidR="007133CF" w:rsidRPr="00BB6B87" w:rsidRDefault="007133CF" w:rsidP="007133C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הגשת בקשה לצו לפתיחת הליכים לרשם ההוצאה לפועל, ובלבד שסך חובותיו עולה על </w:t>
      </w:r>
      <w:r w:rsidRPr="00BB6B87">
        <w:rPr>
          <w:rStyle w:val="default"/>
          <w:rFonts w:cs="FrankRuehl" w:hint="cs"/>
          <w:strike/>
          <w:vanish/>
          <w:sz w:val="22"/>
          <w:szCs w:val="22"/>
          <w:shd w:val="clear" w:color="auto" w:fill="FFFF99"/>
          <w:rtl/>
        </w:rPr>
        <w:t>49,853.2</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51,050.72</w:t>
      </w:r>
      <w:r w:rsidRPr="00BB6B87">
        <w:rPr>
          <w:rStyle w:val="default"/>
          <w:rFonts w:cs="FrankRuehl" w:hint="cs"/>
          <w:vanish/>
          <w:sz w:val="22"/>
          <w:szCs w:val="22"/>
          <w:shd w:val="clear" w:color="auto" w:fill="FFFF99"/>
          <w:rtl/>
        </w:rPr>
        <w:t xml:space="preserve"> שקלים חדשים.</w:t>
      </w:r>
    </w:p>
    <w:p w14:paraId="5CFCFC48" w14:textId="77777777" w:rsidR="007133CF" w:rsidRPr="00BB6B87" w:rsidRDefault="007133CF" w:rsidP="007133CF">
      <w:pPr>
        <w:pStyle w:val="P00"/>
        <w:spacing w:before="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על אף האמור בסעיף קטן (א)(2), רשם ההוצאה לפועל רשאי לתת צו לפתיחת הליכים ליחיד שסך חובותיו אינו עולה על </w:t>
      </w:r>
      <w:r w:rsidRPr="00BB6B87">
        <w:rPr>
          <w:rStyle w:val="default"/>
          <w:rFonts w:cs="FrankRuehl" w:hint="cs"/>
          <w:strike/>
          <w:vanish/>
          <w:sz w:val="22"/>
          <w:szCs w:val="22"/>
          <w:shd w:val="clear" w:color="auto" w:fill="FFFF99"/>
          <w:rtl/>
        </w:rPr>
        <w:t>49,853.2</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51,050.72</w:t>
      </w:r>
      <w:r w:rsidRPr="00BB6B87">
        <w:rPr>
          <w:rStyle w:val="default"/>
          <w:rFonts w:cs="FrankRuehl" w:hint="cs"/>
          <w:vanish/>
          <w:sz w:val="22"/>
          <w:szCs w:val="22"/>
          <w:shd w:val="clear" w:color="auto" w:fill="FFFF99"/>
          <w:rtl/>
        </w:rPr>
        <w:t xml:space="preserve"> שקלים חדשים, ובלבד שמצא כי יש טעמים מיוחדים המצדיקים זאת, ובכלל זה אם מתנהלים נגד היחיד הליכים לפי פקודת המסים (גבייה).</w:t>
      </w:r>
    </w:p>
    <w:p w14:paraId="706748DE" w14:textId="77777777" w:rsidR="007133CF" w:rsidRPr="00BB6B87" w:rsidRDefault="007133CF" w:rsidP="007133CF">
      <w:pPr>
        <w:pStyle w:val="P00"/>
        <w:spacing w:before="0"/>
        <w:ind w:left="0" w:right="1134"/>
        <w:rPr>
          <w:rStyle w:val="default"/>
          <w:rFonts w:ascii="FrankRuehl" w:hAnsi="FrankRuehl" w:cs="FrankRuehl"/>
          <w:vanish/>
          <w:sz w:val="20"/>
          <w:szCs w:val="20"/>
          <w:shd w:val="clear" w:color="auto" w:fill="FFFF99"/>
          <w:rtl/>
        </w:rPr>
      </w:pPr>
    </w:p>
    <w:p w14:paraId="4563705F" w14:textId="77777777" w:rsidR="007133CF" w:rsidRPr="00BB6B87" w:rsidRDefault="007133CF" w:rsidP="007133CF">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1.1.2023</w:t>
      </w:r>
    </w:p>
    <w:p w14:paraId="12DAD2F1" w14:textId="77777777" w:rsidR="007133CF" w:rsidRPr="00BB6B87" w:rsidRDefault="007133CF" w:rsidP="007133CF">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הודעה (מס' 2) תשפ"ג-2023</w:t>
      </w:r>
    </w:p>
    <w:p w14:paraId="6FDB26A3" w14:textId="77777777" w:rsidR="007133CF" w:rsidRPr="00BB6B87" w:rsidRDefault="007133CF" w:rsidP="007133CF">
      <w:pPr>
        <w:pStyle w:val="P00"/>
        <w:spacing w:before="0"/>
        <w:ind w:left="0" w:right="1134"/>
        <w:rPr>
          <w:rStyle w:val="default"/>
          <w:rFonts w:ascii="FrankRuehl" w:hAnsi="FrankRuehl" w:cs="FrankRuehl"/>
          <w:vanish/>
          <w:sz w:val="20"/>
          <w:szCs w:val="20"/>
          <w:shd w:val="clear" w:color="auto" w:fill="FFFF99"/>
          <w:rtl/>
        </w:rPr>
      </w:pPr>
      <w:hyperlink r:id="rId43" w:history="1">
        <w:r w:rsidRPr="00BB6B87">
          <w:rPr>
            <w:rStyle w:val="Hyperlink"/>
            <w:rFonts w:ascii="FrankRuehl" w:hAnsi="FrankRuehl" w:cs="FrankRuehl" w:hint="cs"/>
            <w:vanish/>
            <w:szCs w:val="20"/>
            <w:shd w:val="clear" w:color="auto" w:fill="FFFF99"/>
            <w:rtl/>
          </w:rPr>
          <w:t>י"פ תשפ"ג מס' 11052</w:t>
        </w:r>
      </w:hyperlink>
      <w:r w:rsidRPr="00BB6B87">
        <w:rPr>
          <w:rStyle w:val="default"/>
          <w:rFonts w:ascii="FrankRuehl" w:hAnsi="FrankRuehl" w:cs="FrankRuehl" w:hint="cs"/>
          <w:vanish/>
          <w:sz w:val="20"/>
          <w:szCs w:val="20"/>
          <w:shd w:val="clear" w:color="auto" w:fill="FFFF99"/>
          <w:rtl/>
        </w:rPr>
        <w:t xml:space="preserve"> מיום 17.1.2023 עמ' 3076</w:t>
      </w:r>
    </w:p>
    <w:p w14:paraId="4566392B" w14:textId="77777777" w:rsidR="00C03953" w:rsidRPr="00BB6B87" w:rsidRDefault="00C03953" w:rsidP="00C03953">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פתיחת הליכים בידי יחיד בעל חובות בסכום נמוך יכול שתהיה באחת מאלה:</w:t>
      </w:r>
    </w:p>
    <w:p w14:paraId="7DAC0D7F" w14:textId="77777777" w:rsidR="00C03953" w:rsidRPr="00BB6B87" w:rsidRDefault="00C03953" w:rsidP="00C03953">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הגשת הודעה בידי היחיד לרשם ההוצאה לפועל על כך שאין ביכולתו לשלם את החוב הפסוק, לפי סעיף 7א2 לחוק ההוצאה לפועל, שרואים אותה לפי הסעיף האמור כבקשה לצו לפתיחת הליכים;</w:t>
      </w:r>
    </w:p>
    <w:p w14:paraId="4C8EAA09" w14:textId="77777777" w:rsidR="00C03953" w:rsidRPr="00BB6B87" w:rsidRDefault="00C03953" w:rsidP="00C03953">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הגשת בקשה לצו לפתיחת הליכים לרשם ההוצאה לפועל, ובלבד שסך חובותיו עולה על </w:t>
      </w:r>
      <w:r w:rsidR="007133CF" w:rsidRPr="00BB6B87">
        <w:rPr>
          <w:rStyle w:val="default"/>
          <w:rFonts w:cs="FrankRuehl" w:hint="cs"/>
          <w:strike/>
          <w:vanish/>
          <w:sz w:val="22"/>
          <w:szCs w:val="22"/>
          <w:shd w:val="clear" w:color="auto" w:fill="FFFF99"/>
          <w:rtl/>
        </w:rPr>
        <w:t>51,050.7</w:t>
      </w:r>
      <w:r w:rsidR="00FA01E0" w:rsidRPr="00BB6B87">
        <w:rPr>
          <w:rStyle w:val="default"/>
          <w:rFonts w:cs="FrankRuehl" w:hint="cs"/>
          <w:strike/>
          <w:vanish/>
          <w:sz w:val="22"/>
          <w:szCs w:val="22"/>
          <w:shd w:val="clear" w:color="auto" w:fill="FFFF99"/>
          <w:rtl/>
        </w:rPr>
        <w:t>2</w:t>
      </w:r>
      <w:r w:rsidRPr="00BB6B87">
        <w:rPr>
          <w:rStyle w:val="default"/>
          <w:rFonts w:cs="FrankRuehl" w:hint="cs"/>
          <w:vanish/>
          <w:sz w:val="22"/>
          <w:szCs w:val="22"/>
          <w:shd w:val="clear" w:color="auto" w:fill="FFFF99"/>
          <w:rtl/>
        </w:rPr>
        <w:t xml:space="preserve"> </w:t>
      </w:r>
      <w:r w:rsidR="007133CF" w:rsidRPr="00BB6B87">
        <w:rPr>
          <w:rStyle w:val="default"/>
          <w:rFonts w:cs="FrankRuehl" w:hint="cs"/>
          <w:vanish/>
          <w:sz w:val="22"/>
          <w:szCs w:val="22"/>
          <w:u w:val="single"/>
          <w:shd w:val="clear" w:color="auto" w:fill="FFFF99"/>
          <w:rtl/>
        </w:rPr>
        <w:t>53,745.48</w:t>
      </w:r>
      <w:r w:rsidRPr="00BB6B87">
        <w:rPr>
          <w:rStyle w:val="default"/>
          <w:rFonts w:cs="FrankRuehl" w:hint="cs"/>
          <w:vanish/>
          <w:sz w:val="22"/>
          <w:szCs w:val="22"/>
          <w:shd w:val="clear" w:color="auto" w:fill="FFFF99"/>
          <w:rtl/>
        </w:rPr>
        <w:t xml:space="preserve"> שקלים חדשים.</w:t>
      </w:r>
    </w:p>
    <w:p w14:paraId="181E0080" w14:textId="77777777" w:rsidR="00C03953" w:rsidRPr="00C03953" w:rsidRDefault="00C03953" w:rsidP="00C03953">
      <w:pPr>
        <w:pStyle w:val="P00"/>
        <w:spacing w:before="0"/>
        <w:ind w:left="0" w:right="1134"/>
        <w:rPr>
          <w:rStyle w:val="default"/>
          <w:rFonts w:cs="FrankRuehl"/>
          <w:sz w:val="2"/>
          <w:szCs w:val="2"/>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על אף האמור בסעיף קטן (א)(2), רשם ההוצאה לפועל רשאי לתת צו לפתיחת הליכים ליחיד שסך חובותיו אינו עולה על </w:t>
      </w:r>
      <w:r w:rsidR="007133CF" w:rsidRPr="00BB6B87">
        <w:rPr>
          <w:rStyle w:val="default"/>
          <w:rFonts w:cs="FrankRuehl" w:hint="cs"/>
          <w:strike/>
          <w:vanish/>
          <w:sz w:val="22"/>
          <w:szCs w:val="22"/>
          <w:shd w:val="clear" w:color="auto" w:fill="FFFF99"/>
          <w:rtl/>
        </w:rPr>
        <w:t>51,050.7</w:t>
      </w:r>
      <w:r w:rsidR="00FA01E0" w:rsidRPr="00BB6B87">
        <w:rPr>
          <w:rStyle w:val="default"/>
          <w:rFonts w:cs="FrankRuehl" w:hint="cs"/>
          <w:strike/>
          <w:vanish/>
          <w:sz w:val="22"/>
          <w:szCs w:val="22"/>
          <w:shd w:val="clear" w:color="auto" w:fill="FFFF99"/>
          <w:rtl/>
        </w:rPr>
        <w:t>2</w:t>
      </w:r>
      <w:r w:rsidRPr="00BB6B87">
        <w:rPr>
          <w:rStyle w:val="default"/>
          <w:rFonts w:cs="FrankRuehl" w:hint="cs"/>
          <w:vanish/>
          <w:sz w:val="22"/>
          <w:szCs w:val="22"/>
          <w:shd w:val="clear" w:color="auto" w:fill="FFFF99"/>
          <w:rtl/>
        </w:rPr>
        <w:t xml:space="preserve"> </w:t>
      </w:r>
      <w:r w:rsidR="007133CF" w:rsidRPr="00BB6B87">
        <w:rPr>
          <w:rStyle w:val="default"/>
          <w:rFonts w:cs="FrankRuehl" w:hint="cs"/>
          <w:vanish/>
          <w:sz w:val="22"/>
          <w:szCs w:val="22"/>
          <w:u w:val="single"/>
          <w:shd w:val="clear" w:color="auto" w:fill="FFFF99"/>
          <w:rtl/>
        </w:rPr>
        <w:t>53,745.48</w:t>
      </w:r>
      <w:r w:rsidRPr="00BB6B87">
        <w:rPr>
          <w:rStyle w:val="default"/>
          <w:rFonts w:cs="FrankRuehl" w:hint="cs"/>
          <w:vanish/>
          <w:sz w:val="22"/>
          <w:szCs w:val="22"/>
          <w:shd w:val="clear" w:color="auto" w:fill="FFFF99"/>
          <w:rtl/>
        </w:rPr>
        <w:t xml:space="preserve"> שקלים חדשים, ובלבד שמצא כי יש טעמים מיוחדים המצדיקים זאת, ובכלל זה אם מתנהלים נגד היחיד הליכים לפי פקודת המסים (גבייה).</w:t>
      </w:r>
      <w:bookmarkEnd w:id="244"/>
    </w:p>
    <w:p w14:paraId="5205F12F" w14:textId="77777777" w:rsidR="000D349F" w:rsidRDefault="000D349F">
      <w:pPr>
        <w:pStyle w:val="P00"/>
        <w:spacing w:before="72"/>
        <w:ind w:left="0" w:right="1134"/>
        <w:rPr>
          <w:rStyle w:val="default"/>
          <w:rFonts w:cs="FrankRuehl"/>
          <w:rtl/>
        </w:rPr>
      </w:pPr>
      <w:bookmarkStart w:id="245" w:name="Seif187"/>
      <w:bookmarkEnd w:id="245"/>
      <w:r>
        <w:rPr>
          <w:lang w:val="he-IL"/>
        </w:rPr>
        <w:pict w14:anchorId="62378440">
          <v:rect id="_x0000_s2314" style="position:absolute;left:0;text-align:left;margin-left:464.5pt;margin-top:8.05pt;width:75.05pt;height:29pt;z-index:251627008" o:allowincell="f" filled="f" stroked="f" strokecolor="lime" strokeweight=".25pt">
            <v:textbox inset="0,0,0,0">
              <w:txbxContent>
                <w:p w14:paraId="6B6087C2" w14:textId="77777777" w:rsidR="00206E95" w:rsidRDefault="00206E95">
                  <w:pPr>
                    <w:spacing w:line="160" w:lineRule="exact"/>
                    <w:jc w:val="left"/>
                    <w:rPr>
                      <w:rFonts w:cs="Miriam"/>
                      <w:noProof/>
                      <w:sz w:val="18"/>
                      <w:szCs w:val="18"/>
                      <w:rtl/>
                    </w:rPr>
                  </w:pPr>
                  <w:r>
                    <w:rPr>
                      <w:rFonts w:cs="Miriam" w:hint="cs"/>
                      <w:sz w:val="18"/>
                      <w:szCs w:val="18"/>
                      <w:rtl/>
                    </w:rPr>
                    <w:t>ניהול הליכי חדלות הפירעון לפני רשם הוצאה לפועל ייעודי</w:t>
                  </w:r>
                </w:p>
              </w:txbxContent>
            </v:textbox>
            <w10:anchorlock/>
          </v:rect>
        </w:pict>
      </w:r>
      <w:r>
        <w:rPr>
          <w:rStyle w:val="big-number"/>
          <w:rFonts w:cs="Miriam"/>
          <w:rtl/>
        </w:rPr>
        <w:t>188.</w:t>
      </w:r>
      <w:r>
        <w:rPr>
          <w:rStyle w:val="big-number"/>
          <w:rFonts w:cs="Miriam"/>
          <w:rtl/>
        </w:rPr>
        <w:tab/>
      </w:r>
      <w:r w:rsidR="00001215">
        <w:rPr>
          <w:rStyle w:val="default"/>
          <w:rFonts w:cs="FrankRuehl" w:hint="cs"/>
          <w:rtl/>
        </w:rPr>
        <w:t>(א)</w:t>
      </w:r>
      <w:r w:rsidR="00001215">
        <w:rPr>
          <w:rStyle w:val="default"/>
          <w:rFonts w:cs="FrankRuehl"/>
          <w:rtl/>
        </w:rPr>
        <w:tab/>
      </w:r>
      <w:r w:rsidR="00001215">
        <w:rPr>
          <w:rStyle w:val="default"/>
          <w:rFonts w:cs="FrankRuehl" w:hint="cs"/>
          <w:rtl/>
        </w:rPr>
        <w:t>הליכי חדלות הפירעון שנפתחו בידי יחיד בעל חובות בסכום נמוך יתנהלו לפני רשם הוצאה לפועל ייעודי להליכי חדלות פירעון שמתקיימים בו התנאים שנקבעו בסעיף קטן (ב), ויהיו נתונות לו הסמכויות הנתונות לפי חוק זה לבית המשפט ולממונה בהליכי חדלות פירעון של יחיד, והכול בכפוף להוראות פרק זה</w:t>
      </w:r>
      <w:r>
        <w:rPr>
          <w:rStyle w:val="default"/>
          <w:rFonts w:cs="FrankRuehl" w:hint="cs"/>
          <w:rtl/>
        </w:rPr>
        <w:t>.</w:t>
      </w:r>
    </w:p>
    <w:p w14:paraId="49028B3D" w14:textId="77777777" w:rsidR="00001215" w:rsidRDefault="0000121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רשם הוצאה לפועל ייעודי להליכי חדלות פירעון יהיה רשם הוצאה לפועל שמנהל מערכת ההוצאה לפועל, בהתייעצות עם הממונה על הרשמים כמשמעותו בסעיף 3ג לחוק ההוצאה לפועל, הסמיך אותו לשמש כרשם ייעודי להליכי חדלות פירעון, לאחר שעבר הכשרה מיוחדת לשם כך; עיקר עיסוקו של רשם כאמור יהיה בניהול הליכי חדלות פירעון.</w:t>
      </w:r>
    </w:p>
    <w:p w14:paraId="01A483F9" w14:textId="77777777" w:rsidR="00001215" w:rsidRDefault="0000121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הליכי חדלות פירעון המתנהלים לפני רשם הוצאה לפועל לפי פרק זה יחולו הוראות סעיפים 3א, 3ב ו-73א לחוק ההוצאה לפועל.</w:t>
      </w:r>
    </w:p>
    <w:p w14:paraId="1F678EA6" w14:textId="77777777" w:rsidR="000D349F" w:rsidRDefault="000D349F">
      <w:pPr>
        <w:pStyle w:val="P00"/>
        <w:spacing w:before="72"/>
        <w:ind w:left="0" w:right="1134"/>
        <w:rPr>
          <w:rStyle w:val="default"/>
          <w:rFonts w:cs="FrankRuehl"/>
          <w:rtl/>
        </w:rPr>
      </w:pPr>
      <w:bookmarkStart w:id="246" w:name="Seif188"/>
      <w:bookmarkEnd w:id="246"/>
      <w:r>
        <w:rPr>
          <w:lang w:val="he-IL"/>
        </w:rPr>
        <w:pict w14:anchorId="06D97AD2">
          <v:rect id="_x0000_s2315" style="position:absolute;left:0;text-align:left;margin-left:464.5pt;margin-top:8.05pt;width:75.05pt;height:28.85pt;z-index:251628032" o:allowincell="f" filled="f" stroked="f" strokecolor="lime" strokeweight=".25pt">
            <v:textbox inset="0,0,0,0">
              <w:txbxContent>
                <w:p w14:paraId="03D84AA7" w14:textId="77777777" w:rsidR="00206E95" w:rsidRDefault="00206E95">
                  <w:pPr>
                    <w:spacing w:line="160" w:lineRule="exact"/>
                    <w:jc w:val="left"/>
                    <w:rPr>
                      <w:rFonts w:cs="Miriam"/>
                      <w:noProof/>
                      <w:sz w:val="18"/>
                      <w:szCs w:val="18"/>
                      <w:rtl/>
                    </w:rPr>
                  </w:pPr>
                  <w:r>
                    <w:rPr>
                      <w:rFonts w:cs="Miriam" w:hint="cs"/>
                      <w:sz w:val="18"/>
                      <w:szCs w:val="18"/>
                      <w:rtl/>
                    </w:rPr>
                    <w:t>לשכת ההוצאה לפועל שבה יתנהלו הליכי חדלות פירעון</w:t>
                  </w:r>
                </w:p>
              </w:txbxContent>
            </v:textbox>
            <w10:anchorlock/>
          </v:rect>
        </w:pict>
      </w:r>
      <w:r>
        <w:rPr>
          <w:rStyle w:val="big-number"/>
          <w:rFonts w:cs="Miriam"/>
          <w:rtl/>
        </w:rPr>
        <w:t>189.</w:t>
      </w:r>
      <w:r>
        <w:rPr>
          <w:rStyle w:val="big-number"/>
          <w:rFonts w:cs="Miriam"/>
          <w:rtl/>
        </w:rPr>
        <w:tab/>
      </w:r>
      <w:r w:rsidR="00001215">
        <w:rPr>
          <w:rStyle w:val="default"/>
          <w:rFonts w:cs="FrankRuehl" w:hint="cs"/>
          <w:rtl/>
        </w:rPr>
        <w:t>(א)</w:t>
      </w:r>
      <w:r w:rsidR="00001215">
        <w:rPr>
          <w:rStyle w:val="default"/>
          <w:rFonts w:cs="FrankRuehl"/>
          <w:rtl/>
        </w:rPr>
        <w:tab/>
      </w:r>
      <w:r w:rsidR="00001215">
        <w:rPr>
          <w:rStyle w:val="default"/>
          <w:rFonts w:cs="FrankRuehl" w:hint="cs"/>
          <w:rtl/>
        </w:rPr>
        <w:t xml:space="preserve">הליכי חדלות פירעון שנפתחו בידי יחיד בעל חובות בסכום נמוך יתנהלו בלשכת ההוצאה לפועל שבה פועל מסלול חדלות פירעון, במחוז שבו נפתחו מרבית תיקי הוצאה לפועל נגד היחיד; בהעדר מחוז כאמור </w:t>
      </w:r>
      <w:r w:rsidR="00001215">
        <w:rPr>
          <w:rStyle w:val="default"/>
          <w:rFonts w:cs="FrankRuehl"/>
          <w:rtl/>
        </w:rPr>
        <w:t>–</w:t>
      </w:r>
      <w:r w:rsidR="00001215">
        <w:rPr>
          <w:rStyle w:val="default"/>
          <w:rFonts w:cs="FrankRuehl" w:hint="cs"/>
          <w:rtl/>
        </w:rPr>
        <w:t xml:space="preserve"> יתנהלו ההליכים במחוז שבו מתגורר היחיד או שבו נמצאים מקום עסקו העיקרי או נכסיו, ובהעדר מחוז כאמור </w:t>
      </w:r>
      <w:r w:rsidR="00001215">
        <w:rPr>
          <w:rStyle w:val="default"/>
          <w:rFonts w:cs="FrankRuehl"/>
          <w:rtl/>
        </w:rPr>
        <w:t>–</w:t>
      </w:r>
      <w:r w:rsidR="00001215">
        <w:rPr>
          <w:rStyle w:val="default"/>
          <w:rFonts w:cs="FrankRuehl" w:hint="cs"/>
          <w:rtl/>
        </w:rPr>
        <w:t xml:space="preserve"> בירושלים</w:t>
      </w:r>
      <w:r>
        <w:rPr>
          <w:rStyle w:val="default"/>
          <w:rFonts w:cs="FrankRuehl" w:hint="cs"/>
          <w:rtl/>
        </w:rPr>
        <w:t>.</w:t>
      </w:r>
    </w:p>
    <w:p w14:paraId="62D829B4" w14:textId="77777777" w:rsidR="00001215" w:rsidRDefault="0000121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מסלול חדלות פירעון יפעל בלשכה אחת לפחות בכל אחד מהמחוזות כהגדרתם בסעיף 2(ג) לחוק ההוצאה לפועל; השר יפרסם ברשומות הודעה על לשכות הוצאה לפועל שבהן פועל מסלול חדלות פירעון.</w:t>
      </w:r>
    </w:p>
    <w:p w14:paraId="19C4DAF6" w14:textId="77777777" w:rsidR="00001215" w:rsidRDefault="0000121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ניתן להגיש בקשות ומסמכים הנוגעים להליך חדלות הפירעון ולקבל מידע בעניין הליך זה בכל לשכת הוצאה לפועל.</w:t>
      </w:r>
    </w:p>
    <w:p w14:paraId="3010D534" w14:textId="77777777" w:rsidR="00001215" w:rsidRPr="00001215" w:rsidRDefault="00001215" w:rsidP="00001215">
      <w:pPr>
        <w:pStyle w:val="header-2"/>
        <w:ind w:left="0" w:right="1134"/>
        <w:rPr>
          <w:rFonts w:cs="Miriam"/>
          <w:rtl/>
        </w:rPr>
      </w:pPr>
      <w:bookmarkStart w:id="247" w:name="hed221"/>
      <w:bookmarkEnd w:id="247"/>
      <w:r w:rsidRPr="00001215">
        <w:rPr>
          <w:rFonts w:cs="Miriam" w:hint="cs"/>
          <w:rtl/>
        </w:rPr>
        <w:t>סימן ב': גיבוש הסדר תשלומים</w:t>
      </w:r>
    </w:p>
    <w:p w14:paraId="10CFEA75" w14:textId="77777777" w:rsidR="000D349F" w:rsidRDefault="000D349F">
      <w:pPr>
        <w:pStyle w:val="P00"/>
        <w:spacing w:before="72"/>
        <w:ind w:left="0" w:right="1134"/>
        <w:rPr>
          <w:rStyle w:val="default"/>
          <w:rFonts w:cs="FrankRuehl"/>
          <w:rtl/>
        </w:rPr>
      </w:pPr>
      <w:bookmarkStart w:id="248" w:name="Seif189"/>
      <w:bookmarkEnd w:id="248"/>
      <w:r>
        <w:rPr>
          <w:lang w:val="he-IL"/>
        </w:rPr>
        <w:pict w14:anchorId="60498F85">
          <v:rect id="_x0000_s2316" style="position:absolute;left:0;text-align:left;margin-left:464.5pt;margin-top:8.05pt;width:75.05pt;height:36.4pt;z-index:251629056" o:allowincell="f" filled="f" stroked="f" strokecolor="lime" strokeweight=".25pt">
            <v:textbox inset="0,0,0,0">
              <w:txbxContent>
                <w:p w14:paraId="7C9774EF" w14:textId="77777777" w:rsidR="00206E95" w:rsidRDefault="00206E95">
                  <w:pPr>
                    <w:spacing w:line="160" w:lineRule="exact"/>
                    <w:jc w:val="left"/>
                    <w:rPr>
                      <w:rFonts w:cs="Miriam"/>
                      <w:noProof/>
                      <w:sz w:val="18"/>
                      <w:szCs w:val="18"/>
                      <w:rtl/>
                    </w:rPr>
                  </w:pPr>
                  <w:r>
                    <w:rPr>
                      <w:rFonts w:cs="Miriam" w:hint="cs"/>
                      <w:sz w:val="18"/>
                      <w:szCs w:val="18"/>
                      <w:rtl/>
                    </w:rPr>
                    <w:t>החלטת רשם ההוצאה לפועל על הליכים לגיבוש הסדר תשלומים</w:t>
                  </w:r>
                </w:p>
              </w:txbxContent>
            </v:textbox>
            <w10:anchorlock/>
          </v:rect>
        </w:pict>
      </w:r>
      <w:r>
        <w:rPr>
          <w:rStyle w:val="big-number"/>
          <w:rFonts w:cs="Miriam"/>
          <w:rtl/>
        </w:rPr>
        <w:t>190.</w:t>
      </w:r>
      <w:r>
        <w:rPr>
          <w:rStyle w:val="big-number"/>
          <w:rFonts w:cs="Miriam"/>
          <w:rtl/>
        </w:rPr>
        <w:tab/>
      </w:r>
      <w:r w:rsidR="00001215">
        <w:rPr>
          <w:rStyle w:val="default"/>
          <w:rFonts w:cs="FrankRuehl" w:hint="cs"/>
          <w:rtl/>
        </w:rPr>
        <w:t>(א)</w:t>
      </w:r>
      <w:r w:rsidR="00001215">
        <w:rPr>
          <w:rStyle w:val="default"/>
          <w:rFonts w:cs="FrankRuehl"/>
          <w:rtl/>
        </w:rPr>
        <w:tab/>
      </w:r>
      <w:r w:rsidR="00001215">
        <w:rPr>
          <w:rStyle w:val="default"/>
          <w:rFonts w:cs="FrankRuehl" w:hint="cs"/>
          <w:rtl/>
        </w:rPr>
        <w:t>מצא רשם ההוצאה לפועל, לאחר שעיין בבקשה לצו לפתיחת הליכים שהגיש יחיד בעל חובות בסכום נמוך ובמסמכים שצורפו לה וכן, אם הדבר נדרש, במידע שקיבל מגורם המנוי בסעיף 104(ב)(3), כי מתקיימים התנאים המנויים בסעיפים 186 ו-187, יורה, בתוך 30 ימים ממועד הגשת הבקשה, על זימון ישיבה לגיבוש הסדר תשלומים</w:t>
      </w:r>
      <w:r>
        <w:rPr>
          <w:rStyle w:val="default"/>
          <w:rFonts w:cs="FrankRuehl" w:hint="cs"/>
          <w:rtl/>
        </w:rPr>
        <w:t>.</w:t>
      </w:r>
    </w:p>
    <w:p w14:paraId="136257AF" w14:textId="77777777" w:rsidR="00001215" w:rsidRDefault="0000121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סבר רשם ההוצאה לפועל כי אין די בבקשה ובמסמכים שצורפו לה ובמידע שקיבל מגורם המנוי בסעיף 104(ב)(3) כדי לקבל החלטה בבקשה, רשאי הוא לדרוש מהיחיד מידע נוסף הדרוש לו לשם כך או לזמנו לדיון לפניו; דרש הרשם כאמור, ייתן את החלטתו בתוך 30 ימים ממועד קבלת המידע או תום הדיון.</w:t>
      </w:r>
    </w:p>
    <w:p w14:paraId="3ECA8B7F" w14:textId="77777777" w:rsidR="000D349F" w:rsidRDefault="000D349F">
      <w:pPr>
        <w:pStyle w:val="P00"/>
        <w:spacing w:before="72"/>
        <w:ind w:left="0" w:right="1134"/>
        <w:rPr>
          <w:rStyle w:val="default"/>
          <w:rFonts w:cs="FrankRuehl"/>
          <w:rtl/>
        </w:rPr>
      </w:pPr>
      <w:bookmarkStart w:id="249" w:name="Seif190"/>
      <w:bookmarkEnd w:id="249"/>
      <w:r>
        <w:rPr>
          <w:lang w:val="he-IL"/>
        </w:rPr>
        <w:pict w14:anchorId="0113DB3B">
          <v:rect id="_x0000_s2317" style="position:absolute;left:0;text-align:left;margin-left:464.5pt;margin-top:8.05pt;width:75.05pt;height:19.55pt;z-index:251630080" o:allowincell="f" filled="f" stroked="f" strokecolor="lime" strokeweight=".25pt">
            <v:textbox inset="0,0,0,0">
              <w:txbxContent>
                <w:p w14:paraId="6BB11007" w14:textId="77777777" w:rsidR="00206E95" w:rsidRDefault="00206E95">
                  <w:pPr>
                    <w:spacing w:line="160" w:lineRule="exact"/>
                    <w:jc w:val="left"/>
                    <w:rPr>
                      <w:rFonts w:cs="Miriam"/>
                      <w:noProof/>
                      <w:sz w:val="18"/>
                      <w:szCs w:val="18"/>
                      <w:rtl/>
                    </w:rPr>
                  </w:pPr>
                  <w:r>
                    <w:rPr>
                      <w:rFonts w:cs="Miriam" w:hint="cs"/>
                      <w:sz w:val="18"/>
                      <w:szCs w:val="18"/>
                      <w:rtl/>
                    </w:rPr>
                    <w:t>קיום ישיבה לגיבוש הסדר תשלומים</w:t>
                  </w:r>
                </w:p>
              </w:txbxContent>
            </v:textbox>
            <w10:anchorlock/>
          </v:rect>
        </w:pict>
      </w:r>
      <w:r>
        <w:rPr>
          <w:rStyle w:val="big-number"/>
          <w:rFonts w:cs="Miriam"/>
          <w:rtl/>
        </w:rPr>
        <w:t>191.</w:t>
      </w:r>
      <w:r>
        <w:rPr>
          <w:rStyle w:val="big-number"/>
          <w:rFonts w:cs="Miriam"/>
          <w:rtl/>
        </w:rPr>
        <w:tab/>
      </w:r>
      <w:r w:rsidR="00001215">
        <w:rPr>
          <w:rStyle w:val="default"/>
          <w:rFonts w:cs="FrankRuehl" w:hint="cs"/>
          <w:rtl/>
        </w:rPr>
        <w:t>(א)</w:t>
      </w:r>
      <w:r w:rsidR="00001215">
        <w:rPr>
          <w:rStyle w:val="default"/>
          <w:rFonts w:cs="FrankRuehl"/>
          <w:rtl/>
        </w:rPr>
        <w:tab/>
      </w:r>
      <w:r w:rsidR="00001215">
        <w:rPr>
          <w:rStyle w:val="default"/>
          <w:rFonts w:cs="FrankRuehl" w:hint="cs"/>
          <w:rtl/>
        </w:rPr>
        <w:t xml:space="preserve">הורה רשם הההוצאה לפועל על זימון ישיבה לגיבוש הסדר תשלומים, ישלח עובד מערכת ההוצאה לפועל שהסמיך לכך מנהל מערכת ההוצאה לפועל </w:t>
      </w:r>
      <w:r w:rsidR="00861DF6">
        <w:rPr>
          <w:rStyle w:val="default"/>
          <w:rFonts w:cs="FrankRuehl" w:hint="cs"/>
          <w:rtl/>
        </w:rPr>
        <w:t xml:space="preserve">(בפרק זה </w:t>
      </w:r>
      <w:r w:rsidR="00861DF6">
        <w:rPr>
          <w:rStyle w:val="default"/>
          <w:rFonts w:cs="FrankRuehl"/>
          <w:rtl/>
        </w:rPr>
        <w:t>–</w:t>
      </w:r>
      <w:r w:rsidR="00861DF6">
        <w:rPr>
          <w:rStyle w:val="default"/>
          <w:rFonts w:cs="FrankRuehl" w:hint="cs"/>
          <w:rtl/>
        </w:rPr>
        <w:t xml:space="preserve"> נציג הרשם) הזמנה לישיבה, ליחיד ולנושים שציין היחיד בבקשתו לצו לפתיחת הליכים</w:t>
      </w:r>
      <w:r>
        <w:rPr>
          <w:rStyle w:val="default"/>
          <w:rFonts w:cs="FrankRuehl" w:hint="cs"/>
          <w:rtl/>
        </w:rPr>
        <w:t>.</w:t>
      </w:r>
    </w:p>
    <w:p w14:paraId="7B566671" w14:textId="77777777" w:rsidR="00861DF6" w:rsidRDefault="00861DF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הישיבה לגיבוש הסדר תשלומים תיערך במקום ובמועד שייקבע בהזמנה, ובלבד שתתקיים בתוך 30 ימים מהיום שרשם ההוצאה לפועל הורה על זימונה; נציג הרשם ינהל את הישיבה.</w:t>
      </w:r>
    </w:p>
    <w:p w14:paraId="3CA4FF0D" w14:textId="77777777" w:rsidR="00861DF6" w:rsidRDefault="00157850" w:rsidP="0015785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hint="cs"/>
          <w:rtl/>
        </w:rPr>
        <w:tab/>
      </w:r>
      <w:r w:rsidRPr="00BB1140">
        <w:rPr>
          <w:rStyle w:val="default"/>
          <w:rFonts w:cs="FrankRuehl" w:hint="cs"/>
          <w:rtl/>
        </w:rPr>
        <w:pict w14:anchorId="71CE07D9">
          <v:shape id="_x0000_s2653" type="#_x0000_t202" style="position:absolute;left:0;text-align:left;margin-left:464.5pt;margin-top:7.1pt;width:77.85pt;height:27.8pt;z-index:251875840;mso-position-horizontal-relative:text;mso-position-vertical-relative:text" filled="f" stroked="f">
            <v:textbox style="mso-next-textbox:#_x0000_s2653" inset="1mm,0,1mm,0">
              <w:txbxContent>
                <w:p w14:paraId="38F8DE8E" w14:textId="77777777" w:rsidR="00157850" w:rsidRDefault="00157850" w:rsidP="00157850">
                  <w:pPr>
                    <w:spacing w:line="160" w:lineRule="exact"/>
                    <w:jc w:val="left"/>
                    <w:rPr>
                      <w:rFonts w:cs="Miriam" w:hint="cs"/>
                      <w:noProof/>
                      <w:szCs w:val="18"/>
                      <w:rtl/>
                      <w:lang w:eastAsia="en-US"/>
                    </w:rPr>
                  </w:pPr>
                  <w:r>
                    <w:rPr>
                      <w:rFonts w:cs="Miriam" w:hint="cs"/>
                      <w:szCs w:val="18"/>
                      <w:rtl/>
                      <w:lang w:eastAsia="en-US"/>
                    </w:rPr>
                    <w:t xml:space="preserve">(תיקון מס' 4 </w:t>
                  </w:r>
                  <w:r>
                    <w:rPr>
                      <w:rFonts w:cs="Miriam"/>
                      <w:szCs w:val="18"/>
                      <w:rtl/>
                      <w:lang w:eastAsia="en-US"/>
                    </w:rPr>
                    <w:t>–</w:t>
                  </w:r>
                  <w:r>
                    <w:rPr>
                      <w:rFonts w:cs="Miriam" w:hint="cs"/>
                      <w:szCs w:val="18"/>
                      <w:rtl/>
                      <w:lang w:eastAsia="en-US"/>
                    </w:rPr>
                    <w:t xml:space="preserve"> הוראת שעה) תשפ"א-2021</w:t>
                  </w:r>
                </w:p>
              </w:txbxContent>
            </v:textbox>
            <w10:anchorlock/>
          </v:shape>
        </w:pict>
      </w:r>
      <w:r w:rsidR="00861DF6">
        <w:rPr>
          <w:rStyle w:val="default"/>
          <w:rFonts w:cs="FrankRuehl" w:hint="cs"/>
          <w:rtl/>
        </w:rPr>
        <w:t>על היחיד מגיש הבקשה להתייצב לישיבה ולשתף פעולה עם נציג הרש</w:t>
      </w:r>
      <w:r w:rsidR="00601969">
        <w:rPr>
          <w:rStyle w:val="default"/>
          <w:rFonts w:cs="FrankRuehl" w:hint="cs"/>
          <w:rtl/>
        </w:rPr>
        <w:t>ם</w:t>
      </w:r>
      <w:r w:rsidR="00861DF6">
        <w:rPr>
          <w:rStyle w:val="default"/>
          <w:rFonts w:cs="FrankRuehl" w:hint="cs"/>
          <w:rtl/>
        </w:rPr>
        <w:t>.</w:t>
      </w:r>
    </w:p>
    <w:p w14:paraId="20D97542" w14:textId="77777777" w:rsidR="00861DF6" w:rsidRDefault="00861DF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לשם גיבוש הסדר התשלומים, ובמידה הנדרשת לכך, רשאי נציג הרשם לעיין במסמכים שצירף היחיד לבקשה לצו לפתיחת הליכים ולדרוש מכל גורם המנוי בסעיף 104(ב)(3) שברשותו מידע על היחיד כאמור באותו סעיף, למסור לידיו את המידע.</w:t>
      </w:r>
    </w:p>
    <w:p w14:paraId="51742F28" w14:textId="77777777" w:rsidR="00861DF6" w:rsidRDefault="00861DF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בתחילת הישיבה יסביר נציג הרשם לצדדים את מהות הליך גיבוש הסדר התשלומים ואת זכויותיהם וחובותיהם במסגרתו, ובכלל זה יבהיר ליחיד מה יהיו זכויותיו וחובותיו, ובין השאר זכותו לדמי מחיה, אם יינתן לגביו צו לפתיחת הליכים.</w:t>
      </w:r>
    </w:p>
    <w:p w14:paraId="7141E4A0" w14:textId="77777777" w:rsidR="00861DF6" w:rsidRDefault="00861DF6">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השר רשאי לקבוע הוראות לעניין הכשירות הנדרשת מנציגי הרשם, ורשאי הוא, באישור ועדת החוקה, ועל אף האמור בסעיף קטן (א), לקבוע כי הסמכות הנתונה לפי סימן זה לנציג הרשם תהיה נתונה למי שאינו עובד המדינה, ולקבוע הוראות לעניין כשירותו ושכרו.</w:t>
      </w:r>
    </w:p>
    <w:p w14:paraId="07ECB8D4" w14:textId="77777777" w:rsidR="00861DF6" w:rsidRDefault="00861DF6">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מנהל מערכת ההוצאה לפועל יקבע נהלים, לעניין זימון לישיבות גיבוש הסדרי התשלומים, מועדן ואופן ניהולן, ויפקח על קיומן, בין היתר באמצעות ביצוע בדיקות תקופתיות.</w:t>
      </w:r>
    </w:p>
    <w:p w14:paraId="1F7B434E" w14:textId="77777777" w:rsidR="002F07A0" w:rsidRPr="00BB6B87" w:rsidRDefault="002F07A0" w:rsidP="002F07A0">
      <w:pPr>
        <w:pStyle w:val="P00"/>
        <w:spacing w:before="0"/>
        <w:ind w:left="0" w:right="1134"/>
        <w:rPr>
          <w:rStyle w:val="default"/>
          <w:rFonts w:cs="FrankRuehl"/>
          <w:vanish/>
          <w:color w:val="FF0000"/>
          <w:sz w:val="20"/>
          <w:szCs w:val="20"/>
          <w:shd w:val="clear" w:color="auto" w:fill="FFFF99"/>
          <w:rtl/>
        </w:rPr>
      </w:pPr>
      <w:bookmarkStart w:id="250" w:name="Rov526"/>
      <w:r w:rsidRPr="00BB6B87">
        <w:rPr>
          <w:rStyle w:val="default"/>
          <w:rFonts w:cs="FrankRuehl" w:hint="cs"/>
          <w:vanish/>
          <w:color w:val="FF0000"/>
          <w:sz w:val="20"/>
          <w:szCs w:val="20"/>
          <w:shd w:val="clear" w:color="auto" w:fill="FFFF99"/>
          <w:rtl/>
        </w:rPr>
        <w:t>מיום 18.3.2021 עד יום 17.3.202</w:t>
      </w:r>
      <w:r w:rsidR="00AF6B59" w:rsidRPr="00BB6B87">
        <w:rPr>
          <w:rStyle w:val="default"/>
          <w:rFonts w:cs="FrankRuehl" w:hint="cs"/>
          <w:vanish/>
          <w:color w:val="FF0000"/>
          <w:sz w:val="20"/>
          <w:szCs w:val="20"/>
          <w:shd w:val="clear" w:color="auto" w:fill="FFFF99"/>
          <w:rtl/>
        </w:rPr>
        <w:t>2</w:t>
      </w:r>
    </w:p>
    <w:p w14:paraId="56D1DA35" w14:textId="77777777" w:rsidR="002F07A0" w:rsidRPr="00BB6B87" w:rsidRDefault="002F07A0" w:rsidP="002F07A0">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4BACF90C" w14:textId="77777777" w:rsidR="002F07A0" w:rsidRPr="00BB6B87" w:rsidRDefault="002F07A0" w:rsidP="002F07A0">
      <w:pPr>
        <w:pStyle w:val="P00"/>
        <w:spacing w:before="0"/>
        <w:ind w:left="0" w:right="1134"/>
        <w:rPr>
          <w:rStyle w:val="default"/>
          <w:rFonts w:cs="FrankRuehl"/>
          <w:vanish/>
          <w:sz w:val="20"/>
          <w:szCs w:val="20"/>
          <w:shd w:val="clear" w:color="auto" w:fill="FFFF99"/>
          <w:rtl/>
        </w:rPr>
      </w:pPr>
      <w:hyperlink r:id="rId44"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330 (</w:t>
      </w:r>
      <w:hyperlink r:id="rId45"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45DB1A60" w14:textId="77777777" w:rsidR="002F07A0" w:rsidRPr="00157850" w:rsidRDefault="002F07A0" w:rsidP="00157850">
      <w:pPr>
        <w:pStyle w:val="P00"/>
        <w:ind w:left="0" w:right="1134"/>
        <w:rPr>
          <w:rStyle w:val="default"/>
          <w:rFonts w:cs="FrankRuehl"/>
          <w:sz w:val="2"/>
          <w:szCs w:val="2"/>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(ג)</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על היחיד מגיש הבקשה להתייצב לישיבה ולשתף פעולה עם נציג הרש</w:t>
      </w:r>
      <w:r w:rsidR="00601969" w:rsidRPr="00BB6B87">
        <w:rPr>
          <w:rStyle w:val="default"/>
          <w:rFonts w:cs="FrankRuehl" w:hint="cs"/>
          <w:vanish/>
          <w:sz w:val="22"/>
          <w:szCs w:val="22"/>
          <w:shd w:val="clear" w:color="auto" w:fill="FFFF99"/>
          <w:rtl/>
        </w:rPr>
        <w:t>ם</w:t>
      </w:r>
      <w:r w:rsidR="00157850" w:rsidRPr="00BB6B87">
        <w:rPr>
          <w:rStyle w:val="default"/>
          <w:rFonts w:cs="FrankRuehl" w:hint="cs"/>
          <w:vanish/>
          <w:sz w:val="22"/>
          <w:szCs w:val="22"/>
          <w:u w:val="single"/>
          <w:shd w:val="clear" w:color="auto" w:fill="FFFF99"/>
          <w:rtl/>
        </w:rPr>
        <w:t>; רשם ההוצאה לפועל רשאי להורות על קיום הישיבה באמצעים טכנולוגיים המאפשרים העברת תמונה וקול בזמן אמת, אם מצא שקיום הישיבה באמצעים טכנולוגיים אינו פוגע בהליך, ובלבד שהיחיד נתן את הסכמתו לקיום הישיבה באמצעי טכנולוגי</w:t>
      </w:r>
      <w:r w:rsidRPr="00BB6B87">
        <w:rPr>
          <w:rStyle w:val="default"/>
          <w:rFonts w:cs="FrankRuehl" w:hint="cs"/>
          <w:vanish/>
          <w:sz w:val="22"/>
          <w:szCs w:val="22"/>
          <w:shd w:val="clear" w:color="auto" w:fill="FFFF99"/>
          <w:rtl/>
        </w:rPr>
        <w:t>.</w:t>
      </w:r>
      <w:bookmarkEnd w:id="250"/>
    </w:p>
    <w:p w14:paraId="018FA6A0" w14:textId="77777777" w:rsidR="000D349F" w:rsidRDefault="000D349F">
      <w:pPr>
        <w:pStyle w:val="P00"/>
        <w:spacing w:before="72"/>
        <w:ind w:left="0" w:right="1134"/>
        <w:rPr>
          <w:rStyle w:val="default"/>
          <w:rFonts w:cs="FrankRuehl"/>
          <w:rtl/>
        </w:rPr>
      </w:pPr>
      <w:bookmarkStart w:id="251" w:name="Seif191"/>
      <w:bookmarkEnd w:id="251"/>
      <w:r>
        <w:rPr>
          <w:lang w:val="he-IL"/>
        </w:rPr>
        <w:pict w14:anchorId="0810107D">
          <v:rect id="_x0000_s2318" style="position:absolute;left:0;text-align:left;margin-left:464.5pt;margin-top:8.05pt;width:75.05pt;height:23.1pt;z-index:251631104" o:allowincell="f" filled="f" stroked="f" strokecolor="lime" strokeweight=".25pt">
            <v:textbox inset="0,0,0,0">
              <w:txbxContent>
                <w:p w14:paraId="1F9EB5D2" w14:textId="77777777" w:rsidR="00206E95" w:rsidRDefault="00206E95">
                  <w:pPr>
                    <w:spacing w:line="160" w:lineRule="exact"/>
                    <w:jc w:val="left"/>
                    <w:rPr>
                      <w:rFonts w:cs="Miriam"/>
                      <w:noProof/>
                      <w:sz w:val="18"/>
                      <w:szCs w:val="18"/>
                      <w:rtl/>
                    </w:rPr>
                  </w:pPr>
                  <w:r>
                    <w:rPr>
                      <w:rFonts w:cs="Miriam" w:hint="cs"/>
                      <w:sz w:val="18"/>
                      <w:szCs w:val="18"/>
                      <w:rtl/>
                    </w:rPr>
                    <w:t>הסדר תשלומים מוסכם</w:t>
                  </w:r>
                </w:p>
              </w:txbxContent>
            </v:textbox>
            <w10:anchorlock/>
          </v:rect>
        </w:pict>
      </w:r>
      <w:r>
        <w:rPr>
          <w:rStyle w:val="big-number"/>
          <w:rFonts w:cs="Miriam"/>
          <w:rtl/>
        </w:rPr>
        <w:t>192.</w:t>
      </w:r>
      <w:r>
        <w:rPr>
          <w:rStyle w:val="big-number"/>
          <w:rFonts w:cs="Miriam"/>
          <w:rtl/>
        </w:rPr>
        <w:tab/>
      </w:r>
      <w:r w:rsidR="009A0F69">
        <w:rPr>
          <w:rStyle w:val="default"/>
          <w:rFonts w:cs="FrankRuehl" w:hint="cs"/>
          <w:rtl/>
        </w:rPr>
        <w:t>גיבש נציג הרשם, בישיבה שזומנה לפי סעיף 191, הסדר תשלומים שהסכימו לו היחיד וכל הנושים שהם צד להסדר, יחייב ההסדר את היחיד ואת אותם נושים, ורשם ההוצאה לפועל יורה על השהיית הליכי הוצאה לפועל או סגירת תיקי ההוצאה לפועל, לעניין חובות היחיד שלגביהם חל ההסדר, והכול בהתאם להוראות ההסדר</w:t>
      </w:r>
      <w:r>
        <w:rPr>
          <w:rStyle w:val="default"/>
          <w:rFonts w:cs="FrankRuehl" w:hint="cs"/>
          <w:rtl/>
        </w:rPr>
        <w:t>.</w:t>
      </w:r>
    </w:p>
    <w:p w14:paraId="7EF8021E" w14:textId="77777777" w:rsidR="000D349F" w:rsidRDefault="000D349F">
      <w:pPr>
        <w:pStyle w:val="P00"/>
        <w:spacing w:before="72"/>
        <w:ind w:left="0" w:right="1134"/>
        <w:rPr>
          <w:rStyle w:val="default"/>
          <w:rFonts w:cs="FrankRuehl"/>
          <w:rtl/>
        </w:rPr>
      </w:pPr>
      <w:bookmarkStart w:id="252" w:name="Seif192"/>
      <w:bookmarkEnd w:id="252"/>
      <w:r>
        <w:rPr>
          <w:lang w:val="he-IL"/>
        </w:rPr>
        <w:pict w14:anchorId="6B5545C7">
          <v:rect id="_x0000_s2319" style="position:absolute;left:0;text-align:left;margin-left:464.5pt;margin-top:8.05pt;width:75.05pt;height:34.3pt;z-index:251632128" o:allowincell="f" filled="f" stroked="f" strokecolor="lime" strokeweight=".25pt">
            <v:textbox inset="0,0,0,0">
              <w:txbxContent>
                <w:p w14:paraId="13D1E17F" w14:textId="77777777" w:rsidR="00206E95" w:rsidRDefault="00206E95">
                  <w:pPr>
                    <w:spacing w:line="160" w:lineRule="exact"/>
                    <w:jc w:val="left"/>
                    <w:rPr>
                      <w:rFonts w:cs="Miriam"/>
                      <w:noProof/>
                      <w:sz w:val="18"/>
                      <w:szCs w:val="18"/>
                      <w:rtl/>
                    </w:rPr>
                  </w:pPr>
                  <w:r>
                    <w:rPr>
                      <w:rFonts w:cs="Miriam" w:hint="cs"/>
                      <w:sz w:val="18"/>
                      <w:szCs w:val="18"/>
                      <w:rtl/>
                    </w:rPr>
                    <w:t>העברת הסדר תשלומים לדיון בפני רשם ההוצאה לפועל באין הסכמה</w:t>
                  </w:r>
                </w:p>
              </w:txbxContent>
            </v:textbox>
            <w10:anchorlock/>
          </v:rect>
        </w:pict>
      </w:r>
      <w:r>
        <w:rPr>
          <w:rStyle w:val="big-number"/>
          <w:rFonts w:cs="Miriam"/>
          <w:rtl/>
        </w:rPr>
        <w:t>193.</w:t>
      </w:r>
      <w:r>
        <w:rPr>
          <w:rStyle w:val="big-number"/>
          <w:rFonts w:cs="Miriam"/>
          <w:rtl/>
        </w:rPr>
        <w:tab/>
      </w:r>
      <w:r w:rsidR="009A0F69">
        <w:rPr>
          <w:rStyle w:val="default"/>
          <w:rFonts w:cs="FrankRuehl" w:hint="cs"/>
          <w:rtl/>
        </w:rPr>
        <w:t>גיבש נציג הרשם, בישיבה שזומנה לפי סעיף 191, הסדר תשלומים, אך לא הסכימו להסדר כל הנושים שהם צד להסדר המוצע, ויש לדעת נציג הרשם סיכוי סביר לאישור ההסדר לפי הוראות סימן זה, יעביר את ההסדר שגיבש לרשם ההוצאה לפועל, ובלבד שמתקיימים כל אלה</w:t>
      </w:r>
      <w:r>
        <w:rPr>
          <w:rStyle w:val="default"/>
          <w:rFonts w:cs="FrankRuehl" w:hint="cs"/>
          <w:rtl/>
        </w:rPr>
        <w:t>:</w:t>
      </w:r>
    </w:p>
    <w:p w14:paraId="0B76295F" w14:textId="77777777" w:rsidR="009A0F69" w:rsidRDefault="009A0F69" w:rsidP="009A0F6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היחיד הסכים להסדר התשלומים;</w:t>
      </w:r>
    </w:p>
    <w:p w14:paraId="4F1DD2E4" w14:textId="77777777" w:rsidR="009A0F69" w:rsidRDefault="009A0F69" w:rsidP="009A0F6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ההסדר אינו חל על חובות מובטחים.</w:t>
      </w:r>
    </w:p>
    <w:p w14:paraId="46304334" w14:textId="77777777" w:rsidR="000D349F" w:rsidRDefault="000D349F">
      <w:pPr>
        <w:pStyle w:val="P00"/>
        <w:spacing w:before="72"/>
        <w:ind w:left="0" w:right="1134"/>
        <w:rPr>
          <w:rStyle w:val="default"/>
          <w:rFonts w:cs="FrankRuehl"/>
          <w:rtl/>
        </w:rPr>
      </w:pPr>
      <w:bookmarkStart w:id="253" w:name="Seif193"/>
      <w:bookmarkEnd w:id="253"/>
      <w:r>
        <w:rPr>
          <w:lang w:val="he-IL"/>
        </w:rPr>
        <w:pict w14:anchorId="4162D03D">
          <v:rect id="_x0000_s2320" style="position:absolute;left:0;text-align:left;margin-left:464.5pt;margin-top:8.05pt;width:75.05pt;height:34.05pt;z-index:251633152" o:allowincell="f" filled="f" stroked="f" strokecolor="lime" strokeweight=".25pt">
            <v:textbox inset="0,0,0,0">
              <w:txbxContent>
                <w:p w14:paraId="10678D46" w14:textId="77777777" w:rsidR="00206E95" w:rsidRDefault="00206E95">
                  <w:pPr>
                    <w:spacing w:line="160" w:lineRule="exact"/>
                    <w:jc w:val="left"/>
                    <w:rPr>
                      <w:rFonts w:cs="Miriam"/>
                      <w:noProof/>
                      <w:sz w:val="18"/>
                      <w:szCs w:val="18"/>
                      <w:rtl/>
                    </w:rPr>
                  </w:pPr>
                  <w:r>
                    <w:rPr>
                      <w:rFonts w:cs="Miriam" w:hint="cs"/>
                      <w:sz w:val="18"/>
                      <w:szCs w:val="18"/>
                      <w:rtl/>
                    </w:rPr>
                    <w:t>זימון אסיפת נושים ודיון בהצעה להסדר תשלומים באין הסכמה</w:t>
                  </w:r>
                </w:p>
              </w:txbxContent>
            </v:textbox>
            <w10:anchorlock/>
          </v:rect>
        </w:pict>
      </w:r>
      <w:r>
        <w:rPr>
          <w:rStyle w:val="big-number"/>
          <w:rFonts w:cs="Miriam"/>
          <w:rtl/>
        </w:rPr>
        <w:t>194.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9A0F69">
        <w:rPr>
          <w:rStyle w:val="default"/>
          <w:rFonts w:cs="FrankRuehl" w:hint="cs"/>
          <w:rtl/>
        </w:rPr>
        <w:t>העביר נציג הרשם לרשם ההוצאה לפועל את הסדר התשלומים שגיבש לפי סעיף 193, רשאי רשם ההוצאה לפועל, אם מצא כי יש סיכוי סביר לאישור ההסדר לפי הוראות סימן זה, לזמן אסיפת נושים שתתקיים לפניו לשם דיון בהסדר והצבעה עליו</w:t>
      </w:r>
      <w:r>
        <w:rPr>
          <w:rStyle w:val="default"/>
          <w:rFonts w:cs="FrankRuehl" w:hint="cs"/>
          <w:rtl/>
        </w:rPr>
        <w:t>.</w:t>
      </w:r>
    </w:p>
    <w:p w14:paraId="448EFB94" w14:textId="77777777" w:rsidR="009A0F69" w:rsidRDefault="009A0F6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רשם ההוצאה לפועל יזמן לאסיפת הנושים את הנושים שהם צד להסדר המוצע ואת היחיד, ויצרף לזימון העתק מההסדר; קיבל היחיד זימון כאמור, יתייצב לאסיפת הנושים.</w:t>
      </w:r>
    </w:p>
    <w:p w14:paraId="3C5646DD" w14:textId="77777777" w:rsidR="009A0F69" w:rsidRDefault="009A0F6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באסיפת הנושים יקיים רשם ההוצאה לפועל דיון בהסדר התשלומים שגיבש נציג הרשם ורשאי הוא לערוך במסגרת הדיון חקירת יכולת ליחיד לפי הוראות חוק ההוצאה לפועל, במעמד הנושים.</w:t>
      </w:r>
    </w:p>
    <w:p w14:paraId="54E96DEA" w14:textId="77777777" w:rsidR="009A0F69" w:rsidRDefault="009A0F6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בתום הדיון בהסדר התשלומים ואם מצא כי היחיד מסכים להסדר וכי אין בו משום ניצול לרעה של הליכי חדלות הפירעון, יביא רשם ההוצאה לפועל את ההסדר לאישור הנושים באסיפה.</w:t>
      </w:r>
    </w:p>
    <w:p w14:paraId="1A2A9DD9" w14:textId="77777777" w:rsidR="000D349F" w:rsidRDefault="000D349F">
      <w:pPr>
        <w:pStyle w:val="P00"/>
        <w:spacing w:before="72"/>
        <w:ind w:left="0" w:right="1134"/>
        <w:rPr>
          <w:rStyle w:val="default"/>
          <w:rFonts w:cs="FrankRuehl"/>
          <w:rtl/>
        </w:rPr>
      </w:pPr>
      <w:bookmarkStart w:id="254" w:name="Seif194"/>
      <w:bookmarkEnd w:id="254"/>
      <w:r>
        <w:rPr>
          <w:lang w:val="he-IL"/>
        </w:rPr>
        <w:pict w14:anchorId="06DB9233">
          <v:rect id="_x0000_s2321" style="position:absolute;left:0;text-align:left;margin-left:464.5pt;margin-top:8.05pt;width:75.05pt;height:24pt;z-index:251634176" o:allowincell="f" filled="f" stroked="f" strokecolor="lime" strokeweight=".25pt">
            <v:textbox inset="0,0,0,0">
              <w:txbxContent>
                <w:p w14:paraId="6E531639" w14:textId="77777777" w:rsidR="00206E95" w:rsidRDefault="00206E95">
                  <w:pPr>
                    <w:spacing w:line="160" w:lineRule="exact"/>
                    <w:jc w:val="left"/>
                    <w:rPr>
                      <w:rFonts w:cs="Miriam"/>
                      <w:noProof/>
                      <w:sz w:val="18"/>
                      <w:szCs w:val="18"/>
                      <w:rtl/>
                    </w:rPr>
                  </w:pPr>
                  <w:r>
                    <w:rPr>
                      <w:rFonts w:cs="Miriam" w:hint="cs"/>
                      <w:sz w:val="18"/>
                      <w:szCs w:val="18"/>
                      <w:rtl/>
                    </w:rPr>
                    <w:t>אישור הסדר תשלומים באסיפת הנושים</w:t>
                  </w:r>
                </w:p>
              </w:txbxContent>
            </v:textbox>
            <w10:anchorlock/>
          </v:rect>
        </w:pict>
      </w:r>
      <w:r>
        <w:rPr>
          <w:rStyle w:val="big-number"/>
          <w:rFonts w:cs="Miriam"/>
          <w:rtl/>
        </w:rPr>
        <w:t>195.</w:t>
      </w:r>
      <w:r>
        <w:rPr>
          <w:rStyle w:val="big-number"/>
          <w:rFonts w:cs="Miriam"/>
          <w:rtl/>
        </w:rPr>
        <w:tab/>
      </w:r>
      <w:r w:rsidR="0064228D">
        <w:rPr>
          <w:rStyle w:val="default"/>
          <w:rFonts w:cs="FrankRuehl" w:hint="cs"/>
          <w:rtl/>
        </w:rPr>
        <w:t>(א)</w:t>
      </w:r>
      <w:r w:rsidR="0064228D">
        <w:rPr>
          <w:rStyle w:val="default"/>
          <w:rFonts w:cs="FrankRuehl"/>
          <w:rtl/>
        </w:rPr>
        <w:tab/>
      </w:r>
      <w:r w:rsidR="0064228D">
        <w:rPr>
          <w:rStyle w:val="default"/>
          <w:rFonts w:cs="FrankRuehl" w:hint="cs"/>
          <w:rtl/>
        </w:rPr>
        <w:t>יראו הסדר תשלומים כהסדר שאושר בידי הנושים באסיפת הנושים אם מתקיימים כל אלה:</w:t>
      </w:r>
    </w:p>
    <w:p w14:paraId="6FF660A0" w14:textId="77777777" w:rsidR="0064228D" w:rsidRDefault="0064228D" w:rsidP="003F78A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EA785C">
        <w:rPr>
          <w:rStyle w:val="default"/>
          <w:rFonts w:cs="FrankRuehl" w:hint="cs"/>
          <w:rtl/>
        </w:rPr>
        <w:t>בהסדר תמכו רוב המצביעים מקרב הנושים בחובות הוצאה לפועל שהם צד להסדר המוצע, הנושים יחד בשלושה רבעים לפחות מסך החובות כאמור;</w:t>
      </w:r>
    </w:p>
    <w:p w14:paraId="59E5CF50" w14:textId="77777777" w:rsidR="00EA785C" w:rsidRDefault="00EA785C" w:rsidP="003F78A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בהסדר תמכו כל הנושים שהם צד להסדר המוצע שלהם חובות שאינם חובות הוצאה לפועל.</w:t>
      </w:r>
    </w:p>
    <w:p w14:paraId="604F0D32" w14:textId="77777777" w:rsidR="00EA785C" w:rsidRDefault="00EA785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E143ED">
        <w:rPr>
          <w:rStyle w:val="default"/>
          <w:rFonts w:cs="FrankRuehl" w:hint="cs"/>
          <w:rtl/>
        </w:rPr>
        <w:t>נושה יעשה שימוש בזכות ההצבעה הניתנת לו בתום לב ובדרך מקובלת ויימנע מניצול לרעה של כוחו.</w:t>
      </w:r>
    </w:p>
    <w:p w14:paraId="53BA2EE6" w14:textId="77777777" w:rsidR="00E143ED" w:rsidRDefault="00E143E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בסעיף זה </w:t>
      </w:r>
      <w:r>
        <w:rPr>
          <w:rStyle w:val="default"/>
          <w:rFonts w:cs="FrankRuehl"/>
          <w:rtl/>
        </w:rPr>
        <w:t>–</w:t>
      </w:r>
    </w:p>
    <w:p w14:paraId="28A61170" w14:textId="77777777" w:rsidR="00E143ED" w:rsidRDefault="00E143E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"חובות הוצאה לפועל" </w:t>
      </w:r>
      <w:r>
        <w:rPr>
          <w:rStyle w:val="default"/>
          <w:rFonts w:cs="FrankRuehl"/>
          <w:rtl/>
        </w:rPr>
        <w:t>–</w:t>
      </w:r>
      <w:r>
        <w:rPr>
          <w:rStyle w:val="default"/>
          <w:rFonts w:cs="FrankRuehl" w:hint="cs"/>
          <w:rtl/>
        </w:rPr>
        <w:t xml:space="preserve"> חובות שנפתח לגביהם הליך לפי חוק ההוצאה לפועל וכן חובות לפי פסק דין שניתן לפתוח לגביהם הליך כאמור, גם אם טרם נפתח;</w:t>
      </w:r>
    </w:p>
    <w:p w14:paraId="05F7AE0A" w14:textId="77777777" w:rsidR="00E143ED" w:rsidRDefault="00E143E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"מצביעים" </w:t>
      </w:r>
      <w:r>
        <w:rPr>
          <w:rStyle w:val="default"/>
          <w:rFonts w:cs="FrankRuehl"/>
          <w:rtl/>
        </w:rPr>
        <w:t>–</w:t>
      </w:r>
      <w:r>
        <w:rPr>
          <w:rStyle w:val="default"/>
          <w:rFonts w:cs="FrankRuehl" w:hint="cs"/>
          <w:rtl/>
        </w:rPr>
        <w:t xml:space="preserve"> למעט מי שנמנעו בהצבעה.</w:t>
      </w:r>
    </w:p>
    <w:p w14:paraId="09DC5987" w14:textId="77777777" w:rsidR="000D349F" w:rsidRDefault="000D349F">
      <w:pPr>
        <w:pStyle w:val="P00"/>
        <w:spacing w:before="72"/>
        <w:ind w:left="0" w:right="1134"/>
        <w:rPr>
          <w:rStyle w:val="default"/>
          <w:rFonts w:cs="FrankRuehl"/>
          <w:rtl/>
        </w:rPr>
      </w:pPr>
      <w:bookmarkStart w:id="255" w:name="Seif195"/>
      <w:bookmarkEnd w:id="255"/>
      <w:r>
        <w:rPr>
          <w:lang w:val="he-IL"/>
        </w:rPr>
        <w:pict w14:anchorId="3084606E">
          <v:rect id="_x0000_s2322" style="position:absolute;left:0;text-align:left;margin-left:464.5pt;margin-top:8.05pt;width:75.05pt;height:28.25pt;z-index:251635200" o:allowincell="f" filled="f" stroked="f" strokecolor="lime" strokeweight=".25pt">
            <v:textbox inset="0,0,0,0">
              <w:txbxContent>
                <w:p w14:paraId="0202468A" w14:textId="77777777" w:rsidR="00206E95" w:rsidRDefault="00206E95">
                  <w:pPr>
                    <w:spacing w:line="160" w:lineRule="exact"/>
                    <w:jc w:val="left"/>
                    <w:rPr>
                      <w:rFonts w:cs="Miriam"/>
                      <w:noProof/>
                      <w:sz w:val="18"/>
                      <w:szCs w:val="18"/>
                      <w:rtl/>
                    </w:rPr>
                  </w:pPr>
                  <w:r>
                    <w:rPr>
                      <w:rFonts w:cs="Miriam" w:hint="cs"/>
                      <w:sz w:val="18"/>
                      <w:szCs w:val="18"/>
                      <w:rtl/>
                    </w:rPr>
                    <w:t>אישור הסדר תשלומים בידי רשם ההוצאה לפועל</w:t>
                  </w:r>
                </w:p>
              </w:txbxContent>
            </v:textbox>
            <w10:anchorlock/>
          </v:rect>
        </w:pict>
      </w:r>
      <w:r>
        <w:rPr>
          <w:rStyle w:val="big-number"/>
          <w:rFonts w:cs="Miriam"/>
          <w:rtl/>
        </w:rPr>
        <w:t>196.</w:t>
      </w:r>
      <w:r>
        <w:rPr>
          <w:rStyle w:val="big-number"/>
          <w:rFonts w:cs="Miriam"/>
          <w:rtl/>
        </w:rPr>
        <w:tab/>
      </w:r>
      <w:r w:rsidR="00E143ED">
        <w:rPr>
          <w:rStyle w:val="default"/>
          <w:rFonts w:cs="FrankRuehl" w:hint="cs"/>
          <w:rtl/>
        </w:rPr>
        <w:t>(א)</w:t>
      </w:r>
      <w:r w:rsidR="00E143ED">
        <w:rPr>
          <w:rStyle w:val="default"/>
          <w:rFonts w:cs="FrankRuehl"/>
          <w:rtl/>
        </w:rPr>
        <w:tab/>
      </w:r>
      <w:r w:rsidR="00E143ED">
        <w:rPr>
          <w:rStyle w:val="default"/>
          <w:rFonts w:cs="FrankRuehl" w:hint="cs"/>
          <w:rtl/>
        </w:rPr>
        <w:t>אושר הסדר תשלומים בידי הנושים, באסיפת הנושים, טעון ההסדר אישור של רשם ההוצאה לפועל</w:t>
      </w:r>
      <w:r>
        <w:rPr>
          <w:rStyle w:val="default"/>
          <w:rFonts w:cs="FrankRuehl" w:hint="cs"/>
          <w:rtl/>
        </w:rPr>
        <w:t>.</w:t>
      </w:r>
    </w:p>
    <w:p w14:paraId="656343BE" w14:textId="77777777" w:rsidR="00E143ED" w:rsidRDefault="00E143E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בבואו לאשר הסדר תשלומים, ישקול רשם ההוצאה לפועל בין השאר שיקולים הנוגעים להוגנות ההליך, ורשאי הוא להתנות את אישור ההסדר בהכשרה להתנהלות כלכלית נכונה שיעבור היחיד, אם מצא כי הנסיבות שהובילו את היחיד לחדלות הפירעון מצביעות על כך שההכשרה תסייע לשיקומו הכלכלי; על ההכשרה יחולו הוראות שנקבעו לפי סעיף 161(ב)(5).</w:t>
      </w:r>
    </w:p>
    <w:p w14:paraId="2C2AB69A" w14:textId="77777777" w:rsidR="00E143ED" w:rsidRDefault="00E143E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רשם ההוצאה לפועל לא יאשר הסדר תשלומים אם שוכנע כי התמורה שהוצעה לנושה שלא תמך בהסדר נמוכה מהתמורה שאותו נושה היה מקבל אילו ניתן לגבי היחיד צו לשיקום כלכלי.</w:t>
      </w:r>
    </w:p>
    <w:p w14:paraId="7DABFEF8" w14:textId="77777777" w:rsidR="000D349F" w:rsidRDefault="000D349F">
      <w:pPr>
        <w:pStyle w:val="P00"/>
        <w:spacing w:before="72"/>
        <w:ind w:left="0" w:right="1134"/>
        <w:rPr>
          <w:rStyle w:val="default"/>
          <w:rFonts w:cs="FrankRuehl"/>
          <w:rtl/>
        </w:rPr>
      </w:pPr>
      <w:bookmarkStart w:id="256" w:name="Seif196"/>
      <w:bookmarkEnd w:id="256"/>
      <w:r>
        <w:rPr>
          <w:lang w:val="he-IL"/>
        </w:rPr>
        <w:pict w14:anchorId="617434C0">
          <v:rect id="_x0000_s2323" style="position:absolute;left:0;text-align:left;margin-left:464.5pt;margin-top:8.05pt;width:75.05pt;height:18.45pt;z-index:251636224" o:allowincell="f" filled="f" stroked="f" strokecolor="lime" strokeweight=".25pt">
            <v:textbox inset="0,0,0,0">
              <w:txbxContent>
                <w:p w14:paraId="636CA483" w14:textId="77777777" w:rsidR="00206E95" w:rsidRDefault="00206E95">
                  <w:pPr>
                    <w:spacing w:line="160" w:lineRule="exact"/>
                    <w:jc w:val="left"/>
                    <w:rPr>
                      <w:rFonts w:cs="Miriam"/>
                      <w:noProof/>
                      <w:sz w:val="18"/>
                      <w:szCs w:val="18"/>
                      <w:rtl/>
                    </w:rPr>
                  </w:pPr>
                  <w:r>
                    <w:rPr>
                      <w:rFonts w:cs="Miriam" w:hint="cs"/>
                      <w:sz w:val="18"/>
                      <w:szCs w:val="18"/>
                      <w:rtl/>
                    </w:rPr>
                    <w:t>כוחו של הסדר תשלומים שאושר</w:t>
                  </w:r>
                </w:p>
              </w:txbxContent>
            </v:textbox>
            <w10:anchorlock/>
          </v:rect>
        </w:pict>
      </w:r>
      <w:r>
        <w:rPr>
          <w:rStyle w:val="big-number"/>
          <w:rFonts w:cs="Miriam"/>
          <w:rtl/>
        </w:rPr>
        <w:t>197.</w:t>
      </w:r>
      <w:r>
        <w:rPr>
          <w:rStyle w:val="big-number"/>
          <w:rFonts w:cs="Miriam"/>
          <w:rtl/>
        </w:rPr>
        <w:tab/>
      </w:r>
      <w:r w:rsidR="00E143ED">
        <w:rPr>
          <w:rStyle w:val="default"/>
          <w:rFonts w:cs="FrankRuehl" w:hint="cs"/>
          <w:rtl/>
        </w:rPr>
        <w:t>(א)</w:t>
      </w:r>
      <w:r w:rsidR="00E143ED">
        <w:rPr>
          <w:rStyle w:val="default"/>
          <w:rFonts w:cs="FrankRuehl"/>
          <w:rtl/>
        </w:rPr>
        <w:tab/>
      </w:r>
      <w:r w:rsidR="00E143ED">
        <w:rPr>
          <w:rStyle w:val="default"/>
          <w:rFonts w:cs="FrankRuehl" w:hint="cs"/>
          <w:rtl/>
        </w:rPr>
        <w:t>אושר הסדר תשלומים בידי הנושים, באסיפת הנושים, ובידי רשם ההוצאה לפועל, לפי הוראות סימן זה, יחייב ההסדר את היחיד ואת אותם נושים</w:t>
      </w:r>
      <w:r>
        <w:rPr>
          <w:rStyle w:val="default"/>
          <w:rFonts w:cs="FrankRuehl" w:hint="cs"/>
          <w:rtl/>
        </w:rPr>
        <w:t>.</w:t>
      </w:r>
    </w:p>
    <w:p w14:paraId="4A6165CE" w14:textId="77777777" w:rsidR="00E143ED" w:rsidRDefault="00E143E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ניתן לפטור יחיד בהסדר תשלומים שאושר כאמור בסעיף קטן (א) מחובות שאינם בני הפטר.</w:t>
      </w:r>
    </w:p>
    <w:p w14:paraId="158B7777" w14:textId="77777777" w:rsidR="00E143ED" w:rsidRDefault="00E143E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אושר הסדר תשלומים כאמור בסעיף קטן (א) יורה רשם ההוצאה לפועל על השהיית הליכי הוצאה לפועל או סגירת תיקי ההוצאה לפועל, לעניין חובות היחיד שלגביהם חל ההסדר, והכול בהתאם להוראות ההסדר.</w:t>
      </w:r>
    </w:p>
    <w:p w14:paraId="2272CBBA" w14:textId="77777777" w:rsidR="000D349F" w:rsidRDefault="000D349F">
      <w:pPr>
        <w:pStyle w:val="P00"/>
        <w:spacing w:before="72"/>
        <w:ind w:left="0" w:right="1134"/>
        <w:rPr>
          <w:rStyle w:val="default"/>
          <w:rFonts w:cs="FrankRuehl"/>
          <w:rtl/>
        </w:rPr>
      </w:pPr>
      <w:bookmarkStart w:id="257" w:name="Seif197"/>
      <w:bookmarkEnd w:id="257"/>
      <w:r>
        <w:rPr>
          <w:lang w:val="he-IL"/>
        </w:rPr>
        <w:pict w14:anchorId="42188CF5">
          <v:rect id="_x0000_s2324" style="position:absolute;left:0;text-align:left;margin-left:464.5pt;margin-top:8.05pt;width:75.05pt;height:19.8pt;z-index:251637248" o:allowincell="f" filled="f" stroked="f" strokecolor="lime" strokeweight=".25pt">
            <v:textbox inset="0,0,0,0">
              <w:txbxContent>
                <w:p w14:paraId="6C4A2113" w14:textId="77777777" w:rsidR="00206E95" w:rsidRDefault="00206E95">
                  <w:pPr>
                    <w:spacing w:line="160" w:lineRule="exact"/>
                    <w:jc w:val="left"/>
                    <w:rPr>
                      <w:rFonts w:cs="Miriam"/>
                      <w:noProof/>
                      <w:sz w:val="18"/>
                      <w:szCs w:val="18"/>
                      <w:rtl/>
                    </w:rPr>
                  </w:pPr>
                  <w:r>
                    <w:rPr>
                      <w:rFonts w:cs="Miriam" w:hint="cs"/>
                      <w:sz w:val="18"/>
                      <w:szCs w:val="18"/>
                      <w:rtl/>
                    </w:rPr>
                    <w:t>שמירת זכות היחיד לגיבוש הסדר חוב</w:t>
                  </w:r>
                </w:p>
              </w:txbxContent>
            </v:textbox>
            <w10:anchorlock/>
          </v:rect>
        </w:pict>
      </w:r>
      <w:r>
        <w:rPr>
          <w:rStyle w:val="big-number"/>
          <w:rFonts w:cs="Miriam"/>
          <w:rtl/>
        </w:rPr>
        <w:t>198.</w:t>
      </w:r>
      <w:r>
        <w:rPr>
          <w:rStyle w:val="big-number"/>
          <w:rFonts w:cs="Miriam"/>
          <w:rtl/>
        </w:rPr>
        <w:tab/>
      </w:r>
      <w:r w:rsidR="00E143ED">
        <w:rPr>
          <w:rStyle w:val="default"/>
          <w:rFonts w:cs="FrankRuehl" w:hint="cs"/>
          <w:rtl/>
        </w:rPr>
        <w:t>אין בהוראות סימן זה כדי לגרוע מאפשרות היחיד להגיש הצעה להסדר חוב לפי הוראות חלק י': הסדר חוב שלא במסגרת צו לפתיחת הליכים</w:t>
      </w:r>
      <w:r>
        <w:rPr>
          <w:rStyle w:val="default"/>
          <w:rFonts w:cs="FrankRuehl"/>
          <w:rtl/>
        </w:rPr>
        <w:t>.</w:t>
      </w:r>
    </w:p>
    <w:p w14:paraId="28FE5A97" w14:textId="77777777" w:rsidR="000D349F" w:rsidRDefault="000D349F">
      <w:pPr>
        <w:pStyle w:val="header-2"/>
        <w:ind w:left="0" w:right="1134"/>
        <w:rPr>
          <w:rFonts w:cs="Miriam"/>
          <w:rtl/>
        </w:rPr>
      </w:pPr>
      <w:bookmarkStart w:id="258" w:name="hed222"/>
      <w:bookmarkEnd w:id="258"/>
      <w:r>
        <w:rPr>
          <w:rFonts w:cs="Miriam"/>
          <w:rtl/>
        </w:rPr>
        <w:t>סי</w:t>
      </w:r>
      <w:r>
        <w:rPr>
          <w:rFonts w:cs="Miriam" w:hint="cs"/>
          <w:rtl/>
        </w:rPr>
        <w:t xml:space="preserve">מן </w:t>
      </w:r>
      <w:r w:rsidR="00E143ED">
        <w:rPr>
          <w:rFonts w:cs="Miriam" w:hint="cs"/>
          <w:rtl/>
        </w:rPr>
        <w:t>ג': צו לפתיחת הליכים</w:t>
      </w:r>
    </w:p>
    <w:p w14:paraId="40E6194A" w14:textId="77777777" w:rsidR="000D349F" w:rsidRDefault="000D349F">
      <w:pPr>
        <w:pStyle w:val="P00"/>
        <w:spacing w:before="72"/>
        <w:ind w:left="0" w:right="1134"/>
        <w:rPr>
          <w:rStyle w:val="default"/>
          <w:rFonts w:cs="FrankRuehl"/>
          <w:rtl/>
        </w:rPr>
      </w:pPr>
      <w:bookmarkStart w:id="259" w:name="Seif198"/>
      <w:bookmarkEnd w:id="259"/>
      <w:r>
        <w:rPr>
          <w:lang w:val="he-IL"/>
        </w:rPr>
        <w:pict w14:anchorId="42E4595D">
          <v:rect id="_x0000_s2325" style="position:absolute;left:0;text-align:left;margin-left:464.5pt;margin-top:8.05pt;width:75.05pt;height:31pt;z-index:251638272" o:allowincell="f" filled="f" stroked="f" strokecolor="lime" strokeweight=".25pt">
            <v:textbox inset="0,0,0,0">
              <w:txbxContent>
                <w:p w14:paraId="2851EA4D" w14:textId="77777777" w:rsidR="00206E95" w:rsidRDefault="00206E95">
                  <w:pPr>
                    <w:spacing w:line="160" w:lineRule="exact"/>
                    <w:jc w:val="left"/>
                    <w:rPr>
                      <w:rFonts w:cs="Miriam"/>
                      <w:noProof/>
                      <w:sz w:val="18"/>
                      <w:szCs w:val="18"/>
                      <w:rtl/>
                    </w:rPr>
                  </w:pPr>
                  <w:r>
                    <w:rPr>
                      <w:rFonts w:cs="Miriam" w:hint="cs"/>
                      <w:sz w:val="18"/>
                      <w:szCs w:val="18"/>
                      <w:rtl/>
                    </w:rPr>
                    <w:t>מתן צו לפתיחת הליכים בידי רשם ההוצאה לפועל</w:t>
                  </w:r>
                </w:p>
              </w:txbxContent>
            </v:textbox>
            <w10:anchorlock/>
          </v:rect>
        </w:pict>
      </w:r>
      <w:r>
        <w:rPr>
          <w:rStyle w:val="big-number"/>
          <w:rFonts w:cs="Miriam"/>
          <w:rtl/>
        </w:rPr>
        <w:t>199.</w:t>
      </w:r>
      <w:r>
        <w:rPr>
          <w:rStyle w:val="big-number"/>
          <w:rFonts w:cs="Miriam"/>
          <w:rtl/>
        </w:rPr>
        <w:tab/>
      </w:r>
      <w:r w:rsidR="00E143ED">
        <w:rPr>
          <w:rStyle w:val="default"/>
          <w:rFonts w:cs="FrankRuehl" w:hint="cs"/>
          <w:rtl/>
        </w:rPr>
        <w:t>לא גובש הסדר תשלומים מוסכם או הסדר שאושר בידי הנושים ורשם ההוצאה לפועל, בהתאם להוראות סימן ב': גיבוש הסדר תשלומים, ייתן רשם ההוצאה לפועל צו לפתיחת הליכים לגבי היחיד בעל החובות בסכום נמוך</w:t>
      </w:r>
      <w:r>
        <w:rPr>
          <w:rStyle w:val="default"/>
          <w:rFonts w:cs="FrankRuehl" w:hint="cs"/>
          <w:rtl/>
        </w:rPr>
        <w:t>.</w:t>
      </w:r>
    </w:p>
    <w:p w14:paraId="5664FBD5" w14:textId="77777777" w:rsidR="000D349F" w:rsidRDefault="000D349F">
      <w:pPr>
        <w:pStyle w:val="P00"/>
        <w:spacing w:before="72"/>
        <w:ind w:left="0" w:right="1134"/>
        <w:rPr>
          <w:rStyle w:val="default"/>
          <w:rFonts w:cs="FrankRuehl"/>
          <w:rtl/>
        </w:rPr>
      </w:pPr>
      <w:bookmarkStart w:id="260" w:name="Seif199"/>
      <w:bookmarkEnd w:id="260"/>
      <w:r>
        <w:rPr>
          <w:lang w:val="he-IL"/>
        </w:rPr>
        <w:pict w14:anchorId="4D450DC4">
          <v:rect id="_x0000_s2326" style="position:absolute;left:0;text-align:left;margin-left:464.5pt;margin-top:8.05pt;width:75.05pt;height:21.4pt;z-index:251639296" o:allowincell="f" filled="f" stroked="f" strokecolor="lime" strokeweight=".25pt">
            <v:textbox inset="0,0,0,0">
              <w:txbxContent>
                <w:p w14:paraId="467414C6" w14:textId="77777777" w:rsidR="00206E95" w:rsidRDefault="00206E95">
                  <w:pPr>
                    <w:spacing w:line="160" w:lineRule="exact"/>
                    <w:jc w:val="left"/>
                    <w:rPr>
                      <w:rFonts w:cs="Miriam"/>
                      <w:noProof/>
                      <w:sz w:val="18"/>
                      <w:szCs w:val="18"/>
                      <w:rtl/>
                    </w:rPr>
                  </w:pPr>
                  <w:r>
                    <w:rPr>
                      <w:rFonts w:cs="Miriam" w:hint="cs"/>
                      <w:sz w:val="18"/>
                      <w:szCs w:val="18"/>
                      <w:rtl/>
                    </w:rPr>
                    <w:t>בקשה לביטול צו לפתיחת הליכים</w:t>
                  </w:r>
                </w:p>
              </w:txbxContent>
            </v:textbox>
            <w10:anchorlock/>
          </v:rect>
        </w:pict>
      </w:r>
      <w:r>
        <w:rPr>
          <w:rStyle w:val="big-number"/>
          <w:rFonts w:cs="Miriam"/>
          <w:rtl/>
        </w:rPr>
        <w:t>200.</w:t>
      </w:r>
      <w:r>
        <w:rPr>
          <w:rStyle w:val="big-number"/>
          <w:rFonts w:cs="Miriam"/>
          <w:rtl/>
        </w:rPr>
        <w:tab/>
      </w:r>
      <w:r w:rsidR="00E143ED">
        <w:rPr>
          <w:rStyle w:val="default"/>
          <w:rFonts w:cs="FrankRuehl" w:hint="cs"/>
          <w:rtl/>
        </w:rPr>
        <w:t>(א)</w:t>
      </w:r>
      <w:r w:rsidR="00E143ED">
        <w:rPr>
          <w:rStyle w:val="default"/>
          <w:rFonts w:cs="FrankRuehl"/>
          <w:rtl/>
        </w:rPr>
        <w:tab/>
      </w:r>
      <w:r w:rsidR="00E143ED">
        <w:rPr>
          <w:rStyle w:val="default"/>
          <w:rFonts w:cs="FrankRuehl" w:hint="cs"/>
          <w:rtl/>
        </w:rPr>
        <w:t>הרואה את עצמו נפגע ממתן צו לפתיחת הליכים שנתן רשם ההוצאה לפועל לפי סעיף 199, לגבי יחיד בעל חובות בסכום נמוך, רשאי להגיש לרשם ההוצאה לפועל, בתוך 45 ימים ממועד פרסום ההודעה על מתן הצו, בקשה לביטולו</w:t>
      </w:r>
      <w:r>
        <w:rPr>
          <w:rStyle w:val="default"/>
          <w:rFonts w:cs="FrankRuehl" w:hint="cs"/>
          <w:rtl/>
        </w:rPr>
        <w:t>.</w:t>
      </w:r>
    </w:p>
    <w:p w14:paraId="7B1DECF2" w14:textId="77777777" w:rsidR="00E143ED" w:rsidRDefault="00E143E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בקשה לפי סעיף קטן (א) והדיון בה יחולו הוראות סעיף 108, בשינויים המחויבים.</w:t>
      </w:r>
    </w:p>
    <w:p w14:paraId="4618068F" w14:textId="77777777" w:rsidR="000D349F" w:rsidRDefault="000D349F">
      <w:pPr>
        <w:pStyle w:val="P00"/>
        <w:spacing w:before="72"/>
        <w:ind w:left="0" w:right="1134"/>
        <w:rPr>
          <w:rStyle w:val="default"/>
          <w:rFonts w:cs="FrankRuehl"/>
          <w:rtl/>
        </w:rPr>
      </w:pPr>
      <w:bookmarkStart w:id="261" w:name="Seif200"/>
      <w:bookmarkEnd w:id="261"/>
      <w:r>
        <w:rPr>
          <w:lang w:val="he-IL"/>
        </w:rPr>
        <w:pict w14:anchorId="6D2DEEE5">
          <v:rect id="_x0000_s2327" style="position:absolute;left:0;text-align:left;margin-left:464.5pt;margin-top:8.05pt;width:75.05pt;height:15.25pt;z-index:251640320" o:allowincell="f" filled="f" stroked="f" strokecolor="lime" strokeweight=".25pt">
            <v:textbox inset="0,0,0,0">
              <w:txbxContent>
                <w:p w14:paraId="39425C3D" w14:textId="77777777" w:rsidR="00206E95" w:rsidRDefault="00206E95">
                  <w:pPr>
                    <w:spacing w:line="160" w:lineRule="exact"/>
                    <w:jc w:val="left"/>
                    <w:rPr>
                      <w:rFonts w:cs="Miriam"/>
                      <w:noProof/>
                      <w:sz w:val="18"/>
                      <w:szCs w:val="18"/>
                      <w:rtl/>
                    </w:rPr>
                  </w:pPr>
                  <w:r>
                    <w:rPr>
                      <w:rFonts w:cs="Miriam" w:hint="cs"/>
                      <w:sz w:val="18"/>
                      <w:szCs w:val="18"/>
                      <w:rtl/>
                    </w:rPr>
                    <w:t>תחולת הוראות החוק</w:t>
                  </w:r>
                </w:p>
              </w:txbxContent>
            </v:textbox>
            <w10:anchorlock/>
          </v:rect>
        </w:pict>
      </w:r>
      <w:r>
        <w:rPr>
          <w:rStyle w:val="big-number"/>
          <w:rFonts w:cs="Miriam"/>
          <w:rtl/>
        </w:rPr>
        <w:t>201.</w:t>
      </w:r>
      <w:r>
        <w:rPr>
          <w:rStyle w:val="big-number"/>
          <w:rFonts w:cs="Miriam"/>
          <w:rtl/>
        </w:rPr>
        <w:tab/>
      </w:r>
      <w:r w:rsidR="00E143ED">
        <w:rPr>
          <w:rStyle w:val="default"/>
          <w:rFonts w:cs="FrankRuehl" w:hint="cs"/>
          <w:rtl/>
        </w:rPr>
        <w:t>עם מתן צו לפתיחת הליכים לגבי יחיד בעל חובות בסכום נמוך, לפי סעיף 199, יחולו על הליכי חדלות הפירעון של היחיד, המתנהלים אצל רשם ההוצאה לפועל, ההוראות לפי חוק זה החלות על הליכי חדלות פירעון של יחיד המתנהלים לפי צו לפתיחת הליכים שנתן הממונה, בשינויים המחויבים ובשינויים הקבועים בפרק זה.</w:t>
      </w:r>
    </w:p>
    <w:p w14:paraId="22C08586" w14:textId="77777777" w:rsidR="000D349F" w:rsidRDefault="000D349F">
      <w:pPr>
        <w:pStyle w:val="P00"/>
        <w:spacing w:before="72"/>
        <w:ind w:left="0" w:right="1134"/>
        <w:rPr>
          <w:rStyle w:val="default"/>
          <w:rFonts w:cs="FrankRuehl"/>
          <w:rtl/>
        </w:rPr>
      </w:pPr>
      <w:bookmarkStart w:id="262" w:name="Seif201"/>
      <w:bookmarkEnd w:id="262"/>
      <w:r>
        <w:rPr>
          <w:lang w:val="he-IL"/>
        </w:rPr>
        <w:pict w14:anchorId="1632A71A">
          <v:rect id="_x0000_s2329" style="position:absolute;left:0;text-align:left;margin-left:464.5pt;margin-top:8.05pt;width:75.05pt;height:29.65pt;z-index:251641344" o:allowincell="f" filled="f" stroked="f" strokecolor="lime" strokeweight=".25pt">
            <v:textbox inset="0,0,0,0">
              <w:txbxContent>
                <w:p w14:paraId="4CB8D430" w14:textId="77777777" w:rsidR="00206E95" w:rsidRDefault="00206E95">
                  <w:pPr>
                    <w:spacing w:line="160" w:lineRule="exact"/>
                    <w:jc w:val="left"/>
                    <w:rPr>
                      <w:rFonts w:cs="Miriam"/>
                      <w:noProof/>
                      <w:sz w:val="18"/>
                      <w:szCs w:val="18"/>
                      <w:rtl/>
                    </w:rPr>
                  </w:pPr>
                  <w:r>
                    <w:rPr>
                      <w:rFonts w:cs="Miriam" w:hint="cs"/>
                      <w:sz w:val="18"/>
                      <w:szCs w:val="18"/>
                      <w:rtl/>
                    </w:rPr>
                    <w:t>הקניית סמכויות הממונה לרשם ההוצאה לפועל</w:t>
                  </w:r>
                </w:p>
              </w:txbxContent>
            </v:textbox>
            <w10:anchorlock/>
          </v:rect>
        </w:pict>
      </w:r>
      <w:r>
        <w:rPr>
          <w:rStyle w:val="big-number"/>
          <w:rFonts w:cs="Miriam"/>
          <w:rtl/>
        </w:rPr>
        <w:t>202.</w:t>
      </w:r>
      <w:r>
        <w:rPr>
          <w:rStyle w:val="big-number"/>
          <w:rFonts w:cs="Miriam"/>
          <w:rtl/>
        </w:rPr>
        <w:tab/>
      </w:r>
      <w:r w:rsidR="00E143ED">
        <w:rPr>
          <w:rStyle w:val="default"/>
          <w:rFonts w:cs="FrankRuehl" w:hint="cs"/>
          <w:rtl/>
        </w:rPr>
        <w:t>הסמכויות הנתונות לממונה לפי חוק זה, לגבי הליכי חדלות פירעון של יחיד המתנהלים לפי צו לפתיחת הליכים שנתן הממונה, יהיו נתונות לרשם ההוצאה לפועל לגבי הליכי חדלות פירעון של יחיד בעל חובות בסכום נמוך, המתנהלים אצלו, למעט הסמכויות כמפורט להלן:</w:t>
      </w:r>
    </w:p>
    <w:p w14:paraId="4ECF3CE5" w14:textId="77777777" w:rsidR="00E143ED" w:rsidRDefault="00E143ED" w:rsidP="00E143E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הסמכות לקבוע הוראות ולתת הנחיות כלליות לפי חוק זה;</w:t>
      </w:r>
    </w:p>
    <w:p w14:paraId="7F600783" w14:textId="77777777" w:rsidR="00E143ED" w:rsidRDefault="00E143ED" w:rsidP="00E143E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הסמכות להיות צד להליכים המתנהלים לפני בית משפט;</w:t>
      </w:r>
    </w:p>
    <w:p w14:paraId="220D2321" w14:textId="77777777" w:rsidR="00E143ED" w:rsidRDefault="00E143ED" w:rsidP="00E143E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הסמכות לגבי הליכי חדלות פירעון של יחיד שנפטר, לפי פרק י': הוראות לגבי יחיד שנפטר;</w:t>
      </w:r>
    </w:p>
    <w:p w14:paraId="6D096A40" w14:textId="77777777" w:rsidR="00E143ED" w:rsidRDefault="00E143ED" w:rsidP="00E143ED">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הסמכות לחקור בדבר התנהלות הנאמן לפי סעיף 274; ואולם רשם ההוצאה לפועל רשאי לבקש מהממונה כי יחקור את הנאמן; מצא הממונה כי יש במידע שהגיע לידיו לפי הסעיף האמור כדי להשפיע על הליך המתנהל בפני רשם ההוצאה לפועל, יעביר לרשם את המידע.</w:t>
      </w:r>
    </w:p>
    <w:p w14:paraId="1D3DFB1C" w14:textId="77777777" w:rsidR="000D349F" w:rsidRDefault="000D349F">
      <w:pPr>
        <w:pStyle w:val="P00"/>
        <w:spacing w:before="72"/>
        <w:ind w:left="0" w:right="1134"/>
        <w:rPr>
          <w:rStyle w:val="default"/>
          <w:rFonts w:cs="FrankRuehl"/>
          <w:rtl/>
        </w:rPr>
      </w:pPr>
      <w:bookmarkStart w:id="263" w:name="Seif202"/>
      <w:bookmarkEnd w:id="263"/>
      <w:r>
        <w:rPr>
          <w:lang w:val="he-IL"/>
        </w:rPr>
        <w:pict w14:anchorId="3041571B">
          <v:rect id="_x0000_s2330" style="position:absolute;left:0;text-align:left;margin-left:464.5pt;margin-top:8.05pt;width:75.05pt;height:28pt;z-index:251642368" o:allowincell="f" filled="f" stroked="f" strokecolor="lime" strokeweight=".25pt">
            <v:textbox inset="0,0,0,0">
              <w:txbxContent>
                <w:p w14:paraId="4B0B0CCA" w14:textId="77777777" w:rsidR="00206E95" w:rsidRDefault="00206E95">
                  <w:pPr>
                    <w:spacing w:line="160" w:lineRule="exact"/>
                    <w:jc w:val="left"/>
                    <w:rPr>
                      <w:rFonts w:cs="Miriam"/>
                      <w:noProof/>
                      <w:sz w:val="18"/>
                      <w:szCs w:val="18"/>
                      <w:rtl/>
                    </w:rPr>
                  </w:pPr>
                  <w:r>
                    <w:rPr>
                      <w:rFonts w:cs="Miriam" w:hint="cs"/>
                      <w:sz w:val="18"/>
                      <w:szCs w:val="18"/>
                      <w:rtl/>
                    </w:rPr>
                    <w:t>סמכות רשם ההוצאה לפועל לתת צו שיקום כלכלי</w:t>
                  </w:r>
                </w:p>
              </w:txbxContent>
            </v:textbox>
            <w10:anchorlock/>
          </v:rect>
        </w:pict>
      </w:r>
      <w:r>
        <w:rPr>
          <w:rStyle w:val="big-number"/>
          <w:rFonts w:cs="Miriam"/>
          <w:rtl/>
        </w:rPr>
        <w:t>203.</w:t>
      </w:r>
      <w:r>
        <w:rPr>
          <w:rStyle w:val="big-number"/>
          <w:rFonts w:cs="Miriam"/>
          <w:rtl/>
        </w:rPr>
        <w:tab/>
      </w:r>
      <w:r>
        <w:rPr>
          <w:rStyle w:val="default"/>
          <w:rFonts w:cs="FrankRuehl"/>
          <w:rtl/>
        </w:rPr>
        <w:t>(</w:t>
      </w:r>
      <w:r w:rsidR="00930112">
        <w:rPr>
          <w:rStyle w:val="default"/>
          <w:rFonts w:cs="FrankRuehl" w:hint="cs"/>
          <w:rtl/>
        </w:rPr>
        <w:t>א</w:t>
      </w:r>
      <w:r>
        <w:rPr>
          <w:rStyle w:val="default"/>
          <w:rFonts w:cs="FrankRuehl" w:hint="cs"/>
          <w:rtl/>
        </w:rPr>
        <w:t>)</w:t>
      </w:r>
      <w:r w:rsidR="00930112">
        <w:rPr>
          <w:rStyle w:val="default"/>
          <w:rFonts w:cs="FrankRuehl"/>
          <w:rtl/>
        </w:rPr>
        <w:tab/>
      </w:r>
      <w:r w:rsidR="00930112">
        <w:rPr>
          <w:rStyle w:val="default"/>
          <w:rFonts w:cs="FrankRuehl" w:hint="cs"/>
          <w:rtl/>
        </w:rPr>
        <w:t>הסמכות לתת צו לשיקום כלכלי לפי פרק ח': צו לשיקום כלכלי, לגבי יחיד בעל חובות בסכום נמוך שניתן לגביו צו לפתיחת הליכים לפי סעיף 199, תהיה נתונה לרשם ההוצאה לפועל</w:t>
      </w:r>
      <w:r>
        <w:rPr>
          <w:rStyle w:val="default"/>
          <w:rFonts w:cs="FrankRuehl" w:hint="cs"/>
          <w:rtl/>
        </w:rPr>
        <w:t>.</w:t>
      </w:r>
    </w:p>
    <w:p w14:paraId="6DD71D56" w14:textId="77777777" w:rsidR="00930112" w:rsidRDefault="0093011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רשם ההוצאה לפועל ייתן את הצו לשיקום כלכלי לאחר שקיים דיון בדוח ממצאי הבדיקה שהגיש לו הנאמן לפי סעיף 153, שאליו הוזמנו היחיד והנושים, ולא יחולו הוראות סימן ג': הצעת הממונה לצו לשיקום כלכלי והדיון בה, לפרק ז'.</w:t>
      </w:r>
    </w:p>
    <w:p w14:paraId="708D66F9" w14:textId="77777777" w:rsidR="000D349F" w:rsidRDefault="000D349F">
      <w:pPr>
        <w:pStyle w:val="P00"/>
        <w:spacing w:before="72"/>
        <w:ind w:left="0" w:right="1134"/>
        <w:rPr>
          <w:rStyle w:val="default"/>
          <w:rFonts w:cs="FrankRuehl"/>
          <w:rtl/>
        </w:rPr>
      </w:pPr>
      <w:bookmarkStart w:id="264" w:name="Seif203"/>
      <w:bookmarkEnd w:id="264"/>
      <w:r>
        <w:rPr>
          <w:lang w:val="he-IL"/>
        </w:rPr>
        <w:pict w14:anchorId="55B7654C">
          <v:rect id="_x0000_s2331" style="position:absolute;left:0;text-align:left;margin-left:464.5pt;margin-top:8.05pt;width:75.05pt;height:28.4pt;z-index:251643392" o:allowincell="f" filled="f" stroked="f" strokecolor="lime" strokeweight=".25pt">
            <v:textbox inset="0,0,0,0">
              <w:txbxContent>
                <w:p w14:paraId="67E20B60" w14:textId="77777777" w:rsidR="00206E95" w:rsidRDefault="00206E95">
                  <w:pPr>
                    <w:spacing w:line="160" w:lineRule="exact"/>
                    <w:jc w:val="left"/>
                    <w:rPr>
                      <w:rFonts w:cs="Miriam"/>
                      <w:noProof/>
                      <w:sz w:val="18"/>
                      <w:szCs w:val="18"/>
                      <w:rtl/>
                    </w:rPr>
                  </w:pPr>
                  <w:r>
                    <w:rPr>
                      <w:rFonts w:cs="Miriam" w:hint="cs"/>
                      <w:sz w:val="18"/>
                      <w:szCs w:val="18"/>
                      <w:rtl/>
                    </w:rPr>
                    <w:t>הקניית סמכויות בית המשפט לרשם ההוצאה לפועל</w:t>
                  </w:r>
                </w:p>
              </w:txbxContent>
            </v:textbox>
            <w10:anchorlock/>
          </v:rect>
        </w:pict>
      </w:r>
      <w:r>
        <w:rPr>
          <w:rStyle w:val="big-number"/>
          <w:rFonts w:cs="Miriam"/>
          <w:rtl/>
        </w:rPr>
        <w:t>204.</w:t>
      </w:r>
      <w:r>
        <w:rPr>
          <w:rStyle w:val="big-number"/>
          <w:rFonts w:cs="Miriam"/>
          <w:rtl/>
        </w:rPr>
        <w:tab/>
      </w:r>
      <w:r w:rsidR="00930112">
        <w:rPr>
          <w:rStyle w:val="default"/>
          <w:rFonts w:cs="FrankRuehl" w:hint="cs"/>
          <w:rtl/>
        </w:rPr>
        <w:t>הסמכויות הנתונות לבית המשפט לפי חוק זה כמפורט להלן, יהיו נתונות לרשם ההוצאה לפועל לגבי הליכי חדלות פירעון של יחיד בעל חובות בסכום נמוך, המתנהלים אצלו:</w:t>
      </w:r>
    </w:p>
    <w:p w14:paraId="7BB44CAC" w14:textId="77777777" w:rsidR="00930112" w:rsidRDefault="00930112" w:rsidP="00930112">
      <w:pPr>
        <w:pStyle w:val="P00"/>
        <w:spacing w:before="72"/>
        <w:ind w:left="624" w:right="1134"/>
        <w:rPr>
          <w:rStyle w:val="default"/>
          <w:rFonts w:cs="FrankRuehl"/>
          <w:rtl/>
        </w:rPr>
      </w:pPr>
      <w:r>
        <w:rPr>
          <w:rStyle w:val="default"/>
          <w:rFonts w:cs="FrankRuehl" w:hint="cs"/>
          <w:rtl/>
        </w:rPr>
        <w:t>(1)</w:t>
      </w:r>
      <w:r w:rsidR="00BC1391">
        <w:rPr>
          <w:rStyle w:val="default"/>
          <w:rFonts w:cs="FrankRuehl"/>
          <w:rtl/>
        </w:rPr>
        <w:tab/>
      </w:r>
      <w:r>
        <w:rPr>
          <w:rStyle w:val="default"/>
          <w:rFonts w:cs="FrankRuehl" w:hint="cs"/>
          <w:rtl/>
        </w:rPr>
        <w:t>הסמכות להפסיק את כהונתו של הנאמן לפי סעיף 140;</w:t>
      </w:r>
    </w:p>
    <w:p w14:paraId="4EEE6A2E" w14:textId="77777777" w:rsidR="00930112" w:rsidRDefault="00930112" w:rsidP="00930112">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BC1391">
        <w:rPr>
          <w:rStyle w:val="default"/>
          <w:rFonts w:cs="FrankRuehl" w:hint="cs"/>
          <w:rtl/>
        </w:rPr>
        <w:t>הסמכויות לעניין הצו לשיקום כלכלי, לפי פרק ח': צו לשיקום כלכלי;</w:t>
      </w:r>
    </w:p>
    <w:p w14:paraId="2B6C3EC1" w14:textId="77777777" w:rsidR="00BC1391" w:rsidRDefault="00BC1391" w:rsidP="00930112">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הסמכויות לעניין תחולת ההפטר וביטול ההפטר לפי סעיפים 175 ו-176;</w:t>
      </w:r>
    </w:p>
    <w:p w14:paraId="72B035FF" w14:textId="77777777" w:rsidR="00BC1391" w:rsidRDefault="00BC1391" w:rsidP="00930112">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הסמכות להקציב סכום שישולם לאדם הזכאי למזונות מהיחיד לפי סעיף 179(א)(2);</w:t>
      </w:r>
    </w:p>
    <w:p w14:paraId="6D146734" w14:textId="77777777" w:rsidR="00BC1391" w:rsidRDefault="00BC1391" w:rsidP="00930112">
      <w:pPr>
        <w:pStyle w:val="P00"/>
        <w:spacing w:before="72"/>
        <w:ind w:left="624" w:right="1134"/>
        <w:rPr>
          <w:rStyle w:val="default"/>
          <w:rFonts w:cs="FrankRuehl"/>
          <w:rtl/>
        </w:rPr>
      </w:pPr>
      <w:r>
        <w:rPr>
          <w:rStyle w:val="default"/>
          <w:rFonts w:cs="FrankRuehl" w:hint="cs"/>
          <w:rtl/>
        </w:rPr>
        <w:t>(5)</w:t>
      </w:r>
      <w:r>
        <w:rPr>
          <w:rStyle w:val="default"/>
          <w:rFonts w:cs="FrankRuehl"/>
          <w:rtl/>
        </w:rPr>
        <w:tab/>
      </w:r>
      <w:r w:rsidR="0022536E">
        <w:rPr>
          <w:rStyle w:val="default"/>
          <w:rFonts w:cs="FrankRuehl" w:hint="cs"/>
          <w:rtl/>
        </w:rPr>
        <w:t>הסמכות לבטל צו לפתיחת הליכים בשל התנהלות היחיד, לפי סעיף 183;</w:t>
      </w:r>
    </w:p>
    <w:p w14:paraId="42C82190" w14:textId="77777777" w:rsidR="0022536E" w:rsidRDefault="0022536E" w:rsidP="00930112">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הסמכות לאשר דחיית תביעת חוב בשל חוב שניתן לגביו פסק דין, לפי סעיף 211(ב);</w:t>
      </w:r>
    </w:p>
    <w:p w14:paraId="12BC6BE7" w14:textId="77777777" w:rsidR="0022536E" w:rsidRDefault="0022536E" w:rsidP="00930112">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הסמכות לאשר משיכת כספים מקופת גמל לפי סעיף 228;</w:t>
      </w:r>
    </w:p>
    <w:p w14:paraId="6184478B" w14:textId="77777777" w:rsidR="0022536E" w:rsidRDefault="0022536E" w:rsidP="00930112">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הסמכות לאשר מכירת זכות במקרקעין המשמשים למגורי היחיד לפי סעיף 229;</w:t>
      </w:r>
    </w:p>
    <w:p w14:paraId="2AB99C67" w14:textId="77777777" w:rsidR="0022536E" w:rsidRDefault="0022536E" w:rsidP="00930112">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הסמכויות לעניין מימוש נכס משועבד לפי סעיף 248;</w:t>
      </w:r>
    </w:p>
    <w:p w14:paraId="2DB1ED64" w14:textId="77777777" w:rsidR="0022536E" w:rsidRDefault="0022536E" w:rsidP="00930112">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סמכות חקירה לפי סעיף 281;</w:t>
      </w:r>
    </w:p>
    <w:p w14:paraId="1DECE43B" w14:textId="77777777" w:rsidR="0022536E" w:rsidRDefault="0022536E" w:rsidP="00930112">
      <w:pPr>
        <w:pStyle w:val="P00"/>
        <w:spacing w:before="72"/>
        <w:ind w:left="624" w:right="1134"/>
        <w:rPr>
          <w:rStyle w:val="default"/>
          <w:rFonts w:cs="FrankRuehl"/>
          <w:rtl/>
        </w:rPr>
      </w:pPr>
      <w:r>
        <w:rPr>
          <w:rStyle w:val="default"/>
          <w:rFonts w:cs="FrankRuehl" w:hint="cs"/>
          <w:rtl/>
        </w:rPr>
        <w:t>(11)</w:t>
      </w:r>
      <w:r>
        <w:rPr>
          <w:rStyle w:val="default"/>
          <w:rFonts w:cs="FrankRuehl"/>
          <w:rtl/>
        </w:rPr>
        <w:tab/>
      </w:r>
      <w:r w:rsidR="00A81F9F">
        <w:rPr>
          <w:rStyle w:val="default"/>
          <w:rFonts w:cs="FrankRuehl" w:hint="cs"/>
          <w:rtl/>
        </w:rPr>
        <w:t>הסמכות לתת צו המורה למי שזומן לבירור או לחקירה להתייצב, לפי סעיף 282;</w:t>
      </w:r>
    </w:p>
    <w:p w14:paraId="23FC692D" w14:textId="77777777" w:rsidR="00A81F9F" w:rsidRDefault="00A81F9F" w:rsidP="00930112">
      <w:pPr>
        <w:pStyle w:val="P00"/>
        <w:spacing w:before="72"/>
        <w:ind w:left="624"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הסמכות לתת צו המורה על תפיסת נכס או מסמך של היחיד, לפי סעיף 283;</w:t>
      </w:r>
    </w:p>
    <w:p w14:paraId="255BB09A" w14:textId="77777777" w:rsidR="00A81F9F" w:rsidRDefault="00A81F9F" w:rsidP="00930112">
      <w:pPr>
        <w:pStyle w:val="P00"/>
        <w:spacing w:before="72"/>
        <w:ind w:left="624"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הסמכות לתת ליחיד צו עיכוב יציאה מהארץ, לפי סעיף 284;</w:t>
      </w:r>
    </w:p>
    <w:p w14:paraId="4992C1D6" w14:textId="77777777" w:rsidR="00A81F9F" w:rsidRDefault="00A81F9F" w:rsidP="00930112">
      <w:pPr>
        <w:pStyle w:val="P00"/>
        <w:spacing w:before="72"/>
        <w:ind w:left="624"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הסמכות לבטל צו לפתיחת הליכים בשל אי-חדלות פירעון, לפי סעיף 286.</w:t>
      </w:r>
    </w:p>
    <w:p w14:paraId="1E2309EF" w14:textId="77777777" w:rsidR="00A81F9F" w:rsidRPr="00A81F9F" w:rsidRDefault="00A81F9F" w:rsidP="00A81F9F">
      <w:pPr>
        <w:pStyle w:val="header-2"/>
        <w:ind w:left="0" w:right="1134"/>
        <w:rPr>
          <w:rFonts w:cs="Miriam"/>
          <w:rtl/>
        </w:rPr>
      </w:pPr>
      <w:bookmarkStart w:id="265" w:name="hed223"/>
      <w:bookmarkEnd w:id="265"/>
      <w:r w:rsidRPr="00A81F9F">
        <w:rPr>
          <w:rFonts w:cs="Miriam" w:hint="cs"/>
          <w:rtl/>
        </w:rPr>
        <w:t>סימן ד': הוראות שונות</w:t>
      </w:r>
    </w:p>
    <w:p w14:paraId="4140CB79" w14:textId="77777777" w:rsidR="000D349F" w:rsidRDefault="000D349F">
      <w:pPr>
        <w:pStyle w:val="P00"/>
        <w:spacing w:before="72"/>
        <w:ind w:left="0" w:right="1134"/>
        <w:rPr>
          <w:rStyle w:val="default"/>
          <w:rFonts w:cs="FrankRuehl" w:hint="cs"/>
          <w:rtl/>
        </w:rPr>
      </w:pPr>
      <w:bookmarkStart w:id="266" w:name="Seif204"/>
      <w:bookmarkEnd w:id="266"/>
      <w:r>
        <w:rPr>
          <w:lang w:val="he-IL"/>
        </w:rPr>
        <w:pict w14:anchorId="77B6012D">
          <v:rect id="_x0000_s2332" style="position:absolute;left:0;text-align:left;margin-left:464.5pt;margin-top:8.05pt;width:75.05pt;height:30.15pt;z-index:251644416" o:allowincell="f" filled="f" stroked="f" strokecolor="lime" strokeweight=".25pt">
            <v:textbox inset="0,0,0,0">
              <w:txbxContent>
                <w:p w14:paraId="2C3D42B8" w14:textId="77777777" w:rsidR="00206E95" w:rsidRDefault="00206E95">
                  <w:pPr>
                    <w:spacing w:line="160" w:lineRule="exact"/>
                    <w:jc w:val="left"/>
                    <w:rPr>
                      <w:rFonts w:cs="Miriam" w:hint="cs"/>
                      <w:noProof/>
                      <w:sz w:val="18"/>
                      <w:szCs w:val="18"/>
                      <w:rtl/>
                    </w:rPr>
                  </w:pPr>
                  <w:r>
                    <w:rPr>
                      <w:rFonts w:cs="Miriam" w:hint="cs"/>
                      <w:sz w:val="18"/>
                      <w:szCs w:val="18"/>
                      <w:rtl/>
                    </w:rPr>
                    <w:t>סמכות רשם הוצאה לפועל שלא למנות נאמן</w:t>
                  </w:r>
                </w:p>
              </w:txbxContent>
            </v:textbox>
            <w10:anchorlock/>
          </v:rect>
        </w:pict>
      </w:r>
      <w:r>
        <w:rPr>
          <w:rStyle w:val="big-number"/>
          <w:rFonts w:cs="Miriam"/>
          <w:rtl/>
        </w:rPr>
        <w:t>205.</w:t>
      </w:r>
      <w:r>
        <w:rPr>
          <w:rStyle w:val="big-number"/>
          <w:rFonts w:cs="Miriam"/>
          <w:rtl/>
        </w:rPr>
        <w:tab/>
      </w:r>
      <w:r w:rsidR="00A81F9F">
        <w:rPr>
          <w:rStyle w:val="default"/>
          <w:rFonts w:cs="FrankRuehl" w:hint="cs"/>
          <w:rtl/>
        </w:rPr>
        <w:t>רשם ההוצאה לפועל רשאי שלא למנות נאמן אם מצא כי אין הצדקה לכך בנסיבות העניין ומנימוקים שיירשמו; החליט הרשם כאמור ימלא הוא את כל תפקידי הנאמן לפי חוק זה</w:t>
      </w:r>
      <w:r>
        <w:rPr>
          <w:rStyle w:val="default"/>
          <w:rFonts w:cs="FrankRuehl" w:hint="cs"/>
          <w:rtl/>
        </w:rPr>
        <w:t>.</w:t>
      </w:r>
    </w:p>
    <w:p w14:paraId="6DCABCE4" w14:textId="77777777" w:rsidR="000D349F" w:rsidRDefault="000D349F">
      <w:pPr>
        <w:pStyle w:val="P00"/>
        <w:spacing w:before="72"/>
        <w:ind w:left="0" w:right="1134"/>
        <w:rPr>
          <w:rStyle w:val="default"/>
          <w:rFonts w:cs="FrankRuehl"/>
          <w:rtl/>
        </w:rPr>
      </w:pPr>
      <w:bookmarkStart w:id="267" w:name="Seif205"/>
      <w:bookmarkEnd w:id="267"/>
      <w:r>
        <w:rPr>
          <w:lang w:val="he-IL"/>
        </w:rPr>
        <w:pict w14:anchorId="1C58231F">
          <v:rect id="_x0000_s2333" style="position:absolute;left:0;text-align:left;margin-left:464.5pt;margin-top:8.05pt;width:75.05pt;height:27.25pt;z-index:251645440" o:allowincell="f" filled="f" stroked="f" strokecolor="lime" strokeweight=".25pt">
            <v:textbox inset="0,0,0,0">
              <w:txbxContent>
                <w:p w14:paraId="2938E136" w14:textId="77777777" w:rsidR="00206E95" w:rsidRDefault="00206E95">
                  <w:pPr>
                    <w:spacing w:line="160" w:lineRule="exact"/>
                    <w:jc w:val="left"/>
                    <w:rPr>
                      <w:rFonts w:cs="Miriam"/>
                      <w:noProof/>
                      <w:sz w:val="18"/>
                      <w:szCs w:val="18"/>
                      <w:rtl/>
                    </w:rPr>
                  </w:pPr>
                  <w:r>
                    <w:rPr>
                      <w:rFonts w:cs="Miriam" w:hint="cs"/>
                      <w:sz w:val="18"/>
                      <w:szCs w:val="18"/>
                      <w:rtl/>
                    </w:rPr>
                    <w:t>זכותו של נושה לפנות לרשם ההוצאה לפועל</w:t>
                  </w:r>
                </w:p>
              </w:txbxContent>
            </v:textbox>
            <w10:anchorlock/>
          </v:rect>
        </w:pict>
      </w:r>
      <w:r>
        <w:rPr>
          <w:rStyle w:val="big-number"/>
          <w:rFonts w:cs="Miriam"/>
          <w:rtl/>
        </w:rPr>
        <w:t>206.</w:t>
      </w:r>
      <w:r>
        <w:rPr>
          <w:rStyle w:val="big-number"/>
          <w:rFonts w:cs="Miriam"/>
          <w:rtl/>
        </w:rPr>
        <w:tab/>
      </w:r>
      <w:r w:rsidR="00A81F9F">
        <w:rPr>
          <w:rStyle w:val="default"/>
          <w:rFonts w:cs="FrankRuehl" w:hint="cs"/>
          <w:rtl/>
        </w:rPr>
        <w:t>על אף האמור בסעיף 259, נושה יפנה לרשם ההוצאה לפועל בכל שאלה הנוגעת לזכויותיו בהליכי חדלות הפירעון בעניינים שבסמכותו של רשם ההוצאה לפועל לפי פרק זה</w:t>
      </w:r>
      <w:r>
        <w:rPr>
          <w:rStyle w:val="default"/>
          <w:rFonts w:cs="FrankRuehl" w:hint="cs"/>
          <w:rtl/>
        </w:rPr>
        <w:t>.</w:t>
      </w:r>
    </w:p>
    <w:p w14:paraId="15BD722A" w14:textId="77777777" w:rsidR="000D349F" w:rsidRDefault="000D349F">
      <w:pPr>
        <w:pStyle w:val="P00"/>
        <w:spacing w:before="72"/>
        <w:ind w:left="0" w:right="1134"/>
        <w:rPr>
          <w:rStyle w:val="default"/>
          <w:rFonts w:cs="FrankRuehl"/>
          <w:rtl/>
        </w:rPr>
      </w:pPr>
      <w:bookmarkStart w:id="268" w:name="Seif206"/>
      <w:bookmarkEnd w:id="268"/>
      <w:r>
        <w:rPr>
          <w:lang w:val="he-IL"/>
        </w:rPr>
        <w:pict w14:anchorId="7C4814D4">
          <v:rect id="_x0000_s2334" style="position:absolute;left:0;text-align:left;margin-left:464.5pt;margin-top:8.05pt;width:75.05pt;height:34.4pt;z-index:251646464" o:allowincell="f" filled="f" stroked="f" strokecolor="lime" strokeweight=".25pt">
            <v:textbox inset="0,0,0,0">
              <w:txbxContent>
                <w:p w14:paraId="4391265D" w14:textId="77777777" w:rsidR="00206E95" w:rsidRDefault="00206E95">
                  <w:pPr>
                    <w:spacing w:line="160" w:lineRule="exact"/>
                    <w:jc w:val="left"/>
                    <w:rPr>
                      <w:rFonts w:cs="Miriam"/>
                      <w:noProof/>
                      <w:sz w:val="18"/>
                      <w:szCs w:val="18"/>
                      <w:rtl/>
                    </w:rPr>
                  </w:pPr>
                  <w:r>
                    <w:rPr>
                      <w:rFonts w:cs="Miriam" w:hint="cs"/>
                      <w:sz w:val="18"/>
                      <w:szCs w:val="18"/>
                      <w:rtl/>
                    </w:rPr>
                    <w:t>העברת ניהול ההליכים מרשם ההוצאה לפועל לבית משפט</w:t>
                  </w:r>
                </w:p>
              </w:txbxContent>
            </v:textbox>
            <w10:anchorlock/>
          </v:rect>
        </w:pict>
      </w:r>
      <w:r>
        <w:rPr>
          <w:rStyle w:val="big-number"/>
          <w:rFonts w:cs="Miriam"/>
          <w:rtl/>
        </w:rPr>
        <w:t>207.</w:t>
      </w:r>
      <w:r>
        <w:rPr>
          <w:rStyle w:val="big-number"/>
          <w:rFonts w:cs="Miriam"/>
          <w:rtl/>
        </w:rPr>
        <w:tab/>
      </w:r>
      <w:r w:rsidR="00A81F9F">
        <w:rPr>
          <w:rStyle w:val="default"/>
          <w:rFonts w:cs="FrankRuehl" w:hint="cs"/>
          <w:rtl/>
        </w:rPr>
        <w:t>(א)</w:t>
      </w:r>
      <w:r w:rsidR="00A81F9F">
        <w:rPr>
          <w:rStyle w:val="default"/>
          <w:rFonts w:cs="FrankRuehl"/>
          <w:rtl/>
        </w:rPr>
        <w:tab/>
      </w:r>
      <w:r w:rsidR="00A81F9F">
        <w:rPr>
          <w:rStyle w:val="default"/>
          <w:rFonts w:cs="FrankRuehl" w:hint="cs"/>
          <w:rtl/>
        </w:rPr>
        <w:t>רשם ההוצאה לפועל, מיוזמתו או לבקשה של היחיד, של נושה או של הנאמן, רשאי בכל עת לפנות לנשיא בית משפט השלום במחוז שבו מתנהלים הליכי חדלות הפירעון של יחיד בעל חובות בסכום נמוך בבקשה שיעביר את ניהול ההליכים לבית המשפט</w:t>
      </w:r>
      <w:r>
        <w:rPr>
          <w:rStyle w:val="default"/>
          <w:rFonts w:cs="FrankRuehl" w:hint="cs"/>
          <w:rtl/>
        </w:rPr>
        <w:t>.</w:t>
      </w:r>
    </w:p>
    <w:p w14:paraId="1FD16823" w14:textId="77777777" w:rsidR="00A81F9F" w:rsidRDefault="00A81F9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נשיא בית משפט השלום שהוגשה לו בקשה לפי סעיף קטן (א) או שופט אחר של בית משפט השלום שהוא הסמיכו לכך, רשאי להעביר את ניהול הליכי חדלות הפירעון לבית המשפט, אם סבר שמפאת מורכבות ההליכים או לטובת ניהולם היעיל ראוי שיתנהלו בבית המשפט.</w:t>
      </w:r>
    </w:p>
    <w:p w14:paraId="3F94C701" w14:textId="77777777" w:rsidR="00A81F9F" w:rsidRDefault="00A81F9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הועבר ניהול הליכי חדלות הפירעון לבית המשפט לפי סעיף זה </w:t>
      </w:r>
      <w:r>
        <w:rPr>
          <w:rStyle w:val="default"/>
          <w:rFonts w:cs="FrankRuehl"/>
          <w:rtl/>
        </w:rPr>
        <w:t>–</w:t>
      </w:r>
    </w:p>
    <w:p w14:paraId="49A3455C" w14:textId="77777777" w:rsidR="00A81F9F" w:rsidRDefault="00A81F9F" w:rsidP="00A81F9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יהיו נתונות לבית המשפט כל סמכויות הניהול של הליכי חדלות הפירעון לפי חלק זה;</w:t>
      </w:r>
    </w:p>
    <w:p w14:paraId="17A8A5A7" w14:textId="77777777" w:rsidR="00A81F9F" w:rsidRDefault="00A81F9F" w:rsidP="00A81F9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הנאמן יפעל מטעם בית המשפט ויהיה כפוף להוראותיו ולהנחיותיו, והוא רשאי לפנות לבית המשפט בבקשה למתן הוראות.</w:t>
      </w:r>
    </w:p>
    <w:p w14:paraId="3BE7B93B" w14:textId="77777777" w:rsidR="000D349F" w:rsidRDefault="000D349F">
      <w:pPr>
        <w:pStyle w:val="P00"/>
        <w:spacing w:before="72"/>
        <w:ind w:left="0" w:right="1134"/>
        <w:rPr>
          <w:rStyle w:val="default"/>
          <w:rFonts w:cs="FrankRuehl"/>
          <w:rtl/>
        </w:rPr>
      </w:pPr>
      <w:bookmarkStart w:id="269" w:name="Seif207"/>
      <w:bookmarkEnd w:id="269"/>
      <w:r>
        <w:rPr>
          <w:lang w:val="he-IL"/>
        </w:rPr>
        <w:pict w14:anchorId="74540E89">
          <v:rect id="_x0000_s2335" style="position:absolute;left:0;text-align:left;margin-left:464.5pt;margin-top:8.05pt;width:75.05pt;height:39.5pt;z-index:251647488" o:allowincell="f" filled="f" stroked="f" strokecolor="lime" strokeweight=".25pt">
            <v:textbox inset="0,0,0,0">
              <w:txbxContent>
                <w:p w14:paraId="7DB7C6EC" w14:textId="77777777" w:rsidR="00206E95" w:rsidRDefault="00206E95">
                  <w:pPr>
                    <w:spacing w:line="160" w:lineRule="exact"/>
                    <w:jc w:val="left"/>
                    <w:rPr>
                      <w:rFonts w:cs="Miriam"/>
                      <w:noProof/>
                      <w:sz w:val="18"/>
                      <w:szCs w:val="18"/>
                      <w:rtl/>
                    </w:rPr>
                  </w:pPr>
                  <w:r>
                    <w:rPr>
                      <w:rFonts w:cs="Miriam" w:hint="cs"/>
                      <w:sz w:val="18"/>
                      <w:szCs w:val="18"/>
                      <w:rtl/>
                    </w:rPr>
                    <w:t>העברת ניהול ההליכים מרשם ההוצאה לפועל לממונה</w:t>
                  </w:r>
                </w:p>
              </w:txbxContent>
            </v:textbox>
            <w10:anchorlock/>
          </v:rect>
        </w:pict>
      </w:r>
      <w:r>
        <w:rPr>
          <w:rStyle w:val="big-number"/>
          <w:rFonts w:cs="Miriam"/>
          <w:rtl/>
        </w:rPr>
        <w:t>208.</w:t>
      </w:r>
      <w:r>
        <w:rPr>
          <w:rStyle w:val="big-number"/>
          <w:rFonts w:cs="Miriam"/>
          <w:rtl/>
        </w:rPr>
        <w:tab/>
      </w:r>
      <w:r w:rsidR="00A81F9F">
        <w:rPr>
          <w:rStyle w:val="default"/>
          <w:rFonts w:cs="FrankRuehl" w:hint="cs"/>
          <w:rtl/>
        </w:rPr>
        <w:t>התקיים אחד מאלה, יורה רשם ההוצאה לפועל על העברת ניהול הליכי חדלות הפירעון לגבי יחיד בעל חובות בסכום נמוך לממונה:</w:t>
      </w:r>
    </w:p>
    <w:p w14:paraId="43B9E3CD" w14:textId="77777777" w:rsidR="00A81F9F" w:rsidRDefault="00C03953" w:rsidP="00C03953">
      <w:pPr>
        <w:pStyle w:val="P00"/>
        <w:spacing w:before="72"/>
        <w:ind w:left="624" w:right="1134"/>
        <w:rPr>
          <w:rStyle w:val="default"/>
          <w:rFonts w:cs="FrankRuehl"/>
          <w:rtl/>
        </w:rPr>
      </w:pPr>
      <w:r>
        <w:rPr>
          <w:rStyle w:val="default"/>
          <w:rFonts w:cs="FrankRuehl" w:hint="cs"/>
          <w:rtl/>
          <w:lang w:eastAsia="en-US"/>
        </w:rPr>
        <w:t>(1)</w:t>
      </w:r>
      <w:r>
        <w:rPr>
          <w:rStyle w:val="default"/>
          <w:rFonts w:cs="FrankRuehl" w:hint="cs"/>
          <w:rtl/>
          <w:lang w:eastAsia="en-US"/>
        </w:rPr>
        <w:tab/>
      </w:r>
      <w:r w:rsidRPr="00BB1140">
        <w:rPr>
          <w:rStyle w:val="default"/>
          <w:rFonts w:cs="FrankRuehl" w:hint="cs"/>
          <w:rtl/>
        </w:rPr>
        <w:pict w14:anchorId="57BE91FB">
          <v:shape id="_x0000_s2611" type="#_x0000_t202" style="position:absolute;left:0;text-align:left;margin-left:464.5pt;margin-top:7.1pt;width:77.85pt;height:19.3pt;z-index:251833856;mso-position-horizontal-relative:text;mso-position-vertical-relative:text" filled="f" stroked="f">
            <v:textbox style="mso-next-textbox:#_x0000_s2611" inset="1mm,0,1mm,0">
              <w:txbxContent>
                <w:p w14:paraId="4695E186" w14:textId="77777777" w:rsidR="00206E95" w:rsidRDefault="00206E95" w:rsidP="00C03953">
                  <w:pPr>
                    <w:spacing w:line="160" w:lineRule="exact"/>
                    <w:jc w:val="left"/>
                    <w:rPr>
                      <w:rFonts w:cs="Miriam" w:hint="cs"/>
                      <w:noProof/>
                      <w:szCs w:val="18"/>
                      <w:rtl/>
                      <w:lang w:eastAsia="en-US"/>
                    </w:rPr>
                  </w:pPr>
                  <w:r>
                    <w:rPr>
                      <w:rFonts w:cs="Miriam" w:hint="cs"/>
                      <w:szCs w:val="18"/>
                      <w:rtl/>
                      <w:lang w:eastAsia="en-US"/>
                    </w:rPr>
                    <w:t xml:space="preserve">הודעה </w:t>
                  </w:r>
                  <w:r w:rsidR="007133CF">
                    <w:rPr>
                      <w:rFonts w:cs="Miriam" w:hint="cs"/>
                      <w:szCs w:val="18"/>
                      <w:rtl/>
                      <w:lang w:eastAsia="en-US"/>
                    </w:rPr>
                    <w:t xml:space="preserve">(מס' 2) </w:t>
                  </w:r>
                  <w:r>
                    <w:rPr>
                      <w:rFonts w:cs="Miriam" w:hint="cs"/>
                      <w:szCs w:val="18"/>
                      <w:rtl/>
                      <w:lang w:eastAsia="en-US"/>
                    </w:rPr>
                    <w:t>תשפ"</w:t>
                  </w:r>
                  <w:r w:rsidR="00FA01E0">
                    <w:rPr>
                      <w:rFonts w:cs="Miriam" w:hint="cs"/>
                      <w:szCs w:val="18"/>
                      <w:rtl/>
                      <w:lang w:eastAsia="en-US"/>
                    </w:rPr>
                    <w:t>ג</w:t>
                  </w:r>
                  <w:r>
                    <w:rPr>
                      <w:rFonts w:cs="Miriam" w:hint="cs"/>
                      <w:szCs w:val="18"/>
                      <w:rtl/>
                      <w:lang w:eastAsia="en-US"/>
                    </w:rPr>
                    <w:t>-202</w:t>
                  </w:r>
                  <w:r w:rsidR="007133CF">
                    <w:rPr>
                      <w:rFonts w:cs="Miriam" w:hint="cs"/>
                      <w:szCs w:val="18"/>
                      <w:rtl/>
                      <w:lang w:eastAsia="en-US"/>
                    </w:rPr>
                    <w:t>3</w:t>
                  </w:r>
                </w:p>
              </w:txbxContent>
            </v:textbox>
            <w10:anchorlock/>
          </v:shape>
        </w:pict>
      </w:r>
      <w:r w:rsidR="00A81F9F">
        <w:rPr>
          <w:rStyle w:val="default"/>
          <w:rFonts w:cs="FrankRuehl" w:hint="cs"/>
          <w:rtl/>
        </w:rPr>
        <w:t xml:space="preserve">רשם ההוצאה לפועל מצא, במהלך הליכי חדלות הפירעון, כי סך חובותיו של היחיד עולה באופן משמעותי על </w:t>
      </w:r>
      <w:r w:rsidR="007133CF">
        <w:rPr>
          <w:rStyle w:val="default"/>
          <w:rFonts w:cs="FrankRuehl" w:hint="cs"/>
          <w:rtl/>
        </w:rPr>
        <w:t>161,236.45</w:t>
      </w:r>
      <w:r w:rsidR="00A81F9F">
        <w:rPr>
          <w:rStyle w:val="default"/>
          <w:rFonts w:cs="FrankRuehl" w:hint="cs"/>
          <w:rtl/>
        </w:rPr>
        <w:t xml:space="preserve"> שקלים חדשים;</w:t>
      </w:r>
    </w:p>
    <w:p w14:paraId="4D65015E" w14:textId="77777777" w:rsidR="00A81F9F" w:rsidRDefault="00A81F9F" w:rsidP="00A81F9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הוגשה לבית המשפט בקשה לפי סעיף 133(ג), לבירור מחלוקת לעניין זכות היחיד בנכס או במסמך שדרש הנאמן להעביר לידיו;</w:t>
      </w:r>
    </w:p>
    <w:p w14:paraId="36F26172" w14:textId="77777777" w:rsidR="00A81F9F" w:rsidRDefault="00A81F9F" w:rsidP="00A81F9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הוגשה לבית המשפט בקשה לביטול פעולה להעדפת נושה, פעולה לגריעת נכס מקופת הנשייה או פעולה להברחת נכס, לפי סימן ב': ביטול עסקאות הגורעות מקופת הנשייה, לפרק ב' בחלק ד'.</w:t>
      </w:r>
    </w:p>
    <w:p w14:paraId="0B911448" w14:textId="77777777" w:rsidR="00C03953" w:rsidRPr="00BB6B87" w:rsidRDefault="00C03953" w:rsidP="00C03953">
      <w:pPr>
        <w:pStyle w:val="P00"/>
        <w:spacing w:before="0"/>
        <w:ind w:left="624" w:right="1134"/>
        <w:rPr>
          <w:rStyle w:val="default"/>
          <w:rFonts w:ascii="FrankRuehl" w:hAnsi="FrankRuehl" w:cs="FrankRuehl"/>
          <w:vanish/>
          <w:color w:val="FF0000"/>
          <w:sz w:val="20"/>
          <w:szCs w:val="20"/>
          <w:shd w:val="clear" w:color="auto" w:fill="FFFF99"/>
          <w:rtl/>
        </w:rPr>
      </w:pPr>
      <w:bookmarkStart w:id="270" w:name="Rov485"/>
      <w:r w:rsidRPr="00BB6B87">
        <w:rPr>
          <w:rStyle w:val="default"/>
          <w:rFonts w:ascii="FrankRuehl" w:hAnsi="FrankRuehl" w:cs="FrankRuehl"/>
          <w:vanish/>
          <w:color w:val="FF0000"/>
          <w:sz w:val="20"/>
          <w:szCs w:val="20"/>
          <w:shd w:val="clear" w:color="auto" w:fill="FFFF99"/>
          <w:rtl/>
        </w:rPr>
        <w:t>מיום 1.1.2020</w:t>
      </w:r>
    </w:p>
    <w:p w14:paraId="57C3B4AB" w14:textId="77777777" w:rsidR="00C03953" w:rsidRPr="00BB6B87" w:rsidRDefault="00C03953" w:rsidP="00C03953">
      <w:pPr>
        <w:pStyle w:val="P00"/>
        <w:spacing w:before="0"/>
        <w:ind w:left="624"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הודעה תש"ף-2020</w:t>
      </w:r>
    </w:p>
    <w:p w14:paraId="09F6EBE7" w14:textId="77777777" w:rsidR="00C03953" w:rsidRPr="00BB6B87" w:rsidRDefault="00C03953" w:rsidP="00C03953">
      <w:pPr>
        <w:pStyle w:val="P00"/>
        <w:spacing w:before="0"/>
        <w:ind w:left="624" w:right="1134"/>
        <w:rPr>
          <w:rStyle w:val="default"/>
          <w:rFonts w:ascii="FrankRuehl" w:hAnsi="FrankRuehl" w:cs="FrankRuehl"/>
          <w:vanish/>
          <w:sz w:val="20"/>
          <w:szCs w:val="20"/>
          <w:shd w:val="clear" w:color="auto" w:fill="FFFF99"/>
          <w:rtl/>
        </w:rPr>
      </w:pPr>
      <w:hyperlink r:id="rId46" w:history="1">
        <w:r w:rsidRPr="00BB6B87">
          <w:rPr>
            <w:rStyle w:val="Hyperlink"/>
            <w:rFonts w:ascii="FrankRuehl" w:hAnsi="FrankRuehl" w:cs="FrankRuehl"/>
            <w:vanish/>
            <w:szCs w:val="20"/>
            <w:shd w:val="clear" w:color="auto" w:fill="FFFF99"/>
            <w:rtl/>
          </w:rPr>
          <w:t>י"פ תש"ף מס' 8664</w:t>
        </w:r>
      </w:hyperlink>
      <w:r w:rsidRPr="00BB6B87">
        <w:rPr>
          <w:rStyle w:val="default"/>
          <w:rFonts w:ascii="FrankRuehl" w:hAnsi="FrankRuehl" w:cs="FrankRuehl"/>
          <w:vanish/>
          <w:sz w:val="20"/>
          <w:szCs w:val="20"/>
          <w:shd w:val="clear" w:color="auto" w:fill="FFFF99"/>
          <w:rtl/>
        </w:rPr>
        <w:t xml:space="preserve"> מיום 29.1.2020 עמ' 3422</w:t>
      </w:r>
    </w:p>
    <w:p w14:paraId="60C49FFC" w14:textId="77777777" w:rsidR="00E90436" w:rsidRPr="00BB6B87" w:rsidRDefault="00E90436" w:rsidP="00E90436">
      <w:pPr>
        <w:pStyle w:val="P00"/>
        <w:ind w:left="624"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רשם ההוצאה לפועל מצא, במהלך הליכי חדלות הפירעון, כי סך חובותיו של היחיד עולה באופן משמעותי על </w:t>
      </w:r>
      <w:r w:rsidRPr="00BB6B87">
        <w:rPr>
          <w:rStyle w:val="default"/>
          <w:rFonts w:cs="FrankRuehl" w:hint="cs"/>
          <w:strike/>
          <w:vanish/>
          <w:sz w:val="22"/>
          <w:szCs w:val="22"/>
          <w:shd w:val="clear" w:color="auto" w:fill="FFFF99"/>
          <w:rtl/>
        </w:rPr>
        <w:t>150,000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150,455</w:t>
      </w:r>
      <w:r w:rsidRPr="00BB6B87">
        <w:rPr>
          <w:rStyle w:val="default"/>
          <w:rFonts w:cs="FrankRuehl" w:hint="cs"/>
          <w:vanish/>
          <w:sz w:val="22"/>
          <w:szCs w:val="22"/>
          <w:shd w:val="clear" w:color="auto" w:fill="FFFF99"/>
          <w:rtl/>
        </w:rPr>
        <w:t xml:space="preserve"> שקלים חדשים;</w:t>
      </w:r>
    </w:p>
    <w:p w14:paraId="723A60AF" w14:textId="77777777" w:rsidR="00E90436" w:rsidRPr="00BB6B87" w:rsidRDefault="00E90436" w:rsidP="00E90436">
      <w:pPr>
        <w:pStyle w:val="P00"/>
        <w:spacing w:before="0"/>
        <w:ind w:left="624" w:right="1134"/>
        <w:rPr>
          <w:rStyle w:val="default"/>
          <w:rFonts w:ascii="FrankRuehl" w:hAnsi="FrankRuehl" w:cs="FrankRuehl"/>
          <w:vanish/>
          <w:sz w:val="20"/>
          <w:szCs w:val="20"/>
          <w:shd w:val="clear" w:color="auto" w:fill="FFFF99"/>
          <w:rtl/>
        </w:rPr>
      </w:pPr>
    </w:p>
    <w:p w14:paraId="449C071F" w14:textId="77777777" w:rsidR="00E90436" w:rsidRPr="00BB6B87" w:rsidRDefault="00E90436" w:rsidP="00E90436">
      <w:pPr>
        <w:pStyle w:val="P00"/>
        <w:spacing w:before="0"/>
        <w:ind w:left="624"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vanish/>
          <w:color w:val="FF0000"/>
          <w:sz w:val="20"/>
          <w:szCs w:val="20"/>
          <w:shd w:val="clear" w:color="auto" w:fill="FFFF99"/>
          <w:rtl/>
        </w:rPr>
        <w:t>מיום 1.1.2021</w:t>
      </w:r>
    </w:p>
    <w:p w14:paraId="30C9F951" w14:textId="77777777" w:rsidR="00E90436" w:rsidRPr="00BB6B87" w:rsidRDefault="00E90436" w:rsidP="00E90436">
      <w:pPr>
        <w:pStyle w:val="P00"/>
        <w:spacing w:before="0"/>
        <w:ind w:left="624"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הודעה תשפ"א-2021</w:t>
      </w:r>
    </w:p>
    <w:p w14:paraId="4F6E7616" w14:textId="77777777" w:rsidR="00E90436" w:rsidRPr="00BB6B87" w:rsidRDefault="00E90436" w:rsidP="00E90436">
      <w:pPr>
        <w:pStyle w:val="P00"/>
        <w:spacing w:before="0"/>
        <w:ind w:left="624" w:right="1134"/>
        <w:rPr>
          <w:rStyle w:val="default"/>
          <w:rFonts w:ascii="FrankRuehl" w:hAnsi="FrankRuehl" w:cs="FrankRuehl"/>
          <w:vanish/>
          <w:sz w:val="20"/>
          <w:szCs w:val="20"/>
          <w:shd w:val="clear" w:color="auto" w:fill="FFFF99"/>
          <w:rtl/>
        </w:rPr>
      </w:pPr>
      <w:hyperlink r:id="rId47" w:history="1">
        <w:r w:rsidRPr="00BB6B87">
          <w:rPr>
            <w:rStyle w:val="Hyperlink"/>
            <w:rFonts w:ascii="FrankRuehl" w:hAnsi="FrankRuehl" w:cs="FrankRuehl"/>
            <w:vanish/>
            <w:szCs w:val="20"/>
            <w:shd w:val="clear" w:color="auto" w:fill="FFFF99"/>
            <w:rtl/>
          </w:rPr>
          <w:t>י"פ תשפ"א מס' 9405</w:t>
        </w:r>
      </w:hyperlink>
      <w:r w:rsidRPr="00BB6B87">
        <w:rPr>
          <w:rStyle w:val="default"/>
          <w:rFonts w:ascii="FrankRuehl" w:hAnsi="FrankRuehl" w:cs="FrankRuehl"/>
          <w:vanish/>
          <w:sz w:val="20"/>
          <w:szCs w:val="20"/>
          <w:shd w:val="clear" w:color="auto" w:fill="FFFF99"/>
          <w:rtl/>
        </w:rPr>
        <w:t xml:space="preserve"> מיום 2.2.2021 עמ' 3406</w:t>
      </w:r>
    </w:p>
    <w:p w14:paraId="5BB505C7" w14:textId="77777777" w:rsidR="00FA01E0" w:rsidRPr="00BB6B87" w:rsidRDefault="00FA01E0" w:rsidP="00FA01E0">
      <w:pPr>
        <w:pStyle w:val="P00"/>
        <w:ind w:left="624"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רשם ההוצאה לפועל מצא, במהלך הליכי חדלות הפירעון, כי סך חובותיו של היחיד עולה באופן משמעותי על </w:t>
      </w:r>
      <w:r w:rsidRPr="00BB6B87">
        <w:rPr>
          <w:rStyle w:val="default"/>
          <w:rFonts w:cs="FrankRuehl" w:hint="cs"/>
          <w:strike/>
          <w:vanish/>
          <w:sz w:val="22"/>
          <w:szCs w:val="22"/>
          <w:shd w:val="clear" w:color="auto" w:fill="FFFF99"/>
          <w:rtl/>
        </w:rPr>
        <w:t>150,455</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149,559.6</w:t>
      </w:r>
      <w:r w:rsidRPr="00BB6B87">
        <w:rPr>
          <w:rStyle w:val="default"/>
          <w:rFonts w:cs="FrankRuehl" w:hint="cs"/>
          <w:vanish/>
          <w:sz w:val="22"/>
          <w:szCs w:val="22"/>
          <w:shd w:val="clear" w:color="auto" w:fill="FFFF99"/>
          <w:rtl/>
        </w:rPr>
        <w:t xml:space="preserve"> שקלים חדשים;</w:t>
      </w:r>
    </w:p>
    <w:p w14:paraId="4AAB90B0" w14:textId="77777777" w:rsidR="00FA01E0" w:rsidRPr="00BB6B87" w:rsidRDefault="00FA01E0" w:rsidP="00FA01E0">
      <w:pPr>
        <w:pStyle w:val="P00"/>
        <w:spacing w:before="0"/>
        <w:ind w:left="624" w:right="1134"/>
        <w:rPr>
          <w:rStyle w:val="default"/>
          <w:rFonts w:ascii="FrankRuehl" w:hAnsi="FrankRuehl" w:cs="FrankRuehl"/>
          <w:vanish/>
          <w:sz w:val="20"/>
          <w:szCs w:val="20"/>
          <w:shd w:val="clear" w:color="auto" w:fill="FFFF99"/>
          <w:rtl/>
        </w:rPr>
      </w:pPr>
    </w:p>
    <w:p w14:paraId="32DA9145" w14:textId="77777777" w:rsidR="00FA01E0" w:rsidRPr="00BB6B87" w:rsidRDefault="00FA01E0" w:rsidP="00FA01E0">
      <w:pPr>
        <w:pStyle w:val="P00"/>
        <w:spacing w:before="0"/>
        <w:ind w:left="624"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1.1.2022</w:t>
      </w:r>
    </w:p>
    <w:p w14:paraId="0603DC09" w14:textId="77777777" w:rsidR="00FA01E0" w:rsidRPr="00BB6B87" w:rsidRDefault="00FA01E0" w:rsidP="00FA01E0">
      <w:pPr>
        <w:pStyle w:val="P00"/>
        <w:spacing w:before="0"/>
        <w:ind w:left="624"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הודעה תשפ"ג-2022</w:t>
      </w:r>
    </w:p>
    <w:p w14:paraId="5D1D022F" w14:textId="77777777" w:rsidR="00FA01E0" w:rsidRPr="00BB6B87" w:rsidRDefault="00FA01E0" w:rsidP="00FA01E0">
      <w:pPr>
        <w:pStyle w:val="P00"/>
        <w:spacing w:before="0"/>
        <w:ind w:left="624" w:right="1134"/>
        <w:rPr>
          <w:rStyle w:val="default"/>
          <w:rFonts w:ascii="FrankRuehl" w:hAnsi="FrankRuehl" w:cs="FrankRuehl"/>
          <w:vanish/>
          <w:sz w:val="20"/>
          <w:szCs w:val="20"/>
          <w:shd w:val="clear" w:color="auto" w:fill="FFFF99"/>
          <w:rtl/>
        </w:rPr>
      </w:pPr>
      <w:hyperlink r:id="rId48" w:history="1">
        <w:r w:rsidRPr="00BB6B87">
          <w:rPr>
            <w:rStyle w:val="Hyperlink"/>
            <w:rFonts w:ascii="FrankRuehl" w:hAnsi="FrankRuehl" w:cs="FrankRuehl" w:hint="cs"/>
            <w:vanish/>
            <w:szCs w:val="20"/>
            <w:shd w:val="clear" w:color="auto" w:fill="FFFF99"/>
            <w:rtl/>
          </w:rPr>
          <w:t>י"פ תשפ"ג מס' 10848</w:t>
        </w:r>
      </w:hyperlink>
      <w:r w:rsidRPr="00BB6B87">
        <w:rPr>
          <w:rStyle w:val="default"/>
          <w:rFonts w:ascii="FrankRuehl" w:hAnsi="FrankRuehl" w:cs="FrankRuehl" w:hint="cs"/>
          <w:vanish/>
          <w:sz w:val="20"/>
          <w:szCs w:val="20"/>
          <w:shd w:val="clear" w:color="auto" w:fill="FFFF99"/>
          <w:rtl/>
        </w:rPr>
        <w:t xml:space="preserve"> מיום 19.10.2022 עמ' 256</w:t>
      </w:r>
    </w:p>
    <w:p w14:paraId="3CE9B8C4" w14:textId="77777777" w:rsidR="007133CF" w:rsidRPr="00BB6B87" w:rsidRDefault="007133CF" w:rsidP="007133CF">
      <w:pPr>
        <w:pStyle w:val="P00"/>
        <w:ind w:left="624"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רשם ההוצאה לפועל מצא, במהלך הליכי חדלות הפירעון, כי סך חובותיו של היחיד עולה באופן משמעותי על </w:t>
      </w:r>
      <w:r w:rsidRPr="00BB6B87">
        <w:rPr>
          <w:rStyle w:val="default"/>
          <w:rFonts w:cs="FrankRuehl" w:hint="cs"/>
          <w:strike/>
          <w:vanish/>
          <w:sz w:val="22"/>
          <w:szCs w:val="22"/>
          <w:shd w:val="clear" w:color="auto" w:fill="FFFF99"/>
          <w:rtl/>
        </w:rPr>
        <w:t>149,559.6</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153,152.17</w:t>
      </w:r>
      <w:r w:rsidRPr="00BB6B87">
        <w:rPr>
          <w:rStyle w:val="default"/>
          <w:rFonts w:cs="FrankRuehl" w:hint="cs"/>
          <w:vanish/>
          <w:sz w:val="22"/>
          <w:szCs w:val="22"/>
          <w:shd w:val="clear" w:color="auto" w:fill="FFFF99"/>
          <w:rtl/>
        </w:rPr>
        <w:t xml:space="preserve"> שקלים חדשים;</w:t>
      </w:r>
    </w:p>
    <w:p w14:paraId="6D61FC0F" w14:textId="77777777" w:rsidR="007133CF" w:rsidRPr="00BB6B87" w:rsidRDefault="007133CF" w:rsidP="007133CF">
      <w:pPr>
        <w:pStyle w:val="P00"/>
        <w:spacing w:before="0"/>
        <w:ind w:left="624" w:right="1134"/>
        <w:rPr>
          <w:rStyle w:val="default"/>
          <w:rFonts w:ascii="FrankRuehl" w:hAnsi="FrankRuehl" w:cs="FrankRuehl"/>
          <w:vanish/>
          <w:sz w:val="20"/>
          <w:szCs w:val="20"/>
          <w:shd w:val="clear" w:color="auto" w:fill="FFFF99"/>
          <w:rtl/>
        </w:rPr>
      </w:pPr>
    </w:p>
    <w:p w14:paraId="630FC8E1" w14:textId="77777777" w:rsidR="007133CF" w:rsidRPr="00BB6B87" w:rsidRDefault="007133CF" w:rsidP="007133CF">
      <w:pPr>
        <w:pStyle w:val="P00"/>
        <w:spacing w:before="0"/>
        <w:ind w:left="624"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1.1.2023</w:t>
      </w:r>
    </w:p>
    <w:p w14:paraId="6F9A3C46" w14:textId="77777777" w:rsidR="007133CF" w:rsidRPr="00BB6B87" w:rsidRDefault="007133CF" w:rsidP="007133CF">
      <w:pPr>
        <w:pStyle w:val="P00"/>
        <w:spacing w:before="0"/>
        <w:ind w:left="624"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הודעה (מס' 2) תשפ"ג-2023</w:t>
      </w:r>
    </w:p>
    <w:p w14:paraId="0B072FC9" w14:textId="77777777" w:rsidR="007133CF" w:rsidRPr="00BB6B87" w:rsidRDefault="007133CF" w:rsidP="007133CF">
      <w:pPr>
        <w:pStyle w:val="P00"/>
        <w:spacing w:before="0"/>
        <w:ind w:left="624" w:right="1134"/>
        <w:rPr>
          <w:rStyle w:val="default"/>
          <w:rFonts w:ascii="FrankRuehl" w:hAnsi="FrankRuehl" w:cs="FrankRuehl"/>
          <w:vanish/>
          <w:sz w:val="20"/>
          <w:szCs w:val="20"/>
          <w:shd w:val="clear" w:color="auto" w:fill="FFFF99"/>
          <w:rtl/>
        </w:rPr>
      </w:pPr>
      <w:hyperlink r:id="rId49" w:history="1">
        <w:r w:rsidRPr="00BB6B87">
          <w:rPr>
            <w:rStyle w:val="Hyperlink"/>
            <w:rFonts w:ascii="FrankRuehl" w:hAnsi="FrankRuehl" w:cs="FrankRuehl" w:hint="cs"/>
            <w:vanish/>
            <w:szCs w:val="20"/>
            <w:shd w:val="clear" w:color="auto" w:fill="FFFF99"/>
            <w:rtl/>
          </w:rPr>
          <w:t>י"פ תשפ"ג מס' 11052</w:t>
        </w:r>
      </w:hyperlink>
      <w:r w:rsidRPr="00BB6B87">
        <w:rPr>
          <w:rStyle w:val="default"/>
          <w:rFonts w:ascii="FrankRuehl" w:hAnsi="FrankRuehl" w:cs="FrankRuehl" w:hint="cs"/>
          <w:vanish/>
          <w:sz w:val="20"/>
          <w:szCs w:val="20"/>
          <w:shd w:val="clear" w:color="auto" w:fill="FFFF99"/>
          <w:rtl/>
        </w:rPr>
        <w:t xml:space="preserve"> מיום 17.1.2023 עמ' 3076</w:t>
      </w:r>
    </w:p>
    <w:p w14:paraId="2DC0EA4B" w14:textId="77777777" w:rsidR="00C03953" w:rsidRPr="00C03953" w:rsidRDefault="00C03953" w:rsidP="00C03953">
      <w:pPr>
        <w:pStyle w:val="P00"/>
        <w:ind w:left="624" w:right="1134"/>
        <w:rPr>
          <w:rStyle w:val="default"/>
          <w:rFonts w:cs="FrankRuehl"/>
          <w:sz w:val="2"/>
          <w:szCs w:val="2"/>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רשם ההוצאה לפועל מצא, במהלך הליכי חדלות הפירעון, כי סך חובותיו של היחיד עולה באופן משמעותי על </w:t>
      </w:r>
      <w:r w:rsidR="007133CF" w:rsidRPr="00BB6B87">
        <w:rPr>
          <w:rStyle w:val="default"/>
          <w:rFonts w:cs="FrankRuehl" w:hint="cs"/>
          <w:strike/>
          <w:vanish/>
          <w:sz w:val="22"/>
          <w:szCs w:val="22"/>
          <w:shd w:val="clear" w:color="auto" w:fill="FFFF99"/>
          <w:rtl/>
        </w:rPr>
        <w:t>153,152.17</w:t>
      </w:r>
      <w:r w:rsidRPr="00BB6B87">
        <w:rPr>
          <w:rStyle w:val="default"/>
          <w:rFonts w:cs="FrankRuehl" w:hint="cs"/>
          <w:vanish/>
          <w:sz w:val="22"/>
          <w:szCs w:val="22"/>
          <w:shd w:val="clear" w:color="auto" w:fill="FFFF99"/>
          <w:rtl/>
        </w:rPr>
        <w:t xml:space="preserve"> </w:t>
      </w:r>
      <w:r w:rsidR="007133CF" w:rsidRPr="00BB6B87">
        <w:rPr>
          <w:rStyle w:val="default"/>
          <w:rFonts w:cs="FrankRuehl" w:hint="cs"/>
          <w:vanish/>
          <w:sz w:val="22"/>
          <w:szCs w:val="22"/>
          <w:u w:val="single"/>
          <w:shd w:val="clear" w:color="auto" w:fill="FFFF99"/>
          <w:rtl/>
        </w:rPr>
        <w:t>161,236.45</w:t>
      </w:r>
      <w:r w:rsidRPr="00BB6B87">
        <w:rPr>
          <w:rStyle w:val="default"/>
          <w:rFonts w:cs="FrankRuehl" w:hint="cs"/>
          <w:vanish/>
          <w:sz w:val="22"/>
          <w:szCs w:val="22"/>
          <w:shd w:val="clear" w:color="auto" w:fill="FFFF99"/>
          <w:rtl/>
        </w:rPr>
        <w:t xml:space="preserve"> שקלים חדשים;</w:t>
      </w:r>
      <w:bookmarkEnd w:id="270"/>
    </w:p>
    <w:p w14:paraId="5CE90288" w14:textId="77777777" w:rsidR="00A81F9F" w:rsidRPr="00A81F9F" w:rsidRDefault="00A81F9F" w:rsidP="00A81F9F">
      <w:pPr>
        <w:pStyle w:val="medium2-header"/>
        <w:keepLines w:val="0"/>
        <w:spacing w:before="72"/>
        <w:ind w:left="0" w:right="1134"/>
        <w:rPr>
          <w:rFonts w:cs="FrankRuehl"/>
          <w:noProof/>
          <w:sz w:val="26"/>
          <w:szCs w:val="26"/>
          <w:rtl/>
        </w:rPr>
      </w:pPr>
      <w:bookmarkStart w:id="271" w:name="med25"/>
      <w:bookmarkEnd w:id="271"/>
      <w:r w:rsidRPr="00A81F9F">
        <w:rPr>
          <w:rFonts w:cs="FrankRuehl" w:hint="cs"/>
          <w:noProof/>
          <w:sz w:val="26"/>
          <w:szCs w:val="26"/>
          <w:rtl/>
        </w:rPr>
        <w:t>חלק ד': הנשייה</w:t>
      </w:r>
    </w:p>
    <w:p w14:paraId="7212F997" w14:textId="77777777" w:rsidR="00A81F9F" w:rsidRPr="00A81F9F" w:rsidRDefault="00A81F9F" w:rsidP="00A81F9F">
      <w:pPr>
        <w:pStyle w:val="medium2-header"/>
        <w:keepLines w:val="0"/>
        <w:spacing w:before="72"/>
        <w:ind w:left="0" w:right="1134"/>
        <w:rPr>
          <w:rFonts w:cs="FrankRuehl"/>
          <w:noProof/>
          <w:rtl/>
        </w:rPr>
      </w:pPr>
      <w:bookmarkStart w:id="272" w:name="med26"/>
      <w:bookmarkEnd w:id="272"/>
      <w:r w:rsidRPr="00A81F9F">
        <w:rPr>
          <w:rFonts w:cs="FrankRuehl" w:hint="cs"/>
          <w:noProof/>
          <w:rtl/>
        </w:rPr>
        <w:t>פרק א': תביעות חוב</w:t>
      </w:r>
    </w:p>
    <w:p w14:paraId="5CFDFC0E" w14:textId="77777777" w:rsidR="000D349F" w:rsidRDefault="000D349F">
      <w:pPr>
        <w:pStyle w:val="P00"/>
        <w:spacing w:before="72"/>
        <w:ind w:left="0" w:right="1134"/>
        <w:rPr>
          <w:rStyle w:val="default"/>
          <w:rFonts w:cs="FrankRuehl"/>
          <w:rtl/>
        </w:rPr>
      </w:pPr>
      <w:bookmarkStart w:id="273" w:name="Seif208"/>
      <w:bookmarkEnd w:id="273"/>
      <w:r>
        <w:rPr>
          <w:lang w:val="he-IL"/>
        </w:rPr>
        <w:pict w14:anchorId="44F33FE5">
          <v:rect id="_x0000_s2336" style="position:absolute;left:0;text-align:left;margin-left:464.5pt;margin-top:8.05pt;width:75.05pt;height:23.5pt;z-index:251648512" o:allowincell="f" filled="f" stroked="f" strokecolor="lime" strokeweight=".25pt">
            <v:textbox inset="0,0,0,0">
              <w:txbxContent>
                <w:p w14:paraId="49A09139" w14:textId="77777777" w:rsidR="00206E95" w:rsidRDefault="00206E95">
                  <w:pPr>
                    <w:spacing w:line="160" w:lineRule="exact"/>
                    <w:jc w:val="left"/>
                    <w:rPr>
                      <w:rFonts w:cs="Miriam"/>
                      <w:noProof/>
                      <w:sz w:val="18"/>
                      <w:szCs w:val="18"/>
                      <w:rtl/>
                    </w:rPr>
                  </w:pPr>
                  <w:r>
                    <w:rPr>
                      <w:rFonts w:cs="Miriam" w:hint="cs"/>
                      <w:sz w:val="18"/>
                      <w:szCs w:val="18"/>
                      <w:rtl/>
                    </w:rPr>
                    <w:t>זכות הנושה לפי תביעת חוב שאושרה</w:t>
                  </w:r>
                </w:p>
              </w:txbxContent>
            </v:textbox>
            <w10:anchorlock/>
          </v:rect>
        </w:pict>
      </w:r>
      <w:r>
        <w:rPr>
          <w:rStyle w:val="big-number"/>
          <w:rFonts w:cs="Miriam"/>
          <w:rtl/>
        </w:rPr>
        <w:t>209.</w:t>
      </w:r>
      <w:r>
        <w:rPr>
          <w:rStyle w:val="big-number"/>
          <w:rFonts w:cs="Miriam"/>
          <w:rtl/>
        </w:rPr>
        <w:tab/>
      </w:r>
      <w:r w:rsidR="009D1F01">
        <w:rPr>
          <w:rStyle w:val="default"/>
          <w:rFonts w:cs="FrankRuehl" w:hint="cs"/>
          <w:rtl/>
        </w:rPr>
        <w:t>תביעת חוב בשל חוב עבר שאישר הנאמן לפי הוראות פרק זה מקנה לנושה בחוב העבר זכות לחלק מנכסי קופת הנשייה</w:t>
      </w:r>
      <w:r>
        <w:rPr>
          <w:rStyle w:val="default"/>
          <w:rFonts w:cs="FrankRuehl" w:hint="cs"/>
          <w:rtl/>
        </w:rPr>
        <w:t>.</w:t>
      </w:r>
    </w:p>
    <w:p w14:paraId="16BB9C00" w14:textId="77777777" w:rsidR="000D349F" w:rsidRDefault="000D349F">
      <w:pPr>
        <w:pStyle w:val="P00"/>
        <w:spacing w:before="72"/>
        <w:ind w:left="0" w:right="1134"/>
        <w:rPr>
          <w:rStyle w:val="default"/>
          <w:rFonts w:cs="FrankRuehl"/>
          <w:rtl/>
        </w:rPr>
      </w:pPr>
      <w:bookmarkStart w:id="274" w:name="Seif209"/>
      <w:bookmarkEnd w:id="274"/>
      <w:r>
        <w:rPr>
          <w:lang w:val="he-IL"/>
        </w:rPr>
        <w:pict w14:anchorId="42E71BBE">
          <v:rect id="_x0000_s2337" style="position:absolute;left:0;text-align:left;margin-left:464.5pt;margin-top:8.05pt;width:75.05pt;height:13.05pt;z-index:251649536" o:allowincell="f" filled="f" stroked="f" strokecolor="lime" strokeweight=".25pt">
            <v:textbox inset="0,0,0,0">
              <w:txbxContent>
                <w:p w14:paraId="28A7307B" w14:textId="77777777" w:rsidR="00206E95" w:rsidRDefault="00206E95">
                  <w:pPr>
                    <w:spacing w:line="160" w:lineRule="exact"/>
                    <w:jc w:val="left"/>
                    <w:rPr>
                      <w:rFonts w:cs="Miriam"/>
                      <w:noProof/>
                      <w:sz w:val="18"/>
                      <w:szCs w:val="18"/>
                      <w:rtl/>
                    </w:rPr>
                  </w:pPr>
                  <w:r>
                    <w:rPr>
                      <w:rFonts w:cs="Miriam" w:hint="cs"/>
                      <w:sz w:val="18"/>
                      <w:szCs w:val="18"/>
                      <w:rtl/>
                    </w:rPr>
                    <w:t>הגשת תביעות חוב</w:t>
                  </w:r>
                </w:p>
              </w:txbxContent>
            </v:textbox>
            <w10:anchorlock/>
          </v:rect>
        </w:pict>
      </w:r>
      <w:r>
        <w:rPr>
          <w:rStyle w:val="big-number"/>
          <w:rFonts w:cs="Miriam"/>
          <w:rtl/>
        </w:rPr>
        <w:t>210.</w:t>
      </w:r>
      <w:r>
        <w:rPr>
          <w:rStyle w:val="big-number"/>
          <w:rFonts w:cs="Miriam"/>
          <w:rtl/>
        </w:rPr>
        <w:tab/>
      </w:r>
      <w:r w:rsidR="009E02D8">
        <w:rPr>
          <w:rStyle w:val="default"/>
          <w:rFonts w:cs="FrankRuehl" w:hint="cs"/>
          <w:rtl/>
        </w:rPr>
        <w:t>(א)</w:t>
      </w:r>
      <w:r w:rsidR="009E02D8">
        <w:rPr>
          <w:rStyle w:val="default"/>
          <w:rFonts w:cs="FrankRuehl"/>
          <w:rtl/>
        </w:rPr>
        <w:tab/>
      </w:r>
      <w:r w:rsidR="009E02D8">
        <w:rPr>
          <w:rStyle w:val="default"/>
          <w:rFonts w:cs="FrankRuehl" w:hint="cs"/>
          <w:rtl/>
        </w:rPr>
        <w:t>נושה בחוב עבר רשאי להגיש לנאמן תביעת חוב, בתוך שישה חודשים ממועד פרסומו של הצו לפתיחת הליכים; הנאמן רשאי לבקש מהנושה להשלים פרטים הנוגעים לתביעת החוב, אם סבר כי הדבר דרוש לשם הכרעה בה.</w:t>
      </w:r>
    </w:p>
    <w:p w14:paraId="365C6998" w14:textId="77777777" w:rsidR="009E02D8" w:rsidRDefault="009E02D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נוצר חוב עבר לאחר מתן הצו לפתיחת הליכים, ובכלל זה חוב למוסד לביטוח לאומי הנובע מתשלום גמלה לפי פרק ח' לחוק הביטוח הלאומי, תוגש תביעת החוב בתוך 45 ימים מיום היווצרות החוב או עד תום התקופה הקבועה בסעיף קטן (א), לפי המאוחר.</w:t>
      </w:r>
    </w:p>
    <w:p w14:paraId="124BAB89" w14:textId="77777777" w:rsidR="009E02D8" w:rsidRDefault="009E02D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הנאמן רשאי להאריך את התקופה להגשת תביעת חוב אם מצא כי מתקיימות נסיבות שבשלהן לא יכול היה הנושה להגיש את התביעה במועד וכי מן הצדק לעשות כן, בהתחשב בין השאר בשלב בהליך שבו הוגשה הבקשה.</w:t>
      </w:r>
    </w:p>
    <w:p w14:paraId="7C006CE6" w14:textId="77777777" w:rsidR="009E02D8" w:rsidRDefault="009E02D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לעניין נכס המשועבד בשעבוד קבוע, תכלול תביעת חוב של נושה גם פירוט של הנכס המשועבד לטובתו ואומדן שוויו ככל האפשר; השר, באישור ועדת החוקה, רשאי לקבוע הוראות לעניין אומדן שוויו של הנכס המשועבד ובכלל זה האופן שבו ייערך והנסיבות שבהן יהיה ניתן לשנותו.</w:t>
      </w:r>
    </w:p>
    <w:p w14:paraId="375EB45B" w14:textId="77777777" w:rsidR="009E02D8" w:rsidRDefault="009E02D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מתביעת חוב של עובד יופחת הסכום שקיבל כגמלה לפי פרק ח' לחוק הביטוח הלאומי; השר רשאי לקבוע הוראות לעניין זה, ובכלל זה הוראות לעניין דרך הגשת תביעת חוב של עובד ולעניין חובת דיווח של הנאמן למוסד לביטוח לאומי.</w:t>
      </w:r>
    </w:p>
    <w:p w14:paraId="4739EA30" w14:textId="77777777" w:rsidR="009E02D8" w:rsidRDefault="009E02D8">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השר יקבע הוראות לעניין אופן הגשת תביעת חוב, הפרטים שייכללו בה, ובכלל זה פרטים לעניין רכיבי ריבית והפרשי הצמדה, והמסמכים שיש לצרף אליה.</w:t>
      </w:r>
    </w:p>
    <w:p w14:paraId="13DA1931" w14:textId="77777777" w:rsidR="000D349F" w:rsidRDefault="000D349F">
      <w:pPr>
        <w:pStyle w:val="P00"/>
        <w:spacing w:before="72"/>
        <w:ind w:left="0" w:right="1134"/>
        <w:rPr>
          <w:rStyle w:val="default"/>
          <w:rFonts w:cs="FrankRuehl"/>
          <w:rtl/>
        </w:rPr>
      </w:pPr>
      <w:bookmarkStart w:id="275" w:name="Seif210"/>
      <w:bookmarkEnd w:id="275"/>
      <w:r>
        <w:rPr>
          <w:lang w:val="he-IL"/>
        </w:rPr>
        <w:pict w14:anchorId="372022EA">
          <v:rect id="_x0000_s2338" style="position:absolute;left:0;text-align:left;margin-left:464.5pt;margin-top:8.05pt;width:75.05pt;height:19.6pt;z-index:251650560" o:allowincell="f" filled="f" stroked="f" strokecolor="lime" strokeweight=".25pt">
            <v:textbox inset="0,0,0,0">
              <w:txbxContent>
                <w:p w14:paraId="40D4E187" w14:textId="77777777" w:rsidR="00206E95" w:rsidRDefault="00206E95">
                  <w:pPr>
                    <w:spacing w:line="160" w:lineRule="exact"/>
                    <w:jc w:val="left"/>
                    <w:rPr>
                      <w:rFonts w:cs="Miriam"/>
                      <w:noProof/>
                      <w:sz w:val="18"/>
                      <w:szCs w:val="18"/>
                      <w:rtl/>
                    </w:rPr>
                  </w:pPr>
                  <w:r>
                    <w:rPr>
                      <w:rFonts w:cs="Miriam" w:hint="cs"/>
                      <w:sz w:val="18"/>
                      <w:szCs w:val="18"/>
                      <w:rtl/>
                    </w:rPr>
                    <w:t>הכרעה בתביעות החוב</w:t>
                  </w:r>
                </w:p>
              </w:txbxContent>
            </v:textbox>
            <w10:anchorlock/>
          </v:rect>
        </w:pict>
      </w:r>
      <w:r>
        <w:rPr>
          <w:rStyle w:val="big-number"/>
          <w:rFonts w:cs="Miriam"/>
          <w:rtl/>
        </w:rPr>
        <w:t>211.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9E02D8">
        <w:rPr>
          <w:rStyle w:val="default"/>
          <w:rFonts w:cs="FrankRuehl" w:hint="cs"/>
          <w:rtl/>
        </w:rPr>
        <w:t>הנאמן יברר תביעת חוב שהוגשה לו ויחליט אם לאשרה או לדחותה</w:t>
      </w:r>
      <w:r>
        <w:rPr>
          <w:rStyle w:val="default"/>
          <w:rFonts w:cs="FrankRuehl" w:hint="cs"/>
          <w:rtl/>
        </w:rPr>
        <w:t>.</w:t>
      </w:r>
    </w:p>
    <w:p w14:paraId="310539E7" w14:textId="77777777" w:rsidR="009E02D8" w:rsidRDefault="009E02D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הנאמן רשאי, באישור בית המשפט, לדחות תביעת חוב בשל חוב שניתן לגביו פסק דין, אם מצא כי התקיים אחד מאלה:</w:t>
      </w:r>
    </w:p>
    <w:p w14:paraId="308B293D" w14:textId="77777777" w:rsidR="009E02D8" w:rsidRDefault="009E02D8" w:rsidP="009E02D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פסק הדין ניתן על בסיס התנהלות של הצדדים שיש בה משום תרמית או קנוניה;</w:t>
      </w:r>
    </w:p>
    <w:p w14:paraId="65B9C63A" w14:textId="77777777" w:rsidR="009E02D8" w:rsidRDefault="009E02D8" w:rsidP="009E02D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התקיימו נסיבות אחרות שבהן פסק הדין ניתן בלא בירור לגופו של עניין ובשל כך יש חשש ממשי שאינו משקף נכונה את חוב היחיד.</w:t>
      </w:r>
    </w:p>
    <w:p w14:paraId="22F67A56" w14:textId="77777777" w:rsidR="009E02D8" w:rsidRDefault="009E02D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הנאמן יודיע לנושה שהגיש את תביעת החוב על ההכרעה בתביעת החוב; היה החייב יחיד </w:t>
      </w:r>
      <w:r>
        <w:rPr>
          <w:rStyle w:val="default"/>
          <w:rFonts w:cs="FrankRuehl"/>
          <w:rtl/>
        </w:rPr>
        <w:t>–</w:t>
      </w:r>
      <w:r>
        <w:rPr>
          <w:rStyle w:val="default"/>
          <w:rFonts w:cs="FrankRuehl" w:hint="cs"/>
          <w:rtl/>
        </w:rPr>
        <w:t xml:space="preserve"> יודיע הנאמן על ההכרעה גם ליחיד.</w:t>
      </w:r>
    </w:p>
    <w:p w14:paraId="64BFF1DB" w14:textId="77777777" w:rsidR="009E02D8" w:rsidRDefault="009E02D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תביעת חוב שהוגשה בשל חוב עבר הנובע מתשלום שהוטל בהליך מינהלי או בהליך פלילי או שהוא חוב למוסד לביטוח לאומי הנובע מתשלום גמלה לפי פרק ח' לחוק הביטוח הלאומי, תאושר בידי הנאמן אלא אם כן הוגשה שלא במועד או שלא כללה את כל הפרטים והמסמכים כנדרש לפי סעיף 210(ו).</w:t>
      </w:r>
    </w:p>
    <w:p w14:paraId="32AE5CBD" w14:textId="77777777" w:rsidR="009E02D8" w:rsidRDefault="009E02D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הממונה רשאי לפטור את הנאמן מבירור תביעות חוב, אם מצא כי אין די בנכסי קופת הנשייה כדי לבצע חלוקה לנושה מגיש תביעת החוב ולשאר הנושים באותה דרגה בסדר הפירעון.</w:t>
      </w:r>
    </w:p>
    <w:p w14:paraId="66289400" w14:textId="77777777" w:rsidR="000D349F" w:rsidRDefault="000D349F">
      <w:pPr>
        <w:pStyle w:val="P00"/>
        <w:spacing w:before="72"/>
        <w:ind w:left="0" w:right="1134"/>
        <w:rPr>
          <w:rStyle w:val="default"/>
          <w:rFonts w:cs="FrankRuehl"/>
          <w:rtl/>
        </w:rPr>
      </w:pPr>
      <w:bookmarkStart w:id="276" w:name="Seif211"/>
      <w:bookmarkEnd w:id="276"/>
      <w:r>
        <w:rPr>
          <w:lang w:val="he-IL"/>
        </w:rPr>
        <w:pict w14:anchorId="66E82B25">
          <v:rect id="_x0000_s2339" style="position:absolute;left:0;text-align:left;margin-left:464.5pt;margin-top:8.05pt;width:75.05pt;height:29.65pt;z-index:251651584" o:allowincell="f" filled="f" stroked="f" strokecolor="lime" strokeweight=".25pt">
            <v:textbox inset="0,0,0,0">
              <w:txbxContent>
                <w:p w14:paraId="509D4F10" w14:textId="77777777" w:rsidR="00206E95" w:rsidRDefault="00206E95">
                  <w:pPr>
                    <w:spacing w:line="160" w:lineRule="exact"/>
                    <w:jc w:val="left"/>
                    <w:rPr>
                      <w:rFonts w:cs="Miriam"/>
                      <w:noProof/>
                      <w:sz w:val="18"/>
                      <w:szCs w:val="18"/>
                      <w:rtl/>
                    </w:rPr>
                  </w:pPr>
                  <w:r>
                    <w:rPr>
                      <w:rFonts w:cs="Miriam" w:hint="cs"/>
                      <w:sz w:val="18"/>
                      <w:szCs w:val="18"/>
                      <w:rtl/>
                    </w:rPr>
                    <w:t>חוב עבר שמועד פירעונו לאחר מתן הצו לפתיחת הליכים</w:t>
                  </w:r>
                </w:p>
              </w:txbxContent>
            </v:textbox>
            <w10:anchorlock/>
          </v:rect>
        </w:pict>
      </w:r>
      <w:r>
        <w:rPr>
          <w:rStyle w:val="big-number"/>
          <w:rFonts w:cs="Miriam"/>
          <w:rtl/>
        </w:rPr>
        <w:t>212.</w:t>
      </w:r>
      <w:r>
        <w:rPr>
          <w:rStyle w:val="big-number"/>
          <w:rFonts w:cs="Miriam"/>
          <w:rtl/>
        </w:rPr>
        <w:tab/>
      </w:r>
      <w:r w:rsidR="00F8670F">
        <w:rPr>
          <w:rStyle w:val="default"/>
          <w:rFonts w:cs="FrankRuehl" w:hint="cs"/>
          <w:rtl/>
        </w:rPr>
        <w:t xml:space="preserve">הנושה רשאי לתבוע חוב עבר שמועד פירעונו חל לאחר מתן צו לפתיחת הליכים כאילו הוא עומד לפירעון מיידי במועד מתן הצו; לעניין סדר הפירעון יראו את הריבית שנצברה או היתה אמורה להיצבר ממועד מתן הצו ואילך כריבית שנצברה </w:t>
      </w:r>
      <w:r w:rsidR="00306C2D">
        <w:rPr>
          <w:rStyle w:val="default"/>
          <w:rFonts w:cs="FrankRuehl" w:hint="cs"/>
          <w:rtl/>
        </w:rPr>
        <w:t>ב</w:t>
      </w:r>
      <w:r w:rsidR="00F8670F">
        <w:rPr>
          <w:rStyle w:val="default"/>
          <w:rFonts w:cs="FrankRuehl" w:hint="cs"/>
          <w:rtl/>
        </w:rPr>
        <w:t>הליכי חדלות פירעון</w:t>
      </w:r>
      <w:r>
        <w:rPr>
          <w:rStyle w:val="default"/>
          <w:rFonts w:cs="FrankRuehl" w:hint="cs"/>
          <w:rtl/>
        </w:rPr>
        <w:t>.</w:t>
      </w:r>
    </w:p>
    <w:p w14:paraId="3DC2BFEF" w14:textId="77777777" w:rsidR="000D349F" w:rsidRDefault="000D349F">
      <w:pPr>
        <w:pStyle w:val="P00"/>
        <w:spacing w:before="72"/>
        <w:ind w:left="0" w:right="1134"/>
        <w:rPr>
          <w:rStyle w:val="default"/>
          <w:rFonts w:cs="FrankRuehl"/>
          <w:rtl/>
        </w:rPr>
      </w:pPr>
      <w:bookmarkStart w:id="277" w:name="Seif212"/>
      <w:bookmarkEnd w:id="277"/>
      <w:r>
        <w:rPr>
          <w:lang w:val="he-IL"/>
        </w:rPr>
        <w:pict w14:anchorId="73CC16DC">
          <v:rect id="_x0000_s2340" style="position:absolute;left:0;text-align:left;margin-left:464.5pt;margin-top:8.05pt;width:75.05pt;height:18.6pt;z-index:251652608" o:allowincell="f" filled="f" stroked="f" strokecolor="lime" strokeweight=".25pt">
            <v:textbox inset="0,0,0,0">
              <w:txbxContent>
                <w:p w14:paraId="16551A83" w14:textId="77777777" w:rsidR="00206E95" w:rsidRDefault="00206E95">
                  <w:pPr>
                    <w:spacing w:line="160" w:lineRule="exact"/>
                    <w:jc w:val="left"/>
                    <w:rPr>
                      <w:rFonts w:cs="Miriam"/>
                      <w:noProof/>
                      <w:sz w:val="18"/>
                      <w:szCs w:val="18"/>
                      <w:rtl/>
                    </w:rPr>
                  </w:pPr>
                  <w:r>
                    <w:rPr>
                      <w:rFonts w:cs="Miriam" w:hint="cs"/>
                      <w:sz w:val="18"/>
                      <w:szCs w:val="18"/>
                      <w:rtl/>
                    </w:rPr>
                    <w:t>שומת חוב עבר שאינו קצוב</w:t>
                  </w:r>
                </w:p>
              </w:txbxContent>
            </v:textbox>
            <w10:anchorlock/>
          </v:rect>
        </w:pict>
      </w:r>
      <w:r>
        <w:rPr>
          <w:rStyle w:val="big-number"/>
          <w:rFonts w:cs="Miriam"/>
          <w:rtl/>
        </w:rPr>
        <w:t>213.</w:t>
      </w:r>
      <w:r>
        <w:rPr>
          <w:rStyle w:val="big-number"/>
          <w:rFonts w:cs="Miriam"/>
          <w:rtl/>
        </w:rPr>
        <w:tab/>
      </w:r>
      <w:r w:rsidR="00F8670F">
        <w:rPr>
          <w:rStyle w:val="default"/>
          <w:rFonts w:cs="FrankRuehl" w:hint="cs"/>
          <w:rtl/>
        </w:rPr>
        <w:t>היה חוב עבר חוב שאינו קצוב, ישום אותו הנאמן</w:t>
      </w:r>
      <w:r>
        <w:rPr>
          <w:rStyle w:val="default"/>
          <w:rFonts w:cs="FrankRuehl" w:hint="cs"/>
          <w:rtl/>
        </w:rPr>
        <w:t>.</w:t>
      </w:r>
    </w:p>
    <w:p w14:paraId="7349F7EE" w14:textId="77777777" w:rsidR="000D349F" w:rsidRDefault="000D349F">
      <w:pPr>
        <w:pStyle w:val="P00"/>
        <w:spacing w:before="72"/>
        <w:ind w:left="0" w:right="1134"/>
        <w:rPr>
          <w:rStyle w:val="default"/>
          <w:rFonts w:cs="FrankRuehl"/>
          <w:rtl/>
        </w:rPr>
      </w:pPr>
      <w:bookmarkStart w:id="278" w:name="Seif213"/>
      <w:bookmarkEnd w:id="278"/>
      <w:r>
        <w:rPr>
          <w:lang w:val="he-IL"/>
        </w:rPr>
        <w:pict w14:anchorId="7795EFC1">
          <v:rect id="_x0000_s2342" style="position:absolute;left:0;text-align:left;margin-left:464.5pt;margin-top:8.05pt;width:75.05pt;height:13.7pt;z-index:251653632" o:allowincell="f" filled="f" stroked="f" strokecolor="lime" strokeweight=".25pt">
            <v:textbox style="mso-next-textbox:#_x0000_s2342" inset="0,0,0,0">
              <w:txbxContent>
                <w:p w14:paraId="04DFEF51" w14:textId="77777777" w:rsidR="00206E95" w:rsidRDefault="00206E95">
                  <w:pPr>
                    <w:spacing w:line="160" w:lineRule="exact"/>
                    <w:jc w:val="left"/>
                    <w:rPr>
                      <w:rFonts w:cs="Miriam"/>
                      <w:noProof/>
                      <w:sz w:val="18"/>
                      <w:szCs w:val="18"/>
                      <w:rtl/>
                    </w:rPr>
                  </w:pPr>
                  <w:r>
                    <w:rPr>
                      <w:rFonts w:cs="Miriam" w:hint="cs"/>
                      <w:sz w:val="18"/>
                      <w:szCs w:val="18"/>
                      <w:rtl/>
                    </w:rPr>
                    <w:t>זכות עיון</w:t>
                  </w:r>
                </w:p>
              </w:txbxContent>
            </v:textbox>
            <w10:anchorlock/>
          </v:rect>
        </w:pict>
      </w:r>
      <w:r>
        <w:rPr>
          <w:rStyle w:val="big-number"/>
          <w:rFonts w:cs="Miriam"/>
          <w:rtl/>
        </w:rPr>
        <w:t>214.</w:t>
      </w:r>
      <w:r>
        <w:rPr>
          <w:rStyle w:val="big-number"/>
          <w:rFonts w:cs="Miriam"/>
          <w:rtl/>
        </w:rPr>
        <w:tab/>
      </w:r>
      <w:r w:rsidR="00F8670F">
        <w:rPr>
          <w:rStyle w:val="default"/>
          <w:rFonts w:cs="FrankRuehl" w:hint="cs"/>
          <w:rtl/>
        </w:rPr>
        <w:t>כל בעל עניין בהליך חדלות פירעון רשאי לעיין בתביעות החוב שהגישו נושים ובהכרעות הנאמן לגביהן; הממונה רשאי לקבוע הוראות לעניין זכות העיון לפי סעיף זה</w:t>
      </w:r>
      <w:r>
        <w:rPr>
          <w:rStyle w:val="default"/>
          <w:rFonts w:cs="FrankRuehl" w:hint="cs"/>
          <w:rtl/>
        </w:rPr>
        <w:t>.</w:t>
      </w:r>
    </w:p>
    <w:p w14:paraId="77B969EE" w14:textId="77777777" w:rsidR="000D349F" w:rsidRDefault="000D349F">
      <w:pPr>
        <w:pStyle w:val="P00"/>
        <w:spacing w:before="72"/>
        <w:ind w:left="0" w:right="1134"/>
        <w:rPr>
          <w:rStyle w:val="default"/>
          <w:rFonts w:cs="FrankRuehl"/>
          <w:rtl/>
        </w:rPr>
      </w:pPr>
      <w:bookmarkStart w:id="279" w:name="Seif214"/>
      <w:bookmarkEnd w:id="279"/>
      <w:r>
        <w:rPr>
          <w:lang w:val="he-IL"/>
        </w:rPr>
        <w:pict w14:anchorId="4E1BA670">
          <v:rect id="_x0000_s2344" style="position:absolute;left:0;text-align:left;margin-left:464.5pt;margin-top:8.05pt;width:75.05pt;height:18.35pt;z-index:251654656" o:allowincell="f" filled="f" stroked="f" strokecolor="lime" strokeweight=".25pt">
            <v:textbox inset="0,0,0,0">
              <w:txbxContent>
                <w:p w14:paraId="1D4FBCCC" w14:textId="77777777" w:rsidR="00206E95" w:rsidRDefault="00206E95">
                  <w:pPr>
                    <w:spacing w:line="160" w:lineRule="exact"/>
                    <w:jc w:val="left"/>
                    <w:rPr>
                      <w:rFonts w:cs="Miriam"/>
                      <w:noProof/>
                      <w:sz w:val="18"/>
                      <w:szCs w:val="18"/>
                      <w:rtl/>
                    </w:rPr>
                  </w:pPr>
                  <w:r>
                    <w:rPr>
                      <w:rFonts w:cs="Miriam" w:hint="cs"/>
                      <w:sz w:val="18"/>
                      <w:szCs w:val="18"/>
                      <w:rtl/>
                    </w:rPr>
                    <w:t>ערעור על החלטה בתביעת חוב</w:t>
                  </w:r>
                </w:p>
              </w:txbxContent>
            </v:textbox>
            <w10:anchorlock/>
          </v:rect>
        </w:pict>
      </w:r>
      <w:r>
        <w:rPr>
          <w:rStyle w:val="big-number"/>
          <w:rFonts w:cs="Miriam"/>
          <w:rtl/>
        </w:rPr>
        <w:t>215.</w:t>
      </w:r>
      <w:r>
        <w:rPr>
          <w:rStyle w:val="big-number"/>
          <w:rFonts w:cs="Miriam"/>
          <w:rtl/>
        </w:rPr>
        <w:tab/>
      </w:r>
      <w:r w:rsidR="00F8670F">
        <w:rPr>
          <w:rStyle w:val="default"/>
          <w:rFonts w:cs="FrankRuehl" w:hint="cs"/>
          <w:rtl/>
        </w:rPr>
        <w:t>מי שרואה את עצמו נפגע מהחלטת הנאמן בתביעת חוב, רשאי להגיש ערעור על ההחלטה לבית המשפט</w:t>
      </w:r>
      <w:r>
        <w:rPr>
          <w:rStyle w:val="default"/>
          <w:rFonts w:cs="FrankRuehl" w:hint="cs"/>
          <w:rtl/>
        </w:rPr>
        <w:t>.</w:t>
      </w:r>
    </w:p>
    <w:p w14:paraId="1F21D50F" w14:textId="77777777" w:rsidR="00F8670F" w:rsidRPr="00F8670F" w:rsidRDefault="00F8670F" w:rsidP="00F8670F">
      <w:pPr>
        <w:pStyle w:val="medium2-header"/>
        <w:keepLines w:val="0"/>
        <w:spacing w:before="72"/>
        <w:ind w:left="0" w:right="1134"/>
        <w:rPr>
          <w:rFonts w:cs="FrankRuehl"/>
          <w:noProof/>
          <w:rtl/>
        </w:rPr>
      </w:pPr>
      <w:bookmarkStart w:id="280" w:name="med27"/>
      <w:bookmarkEnd w:id="280"/>
      <w:r w:rsidRPr="00F8670F">
        <w:rPr>
          <w:rFonts w:cs="FrankRuehl" w:hint="cs"/>
          <w:noProof/>
          <w:rtl/>
        </w:rPr>
        <w:t>פרק ב': קופת הנשייה</w:t>
      </w:r>
    </w:p>
    <w:p w14:paraId="6FF77531" w14:textId="77777777" w:rsidR="00F8670F" w:rsidRPr="00F8670F" w:rsidRDefault="00F8670F" w:rsidP="00F8670F">
      <w:pPr>
        <w:pStyle w:val="header-2"/>
        <w:ind w:left="0" w:right="1134"/>
        <w:rPr>
          <w:rFonts w:cs="Miriam"/>
          <w:rtl/>
        </w:rPr>
      </w:pPr>
      <w:bookmarkStart w:id="281" w:name="hed224"/>
      <w:bookmarkEnd w:id="281"/>
      <w:r w:rsidRPr="00F8670F">
        <w:rPr>
          <w:rFonts w:cs="Miriam" w:hint="cs"/>
          <w:rtl/>
        </w:rPr>
        <w:t>סימן א': הנכסים הנכללים בקופת הנשייה</w:t>
      </w:r>
    </w:p>
    <w:p w14:paraId="0357C35A" w14:textId="77777777" w:rsidR="000D349F" w:rsidRDefault="000D349F">
      <w:pPr>
        <w:pStyle w:val="P00"/>
        <w:spacing w:before="72"/>
        <w:ind w:left="0" w:right="1134"/>
        <w:rPr>
          <w:rStyle w:val="default"/>
          <w:rFonts w:cs="FrankRuehl"/>
          <w:rtl/>
        </w:rPr>
      </w:pPr>
      <w:bookmarkStart w:id="282" w:name="Seif215"/>
      <w:bookmarkEnd w:id="282"/>
      <w:r>
        <w:rPr>
          <w:lang w:val="he-IL"/>
        </w:rPr>
        <w:pict w14:anchorId="15CD031D">
          <v:rect id="_x0000_s2345" style="position:absolute;left:0;text-align:left;margin-left:464.5pt;margin-top:8.05pt;width:75.05pt;height:14.6pt;z-index:251655680" o:allowincell="f" filled="f" stroked="f" strokecolor="lime" strokeweight=".25pt">
            <v:textbox inset="0,0,0,0">
              <w:txbxContent>
                <w:p w14:paraId="0CC7AA6D" w14:textId="77777777" w:rsidR="00206E95" w:rsidRDefault="00206E95">
                  <w:pPr>
                    <w:spacing w:line="160" w:lineRule="exact"/>
                    <w:jc w:val="left"/>
                    <w:rPr>
                      <w:rFonts w:cs="Miriam"/>
                      <w:noProof/>
                      <w:sz w:val="18"/>
                      <w:szCs w:val="18"/>
                      <w:rtl/>
                    </w:rPr>
                  </w:pPr>
                  <w:r>
                    <w:rPr>
                      <w:rFonts w:cs="Miriam" w:hint="cs"/>
                      <w:sz w:val="18"/>
                      <w:szCs w:val="18"/>
                      <w:rtl/>
                    </w:rPr>
                    <w:t>נכסי קופת הנשייה</w:t>
                  </w:r>
                </w:p>
              </w:txbxContent>
            </v:textbox>
            <w10:anchorlock/>
          </v:rect>
        </w:pict>
      </w:r>
      <w:r>
        <w:rPr>
          <w:rStyle w:val="big-number"/>
          <w:rFonts w:cs="Miriam"/>
          <w:rtl/>
        </w:rPr>
        <w:t>216.</w:t>
      </w:r>
      <w:r>
        <w:rPr>
          <w:rStyle w:val="big-number"/>
          <w:rFonts w:cs="Miriam"/>
          <w:rtl/>
        </w:rPr>
        <w:tab/>
      </w:r>
      <w:r w:rsidR="00F8670F">
        <w:rPr>
          <w:rStyle w:val="default"/>
          <w:rFonts w:cs="FrankRuehl" w:hint="cs"/>
          <w:rtl/>
        </w:rPr>
        <w:t xml:space="preserve">נכסי קופת הנשייה יכללו </w:t>
      </w:r>
      <w:r w:rsidR="00F8670F">
        <w:rPr>
          <w:rStyle w:val="default"/>
          <w:rFonts w:cs="FrankRuehl"/>
          <w:rtl/>
        </w:rPr>
        <w:t>–</w:t>
      </w:r>
    </w:p>
    <w:p w14:paraId="58EE128F" w14:textId="77777777" w:rsidR="00F8670F" w:rsidRDefault="00F8670F" w:rsidP="00F8670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חייב שהוא תאגיד </w:t>
      </w:r>
      <w:r>
        <w:rPr>
          <w:rStyle w:val="default"/>
          <w:rFonts w:cs="FrankRuehl"/>
          <w:rtl/>
        </w:rPr>
        <w:t>–</w:t>
      </w:r>
      <w:r>
        <w:rPr>
          <w:rStyle w:val="default"/>
          <w:rFonts w:cs="FrankRuehl" w:hint="cs"/>
          <w:rtl/>
        </w:rPr>
        <w:t xml:space="preserve"> כל נכס של התאגיד במועד מתן הצו לפתיחת הליכים וכל נכס שיוקנה לתאגיד עד למועד חיסולו, ואם אושרה לגבי התאגיד תכנית לשיקום כלכלי </w:t>
      </w:r>
      <w:r>
        <w:rPr>
          <w:rStyle w:val="default"/>
          <w:rFonts w:cs="FrankRuehl"/>
          <w:rtl/>
        </w:rPr>
        <w:t>–</w:t>
      </w:r>
      <w:r>
        <w:rPr>
          <w:rStyle w:val="default"/>
          <w:rFonts w:cs="FrankRuehl" w:hint="cs"/>
          <w:rtl/>
        </w:rPr>
        <w:t xml:space="preserve"> כל נכס של התאגיד בהתאם להוראות התכנית;</w:t>
      </w:r>
    </w:p>
    <w:p w14:paraId="404AE100" w14:textId="77777777" w:rsidR="00F8670F" w:rsidRDefault="00F8670F" w:rsidP="00F8670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חייב שהוא יחיד </w:t>
      </w:r>
      <w:r>
        <w:rPr>
          <w:rStyle w:val="default"/>
          <w:rFonts w:cs="FrankRuehl"/>
          <w:rtl/>
        </w:rPr>
        <w:t>–</w:t>
      </w:r>
      <w:r>
        <w:rPr>
          <w:rStyle w:val="default"/>
          <w:rFonts w:cs="FrankRuehl" w:hint="cs"/>
          <w:rtl/>
        </w:rPr>
        <w:t xml:space="preserve"> כל נכס של היחיד במועד מתן הצו לפתיחת הליכים, כל נכס שיוקנה לו עד למתן צו לשיקום כלכלי, </w:t>
      </w:r>
      <w:r w:rsidR="00A42AC3">
        <w:rPr>
          <w:rStyle w:val="default"/>
          <w:rFonts w:cs="FrankRuehl" w:hint="cs"/>
          <w:rtl/>
        </w:rPr>
        <w:t>וכל נכס הנכלל בנכסי קופת הנשייה בהתאם לצו לשיקום כלכלי.</w:t>
      </w:r>
    </w:p>
    <w:p w14:paraId="13A689CE" w14:textId="77777777" w:rsidR="000D349F" w:rsidRDefault="000D349F">
      <w:pPr>
        <w:pStyle w:val="P00"/>
        <w:spacing w:before="72"/>
        <w:ind w:left="0" w:right="1134"/>
        <w:rPr>
          <w:rStyle w:val="default"/>
          <w:rFonts w:cs="FrankRuehl"/>
          <w:rtl/>
        </w:rPr>
      </w:pPr>
      <w:bookmarkStart w:id="283" w:name="Seif216"/>
      <w:bookmarkEnd w:id="283"/>
      <w:r>
        <w:rPr>
          <w:lang w:val="he-IL"/>
        </w:rPr>
        <w:pict w14:anchorId="74FD1CA4">
          <v:rect id="_x0000_s2361" style="position:absolute;left:0;text-align:left;margin-left:464.5pt;margin-top:8.05pt;width:75.05pt;height:22.2pt;z-index:251656704" o:allowincell="f" filled="f" stroked="f" strokecolor="lime" strokeweight=".25pt">
            <v:textbox inset="0,0,0,0">
              <w:txbxContent>
                <w:p w14:paraId="09BCFAA6" w14:textId="77777777" w:rsidR="00206E95" w:rsidRDefault="00206E95">
                  <w:pPr>
                    <w:spacing w:line="160" w:lineRule="exact"/>
                    <w:jc w:val="left"/>
                    <w:rPr>
                      <w:rFonts w:cs="Miriam"/>
                      <w:noProof/>
                      <w:sz w:val="18"/>
                      <w:szCs w:val="18"/>
                      <w:rtl/>
                    </w:rPr>
                  </w:pPr>
                  <w:r>
                    <w:rPr>
                      <w:rFonts w:cs="Miriam" w:hint="cs"/>
                      <w:sz w:val="18"/>
                      <w:szCs w:val="18"/>
                      <w:rtl/>
                    </w:rPr>
                    <w:t>נכסים שאינם חלק מקופת הנשייה</w:t>
                  </w:r>
                </w:p>
              </w:txbxContent>
            </v:textbox>
            <w10:anchorlock/>
          </v:rect>
        </w:pict>
      </w:r>
      <w:r>
        <w:rPr>
          <w:rStyle w:val="big-number"/>
          <w:rFonts w:cs="Miriam"/>
          <w:rtl/>
        </w:rPr>
        <w:t>217.</w:t>
      </w:r>
      <w:r>
        <w:rPr>
          <w:rStyle w:val="big-number"/>
          <w:rFonts w:cs="Miriam"/>
          <w:rtl/>
        </w:rPr>
        <w:tab/>
      </w:r>
      <w:r w:rsidR="00A42AC3">
        <w:rPr>
          <w:rStyle w:val="default"/>
          <w:rFonts w:cs="FrankRuehl" w:hint="cs"/>
          <w:rtl/>
        </w:rPr>
        <w:t xml:space="preserve">היה החייב יחיד, לא ייכללו בנכסי קופת הנשייה </w:t>
      </w:r>
      <w:r w:rsidR="00A42AC3">
        <w:rPr>
          <w:rStyle w:val="default"/>
          <w:rFonts w:cs="FrankRuehl"/>
          <w:rtl/>
        </w:rPr>
        <w:t>–</w:t>
      </w:r>
    </w:p>
    <w:p w14:paraId="77015E47" w14:textId="77777777" w:rsidR="00A42AC3" w:rsidRDefault="00A42AC3" w:rsidP="00A42AC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נכסים המנויים בתוספת השנייה;</w:t>
      </w:r>
    </w:p>
    <w:p w14:paraId="0A8ABDB6" w14:textId="77777777" w:rsidR="00A42AC3" w:rsidRDefault="00A42AC3" w:rsidP="00A42AC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זכויות לגמלה שחלות עליהן הוראות סעיף 303 או 311 לחוק הביטוח הלאומי, הוראה בחיקוק אחר המחילה את הסעיפים האמורים או הקובעת הסדר דומה להסדר הקבוע בהם.</w:t>
      </w:r>
    </w:p>
    <w:p w14:paraId="079CA299" w14:textId="77777777" w:rsidR="000D349F" w:rsidRDefault="000D349F">
      <w:pPr>
        <w:pStyle w:val="P00"/>
        <w:spacing w:before="72"/>
        <w:ind w:left="0" w:right="1134"/>
        <w:rPr>
          <w:rStyle w:val="default"/>
          <w:rFonts w:cs="FrankRuehl"/>
          <w:rtl/>
        </w:rPr>
      </w:pPr>
      <w:bookmarkStart w:id="284" w:name="Seif217"/>
      <w:bookmarkEnd w:id="284"/>
      <w:r>
        <w:rPr>
          <w:lang w:val="he-IL"/>
        </w:rPr>
        <w:pict w14:anchorId="2D40A6C1">
          <v:rect id="_x0000_s2362" style="position:absolute;left:0;text-align:left;margin-left:464.5pt;margin-top:8.05pt;width:75.05pt;height:23.1pt;z-index:251657728" o:allowincell="f" filled="f" stroked="f" strokecolor="lime" strokeweight=".25pt">
            <v:textbox inset="0,0,0,0">
              <w:txbxContent>
                <w:p w14:paraId="3C8CB035" w14:textId="77777777" w:rsidR="00206E95" w:rsidRDefault="00206E95">
                  <w:pPr>
                    <w:spacing w:line="160" w:lineRule="exact"/>
                    <w:jc w:val="left"/>
                    <w:rPr>
                      <w:rFonts w:cs="Miriam"/>
                      <w:noProof/>
                      <w:sz w:val="18"/>
                      <w:szCs w:val="18"/>
                      <w:rtl/>
                    </w:rPr>
                  </w:pPr>
                  <w:r>
                    <w:rPr>
                      <w:rFonts w:cs="Miriam" w:hint="cs"/>
                      <w:sz w:val="18"/>
                      <w:szCs w:val="18"/>
                      <w:rtl/>
                    </w:rPr>
                    <w:t>נכס שנתפס בהליך גבייה שטרם הושלם</w:t>
                  </w:r>
                </w:p>
              </w:txbxContent>
            </v:textbox>
            <w10:anchorlock/>
          </v:rect>
        </w:pict>
      </w:r>
      <w:r>
        <w:rPr>
          <w:rStyle w:val="big-number"/>
          <w:rFonts w:cs="Miriam"/>
          <w:rtl/>
        </w:rPr>
        <w:t>218.</w:t>
      </w:r>
      <w:r>
        <w:rPr>
          <w:rStyle w:val="big-number"/>
          <w:rFonts w:cs="Miriam"/>
          <w:rtl/>
        </w:rPr>
        <w:tab/>
      </w:r>
      <w:r w:rsidR="00A42AC3">
        <w:rPr>
          <w:rStyle w:val="default"/>
          <w:rFonts w:cs="FrankRuehl" w:hint="cs"/>
          <w:rtl/>
        </w:rPr>
        <w:t>נתפס נכס של החייב במסגרת הליך גבייה ובמועד מתן הצו לפתיחת הליכים טרם התקבלה בידי הנושה מלוא התמורה בעד מכירתו, יחולו הוראות אלה:</w:t>
      </w:r>
    </w:p>
    <w:p w14:paraId="1F1672E5" w14:textId="77777777" w:rsidR="00A42AC3" w:rsidRDefault="00A42AC3" w:rsidP="00A42AC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אם הנכס טרם נמכר </w:t>
      </w:r>
      <w:r>
        <w:rPr>
          <w:rStyle w:val="default"/>
          <w:rFonts w:cs="FrankRuehl"/>
          <w:rtl/>
        </w:rPr>
        <w:t>–</w:t>
      </w:r>
      <w:r>
        <w:rPr>
          <w:rStyle w:val="default"/>
          <w:rFonts w:cs="FrankRuehl" w:hint="cs"/>
          <w:rtl/>
        </w:rPr>
        <w:t xml:space="preserve"> ייכלל הנכס בנכסי קופת הנשייה וההוצאות שהוצאו לתפיסתו ומכירתו יהיו שעבוד ראשון על הנכס;</w:t>
      </w:r>
    </w:p>
    <w:p w14:paraId="3B426E38" w14:textId="77777777" w:rsidR="00A42AC3" w:rsidRDefault="00A42AC3" w:rsidP="00A42AC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הנכס נמכר </w:t>
      </w:r>
      <w:r>
        <w:rPr>
          <w:rStyle w:val="default"/>
          <w:rFonts w:cs="FrankRuehl"/>
          <w:rtl/>
        </w:rPr>
        <w:t>–</w:t>
      </w:r>
      <w:r>
        <w:rPr>
          <w:rStyle w:val="default"/>
          <w:rFonts w:cs="FrankRuehl" w:hint="cs"/>
          <w:rtl/>
        </w:rPr>
        <w:t xml:space="preserve"> תיכלל התמורה שהתקבלה ממכירתו, לאחר ניכוי ההוצאות שהוצאו לתפיסתו ולמכירתו, בנכסי קופת הנשייה.</w:t>
      </w:r>
    </w:p>
    <w:p w14:paraId="7E8B2891" w14:textId="77777777" w:rsidR="00A42AC3" w:rsidRPr="00A42AC3" w:rsidRDefault="00A42AC3" w:rsidP="00A42AC3">
      <w:pPr>
        <w:pStyle w:val="header-2"/>
        <w:ind w:left="0" w:right="1134"/>
        <w:rPr>
          <w:rFonts w:cs="Miriam"/>
          <w:rtl/>
        </w:rPr>
      </w:pPr>
      <w:bookmarkStart w:id="285" w:name="hed225"/>
      <w:bookmarkEnd w:id="285"/>
      <w:r w:rsidRPr="00A42AC3">
        <w:rPr>
          <w:rFonts w:cs="Miriam" w:hint="cs"/>
          <w:rtl/>
        </w:rPr>
        <w:t>סימן ב': ביטול עסקאות הגורעות מקופת הנשייה</w:t>
      </w:r>
    </w:p>
    <w:p w14:paraId="3BA034CB" w14:textId="77777777" w:rsidR="000D349F" w:rsidRDefault="000D349F" w:rsidP="00A42AC3">
      <w:pPr>
        <w:pStyle w:val="P00"/>
        <w:spacing w:before="72"/>
        <w:ind w:left="1021" w:right="1134" w:hanging="1021"/>
        <w:rPr>
          <w:rStyle w:val="default"/>
          <w:rFonts w:cs="FrankRuehl"/>
          <w:rtl/>
        </w:rPr>
      </w:pPr>
      <w:bookmarkStart w:id="286" w:name="Seif218"/>
      <w:bookmarkEnd w:id="286"/>
      <w:r>
        <w:rPr>
          <w:lang w:val="he-IL"/>
        </w:rPr>
        <w:pict w14:anchorId="244A189A">
          <v:rect id="_x0000_s2363" style="position:absolute;left:0;text-align:left;margin-left:464.5pt;margin-top:8.05pt;width:75.05pt;height:21.45pt;z-index:251658752" o:allowincell="f" filled="f" stroked="f" strokecolor="lime" strokeweight=".25pt">
            <v:textbox style="mso-next-textbox:#_x0000_s2363" inset="0,0,0,0">
              <w:txbxContent>
                <w:p w14:paraId="3EB669F2" w14:textId="77777777" w:rsidR="00206E95" w:rsidRDefault="00206E95">
                  <w:pPr>
                    <w:spacing w:line="160" w:lineRule="exact"/>
                    <w:jc w:val="left"/>
                    <w:rPr>
                      <w:rFonts w:cs="Miriam"/>
                      <w:noProof/>
                      <w:sz w:val="18"/>
                      <w:szCs w:val="18"/>
                      <w:rtl/>
                    </w:rPr>
                  </w:pPr>
                  <w:r>
                    <w:rPr>
                      <w:rFonts w:cs="Miriam" w:hint="cs"/>
                      <w:sz w:val="18"/>
                      <w:szCs w:val="18"/>
                      <w:rtl/>
                    </w:rPr>
                    <w:t>ביטול פעולה המקנה עדיפות לנושים</w:t>
                  </w:r>
                </w:p>
              </w:txbxContent>
            </v:textbox>
            <w10:anchorlock/>
          </v:rect>
        </w:pict>
      </w:r>
      <w:r>
        <w:rPr>
          <w:rStyle w:val="big-number"/>
          <w:rFonts w:cs="Miriam"/>
          <w:rtl/>
        </w:rPr>
        <w:t>219.</w:t>
      </w:r>
      <w:r>
        <w:rPr>
          <w:rStyle w:val="big-number"/>
          <w:rFonts w:cs="Miriam"/>
          <w:rtl/>
        </w:rPr>
        <w:tab/>
      </w:r>
      <w:r w:rsidR="00A42AC3">
        <w:rPr>
          <w:rStyle w:val="default"/>
          <w:rFonts w:cs="FrankRuehl" w:hint="cs"/>
          <w:rtl/>
        </w:rPr>
        <w:t>(א)</w:t>
      </w:r>
      <w:r w:rsidR="00A42AC3">
        <w:rPr>
          <w:rStyle w:val="default"/>
          <w:rFonts w:cs="FrankRuehl"/>
          <w:rtl/>
        </w:rPr>
        <w:tab/>
      </w:r>
      <w:r w:rsidR="00A42AC3">
        <w:rPr>
          <w:rStyle w:val="default"/>
          <w:rFonts w:cs="FrankRuehl" w:hint="cs"/>
          <w:rtl/>
        </w:rPr>
        <w:t>(1)</w:t>
      </w:r>
      <w:r w:rsidR="00A42AC3">
        <w:rPr>
          <w:rStyle w:val="default"/>
          <w:rFonts w:cs="FrankRuehl"/>
          <w:rtl/>
        </w:rPr>
        <w:tab/>
      </w:r>
      <w:r w:rsidR="00A42AC3">
        <w:rPr>
          <w:rStyle w:val="default"/>
          <w:rFonts w:cs="FrankRuehl" w:hint="cs"/>
          <w:rtl/>
        </w:rPr>
        <w:t xml:space="preserve">בית המשפט רשאי להורות על ביטול פעולה שהביאה לפירעון חוב לנושה או לקידומו בסדר הפירעון, ושנעשתה לפני מתן צו לפתיחת הליכים, לרבות פעולה שנעשתה במסגרת הליך גבייה ולרבות העברת בעלות בנכס או שעבוד נכס, בהתקיים כל אלה (בסימן זה </w:t>
      </w:r>
      <w:r w:rsidR="00A42AC3">
        <w:rPr>
          <w:rStyle w:val="default"/>
          <w:rFonts w:cs="FrankRuehl"/>
          <w:rtl/>
        </w:rPr>
        <w:t>–</w:t>
      </w:r>
      <w:r w:rsidR="00A42AC3">
        <w:rPr>
          <w:rStyle w:val="default"/>
          <w:rFonts w:cs="FrankRuehl" w:hint="cs"/>
          <w:rtl/>
        </w:rPr>
        <w:t xml:space="preserve"> פעולה המקנה עדיפות לנושה):</w:t>
      </w:r>
    </w:p>
    <w:p w14:paraId="0C161BCD" w14:textId="77777777" w:rsidR="00A42AC3" w:rsidRDefault="00A42AC3" w:rsidP="00A42AC3">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מועד ביצוע הפעולה חל בתקופה שתחילתה שלושה חודשים לפני מועד הגשת הבקשה לצו לפתיחת הליכים, ולגבי נושה שהוא קרוב של החייב </w:t>
      </w:r>
      <w:r>
        <w:rPr>
          <w:rStyle w:val="default"/>
          <w:rFonts w:cs="FrankRuehl"/>
          <w:rtl/>
        </w:rPr>
        <w:t>–</w:t>
      </w:r>
      <w:r>
        <w:rPr>
          <w:rStyle w:val="default"/>
          <w:rFonts w:cs="FrankRuehl" w:hint="cs"/>
          <w:rtl/>
        </w:rPr>
        <w:t xml:space="preserve"> שנה לפני המועד האמור;</w:t>
      </w:r>
    </w:p>
    <w:p w14:paraId="473548F6" w14:textId="77777777" w:rsidR="00A42AC3" w:rsidRDefault="00A42AC3" w:rsidP="00A42AC3">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במועד ביצוע הפעולה היה החייב בחדלות פירעון;</w:t>
      </w:r>
    </w:p>
    <w:p w14:paraId="623CD5C3" w14:textId="77777777" w:rsidR="00A42AC3" w:rsidRDefault="00A42AC3" w:rsidP="00A42AC3">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בשל הפעולה ייפרע לאותו נושה חלק גדול יותר מהחוב לעומת החלק שהיה נפרע לו במסגרת הליכי חדלות הפירעון לפי סדר הפירעון;</w:t>
      </w:r>
    </w:p>
    <w:p w14:paraId="52E19638" w14:textId="77777777" w:rsidR="00A42AC3" w:rsidRDefault="00A42AC3" w:rsidP="00A42AC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לעניין סעיף זה, חזקה על החייב שהיה בחדלות פירעון בתקופה האמורה בפסקה (1)(א), אלא אם כן הוכח אחרת.</w:t>
      </w:r>
    </w:p>
    <w:p w14:paraId="334CD044" w14:textId="77777777" w:rsidR="00A42AC3" w:rsidRDefault="00A42AC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לא יבטל פעולה המקנה עדיפות לנושים בהתקיים אחד מאלה:</w:t>
      </w:r>
    </w:p>
    <w:p w14:paraId="24DE8617" w14:textId="77777777" w:rsidR="00A42AC3" w:rsidRDefault="00A42AC3" w:rsidP="00A42AC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החייב קיבל במועד ביצוע הפעולה או במועד סמוך לו תמורה הולמת בנסיבות העניין לפעולה שביצע; לעניין זה, לא יראו בפירעון החוב כשלעצמו תמורה הולמת;</w:t>
      </w:r>
    </w:p>
    <w:p w14:paraId="07CADB7A" w14:textId="77777777" w:rsidR="00A42AC3" w:rsidRDefault="00A42AC3" w:rsidP="00A42AC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ביצוע הפעולה היה במהלך העסקים הרגיל של החייב והחוב שנפרע בשל הפעולה נוצר במהלך העסקים הרגיל של החייב; לעניין הסדר פריסה לתשלום חוב לרשות המסים, לרשות מקומית או למוסד לביטוח לאומי </w:t>
      </w:r>
      <w:r>
        <w:rPr>
          <w:rStyle w:val="default"/>
          <w:rFonts w:cs="FrankRuehl"/>
          <w:rtl/>
        </w:rPr>
        <w:t>–</w:t>
      </w:r>
      <w:r>
        <w:rPr>
          <w:rStyle w:val="default"/>
          <w:rFonts w:cs="FrankRuehl" w:hint="cs"/>
          <w:rtl/>
        </w:rPr>
        <w:t xml:space="preserve"> לא יראו בעובדה שהסדר הפריסה נעשה באופן חד-פעמי כשלעצמה, פעולה שלא במהלך העסקים הרגיל;</w:t>
      </w:r>
    </w:p>
    <w:p w14:paraId="0C5296DD" w14:textId="77777777" w:rsidR="00A42AC3" w:rsidRDefault="00C03953" w:rsidP="00C03953">
      <w:pPr>
        <w:pStyle w:val="P00"/>
        <w:spacing w:before="72"/>
        <w:ind w:left="1021" w:right="1134"/>
        <w:rPr>
          <w:rStyle w:val="default"/>
          <w:rFonts w:cs="FrankRuehl"/>
          <w:rtl/>
        </w:rPr>
      </w:pPr>
      <w:r>
        <w:rPr>
          <w:rStyle w:val="default"/>
          <w:rFonts w:cs="FrankRuehl" w:hint="cs"/>
          <w:rtl/>
          <w:lang w:eastAsia="en-US"/>
        </w:rPr>
        <w:t>(3)</w:t>
      </w:r>
      <w:r>
        <w:rPr>
          <w:rStyle w:val="default"/>
          <w:rFonts w:cs="FrankRuehl" w:hint="cs"/>
          <w:rtl/>
          <w:lang w:eastAsia="en-US"/>
        </w:rPr>
        <w:tab/>
      </w:r>
      <w:r w:rsidRPr="00BB1140">
        <w:rPr>
          <w:rStyle w:val="default"/>
          <w:rFonts w:cs="FrankRuehl" w:hint="cs"/>
          <w:rtl/>
        </w:rPr>
        <w:pict w14:anchorId="499E814B">
          <v:shape id="_x0000_s2612" type="#_x0000_t202" style="position:absolute;left:0;text-align:left;margin-left:464.5pt;margin-top:7.1pt;width:77.85pt;height:17.8pt;z-index:251834880;mso-position-horizontal-relative:text;mso-position-vertical-relative:text" filled="f" stroked="f">
            <v:textbox style="mso-next-textbox:#_x0000_s2612" inset="1mm,0,1mm,0">
              <w:txbxContent>
                <w:p w14:paraId="049148DC" w14:textId="77777777" w:rsidR="00206E95" w:rsidRDefault="00206E95" w:rsidP="00C03953">
                  <w:pPr>
                    <w:spacing w:line="160" w:lineRule="exact"/>
                    <w:jc w:val="left"/>
                    <w:rPr>
                      <w:rFonts w:cs="Miriam" w:hint="cs"/>
                      <w:noProof/>
                      <w:szCs w:val="18"/>
                      <w:rtl/>
                      <w:lang w:eastAsia="en-US"/>
                    </w:rPr>
                  </w:pPr>
                  <w:r>
                    <w:rPr>
                      <w:rFonts w:cs="Miriam" w:hint="cs"/>
                      <w:szCs w:val="18"/>
                      <w:rtl/>
                      <w:lang w:eastAsia="en-US"/>
                    </w:rPr>
                    <w:t xml:space="preserve">הודעה </w:t>
                  </w:r>
                  <w:r w:rsidR="007133CF">
                    <w:rPr>
                      <w:rFonts w:cs="Miriam" w:hint="cs"/>
                      <w:szCs w:val="18"/>
                      <w:rtl/>
                      <w:lang w:eastAsia="en-US"/>
                    </w:rPr>
                    <w:t xml:space="preserve">(מס' 2) </w:t>
                  </w:r>
                  <w:r>
                    <w:rPr>
                      <w:rFonts w:cs="Miriam" w:hint="cs"/>
                      <w:szCs w:val="18"/>
                      <w:rtl/>
                      <w:lang w:eastAsia="en-US"/>
                    </w:rPr>
                    <w:t>תשפ"</w:t>
                  </w:r>
                  <w:r w:rsidR="00FA01E0">
                    <w:rPr>
                      <w:rFonts w:cs="Miriam" w:hint="cs"/>
                      <w:szCs w:val="18"/>
                      <w:rtl/>
                      <w:lang w:eastAsia="en-US"/>
                    </w:rPr>
                    <w:t>ג</w:t>
                  </w:r>
                  <w:r>
                    <w:rPr>
                      <w:rFonts w:cs="Miriam" w:hint="cs"/>
                      <w:szCs w:val="18"/>
                      <w:rtl/>
                      <w:lang w:eastAsia="en-US"/>
                    </w:rPr>
                    <w:t>-202</w:t>
                  </w:r>
                  <w:r w:rsidR="007133CF">
                    <w:rPr>
                      <w:rFonts w:cs="Miriam" w:hint="cs"/>
                      <w:szCs w:val="18"/>
                      <w:rtl/>
                      <w:lang w:eastAsia="en-US"/>
                    </w:rPr>
                    <w:t>3</w:t>
                  </w:r>
                </w:p>
              </w:txbxContent>
            </v:textbox>
            <w10:anchorlock/>
          </v:shape>
        </w:pict>
      </w:r>
      <w:r w:rsidR="00A42AC3">
        <w:rPr>
          <w:rStyle w:val="default"/>
          <w:rFonts w:cs="FrankRuehl" w:hint="cs"/>
          <w:rtl/>
        </w:rPr>
        <w:t xml:space="preserve">לגבי חייב שהוא יחיד </w:t>
      </w:r>
      <w:r w:rsidR="00A42AC3">
        <w:rPr>
          <w:rStyle w:val="default"/>
          <w:rFonts w:cs="FrankRuehl"/>
          <w:rtl/>
        </w:rPr>
        <w:t>–</w:t>
      </w:r>
      <w:r w:rsidR="00A42AC3">
        <w:rPr>
          <w:rStyle w:val="default"/>
          <w:rFonts w:cs="FrankRuehl" w:hint="cs"/>
          <w:rtl/>
        </w:rPr>
        <w:t xml:space="preserve"> החוב הנפרע הוא חוב לאדם שאינו קרובו של החייב בסכום שאינו עולה על </w:t>
      </w:r>
      <w:r w:rsidR="00FA01E0">
        <w:rPr>
          <w:rStyle w:val="default"/>
          <w:rFonts w:cs="FrankRuehl" w:hint="cs"/>
          <w:rtl/>
        </w:rPr>
        <w:t>5,</w:t>
      </w:r>
      <w:r w:rsidR="007133CF">
        <w:rPr>
          <w:rStyle w:val="default"/>
          <w:rFonts w:cs="FrankRuehl" w:hint="cs"/>
          <w:rtl/>
        </w:rPr>
        <w:t>374.55</w:t>
      </w:r>
      <w:r w:rsidR="00A42AC3">
        <w:rPr>
          <w:rStyle w:val="default"/>
          <w:rFonts w:cs="FrankRuehl" w:hint="cs"/>
          <w:rtl/>
        </w:rPr>
        <w:t xml:space="preserve"> שקלים חדשים, ולעניין חוב בשל שכר דירה או שירות מתמשך </w:t>
      </w:r>
      <w:r w:rsidR="00A42AC3">
        <w:rPr>
          <w:rStyle w:val="default"/>
          <w:rFonts w:cs="FrankRuehl"/>
          <w:rtl/>
        </w:rPr>
        <w:t>–</w:t>
      </w:r>
      <w:r w:rsidR="00A42AC3">
        <w:rPr>
          <w:rStyle w:val="default"/>
          <w:rFonts w:cs="FrankRuehl" w:hint="cs"/>
          <w:rtl/>
        </w:rPr>
        <w:t xml:space="preserve"> יחושב הסכום האמור על בסיס התשלום החודשי;</w:t>
      </w:r>
    </w:p>
    <w:p w14:paraId="577250F5" w14:textId="77777777" w:rsidR="00A42AC3" w:rsidRDefault="00A42AC3" w:rsidP="00A42AC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לגבי חייב שהוא יחיד </w:t>
      </w:r>
      <w:r>
        <w:rPr>
          <w:rStyle w:val="default"/>
          <w:rFonts w:cs="FrankRuehl"/>
          <w:rtl/>
        </w:rPr>
        <w:t>–</w:t>
      </w:r>
      <w:r>
        <w:rPr>
          <w:rStyle w:val="default"/>
          <w:rFonts w:cs="FrankRuehl" w:hint="cs"/>
          <w:rtl/>
        </w:rPr>
        <w:t xml:space="preserve"> החוב הנפרע </w:t>
      </w:r>
      <w:r w:rsidR="00306C2D">
        <w:rPr>
          <w:rStyle w:val="default"/>
          <w:rFonts w:cs="FrankRuehl" w:hint="cs"/>
          <w:rtl/>
        </w:rPr>
        <w:t>הוא</w:t>
      </w:r>
      <w:r>
        <w:rPr>
          <w:rStyle w:val="default"/>
          <w:rFonts w:cs="FrankRuehl" w:hint="cs"/>
          <w:rtl/>
        </w:rPr>
        <w:t xml:space="preserve"> חוב מזונות שהחבות בו היא לפי פסק דין.</w:t>
      </w:r>
    </w:p>
    <w:p w14:paraId="5798BB71" w14:textId="77777777" w:rsidR="00A42AC3" w:rsidRDefault="00A42AC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הומחה חוב מנושה לאדם אחר לפני מתן צו לפתיחת הליכים, ובשל ההמחאה היה הנמחה, לעניין אותו חוב, לנושה בעל זכויות פירעון מיוחדות שהוראות פרק ו': נושים בעלי זכויות פירעון מיוחדות, חלות עליו, רשאי בית המשפט להורות כי זכויות הפירעון המיוחדות לפי אותו פרק לא יוקנו לנמחה לגבי אותו חוב, ובלבד שהתקיימו לגבי ההמחאה התנאים שבסעיף קטן (א).</w:t>
      </w:r>
    </w:p>
    <w:p w14:paraId="195BC23C" w14:textId="77777777" w:rsidR="00C03953" w:rsidRPr="00BB6B87" w:rsidRDefault="00C03953" w:rsidP="00C03953">
      <w:pPr>
        <w:pStyle w:val="P00"/>
        <w:spacing w:before="0"/>
        <w:ind w:left="0" w:right="1134"/>
        <w:rPr>
          <w:rStyle w:val="default"/>
          <w:rFonts w:ascii="FrankRuehl" w:hAnsi="FrankRuehl" w:cs="FrankRuehl"/>
          <w:vanish/>
          <w:color w:val="FF0000"/>
          <w:sz w:val="20"/>
          <w:szCs w:val="20"/>
          <w:shd w:val="clear" w:color="auto" w:fill="FFFF99"/>
          <w:rtl/>
        </w:rPr>
      </w:pPr>
      <w:bookmarkStart w:id="287" w:name="Rov486"/>
      <w:r w:rsidRPr="00BB6B87">
        <w:rPr>
          <w:rStyle w:val="default"/>
          <w:rFonts w:ascii="FrankRuehl" w:hAnsi="FrankRuehl" w:cs="FrankRuehl"/>
          <w:vanish/>
          <w:color w:val="FF0000"/>
          <w:sz w:val="20"/>
          <w:szCs w:val="20"/>
          <w:shd w:val="clear" w:color="auto" w:fill="FFFF99"/>
          <w:rtl/>
        </w:rPr>
        <w:t>מיום 1.1.2020</w:t>
      </w:r>
    </w:p>
    <w:p w14:paraId="703725A6" w14:textId="77777777" w:rsidR="00C03953" w:rsidRPr="00BB6B87" w:rsidRDefault="00C03953" w:rsidP="00C03953">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הודעה תש"ף-2020</w:t>
      </w:r>
    </w:p>
    <w:p w14:paraId="0EAC57CE" w14:textId="77777777" w:rsidR="00C03953" w:rsidRPr="00BB6B87" w:rsidRDefault="00C03953" w:rsidP="00C03953">
      <w:pPr>
        <w:pStyle w:val="P00"/>
        <w:spacing w:before="0"/>
        <w:ind w:left="0" w:right="1134"/>
        <w:rPr>
          <w:rStyle w:val="default"/>
          <w:rFonts w:ascii="FrankRuehl" w:hAnsi="FrankRuehl" w:cs="FrankRuehl"/>
          <w:vanish/>
          <w:sz w:val="20"/>
          <w:szCs w:val="20"/>
          <w:shd w:val="clear" w:color="auto" w:fill="FFFF99"/>
          <w:rtl/>
        </w:rPr>
      </w:pPr>
      <w:hyperlink r:id="rId50" w:history="1">
        <w:r w:rsidRPr="00BB6B87">
          <w:rPr>
            <w:rStyle w:val="Hyperlink"/>
            <w:rFonts w:ascii="FrankRuehl" w:hAnsi="FrankRuehl" w:cs="FrankRuehl"/>
            <w:vanish/>
            <w:szCs w:val="20"/>
            <w:shd w:val="clear" w:color="auto" w:fill="FFFF99"/>
            <w:rtl/>
          </w:rPr>
          <w:t>י"פ תש"ף מס' 8664</w:t>
        </w:r>
      </w:hyperlink>
      <w:r w:rsidRPr="00BB6B87">
        <w:rPr>
          <w:rStyle w:val="default"/>
          <w:rFonts w:ascii="FrankRuehl" w:hAnsi="FrankRuehl" w:cs="FrankRuehl"/>
          <w:vanish/>
          <w:sz w:val="20"/>
          <w:szCs w:val="20"/>
          <w:shd w:val="clear" w:color="auto" w:fill="FFFF99"/>
          <w:rtl/>
        </w:rPr>
        <w:t xml:space="preserve"> מיום 29.1.2020 עמ' 3422</w:t>
      </w:r>
    </w:p>
    <w:p w14:paraId="04B12F1D" w14:textId="77777777" w:rsidR="00E90436" w:rsidRPr="00BB6B87" w:rsidRDefault="00E90436" w:rsidP="00E90436">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בית המשפט לא יבטל פעולה המקנה עדיפות לנושים בהתקיים אחד מאלה:</w:t>
      </w:r>
    </w:p>
    <w:p w14:paraId="1C6924A2" w14:textId="77777777" w:rsidR="00E90436" w:rsidRPr="00BB6B87" w:rsidRDefault="00E90436" w:rsidP="00E90436">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החייב קיבל במועד ביצוע הפעולה או במועד סמוך לו תמורה הולמת בנסיבות העניין לפעולה שביצע; לעניין זה, לא יראו בפירעון החוב כשלעצמו תמורה הולמת;</w:t>
      </w:r>
    </w:p>
    <w:p w14:paraId="08AF1E11" w14:textId="77777777" w:rsidR="00E90436" w:rsidRPr="00BB6B87" w:rsidRDefault="00E90436" w:rsidP="00E90436">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ביצוע הפעולה היה במהלך העסקים הרגיל של החייב והחוב שנפרע בשל הפעולה נוצר במהלך העסקים הרגיל של החייב; לעניין הסדר פריסה לתשלום חוב לרשות המסים, לרשות מקומית או למוסד לביטוח לאומי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לא יראו בעובדה שהסדר הפריסה נעשה באופן חד-פעמי כשלעצמה, פעולה שלא במהלך העסקים הרגיל;</w:t>
      </w:r>
    </w:p>
    <w:p w14:paraId="41212307" w14:textId="77777777" w:rsidR="00E90436" w:rsidRPr="00BB6B87" w:rsidRDefault="00E90436" w:rsidP="00E90436">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(3)</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לגבי חייב שהוא יחיד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החוב הנפרע הוא חוב לאדם שאינו קרובו של החייב בסכום שאינו עולה על </w:t>
      </w:r>
      <w:r w:rsidRPr="00BB6B87">
        <w:rPr>
          <w:rStyle w:val="default"/>
          <w:rFonts w:cs="FrankRuehl" w:hint="cs"/>
          <w:strike/>
          <w:vanish/>
          <w:sz w:val="22"/>
          <w:szCs w:val="22"/>
          <w:shd w:val="clear" w:color="auto" w:fill="FFFF99"/>
          <w:rtl/>
        </w:rPr>
        <w:t>5,000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5,015</w:t>
      </w:r>
      <w:r w:rsidRPr="00BB6B87">
        <w:rPr>
          <w:rStyle w:val="default"/>
          <w:rFonts w:cs="FrankRuehl" w:hint="cs"/>
          <w:vanish/>
          <w:sz w:val="22"/>
          <w:szCs w:val="22"/>
          <w:shd w:val="clear" w:color="auto" w:fill="FFFF99"/>
          <w:rtl/>
        </w:rPr>
        <w:t xml:space="preserve"> שקלים חדשים, ולעניין חוב בשל שכר דירה או שירות מתמשך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יחושב הסכום האמור על בסיס התשלום החודשי;</w:t>
      </w:r>
    </w:p>
    <w:p w14:paraId="2F49ADDE" w14:textId="77777777" w:rsidR="00E90436" w:rsidRPr="00BB6B87" w:rsidRDefault="00E90436" w:rsidP="00E90436">
      <w:pPr>
        <w:pStyle w:val="P00"/>
        <w:spacing w:before="0"/>
        <w:ind w:left="0" w:right="1134"/>
        <w:rPr>
          <w:rStyle w:val="default"/>
          <w:rFonts w:ascii="FrankRuehl" w:hAnsi="FrankRuehl" w:cs="FrankRuehl"/>
          <w:vanish/>
          <w:sz w:val="20"/>
          <w:szCs w:val="20"/>
          <w:shd w:val="clear" w:color="auto" w:fill="FFFF99"/>
          <w:rtl/>
        </w:rPr>
      </w:pPr>
    </w:p>
    <w:p w14:paraId="389FEDD3" w14:textId="77777777" w:rsidR="00E90436" w:rsidRPr="00BB6B87" w:rsidRDefault="00E90436" w:rsidP="00E90436">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vanish/>
          <w:color w:val="FF0000"/>
          <w:sz w:val="20"/>
          <w:szCs w:val="20"/>
          <w:shd w:val="clear" w:color="auto" w:fill="FFFF99"/>
          <w:rtl/>
        </w:rPr>
        <w:t>מיום 1.1.2021</w:t>
      </w:r>
    </w:p>
    <w:p w14:paraId="6A7378C3" w14:textId="77777777" w:rsidR="00E90436" w:rsidRPr="00BB6B87" w:rsidRDefault="00E90436" w:rsidP="00E90436">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הודעה תשפ"א-2021</w:t>
      </w:r>
    </w:p>
    <w:p w14:paraId="6AECCB1F" w14:textId="77777777" w:rsidR="00E90436" w:rsidRPr="00BB6B87" w:rsidRDefault="00E90436" w:rsidP="00E90436">
      <w:pPr>
        <w:pStyle w:val="P00"/>
        <w:spacing w:before="0"/>
        <w:ind w:left="0" w:right="1134"/>
        <w:rPr>
          <w:rStyle w:val="default"/>
          <w:rFonts w:ascii="FrankRuehl" w:hAnsi="FrankRuehl" w:cs="FrankRuehl"/>
          <w:vanish/>
          <w:sz w:val="20"/>
          <w:szCs w:val="20"/>
          <w:shd w:val="clear" w:color="auto" w:fill="FFFF99"/>
          <w:rtl/>
        </w:rPr>
      </w:pPr>
      <w:hyperlink r:id="rId51" w:history="1">
        <w:r w:rsidRPr="00BB6B87">
          <w:rPr>
            <w:rStyle w:val="Hyperlink"/>
            <w:rFonts w:ascii="FrankRuehl" w:hAnsi="FrankRuehl" w:cs="FrankRuehl"/>
            <w:vanish/>
            <w:szCs w:val="20"/>
            <w:shd w:val="clear" w:color="auto" w:fill="FFFF99"/>
            <w:rtl/>
          </w:rPr>
          <w:t>י"פ תשפ"א מס' 9405</w:t>
        </w:r>
      </w:hyperlink>
      <w:r w:rsidRPr="00BB6B87">
        <w:rPr>
          <w:rStyle w:val="default"/>
          <w:rFonts w:ascii="FrankRuehl" w:hAnsi="FrankRuehl" w:cs="FrankRuehl"/>
          <w:vanish/>
          <w:sz w:val="20"/>
          <w:szCs w:val="20"/>
          <w:shd w:val="clear" w:color="auto" w:fill="FFFF99"/>
          <w:rtl/>
        </w:rPr>
        <w:t xml:space="preserve"> מיום 2.2.2021 עמ' 3406</w:t>
      </w:r>
    </w:p>
    <w:p w14:paraId="19394EE3" w14:textId="77777777" w:rsidR="00FA01E0" w:rsidRPr="00BB6B87" w:rsidRDefault="00FA01E0" w:rsidP="00FA01E0">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בית המשפט לא יבטל פעולה המקנה עדיפות לנושים בהתקיים אחד מאלה:</w:t>
      </w:r>
    </w:p>
    <w:p w14:paraId="46942039" w14:textId="77777777" w:rsidR="00FA01E0" w:rsidRPr="00BB6B87" w:rsidRDefault="00FA01E0" w:rsidP="00FA01E0">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החייב קיבל במועד ביצוע הפעולה או במועד סמוך לו תמורה הולמת בנסיבות העניין לפעולה שביצע; לעניין זה, לא יראו בפירעון החוב כשלעצמו תמורה הולמת;</w:t>
      </w:r>
    </w:p>
    <w:p w14:paraId="3BA508AB" w14:textId="77777777" w:rsidR="00FA01E0" w:rsidRPr="00BB6B87" w:rsidRDefault="00FA01E0" w:rsidP="00FA01E0">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ביצוע הפעולה היה במהלך העסקים הרגיל של החייב והחוב שנפרע בשל הפעולה נוצר במהלך העסקים הרגיל של החייב; לעניין הסדר פריסה לתשלום חוב לרשות המסים, לרשות מקומית או למוסד לביטוח לאומי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לא יראו בעובדה שהסדר הפריסה נעשה באופן חד-פעמי כשלעצמה, פעולה שלא במהלך העסקים הרגיל;</w:t>
      </w:r>
    </w:p>
    <w:p w14:paraId="454A596B" w14:textId="77777777" w:rsidR="00FA01E0" w:rsidRPr="00BB6B87" w:rsidRDefault="00FA01E0" w:rsidP="00FA01E0">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(3)</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לגבי חייב שהוא יחיד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החוב הנפרע הוא חוב לאדם שאינו קרובו של החייב בסכום שאינו עולה על </w:t>
      </w:r>
      <w:r w:rsidRPr="00BB6B87">
        <w:rPr>
          <w:rStyle w:val="default"/>
          <w:rFonts w:cs="FrankRuehl" w:hint="cs"/>
          <w:strike/>
          <w:vanish/>
          <w:sz w:val="22"/>
          <w:szCs w:val="22"/>
          <w:shd w:val="clear" w:color="auto" w:fill="FFFF99"/>
          <w:rtl/>
        </w:rPr>
        <w:t>5,015</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4,985.32</w:t>
      </w:r>
      <w:r w:rsidRPr="00BB6B87">
        <w:rPr>
          <w:rStyle w:val="default"/>
          <w:rFonts w:cs="FrankRuehl" w:hint="cs"/>
          <w:vanish/>
          <w:sz w:val="22"/>
          <w:szCs w:val="22"/>
          <w:shd w:val="clear" w:color="auto" w:fill="FFFF99"/>
          <w:rtl/>
        </w:rPr>
        <w:t xml:space="preserve"> שקלים חדשים, ולעניין חוב בשל שכר דירה או שירות מתמשך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יחושב הסכום האמור על בסיס התשלום החודשי;</w:t>
      </w:r>
    </w:p>
    <w:p w14:paraId="50553AC8" w14:textId="77777777" w:rsidR="00FA01E0" w:rsidRPr="00BB6B87" w:rsidRDefault="00FA01E0" w:rsidP="00FA01E0">
      <w:pPr>
        <w:pStyle w:val="P00"/>
        <w:spacing w:before="0"/>
        <w:ind w:left="0" w:right="1134"/>
        <w:rPr>
          <w:rStyle w:val="default"/>
          <w:rFonts w:ascii="FrankRuehl" w:hAnsi="FrankRuehl" w:cs="FrankRuehl"/>
          <w:vanish/>
          <w:sz w:val="20"/>
          <w:szCs w:val="20"/>
          <w:shd w:val="clear" w:color="auto" w:fill="FFFF99"/>
          <w:rtl/>
        </w:rPr>
      </w:pPr>
    </w:p>
    <w:p w14:paraId="70BCED7C" w14:textId="77777777" w:rsidR="00FA01E0" w:rsidRPr="00BB6B87" w:rsidRDefault="00FA01E0" w:rsidP="00FA01E0">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1.1.2022</w:t>
      </w:r>
    </w:p>
    <w:p w14:paraId="1AEF9E4B" w14:textId="77777777" w:rsidR="00FA01E0" w:rsidRPr="00BB6B87" w:rsidRDefault="00FA01E0" w:rsidP="00FA01E0">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הודעה תשפ"ג-2022</w:t>
      </w:r>
    </w:p>
    <w:p w14:paraId="75985A9D" w14:textId="77777777" w:rsidR="00FA01E0" w:rsidRPr="00BB6B87" w:rsidRDefault="00FA01E0" w:rsidP="00FA01E0">
      <w:pPr>
        <w:pStyle w:val="P00"/>
        <w:spacing w:before="0"/>
        <w:ind w:left="0" w:right="1134"/>
        <w:rPr>
          <w:rStyle w:val="default"/>
          <w:rFonts w:ascii="FrankRuehl" w:hAnsi="FrankRuehl" w:cs="FrankRuehl"/>
          <w:vanish/>
          <w:sz w:val="20"/>
          <w:szCs w:val="20"/>
          <w:shd w:val="clear" w:color="auto" w:fill="FFFF99"/>
          <w:rtl/>
        </w:rPr>
      </w:pPr>
      <w:hyperlink r:id="rId52" w:history="1">
        <w:r w:rsidRPr="00BB6B87">
          <w:rPr>
            <w:rStyle w:val="Hyperlink"/>
            <w:rFonts w:ascii="FrankRuehl" w:hAnsi="FrankRuehl" w:cs="FrankRuehl" w:hint="cs"/>
            <w:vanish/>
            <w:szCs w:val="20"/>
            <w:shd w:val="clear" w:color="auto" w:fill="FFFF99"/>
            <w:rtl/>
          </w:rPr>
          <w:t>י"פ תשפ"ג מס' 10848</w:t>
        </w:r>
      </w:hyperlink>
      <w:r w:rsidRPr="00BB6B87">
        <w:rPr>
          <w:rStyle w:val="default"/>
          <w:rFonts w:ascii="FrankRuehl" w:hAnsi="FrankRuehl" w:cs="FrankRuehl" w:hint="cs"/>
          <w:vanish/>
          <w:sz w:val="20"/>
          <w:szCs w:val="20"/>
          <w:shd w:val="clear" w:color="auto" w:fill="FFFF99"/>
          <w:rtl/>
        </w:rPr>
        <w:t xml:space="preserve"> מיום 19.10.2022 עמ' 256</w:t>
      </w:r>
    </w:p>
    <w:p w14:paraId="70D94227" w14:textId="77777777" w:rsidR="007133CF" w:rsidRPr="00BB6B87" w:rsidRDefault="007133CF" w:rsidP="007133CF">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בית המשפט לא יבטל פעולה המקנה עדיפות לנושים בהתקיים אחד מאלה:</w:t>
      </w:r>
    </w:p>
    <w:p w14:paraId="59CBBB97" w14:textId="77777777" w:rsidR="007133CF" w:rsidRPr="00BB6B87" w:rsidRDefault="007133CF" w:rsidP="007133C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החייב קיבל במועד ביצוע הפעולה או במועד סמוך לו תמורה הולמת בנסיבות העניין לפעולה שביצע; לעניין זה, לא יראו בפירעון החוב כשלעצמו תמורה הולמת;</w:t>
      </w:r>
    </w:p>
    <w:p w14:paraId="77E87F92" w14:textId="77777777" w:rsidR="007133CF" w:rsidRPr="00BB6B87" w:rsidRDefault="007133CF" w:rsidP="007133C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ביצוע הפעולה היה במהלך העסקים הרגיל של החייב והחוב שנפרע בשל הפעולה נוצר במהלך העסקים הרגיל של החייב; לעניין הסדר פריסה לתשלום חוב לרשות המסים, לרשות מקומית או למוסד לביטוח לאומי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לא יראו בעובדה שהסדר הפריסה נעשה באופן חד-פעמי כשלעצמה, פעולה שלא במהלך העסקים הרגיל;</w:t>
      </w:r>
    </w:p>
    <w:p w14:paraId="2D72FD93" w14:textId="77777777" w:rsidR="007133CF" w:rsidRPr="00BB6B87" w:rsidRDefault="007133CF" w:rsidP="007133CF">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(3)</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לגבי חייב שהוא יחיד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החוב הנפרע הוא חוב לאדם שאינו קרובו של החייב בסכום שאינו עולה על </w:t>
      </w:r>
      <w:r w:rsidRPr="00BB6B87">
        <w:rPr>
          <w:rStyle w:val="default"/>
          <w:rFonts w:cs="FrankRuehl" w:hint="cs"/>
          <w:strike/>
          <w:vanish/>
          <w:sz w:val="22"/>
          <w:szCs w:val="22"/>
          <w:shd w:val="clear" w:color="auto" w:fill="FFFF99"/>
          <w:rtl/>
        </w:rPr>
        <w:t>4,985.32</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5,105.07</w:t>
      </w:r>
      <w:r w:rsidRPr="00BB6B87">
        <w:rPr>
          <w:rStyle w:val="default"/>
          <w:rFonts w:cs="FrankRuehl" w:hint="cs"/>
          <w:vanish/>
          <w:sz w:val="22"/>
          <w:szCs w:val="22"/>
          <w:shd w:val="clear" w:color="auto" w:fill="FFFF99"/>
          <w:rtl/>
        </w:rPr>
        <w:t xml:space="preserve"> שקלים חדשים, ולעניין חוב בשל שכר דירה או שירות מתמשך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יחושב הסכום האמור על בסיס התשלום החודשי;</w:t>
      </w:r>
    </w:p>
    <w:p w14:paraId="2F76BBDB" w14:textId="77777777" w:rsidR="007133CF" w:rsidRPr="00BB6B87" w:rsidRDefault="007133CF" w:rsidP="007133CF">
      <w:pPr>
        <w:pStyle w:val="P00"/>
        <w:spacing w:before="0"/>
        <w:ind w:left="0" w:right="1134"/>
        <w:rPr>
          <w:rStyle w:val="default"/>
          <w:rFonts w:ascii="FrankRuehl" w:hAnsi="FrankRuehl" w:cs="FrankRuehl"/>
          <w:vanish/>
          <w:sz w:val="20"/>
          <w:szCs w:val="20"/>
          <w:shd w:val="clear" w:color="auto" w:fill="FFFF99"/>
          <w:rtl/>
        </w:rPr>
      </w:pPr>
    </w:p>
    <w:p w14:paraId="79119706" w14:textId="77777777" w:rsidR="007133CF" w:rsidRPr="00BB6B87" w:rsidRDefault="007133CF" w:rsidP="007133CF">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1.1.2023</w:t>
      </w:r>
    </w:p>
    <w:p w14:paraId="32DBB28C" w14:textId="77777777" w:rsidR="007133CF" w:rsidRPr="00BB6B87" w:rsidRDefault="007133CF" w:rsidP="007133CF">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הודעה (מס' 2) תשפ"ג-2023</w:t>
      </w:r>
    </w:p>
    <w:p w14:paraId="315D77F5" w14:textId="77777777" w:rsidR="007133CF" w:rsidRPr="00BB6B87" w:rsidRDefault="007133CF" w:rsidP="007133CF">
      <w:pPr>
        <w:pStyle w:val="P00"/>
        <w:spacing w:before="0"/>
        <w:ind w:left="0" w:right="1134"/>
        <w:rPr>
          <w:rStyle w:val="default"/>
          <w:rFonts w:ascii="FrankRuehl" w:hAnsi="FrankRuehl" w:cs="FrankRuehl"/>
          <w:vanish/>
          <w:sz w:val="20"/>
          <w:szCs w:val="20"/>
          <w:shd w:val="clear" w:color="auto" w:fill="FFFF99"/>
          <w:rtl/>
        </w:rPr>
      </w:pPr>
      <w:hyperlink r:id="rId53" w:history="1">
        <w:r w:rsidRPr="00BB6B87">
          <w:rPr>
            <w:rStyle w:val="Hyperlink"/>
            <w:rFonts w:ascii="FrankRuehl" w:hAnsi="FrankRuehl" w:cs="FrankRuehl" w:hint="cs"/>
            <w:vanish/>
            <w:szCs w:val="20"/>
            <w:shd w:val="clear" w:color="auto" w:fill="FFFF99"/>
            <w:rtl/>
          </w:rPr>
          <w:t>י"פ תשפ"ג מס' 11052</w:t>
        </w:r>
      </w:hyperlink>
      <w:r w:rsidRPr="00BB6B87">
        <w:rPr>
          <w:rStyle w:val="default"/>
          <w:rFonts w:ascii="FrankRuehl" w:hAnsi="FrankRuehl" w:cs="FrankRuehl" w:hint="cs"/>
          <w:vanish/>
          <w:sz w:val="20"/>
          <w:szCs w:val="20"/>
          <w:shd w:val="clear" w:color="auto" w:fill="FFFF99"/>
          <w:rtl/>
        </w:rPr>
        <w:t xml:space="preserve"> מיום 17.1.2023 עמ' 3076</w:t>
      </w:r>
    </w:p>
    <w:p w14:paraId="69CFB656" w14:textId="77777777" w:rsidR="00C03953" w:rsidRPr="00BB6B87" w:rsidRDefault="00C03953" w:rsidP="00C03953">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בית המשפט לא יבטל פעולה המקנה עדיפות לנושים בהתקיים אחד מאלה:</w:t>
      </w:r>
    </w:p>
    <w:p w14:paraId="6092F441" w14:textId="77777777" w:rsidR="00C03953" w:rsidRPr="00BB6B87" w:rsidRDefault="00C03953" w:rsidP="00C03953">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החייב קיבל במועד ביצוע הפעולה או במועד סמוך לו תמורה הולמת בנסיבות העניין לפעולה שביצע; לעניין זה, לא יראו בפירעון החוב כשלעצמו תמורה הולמת;</w:t>
      </w:r>
    </w:p>
    <w:p w14:paraId="00B15ADA" w14:textId="77777777" w:rsidR="00C03953" w:rsidRPr="00BB6B87" w:rsidRDefault="00C03953" w:rsidP="00C03953">
      <w:pPr>
        <w:pStyle w:val="P00"/>
        <w:spacing w:before="0"/>
        <w:ind w:left="1021" w:right="113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(2)</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ביצוע הפעולה היה במהלך העסקים הרגיל של החייב והחוב שנפרע בשל הפעולה נוצר במהלך העסקים הרגיל של החייב; לעניין הסדר פריסה לתשלום חוב לרשות המסים, לרשות מקומית או למוסד לביטוח לאומי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לא יראו בעובדה שהסדר הפריסה נעשה באופן חד-פעמי כשלעצמה, פעולה שלא במהלך העסקים הרגיל;</w:t>
      </w:r>
    </w:p>
    <w:p w14:paraId="2EF70CA0" w14:textId="77777777" w:rsidR="00C03953" w:rsidRPr="006558EB" w:rsidRDefault="00C03953" w:rsidP="006558EB">
      <w:pPr>
        <w:pStyle w:val="P00"/>
        <w:spacing w:before="0"/>
        <w:ind w:left="1021" w:right="1134"/>
        <w:rPr>
          <w:rStyle w:val="default"/>
          <w:rFonts w:cs="FrankRuehl"/>
          <w:sz w:val="2"/>
          <w:szCs w:val="2"/>
          <w:rtl/>
        </w:rPr>
      </w:pPr>
      <w:r w:rsidRPr="00BB6B87">
        <w:rPr>
          <w:rStyle w:val="default"/>
          <w:rFonts w:cs="FrankRuehl" w:hint="cs"/>
          <w:vanish/>
          <w:sz w:val="22"/>
          <w:szCs w:val="22"/>
          <w:shd w:val="clear" w:color="auto" w:fill="FFFF99"/>
          <w:rtl/>
        </w:rPr>
        <w:t>(3)</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לגבי חייב שהוא יחיד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החוב הנפרע הוא חוב לאדם שאינו קרובו של החייב בסכום שאינו עולה על </w:t>
      </w:r>
      <w:r w:rsidR="007133CF" w:rsidRPr="00BB6B87">
        <w:rPr>
          <w:rStyle w:val="default"/>
          <w:rFonts w:cs="FrankRuehl" w:hint="cs"/>
          <w:strike/>
          <w:vanish/>
          <w:sz w:val="22"/>
          <w:szCs w:val="22"/>
          <w:shd w:val="clear" w:color="auto" w:fill="FFFF99"/>
          <w:rtl/>
        </w:rPr>
        <w:t>5,105.07</w:t>
      </w:r>
      <w:r w:rsidRPr="00BB6B87">
        <w:rPr>
          <w:rStyle w:val="default"/>
          <w:rFonts w:cs="FrankRuehl" w:hint="cs"/>
          <w:vanish/>
          <w:sz w:val="22"/>
          <w:szCs w:val="22"/>
          <w:shd w:val="clear" w:color="auto" w:fill="FFFF99"/>
          <w:rtl/>
        </w:rPr>
        <w:t xml:space="preserve"> </w:t>
      </w:r>
      <w:r w:rsidR="00FA01E0" w:rsidRPr="00BB6B87">
        <w:rPr>
          <w:rStyle w:val="default"/>
          <w:rFonts w:cs="FrankRuehl" w:hint="cs"/>
          <w:vanish/>
          <w:sz w:val="22"/>
          <w:szCs w:val="22"/>
          <w:u w:val="single"/>
          <w:shd w:val="clear" w:color="auto" w:fill="FFFF99"/>
          <w:rtl/>
        </w:rPr>
        <w:t>5,</w:t>
      </w:r>
      <w:r w:rsidR="007133CF" w:rsidRPr="00BB6B87">
        <w:rPr>
          <w:rStyle w:val="default"/>
          <w:rFonts w:cs="FrankRuehl" w:hint="cs"/>
          <w:vanish/>
          <w:sz w:val="22"/>
          <w:szCs w:val="22"/>
          <w:u w:val="single"/>
          <w:shd w:val="clear" w:color="auto" w:fill="FFFF99"/>
          <w:rtl/>
        </w:rPr>
        <w:t>374.55</w:t>
      </w:r>
      <w:r w:rsidRPr="00BB6B87">
        <w:rPr>
          <w:rStyle w:val="default"/>
          <w:rFonts w:cs="FrankRuehl" w:hint="cs"/>
          <w:vanish/>
          <w:sz w:val="22"/>
          <w:szCs w:val="22"/>
          <w:shd w:val="clear" w:color="auto" w:fill="FFFF99"/>
          <w:rtl/>
        </w:rPr>
        <w:t xml:space="preserve"> שקלים חדשים, ולעניין חוב בשל שכר דירה או שירות מתמשך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יחושב הסכום האמור על בסיס התשלום החודשי;</w:t>
      </w:r>
      <w:bookmarkEnd w:id="287"/>
    </w:p>
    <w:p w14:paraId="56AC2F24" w14:textId="77777777" w:rsidR="000D349F" w:rsidRDefault="000D349F">
      <w:pPr>
        <w:pStyle w:val="P00"/>
        <w:spacing w:before="72"/>
        <w:ind w:left="0" w:right="1134"/>
        <w:rPr>
          <w:rStyle w:val="default"/>
          <w:rFonts w:cs="FrankRuehl"/>
          <w:rtl/>
        </w:rPr>
      </w:pPr>
      <w:bookmarkStart w:id="288" w:name="Seif219"/>
      <w:bookmarkEnd w:id="288"/>
      <w:r>
        <w:rPr>
          <w:lang w:val="he-IL"/>
        </w:rPr>
        <w:pict w14:anchorId="60D300AC">
          <v:rect id="_x0000_s2364" style="position:absolute;left:0;text-align:left;margin-left:464.5pt;margin-top:8.05pt;width:75.05pt;height:21.85pt;z-index:251659776" o:allowincell="f" filled="f" stroked="f" strokecolor="lime" strokeweight=".25pt">
            <v:textbox inset="0,0,0,0">
              <w:txbxContent>
                <w:p w14:paraId="534BB658" w14:textId="77777777" w:rsidR="00206E95" w:rsidRDefault="00206E95">
                  <w:pPr>
                    <w:spacing w:line="160" w:lineRule="exact"/>
                    <w:jc w:val="left"/>
                    <w:rPr>
                      <w:rFonts w:cs="Miriam"/>
                      <w:noProof/>
                      <w:sz w:val="18"/>
                      <w:szCs w:val="18"/>
                      <w:rtl/>
                    </w:rPr>
                  </w:pPr>
                  <w:r>
                    <w:rPr>
                      <w:rFonts w:cs="Miriam" w:hint="cs"/>
                      <w:sz w:val="18"/>
                      <w:szCs w:val="18"/>
                      <w:rtl/>
                    </w:rPr>
                    <w:t>ביטול פעולה הגורעת נכסים מקופת הנשייה</w:t>
                  </w:r>
                </w:p>
              </w:txbxContent>
            </v:textbox>
            <w10:anchorlock/>
          </v:rect>
        </w:pict>
      </w:r>
      <w:r>
        <w:rPr>
          <w:rStyle w:val="big-number"/>
          <w:rFonts w:cs="Miriam"/>
          <w:rtl/>
        </w:rPr>
        <w:t>220.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A42AC3">
        <w:rPr>
          <w:rStyle w:val="default"/>
          <w:rFonts w:cs="FrankRuehl" w:hint="cs"/>
          <w:rtl/>
        </w:rPr>
        <w:t>בית המשפט רשאי</w:t>
      </w:r>
      <w:r w:rsidR="00CB7D5C">
        <w:rPr>
          <w:rStyle w:val="default"/>
          <w:rFonts w:cs="FrankRuehl" w:hint="cs"/>
          <w:rtl/>
        </w:rPr>
        <w:t xml:space="preserve"> להורות על ביטול פעולה שנעשתה לפני מתן צו לפתיחת הליכים, שבשלה נגרע נכס מנכסי קופת הנשייה, בהתקיים כל אלה (בסימן זה </w:t>
      </w:r>
      <w:r w:rsidR="00CB7D5C">
        <w:rPr>
          <w:rStyle w:val="default"/>
          <w:rFonts w:cs="FrankRuehl"/>
          <w:rtl/>
        </w:rPr>
        <w:t>–</w:t>
      </w:r>
      <w:r w:rsidR="00CB7D5C">
        <w:rPr>
          <w:rStyle w:val="default"/>
          <w:rFonts w:cs="FrankRuehl" w:hint="cs"/>
          <w:rtl/>
        </w:rPr>
        <w:t xml:space="preserve"> פעולה הגורעת נכס מקופת הנשייה)</w:t>
      </w:r>
      <w:r>
        <w:rPr>
          <w:rStyle w:val="default"/>
          <w:rFonts w:cs="FrankRuehl" w:hint="cs"/>
          <w:rtl/>
        </w:rPr>
        <w:t>:</w:t>
      </w:r>
    </w:p>
    <w:p w14:paraId="26995554" w14:textId="77777777" w:rsidR="00CB7D5C" w:rsidRDefault="00CB7D5C" w:rsidP="00CB7D5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הפעולה נעשתה בלא תמורה או בתמורה שאינה הולמת בנסיבות העניין;</w:t>
      </w:r>
    </w:p>
    <w:p w14:paraId="636B4032" w14:textId="77777777" w:rsidR="00CB7D5C" w:rsidRDefault="00CB7D5C" w:rsidP="00CB7D5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מועד ביצוע הפעולה חל בתקופה שתחילתה שנתיים לפני מועד הגשת הבקשה לצו לפתיחת הליכים, ולגבי פעולה לטובת קרוב </w:t>
      </w:r>
      <w:r>
        <w:rPr>
          <w:rStyle w:val="default"/>
          <w:rFonts w:cs="FrankRuehl"/>
          <w:rtl/>
        </w:rPr>
        <w:t>–</w:t>
      </w:r>
      <w:r>
        <w:rPr>
          <w:rStyle w:val="default"/>
          <w:rFonts w:cs="FrankRuehl" w:hint="cs"/>
          <w:rtl/>
        </w:rPr>
        <w:t xml:space="preserve"> ארבע שנים לפני המועד האמור;</w:t>
      </w:r>
    </w:p>
    <w:p w14:paraId="248A9F59" w14:textId="77777777" w:rsidR="00CB7D5C" w:rsidRDefault="00CB7D5C" w:rsidP="00CB7D5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במועד ביצוע הפעולה היה החייב בחדלות פירעון או שביצוע הפעולה הביא אותו לחדלות פירעון.</w:t>
      </w:r>
    </w:p>
    <w:p w14:paraId="750FE35C" w14:textId="77777777" w:rsidR="00CB7D5C" w:rsidRDefault="00CB7D5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לעניין סעיף זה, חזקה על חייב שהיה בחדלות פירעון בתקופה האמורה בסעיף קטן (א)(2), אלא אם כן הוכח אחרת.</w:t>
      </w:r>
    </w:p>
    <w:p w14:paraId="7D922BF1" w14:textId="77777777" w:rsidR="000D349F" w:rsidRDefault="000D349F">
      <w:pPr>
        <w:pStyle w:val="P00"/>
        <w:spacing w:before="72"/>
        <w:ind w:left="0" w:right="1134"/>
        <w:rPr>
          <w:rStyle w:val="default"/>
          <w:rFonts w:cs="FrankRuehl"/>
          <w:rtl/>
        </w:rPr>
      </w:pPr>
      <w:bookmarkStart w:id="289" w:name="Seif220"/>
      <w:bookmarkEnd w:id="289"/>
      <w:r>
        <w:rPr>
          <w:lang w:val="he-IL"/>
        </w:rPr>
        <w:pict w14:anchorId="19CDABF1">
          <v:rect id="_x0000_s2366" style="position:absolute;left:0;text-align:left;margin-left:464.5pt;margin-top:8.05pt;width:75.05pt;height:20.15pt;z-index:251660800" o:allowincell="f" filled="f" stroked="f" strokecolor="lime" strokeweight=".25pt">
            <v:textbox inset="0,0,0,0">
              <w:txbxContent>
                <w:p w14:paraId="69DA9E6F" w14:textId="77777777" w:rsidR="00206E95" w:rsidRDefault="00206E95">
                  <w:pPr>
                    <w:spacing w:line="160" w:lineRule="exact"/>
                    <w:jc w:val="left"/>
                    <w:rPr>
                      <w:rFonts w:cs="Miriam"/>
                      <w:noProof/>
                      <w:sz w:val="18"/>
                      <w:szCs w:val="18"/>
                      <w:rtl/>
                    </w:rPr>
                  </w:pPr>
                  <w:r>
                    <w:rPr>
                      <w:rFonts w:cs="Miriam" w:hint="cs"/>
                      <w:sz w:val="18"/>
                      <w:szCs w:val="18"/>
                      <w:rtl/>
                    </w:rPr>
                    <w:t>ביטול פעולה להברחת נכסים</w:t>
                  </w:r>
                </w:p>
              </w:txbxContent>
            </v:textbox>
            <w10:anchorlock/>
          </v:rect>
        </w:pict>
      </w:r>
      <w:r>
        <w:rPr>
          <w:rStyle w:val="big-number"/>
          <w:rFonts w:cs="Miriam"/>
          <w:rtl/>
        </w:rPr>
        <w:t>221.</w:t>
      </w:r>
      <w:r>
        <w:rPr>
          <w:rStyle w:val="big-number"/>
          <w:rFonts w:cs="Miriam"/>
          <w:rtl/>
        </w:rPr>
        <w:tab/>
      </w:r>
      <w:r w:rsidR="00513562">
        <w:rPr>
          <w:rStyle w:val="default"/>
          <w:rFonts w:cs="FrankRuehl" w:hint="cs"/>
          <w:rtl/>
        </w:rPr>
        <w:t>בית המשפט רשאי להורות על ביטול פעולה הגורעת נכס מקופת הנשייה שבוצעה במטרה להב</w:t>
      </w:r>
      <w:r w:rsidR="00033258">
        <w:rPr>
          <w:rStyle w:val="default"/>
          <w:rFonts w:cs="FrankRuehl" w:hint="cs"/>
          <w:rtl/>
        </w:rPr>
        <w:t>ר</w:t>
      </w:r>
      <w:r w:rsidR="00513562">
        <w:rPr>
          <w:rStyle w:val="default"/>
          <w:rFonts w:cs="FrankRuehl" w:hint="cs"/>
          <w:rtl/>
        </w:rPr>
        <w:t xml:space="preserve">יח את הנכס מנושים, גם אם במועד ביצוע הפעולה לא היה החייב בחדלות פירעון, ובלבד שמועד ביצוע הפעולה חל בתקופה שתחילתה שבע שנים לפני מועד הגשת הבקשה לצו לפתיחת הליכים ושסיומה במועד מתן הצו (בסימן זה </w:t>
      </w:r>
      <w:r w:rsidR="00513562">
        <w:rPr>
          <w:rStyle w:val="default"/>
          <w:rFonts w:cs="FrankRuehl"/>
          <w:rtl/>
        </w:rPr>
        <w:t>–</w:t>
      </w:r>
      <w:r w:rsidR="00513562">
        <w:rPr>
          <w:rStyle w:val="default"/>
          <w:rFonts w:cs="FrankRuehl" w:hint="cs"/>
          <w:rtl/>
        </w:rPr>
        <w:t xml:space="preserve"> פעולה להב</w:t>
      </w:r>
      <w:r w:rsidR="00033258">
        <w:rPr>
          <w:rStyle w:val="default"/>
          <w:rFonts w:cs="FrankRuehl" w:hint="cs"/>
          <w:rtl/>
        </w:rPr>
        <w:t>ר</w:t>
      </w:r>
      <w:r w:rsidR="00513562">
        <w:rPr>
          <w:rStyle w:val="default"/>
          <w:rFonts w:cs="FrankRuehl" w:hint="cs"/>
          <w:rtl/>
        </w:rPr>
        <w:t>חת נכס); בבוא בית המשפט להורות כאמור, רשאי הוא להביא בחשבון אם מי שהנכס הועבר אליו קיבל אותו בתום לב</w:t>
      </w:r>
      <w:r>
        <w:rPr>
          <w:rStyle w:val="default"/>
          <w:rFonts w:cs="FrankRuehl" w:hint="cs"/>
          <w:rtl/>
        </w:rPr>
        <w:t>.</w:t>
      </w:r>
    </w:p>
    <w:p w14:paraId="6BACAF90" w14:textId="77777777" w:rsidR="000D349F" w:rsidRDefault="000D349F">
      <w:pPr>
        <w:pStyle w:val="P00"/>
        <w:spacing w:before="72"/>
        <w:ind w:left="0" w:right="1134"/>
        <w:rPr>
          <w:rStyle w:val="default"/>
          <w:rFonts w:cs="FrankRuehl"/>
          <w:rtl/>
        </w:rPr>
      </w:pPr>
      <w:bookmarkStart w:id="290" w:name="Seif221"/>
      <w:bookmarkEnd w:id="290"/>
      <w:r>
        <w:rPr>
          <w:lang w:val="he-IL"/>
        </w:rPr>
        <w:pict w14:anchorId="0249EDC8">
          <v:rect id="_x0000_s2370" style="position:absolute;left:0;text-align:left;margin-left:464.5pt;margin-top:8.05pt;width:75.05pt;height:19.4pt;z-index:251661824" o:allowincell="f" filled="f" stroked="f" strokecolor="lime" strokeweight=".25pt">
            <v:textbox inset="0,0,0,0">
              <w:txbxContent>
                <w:p w14:paraId="3DAD9234" w14:textId="77777777" w:rsidR="00206E95" w:rsidRDefault="00206E95">
                  <w:pPr>
                    <w:spacing w:line="160" w:lineRule="exact"/>
                    <w:jc w:val="left"/>
                    <w:rPr>
                      <w:rFonts w:cs="Miriam"/>
                      <w:noProof/>
                      <w:sz w:val="18"/>
                      <w:szCs w:val="18"/>
                      <w:rtl/>
                    </w:rPr>
                  </w:pPr>
                  <w:r>
                    <w:rPr>
                      <w:rFonts w:cs="Miriam" w:hint="cs"/>
                      <w:sz w:val="18"/>
                      <w:szCs w:val="18"/>
                      <w:rtl/>
                    </w:rPr>
                    <w:t>שמירת זכויותיו של אדם שלישי</w:t>
                  </w:r>
                </w:p>
              </w:txbxContent>
            </v:textbox>
            <w10:anchorlock/>
          </v:rect>
        </w:pict>
      </w:r>
      <w:r>
        <w:rPr>
          <w:rStyle w:val="big-number"/>
          <w:rFonts w:cs="Miriam"/>
          <w:rtl/>
        </w:rPr>
        <w:t>222.</w:t>
      </w:r>
      <w:r>
        <w:rPr>
          <w:rStyle w:val="big-number"/>
          <w:rFonts w:cs="Miriam"/>
          <w:rtl/>
        </w:rPr>
        <w:tab/>
      </w:r>
      <w:r w:rsidR="00513562">
        <w:rPr>
          <w:rStyle w:val="default"/>
          <w:rFonts w:cs="FrankRuehl" w:hint="cs"/>
          <w:rtl/>
        </w:rPr>
        <w:t>ביטול פעולה המקנה עדיפות לנושה, פעולה הגורעת נכס מקופת הנשייה או פעולה להברחת נכס, לפי סימן זה, אין בו כדי לגרוע מזכויותיו של אדם שלישי שרכש, לאחר ביצוע הפעולה, זכות בנכס שלגביו הוצעה, בתום לב ובתמורה</w:t>
      </w:r>
      <w:r>
        <w:rPr>
          <w:rStyle w:val="default"/>
          <w:rFonts w:cs="FrankRuehl" w:hint="cs"/>
          <w:rtl/>
        </w:rPr>
        <w:t>.</w:t>
      </w:r>
    </w:p>
    <w:p w14:paraId="5AD8209F" w14:textId="77777777" w:rsidR="000D349F" w:rsidRDefault="000D349F">
      <w:pPr>
        <w:pStyle w:val="P00"/>
        <w:spacing w:before="72"/>
        <w:ind w:left="0" w:right="1134"/>
        <w:rPr>
          <w:rStyle w:val="default"/>
          <w:rFonts w:cs="FrankRuehl"/>
          <w:rtl/>
        </w:rPr>
      </w:pPr>
      <w:bookmarkStart w:id="291" w:name="Seif222"/>
      <w:bookmarkEnd w:id="291"/>
      <w:r>
        <w:rPr>
          <w:lang w:val="he-IL"/>
        </w:rPr>
        <w:pict w14:anchorId="6933D218">
          <v:rect id="_x0000_s2371" style="position:absolute;left:0;text-align:left;margin-left:464.5pt;margin-top:8.05pt;width:75.05pt;height:12.5pt;z-index:251662848" o:allowincell="f" filled="f" stroked="f" strokecolor="lime" strokeweight=".25pt">
            <v:textbox inset="0,0,0,0">
              <w:txbxContent>
                <w:p w14:paraId="7F158701" w14:textId="77777777" w:rsidR="00206E95" w:rsidRDefault="00206E95">
                  <w:pPr>
                    <w:spacing w:line="160" w:lineRule="exact"/>
                    <w:jc w:val="left"/>
                    <w:rPr>
                      <w:rFonts w:cs="Miriam"/>
                      <w:noProof/>
                      <w:sz w:val="18"/>
                      <w:szCs w:val="18"/>
                      <w:rtl/>
                    </w:rPr>
                  </w:pPr>
                  <w:r>
                    <w:rPr>
                      <w:rFonts w:cs="Miriam" w:hint="cs"/>
                      <w:sz w:val="18"/>
                      <w:szCs w:val="18"/>
                      <w:rtl/>
                    </w:rPr>
                    <w:t>תוצאות ביטול פעולה</w:t>
                  </w:r>
                </w:p>
              </w:txbxContent>
            </v:textbox>
            <w10:anchorlock/>
          </v:rect>
        </w:pict>
      </w:r>
      <w:r>
        <w:rPr>
          <w:rStyle w:val="big-number"/>
          <w:rFonts w:cs="Miriam"/>
          <w:rtl/>
        </w:rPr>
        <w:t>223.</w:t>
      </w:r>
      <w:r>
        <w:rPr>
          <w:rStyle w:val="big-number"/>
          <w:rFonts w:cs="Miriam"/>
          <w:rtl/>
        </w:rPr>
        <w:tab/>
      </w:r>
      <w:r w:rsidR="00513562">
        <w:rPr>
          <w:rStyle w:val="default"/>
          <w:rFonts w:cs="FrankRuehl" w:hint="cs"/>
          <w:rtl/>
        </w:rPr>
        <w:t>(א)</w:t>
      </w:r>
      <w:r w:rsidR="00513562">
        <w:rPr>
          <w:rStyle w:val="default"/>
          <w:rFonts w:cs="FrankRuehl"/>
          <w:rtl/>
        </w:rPr>
        <w:tab/>
      </w:r>
      <w:r w:rsidR="00513562">
        <w:rPr>
          <w:rStyle w:val="default"/>
          <w:rFonts w:cs="FrankRuehl" w:hint="cs"/>
          <w:rtl/>
        </w:rPr>
        <w:t>ביטל בית המשפט לפי סימן זה פעולה המקנה עדיפות לנושה, פעולה הגורעת נכס מקופת הנשייה או פעולה להברחת נכס, ייכללו הנכסים שהושבו בשל הביטול בקופת הנשייה</w:t>
      </w:r>
      <w:r>
        <w:rPr>
          <w:rStyle w:val="default"/>
          <w:rFonts w:cs="FrankRuehl" w:hint="cs"/>
          <w:rtl/>
        </w:rPr>
        <w:t>.</w:t>
      </w:r>
    </w:p>
    <w:p w14:paraId="30685099" w14:textId="77777777" w:rsidR="00513562" w:rsidRDefault="005135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בסעיף קטן (א), היתה השבת הנכס לקופת הנשייה בלתי אפשרית או בלתי צודקת בנסיבות העניין, או נרכש הנכס בידי אדם שלישי כאמור בסעיף 222 </w:t>
      </w:r>
      <w:r>
        <w:rPr>
          <w:rStyle w:val="default"/>
          <w:rFonts w:cs="FrankRuehl"/>
          <w:rtl/>
        </w:rPr>
        <w:t>–</w:t>
      </w:r>
      <w:r>
        <w:rPr>
          <w:rStyle w:val="default"/>
          <w:rFonts w:cs="FrankRuehl" w:hint="cs"/>
          <w:rtl/>
        </w:rPr>
        <w:t xml:space="preserve"> ישלם מי שלטובתו בוצעה הפעולה את שוויו של הנכס כפי שיורה בית המשפט.</w:t>
      </w:r>
    </w:p>
    <w:p w14:paraId="2CE8D972" w14:textId="77777777" w:rsidR="00513562" w:rsidRPr="00513562" w:rsidRDefault="00513562" w:rsidP="00513562">
      <w:pPr>
        <w:pStyle w:val="medium2-header"/>
        <w:keepLines w:val="0"/>
        <w:spacing w:before="72"/>
        <w:ind w:left="0" w:right="1134"/>
        <w:rPr>
          <w:rFonts w:cs="FrankRuehl"/>
          <w:noProof/>
          <w:rtl/>
        </w:rPr>
      </w:pPr>
      <w:bookmarkStart w:id="292" w:name="med28"/>
      <w:bookmarkEnd w:id="292"/>
      <w:r w:rsidRPr="00513562">
        <w:rPr>
          <w:rFonts w:cs="FrankRuehl" w:hint="cs"/>
          <w:noProof/>
          <w:rtl/>
        </w:rPr>
        <w:t>פרק ג': כינוס נכסי קופת הנשייה וניהולם</w:t>
      </w:r>
    </w:p>
    <w:p w14:paraId="7BEAB869" w14:textId="77777777" w:rsidR="000D349F" w:rsidRDefault="000D349F">
      <w:pPr>
        <w:pStyle w:val="P00"/>
        <w:spacing w:before="72"/>
        <w:ind w:left="0" w:right="1134"/>
        <w:rPr>
          <w:rStyle w:val="default"/>
          <w:rFonts w:cs="FrankRuehl"/>
          <w:rtl/>
        </w:rPr>
      </w:pPr>
      <w:bookmarkStart w:id="293" w:name="Seif223"/>
      <w:bookmarkEnd w:id="293"/>
      <w:r>
        <w:rPr>
          <w:lang w:val="he-IL"/>
        </w:rPr>
        <w:pict w14:anchorId="040FC4A8">
          <v:rect id="_x0000_s2372" style="position:absolute;left:0;text-align:left;margin-left:464.5pt;margin-top:8.05pt;width:75.05pt;height:24pt;z-index:251663872" o:allowincell="f" filled="f" stroked="f" strokecolor="lime" strokeweight=".25pt">
            <v:textbox inset="0,0,0,0">
              <w:txbxContent>
                <w:p w14:paraId="49FF63E6" w14:textId="77777777" w:rsidR="00206E95" w:rsidRDefault="00206E95">
                  <w:pPr>
                    <w:spacing w:line="160" w:lineRule="exact"/>
                    <w:jc w:val="left"/>
                    <w:rPr>
                      <w:rFonts w:cs="Miriam"/>
                      <w:noProof/>
                      <w:sz w:val="18"/>
                      <w:szCs w:val="18"/>
                      <w:rtl/>
                    </w:rPr>
                  </w:pPr>
                  <w:r>
                    <w:rPr>
                      <w:rFonts w:cs="Miriam" w:hint="cs"/>
                      <w:sz w:val="18"/>
                      <w:szCs w:val="18"/>
                      <w:rtl/>
                    </w:rPr>
                    <w:t>כינוס נכסי קופת הנשייה</w:t>
                  </w:r>
                </w:p>
              </w:txbxContent>
            </v:textbox>
            <w10:anchorlock/>
          </v:rect>
        </w:pict>
      </w:r>
      <w:r>
        <w:rPr>
          <w:rStyle w:val="big-number"/>
          <w:rFonts w:cs="Miriam"/>
          <w:rtl/>
        </w:rPr>
        <w:t>224.</w:t>
      </w:r>
      <w:r>
        <w:rPr>
          <w:rStyle w:val="big-number"/>
          <w:rFonts w:cs="Miriam"/>
          <w:rtl/>
        </w:rPr>
        <w:tab/>
      </w:r>
      <w:r w:rsidR="00513562">
        <w:rPr>
          <w:rStyle w:val="default"/>
          <w:rFonts w:cs="FrankRuehl" w:hint="cs"/>
          <w:rtl/>
        </w:rPr>
        <w:t>(א)</w:t>
      </w:r>
      <w:r w:rsidR="00513562">
        <w:rPr>
          <w:rStyle w:val="default"/>
          <w:rFonts w:cs="FrankRuehl"/>
          <w:rtl/>
        </w:rPr>
        <w:tab/>
      </w:r>
      <w:r w:rsidR="00513562">
        <w:rPr>
          <w:rStyle w:val="default"/>
          <w:rFonts w:cs="FrankRuehl" w:hint="cs"/>
          <w:rtl/>
        </w:rPr>
        <w:t>ניתן צו לפתיחת הליכי</w:t>
      </w:r>
      <w:r w:rsidR="00995FD6">
        <w:rPr>
          <w:rStyle w:val="default"/>
          <w:rFonts w:cs="FrankRuehl" w:hint="cs"/>
          <w:rtl/>
        </w:rPr>
        <w:t>ם</w:t>
      </w:r>
      <w:r w:rsidR="00513562">
        <w:rPr>
          <w:rStyle w:val="default"/>
          <w:rFonts w:cs="FrankRuehl" w:hint="cs"/>
          <w:rtl/>
        </w:rPr>
        <w:t xml:space="preserve">, יפעל הנאמן בהתאם לסמכויותיו לפי פרק ו': הנאמן </w:t>
      </w:r>
      <w:r w:rsidR="00513562">
        <w:rPr>
          <w:rStyle w:val="default"/>
          <w:rFonts w:cs="FrankRuehl"/>
          <w:rtl/>
        </w:rPr>
        <w:t>–</w:t>
      </w:r>
      <w:r w:rsidR="00513562">
        <w:rPr>
          <w:rStyle w:val="default"/>
          <w:rFonts w:cs="FrankRuehl" w:hint="cs"/>
          <w:rtl/>
        </w:rPr>
        <w:t xml:space="preserve"> מינויו, תפקידו וסמכויותיו, לחלק ב' ופרק ו': הנאמן </w:t>
      </w:r>
      <w:r w:rsidR="00513562">
        <w:rPr>
          <w:rStyle w:val="default"/>
          <w:rFonts w:cs="FrankRuehl"/>
          <w:rtl/>
        </w:rPr>
        <w:t>–</w:t>
      </w:r>
      <w:r w:rsidR="00513562">
        <w:rPr>
          <w:rStyle w:val="default"/>
          <w:rFonts w:cs="FrankRuehl" w:hint="cs"/>
          <w:rtl/>
        </w:rPr>
        <w:t xml:space="preserve"> מינויו, תפקידו וסמכויותיו, לחלק ג' כדי לקבל לידו או לפיקוחו את נכסי החייב ואת המסמכים הנוגעים להליכי חדלות הפירעון, שלחייב זכות לקבלם</w:t>
      </w:r>
      <w:r>
        <w:rPr>
          <w:rStyle w:val="default"/>
          <w:rFonts w:cs="FrankRuehl" w:hint="cs"/>
          <w:rtl/>
        </w:rPr>
        <w:t>.</w:t>
      </w:r>
    </w:p>
    <w:p w14:paraId="76B197B7" w14:textId="77777777" w:rsidR="00513562" w:rsidRDefault="005135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במסגרת כינוס נכסי קופת הנשייה יבחן הנאמן בין השאר את תוקפם של שעבודים המוטלים על נכסים כאמור ואת קיומן של עילות תביעה העומדות לחייב שיש בהן כדי להוסיף נכסים לקופת הנשייה.</w:t>
      </w:r>
    </w:p>
    <w:p w14:paraId="16164630" w14:textId="77777777" w:rsidR="000D349F" w:rsidRDefault="000D349F">
      <w:pPr>
        <w:pStyle w:val="P00"/>
        <w:spacing w:before="72"/>
        <w:ind w:left="0" w:right="1134"/>
        <w:rPr>
          <w:rStyle w:val="default"/>
          <w:rFonts w:cs="FrankRuehl"/>
          <w:rtl/>
        </w:rPr>
      </w:pPr>
      <w:bookmarkStart w:id="294" w:name="Seif224"/>
      <w:bookmarkEnd w:id="294"/>
      <w:r>
        <w:rPr>
          <w:lang w:val="he-IL"/>
        </w:rPr>
        <w:pict w14:anchorId="6BF814A8">
          <v:rect id="_x0000_s2373" style="position:absolute;left:0;text-align:left;margin-left:464.5pt;margin-top:8.05pt;width:75.05pt;height:21.95pt;z-index:251664896" o:allowincell="f" filled="f" stroked="f" strokecolor="lime" strokeweight=".25pt">
            <v:textbox inset="0,0,0,0">
              <w:txbxContent>
                <w:p w14:paraId="064F80F3" w14:textId="77777777" w:rsidR="00206E95" w:rsidRDefault="00206E95">
                  <w:pPr>
                    <w:spacing w:line="160" w:lineRule="exact"/>
                    <w:jc w:val="left"/>
                    <w:rPr>
                      <w:rFonts w:cs="Miriam"/>
                      <w:noProof/>
                      <w:sz w:val="18"/>
                      <w:szCs w:val="18"/>
                      <w:rtl/>
                    </w:rPr>
                  </w:pPr>
                  <w:r>
                    <w:rPr>
                      <w:rFonts w:cs="Miriam" w:hint="cs"/>
                      <w:sz w:val="18"/>
                      <w:szCs w:val="18"/>
                      <w:rtl/>
                    </w:rPr>
                    <w:t>הודעה על נכסים ומסמכים של החייב</w:t>
                  </w:r>
                </w:p>
              </w:txbxContent>
            </v:textbox>
            <w10:anchorlock/>
          </v:rect>
        </w:pict>
      </w:r>
      <w:r>
        <w:rPr>
          <w:rStyle w:val="big-number"/>
          <w:rFonts w:cs="Miriam"/>
          <w:rtl/>
        </w:rPr>
        <w:t>225.</w:t>
      </w:r>
      <w:r>
        <w:rPr>
          <w:rStyle w:val="big-number"/>
          <w:rFonts w:cs="Miriam"/>
          <w:rtl/>
        </w:rPr>
        <w:tab/>
      </w:r>
      <w:r w:rsidR="00796F14">
        <w:rPr>
          <w:rStyle w:val="default"/>
          <w:rFonts w:cs="FrankRuehl" w:hint="cs"/>
          <w:rtl/>
        </w:rPr>
        <w:t xml:space="preserve">נושה שבידו נכס או מסמך שלחייב זכות בו הנוגע </w:t>
      </w:r>
      <w:r w:rsidR="00C40451">
        <w:rPr>
          <w:rStyle w:val="default"/>
          <w:rFonts w:cs="FrankRuehl" w:hint="cs"/>
          <w:rtl/>
        </w:rPr>
        <w:t>להליכי חדלות הפירעון ונודע לו על מתן צו לפתיחת הליכים לגבי החייב, יודיע לנאמן, בתוך 21 ימים מהמועד שבו נודע לו על מתן הצו, על קיומו של הנכס או המסמך כאמור, ויפעל בהתאם להוראות הנאמן; השר רשאי לקבוע הוראות לעניין הודעה לפי סעיף זה, ובכלל זה לעניין אופן מסירתה</w:t>
      </w:r>
      <w:r>
        <w:rPr>
          <w:rStyle w:val="default"/>
          <w:rFonts w:cs="FrankRuehl" w:hint="cs"/>
          <w:rtl/>
        </w:rPr>
        <w:t>.</w:t>
      </w:r>
    </w:p>
    <w:p w14:paraId="6F8F58E8" w14:textId="77777777" w:rsidR="000D349F" w:rsidRDefault="000D349F">
      <w:pPr>
        <w:pStyle w:val="P00"/>
        <w:spacing w:before="72"/>
        <w:ind w:left="0" w:right="1134"/>
        <w:rPr>
          <w:rStyle w:val="default"/>
          <w:rFonts w:cs="FrankRuehl"/>
          <w:rtl/>
        </w:rPr>
      </w:pPr>
      <w:bookmarkStart w:id="295" w:name="Seif225"/>
      <w:bookmarkEnd w:id="295"/>
      <w:r>
        <w:rPr>
          <w:lang w:val="he-IL"/>
        </w:rPr>
        <w:pict w14:anchorId="273D50A4">
          <v:rect id="_x0000_s2374" style="position:absolute;left:0;text-align:left;margin-left:464.5pt;margin-top:8.05pt;width:75.05pt;height:24pt;z-index:251665920" o:allowincell="f" filled="f" stroked="f" strokecolor="lime" strokeweight=".25pt">
            <v:textbox inset="0,0,0,0">
              <w:txbxContent>
                <w:p w14:paraId="6D76F88F" w14:textId="77777777" w:rsidR="00206E95" w:rsidRDefault="00206E95">
                  <w:pPr>
                    <w:spacing w:line="160" w:lineRule="exact"/>
                    <w:jc w:val="left"/>
                    <w:rPr>
                      <w:rFonts w:cs="Miriam"/>
                      <w:noProof/>
                      <w:sz w:val="18"/>
                      <w:szCs w:val="18"/>
                      <w:rtl/>
                    </w:rPr>
                  </w:pPr>
                  <w:r>
                    <w:rPr>
                      <w:rFonts w:cs="Miriam" w:hint="cs"/>
                      <w:sz w:val="18"/>
                      <w:szCs w:val="18"/>
                      <w:rtl/>
                    </w:rPr>
                    <w:t>ניהול נכסי קופת הנשייה</w:t>
                  </w:r>
                </w:p>
              </w:txbxContent>
            </v:textbox>
            <w10:anchorlock/>
          </v:rect>
        </w:pict>
      </w:r>
      <w:r>
        <w:rPr>
          <w:rStyle w:val="big-number"/>
          <w:rFonts w:cs="Miriam"/>
          <w:rtl/>
        </w:rPr>
        <w:t>226.</w:t>
      </w:r>
      <w:r>
        <w:rPr>
          <w:rStyle w:val="big-number"/>
          <w:rFonts w:cs="Miriam"/>
          <w:rtl/>
        </w:rPr>
        <w:tab/>
      </w:r>
      <w:r w:rsidR="00C40451">
        <w:rPr>
          <w:rStyle w:val="default"/>
          <w:rFonts w:cs="FrankRuehl" w:hint="cs"/>
          <w:rtl/>
        </w:rPr>
        <w:t>(א)</w:t>
      </w:r>
      <w:r w:rsidR="00C40451">
        <w:rPr>
          <w:rStyle w:val="default"/>
          <w:rFonts w:cs="FrankRuehl"/>
          <w:rtl/>
        </w:rPr>
        <w:tab/>
      </w:r>
      <w:r w:rsidR="00C40451">
        <w:rPr>
          <w:rStyle w:val="default"/>
          <w:rFonts w:cs="FrankRuehl" w:hint="cs"/>
          <w:rtl/>
        </w:rPr>
        <w:t>הנאמן ינהל את נכסי קופת הנשייה באופן יעיל ומיטבי לשמירת ערכם ולהשבחתם, בהתאם להוראות שיקבע הממונה</w:t>
      </w:r>
      <w:r>
        <w:rPr>
          <w:rStyle w:val="default"/>
          <w:rFonts w:cs="FrankRuehl" w:hint="cs"/>
          <w:rtl/>
        </w:rPr>
        <w:t>.</w:t>
      </w:r>
    </w:p>
    <w:p w14:paraId="6952A255" w14:textId="77777777" w:rsidR="00C40451" w:rsidRDefault="00C4045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היה החייב יחיד, רשאי הנאמן, באישור הממונה, להסתייע ביחיד לשם ניהול נכסי קופת הנשייה.</w:t>
      </w:r>
    </w:p>
    <w:p w14:paraId="222A8001" w14:textId="77777777" w:rsidR="00C40451" w:rsidRDefault="00C4045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הנאמן יפקיד את הכספים שקיבל במהלך הליכי חדלות הפירעון והמיועדים לחלוקה לנושים, במקום, בדרך ובמועדים שיורה הממונה; הממונה רשאי לקבוע הוראות לעניין אופן השקעת הכספים האמורים.</w:t>
      </w:r>
    </w:p>
    <w:p w14:paraId="537D7A22" w14:textId="77777777" w:rsidR="00C40451" w:rsidRDefault="00C4045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עיכב הנאמן תחת ידו כספים בניגוד להוראות סעיף קטן (ג), ישלם הפרשי הצמדה וריבית כהגדרתם בחוק פסיקת ריבית והצמדה על הכספים שעיכב.</w:t>
      </w:r>
    </w:p>
    <w:p w14:paraId="0FC3470B" w14:textId="77777777" w:rsidR="00C40451" w:rsidRDefault="00C40451">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הנאמן לא יפקיד בחשבונו הפרטי כל סכום שקיבל כנאמן במסגרת הליכי חדלות הפירעון.</w:t>
      </w:r>
    </w:p>
    <w:p w14:paraId="5189188F" w14:textId="77777777" w:rsidR="00C40451" w:rsidRPr="00C40451" w:rsidRDefault="00C40451" w:rsidP="00C40451">
      <w:pPr>
        <w:pStyle w:val="medium2-header"/>
        <w:keepLines w:val="0"/>
        <w:spacing w:before="72"/>
        <w:ind w:left="0" w:right="1134"/>
        <w:rPr>
          <w:rFonts w:cs="FrankRuehl"/>
          <w:noProof/>
          <w:rtl/>
        </w:rPr>
      </w:pPr>
      <w:bookmarkStart w:id="296" w:name="med29"/>
      <w:bookmarkEnd w:id="296"/>
      <w:r w:rsidRPr="00C40451">
        <w:rPr>
          <w:rFonts w:cs="FrankRuehl" w:hint="cs"/>
          <w:noProof/>
          <w:rtl/>
        </w:rPr>
        <w:t>פרק ד': מימוש נכסי קופת הנשייה</w:t>
      </w:r>
    </w:p>
    <w:p w14:paraId="137FFC32" w14:textId="77777777" w:rsidR="000D349F" w:rsidRDefault="000D349F">
      <w:pPr>
        <w:pStyle w:val="P00"/>
        <w:spacing w:before="72"/>
        <w:ind w:left="0" w:right="1134"/>
        <w:rPr>
          <w:rStyle w:val="default"/>
          <w:rFonts w:cs="FrankRuehl"/>
          <w:rtl/>
        </w:rPr>
      </w:pPr>
      <w:bookmarkStart w:id="297" w:name="Seif226"/>
      <w:bookmarkEnd w:id="297"/>
      <w:r>
        <w:rPr>
          <w:lang w:val="he-IL"/>
        </w:rPr>
        <w:pict w14:anchorId="764B74B9">
          <v:rect id="_x0000_s2375" style="position:absolute;left:0;text-align:left;margin-left:464.5pt;margin-top:8.05pt;width:75.05pt;height:19pt;z-index:251666944" o:allowincell="f" filled="f" stroked="f" strokecolor="lime" strokeweight=".25pt">
            <v:textbox inset="0,0,0,0">
              <w:txbxContent>
                <w:p w14:paraId="5DA68EBF" w14:textId="77777777" w:rsidR="00206E95" w:rsidRDefault="00206E95">
                  <w:pPr>
                    <w:spacing w:line="160" w:lineRule="exact"/>
                    <w:jc w:val="left"/>
                    <w:rPr>
                      <w:rFonts w:cs="Miriam"/>
                      <w:noProof/>
                      <w:sz w:val="18"/>
                      <w:szCs w:val="18"/>
                      <w:rtl/>
                    </w:rPr>
                  </w:pPr>
                  <w:r>
                    <w:rPr>
                      <w:rFonts w:cs="Miriam" w:hint="cs"/>
                      <w:sz w:val="18"/>
                      <w:szCs w:val="18"/>
                      <w:rtl/>
                    </w:rPr>
                    <w:t>מימוש נכסי קופת הנשייה</w:t>
                  </w:r>
                </w:p>
              </w:txbxContent>
            </v:textbox>
            <w10:anchorlock/>
          </v:rect>
        </w:pict>
      </w:r>
      <w:r>
        <w:rPr>
          <w:rStyle w:val="big-number"/>
          <w:rFonts w:cs="Miriam"/>
          <w:rtl/>
        </w:rPr>
        <w:t>227.</w:t>
      </w:r>
      <w:r>
        <w:rPr>
          <w:rStyle w:val="big-number"/>
          <w:rFonts w:cs="Miriam"/>
          <w:rtl/>
        </w:rPr>
        <w:tab/>
      </w:r>
      <w:r w:rsidR="00C40451">
        <w:rPr>
          <w:rStyle w:val="default"/>
          <w:rFonts w:cs="FrankRuehl" w:hint="cs"/>
          <w:rtl/>
        </w:rPr>
        <w:t>ניתן צו לפתיחת הליכים לגבי חייב שהוא יחיד או ניתן צו כאמור לגבי חייב שהוא תאגיד ובית המשפט הורה על פירוקו, יפעל הנאמן למימוש נכסי קופת הנשייה באופן שישיא את ערכם; השר, באישור ועדת החוקה, רשאי לקבוע הוראות לעניין הדרכים למימוש נכסי קופת הנשייה</w:t>
      </w:r>
      <w:r>
        <w:rPr>
          <w:rStyle w:val="default"/>
          <w:rFonts w:cs="FrankRuehl" w:hint="cs"/>
          <w:rtl/>
        </w:rPr>
        <w:t>.</w:t>
      </w:r>
    </w:p>
    <w:p w14:paraId="2FFAC043" w14:textId="77777777" w:rsidR="000D349F" w:rsidRDefault="000D349F">
      <w:pPr>
        <w:pStyle w:val="P00"/>
        <w:spacing w:before="72"/>
        <w:ind w:left="0" w:right="1134"/>
        <w:rPr>
          <w:rStyle w:val="default"/>
          <w:rFonts w:cs="FrankRuehl"/>
          <w:rtl/>
        </w:rPr>
      </w:pPr>
      <w:bookmarkStart w:id="298" w:name="Seif227"/>
      <w:bookmarkEnd w:id="298"/>
      <w:r>
        <w:rPr>
          <w:lang w:val="he-IL"/>
        </w:rPr>
        <w:pict w14:anchorId="47C9D28B">
          <v:rect id="_x0000_s2376" style="position:absolute;left:0;text-align:left;margin-left:464.5pt;margin-top:8.05pt;width:75.05pt;height:20.8pt;z-index:251667968" o:allowincell="f" filled="f" stroked="f" strokecolor="lime" strokeweight=".25pt">
            <v:textbox inset="0,0,0,0">
              <w:txbxContent>
                <w:p w14:paraId="15D6E648" w14:textId="77777777" w:rsidR="00206E95" w:rsidRDefault="00206E95">
                  <w:pPr>
                    <w:spacing w:line="160" w:lineRule="exact"/>
                    <w:jc w:val="left"/>
                    <w:rPr>
                      <w:rFonts w:cs="Miriam"/>
                      <w:noProof/>
                      <w:sz w:val="18"/>
                      <w:szCs w:val="18"/>
                      <w:rtl/>
                    </w:rPr>
                  </w:pPr>
                  <w:r>
                    <w:rPr>
                      <w:rFonts w:cs="Miriam" w:hint="cs"/>
                      <w:sz w:val="18"/>
                      <w:szCs w:val="18"/>
                      <w:rtl/>
                    </w:rPr>
                    <w:t>משיכת כספים מקופת גמל</w:t>
                  </w:r>
                </w:p>
              </w:txbxContent>
            </v:textbox>
            <w10:anchorlock/>
          </v:rect>
        </w:pict>
      </w:r>
      <w:r>
        <w:rPr>
          <w:rStyle w:val="big-number"/>
          <w:rFonts w:cs="Miriam"/>
          <w:rtl/>
        </w:rPr>
        <w:t>228.</w:t>
      </w:r>
      <w:r>
        <w:rPr>
          <w:rStyle w:val="big-number"/>
          <w:rFonts w:cs="Miriam"/>
          <w:rtl/>
        </w:rPr>
        <w:tab/>
      </w:r>
      <w:r w:rsidR="00C40451">
        <w:rPr>
          <w:rStyle w:val="default"/>
          <w:rFonts w:cs="FrankRuehl" w:hint="cs"/>
          <w:rtl/>
        </w:rPr>
        <w:t>משיכת כספים המגיעים לחייב שהוא יחיד מקופת גמל כהגדרתה בחוק הפיקוח על שירותים פיננסיים (קופות גמל), התשס"ה-2005, טעונה אישור של בית המשפט; בית המשפט רשאי להורות על משיכת הכספים האמורים, כולם או חלקם, למעט כספים המיועדים למטרת קצבה שטרם הגיע המועד לתשלומם כקצבה</w:t>
      </w:r>
      <w:r>
        <w:rPr>
          <w:rStyle w:val="default"/>
          <w:rFonts w:cs="FrankRuehl" w:hint="cs"/>
          <w:rtl/>
        </w:rPr>
        <w:t>.</w:t>
      </w:r>
    </w:p>
    <w:p w14:paraId="41AEA9B9" w14:textId="77777777" w:rsidR="000D349F" w:rsidRDefault="000D349F">
      <w:pPr>
        <w:pStyle w:val="P00"/>
        <w:spacing w:before="72"/>
        <w:ind w:left="0" w:right="1134"/>
        <w:rPr>
          <w:rStyle w:val="default"/>
          <w:rFonts w:cs="FrankRuehl"/>
          <w:rtl/>
        </w:rPr>
      </w:pPr>
      <w:bookmarkStart w:id="299" w:name="Seif228"/>
      <w:bookmarkEnd w:id="299"/>
      <w:r>
        <w:rPr>
          <w:lang w:val="he-IL"/>
        </w:rPr>
        <w:pict w14:anchorId="249F09B8">
          <v:rect id="_x0000_s2377" style="position:absolute;left:0;text-align:left;margin-left:464.5pt;margin-top:8.05pt;width:75.05pt;height:13.85pt;z-index:251668992" o:allowincell="f" filled="f" stroked="f" strokecolor="lime" strokeweight=".25pt">
            <v:textbox inset="0,0,0,0">
              <w:txbxContent>
                <w:p w14:paraId="5A02D226" w14:textId="77777777" w:rsidR="00206E95" w:rsidRDefault="00206E95">
                  <w:pPr>
                    <w:spacing w:line="160" w:lineRule="exact"/>
                    <w:jc w:val="left"/>
                    <w:rPr>
                      <w:rFonts w:cs="Miriam"/>
                      <w:noProof/>
                      <w:sz w:val="18"/>
                      <w:szCs w:val="18"/>
                      <w:rtl/>
                    </w:rPr>
                  </w:pPr>
                  <w:r>
                    <w:rPr>
                      <w:rFonts w:cs="Miriam" w:hint="cs"/>
                      <w:sz w:val="18"/>
                      <w:szCs w:val="18"/>
                      <w:rtl/>
                    </w:rPr>
                    <w:t>הגנת בית מגורים</w:t>
                  </w:r>
                </w:p>
              </w:txbxContent>
            </v:textbox>
            <w10:anchorlock/>
          </v:rect>
        </w:pict>
      </w:r>
      <w:r>
        <w:rPr>
          <w:rStyle w:val="big-number"/>
          <w:rFonts w:cs="Miriam"/>
          <w:rtl/>
        </w:rPr>
        <w:t>229.</w:t>
      </w:r>
      <w:r>
        <w:rPr>
          <w:rStyle w:val="big-number"/>
          <w:rFonts w:cs="Miriam"/>
          <w:rtl/>
        </w:rPr>
        <w:tab/>
      </w:r>
      <w:r w:rsidR="00C40451">
        <w:rPr>
          <w:rStyle w:val="default"/>
          <w:rFonts w:cs="FrankRuehl" w:hint="cs"/>
          <w:rtl/>
        </w:rPr>
        <w:t>(א)</w:t>
      </w:r>
      <w:r w:rsidR="00C40451">
        <w:rPr>
          <w:rStyle w:val="default"/>
          <w:rFonts w:cs="FrankRuehl"/>
          <w:rtl/>
        </w:rPr>
        <w:tab/>
      </w:r>
      <w:r w:rsidR="00C40451">
        <w:rPr>
          <w:rStyle w:val="default"/>
          <w:rFonts w:cs="FrankRuehl" w:hint="cs"/>
          <w:rtl/>
        </w:rPr>
        <w:t>היו כלולים בנכסי קופת הנשייה מקרקעין המשמשים, כולם או חלקם, למגורי חייב שהוא יחיד, תימכר הזכות במקרקעין באישור בית המשפט</w:t>
      </w:r>
      <w:r>
        <w:rPr>
          <w:rStyle w:val="default"/>
          <w:rFonts w:cs="FrankRuehl" w:hint="cs"/>
          <w:rtl/>
        </w:rPr>
        <w:t>.</w:t>
      </w:r>
    </w:p>
    <w:p w14:paraId="64B200D0" w14:textId="77777777" w:rsidR="00C40451" w:rsidRDefault="00C4045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לא יורה כאמור בסעיף קטן (א) אלא לאחר שקיים דיון ונתן לחייב ולנושים הזדמנות להשמיע את טענותיהם.</w:t>
      </w:r>
    </w:p>
    <w:p w14:paraId="1BD606E7" w14:textId="77777777" w:rsidR="00C40451" w:rsidRDefault="00C4045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בית המשפט לא יאשר מכירת זכות במקרקעין כאמור בסעיף קטן (א) אלא אם כן מצא כי התקיימו כל אלה:</w:t>
      </w:r>
    </w:p>
    <w:p w14:paraId="7CD38F80" w14:textId="77777777" w:rsidR="00C40451" w:rsidRDefault="00C40451" w:rsidP="00B0728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B0728C">
        <w:rPr>
          <w:rStyle w:val="default"/>
          <w:rFonts w:cs="FrankRuehl" w:hint="cs"/>
          <w:rtl/>
        </w:rPr>
        <w:t>התועלת שתצמח לנושים ממכירת הזכות האמורה גוברת על הנזק שייגרם ליחיד כתוצאה מכך, בהתחשב, בין השאר בגילם של היחיד ובני משפחתו הגרים עמו ובנסיבותיהם האישיות ובכלל זה מצבם הבריאותי;</w:t>
      </w:r>
    </w:p>
    <w:p w14:paraId="5B351B8F" w14:textId="77777777" w:rsidR="00B0728C" w:rsidRDefault="00B0728C" w:rsidP="00B0728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אין אפשרות סבירה לפרוע את החוב בדרך אחרת שפגיעתה ביחיד פחותה;</w:t>
      </w:r>
    </w:p>
    <w:p w14:paraId="1F6F12BF" w14:textId="77777777" w:rsidR="00B0728C" w:rsidRDefault="00B0728C" w:rsidP="00B0728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ליחיד ולבני משפחתו הגרים עמו יהיה מקום מגורים סביר באזור מגוריהם התואם את צורכיהם, או שהועמד לרשותם סידור חלופי לתקופה שיקבע בית המשפט לפי הוראות סעיף קטן (ד) של מקום מגורים סביר באזור מגוריהם התואם את צורכיהם.</w:t>
      </w:r>
    </w:p>
    <w:p w14:paraId="032EDC0B" w14:textId="77777777" w:rsidR="00B0728C" w:rsidRDefault="00B0728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תקופת הסידור החלופי תיקבע בהתאם להוראות אלה:</w:t>
      </w:r>
    </w:p>
    <w:p w14:paraId="37BC3D61" w14:textId="77777777" w:rsidR="00B0728C" w:rsidRDefault="00B0728C" w:rsidP="004047C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יחיד שנחה דעתו של בית המשפט שתהיה לו יכולת לממן מקום מגורים סביר לעצמו ולבני משפחתו הגרים עמו לאחר תום הליכי חדלות הפירעון, בין באמצעות יכולת השתכרותו העתידית ובין באמצעות הכנסה או זכויות אחרות </w:t>
      </w:r>
      <w:r>
        <w:rPr>
          <w:rStyle w:val="default"/>
          <w:rFonts w:cs="FrankRuehl"/>
          <w:rtl/>
        </w:rPr>
        <w:t>–</w:t>
      </w:r>
      <w:r>
        <w:rPr>
          <w:rStyle w:val="default"/>
          <w:rFonts w:cs="FrankRuehl" w:hint="cs"/>
          <w:rtl/>
        </w:rPr>
        <w:t xml:space="preserve"> לתקופה של ארבע שנים, ורשאי בית המשפט לקבוע תקופה קצרה או ארוכה יותר אם מצא כי יש הצדקה לכך, בין השאר על יסוד השיקולים המנויים בסעיף קטן (ה);</w:t>
      </w:r>
    </w:p>
    <w:p w14:paraId="4B8B9299" w14:textId="77777777" w:rsidR="00B0728C" w:rsidRDefault="00B0728C" w:rsidP="004047C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4047C5">
        <w:rPr>
          <w:rStyle w:val="default"/>
          <w:rFonts w:cs="FrankRuehl" w:hint="cs"/>
          <w:rtl/>
        </w:rPr>
        <w:t xml:space="preserve">לעניין יחיד שלא נחה דעתו של בית המשפט שתהיה לו יכולת לממן מקום מגורים סביר לעצמו ולבני משפחתו הגרים עמו לאחר תום הליכי חדלות הפירעון, בין באמצעות יכולת השתכרותו העתידית ובין באמצעות הכנסה או זכויות אחרות </w:t>
      </w:r>
      <w:r w:rsidR="004047C5">
        <w:rPr>
          <w:rStyle w:val="default"/>
          <w:rFonts w:cs="FrankRuehl"/>
          <w:rtl/>
        </w:rPr>
        <w:t>–</w:t>
      </w:r>
      <w:r w:rsidR="004047C5">
        <w:rPr>
          <w:rStyle w:val="default"/>
          <w:rFonts w:cs="FrankRuehl" w:hint="cs"/>
          <w:rtl/>
        </w:rPr>
        <w:t xml:space="preserve"> לתקופה שיקבע בית המשפט, ורשאי הוא לקבוע כי תקופת הסידור החלופי תהיה לכל ימי חייו של היחיד.</w:t>
      </w:r>
    </w:p>
    <w:p w14:paraId="4483D8B0" w14:textId="77777777" w:rsidR="004047C5" w:rsidRDefault="004047C5" w:rsidP="004367BF">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sidR="004367BF">
        <w:rPr>
          <w:rStyle w:val="default"/>
          <w:rFonts w:cs="FrankRuehl" w:hint="cs"/>
          <w:rtl/>
        </w:rPr>
        <w:t>בבואו לקבוע את תקופת הסידור החלופי לפי סעיף קטן (ד) ישקול בית המשפט, בין השאר, את אלה:</w:t>
      </w:r>
    </w:p>
    <w:p w14:paraId="111CC15D" w14:textId="77777777" w:rsidR="004367BF" w:rsidRDefault="004367BF" w:rsidP="00AA606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גילם של היחיד ובני משפחתו הגרים עמו, ובכלל זה קרבתו לגיל הפרישה;</w:t>
      </w:r>
    </w:p>
    <w:p w14:paraId="1732D611" w14:textId="77777777" w:rsidR="004367BF" w:rsidRDefault="004367BF" w:rsidP="00AA606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AA606D">
        <w:rPr>
          <w:rStyle w:val="default"/>
          <w:rFonts w:cs="FrankRuehl" w:hint="cs"/>
          <w:rtl/>
        </w:rPr>
        <w:t>נסיבותיהם האישיות של היחיד ובני משפחתו הגרים עמו וצורכיהם הנוכחיים והעתידיים, ובכלל זה מצבם הבריאותי;</w:t>
      </w:r>
    </w:p>
    <w:p w14:paraId="144B1661" w14:textId="77777777" w:rsidR="00AA606D" w:rsidRDefault="00AA606D" w:rsidP="00AA606D">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אם התקיים ביחיד תנאי מהתנאים להארכת תקופת התשלומים הקבועים בסעיף 163(ג);</w:t>
      </w:r>
    </w:p>
    <w:p w14:paraId="1FA656AA" w14:textId="77777777" w:rsidR="00AA606D" w:rsidRDefault="00AA606D" w:rsidP="00AA606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בבואו לקבוע את יכולת השתכרותו העתידית של היחיד יביא בית המשפט בחשבון, בין השאר, את גילו וקרבתו לגיל פרישה.</w:t>
      </w:r>
    </w:p>
    <w:p w14:paraId="4B577FEA" w14:textId="77777777" w:rsidR="00AA606D" w:rsidRDefault="00AA606D">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על זכות במקרקעין של היחיד או של מי שהיה שותפו בזכות במקרקעין, שהוראות סעיף זה חלות עליה, לא יחולו הוראות סעיף 33 לחוק הגנת הדייר [נוסח משולב], התשל"ב-1972.</w:t>
      </w:r>
    </w:p>
    <w:p w14:paraId="76D30AC6" w14:textId="77777777" w:rsidR="00AA606D" w:rsidRDefault="00AA606D">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 xml:space="preserve">הוראות סעיף זה לא יחולו לעניין מימוש של משכנתה או משכון של זכות במקרקעין של היחיד המשמשים, כולם או חלקם, למגוריו, ויחולו לגבי הזכות כאמור הוראות סימן א': נושה מובטח, לפרק ו', ולעניין מתן סידור חלופי </w:t>
      </w:r>
      <w:r>
        <w:rPr>
          <w:rStyle w:val="default"/>
          <w:rFonts w:cs="FrankRuehl"/>
          <w:rtl/>
        </w:rPr>
        <w:t>–</w:t>
      </w:r>
      <w:r>
        <w:rPr>
          <w:rStyle w:val="default"/>
          <w:rFonts w:cs="FrankRuehl" w:hint="cs"/>
          <w:rtl/>
        </w:rPr>
        <w:t xml:space="preserve"> יחולו הוראות סעיף 38(ג) לחוק ההוצאה לפועל, בשינויים המחויבים.</w:t>
      </w:r>
    </w:p>
    <w:p w14:paraId="195134CF" w14:textId="77777777" w:rsidR="00AA606D" w:rsidRPr="00AA606D" w:rsidRDefault="00AA606D" w:rsidP="00AA606D">
      <w:pPr>
        <w:pStyle w:val="medium2-header"/>
        <w:keepLines w:val="0"/>
        <w:spacing w:before="72"/>
        <w:ind w:left="0" w:right="1134"/>
        <w:rPr>
          <w:rFonts w:cs="FrankRuehl"/>
          <w:noProof/>
          <w:rtl/>
        </w:rPr>
      </w:pPr>
      <w:bookmarkStart w:id="300" w:name="med30"/>
      <w:bookmarkEnd w:id="300"/>
      <w:r w:rsidRPr="00AA606D">
        <w:rPr>
          <w:rFonts w:cs="FrankRuehl" w:hint="cs"/>
          <w:noProof/>
          <w:rtl/>
        </w:rPr>
        <w:t>פרק ה': חלוקת נכסי קופת הנשייה</w:t>
      </w:r>
    </w:p>
    <w:p w14:paraId="5B63ABCF" w14:textId="77777777" w:rsidR="00AA606D" w:rsidRPr="00AA606D" w:rsidRDefault="00AA606D" w:rsidP="00AA606D">
      <w:pPr>
        <w:pStyle w:val="header-2"/>
        <w:ind w:left="0" w:right="1134"/>
        <w:rPr>
          <w:rFonts w:cs="Miriam"/>
          <w:rtl/>
        </w:rPr>
      </w:pPr>
      <w:bookmarkStart w:id="301" w:name="hed226"/>
      <w:bookmarkEnd w:id="301"/>
      <w:r w:rsidRPr="00AA606D">
        <w:rPr>
          <w:rFonts w:cs="Miriam" w:hint="cs"/>
          <w:rtl/>
        </w:rPr>
        <w:t>סימן א': כללי</w:t>
      </w:r>
    </w:p>
    <w:p w14:paraId="19C31066" w14:textId="77777777" w:rsidR="000D349F" w:rsidRDefault="000D349F">
      <w:pPr>
        <w:pStyle w:val="P00"/>
        <w:spacing w:before="72"/>
        <w:ind w:left="0" w:right="1134"/>
        <w:rPr>
          <w:rStyle w:val="default"/>
          <w:rFonts w:cs="FrankRuehl"/>
          <w:rtl/>
        </w:rPr>
      </w:pPr>
      <w:bookmarkStart w:id="302" w:name="Seif229"/>
      <w:bookmarkEnd w:id="302"/>
      <w:r>
        <w:rPr>
          <w:lang w:val="he-IL"/>
        </w:rPr>
        <w:pict w14:anchorId="0444AEEA">
          <v:rect id="_x0000_s2378" style="position:absolute;left:0;text-align:left;margin-left:464.5pt;margin-top:8.05pt;width:75.05pt;height:30.5pt;z-index:251670016" o:allowincell="f" filled="f" stroked="f" strokecolor="lime" strokeweight=".25pt">
            <v:textbox inset="0,0,0,0">
              <w:txbxContent>
                <w:p w14:paraId="2074703D" w14:textId="77777777" w:rsidR="00206E95" w:rsidRDefault="00206E95">
                  <w:pPr>
                    <w:spacing w:line="160" w:lineRule="exact"/>
                    <w:jc w:val="left"/>
                    <w:rPr>
                      <w:rFonts w:cs="Miriam"/>
                      <w:noProof/>
                      <w:sz w:val="18"/>
                      <w:szCs w:val="18"/>
                      <w:rtl/>
                    </w:rPr>
                  </w:pPr>
                  <w:r>
                    <w:rPr>
                      <w:rFonts w:cs="Miriam" w:hint="cs"/>
                      <w:sz w:val="18"/>
                      <w:szCs w:val="18"/>
                      <w:rtl/>
                    </w:rPr>
                    <w:t xml:space="preserve">חלוקת נכסי קופת הנשייה </w:t>
                  </w:r>
                  <w:r>
                    <w:rPr>
                      <w:rFonts w:cs="Miriam"/>
                      <w:sz w:val="18"/>
                      <w:szCs w:val="18"/>
                      <w:rtl/>
                    </w:rPr>
                    <w:t>–</w:t>
                  </w:r>
                  <w:r>
                    <w:rPr>
                      <w:rFonts w:cs="Miriam" w:hint="cs"/>
                      <w:sz w:val="18"/>
                      <w:szCs w:val="18"/>
                      <w:rtl/>
                    </w:rPr>
                    <w:t xml:space="preserve"> הוראות כלליות</w:t>
                  </w:r>
                </w:p>
              </w:txbxContent>
            </v:textbox>
            <w10:anchorlock/>
          </v:rect>
        </w:pict>
      </w:r>
      <w:r>
        <w:rPr>
          <w:rStyle w:val="big-number"/>
          <w:rFonts w:cs="Miriam"/>
          <w:rtl/>
        </w:rPr>
        <w:t>230.</w:t>
      </w:r>
      <w:r>
        <w:rPr>
          <w:rStyle w:val="big-number"/>
          <w:rFonts w:cs="Miriam"/>
          <w:rtl/>
        </w:rPr>
        <w:tab/>
      </w:r>
      <w:r w:rsidR="00856793">
        <w:rPr>
          <w:rStyle w:val="default"/>
          <w:rFonts w:cs="FrankRuehl" w:hint="cs"/>
          <w:rtl/>
        </w:rPr>
        <w:t>ניתן צו לפתיחת הליכים, יחולקו נכסי קופת הנשייה לפי סדר הפירעון הקבוע בסימן ב': סדר הפירעון, ובאופן הקבוע בסימן ג': אופן החלוקה, ואולם אם אושרה לגבי חייב שהוא תאגיד תכנית לשיקום כלכלי, תיעשה החלוקה לפי הוראות התכנית</w:t>
      </w:r>
      <w:r>
        <w:rPr>
          <w:rStyle w:val="default"/>
          <w:rFonts w:cs="FrankRuehl" w:hint="cs"/>
          <w:rtl/>
        </w:rPr>
        <w:t>.</w:t>
      </w:r>
    </w:p>
    <w:p w14:paraId="6B58D79E" w14:textId="77777777" w:rsidR="00856793" w:rsidRPr="00856793" w:rsidRDefault="00856793" w:rsidP="00856793">
      <w:pPr>
        <w:pStyle w:val="header-2"/>
        <w:ind w:left="0" w:right="1134"/>
        <w:rPr>
          <w:rFonts w:cs="Miriam"/>
          <w:rtl/>
        </w:rPr>
      </w:pPr>
      <w:bookmarkStart w:id="303" w:name="hed227"/>
      <w:bookmarkEnd w:id="303"/>
      <w:r w:rsidRPr="00856793">
        <w:rPr>
          <w:rFonts w:cs="Miriam" w:hint="cs"/>
          <w:rtl/>
        </w:rPr>
        <w:t>סימן ב': סדר הפירעון</w:t>
      </w:r>
    </w:p>
    <w:p w14:paraId="4A54BBF0" w14:textId="77777777" w:rsidR="000D349F" w:rsidRDefault="000D349F">
      <w:pPr>
        <w:pStyle w:val="P00"/>
        <w:spacing w:before="72"/>
        <w:ind w:left="0" w:right="1134"/>
        <w:rPr>
          <w:rStyle w:val="default"/>
          <w:rFonts w:cs="FrankRuehl"/>
          <w:rtl/>
        </w:rPr>
      </w:pPr>
      <w:bookmarkStart w:id="304" w:name="Seif230"/>
      <w:bookmarkEnd w:id="304"/>
      <w:r>
        <w:rPr>
          <w:lang w:val="he-IL"/>
        </w:rPr>
        <w:pict w14:anchorId="59F6FD08">
          <v:rect id="_x0000_s2379" style="position:absolute;left:0;text-align:left;margin-left:464.5pt;margin-top:8.05pt;width:75.05pt;height:13.7pt;z-index:251671040" o:allowincell="f" filled="f" stroked="f" strokecolor="lime" strokeweight=".25pt">
            <v:textbox inset="0,0,0,0">
              <w:txbxContent>
                <w:p w14:paraId="32148A26" w14:textId="77777777" w:rsidR="00206E95" w:rsidRDefault="00206E95">
                  <w:pPr>
                    <w:spacing w:line="160" w:lineRule="exact"/>
                    <w:jc w:val="left"/>
                    <w:rPr>
                      <w:rFonts w:cs="Miriam"/>
                      <w:noProof/>
                      <w:sz w:val="18"/>
                      <w:szCs w:val="18"/>
                      <w:rtl/>
                    </w:rPr>
                  </w:pPr>
                  <w:r>
                    <w:rPr>
                      <w:rFonts w:cs="Miriam" w:hint="cs"/>
                      <w:sz w:val="18"/>
                      <w:szCs w:val="18"/>
                      <w:rtl/>
                    </w:rPr>
                    <w:t>סדר הפירעון</w:t>
                  </w:r>
                </w:p>
              </w:txbxContent>
            </v:textbox>
            <w10:anchorlock/>
          </v:rect>
        </w:pict>
      </w:r>
      <w:r>
        <w:rPr>
          <w:rStyle w:val="big-number"/>
          <w:rFonts w:cs="Miriam"/>
          <w:rtl/>
        </w:rPr>
        <w:t>231.</w:t>
      </w:r>
      <w:r>
        <w:rPr>
          <w:rStyle w:val="big-number"/>
          <w:rFonts w:cs="Miriam"/>
          <w:rtl/>
        </w:rPr>
        <w:tab/>
      </w:r>
      <w:r w:rsidR="00442A14">
        <w:rPr>
          <w:rStyle w:val="default"/>
          <w:rFonts w:cs="FrankRuehl" w:hint="cs"/>
          <w:rtl/>
        </w:rPr>
        <w:t>חובות החייב והוצאות הליכי חדלות הפירעון ייפרעו מנכסי קופת הנשייה בסדר עדיפות זה:</w:t>
      </w:r>
    </w:p>
    <w:p w14:paraId="2FBAC3A0" w14:textId="77777777" w:rsidR="00442A14" w:rsidRDefault="00442A14" w:rsidP="00442A1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חובות מובטחים </w:t>
      </w:r>
      <w:r>
        <w:rPr>
          <w:rStyle w:val="default"/>
          <w:rFonts w:cs="FrankRuehl"/>
          <w:rtl/>
        </w:rPr>
        <w:t>–</w:t>
      </w:r>
      <w:r>
        <w:rPr>
          <w:rStyle w:val="default"/>
          <w:rFonts w:cs="FrankRuehl" w:hint="cs"/>
          <w:rtl/>
        </w:rPr>
        <w:t xml:space="preserve"> לפי הוראות סימן א': נושה מובטח, לפרק ו';</w:t>
      </w:r>
    </w:p>
    <w:p w14:paraId="2AEF9802" w14:textId="77777777" w:rsidR="00442A14" w:rsidRDefault="00442A14" w:rsidP="00442A1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הוצאות הליכי חדלות הפירעון </w:t>
      </w:r>
      <w:r>
        <w:rPr>
          <w:rStyle w:val="default"/>
          <w:rFonts w:cs="FrankRuehl"/>
          <w:rtl/>
        </w:rPr>
        <w:t>–</w:t>
      </w:r>
      <w:r>
        <w:rPr>
          <w:rStyle w:val="default"/>
          <w:rFonts w:cs="FrankRuehl" w:hint="cs"/>
          <w:rtl/>
        </w:rPr>
        <w:t xml:space="preserve"> לפי הוראות סעיף 233;</w:t>
      </w:r>
    </w:p>
    <w:p w14:paraId="44A7581F" w14:textId="77777777" w:rsidR="00442A14" w:rsidRDefault="00442A14" w:rsidP="00442A1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חובות בדין קדימה </w:t>
      </w:r>
      <w:r>
        <w:rPr>
          <w:rStyle w:val="default"/>
          <w:rFonts w:cs="FrankRuehl"/>
          <w:rtl/>
        </w:rPr>
        <w:t>–</w:t>
      </w:r>
      <w:r>
        <w:rPr>
          <w:rStyle w:val="default"/>
          <w:rFonts w:cs="FrankRuehl" w:hint="cs"/>
          <w:rtl/>
        </w:rPr>
        <w:t xml:space="preserve"> לפי הוראות סעיף 234;</w:t>
      </w:r>
    </w:p>
    <w:p w14:paraId="62EC7D78" w14:textId="77777777" w:rsidR="00442A14" w:rsidRDefault="00442A14" w:rsidP="00442A14">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חובות שלהבטחת פירעונם שועבד נכס בשעבוד צף </w:t>
      </w:r>
      <w:r>
        <w:rPr>
          <w:rStyle w:val="default"/>
          <w:rFonts w:cs="FrankRuehl"/>
          <w:rtl/>
        </w:rPr>
        <w:t>–</w:t>
      </w:r>
      <w:r>
        <w:rPr>
          <w:rStyle w:val="default"/>
          <w:rFonts w:cs="FrankRuehl" w:hint="cs"/>
          <w:rtl/>
        </w:rPr>
        <w:t xml:space="preserve"> לפי הוראות סימן א': נושה מובטח, לפרק ו';</w:t>
      </w:r>
    </w:p>
    <w:p w14:paraId="25964720" w14:textId="77777777" w:rsidR="00442A14" w:rsidRDefault="00442A14" w:rsidP="00442A14">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חובות כלליים </w:t>
      </w:r>
      <w:r>
        <w:rPr>
          <w:rStyle w:val="default"/>
          <w:rFonts w:cs="FrankRuehl"/>
          <w:rtl/>
        </w:rPr>
        <w:t>–</w:t>
      </w:r>
      <w:r>
        <w:rPr>
          <w:rStyle w:val="default"/>
          <w:rFonts w:cs="FrankRuehl" w:hint="cs"/>
          <w:rtl/>
        </w:rPr>
        <w:t xml:space="preserve"> לפי הוראות סעיף 235;</w:t>
      </w:r>
    </w:p>
    <w:p w14:paraId="11336AFF" w14:textId="77777777" w:rsidR="00442A14" w:rsidRDefault="00442A14" w:rsidP="00442A14">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ריבית נוספת </w:t>
      </w:r>
      <w:r>
        <w:rPr>
          <w:rStyle w:val="default"/>
          <w:rFonts w:cs="FrankRuehl"/>
          <w:rtl/>
        </w:rPr>
        <w:t>–</w:t>
      </w:r>
      <w:r>
        <w:rPr>
          <w:rStyle w:val="default"/>
          <w:rFonts w:cs="FrankRuehl" w:hint="cs"/>
          <w:rtl/>
        </w:rPr>
        <w:t xml:space="preserve"> לפי הוראות סעיף 236;</w:t>
      </w:r>
    </w:p>
    <w:p w14:paraId="7C9C8057" w14:textId="77777777" w:rsidR="00442A14" w:rsidRDefault="00442A14" w:rsidP="00442A14">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חובות דחויים </w:t>
      </w:r>
      <w:r>
        <w:rPr>
          <w:rStyle w:val="default"/>
          <w:rFonts w:cs="FrankRuehl"/>
          <w:rtl/>
        </w:rPr>
        <w:t>–</w:t>
      </w:r>
      <w:r>
        <w:rPr>
          <w:rStyle w:val="default"/>
          <w:rFonts w:cs="FrankRuehl" w:hint="cs"/>
          <w:rtl/>
        </w:rPr>
        <w:t xml:space="preserve"> לפי הוראות סעיף 237.</w:t>
      </w:r>
    </w:p>
    <w:p w14:paraId="1AF4834B" w14:textId="77777777" w:rsidR="000D349F" w:rsidRDefault="000D349F">
      <w:pPr>
        <w:pStyle w:val="P00"/>
        <w:spacing w:before="72"/>
        <w:ind w:left="0" w:right="1134"/>
        <w:rPr>
          <w:rStyle w:val="default"/>
          <w:rFonts w:cs="FrankRuehl"/>
          <w:rtl/>
        </w:rPr>
      </w:pPr>
      <w:bookmarkStart w:id="305" w:name="Seif231"/>
      <w:bookmarkEnd w:id="305"/>
      <w:r>
        <w:rPr>
          <w:lang w:val="he-IL"/>
        </w:rPr>
        <w:pict w14:anchorId="7355F452">
          <v:rect id="_x0000_s2380" style="position:absolute;left:0;text-align:left;margin-left:464.5pt;margin-top:8.05pt;width:75.05pt;height:14.45pt;z-index:251672064" o:allowincell="f" filled="f" stroked="f" strokecolor="lime" strokeweight=".25pt">
            <v:textbox inset="0,0,0,0">
              <w:txbxContent>
                <w:p w14:paraId="1EF19961" w14:textId="77777777" w:rsidR="00206E95" w:rsidRDefault="00206E95">
                  <w:pPr>
                    <w:spacing w:line="160" w:lineRule="exact"/>
                    <w:jc w:val="left"/>
                    <w:rPr>
                      <w:rFonts w:cs="Miriam"/>
                      <w:noProof/>
                      <w:sz w:val="18"/>
                      <w:szCs w:val="18"/>
                      <w:rtl/>
                    </w:rPr>
                  </w:pPr>
                  <w:r>
                    <w:rPr>
                      <w:rFonts w:cs="Miriam" w:hint="cs"/>
                      <w:sz w:val="18"/>
                      <w:szCs w:val="18"/>
                      <w:rtl/>
                    </w:rPr>
                    <w:t>שוויון</w:t>
                  </w:r>
                </w:p>
              </w:txbxContent>
            </v:textbox>
            <w10:anchorlock/>
          </v:rect>
        </w:pict>
      </w:r>
      <w:r>
        <w:rPr>
          <w:rStyle w:val="big-number"/>
          <w:rFonts w:cs="Miriam"/>
          <w:rtl/>
        </w:rPr>
        <w:t>232.</w:t>
      </w:r>
      <w:r>
        <w:rPr>
          <w:rStyle w:val="big-number"/>
          <w:rFonts w:cs="Miriam"/>
          <w:rtl/>
        </w:rPr>
        <w:tab/>
      </w:r>
      <w:r w:rsidR="00442A14">
        <w:rPr>
          <w:rStyle w:val="default"/>
          <w:rFonts w:cs="FrankRuehl" w:hint="cs"/>
          <w:rtl/>
        </w:rPr>
        <w:t>החובות בכל דרגה בסדר הפירעון ייפרעו לכל הנושים באותה דרגה בשיעור שווה לפי סכומיהם ובלי כל העדפה.</w:t>
      </w:r>
    </w:p>
    <w:p w14:paraId="315D8720" w14:textId="77777777" w:rsidR="000D349F" w:rsidRDefault="000D349F">
      <w:pPr>
        <w:pStyle w:val="P00"/>
        <w:spacing w:before="72"/>
        <w:ind w:left="0" w:right="1134"/>
        <w:rPr>
          <w:rStyle w:val="default"/>
          <w:rFonts w:cs="FrankRuehl"/>
          <w:rtl/>
        </w:rPr>
      </w:pPr>
      <w:bookmarkStart w:id="306" w:name="Seif232"/>
      <w:bookmarkEnd w:id="306"/>
      <w:r>
        <w:rPr>
          <w:lang w:val="he-IL"/>
        </w:rPr>
        <w:pict w14:anchorId="438AD484">
          <v:rect id="_x0000_s2381" style="position:absolute;left:0;text-align:left;margin-left:464.5pt;margin-top:8.05pt;width:75.05pt;height:20.2pt;z-index:251673088" o:allowincell="f" filled="f" stroked="f" strokecolor="lime" strokeweight=".25pt">
            <v:textbox inset="0,0,0,0">
              <w:txbxContent>
                <w:p w14:paraId="544CB518" w14:textId="77777777" w:rsidR="00206E95" w:rsidRDefault="00206E95">
                  <w:pPr>
                    <w:spacing w:line="160" w:lineRule="exact"/>
                    <w:jc w:val="left"/>
                    <w:rPr>
                      <w:rFonts w:cs="Miriam"/>
                      <w:noProof/>
                      <w:sz w:val="18"/>
                      <w:szCs w:val="18"/>
                      <w:rtl/>
                    </w:rPr>
                  </w:pPr>
                  <w:r>
                    <w:rPr>
                      <w:rFonts w:cs="Miriam" w:hint="cs"/>
                      <w:sz w:val="18"/>
                      <w:szCs w:val="18"/>
                      <w:rtl/>
                    </w:rPr>
                    <w:t>הוצאות הליכי חדלות הפירעון</w:t>
                  </w:r>
                </w:p>
              </w:txbxContent>
            </v:textbox>
            <w10:anchorlock/>
          </v:rect>
        </w:pict>
      </w:r>
      <w:r>
        <w:rPr>
          <w:rStyle w:val="big-number"/>
          <w:rFonts w:cs="Miriam"/>
          <w:rtl/>
        </w:rPr>
        <w:t>233.</w:t>
      </w:r>
      <w:r>
        <w:rPr>
          <w:rStyle w:val="big-number"/>
          <w:rFonts w:cs="Miriam"/>
          <w:rtl/>
        </w:rPr>
        <w:tab/>
      </w:r>
      <w:r>
        <w:rPr>
          <w:rStyle w:val="default"/>
          <w:rFonts w:cs="FrankRuehl"/>
          <w:rtl/>
        </w:rPr>
        <w:t>(</w:t>
      </w:r>
      <w:r w:rsidR="00BD59B6">
        <w:rPr>
          <w:rStyle w:val="default"/>
          <w:rFonts w:cs="FrankRuehl" w:hint="cs"/>
          <w:rtl/>
        </w:rPr>
        <w:t>א</w:t>
      </w:r>
      <w:r>
        <w:rPr>
          <w:rStyle w:val="default"/>
          <w:rFonts w:cs="FrankRuehl" w:hint="cs"/>
          <w:rtl/>
        </w:rPr>
        <w:t>)</w:t>
      </w:r>
      <w:r w:rsidR="00BD59B6">
        <w:rPr>
          <w:rStyle w:val="default"/>
          <w:rFonts w:cs="FrankRuehl"/>
          <w:rtl/>
        </w:rPr>
        <w:tab/>
      </w:r>
      <w:r w:rsidR="00BD59B6">
        <w:rPr>
          <w:rStyle w:val="default"/>
          <w:rFonts w:cs="FrankRuehl" w:hint="cs"/>
          <w:rtl/>
        </w:rPr>
        <w:t>הוצאות הליכי חדלות הפירעון הן:</w:t>
      </w:r>
    </w:p>
    <w:p w14:paraId="6C1596E9" w14:textId="77777777" w:rsidR="00BD59B6" w:rsidRDefault="00BD59B6" w:rsidP="00BD59B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כל ההוצאות הנובעות מפעולות שביצע הנאמן או מי מטעמו במסגרת הליכי חדלות הפירעון, לרבות אגרות ושכר הנאמן;</w:t>
      </w:r>
    </w:p>
    <w:p w14:paraId="134B6301" w14:textId="77777777" w:rsidR="00BD59B6" w:rsidRDefault="00BD59B6" w:rsidP="00BD59B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ההוצאות הכרוכות בכינוס ובניהול ועדת הנושים כמשמעותה בסעיף 263;</w:t>
      </w:r>
    </w:p>
    <w:p w14:paraId="4E21E8AA" w14:textId="77777777" w:rsidR="00BD59B6" w:rsidRDefault="00BD59B6" w:rsidP="00BD59B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חייב שהוא יחיד שנפטר </w:t>
      </w:r>
      <w:r>
        <w:rPr>
          <w:rStyle w:val="default"/>
          <w:rFonts w:cs="FrankRuehl"/>
          <w:rtl/>
        </w:rPr>
        <w:t>–</w:t>
      </w:r>
      <w:r>
        <w:rPr>
          <w:rStyle w:val="default"/>
          <w:rFonts w:cs="FrankRuehl" w:hint="cs"/>
          <w:rtl/>
        </w:rPr>
        <w:t xml:space="preserve"> הוצאות סבירות להלוויית היחיד וכן הוצאות העיזבון וניהולו;</w:t>
      </w:r>
    </w:p>
    <w:p w14:paraId="05E7B0A8" w14:textId="77777777" w:rsidR="00BD59B6" w:rsidRDefault="00BD59B6" w:rsidP="00BD59B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כל הוצאה אחרת שנקבע לפי חוק זה כי דינה כדין הוצאות הליכי חדלות הפירעון.</w:t>
      </w:r>
    </w:p>
    <w:p w14:paraId="2470C9EA" w14:textId="77777777" w:rsidR="00BD59B6" w:rsidRDefault="00BD59B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הוצאות הליכי חדלות הפירעון ישולמו במועד שנקבע לתשלומן לפי דין או הסכם.</w:t>
      </w:r>
    </w:p>
    <w:p w14:paraId="15FEE848" w14:textId="77777777" w:rsidR="00BD59B6" w:rsidRDefault="00BD59B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אין די בנכסי קופת הנשייה שאינם משועבדים כדי לפרוע את הוצאות הליכי חדלות הפירעון, ייפרעו הוצאות אלה מהנכסים שעליהם חל שעבוד צף.</w:t>
      </w:r>
    </w:p>
    <w:p w14:paraId="6F21D690" w14:textId="77777777" w:rsidR="000D349F" w:rsidRDefault="000D349F">
      <w:pPr>
        <w:pStyle w:val="P00"/>
        <w:spacing w:before="72"/>
        <w:ind w:left="0" w:right="1134"/>
        <w:rPr>
          <w:rStyle w:val="default"/>
          <w:rFonts w:cs="FrankRuehl"/>
          <w:rtl/>
        </w:rPr>
      </w:pPr>
      <w:bookmarkStart w:id="307" w:name="Seif233"/>
      <w:bookmarkEnd w:id="307"/>
      <w:r>
        <w:rPr>
          <w:lang w:val="he-IL"/>
        </w:rPr>
        <w:pict w14:anchorId="4007A6FE">
          <v:rect id="_x0000_s2382" style="position:absolute;left:0;text-align:left;margin-left:464.5pt;margin-top:8.05pt;width:75.05pt;height:14.9pt;z-index:251674112" o:allowincell="f" filled="f" stroked="f" strokecolor="lime" strokeweight=".25pt">
            <v:textbox inset="0,0,0,0">
              <w:txbxContent>
                <w:p w14:paraId="3E6140EE" w14:textId="77777777" w:rsidR="00206E95" w:rsidRDefault="00206E95">
                  <w:pPr>
                    <w:spacing w:line="160" w:lineRule="exact"/>
                    <w:jc w:val="left"/>
                    <w:rPr>
                      <w:rFonts w:cs="Miriam"/>
                      <w:noProof/>
                      <w:sz w:val="18"/>
                      <w:szCs w:val="18"/>
                      <w:rtl/>
                    </w:rPr>
                  </w:pPr>
                  <w:r>
                    <w:rPr>
                      <w:rFonts w:cs="Miriam" w:hint="cs"/>
                      <w:sz w:val="18"/>
                      <w:szCs w:val="18"/>
                      <w:rtl/>
                    </w:rPr>
                    <w:t>חובות בדין קדימה</w:t>
                  </w:r>
                </w:p>
              </w:txbxContent>
            </v:textbox>
            <w10:anchorlock/>
          </v:rect>
        </w:pict>
      </w:r>
      <w:r>
        <w:rPr>
          <w:rStyle w:val="big-number"/>
          <w:rFonts w:cs="Miriam"/>
          <w:rtl/>
        </w:rPr>
        <w:t>234.</w:t>
      </w:r>
      <w:r>
        <w:rPr>
          <w:rStyle w:val="big-number"/>
          <w:rFonts w:cs="Miriam"/>
          <w:rtl/>
        </w:rPr>
        <w:tab/>
      </w:r>
      <w:r w:rsidR="00BD59B6">
        <w:rPr>
          <w:rStyle w:val="default"/>
          <w:rFonts w:cs="FrankRuehl" w:hint="cs"/>
          <w:rtl/>
        </w:rPr>
        <w:t>(א)</w:t>
      </w:r>
      <w:r w:rsidR="00BD59B6">
        <w:rPr>
          <w:rStyle w:val="default"/>
          <w:rFonts w:cs="FrankRuehl"/>
          <w:rtl/>
        </w:rPr>
        <w:tab/>
      </w:r>
      <w:r w:rsidR="00BD59B6">
        <w:rPr>
          <w:rStyle w:val="default"/>
          <w:rFonts w:cs="FrankRuehl" w:hint="cs"/>
          <w:rtl/>
        </w:rPr>
        <w:t>חובות העבר המפורטים להלן הם חובות בדין קדימה והם ייפרעו בסדר עדיפות זה:</w:t>
      </w:r>
    </w:p>
    <w:p w14:paraId="00314C4D" w14:textId="77777777" w:rsidR="00BD59B6" w:rsidRDefault="006558EB" w:rsidP="006558EB">
      <w:pPr>
        <w:pStyle w:val="P00"/>
        <w:spacing w:before="72"/>
        <w:ind w:left="1475" w:right="1134" w:hanging="454"/>
        <w:rPr>
          <w:rStyle w:val="default"/>
          <w:rFonts w:cs="FrankRuehl"/>
          <w:rtl/>
        </w:rPr>
      </w:pPr>
      <w:r>
        <w:rPr>
          <w:rStyle w:val="default"/>
          <w:rFonts w:cs="FrankRuehl" w:hint="cs"/>
          <w:rtl/>
          <w:lang w:eastAsia="en-US"/>
        </w:rPr>
        <w:t>(1)</w:t>
      </w:r>
      <w:r>
        <w:rPr>
          <w:rStyle w:val="default"/>
          <w:rFonts w:cs="FrankRuehl" w:hint="cs"/>
          <w:rtl/>
          <w:lang w:eastAsia="en-US"/>
        </w:rPr>
        <w:tab/>
      </w:r>
      <w:r w:rsidRPr="00BB1140">
        <w:rPr>
          <w:rStyle w:val="default"/>
          <w:rFonts w:cs="FrankRuehl" w:hint="cs"/>
          <w:rtl/>
        </w:rPr>
        <w:pict w14:anchorId="009E2C5A">
          <v:shape id="_x0000_s2613" type="#_x0000_t202" style="position:absolute;left:0;text-align:left;margin-left:470.35pt;margin-top:7.1pt;width:1in;height:16.8pt;z-index:251835904;mso-position-horizontal-relative:text;mso-position-vertical-relative:text" filled="f" stroked="f">
            <v:textbox inset="1mm,0,1mm,0">
              <w:txbxContent>
                <w:p w14:paraId="376CBE51" w14:textId="77777777" w:rsidR="00206E95" w:rsidRDefault="00206E95" w:rsidP="006558EB">
                  <w:pPr>
                    <w:spacing w:line="160" w:lineRule="exact"/>
                    <w:jc w:val="left"/>
                    <w:rPr>
                      <w:rFonts w:cs="Miriam" w:hint="cs"/>
                      <w:noProof/>
                      <w:szCs w:val="18"/>
                      <w:rtl/>
                      <w:lang w:eastAsia="en-US"/>
                    </w:rPr>
                  </w:pPr>
                  <w:r>
                    <w:rPr>
                      <w:rFonts w:cs="Miriam" w:hint="cs"/>
                      <w:szCs w:val="18"/>
                      <w:rtl/>
                      <w:lang w:eastAsia="en-US"/>
                    </w:rPr>
                    <w:t xml:space="preserve">הודעה </w:t>
                  </w:r>
                  <w:r w:rsidR="007133CF">
                    <w:rPr>
                      <w:rFonts w:cs="Miriam" w:hint="cs"/>
                      <w:szCs w:val="18"/>
                      <w:rtl/>
                      <w:lang w:eastAsia="en-US"/>
                    </w:rPr>
                    <w:t>(מס' 2) תשפ"ג-2023</w:t>
                  </w:r>
                </w:p>
              </w:txbxContent>
            </v:textbox>
            <w10:anchorlock/>
          </v:shape>
        </w:pict>
      </w:r>
      <w:r>
        <w:rPr>
          <w:rStyle w:val="default"/>
          <w:rFonts w:cs="FrankRuehl" w:hint="cs"/>
          <w:rtl/>
          <w:lang w:eastAsia="en-US"/>
        </w:rPr>
        <w:t>(א)</w:t>
      </w:r>
      <w:r>
        <w:rPr>
          <w:rStyle w:val="default"/>
          <w:rFonts w:cs="FrankRuehl"/>
          <w:rtl/>
          <w:lang w:eastAsia="en-US"/>
        </w:rPr>
        <w:tab/>
      </w:r>
      <w:r w:rsidR="00BD59B6">
        <w:rPr>
          <w:rStyle w:val="default"/>
          <w:rFonts w:cs="FrankRuehl" w:hint="cs"/>
          <w:rtl/>
        </w:rPr>
        <w:t xml:space="preserve">חוב בשל שכר עבודה כמשמעותו בחוק הגנת השכר, התשי"ח-1958, </w:t>
      </w:r>
      <w:r w:rsidR="00845C24">
        <w:rPr>
          <w:rStyle w:val="default"/>
          <w:rFonts w:cs="FrankRuehl" w:hint="cs"/>
          <w:rtl/>
        </w:rPr>
        <w:t xml:space="preserve">שמגיע לעובד בעד התקופה שלפני הגשת הבקשה לצו לפתיחת הליכים ובשל פיצויי פיטורין לפי חוק פיצויי פיטורים, התשכ"ג-1963, בניכוי הגמלה המשולמת לפי פרק ח' לחוק הביטוח הלאומי, בסכום שלא יעלה על </w:t>
      </w:r>
      <w:r w:rsidR="007133CF">
        <w:rPr>
          <w:rStyle w:val="default"/>
          <w:rFonts w:cs="FrankRuehl" w:hint="cs"/>
          <w:rtl/>
        </w:rPr>
        <w:t>31,445</w:t>
      </w:r>
      <w:r w:rsidR="00845C24">
        <w:rPr>
          <w:rStyle w:val="default"/>
          <w:rFonts w:cs="FrankRuehl" w:hint="cs"/>
          <w:rtl/>
        </w:rPr>
        <w:t xml:space="preserve"> שקלים חדשים לעניין שכר עבודה או על </w:t>
      </w:r>
      <w:r w:rsidR="007133CF">
        <w:rPr>
          <w:rStyle w:val="default"/>
          <w:rFonts w:cs="FrankRuehl" w:hint="cs"/>
          <w:rtl/>
        </w:rPr>
        <w:t>47,168</w:t>
      </w:r>
      <w:r w:rsidR="00845C24">
        <w:rPr>
          <w:rStyle w:val="default"/>
          <w:rFonts w:cs="FrankRuehl" w:hint="cs"/>
          <w:rtl/>
        </w:rPr>
        <w:t xml:space="preserve"> שקלים חדשים לעניין פיצויי פיטורין יחד עם שכר עבודה;</w:t>
      </w:r>
    </w:p>
    <w:p w14:paraId="7E48CE5B" w14:textId="77777777" w:rsidR="00845C24" w:rsidRDefault="00845C24" w:rsidP="00845C2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הסכומי הנקובים בפסקת משנה (א) יתעדכנו ב-1 בינואר בכל שנה, לפי שיעור שינוי השכר הממוצע כמשמעותו בחוק הביטוח הלאומי, ויעוגלו לעשרת השקלים הקרובים; השר יפרסם ברשומות הודעה בדבר עדכון הסכומים;</w:t>
      </w:r>
    </w:p>
    <w:p w14:paraId="4A217597" w14:textId="77777777" w:rsidR="00845C24" w:rsidRDefault="00845C24" w:rsidP="000D351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סכום שהחייב ניכה במקור לפי סעיפים 164 או 170 לפקודת מס הכנסה, וטרם העביר לרשות המסים, וכן סכום שהחייב ניכה לפי סעיף 342(ג) לחוק הביטוח הלאומי וטרם העביר למוסד לביטוח לאומי;</w:t>
      </w:r>
    </w:p>
    <w:p w14:paraId="00A905BD" w14:textId="77777777" w:rsidR="00845C24" w:rsidRDefault="00845C24" w:rsidP="000D351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1C6EF3">
        <w:rPr>
          <w:rStyle w:val="default"/>
          <w:rFonts w:cs="FrankRuehl" w:hint="cs"/>
          <w:rtl/>
        </w:rPr>
        <w:t>חוב מזונות שהחבות בו היא לפי פסק דין ומועד פירעונו חל לפני מתן הצו לפתיחת הליכים;</w:t>
      </w:r>
    </w:p>
    <w:p w14:paraId="6F4DDC01" w14:textId="77777777" w:rsidR="001C6EF3" w:rsidRDefault="001C6EF3" w:rsidP="000D351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קרן חוב מס ערך מוסף לרשות המסים שנוצר ב-12 החודשים שקדמו למתן הצו לפתיחת הליכים;</w:t>
      </w:r>
    </w:p>
    <w:p w14:paraId="18FE02FC" w14:textId="77777777" w:rsidR="001C6EF3" w:rsidRDefault="001C6EF3" w:rsidP="000D3517">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תשלום חובה שתשלומו נפרס על פי הסדר פריסה שנחתם לפני מתן הצו לפתיחת הליכים; </w:t>
      </w:r>
      <w:r w:rsidR="000D3517">
        <w:rPr>
          <w:rStyle w:val="default"/>
          <w:rFonts w:cs="FrankRuehl" w:hint="cs"/>
          <w:rtl/>
        </w:rPr>
        <w:t xml:space="preserve">דין קדימה לפי פסקה זו יחול על סכום קרן החוב בלבד ויהיה מוגבל לחיובים שנוצרו בתקופה של שלוש שנים לכל היותר מתוך הסדר הפריסה, ואם חל הסדר הפריסה על חיובים בשל תקופה ארוכה יותר </w:t>
      </w:r>
      <w:r w:rsidR="000D3517">
        <w:rPr>
          <w:rStyle w:val="default"/>
          <w:rFonts w:cs="FrankRuehl"/>
          <w:rtl/>
        </w:rPr>
        <w:t>–</w:t>
      </w:r>
      <w:r w:rsidR="000D3517">
        <w:rPr>
          <w:rStyle w:val="default"/>
          <w:rFonts w:cs="FrankRuehl" w:hint="cs"/>
          <w:rtl/>
        </w:rPr>
        <w:t xml:space="preserve"> יחול דין הקדימה על חיובים שנוצרו בשלוש שנים, לאו דווקא רצופות, לפי בחירת בעל החוב; לעניין זה </w:t>
      </w:r>
      <w:r w:rsidR="000D3517">
        <w:rPr>
          <w:rStyle w:val="default"/>
          <w:rFonts w:cs="FrankRuehl"/>
          <w:rtl/>
        </w:rPr>
        <w:t>–</w:t>
      </w:r>
    </w:p>
    <w:p w14:paraId="63C53CDC" w14:textId="77777777" w:rsidR="000D3517" w:rsidRDefault="000D3517" w:rsidP="000D3517">
      <w:pPr>
        <w:pStyle w:val="P00"/>
        <w:spacing w:before="72"/>
        <w:ind w:left="1021" w:right="1134"/>
        <w:rPr>
          <w:rStyle w:val="default"/>
          <w:rFonts w:cs="FrankRuehl"/>
          <w:rtl/>
        </w:rPr>
      </w:pPr>
      <w:r>
        <w:rPr>
          <w:rStyle w:val="default"/>
          <w:rFonts w:cs="FrankRuehl" w:hint="cs"/>
          <w:rtl/>
        </w:rPr>
        <w:t xml:space="preserve">"תשלום חובה" </w:t>
      </w:r>
      <w:r>
        <w:rPr>
          <w:rStyle w:val="default"/>
          <w:rFonts w:cs="FrankRuehl"/>
          <w:rtl/>
        </w:rPr>
        <w:t>–</w:t>
      </w:r>
      <w:r>
        <w:rPr>
          <w:rStyle w:val="default"/>
          <w:rFonts w:cs="FrankRuehl" w:hint="cs"/>
          <w:rtl/>
        </w:rPr>
        <w:t xml:space="preserve"> חוב מס לרשות המסים, דמי ביטוח כמשמעותם בחוק הביטוח הלאומי, לרבות דמי ביטוח בריאות כמשמעותם בחוק ביטוח בריאות ממלכתי, התשנ"ד-1994, או חוב ארנונה, כמשמעותה בפקודת העיריות [נוסח חדש], לרשות מקומית;</w:t>
      </w:r>
    </w:p>
    <w:p w14:paraId="20BCB06C" w14:textId="77777777" w:rsidR="000D3517" w:rsidRDefault="000D3517" w:rsidP="000D3517">
      <w:pPr>
        <w:pStyle w:val="P00"/>
        <w:spacing w:before="72"/>
        <w:ind w:left="1021" w:right="1134"/>
        <w:rPr>
          <w:rStyle w:val="default"/>
          <w:rFonts w:cs="FrankRuehl"/>
          <w:rtl/>
        </w:rPr>
      </w:pPr>
      <w:r>
        <w:rPr>
          <w:rStyle w:val="default"/>
          <w:rFonts w:cs="FrankRuehl" w:hint="cs"/>
          <w:rtl/>
        </w:rPr>
        <w:t xml:space="preserve">"הסדר פריסה" </w:t>
      </w:r>
      <w:r>
        <w:rPr>
          <w:rStyle w:val="default"/>
          <w:rFonts w:cs="FrankRuehl"/>
          <w:rtl/>
        </w:rPr>
        <w:t>–</w:t>
      </w:r>
      <w:r>
        <w:rPr>
          <w:rStyle w:val="default"/>
          <w:rFonts w:cs="FrankRuehl" w:hint="cs"/>
          <w:rtl/>
        </w:rPr>
        <w:t xml:space="preserve"> הסדר בכתב החתום על ידי החייב לפריסת תשלום חוב לתקופה של 12 חודשים לפחות.</w:t>
      </w:r>
    </w:p>
    <w:p w14:paraId="01C8D350" w14:textId="77777777" w:rsidR="000D3517" w:rsidRDefault="000D351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די בנכסי קופת הנשייה שאינם משועבדים כדי לפרוע את החובות בדין קדימה, ייפרעו חובות אלה מהנכסים שעליהם חל שעבוד צף.</w:t>
      </w:r>
    </w:p>
    <w:p w14:paraId="105F60C2" w14:textId="77777777" w:rsidR="006558EB" w:rsidRPr="00BB6B87" w:rsidRDefault="006558EB" w:rsidP="006558EB">
      <w:pPr>
        <w:pStyle w:val="P00"/>
        <w:spacing w:before="0"/>
        <w:ind w:left="1021" w:right="1134"/>
        <w:rPr>
          <w:rStyle w:val="default"/>
          <w:rFonts w:ascii="FrankRuehl" w:hAnsi="FrankRuehl" w:cs="FrankRuehl"/>
          <w:vanish/>
          <w:color w:val="FF0000"/>
          <w:sz w:val="20"/>
          <w:szCs w:val="20"/>
          <w:shd w:val="clear" w:color="auto" w:fill="FFFF99"/>
          <w:rtl/>
        </w:rPr>
      </w:pPr>
      <w:bookmarkStart w:id="308" w:name="Rov487"/>
      <w:r w:rsidRPr="00BB6B87">
        <w:rPr>
          <w:rStyle w:val="default"/>
          <w:rFonts w:ascii="FrankRuehl" w:hAnsi="FrankRuehl" w:cs="FrankRuehl"/>
          <w:vanish/>
          <w:color w:val="FF0000"/>
          <w:sz w:val="20"/>
          <w:szCs w:val="20"/>
          <w:shd w:val="clear" w:color="auto" w:fill="FFFF99"/>
          <w:rtl/>
        </w:rPr>
        <w:t>מיום 1.1.2020</w:t>
      </w:r>
    </w:p>
    <w:p w14:paraId="360FAAE7" w14:textId="77777777" w:rsidR="006558EB" w:rsidRPr="00BB6B87" w:rsidRDefault="006558EB" w:rsidP="006558EB">
      <w:pPr>
        <w:pStyle w:val="P00"/>
        <w:spacing w:before="0"/>
        <w:ind w:left="1021"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הודעה תש"ף-2020</w:t>
      </w:r>
    </w:p>
    <w:p w14:paraId="121C21C8" w14:textId="77777777" w:rsidR="006558EB" w:rsidRPr="00BB6B87" w:rsidRDefault="006558EB" w:rsidP="006558EB">
      <w:pPr>
        <w:pStyle w:val="P00"/>
        <w:spacing w:before="0"/>
        <w:ind w:left="1021" w:right="1134"/>
        <w:rPr>
          <w:rStyle w:val="default"/>
          <w:rFonts w:ascii="FrankRuehl" w:hAnsi="FrankRuehl" w:cs="FrankRuehl"/>
          <w:vanish/>
          <w:sz w:val="20"/>
          <w:szCs w:val="20"/>
          <w:shd w:val="clear" w:color="auto" w:fill="FFFF99"/>
          <w:rtl/>
        </w:rPr>
      </w:pPr>
      <w:hyperlink r:id="rId54" w:history="1">
        <w:r w:rsidRPr="00BB6B87">
          <w:rPr>
            <w:rStyle w:val="Hyperlink"/>
            <w:rFonts w:ascii="FrankRuehl" w:hAnsi="FrankRuehl" w:cs="FrankRuehl"/>
            <w:vanish/>
            <w:szCs w:val="20"/>
            <w:shd w:val="clear" w:color="auto" w:fill="FFFF99"/>
            <w:rtl/>
          </w:rPr>
          <w:t>י"פ תש"ף מס' 8664</w:t>
        </w:r>
      </w:hyperlink>
      <w:r w:rsidRPr="00BB6B87">
        <w:rPr>
          <w:rStyle w:val="default"/>
          <w:rFonts w:ascii="FrankRuehl" w:hAnsi="FrankRuehl" w:cs="FrankRuehl"/>
          <w:vanish/>
          <w:sz w:val="20"/>
          <w:szCs w:val="20"/>
          <w:shd w:val="clear" w:color="auto" w:fill="FFFF99"/>
          <w:rtl/>
        </w:rPr>
        <w:t xml:space="preserve"> מיום 29.1.2020 עמ' 3422</w:t>
      </w:r>
    </w:p>
    <w:p w14:paraId="5C48C288" w14:textId="77777777" w:rsidR="007133CF" w:rsidRPr="00BB6B87" w:rsidRDefault="007133CF" w:rsidP="007133CF">
      <w:pPr>
        <w:pStyle w:val="P00"/>
        <w:ind w:left="1475" w:right="1134" w:hanging="454"/>
        <w:rPr>
          <w:rStyle w:val="default"/>
          <w:rFonts w:cs="FrankRuehl"/>
          <w:vanish/>
          <w:sz w:val="22"/>
          <w:szCs w:val="22"/>
          <w:shd w:val="clear" w:color="auto" w:fill="FFFF99"/>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חוב בשל שכר עבודה כמשמעותו בחוק הגנת השכר, התשי"ח-1958, שמגיע לעובד בעד התקופה שלפני הגשת הבקשה לצו לפתיחת הליכים ובשל פיצויי פיטורין לפי חוק פיצויי פיטורים, התשכ"ג-1963, בניכוי הגמלה המשולמת לפי פרק ח' לחוק הביטוח הלאומי, בסכום שלא יעלה על </w:t>
      </w:r>
      <w:r w:rsidRPr="00BB6B87">
        <w:rPr>
          <w:rStyle w:val="default"/>
          <w:rFonts w:cs="FrankRuehl" w:hint="cs"/>
          <w:strike/>
          <w:vanish/>
          <w:sz w:val="22"/>
          <w:szCs w:val="22"/>
          <w:shd w:val="clear" w:color="auto" w:fill="FFFF99"/>
          <w:rtl/>
        </w:rPr>
        <w:t>25,630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27,951</w:t>
      </w:r>
      <w:r w:rsidRPr="00BB6B87">
        <w:rPr>
          <w:rStyle w:val="default"/>
          <w:rFonts w:cs="FrankRuehl" w:hint="cs"/>
          <w:vanish/>
          <w:sz w:val="22"/>
          <w:szCs w:val="22"/>
          <w:shd w:val="clear" w:color="auto" w:fill="FFFF99"/>
          <w:rtl/>
        </w:rPr>
        <w:t xml:space="preserve"> שקלים חדשים לעניין שכר עבודה או על </w:t>
      </w:r>
      <w:r w:rsidRPr="00BB6B87">
        <w:rPr>
          <w:rStyle w:val="default"/>
          <w:rFonts w:cs="FrankRuehl" w:hint="cs"/>
          <w:strike/>
          <w:vanish/>
          <w:sz w:val="22"/>
          <w:szCs w:val="22"/>
          <w:shd w:val="clear" w:color="auto" w:fill="FFFF99"/>
          <w:rtl/>
        </w:rPr>
        <w:t>39,945</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41,927</w:t>
      </w:r>
      <w:r w:rsidRPr="00BB6B87">
        <w:rPr>
          <w:rStyle w:val="default"/>
          <w:rFonts w:cs="FrankRuehl" w:hint="cs"/>
          <w:vanish/>
          <w:sz w:val="22"/>
          <w:szCs w:val="22"/>
          <w:shd w:val="clear" w:color="auto" w:fill="FFFF99"/>
          <w:rtl/>
        </w:rPr>
        <w:t xml:space="preserve"> שקלים חדשים לעניין פיצויי פיטורין יחד עם שכר עבודה;</w:t>
      </w:r>
    </w:p>
    <w:p w14:paraId="6E5BC32E" w14:textId="77777777" w:rsidR="007133CF" w:rsidRPr="00BB6B87" w:rsidRDefault="007133CF" w:rsidP="007133CF">
      <w:pPr>
        <w:pStyle w:val="P00"/>
        <w:spacing w:before="0"/>
        <w:ind w:left="1021" w:right="1134"/>
        <w:rPr>
          <w:rStyle w:val="default"/>
          <w:rFonts w:ascii="FrankRuehl" w:hAnsi="FrankRuehl" w:cs="FrankRuehl"/>
          <w:vanish/>
          <w:sz w:val="20"/>
          <w:szCs w:val="20"/>
          <w:shd w:val="clear" w:color="auto" w:fill="FFFF99"/>
          <w:rtl/>
        </w:rPr>
      </w:pPr>
    </w:p>
    <w:p w14:paraId="515BAB81" w14:textId="77777777" w:rsidR="007133CF" w:rsidRPr="00BB6B87" w:rsidRDefault="007133CF" w:rsidP="007133CF">
      <w:pPr>
        <w:pStyle w:val="P00"/>
        <w:spacing w:before="0"/>
        <w:ind w:left="1021"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1.1.2023</w:t>
      </w:r>
    </w:p>
    <w:p w14:paraId="44CF4E01" w14:textId="77777777" w:rsidR="007133CF" w:rsidRPr="00BB6B87" w:rsidRDefault="007133CF" w:rsidP="007133CF">
      <w:pPr>
        <w:pStyle w:val="P00"/>
        <w:spacing w:before="0"/>
        <w:ind w:left="1021"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הודעה (מס' 2) תשפ"ג-2023</w:t>
      </w:r>
    </w:p>
    <w:p w14:paraId="5FF0438B" w14:textId="77777777" w:rsidR="007133CF" w:rsidRPr="00BB6B87" w:rsidRDefault="007133CF" w:rsidP="007133CF">
      <w:pPr>
        <w:pStyle w:val="P00"/>
        <w:spacing w:before="0"/>
        <w:ind w:left="1021" w:right="1134"/>
        <w:rPr>
          <w:rStyle w:val="default"/>
          <w:rFonts w:ascii="FrankRuehl" w:hAnsi="FrankRuehl" w:cs="FrankRuehl"/>
          <w:vanish/>
          <w:sz w:val="20"/>
          <w:szCs w:val="20"/>
          <w:shd w:val="clear" w:color="auto" w:fill="FFFF99"/>
          <w:rtl/>
        </w:rPr>
      </w:pPr>
      <w:hyperlink r:id="rId55" w:history="1">
        <w:r w:rsidRPr="00BB6B87">
          <w:rPr>
            <w:rStyle w:val="Hyperlink"/>
            <w:rFonts w:ascii="FrankRuehl" w:hAnsi="FrankRuehl" w:cs="FrankRuehl" w:hint="cs"/>
            <w:vanish/>
            <w:szCs w:val="20"/>
            <w:shd w:val="clear" w:color="auto" w:fill="FFFF99"/>
            <w:rtl/>
          </w:rPr>
          <w:t>י"פ תשפ"ג מס' 11052</w:t>
        </w:r>
      </w:hyperlink>
      <w:r w:rsidRPr="00BB6B87">
        <w:rPr>
          <w:rStyle w:val="default"/>
          <w:rFonts w:ascii="FrankRuehl" w:hAnsi="FrankRuehl" w:cs="FrankRuehl" w:hint="cs"/>
          <w:vanish/>
          <w:sz w:val="20"/>
          <w:szCs w:val="20"/>
          <w:shd w:val="clear" w:color="auto" w:fill="FFFF99"/>
          <w:rtl/>
        </w:rPr>
        <w:t xml:space="preserve"> מיום 17.1.2023 עמ' 3076</w:t>
      </w:r>
    </w:p>
    <w:p w14:paraId="1F5C1AC4" w14:textId="77777777" w:rsidR="006558EB" w:rsidRPr="006558EB" w:rsidRDefault="006558EB" w:rsidP="006558EB">
      <w:pPr>
        <w:pStyle w:val="P00"/>
        <w:ind w:left="1475" w:right="1134" w:hanging="454"/>
        <w:rPr>
          <w:rStyle w:val="default"/>
          <w:rFonts w:cs="FrankRuehl"/>
          <w:sz w:val="2"/>
          <w:szCs w:val="2"/>
          <w:rtl/>
        </w:rPr>
      </w:pPr>
      <w:r w:rsidRPr="00BB6B87">
        <w:rPr>
          <w:rStyle w:val="default"/>
          <w:rFonts w:cs="FrankRuehl" w:hint="cs"/>
          <w:vanish/>
          <w:sz w:val="22"/>
          <w:szCs w:val="22"/>
          <w:shd w:val="clear" w:color="auto" w:fill="FFFF99"/>
          <w:rtl/>
        </w:rPr>
        <w:t>(1)</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חוב בשל שכר עבודה כמשמעותו בחוק הגנת השכר, התשי"ח-1958, שמגיע לעובד בעד התקופה שלפני הגשת הבקשה לצו לפתיחת הליכים ובשל פיצויי פיטורין לפי חוק פיצויי פיטורים, התשכ"ג-1963, בניכוי הגמלה המשולמת לפי פרק ח' לחוק הביטוח הלאומי, בסכום שלא יעלה על </w:t>
      </w:r>
      <w:r w:rsidR="007133CF" w:rsidRPr="00BB6B87">
        <w:rPr>
          <w:rStyle w:val="default"/>
          <w:rFonts w:cs="FrankRuehl" w:hint="cs"/>
          <w:strike/>
          <w:vanish/>
          <w:sz w:val="22"/>
          <w:szCs w:val="22"/>
          <w:shd w:val="clear" w:color="auto" w:fill="FFFF99"/>
          <w:rtl/>
        </w:rPr>
        <w:t>27,951</w:t>
      </w:r>
      <w:r w:rsidRPr="00BB6B87">
        <w:rPr>
          <w:rStyle w:val="default"/>
          <w:rFonts w:cs="FrankRuehl" w:hint="cs"/>
          <w:vanish/>
          <w:sz w:val="22"/>
          <w:szCs w:val="22"/>
          <w:shd w:val="clear" w:color="auto" w:fill="FFFF99"/>
          <w:rtl/>
        </w:rPr>
        <w:t xml:space="preserve"> </w:t>
      </w:r>
      <w:r w:rsidR="007133CF" w:rsidRPr="00BB6B87">
        <w:rPr>
          <w:rStyle w:val="default"/>
          <w:rFonts w:cs="FrankRuehl" w:hint="cs"/>
          <w:vanish/>
          <w:sz w:val="22"/>
          <w:szCs w:val="22"/>
          <w:u w:val="single"/>
          <w:shd w:val="clear" w:color="auto" w:fill="FFFF99"/>
          <w:rtl/>
        </w:rPr>
        <w:t>31,445</w:t>
      </w:r>
      <w:r w:rsidRPr="00BB6B87">
        <w:rPr>
          <w:rStyle w:val="default"/>
          <w:rFonts w:cs="FrankRuehl" w:hint="cs"/>
          <w:vanish/>
          <w:sz w:val="22"/>
          <w:szCs w:val="22"/>
          <w:shd w:val="clear" w:color="auto" w:fill="FFFF99"/>
          <w:rtl/>
        </w:rPr>
        <w:t xml:space="preserve"> שקלים חדשים לעניין שכר עבודה או על </w:t>
      </w:r>
      <w:r w:rsidR="007133CF" w:rsidRPr="00BB6B87">
        <w:rPr>
          <w:rStyle w:val="default"/>
          <w:rFonts w:cs="FrankRuehl" w:hint="cs"/>
          <w:strike/>
          <w:vanish/>
          <w:sz w:val="22"/>
          <w:szCs w:val="22"/>
          <w:shd w:val="clear" w:color="auto" w:fill="FFFF99"/>
          <w:rtl/>
        </w:rPr>
        <w:t>41,927</w:t>
      </w:r>
      <w:r w:rsidRPr="00BB6B87">
        <w:rPr>
          <w:rStyle w:val="default"/>
          <w:rFonts w:cs="FrankRuehl" w:hint="cs"/>
          <w:vanish/>
          <w:sz w:val="22"/>
          <w:szCs w:val="22"/>
          <w:shd w:val="clear" w:color="auto" w:fill="FFFF99"/>
          <w:rtl/>
        </w:rPr>
        <w:t xml:space="preserve"> </w:t>
      </w:r>
      <w:r w:rsidR="007133CF" w:rsidRPr="00BB6B87">
        <w:rPr>
          <w:rStyle w:val="default"/>
          <w:rFonts w:cs="FrankRuehl" w:hint="cs"/>
          <w:vanish/>
          <w:sz w:val="22"/>
          <w:szCs w:val="22"/>
          <w:u w:val="single"/>
          <w:shd w:val="clear" w:color="auto" w:fill="FFFF99"/>
          <w:rtl/>
        </w:rPr>
        <w:t>47,168</w:t>
      </w:r>
      <w:r w:rsidRPr="00BB6B87">
        <w:rPr>
          <w:rStyle w:val="default"/>
          <w:rFonts w:cs="FrankRuehl" w:hint="cs"/>
          <w:vanish/>
          <w:sz w:val="22"/>
          <w:szCs w:val="22"/>
          <w:shd w:val="clear" w:color="auto" w:fill="FFFF99"/>
          <w:rtl/>
        </w:rPr>
        <w:t xml:space="preserve"> שקלים חדשים לעניין פיצויי פיטורין יחד עם שכר עבודה;</w:t>
      </w:r>
      <w:bookmarkEnd w:id="308"/>
    </w:p>
    <w:p w14:paraId="2B7BA0EE" w14:textId="77777777" w:rsidR="000D349F" w:rsidRDefault="000D349F">
      <w:pPr>
        <w:pStyle w:val="P00"/>
        <w:spacing w:before="72"/>
        <w:ind w:left="0" w:right="1134"/>
        <w:rPr>
          <w:rStyle w:val="default"/>
          <w:rFonts w:cs="FrankRuehl"/>
          <w:rtl/>
        </w:rPr>
      </w:pPr>
      <w:bookmarkStart w:id="309" w:name="Seif234"/>
      <w:bookmarkEnd w:id="309"/>
      <w:r>
        <w:rPr>
          <w:lang w:val="he-IL"/>
        </w:rPr>
        <w:pict w14:anchorId="4F183683">
          <v:rect id="_x0000_s2383" style="position:absolute;left:0;text-align:left;margin-left:464.5pt;margin-top:8.05pt;width:75.05pt;height:16pt;z-index:251675136" o:allowincell="f" filled="f" stroked="f" strokecolor="lime" strokeweight=".25pt">
            <v:textbox inset="0,0,0,0">
              <w:txbxContent>
                <w:p w14:paraId="350A3447" w14:textId="77777777" w:rsidR="00206E95" w:rsidRDefault="00206E95">
                  <w:pPr>
                    <w:spacing w:line="160" w:lineRule="exact"/>
                    <w:jc w:val="left"/>
                    <w:rPr>
                      <w:rFonts w:cs="Miriam"/>
                      <w:noProof/>
                      <w:sz w:val="18"/>
                      <w:szCs w:val="18"/>
                      <w:rtl/>
                    </w:rPr>
                  </w:pPr>
                  <w:r>
                    <w:rPr>
                      <w:rFonts w:cs="Miriam" w:hint="cs"/>
                      <w:sz w:val="18"/>
                      <w:szCs w:val="18"/>
                      <w:rtl/>
                    </w:rPr>
                    <w:t>חובות כלליים</w:t>
                  </w:r>
                </w:p>
              </w:txbxContent>
            </v:textbox>
            <w10:anchorlock/>
          </v:rect>
        </w:pict>
      </w:r>
      <w:r>
        <w:rPr>
          <w:rStyle w:val="big-number"/>
          <w:rFonts w:cs="Miriam"/>
          <w:rtl/>
        </w:rPr>
        <w:t>235.</w:t>
      </w:r>
      <w:r>
        <w:rPr>
          <w:rStyle w:val="big-number"/>
          <w:rFonts w:cs="Miriam"/>
          <w:rtl/>
        </w:rPr>
        <w:tab/>
      </w:r>
      <w:r w:rsidR="000D3517">
        <w:rPr>
          <w:rStyle w:val="default"/>
          <w:rFonts w:cs="FrankRuehl" w:hint="cs"/>
          <w:rtl/>
        </w:rPr>
        <w:t>(א)</w:t>
      </w:r>
      <w:r w:rsidR="000D3517">
        <w:rPr>
          <w:rStyle w:val="default"/>
          <w:rFonts w:cs="FrankRuehl"/>
          <w:rtl/>
        </w:rPr>
        <w:tab/>
      </w:r>
      <w:r w:rsidR="000D3517">
        <w:rPr>
          <w:rStyle w:val="default"/>
          <w:rFonts w:cs="FrankRuehl" w:hint="cs"/>
          <w:rtl/>
        </w:rPr>
        <w:t>החובות הכלליים הם החובות שאינם חובות מובטחים, חובות בדין קדימה או חובות דחויים</w:t>
      </w:r>
      <w:r>
        <w:rPr>
          <w:rStyle w:val="default"/>
          <w:rFonts w:cs="FrankRuehl" w:hint="cs"/>
          <w:rtl/>
        </w:rPr>
        <w:t>.</w:t>
      </w:r>
    </w:p>
    <w:p w14:paraId="40D98821" w14:textId="77777777" w:rsidR="000D3517" w:rsidRDefault="000D351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החובות הכללים יכללו הפרשי הצמדה שנוספו לפי דין או הסכם עד למועד הפירעון בפועל וריבית בסיסית שנוספה לפי דין או הסכם עד מועד מתן הצו לפתיחת הליכים, ואם לא נקבעו הפרשי הצמדה או ריבית בסיסית לפי דין או הסכם </w:t>
      </w:r>
      <w:r>
        <w:rPr>
          <w:rStyle w:val="default"/>
          <w:rFonts w:cs="FrankRuehl"/>
          <w:rtl/>
        </w:rPr>
        <w:t>–</w:t>
      </w:r>
      <w:r>
        <w:rPr>
          <w:rStyle w:val="default"/>
          <w:rFonts w:cs="FrankRuehl" w:hint="cs"/>
          <w:rtl/>
        </w:rPr>
        <w:t xml:space="preserve"> ייווספו לחובות הכללים הפרשי הצמדה וריבית</w:t>
      </w:r>
      <w:r w:rsidR="009A2390">
        <w:rPr>
          <w:rStyle w:val="default"/>
          <w:rFonts w:cs="FrankRuehl" w:hint="cs"/>
          <w:rtl/>
        </w:rPr>
        <w:t xml:space="preserve"> כהגדרתם בחוק פסיקת ריבית והצמדה.</w:t>
      </w:r>
    </w:p>
    <w:p w14:paraId="74482045" w14:textId="77777777" w:rsidR="009A2390" w:rsidRDefault="009A239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החובות הכלליים לא יכללו ריבית פיגורים.</w:t>
      </w:r>
    </w:p>
    <w:p w14:paraId="0E0ADF72" w14:textId="77777777" w:rsidR="009A2390" w:rsidRDefault="009A239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בסעיף זה </w:t>
      </w:r>
      <w:r>
        <w:rPr>
          <w:rStyle w:val="default"/>
          <w:rFonts w:cs="FrankRuehl"/>
          <w:rtl/>
        </w:rPr>
        <w:t>–</w:t>
      </w:r>
    </w:p>
    <w:p w14:paraId="522ACCF0" w14:textId="77777777" w:rsidR="009A2390" w:rsidRDefault="009A239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"ריבית בסיסית" </w:t>
      </w:r>
      <w:r>
        <w:rPr>
          <w:rStyle w:val="default"/>
          <w:rFonts w:cs="FrankRuehl"/>
          <w:rtl/>
        </w:rPr>
        <w:t>–</w:t>
      </w:r>
      <w:r>
        <w:rPr>
          <w:rStyle w:val="default"/>
          <w:rFonts w:cs="FrankRuehl" w:hint="cs"/>
          <w:rtl/>
        </w:rPr>
        <w:t xml:space="preserve"> הריבית לפי דין או הסכם שחלה כל עוד </w:t>
      </w:r>
      <w:r w:rsidR="008B0F53">
        <w:rPr>
          <w:rStyle w:val="default"/>
          <w:rFonts w:cs="FrankRuehl" w:hint="cs"/>
          <w:rtl/>
        </w:rPr>
        <w:t>החייב משלם את התשלומים שהוא חב בהם במועדם;</w:t>
      </w:r>
    </w:p>
    <w:p w14:paraId="4F04F9B0" w14:textId="77777777" w:rsidR="008B0F53" w:rsidRDefault="008B0F5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"ריבית פיגורים" </w:t>
      </w:r>
      <w:r>
        <w:rPr>
          <w:rStyle w:val="default"/>
          <w:rFonts w:cs="FrankRuehl"/>
          <w:rtl/>
        </w:rPr>
        <w:t>–</w:t>
      </w:r>
      <w:r>
        <w:rPr>
          <w:rStyle w:val="default"/>
          <w:rFonts w:cs="FrankRuehl" w:hint="cs"/>
          <w:rtl/>
        </w:rPr>
        <w:t xml:space="preserve"> חלק הריבית הנוסף לפי דין או הסכם על הריבית הבסיסית, שהחייב נדרש לשלם בשל אי-תשלום תשלומים שהם חב בהם במועדם, וכל קנס פיגורים או תשלום דומה לזה יהא כינויו אשר יהא בשל אי-תשלום במועד.</w:t>
      </w:r>
    </w:p>
    <w:p w14:paraId="0CEBC15D" w14:textId="77777777" w:rsidR="000D349F" w:rsidRDefault="000D349F">
      <w:pPr>
        <w:pStyle w:val="P00"/>
        <w:spacing w:before="72"/>
        <w:ind w:left="0" w:right="1134"/>
        <w:rPr>
          <w:rStyle w:val="default"/>
          <w:rFonts w:cs="FrankRuehl"/>
          <w:rtl/>
        </w:rPr>
      </w:pPr>
      <w:bookmarkStart w:id="310" w:name="Seif235"/>
      <w:bookmarkEnd w:id="310"/>
      <w:r>
        <w:rPr>
          <w:lang w:val="he-IL"/>
        </w:rPr>
        <w:pict w14:anchorId="6EF013CF">
          <v:rect id="_x0000_s2384" style="position:absolute;left:0;text-align:left;margin-left:464.5pt;margin-top:8.05pt;width:75.05pt;height:12.1pt;z-index:251676160" o:allowincell="f" filled="f" stroked="f" strokecolor="lime" strokeweight=".25pt">
            <v:textbox inset="0,0,0,0">
              <w:txbxContent>
                <w:p w14:paraId="64CB41C0" w14:textId="77777777" w:rsidR="00206E95" w:rsidRDefault="00206E95">
                  <w:pPr>
                    <w:spacing w:line="160" w:lineRule="exact"/>
                    <w:jc w:val="left"/>
                    <w:rPr>
                      <w:rFonts w:cs="Miriam"/>
                      <w:noProof/>
                      <w:sz w:val="18"/>
                      <w:szCs w:val="18"/>
                      <w:rtl/>
                    </w:rPr>
                  </w:pPr>
                  <w:r>
                    <w:rPr>
                      <w:rFonts w:cs="Miriam" w:hint="cs"/>
                      <w:sz w:val="18"/>
                      <w:szCs w:val="18"/>
                      <w:rtl/>
                    </w:rPr>
                    <w:t>ריבית נוספת</w:t>
                  </w:r>
                </w:p>
              </w:txbxContent>
            </v:textbox>
            <w10:anchorlock/>
          </v:rect>
        </w:pict>
      </w:r>
      <w:r>
        <w:rPr>
          <w:rStyle w:val="big-number"/>
          <w:rFonts w:cs="Miriam"/>
          <w:rtl/>
        </w:rPr>
        <w:t>236.</w:t>
      </w:r>
      <w:r>
        <w:rPr>
          <w:rStyle w:val="big-number"/>
          <w:rFonts w:cs="Miriam"/>
          <w:rtl/>
        </w:rPr>
        <w:tab/>
      </w:r>
      <w:r w:rsidR="008B0F53">
        <w:rPr>
          <w:rStyle w:val="default"/>
          <w:rFonts w:cs="FrankRuehl" w:hint="cs"/>
          <w:rtl/>
        </w:rPr>
        <w:t>(א)</w:t>
      </w:r>
      <w:r w:rsidR="008B0F53">
        <w:rPr>
          <w:rStyle w:val="default"/>
          <w:rFonts w:cs="FrankRuehl"/>
          <w:rtl/>
        </w:rPr>
        <w:tab/>
      </w:r>
      <w:r w:rsidR="008B0F53">
        <w:rPr>
          <w:rStyle w:val="default"/>
          <w:rFonts w:cs="FrankRuehl" w:hint="cs"/>
          <w:rtl/>
        </w:rPr>
        <w:t>ריבית נוספת היא כל אחת מאלה:</w:t>
      </w:r>
    </w:p>
    <w:p w14:paraId="4B65B9E4" w14:textId="77777777" w:rsidR="008B0F53" w:rsidRDefault="008B0F53" w:rsidP="008B0F5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הריבית שנוספה לכל חובות העבר של החייב, למעט חובות דחויים, ממועד מתן הצו לפתיחת הליכים עד לפירעונם, לרבות ריבית שנוספה לחובות מובטחים ולא ניתן לפרוע אותה מהנכסים המשועבדים;</w:t>
      </w:r>
    </w:p>
    <w:p w14:paraId="18994702" w14:textId="77777777" w:rsidR="008B0F53" w:rsidRDefault="008B0F53" w:rsidP="008B0F5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ריבית פיגורים שנוספה עד מועד מתן הצו לפתיחת הליכים.</w:t>
      </w:r>
    </w:p>
    <w:p w14:paraId="4B45CFC6" w14:textId="77777777" w:rsidR="008B0F53" w:rsidRDefault="008B0F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הריבית הנוספת תיפרע בסדר עדיפות זה:</w:t>
      </w:r>
    </w:p>
    <w:p w14:paraId="5040B3AC" w14:textId="77777777" w:rsidR="008B0F53" w:rsidRDefault="008B0F53" w:rsidP="008B0F5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ריבית בשיעור לפי חוק פסיקת ריבית והצמדה;</w:t>
      </w:r>
    </w:p>
    <w:p w14:paraId="5D39B808" w14:textId="77777777" w:rsidR="008B0F53" w:rsidRDefault="008B0F53" w:rsidP="008B0F5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יתרת הריבית שנותרה לאחר הפירעון כאמור בפסקה (1).</w:t>
      </w:r>
    </w:p>
    <w:p w14:paraId="0A55EFFD" w14:textId="77777777" w:rsidR="000D349F" w:rsidRDefault="000D349F">
      <w:pPr>
        <w:pStyle w:val="P00"/>
        <w:spacing w:before="72"/>
        <w:ind w:left="0" w:right="1134"/>
        <w:rPr>
          <w:rStyle w:val="default"/>
          <w:rFonts w:cs="FrankRuehl"/>
          <w:rtl/>
        </w:rPr>
      </w:pPr>
      <w:bookmarkStart w:id="311" w:name="Seif236"/>
      <w:bookmarkEnd w:id="311"/>
      <w:r>
        <w:rPr>
          <w:lang w:val="he-IL"/>
        </w:rPr>
        <w:pict w14:anchorId="0B34D7CD">
          <v:rect id="_x0000_s2385" style="position:absolute;left:0;text-align:left;margin-left:464.5pt;margin-top:8.05pt;width:75.05pt;height:12.8pt;z-index:251677184" o:allowincell="f" filled="f" stroked="f" strokecolor="lime" strokeweight=".25pt">
            <v:textbox inset="0,0,0,0">
              <w:txbxContent>
                <w:p w14:paraId="5C9C8E6B" w14:textId="77777777" w:rsidR="00206E95" w:rsidRDefault="00206E95">
                  <w:pPr>
                    <w:spacing w:line="160" w:lineRule="exact"/>
                    <w:jc w:val="left"/>
                    <w:rPr>
                      <w:rFonts w:cs="Miriam"/>
                      <w:noProof/>
                      <w:sz w:val="18"/>
                      <w:szCs w:val="18"/>
                      <w:rtl/>
                    </w:rPr>
                  </w:pPr>
                  <w:r>
                    <w:rPr>
                      <w:rFonts w:cs="Miriam" w:hint="cs"/>
                      <w:sz w:val="18"/>
                      <w:szCs w:val="18"/>
                      <w:rtl/>
                    </w:rPr>
                    <w:t>חובות דחויים</w:t>
                  </w:r>
                </w:p>
              </w:txbxContent>
            </v:textbox>
            <w10:anchorlock/>
          </v:rect>
        </w:pict>
      </w:r>
      <w:r>
        <w:rPr>
          <w:rStyle w:val="big-number"/>
          <w:rFonts w:cs="Miriam"/>
          <w:rtl/>
        </w:rPr>
        <w:t>237.</w:t>
      </w:r>
      <w:r>
        <w:rPr>
          <w:rStyle w:val="big-number"/>
          <w:rFonts w:cs="Miriam"/>
          <w:rtl/>
        </w:rPr>
        <w:tab/>
      </w:r>
      <w:r w:rsidR="008B0F53">
        <w:rPr>
          <w:rStyle w:val="default"/>
          <w:rFonts w:cs="FrankRuehl" w:hint="cs"/>
          <w:rtl/>
        </w:rPr>
        <w:t>החובות המפורטים להלן הם חובות דחויים והם ייפרעו בסדר עדיפות זה:</w:t>
      </w:r>
    </w:p>
    <w:p w14:paraId="1DE471A9" w14:textId="77777777" w:rsidR="008B0F53" w:rsidRDefault="008B0F53" w:rsidP="008B0F5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תשלומים עונשיים שהוטלו על החייב;</w:t>
      </w:r>
    </w:p>
    <w:p w14:paraId="5FE93570" w14:textId="77777777" w:rsidR="008B0F53" w:rsidRDefault="008B0F53" w:rsidP="008B0F5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חייב שהוא תאגיד </w:t>
      </w:r>
      <w:r>
        <w:rPr>
          <w:rStyle w:val="default"/>
          <w:rFonts w:cs="FrankRuehl"/>
          <w:rtl/>
        </w:rPr>
        <w:t>–</w:t>
      </w:r>
      <w:r>
        <w:rPr>
          <w:rStyle w:val="default"/>
          <w:rFonts w:cs="FrankRuehl" w:hint="cs"/>
          <w:rtl/>
        </w:rPr>
        <w:t xml:space="preserve"> חובות לחברי התאגיד הנובעים מהיותם חברי התאגיד וחובות לחברי התאגיד שיש עילה להשעיית פירעונם לפי סעיף 6(ג) לחוק החברות או לפי כל דין אחר.</w:t>
      </w:r>
    </w:p>
    <w:p w14:paraId="10B3E9C0" w14:textId="77777777" w:rsidR="008B0F53" w:rsidRPr="008B0F53" w:rsidRDefault="008B0F53" w:rsidP="008B0F53">
      <w:pPr>
        <w:pStyle w:val="header-2"/>
        <w:ind w:left="0" w:right="1134"/>
        <w:rPr>
          <w:rFonts w:cs="Miriam"/>
          <w:rtl/>
        </w:rPr>
      </w:pPr>
      <w:bookmarkStart w:id="312" w:name="hed228"/>
      <w:bookmarkEnd w:id="312"/>
      <w:r w:rsidRPr="008B0F53">
        <w:rPr>
          <w:rFonts w:cs="Miriam" w:hint="cs"/>
          <w:rtl/>
        </w:rPr>
        <w:t>סימן ג': אופן החלוקה</w:t>
      </w:r>
    </w:p>
    <w:p w14:paraId="611B18FB" w14:textId="77777777" w:rsidR="000D349F" w:rsidRDefault="000D349F">
      <w:pPr>
        <w:pStyle w:val="P00"/>
        <w:spacing w:before="72"/>
        <w:ind w:left="0" w:right="1134"/>
        <w:rPr>
          <w:rStyle w:val="default"/>
          <w:rFonts w:cs="FrankRuehl"/>
          <w:rtl/>
        </w:rPr>
      </w:pPr>
      <w:bookmarkStart w:id="313" w:name="Seif237"/>
      <w:bookmarkEnd w:id="313"/>
      <w:r>
        <w:rPr>
          <w:lang w:val="he-IL"/>
        </w:rPr>
        <w:pict w14:anchorId="054780A9">
          <v:rect id="_x0000_s2386" style="position:absolute;left:0;text-align:left;margin-left:464.5pt;margin-top:8.05pt;width:75.05pt;height:19.75pt;z-index:251678208" o:allowincell="f" filled="f" stroked="f" strokecolor="lime" strokeweight=".25pt">
            <v:textbox inset="0,0,0,0">
              <w:txbxContent>
                <w:p w14:paraId="7C1BEDFA" w14:textId="77777777" w:rsidR="00206E95" w:rsidRDefault="00206E95">
                  <w:pPr>
                    <w:spacing w:line="160" w:lineRule="exact"/>
                    <w:jc w:val="left"/>
                    <w:rPr>
                      <w:rFonts w:cs="Miriam"/>
                      <w:noProof/>
                      <w:sz w:val="18"/>
                      <w:szCs w:val="18"/>
                      <w:rtl/>
                    </w:rPr>
                  </w:pPr>
                  <w:r>
                    <w:rPr>
                      <w:rFonts w:cs="Miriam" w:hint="cs"/>
                      <w:sz w:val="18"/>
                      <w:szCs w:val="18"/>
                      <w:rtl/>
                    </w:rPr>
                    <w:t>חלוקת נכסי קופת הנשייה</w:t>
                  </w:r>
                </w:p>
              </w:txbxContent>
            </v:textbox>
            <w10:anchorlock/>
          </v:rect>
        </w:pict>
      </w:r>
      <w:r>
        <w:rPr>
          <w:rStyle w:val="big-number"/>
          <w:rFonts w:cs="Miriam"/>
          <w:rtl/>
        </w:rPr>
        <w:t>238.</w:t>
      </w:r>
      <w:r>
        <w:rPr>
          <w:rStyle w:val="big-number"/>
          <w:rFonts w:cs="Miriam"/>
          <w:rtl/>
        </w:rPr>
        <w:tab/>
      </w:r>
      <w:r w:rsidR="008B0F53">
        <w:rPr>
          <w:rStyle w:val="default"/>
          <w:rFonts w:cs="FrankRuehl" w:hint="cs"/>
          <w:rtl/>
        </w:rPr>
        <w:t>חלוקת נכסי קופת הנשייה לנושים בחוב עבר שתביעת החוב שלהם אושרה ואינם נושים מובטחים תהיה בהתאם להוראות סימן זה</w:t>
      </w:r>
      <w:r>
        <w:rPr>
          <w:rStyle w:val="default"/>
          <w:rFonts w:cs="FrankRuehl" w:hint="cs"/>
          <w:rtl/>
        </w:rPr>
        <w:t>.</w:t>
      </w:r>
    </w:p>
    <w:p w14:paraId="679A31CB" w14:textId="77777777" w:rsidR="000D349F" w:rsidRDefault="000D349F">
      <w:pPr>
        <w:pStyle w:val="P00"/>
        <w:spacing w:before="72"/>
        <w:ind w:left="0" w:right="1134"/>
        <w:rPr>
          <w:rStyle w:val="default"/>
          <w:rFonts w:cs="FrankRuehl"/>
          <w:rtl/>
        </w:rPr>
      </w:pPr>
      <w:bookmarkStart w:id="314" w:name="Seif238"/>
      <w:bookmarkEnd w:id="314"/>
      <w:r>
        <w:rPr>
          <w:lang w:val="he-IL"/>
        </w:rPr>
        <w:pict w14:anchorId="231F74D1">
          <v:rect id="_x0000_s2387" style="position:absolute;left:0;text-align:left;margin-left:464.5pt;margin-top:8.05pt;width:75.05pt;height:11.9pt;z-index:251679232" o:allowincell="f" filled="f" stroked="f" strokecolor="lime" strokeweight=".25pt">
            <v:textbox inset="0,0,0,0">
              <w:txbxContent>
                <w:p w14:paraId="59FC2A11" w14:textId="77777777" w:rsidR="00206E95" w:rsidRDefault="00206E95">
                  <w:pPr>
                    <w:spacing w:line="160" w:lineRule="exact"/>
                    <w:jc w:val="left"/>
                    <w:rPr>
                      <w:rFonts w:cs="Miriam"/>
                      <w:noProof/>
                      <w:sz w:val="18"/>
                      <w:szCs w:val="18"/>
                      <w:rtl/>
                    </w:rPr>
                  </w:pPr>
                  <w:r>
                    <w:rPr>
                      <w:rFonts w:cs="Miriam" w:hint="cs"/>
                      <w:sz w:val="18"/>
                      <w:szCs w:val="18"/>
                      <w:rtl/>
                    </w:rPr>
                    <w:t>חלוקות ביניים</w:t>
                  </w:r>
                </w:p>
              </w:txbxContent>
            </v:textbox>
            <w10:anchorlock/>
          </v:rect>
        </w:pict>
      </w:r>
      <w:r>
        <w:rPr>
          <w:rStyle w:val="big-number"/>
          <w:rFonts w:cs="Miriam"/>
          <w:rtl/>
        </w:rPr>
        <w:t>239.</w:t>
      </w:r>
      <w:r>
        <w:rPr>
          <w:rStyle w:val="big-number"/>
          <w:rFonts w:cs="Miriam"/>
          <w:rtl/>
        </w:rPr>
        <w:tab/>
      </w:r>
      <w:r w:rsidR="008B0F53">
        <w:rPr>
          <w:rStyle w:val="default"/>
          <w:rFonts w:cs="FrankRuehl" w:hint="cs"/>
          <w:rtl/>
        </w:rPr>
        <w:t>(א)</w:t>
      </w:r>
      <w:r w:rsidR="008B0F53">
        <w:rPr>
          <w:rStyle w:val="default"/>
          <w:rFonts w:cs="FrankRuehl"/>
          <w:rtl/>
        </w:rPr>
        <w:tab/>
      </w:r>
      <w:r w:rsidR="008B0F53">
        <w:rPr>
          <w:rStyle w:val="default"/>
          <w:rFonts w:cs="FrankRuehl" w:hint="cs"/>
          <w:rtl/>
        </w:rPr>
        <w:t xml:space="preserve">הנאמן יחלק לנושים, מעת לעת ובהקדם האפשרי, כספים שהצטברו בידו ממימוש נכסי קופת הנשייה (בסימן זה </w:t>
      </w:r>
      <w:r w:rsidR="008B0F53">
        <w:rPr>
          <w:rStyle w:val="default"/>
          <w:rFonts w:cs="FrankRuehl"/>
          <w:rtl/>
        </w:rPr>
        <w:t>–</w:t>
      </w:r>
      <w:r w:rsidR="008B0F53">
        <w:rPr>
          <w:rStyle w:val="default"/>
          <w:rFonts w:cs="FrankRuehl" w:hint="cs"/>
          <w:rtl/>
        </w:rPr>
        <w:t xml:space="preserve"> חלוקת ביניים)</w:t>
      </w:r>
      <w:r>
        <w:rPr>
          <w:rStyle w:val="default"/>
          <w:rFonts w:cs="FrankRuehl"/>
          <w:rtl/>
        </w:rPr>
        <w:t>.</w:t>
      </w:r>
    </w:p>
    <w:p w14:paraId="21752612" w14:textId="77777777" w:rsidR="008B0F53" w:rsidRDefault="008B0F5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לפני כל חלוקת ביניים יפרסם הנאמן הודעה על כך בדרך שיקבע השר.</w:t>
      </w:r>
    </w:p>
    <w:p w14:paraId="2642348B" w14:textId="77777777" w:rsidR="008B0F53" w:rsidRDefault="008B0F5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הנאמן יעכב תחת ידו ולא יחלק בחלוקת ביניים סכומים הדרושים לאחד מאלה:</w:t>
      </w:r>
    </w:p>
    <w:p w14:paraId="54E66E38" w14:textId="77777777" w:rsidR="008B0F53" w:rsidRDefault="008B0F53" w:rsidP="008B0F5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תשלום חוב עבר שתביעת החוב לגביו הוגשה וטרם אושרה וכן תשלום חוב עבר שתביעת החוב לגביו טרם הוגשה אם ידוע לנאמן על קיומה ועל כך שיש סיכוי סביר שתאושר;</w:t>
      </w:r>
    </w:p>
    <w:p w14:paraId="271F3D40" w14:textId="77777777" w:rsidR="008B0F53" w:rsidRDefault="008B0F53" w:rsidP="008B0F5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מימון הוצאות הליכי חדלות הפירעון.</w:t>
      </w:r>
    </w:p>
    <w:p w14:paraId="747D9118" w14:textId="77777777" w:rsidR="008B0F53" w:rsidRDefault="008B0F5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נושה שתביעת החוב שלו אושר</w:t>
      </w:r>
      <w:r w:rsidR="00306C2D">
        <w:rPr>
          <w:rStyle w:val="default"/>
          <w:rFonts w:cs="FrankRuehl" w:hint="cs"/>
          <w:rtl/>
        </w:rPr>
        <w:t>ה</w:t>
      </w:r>
      <w:r>
        <w:rPr>
          <w:rStyle w:val="default"/>
          <w:rFonts w:cs="FrankRuehl" w:hint="cs"/>
          <w:rtl/>
        </w:rPr>
        <w:t xml:space="preserve"> לאחר חלוקת ביניים, ישלם לו הנאמן כל סכום שלא קיבל באותה חלוקה, לפני כל חלוקה נוספת.</w:t>
      </w:r>
    </w:p>
    <w:p w14:paraId="1034458D" w14:textId="77777777" w:rsidR="000D349F" w:rsidRDefault="000D349F">
      <w:pPr>
        <w:pStyle w:val="P00"/>
        <w:spacing w:before="72"/>
        <w:ind w:left="0" w:right="1134"/>
        <w:rPr>
          <w:rStyle w:val="default"/>
          <w:rFonts w:cs="FrankRuehl"/>
          <w:rtl/>
        </w:rPr>
      </w:pPr>
      <w:bookmarkStart w:id="315" w:name="Seif239"/>
      <w:bookmarkEnd w:id="315"/>
      <w:r>
        <w:rPr>
          <w:lang w:val="he-IL"/>
        </w:rPr>
        <w:pict w14:anchorId="08D129DB">
          <v:rect id="_x0000_s2388" style="position:absolute;left:0;text-align:left;margin-left:464.5pt;margin-top:8.05pt;width:75.05pt;height:16pt;z-index:251680256" o:allowincell="f" filled="f" stroked="f" strokecolor="lime" strokeweight=".25pt">
            <v:textbox inset="0,0,0,0">
              <w:txbxContent>
                <w:p w14:paraId="63D37013" w14:textId="77777777" w:rsidR="00206E95" w:rsidRDefault="00206E95">
                  <w:pPr>
                    <w:spacing w:line="160" w:lineRule="exact"/>
                    <w:jc w:val="left"/>
                    <w:rPr>
                      <w:rFonts w:cs="Miriam"/>
                      <w:noProof/>
                      <w:sz w:val="18"/>
                      <w:szCs w:val="18"/>
                      <w:rtl/>
                    </w:rPr>
                  </w:pPr>
                  <w:r>
                    <w:rPr>
                      <w:rFonts w:cs="Miriam" w:hint="cs"/>
                      <w:sz w:val="18"/>
                      <w:szCs w:val="18"/>
                      <w:rtl/>
                    </w:rPr>
                    <w:t>חלוקה סופית</w:t>
                  </w:r>
                </w:p>
              </w:txbxContent>
            </v:textbox>
            <w10:anchorlock/>
          </v:rect>
        </w:pict>
      </w:r>
      <w:r>
        <w:rPr>
          <w:rStyle w:val="big-number"/>
          <w:rFonts w:cs="Miriam"/>
          <w:rtl/>
        </w:rPr>
        <w:t>240.</w:t>
      </w:r>
      <w:r>
        <w:rPr>
          <w:rStyle w:val="big-number"/>
          <w:rFonts w:cs="Miriam"/>
          <w:rtl/>
        </w:rPr>
        <w:tab/>
      </w:r>
      <w:r w:rsidR="000149EE">
        <w:rPr>
          <w:rStyle w:val="default"/>
          <w:rFonts w:cs="FrankRuehl" w:hint="cs"/>
          <w:rtl/>
        </w:rPr>
        <w:t>(א)</w:t>
      </w:r>
      <w:r w:rsidR="000149EE">
        <w:rPr>
          <w:rStyle w:val="default"/>
          <w:rFonts w:cs="FrankRuehl"/>
          <w:rtl/>
        </w:rPr>
        <w:tab/>
      </w:r>
      <w:r w:rsidR="000149EE">
        <w:rPr>
          <w:rStyle w:val="default"/>
          <w:rFonts w:cs="FrankRuehl" w:hint="cs"/>
          <w:rtl/>
        </w:rPr>
        <w:t xml:space="preserve">לאחר השלמת המימוש של כל נכסי קופת הנשייה שלדעת הנאמן אפשר לממשם, יחלק הנאמן את היתרה לנושים (בסימן זה </w:t>
      </w:r>
      <w:r w:rsidR="000149EE">
        <w:rPr>
          <w:rStyle w:val="default"/>
          <w:rFonts w:cs="FrankRuehl"/>
          <w:rtl/>
        </w:rPr>
        <w:t>–</w:t>
      </w:r>
      <w:r w:rsidR="000149EE">
        <w:rPr>
          <w:rStyle w:val="default"/>
          <w:rFonts w:cs="FrankRuehl" w:hint="cs"/>
          <w:rtl/>
        </w:rPr>
        <w:t xml:space="preserve"> חלוקה סופית)</w:t>
      </w:r>
      <w:r>
        <w:rPr>
          <w:rStyle w:val="default"/>
          <w:rFonts w:cs="FrankRuehl" w:hint="cs"/>
          <w:rtl/>
        </w:rPr>
        <w:t>.</w:t>
      </w:r>
    </w:p>
    <w:p w14:paraId="405CE134" w14:textId="77777777" w:rsidR="000149EE" w:rsidRDefault="000149E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לפני החלוקה הסופית יודיע הנאמן לכל מי שהגישו תביעות חוב שטרם הוכרעו ולא ביססו את תביעותיהם להנחת דעתו, על כוונתו לחלק חלוקה סופית, ויקצוב להם זמן לביסוס תביעותיהם בהודעה.</w:t>
      </w:r>
    </w:p>
    <w:p w14:paraId="46385D75" w14:textId="77777777" w:rsidR="000149EE" w:rsidRDefault="000149E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הכריע הנאמן בכלל תביעות החוב שהוגשו וחלף המועד להגשת ערעור על החלטותיו כאמור בסעיף 215, יפרסם הנאמן הודעה על כוונתו לחלק חלוקה סופית; השר רשאי לקבוע הוראות לעניין המועד והדרך למתן ההודעה לפי סעיף קטן זה.</w:t>
      </w:r>
    </w:p>
    <w:p w14:paraId="7B663BF9" w14:textId="77777777" w:rsidR="000D349F" w:rsidRDefault="000D349F">
      <w:pPr>
        <w:pStyle w:val="P00"/>
        <w:spacing w:before="72"/>
        <w:ind w:left="0" w:right="1134"/>
        <w:rPr>
          <w:rStyle w:val="default"/>
          <w:rFonts w:cs="FrankRuehl"/>
          <w:rtl/>
        </w:rPr>
      </w:pPr>
      <w:bookmarkStart w:id="316" w:name="Seif240"/>
      <w:bookmarkEnd w:id="316"/>
      <w:r>
        <w:rPr>
          <w:lang w:val="he-IL"/>
        </w:rPr>
        <w:pict w14:anchorId="5B3F6550">
          <v:rect id="_x0000_s2389" style="position:absolute;left:0;text-align:left;margin-left:464.5pt;margin-top:8.05pt;width:75.05pt;height:13.7pt;z-index:251681280" o:allowincell="f" filled="f" stroked="f" strokecolor="lime" strokeweight=".25pt">
            <v:textbox inset="0,0,0,0">
              <w:txbxContent>
                <w:p w14:paraId="54068AA1" w14:textId="77777777" w:rsidR="00206E95" w:rsidRDefault="00206E95">
                  <w:pPr>
                    <w:spacing w:line="160" w:lineRule="exact"/>
                    <w:jc w:val="left"/>
                    <w:rPr>
                      <w:rFonts w:cs="Miriam"/>
                      <w:noProof/>
                      <w:sz w:val="18"/>
                      <w:szCs w:val="18"/>
                      <w:rtl/>
                    </w:rPr>
                  </w:pPr>
                  <w:r>
                    <w:rPr>
                      <w:rFonts w:cs="Miriam" w:hint="cs"/>
                      <w:sz w:val="18"/>
                      <w:szCs w:val="18"/>
                      <w:rtl/>
                    </w:rPr>
                    <w:t>אופן ביצוע החלוקות</w:t>
                  </w:r>
                </w:p>
              </w:txbxContent>
            </v:textbox>
            <w10:anchorlock/>
          </v:rect>
        </w:pict>
      </w:r>
      <w:r>
        <w:rPr>
          <w:rStyle w:val="big-number"/>
          <w:rFonts w:cs="Miriam"/>
          <w:rtl/>
        </w:rPr>
        <w:t>241.</w:t>
      </w:r>
      <w:r>
        <w:rPr>
          <w:rStyle w:val="big-number"/>
          <w:rFonts w:cs="Miriam"/>
          <w:rtl/>
        </w:rPr>
        <w:tab/>
      </w:r>
      <w:r w:rsidR="000149EE">
        <w:rPr>
          <w:rStyle w:val="default"/>
          <w:rFonts w:cs="FrankRuehl" w:hint="cs"/>
          <w:rtl/>
        </w:rPr>
        <w:t>השר רשאי לקבוע הוראות לעניין אופן ביצוע חלוקות הביניים והחלוקה הסופית</w:t>
      </w:r>
      <w:r>
        <w:rPr>
          <w:rStyle w:val="default"/>
          <w:rFonts w:cs="FrankRuehl" w:hint="cs"/>
          <w:rtl/>
        </w:rPr>
        <w:t>.</w:t>
      </w:r>
    </w:p>
    <w:p w14:paraId="1C17C3EF" w14:textId="77777777" w:rsidR="000D349F" w:rsidRDefault="000D349F">
      <w:pPr>
        <w:pStyle w:val="P00"/>
        <w:spacing w:before="72"/>
        <w:ind w:left="0" w:right="1134"/>
        <w:rPr>
          <w:rStyle w:val="default"/>
          <w:rFonts w:cs="FrankRuehl"/>
          <w:rtl/>
        </w:rPr>
      </w:pPr>
      <w:bookmarkStart w:id="317" w:name="Seif241"/>
      <w:bookmarkEnd w:id="317"/>
      <w:r>
        <w:rPr>
          <w:lang w:val="he-IL"/>
        </w:rPr>
        <w:pict w14:anchorId="2A1E9517">
          <v:rect id="_x0000_s2390" style="position:absolute;left:0;text-align:left;margin-left:464.5pt;margin-top:8.05pt;width:75.05pt;height:15.85pt;z-index:251682304" o:allowincell="f" filled="f" stroked="f" strokecolor="lime" strokeweight=".25pt">
            <v:textbox inset="0,0,0,0">
              <w:txbxContent>
                <w:p w14:paraId="3641445B" w14:textId="77777777" w:rsidR="00206E95" w:rsidRDefault="00206E95">
                  <w:pPr>
                    <w:spacing w:line="160" w:lineRule="exact"/>
                    <w:jc w:val="left"/>
                    <w:rPr>
                      <w:rFonts w:cs="Miriam"/>
                      <w:noProof/>
                      <w:sz w:val="18"/>
                      <w:szCs w:val="18"/>
                      <w:rtl/>
                    </w:rPr>
                  </w:pPr>
                  <w:r>
                    <w:rPr>
                      <w:rFonts w:cs="Miriam" w:hint="cs"/>
                      <w:sz w:val="18"/>
                      <w:szCs w:val="18"/>
                      <w:rtl/>
                    </w:rPr>
                    <w:t>זכות החייב ליתרה</w:t>
                  </w:r>
                </w:p>
              </w:txbxContent>
            </v:textbox>
            <w10:anchorlock/>
          </v:rect>
        </w:pict>
      </w:r>
      <w:r>
        <w:rPr>
          <w:rStyle w:val="big-number"/>
          <w:rFonts w:cs="Miriam"/>
          <w:rtl/>
        </w:rPr>
        <w:t>242</w:t>
      </w:r>
      <w:r w:rsidRPr="00397EE9">
        <w:rPr>
          <w:rStyle w:val="default"/>
          <w:rFonts w:cs="FrankRuehl"/>
          <w:rtl/>
        </w:rPr>
        <w:t>.</w:t>
      </w:r>
      <w:r w:rsidRPr="00397EE9">
        <w:rPr>
          <w:rStyle w:val="default"/>
          <w:rFonts w:cs="FrankRuehl"/>
          <w:rtl/>
        </w:rPr>
        <w:tab/>
      </w:r>
      <w:r w:rsidR="000149EE">
        <w:rPr>
          <w:rStyle w:val="default"/>
          <w:rFonts w:cs="FrankRuehl" w:hint="cs"/>
          <w:rtl/>
        </w:rPr>
        <w:t>נותרו נכסים בקופת הנשייה לאחר פירעון מלוא החובות לנושים והוצאות הליכי חדלות הפירעון, תועבר היתרה לפי הוראות אלה:</w:t>
      </w:r>
    </w:p>
    <w:p w14:paraId="56C460B2" w14:textId="77777777" w:rsidR="000149EE" w:rsidRDefault="000149EE" w:rsidP="000149E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בהליכי חדלות פירעון של יחיד </w:t>
      </w:r>
      <w:r>
        <w:rPr>
          <w:rStyle w:val="default"/>
          <w:rFonts w:cs="FrankRuehl"/>
          <w:rtl/>
        </w:rPr>
        <w:t>–</w:t>
      </w:r>
      <w:r>
        <w:rPr>
          <w:rStyle w:val="default"/>
          <w:rFonts w:cs="FrankRuehl" w:hint="cs"/>
          <w:rtl/>
        </w:rPr>
        <w:t xml:space="preserve"> ליחיד;</w:t>
      </w:r>
    </w:p>
    <w:p w14:paraId="46BE6155" w14:textId="77777777" w:rsidR="000149EE" w:rsidRDefault="000149EE" w:rsidP="000149E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בהליכי חדלות פירעון של תאגיד </w:t>
      </w:r>
      <w:r>
        <w:rPr>
          <w:rStyle w:val="default"/>
          <w:rFonts w:cs="FrankRuehl"/>
          <w:rtl/>
        </w:rPr>
        <w:t>–</w:t>
      </w:r>
      <w:r>
        <w:rPr>
          <w:rStyle w:val="default"/>
          <w:rFonts w:cs="FrankRuehl" w:hint="cs"/>
          <w:rtl/>
        </w:rPr>
        <w:t xml:space="preserve"> לחברי התאגיד.</w:t>
      </w:r>
    </w:p>
    <w:p w14:paraId="10A8DD76" w14:textId="77777777" w:rsidR="000149EE" w:rsidRPr="000149EE" w:rsidRDefault="000149EE" w:rsidP="000149EE">
      <w:pPr>
        <w:pStyle w:val="medium2-header"/>
        <w:keepLines w:val="0"/>
        <w:spacing w:before="72"/>
        <w:ind w:left="0" w:right="1134"/>
        <w:rPr>
          <w:rFonts w:cs="FrankRuehl"/>
          <w:noProof/>
          <w:rtl/>
        </w:rPr>
      </w:pPr>
      <w:bookmarkStart w:id="318" w:name="med31"/>
      <w:bookmarkEnd w:id="318"/>
      <w:r w:rsidRPr="000149EE">
        <w:rPr>
          <w:rFonts w:cs="FrankRuehl" w:hint="cs"/>
          <w:noProof/>
          <w:rtl/>
        </w:rPr>
        <w:t>פרק ו': נושים בעלי זכויות פירעון מיוחדות</w:t>
      </w:r>
    </w:p>
    <w:p w14:paraId="3944BAB4" w14:textId="77777777" w:rsidR="000149EE" w:rsidRPr="000149EE" w:rsidRDefault="000149EE" w:rsidP="000149EE">
      <w:pPr>
        <w:pStyle w:val="header-2"/>
        <w:ind w:left="0" w:right="1134"/>
        <w:rPr>
          <w:rFonts w:cs="Miriam"/>
          <w:rtl/>
        </w:rPr>
      </w:pPr>
      <w:bookmarkStart w:id="319" w:name="hed229"/>
      <w:bookmarkEnd w:id="319"/>
      <w:r w:rsidRPr="000149EE">
        <w:rPr>
          <w:rFonts w:cs="Miriam" w:hint="cs"/>
          <w:rtl/>
        </w:rPr>
        <w:t>סימן א': נושה מובטח</w:t>
      </w:r>
    </w:p>
    <w:p w14:paraId="1CBB6622" w14:textId="77777777" w:rsidR="00397EE9" w:rsidRDefault="00397EE9" w:rsidP="00397EE9">
      <w:pPr>
        <w:pStyle w:val="P00"/>
        <w:spacing w:before="72"/>
        <w:ind w:left="0" w:right="1134"/>
        <w:rPr>
          <w:rStyle w:val="default"/>
          <w:rFonts w:cs="FrankRuehl"/>
          <w:rtl/>
        </w:rPr>
      </w:pPr>
      <w:bookmarkStart w:id="320" w:name="Seif243"/>
      <w:bookmarkEnd w:id="320"/>
      <w:r>
        <w:rPr>
          <w:lang w:val="he-IL"/>
        </w:rPr>
        <w:pict w14:anchorId="724A63D3">
          <v:rect id="_x0000_s2458" style="position:absolute;left:0;text-align:left;margin-left:464.5pt;margin-top:8.05pt;width:75.05pt;height:15.85pt;z-index:251684352" o:allowincell="f" filled="f" stroked="f" strokecolor="lime" strokeweight=".25pt">
            <v:textbox inset="0,0,0,0">
              <w:txbxContent>
                <w:p w14:paraId="634D3FE5" w14:textId="77777777" w:rsidR="00206E95" w:rsidRDefault="00206E95" w:rsidP="00397EE9">
                  <w:pPr>
                    <w:spacing w:line="160" w:lineRule="exact"/>
                    <w:jc w:val="left"/>
                    <w:rPr>
                      <w:rFonts w:cs="Miriam"/>
                      <w:noProof/>
                      <w:sz w:val="18"/>
                      <w:szCs w:val="18"/>
                      <w:rtl/>
                    </w:rPr>
                  </w:pPr>
                  <w:r>
                    <w:rPr>
                      <w:rFonts w:cs="Miriam" w:hint="cs"/>
                      <w:sz w:val="18"/>
                      <w:szCs w:val="18"/>
                      <w:rtl/>
                    </w:rPr>
                    <w:t>נושה מובטח</w:t>
                  </w:r>
                </w:p>
              </w:txbxContent>
            </v:textbox>
            <w10:anchorlock/>
          </v:rect>
        </w:pict>
      </w:r>
      <w:r>
        <w:rPr>
          <w:rStyle w:val="big-number"/>
          <w:rFonts w:cs="Miriam"/>
          <w:rtl/>
        </w:rPr>
        <w:t>24</w:t>
      </w:r>
      <w:r w:rsidR="000149EE">
        <w:rPr>
          <w:rStyle w:val="big-number"/>
          <w:rFonts w:cs="Miriam" w:hint="cs"/>
          <w:rtl/>
        </w:rPr>
        <w:t>3</w:t>
      </w:r>
      <w:r w:rsidRPr="00397EE9">
        <w:rPr>
          <w:rStyle w:val="default"/>
          <w:rFonts w:cs="FrankRuehl"/>
          <w:rtl/>
        </w:rPr>
        <w:t>.</w:t>
      </w:r>
      <w:r w:rsidRPr="00397EE9">
        <w:rPr>
          <w:rStyle w:val="default"/>
          <w:rFonts w:cs="FrankRuehl"/>
          <w:rtl/>
        </w:rPr>
        <w:tab/>
      </w:r>
      <w:r w:rsidR="00891799">
        <w:rPr>
          <w:rStyle w:val="default"/>
          <w:rFonts w:cs="FrankRuehl" w:hint="cs"/>
          <w:rtl/>
        </w:rPr>
        <w:t>(א)</w:t>
      </w:r>
      <w:r w:rsidR="00891799">
        <w:rPr>
          <w:rStyle w:val="default"/>
          <w:rFonts w:cs="FrankRuehl"/>
          <w:rtl/>
        </w:rPr>
        <w:tab/>
      </w:r>
      <w:r w:rsidR="00891799">
        <w:rPr>
          <w:rStyle w:val="default"/>
          <w:rFonts w:cs="FrankRuehl" w:hint="cs"/>
          <w:rtl/>
        </w:rPr>
        <w:t>נושה מובטח הוא נושה שהחוב שחב לו החייב הוא חוב מובטח.</w:t>
      </w:r>
    </w:p>
    <w:p w14:paraId="5C49D88D" w14:textId="77777777" w:rsidR="00891799" w:rsidRDefault="00891799"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ניתן צו לפתיחת הליכים, רשאי נושה מובטח להיפרע את חובו המובטח מהנכס המשועבד לטובתו, בכפוף להוראות סימן זה ולסדר הפירעון.</w:t>
      </w:r>
    </w:p>
    <w:p w14:paraId="18058DE4" w14:textId="77777777" w:rsidR="00891799" w:rsidRDefault="00891799"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החוב המובטח יכלול הפרשי הצמדה וריבית שנוספו עד לפירעונו, למעט ריבית פיגורים כהגדרתה בסעיף 235 שנוספה ממועד מתן הצו לפתיחת הליכים.</w:t>
      </w:r>
    </w:p>
    <w:p w14:paraId="28211030" w14:textId="77777777" w:rsidR="00891799" w:rsidRDefault="00891799"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פחת סכום החוב המובטח מהתמורה שהתקבלה ממימוש הנכס המשועבד, יהיה ההפרש חלק מנכסי קופתה נשייה העומדים לפירעון יתרת החובות.</w:t>
      </w:r>
    </w:p>
    <w:p w14:paraId="1776C94C" w14:textId="77777777" w:rsidR="00891799" w:rsidRDefault="00891799"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נותרה, לאחר פירעון החוב המובטח ממימוש הנכס המשועבד, יתרת חוב לנושה, יהיה דינה כדין חובות החייב שאינם חובות מובטחים.</w:t>
      </w:r>
    </w:p>
    <w:p w14:paraId="43152381" w14:textId="77777777" w:rsidR="00397EE9" w:rsidRDefault="00397EE9" w:rsidP="00397EE9">
      <w:pPr>
        <w:pStyle w:val="P00"/>
        <w:spacing w:before="72"/>
        <w:ind w:left="0" w:right="1134"/>
        <w:rPr>
          <w:rStyle w:val="default"/>
          <w:rFonts w:cs="FrankRuehl"/>
          <w:rtl/>
        </w:rPr>
      </w:pPr>
      <w:bookmarkStart w:id="321" w:name="Seif244"/>
      <w:bookmarkEnd w:id="321"/>
      <w:r>
        <w:rPr>
          <w:lang w:val="he-IL"/>
        </w:rPr>
        <w:pict w14:anchorId="2AE49901">
          <v:rect id="_x0000_s2459" style="position:absolute;left:0;text-align:left;margin-left:464.5pt;margin-top:8.05pt;width:75.05pt;height:23.05pt;z-index:251685376" o:allowincell="f" filled="f" stroked="f" strokecolor="lime" strokeweight=".25pt">
            <v:textbox inset="0,0,0,0">
              <w:txbxContent>
                <w:p w14:paraId="7C5A3EED" w14:textId="77777777" w:rsidR="00206E95" w:rsidRDefault="00206E95" w:rsidP="00397EE9">
                  <w:pPr>
                    <w:spacing w:line="160" w:lineRule="exact"/>
                    <w:jc w:val="left"/>
                    <w:rPr>
                      <w:rFonts w:cs="Miriam"/>
                      <w:noProof/>
                      <w:sz w:val="18"/>
                      <w:szCs w:val="18"/>
                      <w:rtl/>
                    </w:rPr>
                  </w:pPr>
                  <w:r>
                    <w:rPr>
                      <w:rFonts w:cs="Miriam" w:hint="cs"/>
                      <w:sz w:val="18"/>
                      <w:szCs w:val="18"/>
                      <w:rtl/>
                    </w:rPr>
                    <w:t>הגבלות לעניין שעבוד צף</w:t>
                  </w:r>
                </w:p>
              </w:txbxContent>
            </v:textbox>
            <w10:anchorlock/>
          </v:rect>
        </w:pict>
      </w:r>
      <w:r>
        <w:rPr>
          <w:rStyle w:val="big-number"/>
          <w:rFonts w:cs="Miriam"/>
          <w:rtl/>
        </w:rPr>
        <w:t>24</w:t>
      </w:r>
      <w:r w:rsidR="000149EE">
        <w:rPr>
          <w:rStyle w:val="big-number"/>
          <w:rFonts w:cs="Miriam" w:hint="cs"/>
          <w:rtl/>
        </w:rPr>
        <w:t>4</w:t>
      </w:r>
      <w:r w:rsidRPr="00397EE9">
        <w:rPr>
          <w:rStyle w:val="default"/>
          <w:rFonts w:cs="FrankRuehl"/>
          <w:rtl/>
        </w:rPr>
        <w:t>.</w:t>
      </w:r>
      <w:r w:rsidRPr="00397EE9">
        <w:rPr>
          <w:rStyle w:val="default"/>
          <w:rFonts w:cs="FrankRuehl"/>
          <w:rtl/>
        </w:rPr>
        <w:tab/>
      </w:r>
      <w:r w:rsidR="00891799">
        <w:rPr>
          <w:rStyle w:val="default"/>
          <w:rFonts w:cs="FrankRuehl" w:hint="cs"/>
          <w:rtl/>
        </w:rPr>
        <w:t>(א)</w:t>
      </w:r>
      <w:r w:rsidR="00891799">
        <w:rPr>
          <w:rStyle w:val="default"/>
          <w:rFonts w:cs="FrankRuehl"/>
          <w:rtl/>
        </w:rPr>
        <w:tab/>
      </w:r>
      <w:r w:rsidR="00891799">
        <w:rPr>
          <w:rStyle w:val="default"/>
          <w:rFonts w:cs="FrankRuehl" w:hint="cs"/>
          <w:rtl/>
        </w:rPr>
        <w:t>ניתן צו לפתיחת הליכים, יחולו הגבלות אלה לעניין שעבוד צף:</w:t>
      </w:r>
    </w:p>
    <w:p w14:paraId="1CFFDCDD" w14:textId="77777777" w:rsidR="00891799" w:rsidRDefault="00891799" w:rsidP="0089179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השעבוד הצף יחול, עד לסיום הליכי חדלות הפירעון, רק על נכסים של החייב במועד מתן הצו לפתיחת הליכים, וכן על התמורה בעד נכסים כאמור או נכסים חלופיים להם, הניתנים לזיהוי או לעקיבה (בסעיף זה </w:t>
      </w:r>
      <w:r>
        <w:rPr>
          <w:rStyle w:val="default"/>
          <w:rFonts w:cs="FrankRuehl"/>
          <w:rtl/>
        </w:rPr>
        <w:t>–</w:t>
      </w:r>
      <w:r>
        <w:rPr>
          <w:rStyle w:val="default"/>
          <w:rFonts w:cs="FrankRuehl" w:hint="cs"/>
          <w:rtl/>
        </w:rPr>
        <w:t xml:space="preserve"> נכסי השעבוד הצף);</w:t>
      </w:r>
    </w:p>
    <w:p w14:paraId="1EC8CB53" w14:textId="77777777" w:rsidR="00891799" w:rsidRDefault="00891799" w:rsidP="0089179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נושה המובטח בשעבוד צף רשאי להיפרע את החוב המובטח מנכסי השעבוד הצף בסכום שלא יעלה על 75% מהתמורה שהתקבלה ממימוש נכסי השעבוד הצף (בסעיף זה </w:t>
      </w:r>
      <w:r>
        <w:rPr>
          <w:rStyle w:val="default"/>
          <w:rFonts w:cs="FrankRuehl"/>
          <w:rtl/>
        </w:rPr>
        <w:t>–</w:t>
      </w:r>
      <w:r>
        <w:rPr>
          <w:rStyle w:val="default"/>
          <w:rFonts w:cs="FrankRuehl" w:hint="cs"/>
          <w:rtl/>
        </w:rPr>
        <w:t xml:space="preserve"> תקרת השעבוד), ויחולו הוראות אלה:</w:t>
      </w:r>
    </w:p>
    <w:p w14:paraId="182CFC1B" w14:textId="77777777" w:rsidR="00891799" w:rsidRDefault="00891799" w:rsidP="0089179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לא נפרע לנושה המובטח בשעבוד צף מלוא החוב המובטח, בשל הוראות סעיף זה, יהיה דינה של יתרת החוב כדין חובות החייב שאינם חובות מובטחים;</w:t>
      </w:r>
    </w:p>
    <w:p w14:paraId="10D06031" w14:textId="77777777" w:rsidR="00891799" w:rsidRDefault="00891799" w:rsidP="0089179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יתרת השווי של נכסי השעבוד הצף שמעבר לתקרת השעבוד, תשמש לפירעון החובות הכלליים.</w:t>
      </w:r>
    </w:p>
    <w:p w14:paraId="2506FD1D" w14:textId="77777777" w:rsidR="00891799" w:rsidRDefault="00891799"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בסעיף זה, "התמורה שהתקבלה ממימוש נכסי השעבוד הצף" </w:t>
      </w:r>
      <w:r w:rsidR="00F17A71">
        <w:rPr>
          <w:rStyle w:val="default"/>
          <w:rFonts w:cs="FrankRuehl"/>
          <w:rtl/>
        </w:rPr>
        <w:t>–</w:t>
      </w:r>
      <w:r>
        <w:rPr>
          <w:rStyle w:val="default"/>
          <w:rFonts w:cs="FrankRuehl" w:hint="cs"/>
          <w:rtl/>
        </w:rPr>
        <w:t xml:space="preserve"> </w:t>
      </w:r>
      <w:r w:rsidR="00F17A71">
        <w:rPr>
          <w:rStyle w:val="default"/>
          <w:rFonts w:cs="FrankRuehl" w:hint="cs"/>
          <w:rtl/>
        </w:rPr>
        <w:t>התמורה שהתקבלה ממימוש נכסי השעבוד הצף בניכוי ההוצאות שהוצאו לשמירת ערכם, להשבחתם ולמימושם.</w:t>
      </w:r>
    </w:p>
    <w:p w14:paraId="1828F5B0" w14:textId="77777777" w:rsidR="00397EE9" w:rsidRDefault="00397EE9" w:rsidP="00397EE9">
      <w:pPr>
        <w:pStyle w:val="P00"/>
        <w:spacing w:before="72"/>
        <w:ind w:left="0" w:right="1134"/>
        <w:rPr>
          <w:rStyle w:val="default"/>
          <w:rFonts w:cs="FrankRuehl"/>
          <w:rtl/>
        </w:rPr>
      </w:pPr>
      <w:bookmarkStart w:id="322" w:name="Seif245"/>
      <w:bookmarkEnd w:id="322"/>
      <w:r>
        <w:rPr>
          <w:lang w:val="he-IL"/>
        </w:rPr>
        <w:pict w14:anchorId="1ECE7EE0">
          <v:rect id="_x0000_s2460" style="position:absolute;left:0;text-align:left;margin-left:464.5pt;margin-top:8.05pt;width:75.05pt;height:30.1pt;z-index:251686400" o:allowincell="f" filled="f" stroked="f" strokecolor="lime" strokeweight=".25pt">
            <v:textbox inset="0,0,0,0">
              <w:txbxContent>
                <w:p w14:paraId="33334642" w14:textId="77777777" w:rsidR="00206E95" w:rsidRDefault="00206E95" w:rsidP="00397EE9">
                  <w:pPr>
                    <w:spacing w:line="160" w:lineRule="exact"/>
                    <w:jc w:val="left"/>
                    <w:rPr>
                      <w:rFonts w:cs="Miriam"/>
                      <w:noProof/>
                      <w:sz w:val="18"/>
                      <w:szCs w:val="18"/>
                      <w:rtl/>
                    </w:rPr>
                  </w:pPr>
                  <w:r>
                    <w:rPr>
                      <w:rFonts w:cs="Miriam" w:hint="cs"/>
                      <w:sz w:val="18"/>
                      <w:szCs w:val="18"/>
                      <w:rtl/>
                    </w:rPr>
                    <w:t>הגבלת מימוש נכס משועבד כשעסקי החייב מופעלים</w:t>
                  </w:r>
                </w:p>
              </w:txbxContent>
            </v:textbox>
            <w10:anchorlock/>
          </v:rect>
        </w:pict>
      </w:r>
      <w:r>
        <w:rPr>
          <w:rStyle w:val="big-number"/>
          <w:rFonts w:cs="Miriam"/>
          <w:rtl/>
        </w:rPr>
        <w:t>24</w:t>
      </w:r>
      <w:r w:rsidR="000149EE">
        <w:rPr>
          <w:rStyle w:val="big-number"/>
          <w:rFonts w:cs="Miriam" w:hint="cs"/>
          <w:rtl/>
        </w:rPr>
        <w:t>5</w:t>
      </w:r>
      <w:r w:rsidRPr="00397EE9">
        <w:rPr>
          <w:rStyle w:val="default"/>
          <w:rFonts w:cs="FrankRuehl"/>
          <w:rtl/>
        </w:rPr>
        <w:t>.</w:t>
      </w:r>
      <w:r w:rsidRPr="00397EE9">
        <w:rPr>
          <w:rStyle w:val="default"/>
          <w:rFonts w:cs="FrankRuehl"/>
          <w:rtl/>
        </w:rPr>
        <w:tab/>
      </w:r>
      <w:r w:rsidR="00F17A71">
        <w:rPr>
          <w:rStyle w:val="default"/>
          <w:rFonts w:cs="FrankRuehl" w:hint="cs"/>
          <w:rtl/>
        </w:rPr>
        <w:t>(א)</w:t>
      </w:r>
      <w:r w:rsidR="00F17A71">
        <w:rPr>
          <w:rStyle w:val="default"/>
          <w:rFonts w:cs="FrankRuehl"/>
          <w:rtl/>
        </w:rPr>
        <w:tab/>
      </w:r>
      <w:r w:rsidR="00F17A71">
        <w:rPr>
          <w:rStyle w:val="default"/>
          <w:rFonts w:cs="FrankRuehl" w:hint="cs"/>
          <w:rtl/>
        </w:rPr>
        <w:t xml:space="preserve">ניתן צו לפתיחת הליכים והורה בית המשפט לעניין חייב שהוא תאגיד </w:t>
      </w:r>
      <w:r w:rsidR="00F17A71">
        <w:rPr>
          <w:rStyle w:val="default"/>
          <w:rFonts w:cs="FrankRuehl"/>
          <w:rtl/>
        </w:rPr>
        <w:t>–</w:t>
      </w:r>
      <w:r w:rsidR="00F17A71">
        <w:rPr>
          <w:rStyle w:val="default"/>
          <w:rFonts w:cs="FrankRuehl" w:hint="cs"/>
          <w:rtl/>
        </w:rPr>
        <w:t xml:space="preserve"> על הפעלת התאגיד לשם שיקומו הכלכלי, או הורה הממונה לעניין חייב שהוא יחיד </w:t>
      </w:r>
      <w:r w:rsidR="00F17A71">
        <w:rPr>
          <w:rStyle w:val="default"/>
          <w:rFonts w:cs="FrankRuehl"/>
          <w:rtl/>
        </w:rPr>
        <w:t>–</w:t>
      </w:r>
      <w:r w:rsidR="00F17A71">
        <w:rPr>
          <w:rStyle w:val="default"/>
          <w:rFonts w:cs="FrankRuehl" w:hint="cs"/>
          <w:rtl/>
        </w:rPr>
        <w:t xml:space="preserve"> על הפעלת עסקו לפי סעיף 157, לא יממש נושה מובטח את הנכס המשועבד לטובתו בשעבוד קבוע, ובשעבוד צף </w:t>
      </w:r>
      <w:r w:rsidR="00F17A71">
        <w:rPr>
          <w:rStyle w:val="default"/>
          <w:rFonts w:cs="FrankRuehl"/>
          <w:rtl/>
        </w:rPr>
        <w:t>–</w:t>
      </w:r>
      <w:r w:rsidR="00F17A71">
        <w:rPr>
          <w:rStyle w:val="default"/>
          <w:rFonts w:cs="FrankRuehl" w:hint="cs"/>
          <w:rtl/>
        </w:rPr>
        <w:t xml:space="preserve"> לא יגבשו, אלא באישור בית המשפט.</w:t>
      </w:r>
    </w:p>
    <w:p w14:paraId="76662498" w14:textId="77777777" w:rsidR="00F17A71" w:rsidRDefault="00F17A71"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יאשר את מימוש הנכס המשועבד בשעבוד קבוע או את גיבוש השעבוד הצף בהתקיים אחד מאלה:</w:t>
      </w:r>
    </w:p>
    <w:p w14:paraId="4796DC3F" w14:textId="77777777" w:rsidR="00F17A71" w:rsidRDefault="00F17A71" w:rsidP="009D412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9D4121">
        <w:rPr>
          <w:rStyle w:val="default"/>
          <w:rFonts w:cs="FrankRuehl" w:hint="cs"/>
          <w:rtl/>
        </w:rPr>
        <w:t>אין בנכס המשועבד בשעבוד קבוע או בנכס שחל עליו השעבוד הצף כדי להבטיח הגנה הולמת לנושה המובטח, ולא נקבעו דרכים אחרות להבטחת הגנה כאמור;</w:t>
      </w:r>
    </w:p>
    <w:p w14:paraId="018C2EA3" w14:textId="77777777" w:rsidR="009D4121" w:rsidRDefault="009D4121" w:rsidP="009D412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הנכס המשועבד או הנכס שחל עליו השעבוד הצף אינו נדרש לשם שיקומו הכלכלי של חייב שהוא תאגיד או לשם שמירת עסקו כעסק פעיל של חייב שהוא יחיד.</w:t>
      </w:r>
    </w:p>
    <w:p w14:paraId="79E5DD35" w14:textId="77777777" w:rsidR="00397EE9" w:rsidRDefault="00397EE9" w:rsidP="00397EE9">
      <w:pPr>
        <w:pStyle w:val="P00"/>
        <w:spacing w:before="72"/>
        <w:ind w:left="0" w:right="1134"/>
        <w:rPr>
          <w:rStyle w:val="default"/>
          <w:rFonts w:cs="FrankRuehl"/>
          <w:rtl/>
        </w:rPr>
      </w:pPr>
      <w:bookmarkStart w:id="323" w:name="Seif246"/>
      <w:bookmarkEnd w:id="323"/>
      <w:r>
        <w:rPr>
          <w:lang w:val="he-IL"/>
        </w:rPr>
        <w:pict w14:anchorId="72E62419">
          <v:rect id="_x0000_s2461" style="position:absolute;left:0;text-align:left;margin-left:464.5pt;margin-top:8.05pt;width:75.05pt;height:22.95pt;z-index:251687424" o:allowincell="f" filled="f" stroked="f" strokecolor="lime" strokeweight=".25pt">
            <v:textbox inset="0,0,0,0">
              <w:txbxContent>
                <w:p w14:paraId="162B539D" w14:textId="77777777" w:rsidR="00206E95" w:rsidRDefault="00206E95" w:rsidP="00397EE9">
                  <w:pPr>
                    <w:spacing w:line="160" w:lineRule="exact"/>
                    <w:jc w:val="left"/>
                    <w:rPr>
                      <w:rFonts w:cs="Miriam"/>
                      <w:noProof/>
                      <w:sz w:val="18"/>
                      <w:szCs w:val="18"/>
                      <w:rtl/>
                    </w:rPr>
                  </w:pPr>
                  <w:r>
                    <w:rPr>
                      <w:rFonts w:cs="Miriam" w:hint="cs"/>
                      <w:sz w:val="18"/>
                      <w:szCs w:val="18"/>
                      <w:rtl/>
                    </w:rPr>
                    <w:t>פידיון הנכס המשועבד בידי הנאמן</w:t>
                  </w:r>
                </w:p>
              </w:txbxContent>
            </v:textbox>
            <w10:anchorlock/>
          </v:rect>
        </w:pict>
      </w:r>
      <w:r>
        <w:rPr>
          <w:rStyle w:val="big-number"/>
          <w:rFonts w:cs="Miriam"/>
          <w:rtl/>
        </w:rPr>
        <w:t>24</w:t>
      </w:r>
      <w:r w:rsidR="000149EE">
        <w:rPr>
          <w:rStyle w:val="big-number"/>
          <w:rFonts w:cs="Miriam" w:hint="cs"/>
          <w:rtl/>
        </w:rPr>
        <w:t>6</w:t>
      </w:r>
      <w:r w:rsidRPr="00397EE9">
        <w:rPr>
          <w:rStyle w:val="default"/>
          <w:rFonts w:cs="FrankRuehl"/>
          <w:rtl/>
        </w:rPr>
        <w:t>.</w:t>
      </w:r>
      <w:r w:rsidRPr="00397EE9">
        <w:rPr>
          <w:rStyle w:val="default"/>
          <w:rFonts w:cs="FrankRuehl"/>
          <w:rtl/>
        </w:rPr>
        <w:tab/>
      </w:r>
      <w:r w:rsidR="009D4121">
        <w:rPr>
          <w:rStyle w:val="default"/>
          <w:rFonts w:cs="FrankRuehl" w:hint="cs"/>
          <w:rtl/>
        </w:rPr>
        <w:t>הנאמן רשאי, בכל עת, לפדות את הנכס המשועבד; על פידיון הנכס המשועבד יחולו הוראות חוק המשכון, בשינויים המחויבים. השר, באישור ועדת החוקה, רשאי לקבוע הוראות לעניין זה.</w:t>
      </w:r>
    </w:p>
    <w:p w14:paraId="02642ABA" w14:textId="77777777" w:rsidR="00397EE9" w:rsidRDefault="00397EE9" w:rsidP="00397EE9">
      <w:pPr>
        <w:pStyle w:val="P00"/>
        <w:spacing w:before="72"/>
        <w:ind w:left="0" w:right="1134"/>
        <w:rPr>
          <w:rStyle w:val="default"/>
          <w:rFonts w:cs="FrankRuehl"/>
          <w:rtl/>
        </w:rPr>
      </w:pPr>
      <w:bookmarkStart w:id="324" w:name="Seif247"/>
      <w:bookmarkEnd w:id="324"/>
      <w:r>
        <w:rPr>
          <w:lang w:val="he-IL"/>
        </w:rPr>
        <w:pict w14:anchorId="0203D34A">
          <v:rect id="_x0000_s2462" style="position:absolute;left:0;text-align:left;margin-left:464.5pt;margin-top:8.05pt;width:75.05pt;height:20.85pt;z-index:251688448" o:allowincell="f" filled="f" stroked="f" strokecolor="lime" strokeweight=".25pt">
            <v:textbox inset="0,0,0,0">
              <w:txbxContent>
                <w:p w14:paraId="2D38A1D6" w14:textId="77777777" w:rsidR="00206E95" w:rsidRDefault="00206E95" w:rsidP="00397EE9">
                  <w:pPr>
                    <w:spacing w:line="160" w:lineRule="exact"/>
                    <w:jc w:val="left"/>
                    <w:rPr>
                      <w:rFonts w:cs="Miriam"/>
                      <w:noProof/>
                      <w:sz w:val="18"/>
                      <w:szCs w:val="18"/>
                      <w:rtl/>
                    </w:rPr>
                  </w:pPr>
                  <w:r>
                    <w:rPr>
                      <w:rFonts w:cs="Miriam" w:hint="cs"/>
                      <w:sz w:val="18"/>
                      <w:szCs w:val="18"/>
                      <w:rtl/>
                    </w:rPr>
                    <w:t>הודעה על כוונת מימוש</w:t>
                  </w:r>
                </w:p>
              </w:txbxContent>
            </v:textbox>
            <w10:anchorlock/>
          </v:rect>
        </w:pict>
      </w:r>
      <w:r>
        <w:rPr>
          <w:rStyle w:val="big-number"/>
          <w:rFonts w:cs="Miriam"/>
          <w:rtl/>
        </w:rPr>
        <w:t>24</w:t>
      </w:r>
      <w:r w:rsidR="000149EE">
        <w:rPr>
          <w:rStyle w:val="big-number"/>
          <w:rFonts w:cs="Miriam" w:hint="cs"/>
          <w:rtl/>
        </w:rPr>
        <w:t>7</w:t>
      </w:r>
      <w:r w:rsidRPr="00397EE9">
        <w:rPr>
          <w:rStyle w:val="default"/>
          <w:rFonts w:cs="FrankRuehl"/>
          <w:rtl/>
        </w:rPr>
        <w:t>.</w:t>
      </w:r>
      <w:r w:rsidRPr="00397EE9">
        <w:rPr>
          <w:rStyle w:val="default"/>
          <w:rFonts w:cs="FrankRuehl"/>
          <w:rtl/>
        </w:rPr>
        <w:tab/>
      </w:r>
      <w:r w:rsidR="009D4121">
        <w:rPr>
          <w:rStyle w:val="default"/>
          <w:rFonts w:cs="FrankRuehl" w:hint="cs"/>
          <w:rtl/>
        </w:rPr>
        <w:t>(א)</w:t>
      </w:r>
      <w:r w:rsidR="009D4121">
        <w:rPr>
          <w:rStyle w:val="default"/>
          <w:rFonts w:cs="FrankRuehl"/>
          <w:rtl/>
        </w:rPr>
        <w:tab/>
      </w:r>
      <w:r w:rsidR="009D4121">
        <w:rPr>
          <w:rStyle w:val="default"/>
          <w:rFonts w:cs="FrankRuehl" w:hint="cs"/>
          <w:rtl/>
        </w:rPr>
        <w:t xml:space="preserve">בלי לגרוע מהוראות סעיף 245, נושה מובטח המבקש לממש נכס המשועבד לטובתו, יודיע לנאמן על כוונתו לעשות כן, </w:t>
      </w:r>
      <w:r w:rsidR="00D06CD4">
        <w:rPr>
          <w:rStyle w:val="default"/>
          <w:rFonts w:cs="FrankRuehl" w:hint="cs"/>
          <w:rtl/>
        </w:rPr>
        <w:t>ובלבד שהגיש תביעת חוב לפני מתן ההודעה או יחד עמה.</w:t>
      </w:r>
    </w:p>
    <w:p w14:paraId="57C7D2F2" w14:textId="77777777" w:rsidR="00D06CD4" w:rsidRDefault="00D06CD4"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הודיע נושה מובטח כאמור בסעיף קטן (א), רשאי הנאמן, בתוך 14 ימים ממועד קבלת ההודעה, לפדות את הנכס המשועבד כאמור בסעיף 246.</w:t>
      </w:r>
    </w:p>
    <w:p w14:paraId="27F482A8" w14:textId="77777777" w:rsidR="00397EE9" w:rsidRDefault="00397EE9" w:rsidP="00397EE9">
      <w:pPr>
        <w:pStyle w:val="P00"/>
        <w:spacing w:before="72"/>
        <w:ind w:left="0" w:right="1134"/>
        <w:rPr>
          <w:rStyle w:val="default"/>
          <w:rFonts w:cs="FrankRuehl"/>
          <w:rtl/>
        </w:rPr>
      </w:pPr>
      <w:bookmarkStart w:id="325" w:name="Seif248"/>
      <w:bookmarkEnd w:id="325"/>
      <w:r>
        <w:rPr>
          <w:lang w:val="he-IL"/>
        </w:rPr>
        <w:pict w14:anchorId="67CD6944">
          <v:rect id="_x0000_s2463" style="position:absolute;left:0;text-align:left;margin-left:464.5pt;margin-top:8.05pt;width:75.05pt;height:15.85pt;z-index:251689472" o:allowincell="f" filled="f" stroked="f" strokecolor="lime" strokeweight=".25pt">
            <v:textbox inset="0,0,0,0">
              <w:txbxContent>
                <w:p w14:paraId="1159F3F4" w14:textId="77777777" w:rsidR="00206E95" w:rsidRDefault="00206E95" w:rsidP="00397EE9">
                  <w:pPr>
                    <w:spacing w:line="160" w:lineRule="exact"/>
                    <w:jc w:val="left"/>
                    <w:rPr>
                      <w:rFonts w:cs="Miriam"/>
                      <w:noProof/>
                      <w:sz w:val="18"/>
                      <w:szCs w:val="18"/>
                      <w:rtl/>
                    </w:rPr>
                  </w:pPr>
                  <w:r>
                    <w:rPr>
                      <w:rFonts w:cs="Miriam" w:hint="cs"/>
                      <w:sz w:val="18"/>
                      <w:szCs w:val="18"/>
                      <w:rtl/>
                    </w:rPr>
                    <w:t>הליכי מימוש נכס משועבד</w:t>
                  </w:r>
                </w:p>
              </w:txbxContent>
            </v:textbox>
            <w10:anchorlock/>
          </v:rect>
        </w:pict>
      </w:r>
      <w:r>
        <w:rPr>
          <w:rStyle w:val="big-number"/>
          <w:rFonts w:cs="Miriam"/>
          <w:rtl/>
        </w:rPr>
        <w:t>24</w:t>
      </w:r>
      <w:r w:rsidR="000149EE">
        <w:rPr>
          <w:rStyle w:val="big-number"/>
          <w:rFonts w:cs="Miriam" w:hint="cs"/>
          <w:rtl/>
        </w:rPr>
        <w:t>8</w:t>
      </w:r>
      <w:r w:rsidRPr="00397EE9">
        <w:rPr>
          <w:rStyle w:val="default"/>
          <w:rFonts w:cs="FrankRuehl"/>
          <w:rtl/>
        </w:rPr>
        <w:t>.</w:t>
      </w:r>
      <w:r w:rsidRPr="00397EE9">
        <w:rPr>
          <w:rStyle w:val="default"/>
          <w:rFonts w:cs="FrankRuehl"/>
          <w:rtl/>
        </w:rPr>
        <w:tab/>
      </w:r>
      <w:r w:rsidR="00D06CD4">
        <w:rPr>
          <w:rStyle w:val="default"/>
          <w:rFonts w:cs="FrankRuehl" w:hint="cs"/>
          <w:rtl/>
        </w:rPr>
        <w:t>(א)</w:t>
      </w:r>
      <w:r w:rsidR="00D06CD4">
        <w:rPr>
          <w:rStyle w:val="default"/>
          <w:rFonts w:cs="FrankRuehl"/>
          <w:rtl/>
        </w:rPr>
        <w:tab/>
      </w:r>
      <w:r w:rsidR="00D06CD4">
        <w:rPr>
          <w:rStyle w:val="default"/>
          <w:rFonts w:cs="FrankRuehl" w:hint="cs"/>
          <w:rtl/>
        </w:rPr>
        <w:t xml:space="preserve">לא פדה הנאמן את הנכס המשועבד </w:t>
      </w:r>
      <w:r w:rsidR="00F92C93">
        <w:rPr>
          <w:rStyle w:val="default"/>
          <w:rFonts w:cs="FrankRuehl" w:hint="cs"/>
          <w:rtl/>
        </w:rPr>
        <w:t>בתוך התקופה האמורה בסעיף 247(ב), יחולו לעניין מימוש הנכס המשועבד הוראות אלה:</w:t>
      </w:r>
    </w:p>
    <w:p w14:paraId="6A45315C" w14:textId="77777777" w:rsidR="00F92C93" w:rsidRDefault="00F92C93" w:rsidP="00F92C9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היה אומדן שווי הנכס המשועבד שהגיש הנושה המובטח לפי סעיף 210(ד) (בסעיף קטן זה </w:t>
      </w:r>
      <w:r>
        <w:rPr>
          <w:rStyle w:val="default"/>
          <w:rFonts w:cs="FrankRuehl"/>
          <w:rtl/>
        </w:rPr>
        <w:t>–</w:t>
      </w:r>
      <w:r>
        <w:rPr>
          <w:rStyle w:val="default"/>
          <w:rFonts w:cs="FrankRuehl" w:hint="cs"/>
          <w:rtl/>
        </w:rPr>
        <w:t xml:space="preserve"> אומדן שווי הנכס המשועבד) גבוה באופן מובהק מהחוב המובטח </w:t>
      </w:r>
      <w:r>
        <w:rPr>
          <w:rStyle w:val="default"/>
          <w:rFonts w:cs="FrankRuehl"/>
          <w:rtl/>
        </w:rPr>
        <w:t>–</w:t>
      </w:r>
      <w:r>
        <w:rPr>
          <w:rStyle w:val="default"/>
          <w:rFonts w:cs="FrankRuehl" w:hint="cs"/>
          <w:rtl/>
        </w:rPr>
        <w:t xml:space="preserve"> ימומש הנכס בידי הנאמן;</w:t>
      </w:r>
    </w:p>
    <w:p w14:paraId="7B837773" w14:textId="77777777" w:rsidR="00F92C93" w:rsidRDefault="00F92C93" w:rsidP="00F92C9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לא היה אומדן שווי הנכס המשועבד גבוה באופן מובהק מהחוב המובטח </w:t>
      </w:r>
      <w:r>
        <w:rPr>
          <w:rStyle w:val="default"/>
          <w:rFonts w:cs="FrankRuehl"/>
          <w:rtl/>
        </w:rPr>
        <w:t>–</w:t>
      </w:r>
      <w:r>
        <w:rPr>
          <w:rStyle w:val="default"/>
          <w:rFonts w:cs="FrankRuehl" w:hint="cs"/>
          <w:rtl/>
        </w:rPr>
        <w:t xml:space="preserve"> ימומש הנכס בידי הנושה המובטח;</w:t>
      </w:r>
    </w:p>
    <w:p w14:paraId="7D8A7F98" w14:textId="77777777" w:rsidR="00F92C93" w:rsidRDefault="00F92C93" w:rsidP="00F92C9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מצא בית המשפט כי אומדן שווי הנכס המשועבד שהגיש הנושה אינו סביר או שהנושה המובטח לא הגיש אומדן כאמור, רשאי בית המשפט לקבוע בעצמו את האומדן, ויחולו על המימוש הוראות פסקאות (1) או (2) בהתאם לאומדן שקבע.</w:t>
      </w:r>
    </w:p>
    <w:p w14:paraId="454DDE22" w14:textId="77777777" w:rsidR="00F92C93" w:rsidRDefault="00F92C93"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בית המשפט רשאי, לבקשת נושה מובטח, להורות כי מימוש הנכס המשועבד ייעשה בידי הנושה המובטח אם מצא כי הדבר מוצדק בנסיבות העניין וכי אין בכך כדי לפגוע בעניינם של שאר הנושים.</w:t>
      </w:r>
    </w:p>
    <w:p w14:paraId="574F9831" w14:textId="77777777" w:rsidR="00F92C93" w:rsidRDefault="00F92C93"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במימוש נכס משועבד בידי הנאמן לפי סעיף קטן (א) יפעל הנאמן בהתאם להנחיות הנושה המובטח, ואולם אם סבר הנאמן כי יש בהנחיות הנושה המובטח כדי לפגוע בעניינם של שאר הנושים, רשאי הוא לבקש מבית המשפט הנחיות לעניין דרך פעולתו.</w:t>
      </w:r>
    </w:p>
    <w:p w14:paraId="238E617A" w14:textId="77777777" w:rsidR="00F92C93" w:rsidRDefault="00F92C93"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מצא בית המשפט כי יש נסיבות המצדיקות זאת, רשאי הוא להורות ש</w:t>
      </w:r>
      <w:r w:rsidR="00306C2D">
        <w:rPr>
          <w:rStyle w:val="default"/>
          <w:rFonts w:cs="FrankRuehl" w:hint="cs"/>
          <w:rtl/>
        </w:rPr>
        <w:t>מ</w:t>
      </w:r>
      <w:r>
        <w:rPr>
          <w:rStyle w:val="default"/>
          <w:rFonts w:cs="FrankRuehl" w:hint="cs"/>
          <w:rtl/>
        </w:rPr>
        <w:t>ימוש הנכס המשועבד בידי הנושה המובטח לפי סעיף קטן (א)(2) או (ב) ייעשה בפיקוח הנאמן ובתנאים שיקבע בית המשפט.</w:t>
      </w:r>
    </w:p>
    <w:p w14:paraId="283E3859" w14:textId="77777777" w:rsidR="00397EE9" w:rsidRDefault="00397EE9" w:rsidP="00397EE9">
      <w:pPr>
        <w:pStyle w:val="P00"/>
        <w:spacing w:before="72"/>
        <w:ind w:left="0" w:right="1134"/>
        <w:rPr>
          <w:rStyle w:val="default"/>
          <w:rFonts w:cs="FrankRuehl"/>
          <w:rtl/>
        </w:rPr>
      </w:pPr>
      <w:bookmarkStart w:id="326" w:name="Seif249"/>
      <w:bookmarkEnd w:id="326"/>
      <w:r>
        <w:rPr>
          <w:lang w:val="he-IL"/>
        </w:rPr>
        <w:pict w14:anchorId="4E4C3610">
          <v:rect id="_x0000_s2464" style="position:absolute;left:0;text-align:left;margin-left:464.5pt;margin-top:8.05pt;width:75.05pt;height:20.2pt;z-index:251690496" o:allowincell="f" filled="f" stroked="f" strokecolor="lime" strokeweight=".25pt">
            <v:textbox inset="0,0,0,0">
              <w:txbxContent>
                <w:p w14:paraId="24FE2291" w14:textId="77777777" w:rsidR="00206E95" w:rsidRDefault="00206E95" w:rsidP="00397EE9">
                  <w:pPr>
                    <w:spacing w:line="160" w:lineRule="exact"/>
                    <w:jc w:val="left"/>
                    <w:rPr>
                      <w:rFonts w:cs="Miriam"/>
                      <w:noProof/>
                      <w:sz w:val="18"/>
                      <w:szCs w:val="18"/>
                      <w:rtl/>
                    </w:rPr>
                  </w:pPr>
                  <w:r>
                    <w:rPr>
                      <w:rFonts w:cs="Miriam" w:hint="cs"/>
                      <w:sz w:val="18"/>
                      <w:szCs w:val="18"/>
                      <w:rtl/>
                    </w:rPr>
                    <w:t>משכון לחיוב המגיע לגוף המוסדי</w:t>
                  </w:r>
                </w:p>
              </w:txbxContent>
            </v:textbox>
            <w10:anchorlock/>
          </v:rect>
        </w:pict>
      </w:r>
      <w:r>
        <w:rPr>
          <w:rStyle w:val="big-number"/>
          <w:rFonts w:cs="Miriam"/>
          <w:rtl/>
        </w:rPr>
        <w:t>24</w:t>
      </w:r>
      <w:r w:rsidR="000149EE">
        <w:rPr>
          <w:rStyle w:val="big-number"/>
          <w:rFonts w:cs="Miriam" w:hint="cs"/>
          <w:rtl/>
        </w:rPr>
        <w:t>9</w:t>
      </w:r>
      <w:r w:rsidRPr="00397EE9">
        <w:rPr>
          <w:rStyle w:val="default"/>
          <w:rFonts w:cs="FrankRuehl"/>
          <w:rtl/>
        </w:rPr>
        <w:t>.</w:t>
      </w:r>
      <w:r w:rsidRPr="00397EE9">
        <w:rPr>
          <w:rStyle w:val="default"/>
          <w:rFonts w:cs="FrankRuehl"/>
          <w:rtl/>
        </w:rPr>
        <w:tab/>
      </w:r>
      <w:r w:rsidR="00F92C93">
        <w:rPr>
          <w:rStyle w:val="default"/>
          <w:rFonts w:cs="FrankRuehl" w:hint="cs"/>
          <w:rtl/>
        </w:rPr>
        <w:t>הוראות סעיפים 247 ו-248 לא יחולו על משכון כאמור בסעיף 17(3) לחוק המשכון, ועל מימושו יחולו הוראות החוק האמור.</w:t>
      </w:r>
    </w:p>
    <w:p w14:paraId="76047C8E" w14:textId="77777777" w:rsidR="00397EE9" w:rsidRDefault="00397EE9" w:rsidP="00397EE9">
      <w:pPr>
        <w:pStyle w:val="P00"/>
        <w:spacing w:before="72"/>
        <w:ind w:left="0" w:right="1134"/>
        <w:rPr>
          <w:rStyle w:val="default"/>
          <w:rFonts w:cs="FrankRuehl"/>
          <w:rtl/>
        </w:rPr>
      </w:pPr>
      <w:bookmarkStart w:id="327" w:name="Seif250"/>
      <w:bookmarkEnd w:id="327"/>
      <w:r>
        <w:rPr>
          <w:lang w:val="he-IL"/>
        </w:rPr>
        <w:pict w14:anchorId="5CC2E4EB">
          <v:rect id="_x0000_s2465" style="position:absolute;left:0;text-align:left;margin-left:464.5pt;margin-top:8.05pt;width:75.05pt;height:24.4pt;z-index:251691520" o:allowincell="f" filled="f" stroked="f" strokecolor="lime" strokeweight=".25pt">
            <v:textbox inset="0,0,0,0">
              <w:txbxContent>
                <w:p w14:paraId="1F0669C0" w14:textId="77777777" w:rsidR="00206E95" w:rsidRDefault="00206E95" w:rsidP="00397EE9">
                  <w:pPr>
                    <w:spacing w:line="160" w:lineRule="exact"/>
                    <w:jc w:val="left"/>
                    <w:rPr>
                      <w:rFonts w:cs="Miriam"/>
                      <w:noProof/>
                      <w:sz w:val="18"/>
                      <w:szCs w:val="18"/>
                      <w:rtl/>
                    </w:rPr>
                  </w:pPr>
                  <w:r>
                    <w:rPr>
                      <w:rFonts w:cs="Miriam" w:hint="cs"/>
                      <w:sz w:val="18"/>
                      <w:szCs w:val="18"/>
                      <w:rtl/>
                    </w:rPr>
                    <w:t>חלוקת התמורה ממימוש נכס משועבד</w:t>
                  </w:r>
                </w:p>
              </w:txbxContent>
            </v:textbox>
            <w10:anchorlock/>
          </v:rect>
        </w:pict>
      </w:r>
      <w:r>
        <w:rPr>
          <w:rStyle w:val="big-number"/>
          <w:rFonts w:cs="Miriam"/>
          <w:rtl/>
        </w:rPr>
        <w:t>2</w:t>
      </w:r>
      <w:r>
        <w:rPr>
          <w:rStyle w:val="big-number"/>
          <w:rFonts w:cs="Miriam" w:hint="cs"/>
          <w:rtl/>
        </w:rPr>
        <w:t>50</w:t>
      </w:r>
      <w:r w:rsidRPr="00397EE9">
        <w:rPr>
          <w:rStyle w:val="default"/>
          <w:rFonts w:cs="FrankRuehl"/>
          <w:rtl/>
        </w:rPr>
        <w:t>.</w:t>
      </w:r>
      <w:r w:rsidRPr="00397EE9">
        <w:rPr>
          <w:rStyle w:val="default"/>
          <w:rFonts w:cs="FrankRuehl"/>
          <w:rtl/>
        </w:rPr>
        <w:tab/>
      </w:r>
      <w:r w:rsidR="00F92C93">
        <w:rPr>
          <w:rStyle w:val="default"/>
          <w:rFonts w:cs="FrankRuehl" w:hint="cs"/>
          <w:rtl/>
        </w:rPr>
        <w:t>(א)</w:t>
      </w:r>
      <w:r w:rsidR="00F92C93">
        <w:rPr>
          <w:rStyle w:val="default"/>
          <w:rFonts w:cs="FrankRuehl"/>
          <w:rtl/>
        </w:rPr>
        <w:tab/>
      </w:r>
      <w:r w:rsidR="00F92C93">
        <w:rPr>
          <w:rStyle w:val="default"/>
          <w:rFonts w:cs="FrankRuehl" w:hint="cs"/>
          <w:rtl/>
        </w:rPr>
        <w:t>התמורה מפדיון או ממימוש הנכס המשועבד תיזקף תחילה לחשבון ההוצאות שהוצאו לשמירת ערכו, להשבחתו ולמימושו, ולאחר מכן לכל אחד מרכיבי החוב המובטח שלהלן, בהתאם לחלקו היחסי בחוב המובטח:</w:t>
      </w:r>
    </w:p>
    <w:p w14:paraId="252B45B4" w14:textId="77777777" w:rsidR="00F92C93" w:rsidRDefault="00F92C93" w:rsidP="00F92C9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קרן החוב והפרשי הצמדה וריבית שנוספו לפני מועד מתן הצו לפתיחת הליכים;</w:t>
      </w:r>
    </w:p>
    <w:p w14:paraId="081DD672" w14:textId="77777777" w:rsidR="00F92C93" w:rsidRDefault="00F92C93" w:rsidP="00F92C9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הפרשי הצמדה וריבית שנוספו ממועד מתן הצו לפתיחת הליכים עד לפירעון החוב המובטח כאמור בסעיף 243(ג).</w:t>
      </w:r>
    </w:p>
    <w:p w14:paraId="7BB894E6" w14:textId="77777777" w:rsidR="00F92C93" w:rsidRDefault="00F92C93"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הושלם מימוש נכס משועבד וטרם הוכרעה תביעת החוב של הנושה המובטח, רשאי הנאמן לעכב תחת ידו את התמורה שהתקבלה מהמימוש עד להכרעה בתביעת החוב או לדרוש ערוכה מהנושה המובטח כתנאי להעברת התמורה לידיו.</w:t>
      </w:r>
    </w:p>
    <w:p w14:paraId="73353250" w14:textId="77777777" w:rsidR="00F92C93" w:rsidRPr="00F92C93" w:rsidRDefault="00F92C93" w:rsidP="00F92C93">
      <w:pPr>
        <w:pStyle w:val="header-2"/>
        <w:ind w:left="0" w:right="1134"/>
        <w:rPr>
          <w:rFonts w:cs="Miriam"/>
          <w:rtl/>
        </w:rPr>
      </w:pPr>
      <w:bookmarkStart w:id="328" w:name="hed230"/>
      <w:bookmarkEnd w:id="328"/>
      <w:r w:rsidRPr="00F92C93">
        <w:rPr>
          <w:rFonts w:cs="Miriam" w:hint="cs"/>
          <w:rtl/>
        </w:rPr>
        <w:t>סימן ב': נושה בעל נכס הכפוף לשיור בעלות</w:t>
      </w:r>
    </w:p>
    <w:p w14:paraId="5AD82384" w14:textId="77777777" w:rsidR="00397EE9" w:rsidRDefault="00397EE9" w:rsidP="00397EE9">
      <w:pPr>
        <w:pStyle w:val="P00"/>
        <w:spacing w:before="72"/>
        <w:ind w:left="0" w:right="1134"/>
        <w:rPr>
          <w:rStyle w:val="default"/>
          <w:rFonts w:cs="FrankRuehl"/>
          <w:rtl/>
        </w:rPr>
      </w:pPr>
      <w:bookmarkStart w:id="329" w:name="Seif251"/>
      <w:bookmarkEnd w:id="329"/>
      <w:r>
        <w:rPr>
          <w:lang w:val="he-IL"/>
        </w:rPr>
        <w:pict w14:anchorId="3BD4F4CC">
          <v:rect id="_x0000_s2466" style="position:absolute;left:0;text-align:left;margin-left:464.5pt;margin-top:8.05pt;width:75.05pt;height:21.5pt;z-index:251692544" o:allowincell="f" filled="f" stroked="f" strokecolor="lime" strokeweight=".25pt">
            <v:textbox inset="0,0,0,0">
              <w:txbxContent>
                <w:p w14:paraId="139DBB39" w14:textId="77777777" w:rsidR="00206E95" w:rsidRDefault="00206E95" w:rsidP="00397EE9">
                  <w:pPr>
                    <w:spacing w:line="160" w:lineRule="exact"/>
                    <w:jc w:val="left"/>
                    <w:rPr>
                      <w:rFonts w:cs="Miriam"/>
                      <w:noProof/>
                      <w:sz w:val="18"/>
                      <w:szCs w:val="18"/>
                      <w:rtl/>
                    </w:rPr>
                  </w:pPr>
                  <w:r>
                    <w:rPr>
                      <w:rFonts w:cs="Miriam" w:hint="cs"/>
                      <w:sz w:val="18"/>
                      <w:szCs w:val="18"/>
                      <w:rtl/>
                    </w:rPr>
                    <w:t>נכס הכפוף לשיור בעלות</w:t>
                  </w:r>
                </w:p>
              </w:txbxContent>
            </v:textbox>
            <w10:anchorlock/>
          </v:rect>
        </w:pict>
      </w:r>
      <w:r>
        <w:rPr>
          <w:rStyle w:val="big-number"/>
          <w:rFonts w:cs="Miriam"/>
          <w:rtl/>
        </w:rPr>
        <w:t>2</w:t>
      </w:r>
      <w:r>
        <w:rPr>
          <w:rStyle w:val="big-number"/>
          <w:rFonts w:cs="Miriam" w:hint="cs"/>
          <w:rtl/>
        </w:rPr>
        <w:t>5</w:t>
      </w:r>
      <w:r w:rsidR="003422BD">
        <w:rPr>
          <w:rStyle w:val="big-number"/>
          <w:rFonts w:cs="Miriam" w:hint="cs"/>
          <w:rtl/>
        </w:rPr>
        <w:t>1</w:t>
      </w:r>
      <w:r w:rsidRPr="00397EE9">
        <w:rPr>
          <w:rStyle w:val="default"/>
          <w:rFonts w:cs="FrankRuehl"/>
          <w:rtl/>
        </w:rPr>
        <w:t>.</w:t>
      </w:r>
      <w:r w:rsidRPr="00397EE9">
        <w:rPr>
          <w:rStyle w:val="default"/>
          <w:rFonts w:cs="FrankRuehl"/>
          <w:rtl/>
        </w:rPr>
        <w:tab/>
      </w:r>
      <w:r w:rsidR="00F92C93">
        <w:rPr>
          <w:rStyle w:val="default"/>
          <w:rFonts w:cs="FrankRuehl" w:hint="cs"/>
          <w:rtl/>
        </w:rPr>
        <w:t>נכס הכפוף לשיור בעלות הוא נכס שמתקיימים בו כל אלה:</w:t>
      </w:r>
    </w:p>
    <w:p w14:paraId="30D773EB" w14:textId="77777777" w:rsidR="00F92C93" w:rsidRDefault="00F92C93" w:rsidP="00F92C9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הנכס נמכר לחייב והועבר לחזקתו, לפני מתן הצו לפתיחת הליכים;</w:t>
      </w:r>
    </w:p>
    <w:p w14:paraId="5486C69A" w14:textId="77777777" w:rsidR="00F92C93" w:rsidRDefault="00F92C93" w:rsidP="00F92C9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הבעלות בנכס נותרה בידי המוכר, לפי הסכם המכירה, עד לתשלום התמורה בעדו;</w:t>
      </w:r>
    </w:p>
    <w:p w14:paraId="517DDFAE" w14:textId="77777777" w:rsidR="00F92C93" w:rsidRDefault="00F92C93" w:rsidP="00F92C93">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הוראות סעיף 2(ב) לחוק המשכון, לא חלות על עסקת המכר.</w:t>
      </w:r>
    </w:p>
    <w:p w14:paraId="64FAF8F7" w14:textId="77777777" w:rsidR="00397EE9" w:rsidRDefault="00397EE9" w:rsidP="00397EE9">
      <w:pPr>
        <w:pStyle w:val="P00"/>
        <w:spacing w:before="72"/>
        <w:ind w:left="0" w:right="1134"/>
        <w:rPr>
          <w:rStyle w:val="default"/>
          <w:rFonts w:cs="FrankRuehl"/>
          <w:rtl/>
        </w:rPr>
      </w:pPr>
      <w:bookmarkStart w:id="330" w:name="Seif252"/>
      <w:bookmarkEnd w:id="330"/>
      <w:r>
        <w:rPr>
          <w:lang w:val="he-IL"/>
        </w:rPr>
        <w:pict w14:anchorId="73BFFF63">
          <v:rect id="_x0000_s2467" style="position:absolute;left:0;text-align:left;margin-left:464.5pt;margin-top:8.05pt;width:75.05pt;height:29.4pt;z-index:251693568" o:allowincell="f" filled="f" stroked="f" strokecolor="lime" strokeweight=".25pt">
            <v:textbox inset="0,0,0,0">
              <w:txbxContent>
                <w:p w14:paraId="78E8EA1B" w14:textId="77777777" w:rsidR="00206E95" w:rsidRDefault="00206E95" w:rsidP="00397EE9">
                  <w:pPr>
                    <w:spacing w:line="160" w:lineRule="exact"/>
                    <w:jc w:val="left"/>
                    <w:rPr>
                      <w:rFonts w:cs="Miriam"/>
                      <w:noProof/>
                      <w:sz w:val="18"/>
                      <w:szCs w:val="18"/>
                      <w:rtl/>
                    </w:rPr>
                  </w:pPr>
                  <w:r>
                    <w:rPr>
                      <w:rFonts w:cs="Miriam" w:hint="cs"/>
                      <w:sz w:val="18"/>
                      <w:szCs w:val="18"/>
                      <w:rtl/>
                    </w:rPr>
                    <w:t>הגבלה על העברת חזקה כשעסקי החייב מופעלים</w:t>
                  </w:r>
                </w:p>
              </w:txbxContent>
            </v:textbox>
            <w10:anchorlock/>
          </v:rect>
        </w:pict>
      </w:r>
      <w:r>
        <w:rPr>
          <w:rStyle w:val="big-number"/>
          <w:rFonts w:cs="Miriam"/>
          <w:rtl/>
        </w:rPr>
        <w:t>2</w:t>
      </w:r>
      <w:r>
        <w:rPr>
          <w:rStyle w:val="big-number"/>
          <w:rFonts w:cs="Miriam" w:hint="cs"/>
          <w:rtl/>
        </w:rPr>
        <w:t>5</w:t>
      </w:r>
      <w:r w:rsidR="00891799">
        <w:rPr>
          <w:rStyle w:val="big-number"/>
          <w:rFonts w:cs="Miriam" w:hint="cs"/>
          <w:rtl/>
        </w:rPr>
        <w:t>2</w:t>
      </w:r>
      <w:r w:rsidRPr="00397EE9">
        <w:rPr>
          <w:rStyle w:val="default"/>
          <w:rFonts w:cs="FrankRuehl"/>
          <w:rtl/>
        </w:rPr>
        <w:t>.</w:t>
      </w:r>
      <w:r w:rsidRPr="00397EE9">
        <w:rPr>
          <w:rStyle w:val="default"/>
          <w:rFonts w:cs="FrankRuehl"/>
          <w:rtl/>
        </w:rPr>
        <w:tab/>
      </w:r>
      <w:r w:rsidR="00F92C93">
        <w:rPr>
          <w:rStyle w:val="default"/>
          <w:rFonts w:cs="FrankRuehl" w:hint="cs"/>
          <w:rtl/>
        </w:rPr>
        <w:t>(א)</w:t>
      </w:r>
      <w:r w:rsidR="00F92C93">
        <w:rPr>
          <w:rStyle w:val="default"/>
          <w:rFonts w:cs="FrankRuehl"/>
          <w:rtl/>
        </w:rPr>
        <w:tab/>
      </w:r>
      <w:r w:rsidR="00F92C93">
        <w:rPr>
          <w:rStyle w:val="default"/>
          <w:rFonts w:cs="FrankRuehl" w:hint="cs"/>
          <w:rtl/>
        </w:rPr>
        <w:t xml:space="preserve">ניתן צו לפתיחת הליכים והורה בית המשפט לעניין חייב שהוא תאגיד </w:t>
      </w:r>
      <w:r w:rsidR="00F92C93">
        <w:rPr>
          <w:rStyle w:val="default"/>
          <w:rFonts w:cs="FrankRuehl"/>
          <w:rtl/>
        </w:rPr>
        <w:t>–</w:t>
      </w:r>
      <w:r w:rsidR="00F92C93">
        <w:rPr>
          <w:rStyle w:val="default"/>
          <w:rFonts w:cs="FrankRuehl" w:hint="cs"/>
          <w:rtl/>
        </w:rPr>
        <w:t xml:space="preserve"> על הפעלת התאגיד לשם שיקומו הכלכלי, או הורה הממונה לעניין חייב שהוא יחיד </w:t>
      </w:r>
      <w:r w:rsidR="00F92C93">
        <w:rPr>
          <w:rStyle w:val="default"/>
          <w:rFonts w:cs="FrankRuehl"/>
          <w:rtl/>
        </w:rPr>
        <w:t>–</w:t>
      </w:r>
      <w:r w:rsidR="00F92C93">
        <w:rPr>
          <w:rStyle w:val="default"/>
          <w:rFonts w:cs="FrankRuehl" w:hint="cs"/>
          <w:rtl/>
        </w:rPr>
        <w:t xml:space="preserve"> על הפעלת עסקו לפי סעיף 157, לא יקבל בעלים של נכס הכפוף לשיור בעלות את החזקה בנכס, בשל אי-תשלום התמורה בעדו בידי החייב, אלא באישור בית המשפט.</w:t>
      </w:r>
    </w:p>
    <w:p w14:paraId="0B2E0502" w14:textId="77777777" w:rsidR="00F92C93" w:rsidRDefault="00F92C93"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יאשר העברת חזקה לבעלים של נכס הכפוף לשיור בעלות בהתקיים אחד מאלה:</w:t>
      </w:r>
    </w:p>
    <w:p w14:paraId="7F82D911" w14:textId="77777777" w:rsidR="00F92C93" w:rsidRDefault="00F92C93" w:rsidP="00F92C9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אין בנכס כדי להבטיח הגנה הולמת לבעליו ולא נקבעו דרכים אחרות להבטחת הגנה כאמור;</w:t>
      </w:r>
    </w:p>
    <w:p w14:paraId="59CE5BFB" w14:textId="77777777" w:rsidR="00F92C93" w:rsidRDefault="00F92C93" w:rsidP="00F92C9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הנכס אינו נדרש לשם שיקומו הכלכלי של חייב שהוא תאגיד או לשם שמירת עסקו כעסק פעיל של חייב שהוא יחיד.</w:t>
      </w:r>
    </w:p>
    <w:p w14:paraId="5CABA14C" w14:textId="77777777" w:rsidR="00F92C93" w:rsidRPr="00F92C93" w:rsidRDefault="00F92C93" w:rsidP="00F92C93">
      <w:pPr>
        <w:pStyle w:val="header-2"/>
        <w:ind w:left="0" w:right="1134"/>
        <w:rPr>
          <w:rFonts w:cs="Miriam"/>
          <w:rtl/>
        </w:rPr>
      </w:pPr>
      <w:bookmarkStart w:id="331" w:name="hed231"/>
      <w:bookmarkEnd w:id="331"/>
      <w:r w:rsidRPr="00F92C93">
        <w:rPr>
          <w:rFonts w:cs="Miriam" w:hint="cs"/>
          <w:rtl/>
        </w:rPr>
        <w:t>סימן ג': נושה בעל זכות עיכבון</w:t>
      </w:r>
    </w:p>
    <w:p w14:paraId="3F57B6C7" w14:textId="77777777" w:rsidR="00397EE9" w:rsidRDefault="00397EE9" w:rsidP="00397EE9">
      <w:pPr>
        <w:pStyle w:val="P00"/>
        <w:spacing w:before="72"/>
        <w:ind w:left="0" w:right="1134"/>
        <w:rPr>
          <w:rStyle w:val="default"/>
          <w:rFonts w:cs="FrankRuehl"/>
          <w:rtl/>
        </w:rPr>
      </w:pPr>
      <w:bookmarkStart w:id="332" w:name="Seif253"/>
      <w:bookmarkEnd w:id="332"/>
      <w:r>
        <w:rPr>
          <w:lang w:val="he-IL"/>
        </w:rPr>
        <w:pict w14:anchorId="27B56B88">
          <v:rect id="_x0000_s2468" style="position:absolute;left:0;text-align:left;margin-left:464.5pt;margin-top:8.05pt;width:75.05pt;height:12.15pt;z-index:251694592" o:allowincell="f" filled="f" stroked="f" strokecolor="lime" strokeweight=".25pt">
            <v:textbox inset="0,0,0,0">
              <w:txbxContent>
                <w:p w14:paraId="6DC007D7" w14:textId="77777777" w:rsidR="00206E95" w:rsidRDefault="00206E95" w:rsidP="00397EE9">
                  <w:pPr>
                    <w:spacing w:line="160" w:lineRule="exact"/>
                    <w:jc w:val="left"/>
                    <w:rPr>
                      <w:rFonts w:cs="Miriam"/>
                      <w:noProof/>
                      <w:sz w:val="18"/>
                      <w:szCs w:val="18"/>
                      <w:rtl/>
                    </w:rPr>
                  </w:pPr>
                  <w:r>
                    <w:rPr>
                      <w:rFonts w:cs="Miriam" w:hint="cs"/>
                      <w:sz w:val="18"/>
                      <w:szCs w:val="18"/>
                      <w:rtl/>
                    </w:rPr>
                    <w:t>זכות עיכבון</w:t>
                  </w:r>
                </w:p>
              </w:txbxContent>
            </v:textbox>
            <w10:anchorlock/>
          </v:rect>
        </w:pict>
      </w:r>
      <w:r>
        <w:rPr>
          <w:rStyle w:val="big-number"/>
          <w:rFonts w:cs="Miriam"/>
          <w:rtl/>
        </w:rPr>
        <w:t>2</w:t>
      </w:r>
      <w:r>
        <w:rPr>
          <w:rStyle w:val="big-number"/>
          <w:rFonts w:cs="Miriam" w:hint="cs"/>
          <w:rtl/>
        </w:rPr>
        <w:t>5</w:t>
      </w:r>
      <w:r w:rsidR="00891799">
        <w:rPr>
          <w:rStyle w:val="big-number"/>
          <w:rFonts w:cs="Miriam" w:hint="cs"/>
          <w:rtl/>
        </w:rPr>
        <w:t>3</w:t>
      </w:r>
      <w:r w:rsidRPr="00397EE9">
        <w:rPr>
          <w:rStyle w:val="default"/>
          <w:rFonts w:cs="FrankRuehl"/>
          <w:rtl/>
        </w:rPr>
        <w:t>.</w:t>
      </w:r>
      <w:r w:rsidRPr="00397EE9">
        <w:rPr>
          <w:rStyle w:val="default"/>
          <w:rFonts w:cs="FrankRuehl"/>
          <w:rtl/>
        </w:rPr>
        <w:tab/>
      </w:r>
      <w:r w:rsidR="00F92C93">
        <w:rPr>
          <w:rStyle w:val="default"/>
          <w:rFonts w:cs="FrankRuehl" w:hint="cs"/>
          <w:rtl/>
        </w:rPr>
        <w:t>נושה שיש לו זכות עיכבון לגבי נכס מנכסי קופת הנשייה, בשל חוב עבר של החייב, יראו אותו ממועד מתן הצו לפתיחת הליכים כמי שהנכס משועבד לטובתו כערובה לחוב האמור; על נושה כאמור יחולו הוראות חוק זה החלות לגבי נושה מובטח, והכול בשינויים המפורטים בסימן זה.</w:t>
      </w:r>
    </w:p>
    <w:p w14:paraId="230BC5CA" w14:textId="77777777" w:rsidR="00397EE9" w:rsidRDefault="00397EE9" w:rsidP="00397EE9">
      <w:pPr>
        <w:pStyle w:val="P00"/>
        <w:spacing w:before="72"/>
        <w:ind w:left="0" w:right="1134"/>
        <w:rPr>
          <w:rStyle w:val="default"/>
          <w:rFonts w:cs="FrankRuehl"/>
          <w:rtl/>
        </w:rPr>
      </w:pPr>
      <w:bookmarkStart w:id="333" w:name="Seif254"/>
      <w:bookmarkEnd w:id="333"/>
      <w:r>
        <w:rPr>
          <w:lang w:val="he-IL"/>
        </w:rPr>
        <w:pict w14:anchorId="75EB0FE7">
          <v:rect id="_x0000_s2469" style="position:absolute;left:0;text-align:left;margin-left:464.5pt;margin-top:8.05pt;width:75.05pt;height:20.2pt;z-index:251695616" o:allowincell="f" filled="f" stroked="f" strokecolor="lime" strokeweight=".25pt">
            <v:textbox inset="0,0,0,0">
              <w:txbxContent>
                <w:p w14:paraId="58343D23" w14:textId="77777777" w:rsidR="00206E95" w:rsidRDefault="00206E95" w:rsidP="00397EE9">
                  <w:pPr>
                    <w:spacing w:line="160" w:lineRule="exact"/>
                    <w:jc w:val="left"/>
                    <w:rPr>
                      <w:rFonts w:cs="Miriam"/>
                      <w:noProof/>
                      <w:sz w:val="18"/>
                      <w:szCs w:val="18"/>
                      <w:rtl/>
                    </w:rPr>
                  </w:pPr>
                  <w:r>
                    <w:rPr>
                      <w:rFonts w:cs="Miriam" w:hint="cs"/>
                      <w:sz w:val="18"/>
                      <w:szCs w:val="18"/>
                      <w:rtl/>
                    </w:rPr>
                    <w:t>סמכות להורות על מסירת נכס מעוכב</w:t>
                  </w:r>
                </w:p>
              </w:txbxContent>
            </v:textbox>
            <w10:anchorlock/>
          </v:rect>
        </w:pict>
      </w:r>
      <w:r>
        <w:rPr>
          <w:rStyle w:val="big-number"/>
          <w:rFonts w:cs="Miriam"/>
          <w:rtl/>
        </w:rPr>
        <w:t>2</w:t>
      </w:r>
      <w:r>
        <w:rPr>
          <w:rStyle w:val="big-number"/>
          <w:rFonts w:cs="Miriam" w:hint="cs"/>
          <w:rtl/>
        </w:rPr>
        <w:t>5</w:t>
      </w:r>
      <w:r w:rsidR="00891799">
        <w:rPr>
          <w:rStyle w:val="big-number"/>
          <w:rFonts w:cs="Miriam" w:hint="cs"/>
          <w:rtl/>
        </w:rPr>
        <w:t>4</w:t>
      </w:r>
      <w:r w:rsidRPr="00397EE9">
        <w:rPr>
          <w:rStyle w:val="default"/>
          <w:rFonts w:cs="FrankRuehl"/>
          <w:rtl/>
        </w:rPr>
        <w:t>.</w:t>
      </w:r>
      <w:r w:rsidRPr="00397EE9">
        <w:rPr>
          <w:rStyle w:val="default"/>
          <w:rFonts w:cs="FrankRuehl"/>
          <w:rtl/>
        </w:rPr>
        <w:tab/>
      </w:r>
      <w:r w:rsidR="00F92C93">
        <w:rPr>
          <w:rStyle w:val="default"/>
          <w:rFonts w:cs="FrankRuehl" w:hint="cs"/>
          <w:rtl/>
        </w:rPr>
        <w:t>(א)</w:t>
      </w:r>
      <w:r w:rsidR="00F92C93">
        <w:rPr>
          <w:rStyle w:val="default"/>
          <w:rFonts w:cs="FrankRuehl"/>
          <w:rtl/>
        </w:rPr>
        <w:tab/>
      </w:r>
      <w:r w:rsidR="00F92C93">
        <w:rPr>
          <w:rStyle w:val="default"/>
          <w:rFonts w:cs="FrankRuehl" w:hint="cs"/>
          <w:rtl/>
        </w:rPr>
        <w:t xml:space="preserve">בית המשפט רשאי להורות </w:t>
      </w:r>
      <w:r w:rsidR="00173E62">
        <w:rPr>
          <w:rStyle w:val="default"/>
          <w:rFonts w:cs="FrankRuehl" w:hint="cs"/>
          <w:rtl/>
        </w:rPr>
        <w:t>לנושה המחזיק בנכס מנכסי קופת הנשייה שיש לו לגביו זכות עיכבון, להעביר את נכס לנאמן, ובלבד שמתקיימים כל אלה:</w:t>
      </w:r>
    </w:p>
    <w:p w14:paraId="15AF9387" w14:textId="77777777" w:rsidR="00173E62" w:rsidRDefault="00173E62" w:rsidP="00173E6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בית המשפט הורה, לעניין חייב שהוא תאגיד, על הפעלתו לשם שיקומו הכלכלי והנכס דרוש לשם השיקום כאמור, או שהממונה הורה לעניין חייב שהוא יחיד, על הפעלת עסקו לפי סעיף 157 והנכס דרוש לשם שמירת עסקו של היחיד כעסק פעיל;</w:t>
      </w:r>
    </w:p>
    <w:p w14:paraId="0BBB5DEA" w14:textId="77777777" w:rsidR="00173E62" w:rsidRDefault="00173E62" w:rsidP="00173E6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ניתנה לנושה הגנה הולמת.</w:t>
      </w:r>
    </w:p>
    <w:p w14:paraId="2E0E9281" w14:textId="77777777" w:rsidR="00173E62" w:rsidRDefault="00173E62"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היה הנכס שיש לגביו זכות עיכבון מסמך הדרוש לנאמן לשם הליכי חדלות הפירעון, רשאי בית המשפט להורות על מסירתו לנאמן גם אם לא מתקיימים התנאים שבסעיף קטן (א), ויראו את החוב שלגביו חל העיכבון עד לגובה התמורה המקובלת בעד הכנת המסמך או כפי שיקבע בית המשפט, כהוצאות הליכי חדלות הפירעון; הוראות סעיף קטן זה לא יחולו על מסמך שהוא נייר ערך כהגדרתו</w:t>
      </w:r>
      <w:r w:rsidR="002F2D0E">
        <w:rPr>
          <w:rStyle w:val="default"/>
          <w:rFonts w:cs="FrankRuehl" w:hint="cs"/>
          <w:rtl/>
        </w:rPr>
        <w:t xml:space="preserve"> בחוק החברות או שטר כמשמעותו בפקודת השטרות.</w:t>
      </w:r>
    </w:p>
    <w:p w14:paraId="0017370F" w14:textId="77777777" w:rsidR="002F2D0E" w:rsidRPr="002F2D0E" w:rsidRDefault="002F2D0E" w:rsidP="002F2D0E">
      <w:pPr>
        <w:pStyle w:val="header-2"/>
        <w:ind w:left="0" w:right="1134"/>
        <w:rPr>
          <w:rFonts w:cs="Miriam"/>
          <w:rtl/>
        </w:rPr>
      </w:pPr>
      <w:bookmarkStart w:id="334" w:name="hed232"/>
      <w:bookmarkEnd w:id="334"/>
      <w:r w:rsidRPr="002F2D0E">
        <w:rPr>
          <w:rFonts w:cs="Miriam" w:hint="cs"/>
          <w:rtl/>
        </w:rPr>
        <w:t>סימן ד': נושה בעל זכות קיזוז</w:t>
      </w:r>
    </w:p>
    <w:p w14:paraId="15A7E5E9" w14:textId="77777777" w:rsidR="00397EE9" w:rsidRDefault="00397EE9" w:rsidP="00397EE9">
      <w:pPr>
        <w:pStyle w:val="P00"/>
        <w:spacing w:before="72"/>
        <w:ind w:left="0" w:right="1134"/>
        <w:rPr>
          <w:rStyle w:val="default"/>
          <w:rFonts w:cs="FrankRuehl"/>
          <w:rtl/>
        </w:rPr>
      </w:pPr>
      <w:bookmarkStart w:id="335" w:name="Seif255"/>
      <w:bookmarkEnd w:id="335"/>
      <w:r>
        <w:rPr>
          <w:lang w:val="he-IL"/>
        </w:rPr>
        <w:pict w14:anchorId="55CE0668">
          <v:rect id="_x0000_s2470" style="position:absolute;left:0;text-align:left;margin-left:464.5pt;margin-top:8.05pt;width:75.05pt;height:11.35pt;z-index:251696640" o:allowincell="f" filled="f" stroked="f" strokecolor="lime" strokeweight=".25pt">
            <v:textbox inset="0,0,0,0">
              <w:txbxContent>
                <w:p w14:paraId="750CB95C" w14:textId="77777777" w:rsidR="00206E95" w:rsidRDefault="00206E95" w:rsidP="00397EE9">
                  <w:pPr>
                    <w:spacing w:line="160" w:lineRule="exact"/>
                    <w:jc w:val="left"/>
                    <w:rPr>
                      <w:rFonts w:cs="Miriam"/>
                      <w:noProof/>
                      <w:sz w:val="18"/>
                      <w:szCs w:val="18"/>
                      <w:rtl/>
                    </w:rPr>
                  </w:pPr>
                  <w:r>
                    <w:rPr>
                      <w:rFonts w:cs="Miriam" w:hint="cs"/>
                      <w:sz w:val="18"/>
                      <w:szCs w:val="18"/>
                      <w:rtl/>
                    </w:rPr>
                    <w:t>קיזוז</w:t>
                  </w:r>
                </w:p>
              </w:txbxContent>
            </v:textbox>
            <w10:anchorlock/>
          </v:rect>
        </w:pict>
      </w:r>
      <w:r>
        <w:rPr>
          <w:rStyle w:val="big-number"/>
          <w:rFonts w:cs="Miriam"/>
          <w:rtl/>
        </w:rPr>
        <w:t>2</w:t>
      </w:r>
      <w:r>
        <w:rPr>
          <w:rStyle w:val="big-number"/>
          <w:rFonts w:cs="Miriam" w:hint="cs"/>
          <w:rtl/>
        </w:rPr>
        <w:t>5</w:t>
      </w:r>
      <w:r w:rsidR="00891799">
        <w:rPr>
          <w:rStyle w:val="big-number"/>
          <w:rFonts w:cs="Miriam" w:hint="cs"/>
          <w:rtl/>
        </w:rPr>
        <w:t>5</w:t>
      </w:r>
      <w:r w:rsidRPr="00397EE9">
        <w:rPr>
          <w:rStyle w:val="default"/>
          <w:rFonts w:cs="FrankRuehl"/>
          <w:rtl/>
        </w:rPr>
        <w:t>.</w:t>
      </w:r>
      <w:r w:rsidRPr="00397EE9">
        <w:rPr>
          <w:rStyle w:val="default"/>
          <w:rFonts w:cs="FrankRuehl"/>
          <w:rtl/>
        </w:rPr>
        <w:tab/>
      </w:r>
      <w:r w:rsidR="002F2D0E">
        <w:rPr>
          <w:rStyle w:val="default"/>
          <w:rFonts w:cs="FrankRuehl" w:hint="cs"/>
          <w:rtl/>
        </w:rPr>
        <w:t>נושה רשאי לקזז חוב עבר שהחייב חב לו כנגד חוב עבר שהוא חב לחייב, כערכם במועד מתן הצו לפתיחת הליכים, ולהגיש תביעת חוב על היתרה, בהתקיים אחד מאלה:</w:t>
      </w:r>
    </w:p>
    <w:p w14:paraId="652BDC9B" w14:textId="77777777" w:rsidR="002F2D0E" w:rsidRDefault="002F2D0E" w:rsidP="002F2D0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חובות החייב והנושה כרוכים זה בזה;</w:t>
      </w:r>
    </w:p>
    <w:p w14:paraId="5EBB204F" w14:textId="77777777" w:rsidR="002F2D0E" w:rsidRDefault="002F2D0E" w:rsidP="002F2D0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נטילת חובות הדדיים וההסתמכות על זכות הקיזוז הן חלק ממהלך עסקיו</w:t>
      </w:r>
      <w:r w:rsidR="00C84F63">
        <w:rPr>
          <w:rStyle w:val="default"/>
          <w:rFonts w:cs="FrankRuehl" w:hint="cs"/>
          <w:rtl/>
        </w:rPr>
        <w:t xml:space="preserve"> הרגיל של החייב או הנושה, וחוב העבר שהנושה מבקש לקזז נוצר במסגרת עסקיו ההדדיים עם החייב;</w:t>
      </w:r>
    </w:p>
    <w:p w14:paraId="4BD363F2" w14:textId="77777777" w:rsidR="00C84F63" w:rsidRDefault="00C84F63" w:rsidP="002F2D0E">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החובות ניתנים לקיזוז לפי חוק קיזוז מסים, התש"ם-1980, או לפי סעיפים 312 או 315 לחוק הביטוח הלאומי.</w:t>
      </w:r>
    </w:p>
    <w:p w14:paraId="07AE0E50" w14:textId="77777777" w:rsidR="00397EE9" w:rsidRDefault="00397EE9" w:rsidP="00397EE9">
      <w:pPr>
        <w:pStyle w:val="P00"/>
        <w:spacing w:before="72"/>
        <w:ind w:left="0" w:right="1134"/>
        <w:rPr>
          <w:rStyle w:val="default"/>
          <w:rFonts w:cs="FrankRuehl"/>
          <w:rtl/>
        </w:rPr>
      </w:pPr>
      <w:bookmarkStart w:id="336" w:name="Seif256"/>
      <w:bookmarkEnd w:id="336"/>
      <w:r>
        <w:rPr>
          <w:lang w:val="he-IL"/>
        </w:rPr>
        <w:pict w14:anchorId="5BD8966D">
          <v:rect id="_x0000_s2471" style="position:absolute;left:0;text-align:left;margin-left:464.5pt;margin-top:8.05pt;width:75.05pt;height:15.85pt;z-index:251697664" o:allowincell="f" filled="f" stroked="f" strokecolor="lime" strokeweight=".25pt">
            <v:textbox inset="0,0,0,0">
              <w:txbxContent>
                <w:p w14:paraId="3DC9EE95" w14:textId="77777777" w:rsidR="00206E95" w:rsidRDefault="00206E95" w:rsidP="00397EE9">
                  <w:pPr>
                    <w:spacing w:line="160" w:lineRule="exact"/>
                    <w:jc w:val="left"/>
                    <w:rPr>
                      <w:rFonts w:cs="Miriam"/>
                      <w:noProof/>
                      <w:sz w:val="18"/>
                      <w:szCs w:val="18"/>
                      <w:rtl/>
                    </w:rPr>
                  </w:pPr>
                  <w:r>
                    <w:rPr>
                      <w:rFonts w:cs="Miriam" w:hint="cs"/>
                      <w:sz w:val="18"/>
                      <w:szCs w:val="18"/>
                      <w:rtl/>
                    </w:rPr>
                    <w:t>הודעה על זכות קיזוז</w:t>
                  </w:r>
                </w:p>
              </w:txbxContent>
            </v:textbox>
            <w10:anchorlock/>
          </v:rect>
        </w:pict>
      </w:r>
      <w:r>
        <w:rPr>
          <w:rStyle w:val="big-number"/>
          <w:rFonts w:cs="Miriam"/>
          <w:rtl/>
        </w:rPr>
        <w:t>2</w:t>
      </w:r>
      <w:r>
        <w:rPr>
          <w:rStyle w:val="big-number"/>
          <w:rFonts w:cs="Miriam" w:hint="cs"/>
          <w:rtl/>
        </w:rPr>
        <w:t>5</w:t>
      </w:r>
      <w:r w:rsidR="00891799">
        <w:rPr>
          <w:rStyle w:val="big-number"/>
          <w:rFonts w:cs="Miriam" w:hint="cs"/>
          <w:rtl/>
        </w:rPr>
        <w:t>6</w:t>
      </w:r>
      <w:r w:rsidRPr="00397EE9">
        <w:rPr>
          <w:rStyle w:val="default"/>
          <w:rFonts w:cs="FrankRuehl"/>
          <w:rtl/>
        </w:rPr>
        <w:t>.</w:t>
      </w:r>
      <w:r w:rsidRPr="00397EE9">
        <w:rPr>
          <w:rStyle w:val="default"/>
          <w:rFonts w:cs="FrankRuehl"/>
          <w:rtl/>
        </w:rPr>
        <w:tab/>
      </w:r>
      <w:r w:rsidR="00C84F63">
        <w:rPr>
          <w:rStyle w:val="default"/>
          <w:rFonts w:cs="FrankRuehl" w:hint="cs"/>
          <w:rtl/>
        </w:rPr>
        <w:t>נושה בעל זכות קיזוז יודיע לנאמן על קיום הזכות או ביצועה בתוך 30 ימים מהמועד שבו נודע לו על מתן הצו לפתיחת הליכים; השר יקבע הוראות לעניין הפרטים שייכללו בהודעת הקיזוז והמסמכים שיש לצרף אליה.</w:t>
      </w:r>
    </w:p>
    <w:p w14:paraId="3B67CCE8" w14:textId="77777777" w:rsidR="00C84F63" w:rsidRPr="00C84F63" w:rsidRDefault="00C84F63" w:rsidP="00C84F63">
      <w:pPr>
        <w:pStyle w:val="medium2-header"/>
        <w:keepLines w:val="0"/>
        <w:spacing w:before="72"/>
        <w:ind w:left="0" w:right="1134"/>
        <w:rPr>
          <w:rFonts w:cs="FrankRuehl"/>
          <w:noProof/>
          <w:sz w:val="26"/>
          <w:szCs w:val="26"/>
          <w:rtl/>
        </w:rPr>
      </w:pPr>
      <w:bookmarkStart w:id="337" w:name="med32"/>
      <w:bookmarkEnd w:id="337"/>
      <w:r w:rsidRPr="00C84F63">
        <w:rPr>
          <w:rFonts w:cs="FrankRuehl" w:hint="cs"/>
          <w:noProof/>
          <w:sz w:val="26"/>
          <w:szCs w:val="26"/>
          <w:rtl/>
        </w:rPr>
        <w:t>חלק ה': מעמד הנושים וזכויותיהם</w:t>
      </w:r>
    </w:p>
    <w:p w14:paraId="182CC2D1" w14:textId="77777777" w:rsidR="00397EE9" w:rsidRDefault="00397EE9" w:rsidP="00397EE9">
      <w:pPr>
        <w:pStyle w:val="P00"/>
        <w:spacing w:before="72"/>
        <w:ind w:left="0" w:right="1134"/>
        <w:rPr>
          <w:rStyle w:val="default"/>
          <w:rFonts w:cs="FrankRuehl"/>
          <w:rtl/>
        </w:rPr>
      </w:pPr>
      <w:bookmarkStart w:id="338" w:name="Seif257"/>
      <w:bookmarkEnd w:id="338"/>
      <w:r>
        <w:rPr>
          <w:lang w:val="he-IL"/>
        </w:rPr>
        <w:pict w14:anchorId="1F0FBADA">
          <v:rect id="_x0000_s2472" style="position:absolute;left:0;text-align:left;margin-left:464.5pt;margin-top:8.05pt;width:75.05pt;height:12.4pt;z-index:251698688" o:allowincell="f" filled="f" stroked="f" strokecolor="lime" strokeweight=".25pt">
            <v:textbox inset="0,0,0,0">
              <w:txbxContent>
                <w:p w14:paraId="5A03119A" w14:textId="77777777" w:rsidR="00206E95" w:rsidRDefault="00206E95" w:rsidP="00397EE9">
                  <w:pPr>
                    <w:spacing w:line="160" w:lineRule="exact"/>
                    <w:jc w:val="left"/>
                    <w:rPr>
                      <w:rFonts w:cs="Miriam"/>
                      <w:noProof/>
                      <w:sz w:val="18"/>
                      <w:szCs w:val="18"/>
                      <w:rtl/>
                    </w:rPr>
                  </w:pPr>
                  <w:r>
                    <w:rPr>
                      <w:rFonts w:cs="Miriam" w:hint="cs"/>
                      <w:sz w:val="18"/>
                      <w:szCs w:val="18"/>
                      <w:rtl/>
                    </w:rPr>
                    <w:t>מעמד הנושים</w:t>
                  </w:r>
                </w:p>
              </w:txbxContent>
            </v:textbox>
            <w10:anchorlock/>
          </v:rect>
        </w:pict>
      </w:r>
      <w:r>
        <w:rPr>
          <w:rStyle w:val="big-number"/>
          <w:rFonts w:cs="Miriam"/>
          <w:rtl/>
        </w:rPr>
        <w:t>2</w:t>
      </w:r>
      <w:r>
        <w:rPr>
          <w:rStyle w:val="big-number"/>
          <w:rFonts w:cs="Miriam" w:hint="cs"/>
          <w:rtl/>
        </w:rPr>
        <w:t>5</w:t>
      </w:r>
      <w:r w:rsidR="00891799">
        <w:rPr>
          <w:rStyle w:val="big-number"/>
          <w:rFonts w:cs="Miriam" w:hint="cs"/>
          <w:rtl/>
        </w:rPr>
        <w:t>7</w:t>
      </w:r>
      <w:r w:rsidRPr="00397EE9">
        <w:rPr>
          <w:rStyle w:val="default"/>
          <w:rFonts w:cs="FrankRuehl"/>
          <w:rtl/>
        </w:rPr>
        <w:t>.</w:t>
      </w:r>
      <w:r w:rsidRPr="00397EE9">
        <w:rPr>
          <w:rStyle w:val="default"/>
          <w:rFonts w:cs="FrankRuehl"/>
          <w:rtl/>
        </w:rPr>
        <w:tab/>
      </w:r>
      <w:r w:rsidR="009A5E70">
        <w:rPr>
          <w:rStyle w:val="default"/>
          <w:rFonts w:cs="FrankRuehl" w:hint="cs"/>
          <w:rtl/>
        </w:rPr>
        <w:t>(א)</w:t>
      </w:r>
      <w:r w:rsidR="009A5E70">
        <w:rPr>
          <w:rStyle w:val="default"/>
          <w:rFonts w:cs="FrankRuehl"/>
          <w:rtl/>
        </w:rPr>
        <w:tab/>
      </w:r>
      <w:r w:rsidR="009A5E70">
        <w:rPr>
          <w:rStyle w:val="default"/>
          <w:rFonts w:cs="FrankRuehl" w:hint="cs"/>
          <w:rtl/>
        </w:rPr>
        <w:t>בהפעלת סמכויותיהם ובמילוי תפקידיהם לפי חוק זה יתחשבו בית המשפט, הממונה והנאמן, ככל האפשר, בעמדת הנושים המובטחים ושאינם מובטחים.</w:t>
      </w:r>
    </w:p>
    <w:p w14:paraId="083A79EF" w14:textId="77777777" w:rsidR="009A5E70" w:rsidRDefault="009A5E70"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עמדת הנושים שאינם נושים מובטחים תיקבע באסיפת נושים או בוועדת הנושים; היתה סתירה בין עמדת אסיפת הנושים לעמדת ועדת הנושים, תכריע עמדת האסיפה.</w:t>
      </w:r>
    </w:p>
    <w:p w14:paraId="46648D88" w14:textId="77777777" w:rsidR="009A5E70" w:rsidRDefault="009A5E70"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בית המשפט רשאי להחליט על סוגי עניינים שהנאמן לא יקבל בהם החלטה אלא לאחר שנתן הזדמנות לוועדת הנושים להביע את עמדתה לגביהם.</w:t>
      </w:r>
    </w:p>
    <w:p w14:paraId="1A966DBB" w14:textId="77777777" w:rsidR="00397EE9" w:rsidRDefault="00397EE9" w:rsidP="00397EE9">
      <w:pPr>
        <w:pStyle w:val="P00"/>
        <w:spacing w:before="72"/>
        <w:ind w:left="0" w:right="1134"/>
        <w:rPr>
          <w:rStyle w:val="default"/>
          <w:rFonts w:cs="FrankRuehl"/>
          <w:rtl/>
        </w:rPr>
      </w:pPr>
      <w:bookmarkStart w:id="339" w:name="Seif258"/>
      <w:bookmarkEnd w:id="339"/>
      <w:r>
        <w:rPr>
          <w:lang w:val="he-IL"/>
        </w:rPr>
        <w:pict w14:anchorId="397FFC36">
          <v:rect id="_x0000_s2473" style="position:absolute;left:0;text-align:left;margin-left:464.5pt;margin-top:8.05pt;width:75.05pt;height:12.7pt;z-index:251699712" o:allowincell="f" filled="f" stroked="f" strokecolor="lime" strokeweight=".25pt">
            <v:textbox inset="0,0,0,0">
              <w:txbxContent>
                <w:p w14:paraId="6B7B0144" w14:textId="77777777" w:rsidR="00206E95" w:rsidRDefault="00206E95" w:rsidP="00397EE9">
                  <w:pPr>
                    <w:spacing w:line="160" w:lineRule="exact"/>
                    <w:jc w:val="left"/>
                    <w:rPr>
                      <w:rFonts w:cs="Miriam"/>
                      <w:noProof/>
                      <w:sz w:val="18"/>
                      <w:szCs w:val="18"/>
                      <w:rtl/>
                    </w:rPr>
                  </w:pPr>
                  <w:r>
                    <w:rPr>
                      <w:rFonts w:cs="Miriam" w:hint="cs"/>
                      <w:sz w:val="18"/>
                      <w:szCs w:val="18"/>
                      <w:rtl/>
                    </w:rPr>
                    <w:t>זכות עיון במסמכים</w:t>
                  </w:r>
                </w:p>
              </w:txbxContent>
            </v:textbox>
            <w10:anchorlock/>
          </v:rect>
        </w:pict>
      </w:r>
      <w:r>
        <w:rPr>
          <w:rStyle w:val="big-number"/>
          <w:rFonts w:cs="Miriam"/>
          <w:rtl/>
        </w:rPr>
        <w:t>2</w:t>
      </w:r>
      <w:r>
        <w:rPr>
          <w:rStyle w:val="big-number"/>
          <w:rFonts w:cs="Miriam" w:hint="cs"/>
          <w:rtl/>
        </w:rPr>
        <w:t>5</w:t>
      </w:r>
      <w:r w:rsidR="00891799">
        <w:rPr>
          <w:rStyle w:val="big-number"/>
          <w:rFonts w:cs="Miriam" w:hint="cs"/>
          <w:rtl/>
        </w:rPr>
        <w:t>8</w:t>
      </w:r>
      <w:r w:rsidRPr="00397EE9">
        <w:rPr>
          <w:rStyle w:val="default"/>
          <w:rFonts w:cs="FrankRuehl"/>
          <w:rtl/>
        </w:rPr>
        <w:t>.</w:t>
      </w:r>
      <w:r w:rsidRPr="00397EE9">
        <w:rPr>
          <w:rStyle w:val="default"/>
          <w:rFonts w:cs="FrankRuehl"/>
          <w:rtl/>
        </w:rPr>
        <w:tab/>
      </w:r>
      <w:r w:rsidR="009A5E70">
        <w:rPr>
          <w:rStyle w:val="default"/>
          <w:rFonts w:cs="FrankRuehl" w:hint="cs"/>
          <w:rtl/>
        </w:rPr>
        <w:t>(א)</w:t>
      </w:r>
      <w:r w:rsidR="009A5E70">
        <w:rPr>
          <w:rStyle w:val="default"/>
          <w:rFonts w:cs="FrankRuehl"/>
          <w:rtl/>
        </w:rPr>
        <w:tab/>
      </w:r>
      <w:r w:rsidR="009A5E70">
        <w:rPr>
          <w:rStyle w:val="default"/>
          <w:rFonts w:cs="FrankRuehl" w:hint="cs"/>
          <w:rtl/>
        </w:rPr>
        <w:t>בהליכי חדלות פירעון של תאגיד, רשאי בית המשפט לאפשר לנושה לעיין במסמכי התאגיד או במסמך אחר שבידי הנאמן, אם מצא כי הדבר מוצדק בנסיבות העניין ולאחר שהביא בחשבון את הפגיעה בפרטיות של מי שמוזכר במסמך מגילוי פרטים אישיים הנוגעים לו, ורשאי בית המשפט לקבוע תנאים והגבלות לעניין העיון במידע והשימוש בו.</w:t>
      </w:r>
    </w:p>
    <w:p w14:paraId="17FC51D0" w14:textId="77777777" w:rsidR="009A5E70" w:rsidRDefault="009A5E70"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736D52">
        <w:rPr>
          <w:rStyle w:val="default"/>
          <w:rFonts w:cs="FrankRuehl" w:hint="cs"/>
          <w:rtl/>
        </w:rPr>
        <w:t xml:space="preserve">בהליכי חדלות פירעון של יחיד, רשאי הממונה לאפשר לנושה לעיין במסמך שבידי הנאמן, אם מצא כי הדבר מוצדק בנסיבות העניין ולאחר שהביא בחשבון את הפגיעה בפרטיות </w:t>
      </w:r>
      <w:r w:rsidR="0024678C">
        <w:rPr>
          <w:rStyle w:val="default"/>
          <w:rFonts w:cs="FrankRuehl" w:hint="cs"/>
          <w:rtl/>
        </w:rPr>
        <w:t>של מי שמוזכר במסמך; לעניין זה הממונה ייתן את דעתו לפרטי מידע שהיחיד ציין כי הם כוללים מידע אישי רגיש לפי סעיף 107(ב) או 117(ב), ורשאי הממונה לקבוע תנאים והגבלות לעניין העיון במידע והשימוש בו.</w:t>
      </w:r>
    </w:p>
    <w:p w14:paraId="45DB58DA" w14:textId="77777777" w:rsidR="0024678C" w:rsidRDefault="0024678C"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סעיף זה לא יחולו על מידע שנמסר לנאמן מתאגיד בנקאי או מרשות המסים לפי סעיף 50 או 150.</w:t>
      </w:r>
    </w:p>
    <w:p w14:paraId="0AEC7732" w14:textId="77777777" w:rsidR="0024678C" w:rsidRDefault="0024678C"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2A790D">
        <w:rPr>
          <w:rStyle w:val="default"/>
          <w:rFonts w:cs="FrankRuehl" w:hint="cs"/>
          <w:rtl/>
        </w:rPr>
        <w:t>אין בהוראות סעיף זה כדי לגרוע מהוראות סעיף 152(ג) או 281(ה) לעניין פרוטוקולים של חקירה או בירור שניהל הנאמן.</w:t>
      </w:r>
    </w:p>
    <w:p w14:paraId="2CA55E08" w14:textId="77777777" w:rsidR="00397EE9" w:rsidRDefault="00397EE9" w:rsidP="00397EE9">
      <w:pPr>
        <w:pStyle w:val="P00"/>
        <w:spacing w:before="72"/>
        <w:ind w:left="0" w:right="1134"/>
        <w:rPr>
          <w:rStyle w:val="default"/>
          <w:rFonts w:cs="FrankRuehl"/>
          <w:rtl/>
        </w:rPr>
      </w:pPr>
      <w:bookmarkStart w:id="340" w:name="Seif259"/>
      <w:bookmarkEnd w:id="340"/>
      <w:r>
        <w:rPr>
          <w:lang w:val="he-IL"/>
        </w:rPr>
        <w:pict w14:anchorId="7DFB743D">
          <v:rect id="_x0000_s2474" style="position:absolute;left:0;text-align:left;margin-left:464.5pt;margin-top:8.05pt;width:75.05pt;height:19pt;z-index:251700736" o:allowincell="f" filled="f" stroked="f" strokecolor="lime" strokeweight=".25pt">
            <v:textbox inset="0,0,0,0">
              <w:txbxContent>
                <w:p w14:paraId="54F03BC1" w14:textId="77777777" w:rsidR="00206E95" w:rsidRDefault="00206E95" w:rsidP="00397EE9">
                  <w:pPr>
                    <w:spacing w:line="160" w:lineRule="exact"/>
                    <w:jc w:val="left"/>
                    <w:rPr>
                      <w:rFonts w:cs="Miriam"/>
                      <w:noProof/>
                      <w:sz w:val="18"/>
                      <w:szCs w:val="18"/>
                      <w:rtl/>
                    </w:rPr>
                  </w:pPr>
                  <w:r>
                    <w:rPr>
                      <w:rFonts w:cs="Miriam" w:hint="cs"/>
                      <w:sz w:val="18"/>
                      <w:szCs w:val="18"/>
                      <w:rtl/>
                    </w:rPr>
                    <w:t>זכותו של נושה לפנות לבית המשפט</w:t>
                  </w:r>
                </w:p>
              </w:txbxContent>
            </v:textbox>
            <w10:anchorlock/>
          </v:rect>
        </w:pict>
      </w:r>
      <w:r>
        <w:rPr>
          <w:rStyle w:val="big-number"/>
          <w:rFonts w:cs="Miriam"/>
          <w:rtl/>
        </w:rPr>
        <w:t>2</w:t>
      </w:r>
      <w:r>
        <w:rPr>
          <w:rStyle w:val="big-number"/>
          <w:rFonts w:cs="Miriam" w:hint="cs"/>
          <w:rtl/>
        </w:rPr>
        <w:t>5</w:t>
      </w:r>
      <w:r w:rsidR="00891799">
        <w:rPr>
          <w:rStyle w:val="big-number"/>
          <w:rFonts w:cs="Miriam" w:hint="cs"/>
          <w:rtl/>
        </w:rPr>
        <w:t>9</w:t>
      </w:r>
      <w:r w:rsidRPr="00397EE9">
        <w:rPr>
          <w:rStyle w:val="default"/>
          <w:rFonts w:cs="FrankRuehl"/>
          <w:rtl/>
        </w:rPr>
        <w:t>.</w:t>
      </w:r>
      <w:r w:rsidRPr="00397EE9">
        <w:rPr>
          <w:rStyle w:val="default"/>
          <w:rFonts w:cs="FrankRuehl"/>
          <w:rtl/>
        </w:rPr>
        <w:tab/>
      </w:r>
      <w:r w:rsidR="002A790D">
        <w:rPr>
          <w:rStyle w:val="default"/>
          <w:rFonts w:cs="FrankRuehl" w:hint="cs"/>
          <w:rtl/>
        </w:rPr>
        <w:t>נושה רשאי לפנות לבית המשפט בבקשה שיחליט בכל שאלה הנוגעת לזכויותיו בהליכי חדלות הפירעון.</w:t>
      </w:r>
    </w:p>
    <w:p w14:paraId="5F151A78" w14:textId="77777777" w:rsidR="00397EE9" w:rsidRDefault="00397EE9" w:rsidP="00397EE9">
      <w:pPr>
        <w:pStyle w:val="P00"/>
        <w:spacing w:before="72"/>
        <w:ind w:left="0" w:right="1134"/>
        <w:rPr>
          <w:rStyle w:val="default"/>
          <w:rFonts w:cs="FrankRuehl"/>
          <w:rtl/>
        </w:rPr>
      </w:pPr>
      <w:bookmarkStart w:id="341" w:name="Seif260"/>
      <w:bookmarkEnd w:id="341"/>
      <w:r>
        <w:rPr>
          <w:lang w:val="he-IL"/>
        </w:rPr>
        <w:pict w14:anchorId="32A73315">
          <v:rect id="_x0000_s2475" style="position:absolute;left:0;text-align:left;margin-left:464.5pt;margin-top:8.05pt;width:75.05pt;height:11.75pt;z-index:251701760" o:allowincell="f" filled="f" stroked="f" strokecolor="lime" strokeweight=".25pt">
            <v:textbox inset="0,0,0,0">
              <w:txbxContent>
                <w:p w14:paraId="415E3D0F" w14:textId="77777777" w:rsidR="00206E95" w:rsidRDefault="00206E95" w:rsidP="00397EE9">
                  <w:pPr>
                    <w:spacing w:line="160" w:lineRule="exact"/>
                    <w:jc w:val="left"/>
                    <w:rPr>
                      <w:rFonts w:cs="Miriam"/>
                      <w:noProof/>
                      <w:sz w:val="18"/>
                      <w:szCs w:val="18"/>
                      <w:rtl/>
                    </w:rPr>
                  </w:pPr>
                  <w:r>
                    <w:rPr>
                      <w:rFonts w:cs="Miriam" w:hint="cs"/>
                      <w:sz w:val="18"/>
                      <w:szCs w:val="18"/>
                      <w:rtl/>
                    </w:rPr>
                    <w:t>כינוס אסיפת נושים</w:t>
                  </w:r>
                </w:p>
              </w:txbxContent>
            </v:textbox>
            <w10:anchorlock/>
          </v:rect>
        </w:pict>
      </w:r>
      <w:r>
        <w:rPr>
          <w:rStyle w:val="big-number"/>
          <w:rFonts w:cs="Miriam"/>
          <w:rtl/>
        </w:rPr>
        <w:t>2</w:t>
      </w:r>
      <w:r>
        <w:rPr>
          <w:rStyle w:val="big-number"/>
          <w:rFonts w:cs="Miriam" w:hint="cs"/>
          <w:rtl/>
        </w:rPr>
        <w:t>60</w:t>
      </w:r>
      <w:r w:rsidRPr="00397EE9">
        <w:rPr>
          <w:rStyle w:val="default"/>
          <w:rFonts w:cs="FrankRuehl"/>
          <w:rtl/>
        </w:rPr>
        <w:t>.</w:t>
      </w:r>
      <w:r w:rsidRPr="00397EE9">
        <w:rPr>
          <w:rStyle w:val="default"/>
          <w:rFonts w:cs="FrankRuehl"/>
          <w:rtl/>
        </w:rPr>
        <w:tab/>
      </w:r>
      <w:r w:rsidR="002A790D">
        <w:rPr>
          <w:rStyle w:val="default"/>
          <w:rFonts w:cs="FrankRuehl" w:hint="cs"/>
          <w:rtl/>
        </w:rPr>
        <w:t>(א)</w:t>
      </w:r>
      <w:r w:rsidR="002A790D">
        <w:rPr>
          <w:rStyle w:val="default"/>
          <w:rFonts w:cs="FrankRuehl"/>
          <w:rtl/>
        </w:rPr>
        <w:tab/>
      </w:r>
      <w:r w:rsidR="002A790D">
        <w:rPr>
          <w:rStyle w:val="default"/>
          <w:rFonts w:cs="FrankRuehl" w:hint="cs"/>
          <w:rtl/>
        </w:rPr>
        <w:t>הנאמן רשאי לכנס אסיפת נושים בכל עת כדי לשמוע את עמדת הנושים.</w:t>
      </w:r>
    </w:p>
    <w:p w14:paraId="47A544F6" w14:textId="77777777" w:rsidR="002A790D" w:rsidRDefault="002A790D"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הנאמן יכנס אסיפת נושים, לפי הוראת בית המשפט או הממונה או לבקשת ועדת הנושים או לבקשת נושים המחזיקים יחד ב-25% לפחות מערך תביעות החוב, כדי לדווח לאסיפה על פעולותיו או לשמוע את עמדת הנושים.</w:t>
      </w:r>
    </w:p>
    <w:p w14:paraId="2A536344" w14:textId="77777777" w:rsidR="00397EE9" w:rsidRDefault="00397EE9" w:rsidP="00397EE9">
      <w:pPr>
        <w:pStyle w:val="P00"/>
        <w:spacing w:before="72"/>
        <w:ind w:left="0" w:right="1134"/>
        <w:rPr>
          <w:rStyle w:val="default"/>
          <w:rFonts w:cs="FrankRuehl"/>
          <w:rtl/>
        </w:rPr>
      </w:pPr>
      <w:bookmarkStart w:id="342" w:name="Seif261"/>
      <w:bookmarkEnd w:id="342"/>
      <w:r>
        <w:rPr>
          <w:lang w:val="he-IL"/>
        </w:rPr>
        <w:pict w14:anchorId="535F8E42">
          <v:rect id="_x0000_s2476" style="position:absolute;left:0;text-align:left;margin-left:464.5pt;margin-top:8.05pt;width:75.05pt;height:12.45pt;z-index:251702784" o:allowincell="f" filled="f" stroked="f" strokecolor="lime" strokeweight=".25pt">
            <v:textbox inset="0,0,0,0">
              <w:txbxContent>
                <w:p w14:paraId="14B5D50D" w14:textId="77777777" w:rsidR="00206E95" w:rsidRDefault="00206E95" w:rsidP="00397EE9">
                  <w:pPr>
                    <w:spacing w:line="160" w:lineRule="exact"/>
                    <w:jc w:val="left"/>
                    <w:rPr>
                      <w:rFonts w:cs="Miriam"/>
                      <w:noProof/>
                      <w:sz w:val="18"/>
                      <w:szCs w:val="18"/>
                      <w:rtl/>
                    </w:rPr>
                  </w:pPr>
                  <w:r>
                    <w:rPr>
                      <w:rFonts w:cs="Miriam" w:hint="cs"/>
                      <w:sz w:val="18"/>
                      <w:szCs w:val="18"/>
                      <w:rtl/>
                    </w:rPr>
                    <w:t>אסיפת נושים ראשונה</w:t>
                  </w:r>
                </w:p>
              </w:txbxContent>
            </v:textbox>
            <w10:anchorlock/>
          </v:rect>
        </w:pict>
      </w:r>
      <w:r>
        <w:rPr>
          <w:rStyle w:val="big-number"/>
          <w:rFonts w:cs="Miriam"/>
          <w:rtl/>
        </w:rPr>
        <w:t>2</w:t>
      </w:r>
      <w:r>
        <w:rPr>
          <w:rStyle w:val="big-number"/>
          <w:rFonts w:cs="Miriam" w:hint="cs"/>
          <w:rtl/>
        </w:rPr>
        <w:t>6</w:t>
      </w:r>
      <w:r w:rsidR="00C4760A">
        <w:rPr>
          <w:rStyle w:val="big-number"/>
          <w:rFonts w:cs="Miriam" w:hint="cs"/>
          <w:rtl/>
        </w:rPr>
        <w:t>1</w:t>
      </w:r>
      <w:r w:rsidRPr="00397EE9">
        <w:rPr>
          <w:rStyle w:val="default"/>
          <w:rFonts w:cs="FrankRuehl"/>
          <w:rtl/>
        </w:rPr>
        <w:t>.</w:t>
      </w:r>
      <w:r w:rsidRPr="00397EE9">
        <w:rPr>
          <w:rStyle w:val="default"/>
          <w:rFonts w:cs="FrankRuehl"/>
          <w:rtl/>
        </w:rPr>
        <w:tab/>
      </w:r>
      <w:r w:rsidR="002A790D">
        <w:rPr>
          <w:rStyle w:val="default"/>
          <w:rFonts w:cs="FrankRuehl" w:hint="cs"/>
          <w:rtl/>
        </w:rPr>
        <w:t>(א)</w:t>
      </w:r>
      <w:r w:rsidR="002A790D">
        <w:rPr>
          <w:rStyle w:val="default"/>
          <w:rFonts w:cs="FrankRuehl"/>
          <w:rtl/>
        </w:rPr>
        <w:tab/>
      </w:r>
      <w:r w:rsidR="002A790D">
        <w:rPr>
          <w:rStyle w:val="default"/>
          <w:rFonts w:cs="FrankRuehl" w:hint="cs"/>
          <w:rtl/>
        </w:rPr>
        <w:t>בהליכי חדלות פירעון של תאגיד יכנס הנאמן אסיפה ראשונה של הנושים בתוך 30 ימים מיום מתן הצו לפתיחת הליכים או במועד אחר שיורה בית המשפט, אלא אם כן החליט בית המשפט או הממונה כי בנסיבות העניין אין בכינוס אסיפה כאמור תועלת לניהול ההליכים.</w:t>
      </w:r>
    </w:p>
    <w:p w14:paraId="5C13EFA2" w14:textId="77777777" w:rsidR="002A790D" w:rsidRDefault="002A790D"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בהליכי חדלות פירעון של יחיד רשאי הנאמן לכנס אסיפה ראשונה של הנושים אם סבר כי יש בכך תועלת לניהול ההליכים.</w:t>
      </w:r>
    </w:p>
    <w:p w14:paraId="03DD0215" w14:textId="77777777" w:rsidR="002A790D" w:rsidRDefault="002A790D"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773B62">
        <w:rPr>
          <w:rStyle w:val="default"/>
          <w:rFonts w:cs="FrankRuehl" w:hint="cs"/>
          <w:rtl/>
        </w:rPr>
        <w:t>הנאמן יכין, עד שבעה ימים לפני מועד כינוס האסיפה הראשונה, דוח ראשוני לעניין מצבו הכלכלי של החייב ולעניין הפעולות שנקט הנאמן עד למועד כינוס האסיפה; הדוח יועמד לעיון הנושים בדרך שיקבע הממונה.</w:t>
      </w:r>
    </w:p>
    <w:p w14:paraId="50A58624" w14:textId="77777777" w:rsidR="00773B62" w:rsidRDefault="00773B62"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באסיפה הראשונה יחליטו הנושים על היקף מעורבותם בהליכי חדלות הפירעון.</w:t>
      </w:r>
    </w:p>
    <w:p w14:paraId="7917FADA" w14:textId="77777777" w:rsidR="00397EE9" w:rsidRDefault="00397EE9" w:rsidP="00397EE9">
      <w:pPr>
        <w:pStyle w:val="P00"/>
        <w:spacing w:before="72"/>
        <w:ind w:left="0" w:right="1134"/>
        <w:rPr>
          <w:rStyle w:val="default"/>
          <w:rFonts w:cs="FrankRuehl"/>
          <w:rtl/>
        </w:rPr>
      </w:pPr>
      <w:bookmarkStart w:id="343" w:name="Seif262"/>
      <w:bookmarkEnd w:id="343"/>
      <w:r>
        <w:rPr>
          <w:lang w:val="he-IL"/>
        </w:rPr>
        <w:pict w14:anchorId="13E16DD2">
          <v:rect id="_x0000_s2477" style="position:absolute;left:0;text-align:left;margin-left:464.5pt;margin-top:8.05pt;width:75.05pt;height:20.85pt;z-index:251703808" o:allowincell="f" filled="f" stroked="f" strokecolor="lime" strokeweight=".25pt">
            <v:textbox inset="0,0,0,0">
              <w:txbxContent>
                <w:p w14:paraId="0A128A0E" w14:textId="77777777" w:rsidR="00206E95" w:rsidRDefault="00206E95" w:rsidP="00397EE9">
                  <w:pPr>
                    <w:spacing w:line="160" w:lineRule="exact"/>
                    <w:jc w:val="left"/>
                    <w:rPr>
                      <w:rFonts w:cs="Miriam"/>
                      <w:noProof/>
                      <w:sz w:val="18"/>
                      <w:szCs w:val="18"/>
                      <w:rtl/>
                    </w:rPr>
                  </w:pPr>
                  <w:r>
                    <w:rPr>
                      <w:rFonts w:cs="Miriam" w:hint="cs"/>
                      <w:sz w:val="18"/>
                      <w:szCs w:val="18"/>
                      <w:rtl/>
                    </w:rPr>
                    <w:t>סדרי פעולה של אסיפת הנושים</w:t>
                  </w:r>
                </w:p>
              </w:txbxContent>
            </v:textbox>
            <w10:anchorlock/>
          </v:rect>
        </w:pict>
      </w:r>
      <w:r>
        <w:rPr>
          <w:rStyle w:val="big-number"/>
          <w:rFonts w:cs="Miriam"/>
          <w:rtl/>
        </w:rPr>
        <w:t>2</w:t>
      </w:r>
      <w:r>
        <w:rPr>
          <w:rStyle w:val="big-number"/>
          <w:rFonts w:cs="Miriam" w:hint="cs"/>
          <w:rtl/>
        </w:rPr>
        <w:t>6</w:t>
      </w:r>
      <w:r w:rsidR="00C4760A">
        <w:rPr>
          <w:rStyle w:val="big-number"/>
          <w:rFonts w:cs="Miriam" w:hint="cs"/>
          <w:rtl/>
        </w:rPr>
        <w:t>2</w:t>
      </w:r>
      <w:r w:rsidRPr="00397EE9">
        <w:rPr>
          <w:rStyle w:val="default"/>
          <w:rFonts w:cs="FrankRuehl"/>
          <w:rtl/>
        </w:rPr>
        <w:t>.</w:t>
      </w:r>
      <w:r w:rsidRPr="00397EE9">
        <w:rPr>
          <w:rStyle w:val="default"/>
          <w:rFonts w:cs="FrankRuehl"/>
          <w:rtl/>
        </w:rPr>
        <w:tab/>
      </w:r>
      <w:r w:rsidR="00773B62">
        <w:rPr>
          <w:rStyle w:val="default"/>
          <w:rFonts w:cs="FrankRuehl" w:hint="cs"/>
          <w:rtl/>
        </w:rPr>
        <w:t>(א)</w:t>
      </w:r>
      <w:r w:rsidR="00773B62">
        <w:rPr>
          <w:rStyle w:val="default"/>
          <w:rFonts w:cs="FrankRuehl"/>
          <w:rtl/>
        </w:rPr>
        <w:tab/>
      </w:r>
      <w:r w:rsidR="00773B62">
        <w:rPr>
          <w:rStyle w:val="default"/>
          <w:rFonts w:cs="FrankRuehl" w:hint="cs"/>
          <w:rtl/>
        </w:rPr>
        <w:t>זכות ההצבעה באסיפת הנושים תהיה לנושה שאינו נושה מובטח, שהגיש תביעת חוב לפי הוראות חוק זה, לפי ערך תביעת החוב שהגיש.</w:t>
      </w:r>
    </w:p>
    <w:p w14:paraId="27FF6CFD" w14:textId="77777777" w:rsidR="00773B62" w:rsidRDefault="00773B62"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היה חשש כי הסכום שצוין בתביעת חוב שהגיש נושה עולה על סכום החוב שבו הוא נושה בפועל, וכי הסכום נקבע מתוך כוונה להשפיע על זכות ההצבעה שלו, רשאי הנאמן לבחון את התביעה לשם קביעת זכות ההצבעה של הנושה.</w:t>
      </w:r>
    </w:p>
    <w:p w14:paraId="0D05000D" w14:textId="77777777" w:rsidR="00773B62" w:rsidRDefault="00773B62"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החלטה באסיפת הנושים תתקבל בידי המצביעים באסיפה המחזיקים יחד ברוב ערך תביעות החוב; לעניין זה, "מצביעים" </w:t>
      </w:r>
      <w:r>
        <w:rPr>
          <w:rStyle w:val="default"/>
          <w:rFonts w:cs="FrankRuehl"/>
          <w:rtl/>
        </w:rPr>
        <w:t>–</w:t>
      </w:r>
      <w:r>
        <w:rPr>
          <w:rStyle w:val="default"/>
          <w:rFonts w:cs="FrankRuehl" w:hint="cs"/>
          <w:rtl/>
        </w:rPr>
        <w:t xml:space="preserve"> למעט מי שנמנעו בהצבעה.</w:t>
      </w:r>
    </w:p>
    <w:p w14:paraId="13DFB9E8" w14:textId="77777777" w:rsidR="00773B62" w:rsidRDefault="00773B62"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נושה יעשה שימוש בזכות ההצבעה באסיפת נושים בתום לב ובדרך מקובלת ויימנע מניצול לרעה של כוחו.</w:t>
      </w:r>
    </w:p>
    <w:p w14:paraId="08EBC231" w14:textId="77777777" w:rsidR="00773B62" w:rsidRDefault="00773B62"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השר, באישור ועדת החוקה, רשאי לקבוע הוראות לעניין סדרי עבודתה של אסיפת הנושים, ובכלל זה הוראות לעניין זכות ההצבעה באסיפת הנושים ולעניין הצבעה באמצעות שלוח.</w:t>
      </w:r>
    </w:p>
    <w:p w14:paraId="57857B29" w14:textId="77777777" w:rsidR="00397EE9" w:rsidRDefault="00397EE9" w:rsidP="00397EE9">
      <w:pPr>
        <w:pStyle w:val="P00"/>
        <w:spacing w:before="72"/>
        <w:ind w:left="0" w:right="1134"/>
        <w:rPr>
          <w:rStyle w:val="default"/>
          <w:rFonts w:cs="FrankRuehl"/>
          <w:rtl/>
        </w:rPr>
      </w:pPr>
      <w:bookmarkStart w:id="344" w:name="Seif263"/>
      <w:bookmarkEnd w:id="344"/>
      <w:r>
        <w:rPr>
          <w:lang w:val="he-IL"/>
        </w:rPr>
        <w:pict w14:anchorId="4A3EBDB9">
          <v:rect id="_x0000_s2478" style="position:absolute;left:0;text-align:left;margin-left:464.5pt;margin-top:8.05pt;width:75.05pt;height:12.1pt;z-index:251704832" o:allowincell="f" filled="f" stroked="f" strokecolor="lime" strokeweight=".25pt">
            <v:textbox inset="0,0,0,0">
              <w:txbxContent>
                <w:p w14:paraId="2ED94BE5" w14:textId="77777777" w:rsidR="00206E95" w:rsidRDefault="00206E95" w:rsidP="00397EE9">
                  <w:pPr>
                    <w:spacing w:line="160" w:lineRule="exact"/>
                    <w:jc w:val="left"/>
                    <w:rPr>
                      <w:rFonts w:cs="Miriam"/>
                      <w:noProof/>
                      <w:sz w:val="18"/>
                      <w:szCs w:val="18"/>
                      <w:rtl/>
                    </w:rPr>
                  </w:pPr>
                  <w:r>
                    <w:rPr>
                      <w:rFonts w:cs="Miriam" w:hint="cs"/>
                      <w:sz w:val="18"/>
                      <w:szCs w:val="18"/>
                      <w:rtl/>
                    </w:rPr>
                    <w:t>מינוי ועדת נושים</w:t>
                  </w:r>
                </w:p>
              </w:txbxContent>
            </v:textbox>
            <w10:anchorlock/>
          </v:rect>
        </w:pict>
      </w:r>
      <w:r>
        <w:rPr>
          <w:rStyle w:val="big-number"/>
          <w:rFonts w:cs="Miriam"/>
          <w:rtl/>
        </w:rPr>
        <w:t>2</w:t>
      </w:r>
      <w:r>
        <w:rPr>
          <w:rStyle w:val="big-number"/>
          <w:rFonts w:cs="Miriam" w:hint="cs"/>
          <w:rtl/>
        </w:rPr>
        <w:t>6</w:t>
      </w:r>
      <w:r w:rsidR="00C4760A">
        <w:rPr>
          <w:rStyle w:val="big-number"/>
          <w:rFonts w:cs="Miriam" w:hint="cs"/>
          <w:rtl/>
        </w:rPr>
        <w:t>3</w:t>
      </w:r>
      <w:r w:rsidRPr="00397EE9">
        <w:rPr>
          <w:rStyle w:val="default"/>
          <w:rFonts w:cs="FrankRuehl"/>
          <w:rtl/>
        </w:rPr>
        <w:t>.</w:t>
      </w:r>
      <w:r w:rsidRPr="00397EE9">
        <w:rPr>
          <w:rStyle w:val="default"/>
          <w:rFonts w:cs="FrankRuehl"/>
          <w:rtl/>
        </w:rPr>
        <w:tab/>
      </w:r>
      <w:r w:rsidR="00773B62">
        <w:rPr>
          <w:rStyle w:val="default"/>
          <w:rFonts w:cs="FrankRuehl" w:hint="cs"/>
          <w:rtl/>
        </w:rPr>
        <w:t>(א)</w:t>
      </w:r>
      <w:r w:rsidR="00773B62">
        <w:rPr>
          <w:rStyle w:val="default"/>
          <w:rFonts w:cs="FrankRuehl"/>
          <w:rtl/>
        </w:rPr>
        <w:tab/>
      </w:r>
      <w:r w:rsidR="00773B62">
        <w:rPr>
          <w:rStyle w:val="default"/>
          <w:rFonts w:cs="FrankRuehl" w:hint="cs"/>
          <w:rtl/>
        </w:rPr>
        <w:t xml:space="preserve">בית המשפט רשאי למנות ועדת נושים שתייצג את עמדת הנושים שאינם נושים מובטחים ותפעל לקידום עניינם בהליכי חדלות הפירעון (בחלק זה </w:t>
      </w:r>
      <w:r w:rsidR="00773B62">
        <w:rPr>
          <w:rStyle w:val="default"/>
          <w:rFonts w:cs="FrankRuehl"/>
          <w:rtl/>
        </w:rPr>
        <w:t>–</w:t>
      </w:r>
      <w:r w:rsidR="00773B62">
        <w:rPr>
          <w:rStyle w:val="default"/>
          <w:rFonts w:cs="FrankRuehl" w:hint="cs"/>
          <w:rtl/>
        </w:rPr>
        <w:t xml:space="preserve"> ועדת הנושים).</w:t>
      </w:r>
    </w:p>
    <w:p w14:paraId="36D2B7ED" w14:textId="77777777" w:rsidR="00773B62" w:rsidRDefault="00773B62"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החברים בוועדת הנושים יהיו נושים או מי מטעמם ומספרם לא יעלה על חמישה, אלא אם כן הורה בית המשפט אחרת.</w:t>
      </w:r>
    </w:p>
    <w:p w14:paraId="4CE6C561" w14:textId="77777777" w:rsidR="00773B62" w:rsidRDefault="00773B62"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בוועדת הנושים יינתן ייצוג</w:t>
      </w:r>
      <w:r w:rsidR="00E8254B">
        <w:rPr>
          <w:rStyle w:val="default"/>
          <w:rFonts w:cs="FrankRuehl" w:hint="cs"/>
          <w:rtl/>
        </w:rPr>
        <w:t xml:space="preserve"> הולם לסוגי הנושים; בית המשפט רשאי לשנות את הרכב הוועדה שעליו החליטה אסיפת הנושים אם מצא כי אין בו ייצוג הולם לסוגי הנושים.</w:t>
      </w:r>
    </w:p>
    <w:p w14:paraId="4C2F029D" w14:textId="77777777" w:rsidR="00E8254B" w:rsidRDefault="00E8254B"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ישיבה ראשונה של ועדת הנושים תתקיים בתוך 30 ימים מיום שמונתה או במועד אחר שעליו תחליט אסיפת הנושים.</w:t>
      </w:r>
    </w:p>
    <w:p w14:paraId="42841BD9" w14:textId="77777777" w:rsidR="00E8254B" w:rsidRDefault="00E8254B"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השר רשאי לקבוע הוראות לעניין סדרי עבודתה של ועדת הנושים; ועדת הנושים תקבע את סדרי עבודתה ככל שלא נקבעו בידי השר.</w:t>
      </w:r>
    </w:p>
    <w:p w14:paraId="612D335D" w14:textId="77777777" w:rsidR="00397EE9" w:rsidRDefault="00397EE9" w:rsidP="00397EE9">
      <w:pPr>
        <w:pStyle w:val="P00"/>
        <w:spacing w:before="72"/>
        <w:ind w:left="0" w:right="1134"/>
        <w:rPr>
          <w:rStyle w:val="default"/>
          <w:rFonts w:cs="FrankRuehl"/>
          <w:rtl/>
        </w:rPr>
      </w:pPr>
      <w:bookmarkStart w:id="345" w:name="Seif264"/>
      <w:bookmarkEnd w:id="345"/>
      <w:r>
        <w:rPr>
          <w:lang w:val="he-IL"/>
        </w:rPr>
        <w:pict w14:anchorId="64013108">
          <v:rect id="_x0000_s2479" style="position:absolute;left:0;text-align:left;margin-left:464.5pt;margin-top:8.05pt;width:75.05pt;height:19pt;z-index:251705856" o:allowincell="f" filled="f" stroked="f" strokecolor="lime" strokeweight=".25pt">
            <v:textbox inset="0,0,0,0">
              <w:txbxContent>
                <w:p w14:paraId="20F5DB79" w14:textId="77777777" w:rsidR="00206E95" w:rsidRDefault="00206E95" w:rsidP="00397EE9">
                  <w:pPr>
                    <w:spacing w:line="160" w:lineRule="exact"/>
                    <w:jc w:val="left"/>
                    <w:rPr>
                      <w:rFonts w:cs="Miriam"/>
                      <w:noProof/>
                      <w:sz w:val="18"/>
                      <w:szCs w:val="18"/>
                      <w:rtl/>
                    </w:rPr>
                  </w:pPr>
                  <w:r>
                    <w:rPr>
                      <w:rFonts w:cs="Miriam" w:hint="cs"/>
                      <w:sz w:val="18"/>
                      <w:szCs w:val="18"/>
                      <w:rtl/>
                    </w:rPr>
                    <w:t>שמיעת עמדת ועדת הנושים</w:t>
                  </w:r>
                </w:p>
              </w:txbxContent>
            </v:textbox>
            <w10:anchorlock/>
          </v:rect>
        </w:pict>
      </w:r>
      <w:r>
        <w:rPr>
          <w:rStyle w:val="big-number"/>
          <w:rFonts w:cs="Miriam"/>
          <w:rtl/>
        </w:rPr>
        <w:t>2</w:t>
      </w:r>
      <w:r>
        <w:rPr>
          <w:rStyle w:val="big-number"/>
          <w:rFonts w:cs="Miriam" w:hint="cs"/>
          <w:rtl/>
        </w:rPr>
        <w:t>6</w:t>
      </w:r>
      <w:r w:rsidR="00C4760A">
        <w:rPr>
          <w:rStyle w:val="big-number"/>
          <w:rFonts w:cs="Miriam" w:hint="cs"/>
          <w:rtl/>
        </w:rPr>
        <w:t>4</w:t>
      </w:r>
      <w:r w:rsidRPr="00397EE9">
        <w:rPr>
          <w:rStyle w:val="default"/>
          <w:rFonts w:cs="FrankRuehl"/>
          <w:rtl/>
        </w:rPr>
        <w:t>.</w:t>
      </w:r>
      <w:r w:rsidRPr="00397EE9">
        <w:rPr>
          <w:rStyle w:val="default"/>
          <w:rFonts w:cs="FrankRuehl"/>
          <w:rtl/>
        </w:rPr>
        <w:tab/>
      </w:r>
      <w:r w:rsidR="00E8254B">
        <w:rPr>
          <w:rStyle w:val="default"/>
          <w:rFonts w:cs="FrankRuehl" w:hint="cs"/>
          <w:rtl/>
        </w:rPr>
        <w:t>(א)</w:t>
      </w:r>
      <w:r w:rsidR="00E8254B">
        <w:rPr>
          <w:rStyle w:val="default"/>
          <w:rFonts w:cs="FrankRuehl"/>
          <w:rtl/>
        </w:rPr>
        <w:tab/>
      </w:r>
      <w:r w:rsidR="00E8254B">
        <w:rPr>
          <w:rStyle w:val="default"/>
          <w:rFonts w:cs="FrankRuehl" w:hint="cs"/>
          <w:rtl/>
        </w:rPr>
        <w:t>ועדת הנושים רשאית להציג את עמדתה לפני הנאמן, לפני בית המשפט או לפני הממונה בכל עניין במסגרת הליכי חדלות הפירעון.</w:t>
      </w:r>
    </w:p>
    <w:p w14:paraId="1E186754" w14:textId="77777777" w:rsidR="00E8254B" w:rsidRDefault="00E8254B"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מונתה ועדת נושים, יקבל הנאמן החלטה בעניינים המנויים להלן רק לאחר שנתן לוועדת הנושים הזדמנות להשמיע את עמדתה בתוך פרק הזמן שיורה בהתאם לנסיבות העניין ולצורכי הניהול התקין והיעיל של ההליכים:</w:t>
      </w:r>
    </w:p>
    <w:p w14:paraId="2940D49D" w14:textId="77777777" w:rsidR="00E8254B" w:rsidRDefault="00E8254B" w:rsidP="00E8254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תביעה או התגוננות בהליך משפטי בשם החייב;</w:t>
      </w:r>
    </w:p>
    <w:p w14:paraId="37294F5F" w14:textId="77777777" w:rsidR="00E8254B" w:rsidRDefault="00E8254B" w:rsidP="00E8254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העסקת אדם שיסייע לנאמן בניהול הליכי חדלות הפירעון;</w:t>
      </w:r>
    </w:p>
    <w:p w14:paraId="46D6BC2A" w14:textId="77777777" w:rsidR="00E8254B" w:rsidRDefault="00E8254B" w:rsidP="00E8254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שעבוד נכס מנכסי קופת הנשייה;</w:t>
      </w:r>
    </w:p>
    <w:p w14:paraId="36FD6A21" w14:textId="77777777" w:rsidR="00E8254B" w:rsidRDefault="00E8254B" w:rsidP="00E8254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נטילת אשראי חדש;</w:t>
      </w:r>
    </w:p>
    <w:p w14:paraId="32DD49C8" w14:textId="77777777" w:rsidR="00E8254B" w:rsidRDefault="00E8254B" w:rsidP="00E8254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פשרה עם נושה או חייב של החייב בנוגע לגובה החוב ואופן תשלומו שיש לה השפעה מהותית על היקף נכסי קופת הנשייה;</w:t>
      </w:r>
    </w:p>
    <w:p w14:paraId="6E6456AB" w14:textId="77777777" w:rsidR="00E8254B" w:rsidRDefault="00E8254B" w:rsidP="00E8254B">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פירעון חוב לנושים מסוג מסוים;</w:t>
      </w:r>
    </w:p>
    <w:p w14:paraId="1A5DD63C" w14:textId="77777777" w:rsidR="00E8254B" w:rsidRDefault="00E8254B" w:rsidP="00E8254B">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כל עניין שבית המשפט החליט, לפי סעיף 257(ג), כי על הנאמן לתת הזדמנות לוועדת הנושים להביע את עמדתה לגביו;</w:t>
      </w:r>
    </w:p>
    <w:p w14:paraId="1CF075DE" w14:textId="77777777" w:rsidR="00E8254B" w:rsidRDefault="00E8254B" w:rsidP="00E8254B">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כל עניין נוסף שקבע השר.</w:t>
      </w:r>
    </w:p>
    <w:p w14:paraId="4FE696B8" w14:textId="77777777" w:rsidR="00E8254B" w:rsidRDefault="00E8254B"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1035B2">
        <w:rPr>
          <w:rStyle w:val="default"/>
          <w:rFonts w:cs="FrankRuehl" w:hint="cs"/>
          <w:rtl/>
        </w:rPr>
        <w:t>בית המשפט או אסיפת הנושים רשאים לפטור מראש את הנאמן מחובתו לשמוע את עמדת ועדת הנושים לפני שיקבל החלטה באחד או או יותר מהעניינים המנויים בסעיף קטן (ב).</w:t>
      </w:r>
    </w:p>
    <w:p w14:paraId="5C30FF36" w14:textId="77777777" w:rsidR="001035B2" w:rsidRDefault="001035B2"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B604D4">
        <w:rPr>
          <w:rStyle w:val="default"/>
          <w:rFonts w:cs="FrankRuehl" w:hint="cs"/>
          <w:rtl/>
        </w:rPr>
        <w:t>מונתה ועדת נושים, יקבל בית המשפט החלטה לעניין שכרו של הנאמן רק לאחר שנתן לוועדת הנושים הזדמנות להשמיע את עמדתה.</w:t>
      </w:r>
    </w:p>
    <w:p w14:paraId="5EBBA9CF" w14:textId="77777777" w:rsidR="00B604D4" w:rsidRDefault="00B604D4"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בכל עניין שבו יש לתת הזדמנות לוועדת הנושים להשמיע את עמדתה לפי סעיפים קטנים (ב) ו-(ד), תינתן הזדמנות גם לנושים המובטחים להשמיע את עמדתם.</w:t>
      </w:r>
    </w:p>
    <w:p w14:paraId="606E5951" w14:textId="77777777" w:rsidR="00397EE9" w:rsidRDefault="00397EE9" w:rsidP="00397EE9">
      <w:pPr>
        <w:pStyle w:val="P00"/>
        <w:spacing w:before="72"/>
        <w:ind w:left="0" w:right="1134"/>
        <w:rPr>
          <w:rStyle w:val="default"/>
          <w:rFonts w:cs="FrankRuehl"/>
          <w:rtl/>
        </w:rPr>
      </w:pPr>
      <w:bookmarkStart w:id="346" w:name="Seif265"/>
      <w:bookmarkEnd w:id="346"/>
      <w:r>
        <w:rPr>
          <w:lang w:val="he-IL"/>
        </w:rPr>
        <w:pict w14:anchorId="1CC2DD0B">
          <v:rect id="_x0000_s2480" style="position:absolute;left:0;text-align:left;margin-left:464.5pt;margin-top:8.05pt;width:75.05pt;height:26.45pt;z-index:251706880" o:allowincell="f" filled="f" stroked="f" strokecolor="lime" strokeweight=".25pt">
            <v:textbox inset="0,0,0,0">
              <w:txbxContent>
                <w:p w14:paraId="56F66AD3" w14:textId="77777777" w:rsidR="00206E95" w:rsidRDefault="00206E95" w:rsidP="00397EE9">
                  <w:pPr>
                    <w:spacing w:line="160" w:lineRule="exact"/>
                    <w:jc w:val="left"/>
                    <w:rPr>
                      <w:rFonts w:cs="Miriam"/>
                      <w:noProof/>
                      <w:sz w:val="18"/>
                      <w:szCs w:val="18"/>
                      <w:rtl/>
                    </w:rPr>
                  </w:pPr>
                  <w:r>
                    <w:rPr>
                      <w:rFonts w:cs="Miriam" w:hint="cs"/>
                      <w:sz w:val="18"/>
                      <w:szCs w:val="18"/>
                      <w:rtl/>
                    </w:rPr>
                    <w:t>דרישת מידע על ידי ועדת הנושים ונושה מובטח</w:t>
                  </w:r>
                </w:p>
              </w:txbxContent>
            </v:textbox>
            <w10:anchorlock/>
          </v:rect>
        </w:pict>
      </w:r>
      <w:r>
        <w:rPr>
          <w:rStyle w:val="big-number"/>
          <w:rFonts w:cs="Miriam"/>
          <w:rtl/>
        </w:rPr>
        <w:t>2</w:t>
      </w:r>
      <w:r>
        <w:rPr>
          <w:rStyle w:val="big-number"/>
          <w:rFonts w:cs="Miriam" w:hint="cs"/>
          <w:rtl/>
        </w:rPr>
        <w:t>6</w:t>
      </w:r>
      <w:r w:rsidR="00C4760A">
        <w:rPr>
          <w:rStyle w:val="big-number"/>
          <w:rFonts w:cs="Miriam" w:hint="cs"/>
          <w:rtl/>
        </w:rPr>
        <w:t>5</w:t>
      </w:r>
      <w:r w:rsidRPr="00397EE9">
        <w:rPr>
          <w:rStyle w:val="default"/>
          <w:rFonts w:cs="FrankRuehl"/>
          <w:rtl/>
        </w:rPr>
        <w:t>.</w:t>
      </w:r>
      <w:r w:rsidRPr="00397EE9">
        <w:rPr>
          <w:rStyle w:val="default"/>
          <w:rFonts w:cs="FrankRuehl"/>
          <w:rtl/>
        </w:rPr>
        <w:tab/>
      </w:r>
      <w:r w:rsidR="00B604D4">
        <w:rPr>
          <w:rStyle w:val="default"/>
          <w:rFonts w:cs="FrankRuehl" w:hint="cs"/>
          <w:rtl/>
        </w:rPr>
        <w:t>(א)</w:t>
      </w:r>
      <w:r w:rsidR="00B604D4">
        <w:rPr>
          <w:rStyle w:val="default"/>
          <w:rFonts w:cs="FrankRuehl"/>
          <w:rtl/>
        </w:rPr>
        <w:tab/>
      </w:r>
      <w:r w:rsidR="00B604D4">
        <w:rPr>
          <w:rStyle w:val="default"/>
          <w:rFonts w:cs="FrankRuehl" w:hint="cs"/>
          <w:rtl/>
        </w:rPr>
        <w:t>בהליכי חדלות פירעון לגבי חייב שהוא תאגיד רשאית ועדת הנושים לדרוש מהנאמן כל מידע שבידיו בדרוש לה לשם מילוי תפקידה.</w:t>
      </w:r>
    </w:p>
    <w:p w14:paraId="04656094" w14:textId="77777777" w:rsidR="00B604D4" w:rsidRDefault="00B604D4"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סבר הנאמן כי מידע שדרשה ממנו ועדת הנושים אינו נחוץ לה לשם מילוי תפקידה, או שהוא עלול לפגוע בתאגיד, בפרטיותו של אדם או בהליכי חדלות הפירעון, רשאי הוא לפנות לבית </w:t>
      </w:r>
      <w:r w:rsidR="006539A0">
        <w:rPr>
          <w:rStyle w:val="default"/>
          <w:rFonts w:cs="FrankRuehl" w:hint="cs"/>
          <w:rtl/>
        </w:rPr>
        <w:t>המשפט בבקשה לפטור אותו ממסירת המידע; בית המשפט רשאי לתת פטור כאמור או לקבוע תנאים למסירת המידע.</w:t>
      </w:r>
    </w:p>
    <w:p w14:paraId="4036D3AD" w14:textId="77777777" w:rsidR="006539A0" w:rsidRDefault="006539A0"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8D6090">
        <w:rPr>
          <w:rStyle w:val="default"/>
          <w:rFonts w:cs="FrankRuehl" w:hint="cs"/>
          <w:rtl/>
        </w:rPr>
        <w:t>בהליכי חדלות פירעון לגבי חייב שהוא יחיד, רשאי הממונה להורות לנאמן למסור מידע לוועדת הנושים, לפי בקשתה, אם מצא כי הדבר מוצדק בנסיבות העניין ולאחר שהביא בחשבון את הפגיעה בפרטיות הכרוכה בכך, ורשאי הוא לקבוע תנאים והגבלות לעניין העיון במידע והשימוש בו.</w:t>
      </w:r>
    </w:p>
    <w:p w14:paraId="12635962" w14:textId="77777777" w:rsidR="008D6090" w:rsidRDefault="008D6090"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כל מידע שוועדת הנושים רשאית לדרוש מהנאמן לפי סעיף זה, רשאי גם נושה מובטח לדרוש לעניין מידע הנוגע לחוב של החייב כלפיו.</w:t>
      </w:r>
    </w:p>
    <w:p w14:paraId="0868CDA9" w14:textId="77777777" w:rsidR="008D6090" w:rsidRPr="008D6090" w:rsidRDefault="008D6090" w:rsidP="008D6090">
      <w:pPr>
        <w:pStyle w:val="medium2-header"/>
        <w:keepLines w:val="0"/>
        <w:spacing w:before="72"/>
        <w:ind w:left="0" w:right="1134"/>
        <w:rPr>
          <w:rFonts w:cs="FrankRuehl"/>
          <w:noProof/>
          <w:sz w:val="26"/>
          <w:szCs w:val="26"/>
          <w:rtl/>
        </w:rPr>
      </w:pPr>
      <w:bookmarkStart w:id="347" w:name="med33"/>
      <w:bookmarkEnd w:id="347"/>
      <w:r w:rsidRPr="008D6090">
        <w:rPr>
          <w:rFonts w:cs="FrankRuehl" w:hint="cs"/>
          <w:noProof/>
          <w:sz w:val="26"/>
          <w:szCs w:val="26"/>
          <w:rtl/>
        </w:rPr>
        <w:t>חלק ו': הממונה על הליכי חדלות פירעון ושיקום כלכלי</w:t>
      </w:r>
    </w:p>
    <w:p w14:paraId="37A683B1" w14:textId="77777777" w:rsidR="00397EE9" w:rsidRDefault="00397EE9" w:rsidP="00397EE9">
      <w:pPr>
        <w:pStyle w:val="P00"/>
        <w:spacing w:before="72"/>
        <w:ind w:left="0" w:right="1134"/>
        <w:rPr>
          <w:rStyle w:val="default"/>
          <w:rFonts w:cs="FrankRuehl"/>
          <w:rtl/>
        </w:rPr>
      </w:pPr>
      <w:bookmarkStart w:id="348" w:name="Seif266"/>
      <w:bookmarkEnd w:id="348"/>
      <w:r>
        <w:rPr>
          <w:lang w:val="he-IL"/>
        </w:rPr>
        <w:pict w14:anchorId="7AA6C05D">
          <v:rect id="_x0000_s2481" style="position:absolute;left:0;text-align:left;margin-left:464.5pt;margin-top:8.05pt;width:75.05pt;height:25.85pt;z-index:251707904" o:allowincell="f" filled="f" stroked="f" strokecolor="lime" strokeweight=".25pt">
            <v:textbox inset="0,0,0,0">
              <w:txbxContent>
                <w:p w14:paraId="5ED819AD" w14:textId="77777777" w:rsidR="00206E95" w:rsidRDefault="00206E95" w:rsidP="00397EE9">
                  <w:pPr>
                    <w:spacing w:line="160" w:lineRule="exact"/>
                    <w:jc w:val="left"/>
                    <w:rPr>
                      <w:rFonts w:cs="Miriam"/>
                      <w:noProof/>
                      <w:sz w:val="18"/>
                      <w:szCs w:val="18"/>
                      <w:rtl/>
                    </w:rPr>
                  </w:pPr>
                  <w:r>
                    <w:rPr>
                      <w:rFonts w:cs="Miriam" w:hint="cs"/>
                      <w:sz w:val="18"/>
                      <w:szCs w:val="18"/>
                      <w:rtl/>
                    </w:rPr>
                    <w:t>מינוי הממונה על הליכי חדלות פירעון ושיקום כלכלי</w:t>
                  </w:r>
                </w:p>
              </w:txbxContent>
            </v:textbox>
            <w10:anchorlock/>
          </v:rect>
        </w:pict>
      </w:r>
      <w:r>
        <w:rPr>
          <w:rStyle w:val="big-number"/>
          <w:rFonts w:cs="Miriam"/>
          <w:rtl/>
        </w:rPr>
        <w:t>2</w:t>
      </w:r>
      <w:r>
        <w:rPr>
          <w:rStyle w:val="big-number"/>
          <w:rFonts w:cs="Miriam" w:hint="cs"/>
          <w:rtl/>
        </w:rPr>
        <w:t>6</w:t>
      </w:r>
      <w:r w:rsidR="00C4760A">
        <w:rPr>
          <w:rStyle w:val="big-number"/>
          <w:rFonts w:cs="Miriam" w:hint="cs"/>
          <w:rtl/>
        </w:rPr>
        <w:t>6</w:t>
      </w:r>
      <w:r w:rsidRPr="00397EE9">
        <w:rPr>
          <w:rStyle w:val="default"/>
          <w:rFonts w:cs="FrankRuehl"/>
          <w:rtl/>
        </w:rPr>
        <w:t>.</w:t>
      </w:r>
      <w:r w:rsidRPr="00397EE9">
        <w:rPr>
          <w:rStyle w:val="default"/>
          <w:rFonts w:cs="FrankRuehl"/>
          <w:rtl/>
        </w:rPr>
        <w:tab/>
      </w:r>
      <w:r w:rsidR="008D6090">
        <w:rPr>
          <w:rStyle w:val="default"/>
          <w:rFonts w:cs="FrankRuehl" w:hint="cs"/>
          <w:rtl/>
        </w:rPr>
        <w:t>(א)</w:t>
      </w:r>
      <w:r w:rsidR="008D6090">
        <w:rPr>
          <w:rStyle w:val="default"/>
          <w:rFonts w:cs="FrankRuehl"/>
          <w:rtl/>
        </w:rPr>
        <w:tab/>
      </w:r>
      <w:r w:rsidR="008D6090">
        <w:rPr>
          <w:rStyle w:val="default"/>
          <w:rFonts w:cs="FrankRuehl" w:hint="cs"/>
          <w:rtl/>
        </w:rPr>
        <w:t>השר ימנה את הממונה על הליכי חדלות פירעון ושיקום כלכלי.</w:t>
      </w:r>
    </w:p>
    <w:p w14:paraId="0A16F917" w14:textId="77777777" w:rsidR="008D6090" w:rsidRDefault="008D6090"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הודעה על מינויו של הממונה תפורסם ברשומות.</w:t>
      </w:r>
    </w:p>
    <w:p w14:paraId="2E5EAE64" w14:textId="77777777" w:rsidR="00397EE9" w:rsidRDefault="00397EE9" w:rsidP="00397EE9">
      <w:pPr>
        <w:pStyle w:val="P00"/>
        <w:spacing w:before="72"/>
        <w:ind w:left="0" w:right="1134"/>
        <w:rPr>
          <w:rStyle w:val="default"/>
          <w:rFonts w:cs="FrankRuehl" w:hint="cs"/>
          <w:rtl/>
        </w:rPr>
      </w:pPr>
      <w:bookmarkStart w:id="349" w:name="Seif267"/>
      <w:bookmarkEnd w:id="349"/>
      <w:r>
        <w:rPr>
          <w:lang w:val="he-IL"/>
        </w:rPr>
        <w:pict w14:anchorId="6A2EBA07">
          <v:rect id="_x0000_s2482" style="position:absolute;left:0;text-align:left;margin-left:464.5pt;margin-top:8.05pt;width:75.05pt;height:21.45pt;z-index:251708928" o:allowincell="f" filled="f" stroked="f" strokecolor="lime" strokeweight=".25pt">
            <v:textbox inset="0,0,0,0">
              <w:txbxContent>
                <w:p w14:paraId="63FB1283" w14:textId="77777777" w:rsidR="00206E95" w:rsidRDefault="00206E95" w:rsidP="00397EE9">
                  <w:pPr>
                    <w:spacing w:line="160" w:lineRule="exact"/>
                    <w:jc w:val="left"/>
                    <w:rPr>
                      <w:rFonts w:cs="Miriam"/>
                      <w:noProof/>
                      <w:sz w:val="18"/>
                      <w:szCs w:val="18"/>
                      <w:rtl/>
                    </w:rPr>
                  </w:pPr>
                  <w:r>
                    <w:rPr>
                      <w:rFonts w:cs="Miriam" w:hint="cs"/>
                      <w:sz w:val="18"/>
                      <w:szCs w:val="18"/>
                      <w:rtl/>
                    </w:rPr>
                    <w:t xml:space="preserve">הממונה </w:t>
                  </w:r>
                  <w:r>
                    <w:rPr>
                      <w:rFonts w:cs="Miriam"/>
                      <w:sz w:val="18"/>
                      <w:szCs w:val="18"/>
                      <w:rtl/>
                    </w:rPr>
                    <w:t>–</w:t>
                  </w:r>
                  <w:r>
                    <w:rPr>
                      <w:rFonts w:cs="Miriam" w:hint="cs"/>
                      <w:sz w:val="18"/>
                      <w:szCs w:val="18"/>
                      <w:rtl/>
                    </w:rPr>
                    <w:t xml:space="preserve"> עובד המדינה</w:t>
                  </w:r>
                </w:p>
              </w:txbxContent>
            </v:textbox>
            <w10:anchorlock/>
          </v:rect>
        </w:pict>
      </w:r>
      <w:r>
        <w:rPr>
          <w:rStyle w:val="big-number"/>
          <w:rFonts w:cs="Miriam"/>
          <w:rtl/>
        </w:rPr>
        <w:t>2</w:t>
      </w:r>
      <w:r>
        <w:rPr>
          <w:rStyle w:val="big-number"/>
          <w:rFonts w:cs="Miriam" w:hint="cs"/>
          <w:rtl/>
        </w:rPr>
        <w:t>6</w:t>
      </w:r>
      <w:r w:rsidR="00C4760A">
        <w:rPr>
          <w:rStyle w:val="big-number"/>
          <w:rFonts w:cs="Miriam" w:hint="cs"/>
          <w:rtl/>
        </w:rPr>
        <w:t>7</w:t>
      </w:r>
      <w:r w:rsidRPr="00397EE9">
        <w:rPr>
          <w:rStyle w:val="default"/>
          <w:rFonts w:cs="FrankRuehl"/>
          <w:rtl/>
        </w:rPr>
        <w:t>.</w:t>
      </w:r>
      <w:r w:rsidRPr="00397EE9">
        <w:rPr>
          <w:rStyle w:val="default"/>
          <w:rFonts w:cs="FrankRuehl"/>
          <w:rtl/>
        </w:rPr>
        <w:tab/>
      </w:r>
      <w:r w:rsidR="008D6090">
        <w:rPr>
          <w:rStyle w:val="default"/>
          <w:rFonts w:cs="FrankRuehl" w:hint="cs"/>
          <w:rtl/>
        </w:rPr>
        <w:t>הממונה יהיה עובד המדינה, ויחולו עליו הדינים</w:t>
      </w:r>
      <w:r w:rsidR="00394374">
        <w:rPr>
          <w:rStyle w:val="default"/>
          <w:rFonts w:cs="FrankRuehl" w:hint="cs"/>
          <w:rtl/>
        </w:rPr>
        <w:t xml:space="preserve"> החלים על עובדי המדינה.</w:t>
      </w:r>
    </w:p>
    <w:p w14:paraId="0154ED4D" w14:textId="77777777" w:rsidR="00397EE9" w:rsidRDefault="00397EE9" w:rsidP="00397EE9">
      <w:pPr>
        <w:pStyle w:val="P00"/>
        <w:spacing w:before="72"/>
        <w:ind w:left="0" w:right="1134"/>
        <w:rPr>
          <w:rStyle w:val="default"/>
          <w:rFonts w:cs="FrankRuehl"/>
          <w:rtl/>
        </w:rPr>
      </w:pPr>
      <w:bookmarkStart w:id="350" w:name="Seif268"/>
      <w:bookmarkEnd w:id="350"/>
      <w:r>
        <w:rPr>
          <w:lang w:val="he-IL"/>
        </w:rPr>
        <w:pict w14:anchorId="1DA37D54">
          <v:rect id="_x0000_s2483" style="position:absolute;left:0;text-align:left;margin-left:464.5pt;margin-top:8.05pt;width:75.05pt;height:15.85pt;z-index:251709952" o:allowincell="f" filled="f" stroked="f" strokecolor="lime" strokeweight=".25pt">
            <v:textbox inset="0,0,0,0">
              <w:txbxContent>
                <w:p w14:paraId="14322C24" w14:textId="77777777" w:rsidR="00206E95" w:rsidRDefault="00206E95" w:rsidP="00397EE9">
                  <w:pPr>
                    <w:spacing w:line="160" w:lineRule="exact"/>
                    <w:jc w:val="left"/>
                    <w:rPr>
                      <w:rFonts w:cs="Miriam"/>
                      <w:noProof/>
                      <w:sz w:val="18"/>
                      <w:szCs w:val="18"/>
                      <w:rtl/>
                    </w:rPr>
                  </w:pPr>
                  <w:r>
                    <w:rPr>
                      <w:rFonts w:cs="Miriam" w:hint="cs"/>
                      <w:sz w:val="18"/>
                      <w:szCs w:val="18"/>
                      <w:rtl/>
                    </w:rPr>
                    <w:t>תפקידי הממונה</w:t>
                  </w:r>
                </w:p>
              </w:txbxContent>
            </v:textbox>
            <w10:anchorlock/>
          </v:rect>
        </w:pict>
      </w:r>
      <w:r>
        <w:rPr>
          <w:rStyle w:val="big-number"/>
          <w:rFonts w:cs="Miriam"/>
          <w:rtl/>
        </w:rPr>
        <w:t>2</w:t>
      </w:r>
      <w:r>
        <w:rPr>
          <w:rStyle w:val="big-number"/>
          <w:rFonts w:cs="Miriam" w:hint="cs"/>
          <w:rtl/>
        </w:rPr>
        <w:t>6</w:t>
      </w:r>
      <w:r w:rsidR="00C4760A">
        <w:rPr>
          <w:rStyle w:val="big-number"/>
          <w:rFonts w:cs="Miriam" w:hint="cs"/>
          <w:rtl/>
        </w:rPr>
        <w:t>8</w:t>
      </w:r>
      <w:r w:rsidRPr="00397EE9">
        <w:rPr>
          <w:rStyle w:val="default"/>
          <w:rFonts w:cs="FrankRuehl"/>
          <w:rtl/>
        </w:rPr>
        <w:t>.</w:t>
      </w:r>
      <w:r w:rsidRPr="00397EE9">
        <w:rPr>
          <w:rStyle w:val="default"/>
          <w:rFonts w:cs="FrankRuehl"/>
          <w:rtl/>
        </w:rPr>
        <w:tab/>
      </w:r>
      <w:r w:rsidR="00394374">
        <w:rPr>
          <w:rStyle w:val="default"/>
          <w:rFonts w:cs="FrankRuehl" w:hint="cs"/>
          <w:rtl/>
        </w:rPr>
        <w:t>תפקידו של הממונה לפעול לשמירת התקינות, היעילות וההגינות של הליכים לפי חוק זה ולשמירת האינטרס הציבורי בהליכים אלה, ובכלל זה:</w:t>
      </w:r>
    </w:p>
    <w:p w14:paraId="32205494" w14:textId="77777777" w:rsidR="00394374" w:rsidRDefault="00394374" w:rsidP="0039437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לפקח על התנהלות הנאמנים;</w:t>
      </w:r>
    </w:p>
    <w:p w14:paraId="1D596EB0" w14:textId="77777777" w:rsidR="00394374" w:rsidRDefault="00394374" w:rsidP="0039437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לנהל את הליכי חדלות הפירעון של יחידים לפי חלק ג': הליכי חדלות פירעון לגבי יחיד;</w:t>
      </w:r>
    </w:p>
    <w:p w14:paraId="0AF80868" w14:textId="77777777" w:rsidR="00394374" w:rsidRDefault="00394374" w:rsidP="00394374">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2B2FFC">
        <w:rPr>
          <w:rStyle w:val="default"/>
          <w:rFonts w:cs="FrankRuehl" w:hint="cs"/>
          <w:rtl/>
        </w:rPr>
        <w:t>לאסוף מידע הנוגע להליכי חדלות פירעון לשם ניתוח ומחקר.</w:t>
      </w:r>
    </w:p>
    <w:p w14:paraId="68672AEC" w14:textId="77777777" w:rsidR="00397EE9" w:rsidRDefault="00397EE9" w:rsidP="00397EE9">
      <w:pPr>
        <w:pStyle w:val="P00"/>
        <w:spacing w:before="72"/>
        <w:ind w:left="0" w:right="1134"/>
        <w:rPr>
          <w:rStyle w:val="default"/>
          <w:rFonts w:cs="FrankRuehl"/>
          <w:rtl/>
        </w:rPr>
      </w:pPr>
      <w:bookmarkStart w:id="351" w:name="Seif269"/>
      <w:bookmarkEnd w:id="351"/>
      <w:r>
        <w:rPr>
          <w:lang w:val="he-IL"/>
        </w:rPr>
        <w:pict w14:anchorId="240BD0BD">
          <v:rect id="_x0000_s2484" style="position:absolute;left:0;text-align:left;margin-left:464.5pt;margin-top:8.05pt;width:75.05pt;height:20.85pt;z-index:251710976" o:allowincell="f" filled="f" stroked="f" strokecolor="lime" strokeweight=".25pt">
            <v:textbox inset="0,0,0,0">
              <w:txbxContent>
                <w:p w14:paraId="5DC013BE" w14:textId="77777777" w:rsidR="00206E95" w:rsidRDefault="00206E95" w:rsidP="00397EE9">
                  <w:pPr>
                    <w:spacing w:line="160" w:lineRule="exact"/>
                    <w:jc w:val="left"/>
                    <w:rPr>
                      <w:rFonts w:cs="Miriam"/>
                      <w:noProof/>
                      <w:sz w:val="18"/>
                      <w:szCs w:val="18"/>
                      <w:rtl/>
                    </w:rPr>
                  </w:pPr>
                  <w:r>
                    <w:rPr>
                      <w:rFonts w:cs="Miriam" w:hint="cs"/>
                      <w:sz w:val="18"/>
                      <w:szCs w:val="18"/>
                      <w:rtl/>
                    </w:rPr>
                    <w:t>סמכויות הנאמן נתונות לממונה</w:t>
                  </w:r>
                </w:p>
              </w:txbxContent>
            </v:textbox>
            <w10:anchorlock/>
          </v:rect>
        </w:pict>
      </w:r>
      <w:r>
        <w:rPr>
          <w:rStyle w:val="big-number"/>
          <w:rFonts w:cs="Miriam"/>
          <w:rtl/>
        </w:rPr>
        <w:t>2</w:t>
      </w:r>
      <w:r>
        <w:rPr>
          <w:rStyle w:val="big-number"/>
          <w:rFonts w:cs="Miriam" w:hint="cs"/>
          <w:rtl/>
        </w:rPr>
        <w:t>6</w:t>
      </w:r>
      <w:r w:rsidR="00C4760A">
        <w:rPr>
          <w:rStyle w:val="big-number"/>
          <w:rFonts w:cs="Miriam" w:hint="cs"/>
          <w:rtl/>
        </w:rPr>
        <w:t>9</w:t>
      </w:r>
      <w:r w:rsidRPr="00397EE9">
        <w:rPr>
          <w:rStyle w:val="default"/>
          <w:rFonts w:cs="FrankRuehl"/>
          <w:rtl/>
        </w:rPr>
        <w:t>.</w:t>
      </w:r>
      <w:r w:rsidRPr="00397EE9">
        <w:rPr>
          <w:rStyle w:val="default"/>
          <w:rFonts w:cs="FrankRuehl"/>
          <w:rtl/>
        </w:rPr>
        <w:tab/>
      </w:r>
      <w:r w:rsidR="002B2FFC">
        <w:rPr>
          <w:rStyle w:val="default"/>
          <w:rFonts w:cs="FrankRuehl" w:hint="cs"/>
          <w:rtl/>
        </w:rPr>
        <w:t>כל סמכות הנתונה לפי חוק זה לנאמן, תהיה נתונה גם לממונה.</w:t>
      </w:r>
    </w:p>
    <w:p w14:paraId="58E69D93" w14:textId="77777777" w:rsidR="00397EE9" w:rsidRDefault="00397EE9" w:rsidP="00397EE9">
      <w:pPr>
        <w:pStyle w:val="P00"/>
        <w:spacing w:before="72"/>
        <w:ind w:left="0" w:right="1134"/>
        <w:rPr>
          <w:rStyle w:val="default"/>
          <w:rFonts w:cs="FrankRuehl"/>
          <w:rtl/>
        </w:rPr>
      </w:pPr>
      <w:bookmarkStart w:id="352" w:name="Seif270"/>
      <w:bookmarkEnd w:id="352"/>
      <w:r>
        <w:rPr>
          <w:lang w:val="he-IL"/>
        </w:rPr>
        <w:pict w14:anchorId="7453B89A">
          <v:rect id="_x0000_s2485" style="position:absolute;left:0;text-align:left;margin-left:464.5pt;margin-top:8.05pt;width:75.05pt;height:21.8pt;z-index:251712000" o:allowincell="f" filled="f" stroked="f" strokecolor="lime" strokeweight=".25pt">
            <v:textbox inset="0,0,0,0">
              <w:txbxContent>
                <w:p w14:paraId="351B2376" w14:textId="77777777" w:rsidR="00206E95" w:rsidRDefault="00206E95" w:rsidP="00397EE9">
                  <w:pPr>
                    <w:spacing w:line="160" w:lineRule="exact"/>
                    <w:jc w:val="left"/>
                    <w:rPr>
                      <w:rFonts w:cs="Miriam"/>
                      <w:noProof/>
                      <w:sz w:val="18"/>
                      <w:szCs w:val="18"/>
                      <w:rtl/>
                    </w:rPr>
                  </w:pPr>
                  <w:r>
                    <w:rPr>
                      <w:rFonts w:cs="Miriam" w:hint="cs"/>
                      <w:sz w:val="18"/>
                      <w:szCs w:val="18"/>
                      <w:rtl/>
                    </w:rPr>
                    <w:t>הממונה כצד להליכים</w:t>
                  </w:r>
                </w:p>
              </w:txbxContent>
            </v:textbox>
            <w10:anchorlock/>
          </v:rect>
        </w:pict>
      </w:r>
      <w:r>
        <w:rPr>
          <w:rStyle w:val="big-number"/>
          <w:rFonts w:cs="Miriam"/>
          <w:rtl/>
        </w:rPr>
        <w:t>2</w:t>
      </w:r>
      <w:r>
        <w:rPr>
          <w:rStyle w:val="big-number"/>
          <w:rFonts w:cs="Miriam" w:hint="cs"/>
          <w:rtl/>
        </w:rPr>
        <w:t>70</w:t>
      </w:r>
      <w:r w:rsidRPr="00397EE9">
        <w:rPr>
          <w:rStyle w:val="default"/>
          <w:rFonts w:cs="FrankRuehl"/>
          <w:rtl/>
        </w:rPr>
        <w:t>.</w:t>
      </w:r>
      <w:r w:rsidRPr="00397EE9">
        <w:rPr>
          <w:rStyle w:val="default"/>
          <w:rFonts w:cs="FrankRuehl"/>
          <w:rtl/>
        </w:rPr>
        <w:tab/>
      </w:r>
      <w:r w:rsidR="002B2FFC">
        <w:rPr>
          <w:rStyle w:val="default"/>
          <w:rFonts w:cs="FrankRuehl" w:hint="cs"/>
          <w:rtl/>
        </w:rPr>
        <w:t>(א)</w:t>
      </w:r>
      <w:r w:rsidR="002B2FFC">
        <w:rPr>
          <w:rStyle w:val="default"/>
          <w:rFonts w:cs="FrankRuehl"/>
          <w:rtl/>
        </w:rPr>
        <w:tab/>
      </w:r>
      <w:r w:rsidR="002B2FFC">
        <w:rPr>
          <w:rStyle w:val="default"/>
          <w:rFonts w:cs="FrankRuehl" w:hint="cs"/>
          <w:rtl/>
        </w:rPr>
        <w:t>הממונה יהיה צד לכל הליך המתנהל בבית המשפט במסגרת הליכים לפי חוק זה, והוא רשאי לנקוט עמדה בכל הליך כאמור.</w:t>
      </w:r>
    </w:p>
    <w:p w14:paraId="2237FFE6" w14:textId="77777777" w:rsidR="002B2FFC" w:rsidRDefault="002B2FFC"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לא יקיים דיון בהליך לפי חוק זה אלא לאחר שנוכח כי הומצאה לממונה הזמנה.</w:t>
      </w:r>
    </w:p>
    <w:p w14:paraId="5960D8D2" w14:textId="77777777" w:rsidR="00397EE9" w:rsidRDefault="00397EE9" w:rsidP="00397EE9">
      <w:pPr>
        <w:pStyle w:val="P00"/>
        <w:spacing w:before="72"/>
        <w:ind w:left="0" w:right="1134"/>
        <w:rPr>
          <w:rStyle w:val="default"/>
          <w:rFonts w:cs="FrankRuehl"/>
          <w:rtl/>
        </w:rPr>
      </w:pPr>
      <w:bookmarkStart w:id="353" w:name="Seif271"/>
      <w:bookmarkEnd w:id="353"/>
      <w:r>
        <w:rPr>
          <w:lang w:val="he-IL"/>
        </w:rPr>
        <w:pict w14:anchorId="4ADDD2E5">
          <v:rect id="_x0000_s2486" style="position:absolute;left:0;text-align:left;margin-left:464.5pt;margin-top:8.05pt;width:75.05pt;height:29pt;z-index:251713024" o:allowincell="f" filled="f" stroked="f" strokecolor="lime" strokeweight=".25pt">
            <v:textbox inset="0,0,0,0">
              <w:txbxContent>
                <w:p w14:paraId="5689296F" w14:textId="77777777" w:rsidR="00206E95" w:rsidRDefault="00206E95" w:rsidP="00397EE9">
                  <w:pPr>
                    <w:spacing w:line="160" w:lineRule="exact"/>
                    <w:jc w:val="left"/>
                    <w:rPr>
                      <w:rFonts w:cs="Miriam"/>
                      <w:noProof/>
                      <w:sz w:val="18"/>
                      <w:szCs w:val="18"/>
                      <w:rtl/>
                    </w:rPr>
                  </w:pPr>
                  <w:r>
                    <w:rPr>
                      <w:rFonts w:cs="Miriam" w:hint="cs"/>
                      <w:sz w:val="18"/>
                      <w:szCs w:val="18"/>
                      <w:rtl/>
                    </w:rPr>
                    <w:t>סמכות לבדוק את נסיבות חדלות הפירעון</w:t>
                  </w:r>
                </w:p>
              </w:txbxContent>
            </v:textbox>
            <w10:anchorlock/>
          </v:rect>
        </w:pict>
      </w:r>
      <w:r>
        <w:rPr>
          <w:rStyle w:val="big-number"/>
          <w:rFonts w:cs="Miriam"/>
          <w:rtl/>
        </w:rPr>
        <w:t>2</w:t>
      </w:r>
      <w:r>
        <w:rPr>
          <w:rStyle w:val="big-number"/>
          <w:rFonts w:cs="Miriam" w:hint="cs"/>
          <w:rtl/>
        </w:rPr>
        <w:t>7</w:t>
      </w:r>
      <w:r w:rsidR="00C4760A">
        <w:rPr>
          <w:rStyle w:val="big-number"/>
          <w:rFonts w:cs="Miriam" w:hint="cs"/>
          <w:rtl/>
        </w:rPr>
        <w:t>1</w:t>
      </w:r>
      <w:r w:rsidRPr="00397EE9">
        <w:rPr>
          <w:rStyle w:val="default"/>
          <w:rFonts w:cs="FrankRuehl"/>
          <w:rtl/>
        </w:rPr>
        <w:t>.</w:t>
      </w:r>
      <w:r w:rsidRPr="00397EE9">
        <w:rPr>
          <w:rStyle w:val="default"/>
          <w:rFonts w:cs="FrankRuehl"/>
          <w:rtl/>
        </w:rPr>
        <w:tab/>
      </w:r>
      <w:r w:rsidR="002B2FFC">
        <w:rPr>
          <w:rStyle w:val="default"/>
          <w:rFonts w:cs="FrankRuehl" w:hint="cs"/>
          <w:rtl/>
        </w:rPr>
        <w:t xml:space="preserve">הממונה רשאי לבדוק את הנסיבות שהובילו </w:t>
      </w:r>
      <w:r w:rsidR="008408D4">
        <w:rPr>
          <w:rStyle w:val="default"/>
          <w:rFonts w:cs="FrankRuehl" w:hint="cs"/>
          <w:rtl/>
        </w:rPr>
        <w:t xml:space="preserve">את החייב לחדלות פירעון ובכלל זה את התנהלותו של החייב, ולעניין חייב שהוא תאגיד </w:t>
      </w:r>
      <w:r w:rsidR="008408D4">
        <w:rPr>
          <w:rStyle w:val="default"/>
          <w:rFonts w:cs="FrankRuehl"/>
          <w:rtl/>
        </w:rPr>
        <w:t>–</w:t>
      </w:r>
      <w:r w:rsidR="008408D4">
        <w:rPr>
          <w:rStyle w:val="default"/>
          <w:rFonts w:cs="FrankRuehl" w:hint="cs"/>
          <w:rtl/>
        </w:rPr>
        <w:t xml:space="preserve"> גם של מי שהיה נושא משרה או בעל שליטה בו, ולדווח על כך לבית המשפט.</w:t>
      </w:r>
    </w:p>
    <w:p w14:paraId="736AC7F4" w14:textId="77777777" w:rsidR="00397EE9" w:rsidRDefault="00397EE9" w:rsidP="00397EE9">
      <w:pPr>
        <w:pStyle w:val="P00"/>
        <w:spacing w:before="72"/>
        <w:ind w:left="0" w:right="1134"/>
        <w:rPr>
          <w:rStyle w:val="default"/>
          <w:rFonts w:cs="FrankRuehl"/>
          <w:rtl/>
        </w:rPr>
      </w:pPr>
      <w:bookmarkStart w:id="354" w:name="Seif272"/>
      <w:bookmarkEnd w:id="354"/>
      <w:r>
        <w:rPr>
          <w:lang w:val="he-IL"/>
        </w:rPr>
        <w:pict w14:anchorId="3AF08B36">
          <v:rect id="_x0000_s2487" style="position:absolute;left:0;text-align:left;margin-left:464.5pt;margin-top:8.05pt;width:75.05pt;height:15.85pt;z-index:251714048" o:allowincell="f" filled="f" stroked="f" strokecolor="lime" strokeweight=".25pt">
            <v:textbox inset="0,0,0,0">
              <w:txbxContent>
                <w:p w14:paraId="2058633E" w14:textId="77777777" w:rsidR="00206E95" w:rsidRDefault="00206E95" w:rsidP="00397EE9">
                  <w:pPr>
                    <w:spacing w:line="160" w:lineRule="exact"/>
                    <w:jc w:val="left"/>
                    <w:rPr>
                      <w:rFonts w:cs="Miriam"/>
                      <w:noProof/>
                      <w:sz w:val="18"/>
                      <w:szCs w:val="18"/>
                      <w:rtl/>
                    </w:rPr>
                  </w:pPr>
                  <w:r>
                    <w:rPr>
                      <w:rFonts w:cs="Miriam" w:hint="cs"/>
                      <w:sz w:val="18"/>
                      <w:szCs w:val="18"/>
                      <w:rtl/>
                    </w:rPr>
                    <w:t>הנחיות הממונה</w:t>
                  </w:r>
                </w:p>
              </w:txbxContent>
            </v:textbox>
            <w10:anchorlock/>
          </v:rect>
        </w:pict>
      </w:r>
      <w:r>
        <w:rPr>
          <w:rStyle w:val="big-number"/>
          <w:rFonts w:cs="Miriam"/>
          <w:rtl/>
        </w:rPr>
        <w:t>2</w:t>
      </w:r>
      <w:r>
        <w:rPr>
          <w:rStyle w:val="big-number"/>
          <w:rFonts w:cs="Miriam" w:hint="cs"/>
          <w:rtl/>
        </w:rPr>
        <w:t>7</w:t>
      </w:r>
      <w:r w:rsidR="00C4760A">
        <w:rPr>
          <w:rStyle w:val="big-number"/>
          <w:rFonts w:cs="Miriam" w:hint="cs"/>
          <w:rtl/>
        </w:rPr>
        <w:t>2</w:t>
      </w:r>
      <w:r w:rsidRPr="00397EE9">
        <w:rPr>
          <w:rStyle w:val="default"/>
          <w:rFonts w:cs="FrankRuehl"/>
          <w:rtl/>
        </w:rPr>
        <w:t>.</w:t>
      </w:r>
      <w:r w:rsidRPr="00397EE9">
        <w:rPr>
          <w:rStyle w:val="default"/>
          <w:rFonts w:cs="FrankRuehl"/>
          <w:rtl/>
        </w:rPr>
        <w:tab/>
      </w:r>
      <w:r w:rsidR="008408D4">
        <w:rPr>
          <w:rStyle w:val="default"/>
          <w:rFonts w:cs="FrankRuehl" w:hint="cs"/>
          <w:rtl/>
        </w:rPr>
        <w:t>הממונה רשאי לתת לנאמנים הנחיות כלליות לעניין ביצוע תפקידיהם והפעלת סמכויותיהם לפי חוק זה.</w:t>
      </w:r>
    </w:p>
    <w:p w14:paraId="6285C969" w14:textId="77777777" w:rsidR="00397EE9" w:rsidRDefault="00397EE9" w:rsidP="00397EE9">
      <w:pPr>
        <w:pStyle w:val="P00"/>
        <w:spacing w:before="72"/>
        <w:ind w:left="0" w:right="1134"/>
        <w:rPr>
          <w:rStyle w:val="default"/>
          <w:rFonts w:cs="FrankRuehl"/>
          <w:rtl/>
        </w:rPr>
      </w:pPr>
      <w:bookmarkStart w:id="355" w:name="Seif273"/>
      <w:bookmarkEnd w:id="355"/>
      <w:r>
        <w:rPr>
          <w:lang w:val="he-IL"/>
        </w:rPr>
        <w:pict w14:anchorId="39195F4C">
          <v:rect id="_x0000_s2488" style="position:absolute;left:0;text-align:left;margin-left:464.5pt;margin-top:8.05pt;width:75.05pt;height:20.25pt;z-index:251715072" o:allowincell="f" filled="f" stroked="f" strokecolor="lime" strokeweight=".25pt">
            <v:textbox inset="0,0,0,0">
              <w:txbxContent>
                <w:p w14:paraId="3D6262D2" w14:textId="77777777" w:rsidR="00206E95" w:rsidRDefault="00206E95" w:rsidP="00397EE9">
                  <w:pPr>
                    <w:spacing w:line="160" w:lineRule="exact"/>
                    <w:jc w:val="left"/>
                    <w:rPr>
                      <w:rFonts w:cs="Miriam"/>
                      <w:noProof/>
                      <w:sz w:val="18"/>
                      <w:szCs w:val="18"/>
                      <w:rtl/>
                    </w:rPr>
                  </w:pPr>
                  <w:r>
                    <w:rPr>
                      <w:rFonts w:cs="Miriam" w:hint="cs"/>
                      <w:sz w:val="18"/>
                      <w:szCs w:val="18"/>
                      <w:rtl/>
                    </w:rPr>
                    <w:t>סמכות לדרוש מידע מנאמן</w:t>
                  </w:r>
                </w:p>
              </w:txbxContent>
            </v:textbox>
            <w10:anchorlock/>
          </v:rect>
        </w:pict>
      </w:r>
      <w:r>
        <w:rPr>
          <w:rStyle w:val="big-number"/>
          <w:rFonts w:cs="Miriam"/>
          <w:rtl/>
        </w:rPr>
        <w:t>2</w:t>
      </w:r>
      <w:r>
        <w:rPr>
          <w:rStyle w:val="big-number"/>
          <w:rFonts w:cs="Miriam" w:hint="cs"/>
          <w:rtl/>
        </w:rPr>
        <w:t>7</w:t>
      </w:r>
      <w:r w:rsidR="00C4760A">
        <w:rPr>
          <w:rStyle w:val="big-number"/>
          <w:rFonts w:cs="Miriam" w:hint="cs"/>
          <w:rtl/>
        </w:rPr>
        <w:t>3</w:t>
      </w:r>
      <w:r w:rsidRPr="00397EE9">
        <w:rPr>
          <w:rStyle w:val="default"/>
          <w:rFonts w:cs="FrankRuehl"/>
          <w:rtl/>
        </w:rPr>
        <w:t>.</w:t>
      </w:r>
      <w:r w:rsidRPr="00397EE9">
        <w:rPr>
          <w:rStyle w:val="default"/>
          <w:rFonts w:cs="FrankRuehl"/>
          <w:rtl/>
        </w:rPr>
        <w:tab/>
      </w:r>
      <w:r w:rsidR="008408D4">
        <w:rPr>
          <w:rStyle w:val="default"/>
          <w:rFonts w:cs="FrankRuehl" w:hint="cs"/>
          <w:rtl/>
        </w:rPr>
        <w:t>הממונה רשאי לדרוש מנאמן למסור לו כל מידע הדרוש לו לשם ביצוע תפקידיו ולהורות על אופן מסירת המידע כאמור.</w:t>
      </w:r>
    </w:p>
    <w:p w14:paraId="418C9F08" w14:textId="77777777" w:rsidR="00397EE9" w:rsidRDefault="00397EE9" w:rsidP="00397EE9">
      <w:pPr>
        <w:pStyle w:val="P00"/>
        <w:spacing w:before="72"/>
        <w:ind w:left="0" w:right="1134"/>
        <w:rPr>
          <w:rStyle w:val="default"/>
          <w:rFonts w:cs="FrankRuehl"/>
          <w:rtl/>
        </w:rPr>
      </w:pPr>
      <w:bookmarkStart w:id="356" w:name="Seif274"/>
      <w:bookmarkEnd w:id="356"/>
      <w:r>
        <w:rPr>
          <w:lang w:val="he-IL"/>
        </w:rPr>
        <w:pict w14:anchorId="1D69C7CB">
          <v:rect id="_x0000_s2489" style="position:absolute;left:0;text-align:left;margin-left:464.5pt;margin-top:8.05pt;width:75.05pt;height:22.45pt;z-index:251716096" o:allowincell="f" filled="f" stroked="f" strokecolor="lime" strokeweight=".25pt">
            <v:textbox inset="0,0,0,0">
              <w:txbxContent>
                <w:p w14:paraId="0254EFA1" w14:textId="77777777" w:rsidR="00206E95" w:rsidRDefault="00206E95" w:rsidP="00397EE9">
                  <w:pPr>
                    <w:spacing w:line="160" w:lineRule="exact"/>
                    <w:jc w:val="left"/>
                    <w:rPr>
                      <w:rFonts w:cs="Miriam"/>
                      <w:noProof/>
                      <w:sz w:val="18"/>
                      <w:szCs w:val="18"/>
                      <w:rtl/>
                    </w:rPr>
                  </w:pPr>
                  <w:r>
                    <w:rPr>
                      <w:rFonts w:cs="Miriam" w:hint="cs"/>
                      <w:sz w:val="18"/>
                      <w:szCs w:val="18"/>
                      <w:rtl/>
                    </w:rPr>
                    <w:t>חקירה בדבר התנהלות נאמן</w:t>
                  </w:r>
                </w:p>
              </w:txbxContent>
            </v:textbox>
            <w10:anchorlock/>
          </v:rect>
        </w:pict>
      </w:r>
      <w:r>
        <w:rPr>
          <w:rStyle w:val="big-number"/>
          <w:rFonts w:cs="Miriam"/>
          <w:rtl/>
        </w:rPr>
        <w:t>2</w:t>
      </w:r>
      <w:r>
        <w:rPr>
          <w:rStyle w:val="big-number"/>
          <w:rFonts w:cs="Miriam" w:hint="cs"/>
          <w:rtl/>
        </w:rPr>
        <w:t>7</w:t>
      </w:r>
      <w:r w:rsidR="00C4760A">
        <w:rPr>
          <w:rStyle w:val="big-number"/>
          <w:rFonts w:cs="Miriam" w:hint="cs"/>
          <w:rtl/>
        </w:rPr>
        <w:t>4</w:t>
      </w:r>
      <w:r w:rsidRPr="00397EE9">
        <w:rPr>
          <w:rStyle w:val="default"/>
          <w:rFonts w:cs="FrankRuehl"/>
          <w:rtl/>
        </w:rPr>
        <w:t>.</w:t>
      </w:r>
      <w:r w:rsidRPr="00397EE9">
        <w:rPr>
          <w:rStyle w:val="default"/>
          <w:rFonts w:cs="FrankRuehl"/>
          <w:rtl/>
        </w:rPr>
        <w:tab/>
      </w:r>
      <w:r w:rsidR="008408D4">
        <w:rPr>
          <w:rStyle w:val="default"/>
          <w:rFonts w:cs="FrankRuehl" w:hint="cs"/>
          <w:rtl/>
        </w:rPr>
        <w:t>(א)</w:t>
      </w:r>
      <w:r w:rsidR="008408D4">
        <w:rPr>
          <w:rStyle w:val="default"/>
          <w:rFonts w:cs="FrankRuehl"/>
          <w:rtl/>
        </w:rPr>
        <w:tab/>
      </w:r>
      <w:r w:rsidR="008408D4">
        <w:rPr>
          <w:rStyle w:val="default"/>
          <w:rFonts w:cs="FrankRuehl" w:hint="cs"/>
          <w:rtl/>
        </w:rPr>
        <w:t>היה לממונה חשש כי נאמן אינו ממלא כראוי את תפקידו, יחקור הממונה בדבר, ידווח על כך לבית המשפט וימליץ לבית המשפט על הדרך שראוי לנקוט.</w:t>
      </w:r>
    </w:p>
    <w:p w14:paraId="4ABDC03C" w14:textId="77777777" w:rsidR="008408D4" w:rsidRDefault="008408D4"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חייב שהוא יחיד או נושה רשאים לפנות לממונה בבקשה כי יערוך חקירה לפי סעיף זה.</w:t>
      </w:r>
    </w:p>
    <w:p w14:paraId="6C849ED4" w14:textId="77777777" w:rsidR="00397EE9" w:rsidRDefault="00397EE9" w:rsidP="00397EE9">
      <w:pPr>
        <w:pStyle w:val="P00"/>
        <w:spacing w:before="72"/>
        <w:ind w:left="0" w:right="1134"/>
        <w:rPr>
          <w:rStyle w:val="default"/>
          <w:rFonts w:cs="FrankRuehl"/>
          <w:rtl/>
        </w:rPr>
      </w:pPr>
      <w:bookmarkStart w:id="357" w:name="Seif275"/>
      <w:bookmarkEnd w:id="357"/>
      <w:r>
        <w:rPr>
          <w:lang w:val="he-IL"/>
        </w:rPr>
        <w:pict w14:anchorId="7E2280C6">
          <v:rect id="_x0000_s2490" style="position:absolute;left:0;text-align:left;margin-left:464.5pt;margin-top:8.05pt;width:75.05pt;height:23.75pt;z-index:251717120" o:allowincell="f" filled="f" stroked="f" strokecolor="lime" strokeweight=".25pt">
            <v:textbox inset="0,0,0,0">
              <w:txbxContent>
                <w:p w14:paraId="471E9063" w14:textId="77777777" w:rsidR="00206E95" w:rsidRDefault="00206E95" w:rsidP="00397EE9">
                  <w:pPr>
                    <w:spacing w:line="160" w:lineRule="exact"/>
                    <w:jc w:val="left"/>
                    <w:rPr>
                      <w:rFonts w:cs="Miriam"/>
                      <w:noProof/>
                      <w:sz w:val="18"/>
                      <w:szCs w:val="18"/>
                      <w:rtl/>
                    </w:rPr>
                  </w:pPr>
                  <w:r>
                    <w:rPr>
                      <w:rFonts w:cs="Miriam" w:hint="cs"/>
                      <w:sz w:val="18"/>
                      <w:szCs w:val="18"/>
                      <w:rtl/>
                    </w:rPr>
                    <w:t>פיקוח על הרישומים והדוחות של הנאמן</w:t>
                  </w:r>
                </w:p>
              </w:txbxContent>
            </v:textbox>
            <w10:anchorlock/>
          </v:rect>
        </w:pict>
      </w:r>
      <w:r>
        <w:rPr>
          <w:rStyle w:val="big-number"/>
          <w:rFonts w:cs="Miriam"/>
          <w:rtl/>
        </w:rPr>
        <w:t>2</w:t>
      </w:r>
      <w:r>
        <w:rPr>
          <w:rStyle w:val="big-number"/>
          <w:rFonts w:cs="Miriam" w:hint="cs"/>
          <w:rtl/>
        </w:rPr>
        <w:t>7</w:t>
      </w:r>
      <w:r w:rsidR="00C4760A">
        <w:rPr>
          <w:rStyle w:val="big-number"/>
          <w:rFonts w:cs="Miriam" w:hint="cs"/>
          <w:rtl/>
        </w:rPr>
        <w:t>5</w:t>
      </w:r>
      <w:r w:rsidRPr="00397EE9">
        <w:rPr>
          <w:rStyle w:val="default"/>
          <w:rFonts w:cs="FrankRuehl"/>
          <w:rtl/>
        </w:rPr>
        <w:t>.</w:t>
      </w:r>
      <w:r w:rsidRPr="00397EE9">
        <w:rPr>
          <w:rStyle w:val="default"/>
          <w:rFonts w:cs="FrankRuehl"/>
          <w:rtl/>
        </w:rPr>
        <w:tab/>
      </w:r>
      <w:r w:rsidR="008408D4">
        <w:rPr>
          <w:rStyle w:val="default"/>
          <w:rFonts w:cs="FrankRuehl" w:hint="cs"/>
          <w:rtl/>
        </w:rPr>
        <w:t>הממונה יפקח על הרישומים שמנהלים הנאמנים והדוחות שהם מגישים, ויבקרם.</w:t>
      </w:r>
    </w:p>
    <w:p w14:paraId="36CE0D79" w14:textId="77777777" w:rsidR="00397EE9" w:rsidRDefault="00397EE9" w:rsidP="00397EE9">
      <w:pPr>
        <w:pStyle w:val="P00"/>
        <w:spacing w:before="72"/>
        <w:ind w:left="0" w:right="1134"/>
        <w:rPr>
          <w:rStyle w:val="default"/>
          <w:rFonts w:cs="FrankRuehl"/>
          <w:rtl/>
        </w:rPr>
      </w:pPr>
      <w:bookmarkStart w:id="358" w:name="Seif276"/>
      <w:bookmarkEnd w:id="358"/>
      <w:r>
        <w:rPr>
          <w:lang w:val="he-IL"/>
        </w:rPr>
        <w:pict w14:anchorId="0CB31775">
          <v:rect id="_x0000_s2491" style="position:absolute;left:0;text-align:left;margin-left:464.5pt;margin-top:8.05pt;width:75.05pt;height:22.65pt;z-index:251718144" o:allowincell="f" filled="f" stroked="f" strokecolor="lime" strokeweight=".25pt">
            <v:textbox inset="0,0,0,0">
              <w:txbxContent>
                <w:p w14:paraId="6672F7BE" w14:textId="77777777" w:rsidR="00206E95" w:rsidRDefault="00206E95" w:rsidP="00397EE9">
                  <w:pPr>
                    <w:spacing w:line="160" w:lineRule="exact"/>
                    <w:jc w:val="left"/>
                    <w:rPr>
                      <w:rFonts w:cs="Miriam"/>
                      <w:noProof/>
                      <w:sz w:val="18"/>
                      <w:szCs w:val="18"/>
                      <w:rtl/>
                    </w:rPr>
                  </w:pPr>
                  <w:r>
                    <w:rPr>
                      <w:rFonts w:cs="Miriam" w:hint="cs"/>
                      <w:sz w:val="18"/>
                      <w:szCs w:val="18"/>
                      <w:rtl/>
                    </w:rPr>
                    <w:t>פנייה לבית המשפט למתן הוראות</w:t>
                  </w:r>
                </w:p>
              </w:txbxContent>
            </v:textbox>
            <w10:anchorlock/>
          </v:rect>
        </w:pict>
      </w:r>
      <w:r>
        <w:rPr>
          <w:rStyle w:val="big-number"/>
          <w:rFonts w:cs="Miriam"/>
          <w:rtl/>
        </w:rPr>
        <w:t>2</w:t>
      </w:r>
      <w:r>
        <w:rPr>
          <w:rStyle w:val="big-number"/>
          <w:rFonts w:cs="Miriam" w:hint="cs"/>
          <w:rtl/>
        </w:rPr>
        <w:t>7</w:t>
      </w:r>
      <w:r w:rsidR="00C4760A">
        <w:rPr>
          <w:rStyle w:val="big-number"/>
          <w:rFonts w:cs="Miriam" w:hint="cs"/>
          <w:rtl/>
        </w:rPr>
        <w:t>6</w:t>
      </w:r>
      <w:r w:rsidRPr="00397EE9">
        <w:rPr>
          <w:rStyle w:val="default"/>
          <w:rFonts w:cs="FrankRuehl"/>
          <w:rtl/>
        </w:rPr>
        <w:t>.</w:t>
      </w:r>
      <w:r w:rsidRPr="00397EE9">
        <w:rPr>
          <w:rStyle w:val="default"/>
          <w:rFonts w:cs="FrankRuehl"/>
          <w:rtl/>
        </w:rPr>
        <w:tab/>
      </w:r>
      <w:r w:rsidR="008408D4">
        <w:rPr>
          <w:rStyle w:val="default"/>
          <w:rFonts w:cs="FrankRuehl" w:hint="cs"/>
          <w:rtl/>
        </w:rPr>
        <w:t>הממונה רשאי לפנות לבית המשפט בבקשה למתן הוראות בכל עניין הנוגע לביצוע תפקידיו ולהפעלת סמכויותיו לפי חוק זה.</w:t>
      </w:r>
    </w:p>
    <w:p w14:paraId="19E7A883" w14:textId="77777777" w:rsidR="00397EE9" w:rsidRDefault="00397EE9" w:rsidP="00397EE9">
      <w:pPr>
        <w:pStyle w:val="P00"/>
        <w:spacing w:before="72"/>
        <w:ind w:left="0" w:right="1134"/>
        <w:rPr>
          <w:rStyle w:val="default"/>
          <w:rFonts w:cs="FrankRuehl"/>
          <w:rtl/>
        </w:rPr>
      </w:pPr>
      <w:bookmarkStart w:id="359" w:name="Seif277"/>
      <w:bookmarkEnd w:id="359"/>
      <w:r>
        <w:rPr>
          <w:lang w:val="he-IL"/>
        </w:rPr>
        <w:pict w14:anchorId="4D9789CB">
          <v:rect id="_x0000_s2492" style="position:absolute;left:0;text-align:left;margin-left:464.5pt;margin-top:8.05pt;width:75.05pt;height:20.25pt;z-index:251719168" o:allowincell="f" filled="f" stroked="f" strokecolor="lime" strokeweight=".25pt">
            <v:textbox inset="0,0,0,0">
              <w:txbxContent>
                <w:p w14:paraId="35B3A0AE" w14:textId="77777777" w:rsidR="00206E95" w:rsidRDefault="00206E95" w:rsidP="00397EE9">
                  <w:pPr>
                    <w:spacing w:line="160" w:lineRule="exact"/>
                    <w:jc w:val="left"/>
                    <w:rPr>
                      <w:rFonts w:cs="Miriam"/>
                      <w:noProof/>
                      <w:sz w:val="18"/>
                      <w:szCs w:val="18"/>
                      <w:rtl/>
                    </w:rPr>
                  </w:pPr>
                  <w:r>
                    <w:rPr>
                      <w:rFonts w:cs="Miriam" w:hint="cs"/>
                      <w:sz w:val="18"/>
                      <w:szCs w:val="18"/>
                      <w:rtl/>
                    </w:rPr>
                    <w:t>סיוע לממונה בביצוע תפקידו</w:t>
                  </w:r>
                </w:p>
              </w:txbxContent>
            </v:textbox>
            <w10:anchorlock/>
          </v:rect>
        </w:pict>
      </w:r>
      <w:r>
        <w:rPr>
          <w:rStyle w:val="big-number"/>
          <w:rFonts w:cs="Miriam"/>
          <w:rtl/>
        </w:rPr>
        <w:t>2</w:t>
      </w:r>
      <w:r>
        <w:rPr>
          <w:rStyle w:val="big-number"/>
          <w:rFonts w:cs="Miriam" w:hint="cs"/>
          <w:rtl/>
        </w:rPr>
        <w:t>7</w:t>
      </w:r>
      <w:r w:rsidR="00C4760A">
        <w:rPr>
          <w:rStyle w:val="big-number"/>
          <w:rFonts w:cs="Miriam" w:hint="cs"/>
          <w:rtl/>
        </w:rPr>
        <w:t>7</w:t>
      </w:r>
      <w:r w:rsidRPr="00397EE9">
        <w:rPr>
          <w:rStyle w:val="default"/>
          <w:rFonts w:cs="FrankRuehl"/>
          <w:rtl/>
        </w:rPr>
        <w:t>.</w:t>
      </w:r>
      <w:r w:rsidRPr="00397EE9">
        <w:rPr>
          <w:rStyle w:val="default"/>
          <w:rFonts w:cs="FrankRuehl"/>
          <w:rtl/>
        </w:rPr>
        <w:tab/>
      </w:r>
      <w:r w:rsidR="008408D4">
        <w:rPr>
          <w:rStyle w:val="default"/>
          <w:rFonts w:cs="FrankRuehl" w:hint="cs"/>
          <w:rtl/>
        </w:rPr>
        <w:t>(א)</w:t>
      </w:r>
      <w:r w:rsidR="008408D4">
        <w:rPr>
          <w:rStyle w:val="default"/>
          <w:rFonts w:cs="FrankRuehl"/>
          <w:rtl/>
        </w:rPr>
        <w:tab/>
      </w:r>
      <w:r w:rsidR="008408D4">
        <w:rPr>
          <w:rStyle w:val="default"/>
          <w:rFonts w:cs="FrankRuehl" w:hint="cs"/>
          <w:rtl/>
        </w:rPr>
        <w:t>נאמן יסייע לממונה ככל הדרוש לביצוע תפקידיו להפעלת סמכויותיו.</w:t>
      </w:r>
    </w:p>
    <w:p w14:paraId="67385CFD" w14:textId="77777777" w:rsidR="008408D4" w:rsidRDefault="008408D4"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החייב יסייע לממונה וישתף עמו פעולה ככל הדרוש לביצוע תפקידיו להפעלת סמכויותיו.</w:t>
      </w:r>
    </w:p>
    <w:p w14:paraId="785446F9" w14:textId="77777777" w:rsidR="00397EE9" w:rsidRDefault="00397EE9" w:rsidP="00397EE9">
      <w:pPr>
        <w:pStyle w:val="P00"/>
        <w:spacing w:before="72"/>
        <w:ind w:left="0" w:right="1134"/>
        <w:rPr>
          <w:rStyle w:val="default"/>
          <w:rFonts w:cs="FrankRuehl"/>
          <w:rtl/>
        </w:rPr>
      </w:pPr>
      <w:bookmarkStart w:id="360" w:name="Seif278"/>
      <w:bookmarkEnd w:id="360"/>
      <w:r>
        <w:rPr>
          <w:lang w:val="he-IL"/>
        </w:rPr>
        <w:pict w14:anchorId="498E039E">
          <v:rect id="_x0000_s2493" style="position:absolute;left:0;text-align:left;margin-left:464.5pt;margin-top:8.05pt;width:75.05pt;height:15.85pt;z-index:251720192" o:allowincell="f" filled="f" stroked="f" strokecolor="lime" strokeweight=".25pt">
            <v:textbox inset="0,0,0,0">
              <w:txbxContent>
                <w:p w14:paraId="673035E4" w14:textId="77777777" w:rsidR="00206E95" w:rsidRDefault="00206E95" w:rsidP="00397EE9">
                  <w:pPr>
                    <w:spacing w:line="160" w:lineRule="exact"/>
                    <w:jc w:val="left"/>
                    <w:rPr>
                      <w:rFonts w:cs="Miriam"/>
                      <w:noProof/>
                      <w:sz w:val="18"/>
                      <w:szCs w:val="18"/>
                      <w:rtl/>
                    </w:rPr>
                  </w:pPr>
                  <w:r>
                    <w:rPr>
                      <w:rFonts w:cs="Miriam" w:hint="cs"/>
                      <w:sz w:val="18"/>
                      <w:szCs w:val="18"/>
                      <w:rtl/>
                    </w:rPr>
                    <w:t>עובדי הממונה ונציגיו</w:t>
                  </w:r>
                </w:p>
              </w:txbxContent>
            </v:textbox>
            <w10:anchorlock/>
          </v:rect>
        </w:pict>
      </w:r>
      <w:r>
        <w:rPr>
          <w:rStyle w:val="big-number"/>
          <w:rFonts w:cs="Miriam"/>
          <w:rtl/>
        </w:rPr>
        <w:t>2</w:t>
      </w:r>
      <w:r w:rsidR="00C4760A">
        <w:rPr>
          <w:rStyle w:val="big-number"/>
          <w:rFonts w:cs="Miriam" w:hint="cs"/>
          <w:rtl/>
        </w:rPr>
        <w:t>78</w:t>
      </w:r>
      <w:r w:rsidRPr="00397EE9">
        <w:rPr>
          <w:rStyle w:val="default"/>
          <w:rFonts w:cs="FrankRuehl"/>
          <w:rtl/>
        </w:rPr>
        <w:t>.</w:t>
      </w:r>
      <w:r w:rsidRPr="00397EE9">
        <w:rPr>
          <w:rStyle w:val="default"/>
          <w:rFonts w:cs="FrankRuehl"/>
          <w:rtl/>
        </w:rPr>
        <w:tab/>
      </w:r>
      <w:r w:rsidR="008408D4">
        <w:rPr>
          <w:rStyle w:val="default"/>
          <w:rFonts w:cs="FrankRuehl" w:hint="cs"/>
          <w:rtl/>
        </w:rPr>
        <w:t>(א)</w:t>
      </w:r>
      <w:r w:rsidR="008408D4">
        <w:rPr>
          <w:rStyle w:val="default"/>
          <w:rFonts w:cs="FrankRuehl"/>
          <w:rtl/>
        </w:rPr>
        <w:tab/>
      </w:r>
      <w:r w:rsidR="008408D4">
        <w:rPr>
          <w:rStyle w:val="default"/>
          <w:rFonts w:cs="FrankRuehl" w:hint="cs"/>
          <w:rtl/>
        </w:rPr>
        <w:t>הממונה רשאי לבצע את תפקידיו ולהפעיל את סמכויותיו בעצמו או באמצעות עובדי המדינה הכפופים לו.</w:t>
      </w:r>
    </w:p>
    <w:p w14:paraId="5433C254" w14:textId="77777777" w:rsidR="008408D4" w:rsidRDefault="008408D4"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סמכויות הממונה לפי סעיפים 105, 123, 125, 129(א) ו-(ב), 139(א), 143, 156(ה), 169, 170(ג) ו-179(א)(1) יהיו נתונות רק לעובד הממונה שהוא הסמיכו לכך, ושהוא עורך דין בעל ניסיון של חמש שנים.</w:t>
      </w:r>
    </w:p>
    <w:p w14:paraId="60B304BA" w14:textId="77777777" w:rsidR="008408D4" w:rsidRDefault="008408D4"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על אף האמור בסעיף קטן (א), הממונה רשאי לבצע תפקיד מתפקידיו או להפעיל סמכות מסמכויותיו, למעט סמכויות לפי סעיף קטן (ב), גם באמצעות מי שאינו עובד המדינה (בסעיף זה </w:t>
      </w:r>
      <w:r>
        <w:rPr>
          <w:rStyle w:val="default"/>
          <w:rFonts w:cs="FrankRuehl"/>
          <w:rtl/>
        </w:rPr>
        <w:t>–</w:t>
      </w:r>
      <w:r>
        <w:rPr>
          <w:rStyle w:val="default"/>
          <w:rFonts w:cs="FrankRuehl" w:hint="cs"/>
          <w:rtl/>
        </w:rPr>
        <w:t xml:space="preserve"> נציג הממונה) ולשלם את שכרו.</w:t>
      </w:r>
    </w:p>
    <w:p w14:paraId="4EC94935" w14:textId="77777777" w:rsidR="008408D4" w:rsidRDefault="008408D4"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נציג הממונה יפעל לפי הוראות הממונה ובפיקוחו, אך אין בכך או בתשלום שכרו לפי סעיף קטן זה כדי ליצור יחסי עובד ומעביד בין הנציג לבין המדינה.</w:t>
      </w:r>
    </w:p>
    <w:p w14:paraId="1B0A56D7" w14:textId="77777777" w:rsidR="008408D4" w:rsidRDefault="008408D4"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הממונה רשאי, לפני מינויו של נציג הממונה או לאחר מכן, לדרוש שהנציג ישעבד נכסים או ייתן ערובה להבטחת מילוי תפקידו וחובותיו, ורשאי הוא בכל עת לדרוש מהנציג ערובה נוספת או לשחרר ערובה שניתנה, כולה או חלקה.</w:t>
      </w:r>
    </w:p>
    <w:p w14:paraId="76B22EC0" w14:textId="77777777" w:rsidR="008408D4" w:rsidRDefault="008408D4"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דינם של נציגי הממונה כדין עובדי מדינה לעניין חיקוקים אלה:</w:t>
      </w:r>
    </w:p>
    <w:p w14:paraId="2CB861E1" w14:textId="77777777" w:rsidR="008408D4" w:rsidRDefault="008408D4" w:rsidP="009F4EF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חוק שירות הציבור (מתנות), התש"ם-1979;</w:t>
      </w:r>
    </w:p>
    <w:p w14:paraId="388FBE65" w14:textId="77777777" w:rsidR="008408D4" w:rsidRDefault="008408D4" w:rsidP="009F4EF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חוק העונשין </w:t>
      </w:r>
      <w:r>
        <w:rPr>
          <w:rStyle w:val="default"/>
          <w:rFonts w:cs="FrankRuehl"/>
          <w:rtl/>
        </w:rPr>
        <w:t>–</w:t>
      </w:r>
      <w:r>
        <w:rPr>
          <w:rStyle w:val="default"/>
          <w:rFonts w:cs="FrankRuehl" w:hint="cs"/>
          <w:rtl/>
        </w:rPr>
        <w:t xml:space="preserve"> ההוראות הנוגעות לעובדי הציבור;</w:t>
      </w:r>
    </w:p>
    <w:p w14:paraId="7D87F15E" w14:textId="77777777" w:rsidR="008408D4" w:rsidRDefault="008408D4" w:rsidP="009F4EF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חוק שירות הציבור (הגבלות לאחר פרישה), התשכ"ט-1969;</w:t>
      </w:r>
    </w:p>
    <w:p w14:paraId="6343AAB1" w14:textId="77777777" w:rsidR="008408D4" w:rsidRDefault="008408D4" w:rsidP="009F4EF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חוק הבחירות לכנסת [נוסח משולב], התשכ"ט-1969;</w:t>
      </w:r>
    </w:p>
    <w:p w14:paraId="35F838C5" w14:textId="77777777" w:rsidR="008408D4" w:rsidRDefault="008408D4" w:rsidP="009F4EF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חוק שירות המדינה (סיוג פעילות מפלגתית ומגבית כספים), התשי"ט-1959;</w:t>
      </w:r>
    </w:p>
    <w:p w14:paraId="0EA6A9B2" w14:textId="77777777" w:rsidR="008408D4" w:rsidRDefault="008408D4" w:rsidP="009F4EFC">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פקודת הראיות [נוסח חדש], התשל"א-1971;</w:t>
      </w:r>
    </w:p>
    <w:p w14:paraId="2AC8DA1F" w14:textId="77777777" w:rsidR="008408D4" w:rsidRDefault="008408D4" w:rsidP="009F4EFC">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חוק שירות המדינה (משמעת), התשכ"ג-1963, בשינויים המחויבים.</w:t>
      </w:r>
    </w:p>
    <w:p w14:paraId="7664A389" w14:textId="77777777" w:rsidR="008408D4" w:rsidRPr="009F4EFC" w:rsidRDefault="008408D4" w:rsidP="009F4EFC">
      <w:pPr>
        <w:pStyle w:val="medium2-header"/>
        <w:keepLines w:val="0"/>
        <w:spacing w:before="72"/>
        <w:ind w:left="0" w:right="1134"/>
        <w:rPr>
          <w:rFonts w:cs="FrankRuehl"/>
          <w:noProof/>
          <w:sz w:val="26"/>
          <w:szCs w:val="26"/>
          <w:rtl/>
        </w:rPr>
      </w:pPr>
      <w:bookmarkStart w:id="361" w:name="med34"/>
      <w:bookmarkEnd w:id="361"/>
      <w:r w:rsidRPr="009F4EFC">
        <w:rPr>
          <w:rFonts w:cs="FrankRuehl" w:hint="cs"/>
          <w:noProof/>
          <w:sz w:val="26"/>
          <w:szCs w:val="26"/>
          <w:rtl/>
        </w:rPr>
        <w:t>חלק ז': סמכויות בית המשפט</w:t>
      </w:r>
    </w:p>
    <w:p w14:paraId="0DE2BB87" w14:textId="77777777" w:rsidR="00397EE9" w:rsidRDefault="00397EE9" w:rsidP="00397EE9">
      <w:pPr>
        <w:pStyle w:val="P00"/>
        <w:spacing w:before="72"/>
        <w:ind w:left="0" w:right="1134"/>
        <w:rPr>
          <w:rStyle w:val="default"/>
          <w:rFonts w:cs="FrankRuehl"/>
          <w:rtl/>
        </w:rPr>
      </w:pPr>
      <w:bookmarkStart w:id="362" w:name="Seif279"/>
      <w:bookmarkEnd w:id="362"/>
      <w:r>
        <w:rPr>
          <w:lang w:val="he-IL"/>
        </w:rPr>
        <w:pict w14:anchorId="682D9A30">
          <v:rect id="_x0000_s2494" style="position:absolute;left:0;text-align:left;margin-left:464.5pt;margin-top:8.05pt;width:75.05pt;height:15.85pt;z-index:251721216" o:allowincell="f" filled="f" stroked="f" strokecolor="lime" strokeweight=".25pt">
            <v:textbox inset="0,0,0,0">
              <w:txbxContent>
                <w:p w14:paraId="2128D09E" w14:textId="77777777" w:rsidR="00206E95" w:rsidRDefault="00206E95" w:rsidP="00397EE9">
                  <w:pPr>
                    <w:spacing w:line="160" w:lineRule="exact"/>
                    <w:jc w:val="left"/>
                    <w:rPr>
                      <w:rFonts w:cs="Miriam"/>
                      <w:noProof/>
                      <w:sz w:val="18"/>
                      <w:szCs w:val="18"/>
                      <w:rtl/>
                    </w:rPr>
                  </w:pPr>
                  <w:r>
                    <w:rPr>
                      <w:rFonts w:cs="Miriam" w:hint="cs"/>
                      <w:sz w:val="18"/>
                      <w:szCs w:val="18"/>
                      <w:rtl/>
                    </w:rPr>
                    <w:t>סמכות כללית</w:t>
                  </w:r>
                </w:p>
              </w:txbxContent>
            </v:textbox>
            <w10:anchorlock/>
          </v:rect>
        </w:pict>
      </w:r>
      <w:r>
        <w:rPr>
          <w:rStyle w:val="big-number"/>
          <w:rFonts w:cs="Miriam"/>
          <w:rtl/>
        </w:rPr>
        <w:t>2</w:t>
      </w:r>
      <w:r>
        <w:rPr>
          <w:rStyle w:val="big-number"/>
          <w:rFonts w:cs="Miriam" w:hint="cs"/>
          <w:rtl/>
        </w:rPr>
        <w:t>7</w:t>
      </w:r>
      <w:r w:rsidR="00C4760A">
        <w:rPr>
          <w:rStyle w:val="big-number"/>
          <w:rFonts w:cs="Miriam" w:hint="cs"/>
          <w:rtl/>
        </w:rPr>
        <w:t>9</w:t>
      </w:r>
      <w:r w:rsidRPr="00397EE9">
        <w:rPr>
          <w:rStyle w:val="default"/>
          <w:rFonts w:cs="FrankRuehl"/>
          <w:rtl/>
        </w:rPr>
        <w:t>.</w:t>
      </w:r>
      <w:r w:rsidRPr="00397EE9">
        <w:rPr>
          <w:rStyle w:val="default"/>
          <w:rFonts w:cs="FrankRuehl"/>
          <w:rtl/>
        </w:rPr>
        <w:tab/>
      </w:r>
      <w:r w:rsidR="009F4EFC">
        <w:rPr>
          <w:rStyle w:val="default"/>
          <w:rFonts w:cs="FrankRuehl" w:hint="cs"/>
          <w:rtl/>
        </w:rPr>
        <w:t>(א)</w:t>
      </w:r>
      <w:r w:rsidR="009F4EFC">
        <w:rPr>
          <w:rStyle w:val="default"/>
          <w:rFonts w:cs="FrankRuehl"/>
          <w:rtl/>
        </w:rPr>
        <w:tab/>
      </w:r>
      <w:r w:rsidR="00A16382">
        <w:rPr>
          <w:rStyle w:val="default"/>
          <w:rFonts w:cs="FrankRuehl" w:hint="cs"/>
          <w:rtl/>
        </w:rPr>
        <w:t xml:space="preserve">בית המשפט מוסמך, בכפוף להוראות לפי חוק זה, להחליט בכל שאלה שבמשפט או שבעובדה, המתעוררת בעניין </w:t>
      </w:r>
      <w:r w:rsidR="00313851">
        <w:rPr>
          <w:rStyle w:val="default"/>
          <w:rFonts w:cs="FrankRuehl" w:hint="cs"/>
          <w:rtl/>
        </w:rPr>
        <w:t>ה</w:t>
      </w:r>
      <w:r w:rsidR="00A16382">
        <w:rPr>
          <w:rStyle w:val="default"/>
          <w:rFonts w:cs="FrankRuehl" w:hint="cs"/>
          <w:rtl/>
        </w:rPr>
        <w:t>ליכי</w:t>
      </w:r>
      <w:r w:rsidR="00313851">
        <w:rPr>
          <w:rStyle w:val="default"/>
          <w:rFonts w:cs="FrankRuehl" w:hint="cs"/>
          <w:rtl/>
        </w:rPr>
        <w:t xml:space="preserve"> חדלות פירעון שלפניו או אם מצא כי הכרעה בה נדרשת לשם ייעול ההליכים כאמור, למעט החלטה שעניינה הכרעה בהליכים פליליים או הליכים מינהליים, בכפוף להוראות סעיף 31.</w:t>
      </w:r>
    </w:p>
    <w:p w14:paraId="4E40EE27" w14:textId="77777777" w:rsidR="00313851" w:rsidRDefault="00313851"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432112">
        <w:rPr>
          <w:rStyle w:val="default"/>
          <w:rFonts w:cs="FrankRuehl" w:hint="cs"/>
          <w:rtl/>
        </w:rPr>
        <w:t>בית המשפט הדן בחדלות פירעון לא יוגבל בהפעלת סמכותו על ידי צו מבית משפט אחר, ולא יהיה ערעור על החלטותיו אלא בדרך הקבועה בחוק זה.</w:t>
      </w:r>
    </w:p>
    <w:p w14:paraId="2BFD2C48" w14:textId="77777777" w:rsidR="00432112" w:rsidRDefault="00432112"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ניתן צו לפתיחת הליכים, רשאי בית המשפט להורות כי תועבר אליו כל תובענה שהגיש החייב או שהוגשה נגדו, התלויה ועומדת בבית משפט אחר ושחלה לגביה הקפאת הליכים לפי פרק ה': הקפאת הליכים, לחלק ב', ולגבי יחיד </w:t>
      </w:r>
      <w:r>
        <w:rPr>
          <w:rStyle w:val="default"/>
          <w:rFonts w:cs="FrankRuehl"/>
          <w:rtl/>
        </w:rPr>
        <w:t>–</w:t>
      </w:r>
      <w:r>
        <w:rPr>
          <w:rStyle w:val="default"/>
          <w:rFonts w:cs="FrankRuehl" w:hint="cs"/>
          <w:rtl/>
        </w:rPr>
        <w:t xml:space="preserve"> לפי סעיף 121.</w:t>
      </w:r>
    </w:p>
    <w:p w14:paraId="2A987F07" w14:textId="77777777" w:rsidR="00432112" w:rsidRDefault="00432112"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בית המשפט רשאי לחזור ולעניין בכל צו שנתן מכוח סמכותו לפי חוק זה, לבטלו או לשנותו, אם השתנו הנסיבות או התגלו עובדות חדשות המצדיקות זאת.</w:t>
      </w:r>
    </w:p>
    <w:p w14:paraId="374E0436" w14:textId="77777777" w:rsidR="00432112" w:rsidRDefault="00432112"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בית המשפט רשאי לקבל בכל עניין את הראיות בעל פה או בתצהיר; השר רשאי לקבוע הוראות לעניין זה.</w:t>
      </w:r>
    </w:p>
    <w:p w14:paraId="47046F32" w14:textId="77777777" w:rsidR="00397EE9" w:rsidRDefault="00397EE9" w:rsidP="00397EE9">
      <w:pPr>
        <w:pStyle w:val="P00"/>
        <w:spacing w:before="72"/>
        <w:ind w:left="0" w:right="1134"/>
        <w:rPr>
          <w:rStyle w:val="default"/>
          <w:rFonts w:cs="FrankRuehl"/>
          <w:rtl/>
        </w:rPr>
      </w:pPr>
      <w:bookmarkStart w:id="363" w:name="Seif280"/>
      <w:bookmarkEnd w:id="363"/>
      <w:r>
        <w:rPr>
          <w:lang w:val="he-IL"/>
        </w:rPr>
        <w:pict w14:anchorId="388122D1">
          <v:rect id="_x0000_s2495" style="position:absolute;left:0;text-align:left;margin-left:464.5pt;margin-top:8.05pt;width:75.05pt;height:28.35pt;z-index:251722240" o:allowincell="f" filled="f" stroked="f" strokecolor="lime" strokeweight=".25pt">
            <v:textbox inset="0,0,0,0">
              <w:txbxContent>
                <w:p w14:paraId="3A06BE9D" w14:textId="77777777" w:rsidR="00206E95" w:rsidRDefault="00206E95" w:rsidP="00397EE9">
                  <w:pPr>
                    <w:spacing w:line="160" w:lineRule="exact"/>
                    <w:jc w:val="left"/>
                    <w:rPr>
                      <w:rFonts w:cs="Miriam"/>
                      <w:noProof/>
                      <w:sz w:val="18"/>
                      <w:szCs w:val="18"/>
                      <w:rtl/>
                    </w:rPr>
                  </w:pPr>
                  <w:r>
                    <w:rPr>
                      <w:rFonts w:cs="Miriam" w:hint="cs"/>
                      <w:sz w:val="18"/>
                      <w:szCs w:val="18"/>
                      <w:rtl/>
                    </w:rPr>
                    <w:t>איחוד הליכים לפי חוק זה של תאגיד ושל יחיד</w:t>
                  </w:r>
                </w:p>
              </w:txbxContent>
            </v:textbox>
            <w10:anchorlock/>
          </v:rect>
        </w:pict>
      </w:r>
      <w:r>
        <w:rPr>
          <w:rStyle w:val="big-number"/>
          <w:rFonts w:cs="Miriam"/>
          <w:rtl/>
        </w:rPr>
        <w:t>2</w:t>
      </w:r>
      <w:r>
        <w:rPr>
          <w:rStyle w:val="big-number"/>
          <w:rFonts w:cs="Miriam" w:hint="cs"/>
          <w:rtl/>
        </w:rPr>
        <w:t>80</w:t>
      </w:r>
      <w:r w:rsidRPr="00397EE9">
        <w:rPr>
          <w:rStyle w:val="default"/>
          <w:rFonts w:cs="FrankRuehl"/>
          <w:rtl/>
        </w:rPr>
        <w:t>.</w:t>
      </w:r>
      <w:r w:rsidRPr="00397EE9">
        <w:rPr>
          <w:rStyle w:val="default"/>
          <w:rFonts w:cs="FrankRuehl"/>
          <w:rtl/>
        </w:rPr>
        <w:tab/>
      </w:r>
      <w:r w:rsidR="00432112">
        <w:rPr>
          <w:rStyle w:val="default"/>
          <w:rFonts w:cs="FrankRuehl" w:hint="cs"/>
          <w:rtl/>
        </w:rPr>
        <w:t>בית המשפט הדן בהליכים לפי חוק זה של תאגיד מוסמך לצרף להליכים אלה הליכים לפי חוק זה של יחיד שהוא חבר התאגיד, נושא משרה בו או ערב לחובות התאגיד, המתנהלים בבית משפט אחר, אם מצא כי הדבר יביא לייעול ההליכים, והוא מוסמך לעשות כן גם אם הוגשה בקשה כאמור בעת פתיחת ההליכים לגבי התאגיד.</w:t>
      </w:r>
    </w:p>
    <w:p w14:paraId="102ABA5E" w14:textId="77777777" w:rsidR="00397EE9" w:rsidRDefault="00397EE9" w:rsidP="00397EE9">
      <w:pPr>
        <w:pStyle w:val="P00"/>
        <w:spacing w:before="72"/>
        <w:ind w:left="0" w:right="1134"/>
        <w:rPr>
          <w:rStyle w:val="default"/>
          <w:rFonts w:cs="FrankRuehl"/>
          <w:rtl/>
        </w:rPr>
      </w:pPr>
      <w:bookmarkStart w:id="364" w:name="Seif281"/>
      <w:bookmarkEnd w:id="364"/>
      <w:r>
        <w:rPr>
          <w:lang w:val="he-IL"/>
        </w:rPr>
        <w:pict w14:anchorId="4D217DAC">
          <v:rect id="_x0000_s2496" style="position:absolute;left:0;text-align:left;margin-left:464.5pt;margin-top:8.05pt;width:75.05pt;height:15.85pt;z-index:251723264" o:allowincell="f" filled="f" stroked="f" strokecolor="lime" strokeweight=".25pt">
            <v:textbox inset="0,0,0,0">
              <w:txbxContent>
                <w:p w14:paraId="294D7004" w14:textId="77777777" w:rsidR="00206E95" w:rsidRDefault="00206E95" w:rsidP="00397EE9">
                  <w:pPr>
                    <w:spacing w:line="160" w:lineRule="exact"/>
                    <w:jc w:val="left"/>
                    <w:rPr>
                      <w:rFonts w:cs="Miriam"/>
                      <w:noProof/>
                      <w:sz w:val="18"/>
                      <w:szCs w:val="18"/>
                      <w:rtl/>
                    </w:rPr>
                  </w:pPr>
                  <w:r>
                    <w:rPr>
                      <w:rFonts w:cs="Miriam" w:hint="cs"/>
                      <w:sz w:val="18"/>
                      <w:szCs w:val="18"/>
                      <w:rtl/>
                    </w:rPr>
                    <w:t>חקירה בבית המשפט</w:t>
                  </w:r>
                </w:p>
              </w:txbxContent>
            </v:textbox>
            <w10:anchorlock/>
          </v:rect>
        </w:pict>
      </w:r>
      <w:r>
        <w:rPr>
          <w:rStyle w:val="big-number"/>
          <w:rFonts w:cs="Miriam"/>
          <w:rtl/>
        </w:rPr>
        <w:t>2</w:t>
      </w:r>
      <w:r>
        <w:rPr>
          <w:rStyle w:val="big-number"/>
          <w:rFonts w:cs="Miriam" w:hint="cs"/>
          <w:rtl/>
        </w:rPr>
        <w:t>8</w:t>
      </w:r>
      <w:r w:rsidR="00C4760A">
        <w:rPr>
          <w:rStyle w:val="big-number"/>
          <w:rFonts w:cs="Miriam" w:hint="cs"/>
          <w:rtl/>
        </w:rPr>
        <w:t>1</w:t>
      </w:r>
      <w:r w:rsidRPr="00397EE9">
        <w:rPr>
          <w:rStyle w:val="default"/>
          <w:rFonts w:cs="FrankRuehl"/>
          <w:rtl/>
        </w:rPr>
        <w:t>.</w:t>
      </w:r>
      <w:r w:rsidRPr="00397EE9">
        <w:rPr>
          <w:rStyle w:val="default"/>
          <w:rFonts w:cs="FrankRuehl"/>
          <w:rtl/>
        </w:rPr>
        <w:tab/>
      </w:r>
      <w:r w:rsidR="00432112">
        <w:rPr>
          <w:rStyle w:val="default"/>
          <w:rFonts w:cs="FrankRuehl" w:hint="cs"/>
          <w:rtl/>
        </w:rPr>
        <w:t>(א)</w:t>
      </w:r>
      <w:r w:rsidR="00432112">
        <w:rPr>
          <w:rStyle w:val="default"/>
          <w:rFonts w:cs="FrankRuehl"/>
          <w:rtl/>
        </w:rPr>
        <w:tab/>
      </w:r>
      <w:r w:rsidR="00432112">
        <w:rPr>
          <w:rStyle w:val="default"/>
          <w:rFonts w:cs="FrankRuehl" w:hint="cs"/>
          <w:rtl/>
        </w:rPr>
        <w:t>היה לבית המשפט יסוד סביר להניח כי ברשותו של אדם מידע בדבר נכסיו, הוצאותיו, חובותיו, התחייבויותיו או נושיו של חייב שמתנהלים לגביו הליכי חדלות פירעון או בדבר התנהלותו הכלכלית, או כי אדם מחזיק בנכס או במסמך של חייב כאמור או חב לו חוב, רשאי הוא לצוות על אותו אדם להתייצב לפניו לחקירה, אם סבר כי החקירה דרושה לשם הליכי חדלות הפירעון; סמכויות החקירה לפי סעיף קטן זה יהיו נתונות לבית המשפט גם לגבי החייב.</w:t>
      </w:r>
    </w:p>
    <w:p w14:paraId="523C5C86" w14:textId="77777777" w:rsidR="00432112" w:rsidRDefault="00432112"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1A4CEA">
        <w:rPr>
          <w:rStyle w:val="default"/>
          <w:rFonts w:cs="FrankRuehl" w:hint="cs"/>
          <w:rtl/>
        </w:rPr>
        <w:t>בית המשפט יזהיר את הנחקר לפני חקירתו, בלשון המובנת לו, כי עליו להעיד את האמת בלבד ואת האמת כולה וכי יהיה צפוי לעונשים הקבועים בחוק אם לא יעשה כן; הנחקר ישיב כי הבין את האזהרה וכי הוא מתחייב לעשות כן.</w:t>
      </w:r>
    </w:p>
    <w:p w14:paraId="70B6593E" w14:textId="77777777" w:rsidR="001A4CEA" w:rsidRDefault="001A4CEA"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בית המשפט רשאי להציג לנחקר כל שאלה שתיראה לו; על הנחקר להשיב על כל שאלה ששאל בית המשפט.</w:t>
      </w:r>
    </w:p>
    <w:p w14:paraId="1E8A9430" w14:textId="77777777" w:rsidR="001A4CEA" w:rsidRDefault="001A4CEA"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בית המשפט רשאי לבצע את החקירות באמצעות הנאמן, באופן ובתנאים שיורה.</w:t>
      </w:r>
    </w:p>
    <w:p w14:paraId="4563C83C" w14:textId="77777777" w:rsidR="001A4CEA" w:rsidRDefault="001A4CEA"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9F6010">
        <w:rPr>
          <w:rStyle w:val="default"/>
          <w:rFonts w:cs="FrankRuehl" w:hint="cs"/>
          <w:rtl/>
        </w:rPr>
        <w:t>חקירה שבוצעה באמצעות הנאמן לפי סעיף קטן (ד), תתועד בפרוטוקול שיימסר לנחקר, ואולם הנאמן רשאי, אם מצא כי הדבר דרוש לחקירה, לדחות את מסירת הפרוטוקול עד לסיום החקירות הנוגעות להליכי חדלות הפירעון.</w:t>
      </w:r>
    </w:p>
    <w:p w14:paraId="200574A0" w14:textId="77777777" w:rsidR="009F6010" w:rsidRDefault="009F6010"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על חקירה לפי סעיף זה יחולו הוראות סעיף </w:t>
      </w:r>
      <w:r w:rsidR="008D3229">
        <w:rPr>
          <w:rStyle w:val="default"/>
          <w:rFonts w:cs="FrankRuehl" w:hint="cs"/>
          <w:rtl/>
        </w:rPr>
        <w:t>47 לפקודת הראיות [נוסח חדש], התשל"א-1971; בוצעה חקירה בידי הנאמן לפי סעיף קטן (ד) וביקש הנחקר להימנע ממסירת ראיה לפי הוראות סעיף 47(א) לפקודה האמורה, יכריע בית המשפט בבקשה, ויחולו לעניין זה הוראות סעיף 47(ב) לפקודה האמורה.</w:t>
      </w:r>
    </w:p>
    <w:p w14:paraId="0C57D4E7" w14:textId="77777777" w:rsidR="008D3229" w:rsidRDefault="008D3229"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נחקר זכאי להיות מיוצג על ידי עורך דין.</w:t>
      </w:r>
    </w:p>
    <w:p w14:paraId="208F4CEE" w14:textId="77777777" w:rsidR="00397EE9" w:rsidRDefault="00397EE9" w:rsidP="00397EE9">
      <w:pPr>
        <w:pStyle w:val="P00"/>
        <w:spacing w:before="72"/>
        <w:ind w:left="0" w:right="1134"/>
        <w:rPr>
          <w:rStyle w:val="default"/>
          <w:rFonts w:cs="FrankRuehl"/>
          <w:rtl/>
        </w:rPr>
      </w:pPr>
      <w:bookmarkStart w:id="365" w:name="Seif282"/>
      <w:bookmarkEnd w:id="365"/>
      <w:r>
        <w:rPr>
          <w:lang w:val="he-IL"/>
        </w:rPr>
        <w:pict w14:anchorId="18DF0FD8">
          <v:rect id="_x0000_s2497" style="position:absolute;left:0;text-align:left;margin-left:464.5pt;margin-top:8.05pt;width:75.05pt;height:15.85pt;z-index:251724288" o:allowincell="f" filled="f" stroked="f" strokecolor="lime" strokeweight=".25pt">
            <v:textbox inset="0,0,0,0">
              <w:txbxContent>
                <w:p w14:paraId="1287BF9A" w14:textId="77777777" w:rsidR="00206E95" w:rsidRDefault="00206E95" w:rsidP="00397EE9">
                  <w:pPr>
                    <w:spacing w:line="160" w:lineRule="exact"/>
                    <w:jc w:val="left"/>
                    <w:rPr>
                      <w:rFonts w:cs="Miriam"/>
                      <w:noProof/>
                      <w:sz w:val="18"/>
                      <w:szCs w:val="18"/>
                      <w:rtl/>
                    </w:rPr>
                  </w:pPr>
                  <w:r>
                    <w:rPr>
                      <w:rFonts w:cs="Miriam" w:hint="cs"/>
                      <w:sz w:val="18"/>
                      <w:szCs w:val="18"/>
                      <w:rtl/>
                    </w:rPr>
                    <w:t>צו זימון או מסירה</w:t>
                  </w:r>
                </w:p>
              </w:txbxContent>
            </v:textbox>
            <w10:anchorlock/>
          </v:rect>
        </w:pict>
      </w:r>
      <w:r>
        <w:rPr>
          <w:rStyle w:val="big-number"/>
          <w:rFonts w:cs="Miriam"/>
          <w:rtl/>
        </w:rPr>
        <w:t>2</w:t>
      </w:r>
      <w:r>
        <w:rPr>
          <w:rStyle w:val="big-number"/>
          <w:rFonts w:cs="Miriam" w:hint="cs"/>
          <w:rtl/>
        </w:rPr>
        <w:t>8</w:t>
      </w:r>
      <w:r w:rsidR="00C4760A">
        <w:rPr>
          <w:rStyle w:val="big-number"/>
          <w:rFonts w:cs="Miriam" w:hint="cs"/>
          <w:rtl/>
        </w:rPr>
        <w:t>2</w:t>
      </w:r>
      <w:r w:rsidRPr="00397EE9">
        <w:rPr>
          <w:rStyle w:val="default"/>
          <w:rFonts w:cs="FrankRuehl"/>
          <w:rtl/>
        </w:rPr>
        <w:t>.</w:t>
      </w:r>
      <w:r w:rsidRPr="00397EE9">
        <w:rPr>
          <w:rStyle w:val="default"/>
          <w:rFonts w:cs="FrankRuehl"/>
          <w:rtl/>
        </w:rPr>
        <w:tab/>
      </w:r>
      <w:r w:rsidR="008D3229">
        <w:rPr>
          <w:rStyle w:val="default"/>
          <w:rFonts w:cs="FrankRuehl" w:hint="cs"/>
          <w:rtl/>
        </w:rPr>
        <w:t xml:space="preserve">בית המשפט רשאי, מיוזמתו, לבקשת הנאמן או לבקשת הממונה, לתת צו </w:t>
      </w:r>
      <w:r w:rsidR="008D3229">
        <w:rPr>
          <w:rStyle w:val="default"/>
          <w:rFonts w:cs="FrankRuehl"/>
          <w:rtl/>
        </w:rPr>
        <w:t>–</w:t>
      </w:r>
    </w:p>
    <w:p w14:paraId="348703FA" w14:textId="77777777" w:rsidR="008D3229" w:rsidRDefault="008D3229" w:rsidP="008D322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המורה למי שזומן לבירור או לחקירה לפני הממונה או הנאמן </w:t>
      </w:r>
      <w:r>
        <w:rPr>
          <w:rStyle w:val="default"/>
          <w:rFonts w:cs="FrankRuehl"/>
          <w:rtl/>
        </w:rPr>
        <w:t>–</w:t>
      </w:r>
      <w:r>
        <w:rPr>
          <w:rStyle w:val="default"/>
          <w:rFonts w:cs="FrankRuehl" w:hint="cs"/>
          <w:rtl/>
        </w:rPr>
        <w:t xml:space="preserve"> להתייצב לפני הממונה, הנאמן או בית המשפט;</w:t>
      </w:r>
    </w:p>
    <w:p w14:paraId="3AB06C88" w14:textId="77777777" w:rsidR="008D3229" w:rsidRDefault="008D3229" w:rsidP="008D322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המורה למי שנדרש למסור נכס, מסמך או מידע לנאמן או לממונה </w:t>
      </w:r>
      <w:r>
        <w:rPr>
          <w:rStyle w:val="default"/>
          <w:rFonts w:cs="FrankRuehl"/>
          <w:rtl/>
        </w:rPr>
        <w:t>–</w:t>
      </w:r>
      <w:r>
        <w:rPr>
          <w:rStyle w:val="default"/>
          <w:rFonts w:cs="FrankRuehl" w:hint="cs"/>
          <w:rtl/>
        </w:rPr>
        <w:t xml:space="preserve"> למסרם לנאמן, לממונה או לבית המשפט או להתייצב לפני מי מהם.</w:t>
      </w:r>
    </w:p>
    <w:p w14:paraId="1D4067AA" w14:textId="77777777" w:rsidR="00397EE9" w:rsidRDefault="00397EE9" w:rsidP="00397EE9">
      <w:pPr>
        <w:pStyle w:val="P00"/>
        <w:spacing w:before="72"/>
        <w:ind w:left="0" w:right="1134"/>
        <w:rPr>
          <w:rStyle w:val="default"/>
          <w:rFonts w:cs="FrankRuehl"/>
          <w:rtl/>
        </w:rPr>
      </w:pPr>
      <w:bookmarkStart w:id="366" w:name="Seif283"/>
      <w:bookmarkEnd w:id="366"/>
      <w:r>
        <w:rPr>
          <w:lang w:val="he-IL"/>
        </w:rPr>
        <w:pict w14:anchorId="406F9B93">
          <v:rect id="_x0000_s2498" style="position:absolute;left:0;text-align:left;margin-left:464.5pt;margin-top:8.05pt;width:75.05pt;height:21.35pt;z-index:251725312" o:allowincell="f" filled="f" stroked="f" strokecolor="lime" strokeweight=".25pt">
            <v:textbox inset="0,0,0,0">
              <w:txbxContent>
                <w:p w14:paraId="0BA8C9A2" w14:textId="77777777" w:rsidR="00206E95" w:rsidRDefault="00206E95" w:rsidP="00397EE9">
                  <w:pPr>
                    <w:spacing w:line="160" w:lineRule="exact"/>
                    <w:jc w:val="left"/>
                    <w:rPr>
                      <w:rFonts w:cs="Miriam"/>
                      <w:noProof/>
                      <w:sz w:val="18"/>
                      <w:szCs w:val="18"/>
                      <w:rtl/>
                    </w:rPr>
                  </w:pPr>
                  <w:r>
                    <w:rPr>
                      <w:rFonts w:cs="Miriam" w:hint="cs"/>
                      <w:sz w:val="18"/>
                      <w:szCs w:val="18"/>
                      <w:rtl/>
                    </w:rPr>
                    <w:t>סמכות להורות על תפיסה</w:t>
                  </w:r>
                </w:p>
              </w:txbxContent>
            </v:textbox>
            <w10:anchorlock/>
          </v:rect>
        </w:pict>
      </w:r>
      <w:r>
        <w:rPr>
          <w:rStyle w:val="big-number"/>
          <w:rFonts w:cs="Miriam"/>
          <w:rtl/>
        </w:rPr>
        <w:t>2</w:t>
      </w:r>
      <w:r>
        <w:rPr>
          <w:rStyle w:val="big-number"/>
          <w:rFonts w:cs="Miriam" w:hint="cs"/>
          <w:rtl/>
        </w:rPr>
        <w:t>8</w:t>
      </w:r>
      <w:r w:rsidR="00C4760A">
        <w:rPr>
          <w:rStyle w:val="big-number"/>
          <w:rFonts w:cs="Miriam" w:hint="cs"/>
          <w:rtl/>
        </w:rPr>
        <w:t>3</w:t>
      </w:r>
      <w:r w:rsidRPr="00397EE9">
        <w:rPr>
          <w:rStyle w:val="default"/>
          <w:rFonts w:cs="FrankRuehl"/>
          <w:rtl/>
        </w:rPr>
        <w:t>.</w:t>
      </w:r>
      <w:r w:rsidRPr="00397EE9">
        <w:rPr>
          <w:rStyle w:val="default"/>
          <w:rFonts w:cs="FrankRuehl"/>
          <w:rtl/>
        </w:rPr>
        <w:tab/>
      </w:r>
      <w:r w:rsidR="008D3229">
        <w:rPr>
          <w:rStyle w:val="default"/>
          <w:rFonts w:cs="FrankRuehl" w:hint="cs"/>
          <w:rtl/>
        </w:rPr>
        <w:t>בית המשפט רשאי, מיוזמתו, לבקשת הנאמן או לבקשת הממונה, לתת צו המורה לשוטר לתפוס נכס או מסמך של חייב שמתנהלים לגביו הליכי חדלות פירעון, הנמצא ברשות החייב או ברשות אדם אחר.</w:t>
      </w:r>
    </w:p>
    <w:p w14:paraId="4AD59875" w14:textId="77777777" w:rsidR="00397EE9" w:rsidRDefault="00397EE9" w:rsidP="00397EE9">
      <w:pPr>
        <w:pStyle w:val="P00"/>
        <w:spacing w:before="72"/>
        <w:ind w:left="0" w:right="1134"/>
        <w:rPr>
          <w:rStyle w:val="default"/>
          <w:rFonts w:cs="FrankRuehl"/>
          <w:rtl/>
        </w:rPr>
      </w:pPr>
      <w:bookmarkStart w:id="367" w:name="Seif284"/>
      <w:bookmarkEnd w:id="367"/>
      <w:r>
        <w:rPr>
          <w:lang w:val="he-IL"/>
        </w:rPr>
        <w:pict w14:anchorId="14B02288">
          <v:rect id="_x0000_s2499" style="position:absolute;left:0;text-align:left;margin-left:464.5pt;margin-top:8.05pt;width:75.05pt;height:20.3pt;z-index:251726336" o:allowincell="f" filled="f" stroked="f" strokecolor="lime" strokeweight=".25pt">
            <v:textbox inset="0,0,0,0">
              <w:txbxContent>
                <w:p w14:paraId="32E1E4E8" w14:textId="77777777" w:rsidR="00206E95" w:rsidRDefault="00206E95" w:rsidP="00397EE9">
                  <w:pPr>
                    <w:spacing w:line="160" w:lineRule="exact"/>
                    <w:jc w:val="left"/>
                    <w:rPr>
                      <w:rFonts w:cs="Miriam"/>
                      <w:noProof/>
                      <w:sz w:val="18"/>
                      <w:szCs w:val="18"/>
                      <w:rtl/>
                    </w:rPr>
                  </w:pPr>
                  <w:r>
                    <w:rPr>
                      <w:rFonts w:cs="Miriam" w:hint="cs"/>
                      <w:sz w:val="18"/>
                      <w:szCs w:val="18"/>
                      <w:rtl/>
                    </w:rPr>
                    <w:t>צו עיכוב יציאה מהארץ</w:t>
                  </w:r>
                </w:p>
              </w:txbxContent>
            </v:textbox>
            <w10:anchorlock/>
          </v:rect>
        </w:pict>
      </w:r>
      <w:r>
        <w:rPr>
          <w:rStyle w:val="big-number"/>
          <w:rFonts w:cs="Miriam"/>
          <w:rtl/>
        </w:rPr>
        <w:t>2</w:t>
      </w:r>
      <w:r>
        <w:rPr>
          <w:rStyle w:val="big-number"/>
          <w:rFonts w:cs="Miriam" w:hint="cs"/>
          <w:rtl/>
        </w:rPr>
        <w:t>8</w:t>
      </w:r>
      <w:r w:rsidR="00C4760A">
        <w:rPr>
          <w:rStyle w:val="big-number"/>
          <w:rFonts w:cs="Miriam" w:hint="cs"/>
          <w:rtl/>
        </w:rPr>
        <w:t>4</w:t>
      </w:r>
      <w:r w:rsidRPr="00397EE9">
        <w:rPr>
          <w:rStyle w:val="default"/>
          <w:rFonts w:cs="FrankRuehl"/>
          <w:rtl/>
        </w:rPr>
        <w:t>.</w:t>
      </w:r>
      <w:r w:rsidRPr="00397EE9">
        <w:rPr>
          <w:rStyle w:val="default"/>
          <w:rFonts w:cs="FrankRuehl"/>
          <w:rtl/>
        </w:rPr>
        <w:tab/>
      </w:r>
      <w:r w:rsidR="008D3229">
        <w:rPr>
          <w:rStyle w:val="default"/>
          <w:rFonts w:cs="FrankRuehl" w:hint="cs"/>
          <w:rtl/>
        </w:rPr>
        <w:t>(א)</w:t>
      </w:r>
      <w:r w:rsidR="008D3229">
        <w:rPr>
          <w:rStyle w:val="default"/>
          <w:rFonts w:cs="FrankRuehl"/>
          <w:rtl/>
        </w:rPr>
        <w:tab/>
      </w:r>
      <w:r w:rsidR="008D3229">
        <w:rPr>
          <w:rStyle w:val="default"/>
          <w:rFonts w:cs="FrankRuehl" w:hint="cs"/>
          <w:rtl/>
        </w:rPr>
        <w:t xml:space="preserve">בלי לגרוע מהוראות סעיפים 142 ו-161(ב)(4), בית המשפט רשאי לצוות על עיכוב יציאתו מהארץ של חייב שמתנהלים לגביו הליכי חדלות פירעון, ואם הוא תאגיד </w:t>
      </w:r>
      <w:r w:rsidR="008D3229">
        <w:rPr>
          <w:rStyle w:val="default"/>
          <w:rFonts w:cs="FrankRuehl"/>
          <w:rtl/>
        </w:rPr>
        <w:t>–</w:t>
      </w:r>
      <w:r w:rsidR="008D3229">
        <w:rPr>
          <w:rStyle w:val="default"/>
          <w:rFonts w:cs="FrankRuehl" w:hint="cs"/>
          <w:rtl/>
        </w:rPr>
        <w:t xml:space="preserve"> של חבר התאגיד או מי שהיה נושא משרה בו, לתקופה שיקבע, אם היה לבית המשפט יסוד סביר להניח כי אותו אדם עומד לצאת מהארץ וכי יציאתו עלולה לסכל את פירעון החובות של החייב או לפגוע פגיעה ממשית בחקירת מצבו הכלכלי של החייב והנסיבות שהובילו למצבו; היה האדם תושב חוץ, לא יצווה בית המשפט על עיכוב יציאתו מהארץ אלא בנסיבות חריגות ומטעמים מיוחדים שיירשמו.</w:t>
      </w:r>
    </w:p>
    <w:p w14:paraId="7F46A714" w14:textId="77777777" w:rsidR="008D3229" w:rsidRDefault="008D3229"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93506F">
        <w:rPr>
          <w:rStyle w:val="default"/>
          <w:rFonts w:cs="FrankRuehl" w:hint="cs"/>
          <w:rtl/>
        </w:rPr>
        <w:t>בית המשפט רשאי לצוות על עיכוב יציאתו מהארץ של אדם כאמור בסעיף קטן (א) במעמד צד אחד אם שוכנע כי דחיית הדיון עד לקיומו במעמד הצדדים תסכל את מתן הצו; ניתן צו עיכוב יציאה מהארץ במעמד צד אחד, יקיים בית המשפט דיון במעמד הצדדים בהקדם האפשרי ולא יאוחר מ-14 ימים מיום מתן הצו.</w:t>
      </w:r>
    </w:p>
    <w:p w14:paraId="54849DA7" w14:textId="77777777" w:rsidR="0093506F" w:rsidRDefault="0093506F"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בית המשפט רשאי, במקום לצוות על עיכוב יציאתו מהארץ של אדם כאמור בסעיף קטן (א), להתנות את היציאה במתן ערובה להנחת דעתו.</w:t>
      </w:r>
    </w:p>
    <w:p w14:paraId="7EA10560" w14:textId="77777777" w:rsidR="00397EE9" w:rsidRDefault="00397EE9" w:rsidP="00397EE9">
      <w:pPr>
        <w:pStyle w:val="P00"/>
        <w:spacing w:before="72"/>
        <w:ind w:left="0" w:right="1134"/>
        <w:rPr>
          <w:rStyle w:val="default"/>
          <w:rFonts w:cs="FrankRuehl"/>
          <w:rtl/>
        </w:rPr>
      </w:pPr>
      <w:bookmarkStart w:id="368" w:name="Seif285"/>
      <w:bookmarkEnd w:id="368"/>
      <w:r>
        <w:rPr>
          <w:lang w:val="he-IL"/>
        </w:rPr>
        <w:pict w14:anchorId="442983DD">
          <v:rect id="_x0000_s2500" style="position:absolute;left:0;text-align:left;margin-left:464.5pt;margin-top:8.05pt;width:75.05pt;height:11.5pt;z-index:251727360" o:allowincell="f" filled="f" stroked="f" strokecolor="lime" strokeweight=".25pt">
            <v:textbox inset="0,0,0,0">
              <w:txbxContent>
                <w:p w14:paraId="629B9442" w14:textId="77777777" w:rsidR="00206E95" w:rsidRDefault="00206E95" w:rsidP="00397EE9">
                  <w:pPr>
                    <w:spacing w:line="160" w:lineRule="exact"/>
                    <w:jc w:val="left"/>
                    <w:rPr>
                      <w:rFonts w:cs="Miriam"/>
                      <w:noProof/>
                      <w:sz w:val="18"/>
                      <w:szCs w:val="18"/>
                      <w:rtl/>
                    </w:rPr>
                  </w:pPr>
                  <w:r>
                    <w:rPr>
                      <w:rFonts w:cs="Miriam" w:hint="cs"/>
                      <w:sz w:val="18"/>
                      <w:szCs w:val="18"/>
                      <w:rtl/>
                    </w:rPr>
                    <w:t>סמכות מעצר</w:t>
                  </w:r>
                </w:p>
              </w:txbxContent>
            </v:textbox>
            <w10:anchorlock/>
          </v:rect>
        </w:pict>
      </w:r>
      <w:r>
        <w:rPr>
          <w:rStyle w:val="big-number"/>
          <w:rFonts w:cs="Miriam"/>
          <w:rtl/>
        </w:rPr>
        <w:t>2</w:t>
      </w:r>
      <w:r>
        <w:rPr>
          <w:rStyle w:val="big-number"/>
          <w:rFonts w:cs="Miriam" w:hint="cs"/>
          <w:rtl/>
        </w:rPr>
        <w:t>8</w:t>
      </w:r>
      <w:r w:rsidR="00C4760A">
        <w:rPr>
          <w:rStyle w:val="big-number"/>
          <w:rFonts w:cs="Miriam" w:hint="cs"/>
          <w:rtl/>
        </w:rPr>
        <w:t>5</w:t>
      </w:r>
      <w:r w:rsidRPr="00397EE9">
        <w:rPr>
          <w:rStyle w:val="default"/>
          <w:rFonts w:cs="FrankRuehl"/>
          <w:rtl/>
        </w:rPr>
        <w:t>.</w:t>
      </w:r>
      <w:r w:rsidRPr="00397EE9">
        <w:rPr>
          <w:rStyle w:val="default"/>
          <w:rFonts w:cs="FrankRuehl"/>
          <w:rtl/>
        </w:rPr>
        <w:tab/>
      </w:r>
      <w:r w:rsidR="003542E4">
        <w:rPr>
          <w:rStyle w:val="default"/>
          <w:rFonts w:cs="FrankRuehl" w:hint="cs"/>
          <w:rtl/>
        </w:rPr>
        <w:t xml:space="preserve">בית המשפט רשאי להורות על מעצרו של חייב שהוא יחיד שמתנהלים לגביו הליכי חדלות פירעון, ואם הוא תאגיד </w:t>
      </w:r>
      <w:r w:rsidR="003542E4">
        <w:rPr>
          <w:rStyle w:val="default"/>
          <w:rFonts w:cs="FrankRuehl"/>
          <w:rtl/>
        </w:rPr>
        <w:t>–</w:t>
      </w:r>
      <w:r w:rsidR="003542E4">
        <w:rPr>
          <w:rStyle w:val="default"/>
          <w:rFonts w:cs="FrankRuehl" w:hint="cs"/>
          <w:rtl/>
        </w:rPr>
        <w:t xml:space="preserve"> של בעל שליטה בו, לתקופה שלא תעלה על עשרה ימים, אם מצא כי המעצר דרוש כדי למנוע ממנו לפגוע בהליכי חדלות הפירעון, להשהותם או להכביד עליהם בדרך אחרת, או כדי למנוע הברחת נכס או מסמך של החייב, הסתרתו או השמדתו, ושוכנע כי אין כל אמצעי חלופי שניתן לנקוט כדי למנוע את המעשים האמורים.</w:t>
      </w:r>
    </w:p>
    <w:p w14:paraId="025841CB" w14:textId="77777777" w:rsidR="00397EE9" w:rsidRDefault="00397EE9" w:rsidP="00397EE9">
      <w:pPr>
        <w:pStyle w:val="P00"/>
        <w:spacing w:before="72"/>
        <w:ind w:left="0" w:right="1134"/>
        <w:rPr>
          <w:rStyle w:val="default"/>
          <w:rFonts w:cs="FrankRuehl"/>
          <w:rtl/>
        </w:rPr>
      </w:pPr>
      <w:bookmarkStart w:id="369" w:name="Seif286"/>
      <w:bookmarkEnd w:id="369"/>
      <w:r>
        <w:rPr>
          <w:lang w:val="he-IL"/>
        </w:rPr>
        <w:pict w14:anchorId="07B48191">
          <v:rect id="_x0000_s2501" style="position:absolute;left:0;text-align:left;margin-left:464.5pt;margin-top:8.05pt;width:75.05pt;height:29.9pt;z-index:251728384" o:allowincell="f" filled="f" stroked="f" strokecolor="lime" strokeweight=".25pt">
            <v:textbox inset="0,0,0,0">
              <w:txbxContent>
                <w:p w14:paraId="098E6215" w14:textId="77777777" w:rsidR="00206E95" w:rsidRDefault="00206E95" w:rsidP="00397EE9">
                  <w:pPr>
                    <w:spacing w:line="160" w:lineRule="exact"/>
                    <w:jc w:val="left"/>
                    <w:rPr>
                      <w:rFonts w:cs="Miriam"/>
                      <w:noProof/>
                      <w:sz w:val="18"/>
                      <w:szCs w:val="18"/>
                      <w:rtl/>
                    </w:rPr>
                  </w:pPr>
                  <w:r>
                    <w:rPr>
                      <w:rFonts w:cs="Miriam" w:hint="cs"/>
                      <w:sz w:val="18"/>
                      <w:szCs w:val="18"/>
                      <w:rtl/>
                    </w:rPr>
                    <w:t xml:space="preserve">ביטול צו לפתיחת הליכים בשל </w:t>
                  </w:r>
                  <w:r>
                    <w:rPr>
                      <w:rFonts w:cs="Miriam"/>
                      <w:sz w:val="18"/>
                      <w:szCs w:val="18"/>
                      <w:rtl/>
                    </w:rPr>
                    <w:br/>
                  </w:r>
                  <w:r>
                    <w:rPr>
                      <w:rFonts w:cs="Miriam" w:hint="cs"/>
                      <w:sz w:val="18"/>
                      <w:szCs w:val="18"/>
                      <w:rtl/>
                    </w:rPr>
                    <w:t>אי-חדלות פירעון</w:t>
                  </w:r>
                </w:p>
              </w:txbxContent>
            </v:textbox>
            <w10:anchorlock/>
          </v:rect>
        </w:pict>
      </w:r>
      <w:r>
        <w:rPr>
          <w:rStyle w:val="big-number"/>
          <w:rFonts w:cs="Miriam"/>
          <w:rtl/>
        </w:rPr>
        <w:t>2</w:t>
      </w:r>
      <w:r>
        <w:rPr>
          <w:rStyle w:val="big-number"/>
          <w:rFonts w:cs="Miriam" w:hint="cs"/>
          <w:rtl/>
        </w:rPr>
        <w:t>8</w:t>
      </w:r>
      <w:r w:rsidR="00C4760A">
        <w:rPr>
          <w:rStyle w:val="big-number"/>
          <w:rFonts w:cs="Miriam" w:hint="cs"/>
          <w:rtl/>
        </w:rPr>
        <w:t>6</w:t>
      </w:r>
      <w:r w:rsidRPr="00397EE9">
        <w:rPr>
          <w:rStyle w:val="default"/>
          <w:rFonts w:cs="FrankRuehl"/>
          <w:rtl/>
        </w:rPr>
        <w:t>.</w:t>
      </w:r>
      <w:r w:rsidRPr="00397EE9">
        <w:rPr>
          <w:rStyle w:val="default"/>
          <w:rFonts w:cs="FrankRuehl"/>
          <w:rtl/>
        </w:rPr>
        <w:tab/>
      </w:r>
      <w:r w:rsidR="003542E4">
        <w:rPr>
          <w:rStyle w:val="default"/>
          <w:rFonts w:cs="FrankRuehl" w:hint="cs"/>
          <w:rtl/>
        </w:rPr>
        <w:t>(א)</w:t>
      </w:r>
      <w:r w:rsidR="003542E4">
        <w:rPr>
          <w:rStyle w:val="default"/>
          <w:rFonts w:cs="FrankRuehl"/>
          <w:rtl/>
        </w:rPr>
        <w:tab/>
      </w:r>
      <w:r w:rsidR="003542E4">
        <w:rPr>
          <w:rStyle w:val="default"/>
          <w:rFonts w:cs="FrankRuehl" w:hint="cs"/>
          <w:rtl/>
        </w:rPr>
        <w:t>בית המשפט רשאי לבטל צו לפתיחת הליכים, אם מצא כי החייב אינו בחדלות פירעון או אם אין בצו כדי לסייע במניעת חדלות פירעונו.</w:t>
      </w:r>
    </w:p>
    <w:p w14:paraId="0EE0BD6D" w14:textId="77777777" w:rsidR="003542E4" w:rsidRDefault="003542E4"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רשאי להשהות את ביטול הצו לפתיחת הליכים כדי לאפשר הטלה מחדש של הגבלות או עיקולים שבוטלו עם מתן הצו, לפי סעיפים 25 או 121.</w:t>
      </w:r>
    </w:p>
    <w:p w14:paraId="5ECFA64F" w14:textId="77777777" w:rsidR="003542E4" w:rsidRDefault="003542E4"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ביטול צו לפתיחת הליכים אינו פוגע בתוקפם של מכירה, העברה, תשלום או פעולה משפטית אחרת שנעשו כדין לפני הביטול.</w:t>
      </w:r>
    </w:p>
    <w:p w14:paraId="5F2C1FE1" w14:textId="77777777" w:rsidR="003542E4" w:rsidRDefault="003542E4"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ביטל בית המשפט צו לפתיחת הליכים לגבי חייב שהוא תאגיד, ישלח הנאמן באופן מיידי העתק מההחלטה לרשם, והרשם יעדכן את המרשם בהתאם; הודעה על ביטול הצו תפורסם לציבור באופן ובמועד שיקבע השר.</w:t>
      </w:r>
    </w:p>
    <w:p w14:paraId="3ACFEC41" w14:textId="77777777" w:rsidR="003542E4" w:rsidRPr="003542E4" w:rsidRDefault="003542E4" w:rsidP="003542E4">
      <w:pPr>
        <w:pStyle w:val="medium2-header"/>
        <w:keepLines w:val="0"/>
        <w:spacing w:before="72"/>
        <w:ind w:left="0" w:right="1134"/>
        <w:rPr>
          <w:rFonts w:cs="FrankRuehl"/>
          <w:noProof/>
          <w:sz w:val="26"/>
          <w:szCs w:val="26"/>
          <w:rtl/>
        </w:rPr>
      </w:pPr>
      <w:bookmarkStart w:id="370" w:name="med35"/>
      <w:bookmarkEnd w:id="370"/>
      <w:r w:rsidRPr="003542E4">
        <w:rPr>
          <w:rFonts w:cs="FrankRuehl" w:hint="cs"/>
          <w:noProof/>
          <w:sz w:val="26"/>
          <w:szCs w:val="26"/>
          <w:rtl/>
        </w:rPr>
        <w:t>חלק ח': אחריות נושא משרה ובעל תפקיד בתאגיד הנמצא בחדלות פירעון</w:t>
      </w:r>
    </w:p>
    <w:p w14:paraId="55A75A92" w14:textId="77777777" w:rsidR="00397EE9" w:rsidRDefault="00397EE9" w:rsidP="00397EE9">
      <w:pPr>
        <w:pStyle w:val="P00"/>
        <w:spacing w:before="72"/>
        <w:ind w:left="0" w:right="1134"/>
        <w:rPr>
          <w:rStyle w:val="default"/>
          <w:rFonts w:cs="FrankRuehl"/>
          <w:rtl/>
        </w:rPr>
      </w:pPr>
      <w:bookmarkStart w:id="371" w:name="Seif287"/>
      <w:bookmarkEnd w:id="371"/>
      <w:r>
        <w:rPr>
          <w:lang w:val="he-IL"/>
        </w:rPr>
        <w:pict w14:anchorId="32DB47B5">
          <v:rect id="_x0000_s2502" style="position:absolute;left:0;text-align:left;margin-left:464.5pt;margin-top:8.05pt;width:75.05pt;height:11.95pt;z-index:251729408" o:allowincell="f" filled="f" stroked="f" strokecolor="lime" strokeweight=".25pt">
            <v:textbox inset="0,0,0,0">
              <w:txbxContent>
                <w:p w14:paraId="0516FC8A" w14:textId="77777777" w:rsidR="00206E95" w:rsidRDefault="00206E95" w:rsidP="00397EE9">
                  <w:pPr>
                    <w:spacing w:line="160" w:lineRule="exact"/>
                    <w:jc w:val="left"/>
                    <w:rPr>
                      <w:rFonts w:cs="Miriam"/>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חלק ח'</w:t>
                  </w:r>
                </w:p>
              </w:txbxContent>
            </v:textbox>
            <w10:anchorlock/>
          </v:rect>
        </w:pict>
      </w:r>
      <w:r>
        <w:rPr>
          <w:rStyle w:val="big-number"/>
          <w:rFonts w:cs="Miriam"/>
          <w:rtl/>
        </w:rPr>
        <w:t>2</w:t>
      </w:r>
      <w:r>
        <w:rPr>
          <w:rStyle w:val="big-number"/>
          <w:rFonts w:cs="Miriam" w:hint="cs"/>
          <w:rtl/>
        </w:rPr>
        <w:t>8</w:t>
      </w:r>
      <w:r w:rsidR="00C4760A">
        <w:rPr>
          <w:rStyle w:val="big-number"/>
          <w:rFonts w:cs="Miriam" w:hint="cs"/>
          <w:rtl/>
        </w:rPr>
        <w:t>7</w:t>
      </w:r>
      <w:r w:rsidRPr="00397EE9">
        <w:rPr>
          <w:rStyle w:val="default"/>
          <w:rFonts w:cs="FrankRuehl"/>
          <w:rtl/>
        </w:rPr>
        <w:t>.</w:t>
      </w:r>
      <w:r w:rsidRPr="00397EE9">
        <w:rPr>
          <w:rStyle w:val="default"/>
          <w:rFonts w:cs="FrankRuehl"/>
          <w:rtl/>
        </w:rPr>
        <w:tab/>
      </w:r>
      <w:r w:rsidR="00E33059">
        <w:rPr>
          <w:rStyle w:val="default"/>
          <w:rFonts w:cs="FrankRuehl" w:hint="cs"/>
          <w:rtl/>
        </w:rPr>
        <w:t xml:space="preserve">בחלק זה </w:t>
      </w:r>
      <w:r w:rsidR="00E33059">
        <w:rPr>
          <w:rStyle w:val="default"/>
          <w:rFonts w:cs="FrankRuehl"/>
          <w:rtl/>
        </w:rPr>
        <w:t>–</w:t>
      </w:r>
    </w:p>
    <w:p w14:paraId="104A6E88" w14:textId="77777777" w:rsidR="00E33059" w:rsidRDefault="00E33059" w:rsidP="00397E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"דירקטור" </w:t>
      </w:r>
      <w:r>
        <w:rPr>
          <w:rStyle w:val="default"/>
          <w:rFonts w:cs="FrankRuehl"/>
          <w:rtl/>
        </w:rPr>
        <w:t>–</w:t>
      </w:r>
      <w:r>
        <w:rPr>
          <w:rStyle w:val="default"/>
          <w:rFonts w:cs="FrankRuehl" w:hint="cs"/>
          <w:rtl/>
        </w:rPr>
        <w:t xml:space="preserve"> דירקטור כהגדרתו בחוק החברות או מי שממלא תפקיד דומה בשותפות;</w:t>
      </w:r>
    </w:p>
    <w:p w14:paraId="127F0291" w14:textId="77777777" w:rsidR="00E33059" w:rsidRDefault="00E33059" w:rsidP="00397E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"מנהל כללי" </w:t>
      </w:r>
      <w:r>
        <w:rPr>
          <w:rStyle w:val="default"/>
          <w:rFonts w:cs="FrankRuehl"/>
          <w:rtl/>
        </w:rPr>
        <w:t>–</w:t>
      </w:r>
      <w:r>
        <w:rPr>
          <w:rStyle w:val="default"/>
          <w:rFonts w:cs="FrankRuehl" w:hint="cs"/>
          <w:rtl/>
        </w:rPr>
        <w:t xml:space="preserve"> כמשמעותו בחוק החברות;</w:t>
      </w:r>
    </w:p>
    <w:p w14:paraId="2D924021" w14:textId="77777777" w:rsidR="00E33059" w:rsidRDefault="00E33059" w:rsidP="00397E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"ניהול התאגיד במרמה" </w:t>
      </w:r>
      <w:r>
        <w:rPr>
          <w:rStyle w:val="default"/>
          <w:rFonts w:cs="FrankRuehl"/>
          <w:rtl/>
        </w:rPr>
        <w:t>–</w:t>
      </w:r>
      <w:r>
        <w:rPr>
          <w:rStyle w:val="default"/>
          <w:rFonts w:cs="FrankRuehl" w:hint="cs"/>
          <w:rtl/>
        </w:rPr>
        <w:t xml:space="preserve"> ניהול התאגיד מתוך כוונה לרמות את נושיו.</w:t>
      </w:r>
    </w:p>
    <w:p w14:paraId="5EB30874" w14:textId="77777777" w:rsidR="00397EE9" w:rsidRDefault="00397EE9" w:rsidP="00397EE9">
      <w:pPr>
        <w:pStyle w:val="P00"/>
        <w:spacing w:before="72"/>
        <w:ind w:left="0" w:right="1134"/>
        <w:rPr>
          <w:rStyle w:val="default"/>
          <w:rFonts w:cs="FrankRuehl"/>
          <w:rtl/>
        </w:rPr>
      </w:pPr>
      <w:bookmarkStart w:id="372" w:name="Seif288"/>
      <w:bookmarkEnd w:id="372"/>
      <w:r>
        <w:rPr>
          <w:lang w:val="he-IL"/>
        </w:rPr>
        <w:pict w14:anchorId="215AAECA">
          <v:rect id="_x0000_s2503" style="position:absolute;left:0;text-align:left;margin-left:464.5pt;margin-top:8.05pt;width:75.05pt;height:37.4pt;z-index:251730432" o:allowincell="f" filled="f" stroked="f" strokecolor="lime" strokeweight=".25pt">
            <v:textbox inset="0,0,0,0">
              <w:txbxContent>
                <w:p w14:paraId="65944D69" w14:textId="77777777" w:rsidR="00206E95" w:rsidRDefault="00206E95" w:rsidP="00397EE9">
                  <w:pPr>
                    <w:spacing w:line="160" w:lineRule="exact"/>
                    <w:jc w:val="left"/>
                    <w:rPr>
                      <w:rFonts w:cs="Miriam"/>
                      <w:noProof/>
                      <w:sz w:val="18"/>
                      <w:szCs w:val="18"/>
                      <w:rtl/>
                    </w:rPr>
                  </w:pPr>
                  <w:r>
                    <w:rPr>
                      <w:rFonts w:cs="Miriam" w:hint="cs"/>
                      <w:sz w:val="18"/>
                      <w:szCs w:val="18"/>
                      <w:rtl/>
                    </w:rPr>
                    <w:t>אחריות דירקטור או מנהל כללי שלא פעל לצמצום היקף חדלות הפירעון</w:t>
                  </w:r>
                </w:p>
              </w:txbxContent>
            </v:textbox>
            <w10:anchorlock/>
          </v:rect>
        </w:pict>
      </w:r>
      <w:r>
        <w:rPr>
          <w:rStyle w:val="big-number"/>
          <w:rFonts w:cs="Miriam"/>
          <w:rtl/>
        </w:rPr>
        <w:t>2</w:t>
      </w:r>
      <w:r>
        <w:rPr>
          <w:rStyle w:val="big-number"/>
          <w:rFonts w:cs="Miriam" w:hint="cs"/>
          <w:rtl/>
        </w:rPr>
        <w:t>8</w:t>
      </w:r>
      <w:r w:rsidR="00C4760A">
        <w:rPr>
          <w:rStyle w:val="big-number"/>
          <w:rFonts w:cs="Miriam" w:hint="cs"/>
          <w:rtl/>
        </w:rPr>
        <w:t>8</w:t>
      </w:r>
      <w:r w:rsidRPr="00397EE9">
        <w:rPr>
          <w:rStyle w:val="default"/>
          <w:rFonts w:cs="FrankRuehl"/>
          <w:rtl/>
        </w:rPr>
        <w:t>.</w:t>
      </w:r>
      <w:r w:rsidRPr="00397EE9">
        <w:rPr>
          <w:rStyle w:val="default"/>
          <w:rFonts w:cs="FrankRuehl"/>
          <w:rtl/>
        </w:rPr>
        <w:tab/>
      </w:r>
      <w:r w:rsidR="00E33059">
        <w:rPr>
          <w:rStyle w:val="default"/>
          <w:rFonts w:cs="FrankRuehl" w:hint="cs"/>
          <w:rtl/>
        </w:rPr>
        <w:t>(א)</w:t>
      </w:r>
      <w:r w:rsidR="00E33059">
        <w:rPr>
          <w:rStyle w:val="default"/>
          <w:rFonts w:cs="FrankRuehl"/>
          <w:rtl/>
        </w:rPr>
        <w:tab/>
      </w:r>
      <w:r w:rsidR="00E33059">
        <w:rPr>
          <w:rStyle w:val="default"/>
          <w:rFonts w:cs="FrankRuehl" w:hint="cs"/>
          <w:rtl/>
        </w:rPr>
        <w:t>ידע דירקטור או מנהל כללי או היה עליו לדעת כי התאגיד נמצא בחדלות פירעון ולא נקט אמצעים סבירים לצמצום היקפה, רשאי בית המשפט, לבקשת הנאמן או הממונה, לאחר מתן הצו לפתיחת הליכים לגבי התאגיד, להורות כי הדירקטור או המנהל הכללי יישא באחריות כלפי התאגיד לנזקים שנגרמו לנושי התאגיד בשל מחדלו.</w:t>
      </w:r>
    </w:p>
    <w:p w14:paraId="15583B83" w14:textId="77777777" w:rsidR="00E33059" w:rsidRDefault="00E33059"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לעניין סעיף זה, חזקה כי דירקטור או מנהל כללי נקט אמצעים סבירים לצמצום היקף חדלות הפירעון של התאגיד, אם נקט אמצעים להערכת מצבו הכלכלי של התאגיד ופעל כדי שהתאגיד ינקוט אחד האמצעים כמפורט להלן:</w:t>
      </w:r>
    </w:p>
    <w:p w14:paraId="74EFBD3F" w14:textId="77777777" w:rsidR="00E33059" w:rsidRDefault="00E33059" w:rsidP="00E3305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קבלת סיוע מגורמים המתמחים בשיקום תאגידים;</w:t>
      </w:r>
    </w:p>
    <w:p w14:paraId="2C3BFD9E" w14:textId="77777777" w:rsidR="00E33059" w:rsidRDefault="00E33059" w:rsidP="00E3305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ניהול משא ומתן עם נושי התאגיד כדי להגיע עמם להסדר חוב;</w:t>
      </w:r>
    </w:p>
    <w:p w14:paraId="147D6740" w14:textId="77777777" w:rsidR="00E33059" w:rsidRDefault="00E33059" w:rsidP="00E3305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פתיחה בהליכי חדלות פירעון.</w:t>
      </w:r>
    </w:p>
    <w:p w14:paraId="29EEB55A" w14:textId="77777777" w:rsidR="00E33059" w:rsidRDefault="00E33059"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בסעיפים 259 ו-260 לחוק החברות, חברה אינה רשאית לפטור דירקטור או מנהל כללי מאחריותו לפי סעיף זה או לקבוע הוראה בתקנונה המאפשרת לשפות דירקטור או מנהל כללי בשל הפרת חובתו לפי סעיף קטן (א).</w:t>
      </w:r>
    </w:p>
    <w:p w14:paraId="45B012E4" w14:textId="77777777" w:rsidR="00E33059" w:rsidRDefault="00E33059"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תקום לדירקטור או למנהל כללי חבות לפי סעיף זה אם הוכיח כי הסתמך בתום לב הסתמכות סבירה על מידע ולפיו התאגיד אינו נמצא בחדלות פירעון.</w:t>
      </w:r>
    </w:p>
    <w:p w14:paraId="0ED17C77" w14:textId="77777777" w:rsidR="00397EE9" w:rsidRDefault="00397EE9" w:rsidP="00397EE9">
      <w:pPr>
        <w:pStyle w:val="P00"/>
        <w:spacing w:before="72"/>
        <w:ind w:left="0" w:right="1134"/>
        <w:rPr>
          <w:rStyle w:val="default"/>
          <w:rFonts w:cs="FrankRuehl"/>
          <w:rtl/>
        </w:rPr>
      </w:pPr>
      <w:bookmarkStart w:id="373" w:name="Seif289"/>
      <w:bookmarkEnd w:id="373"/>
      <w:r>
        <w:rPr>
          <w:lang w:val="he-IL"/>
        </w:rPr>
        <w:pict w14:anchorId="2EF05287">
          <v:rect id="_x0000_s2504" style="position:absolute;left:0;text-align:left;margin-left:464.5pt;margin-top:8.05pt;width:75.05pt;height:23.1pt;z-index:251731456" o:allowincell="f" filled="f" stroked="f" strokecolor="lime" strokeweight=".25pt">
            <v:textbox inset="0,0,0,0">
              <w:txbxContent>
                <w:p w14:paraId="680CBC67" w14:textId="77777777" w:rsidR="00206E95" w:rsidRDefault="00206E95" w:rsidP="00397EE9">
                  <w:pPr>
                    <w:spacing w:line="160" w:lineRule="exact"/>
                    <w:jc w:val="left"/>
                    <w:rPr>
                      <w:rFonts w:cs="Miriam"/>
                      <w:noProof/>
                      <w:sz w:val="18"/>
                      <w:szCs w:val="18"/>
                      <w:rtl/>
                    </w:rPr>
                  </w:pPr>
                  <w:r>
                    <w:rPr>
                      <w:rFonts w:cs="Miriam" w:hint="cs"/>
                      <w:sz w:val="18"/>
                      <w:szCs w:val="18"/>
                      <w:rtl/>
                    </w:rPr>
                    <w:t>הפרת חובה בידי בעל תפקיד בתאגיד</w:t>
                  </w:r>
                </w:p>
              </w:txbxContent>
            </v:textbox>
            <w10:anchorlock/>
          </v:rect>
        </w:pict>
      </w:r>
      <w:r>
        <w:rPr>
          <w:rStyle w:val="big-number"/>
          <w:rFonts w:cs="Miriam"/>
          <w:rtl/>
        </w:rPr>
        <w:t>2</w:t>
      </w:r>
      <w:r>
        <w:rPr>
          <w:rStyle w:val="big-number"/>
          <w:rFonts w:cs="Miriam" w:hint="cs"/>
          <w:rtl/>
        </w:rPr>
        <w:t>8</w:t>
      </w:r>
      <w:r w:rsidR="00C4760A">
        <w:rPr>
          <w:rStyle w:val="big-number"/>
          <w:rFonts w:cs="Miriam" w:hint="cs"/>
          <w:rtl/>
        </w:rPr>
        <w:t>9</w:t>
      </w:r>
      <w:r w:rsidRPr="00397EE9">
        <w:rPr>
          <w:rStyle w:val="default"/>
          <w:rFonts w:cs="FrankRuehl"/>
          <w:rtl/>
        </w:rPr>
        <w:t>.</w:t>
      </w:r>
      <w:r w:rsidRPr="00397EE9">
        <w:rPr>
          <w:rStyle w:val="default"/>
          <w:rFonts w:cs="FrankRuehl"/>
          <w:rtl/>
        </w:rPr>
        <w:tab/>
      </w:r>
      <w:r w:rsidR="00F33FF3">
        <w:rPr>
          <w:rStyle w:val="default"/>
          <w:rFonts w:cs="FrankRuehl" w:hint="cs"/>
          <w:rtl/>
        </w:rPr>
        <w:t>(א)</w:t>
      </w:r>
      <w:r w:rsidR="00F33FF3">
        <w:rPr>
          <w:rStyle w:val="default"/>
          <w:rFonts w:cs="FrankRuehl"/>
          <w:rtl/>
        </w:rPr>
        <w:tab/>
      </w:r>
      <w:r w:rsidR="00F33FF3">
        <w:rPr>
          <w:rStyle w:val="default"/>
          <w:rFonts w:cs="FrankRuehl" w:hint="cs"/>
          <w:rtl/>
        </w:rPr>
        <w:t>מצא בית המשפט כי בעל תפקיד בתאגיד או מי שהיה בעל תפקיד הפר חובה כלפי התאגיד שמקימה עילה לחיובו בפיצוי, תשלום או השבת נכס לתאגיד, רשאי הוא, לבקשת הנאמן או הממונה, לאחר מתן צו לפתיחת הליכים לגבי התאגיד, להורות לאותו אדם לפצות, לשלם או להשיב את הנכס לתאגיד.</w:t>
      </w:r>
    </w:p>
    <w:p w14:paraId="15A08739" w14:textId="77777777" w:rsidR="00F33FF3" w:rsidRDefault="00F33FF3"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82831">
        <w:rPr>
          <w:rStyle w:val="default"/>
          <w:rFonts w:cs="FrankRuehl" w:hint="cs"/>
          <w:rtl/>
        </w:rPr>
        <w:t>על אף האמור בסעיף קטן (א), בקשה כאמור באותו סעיף קטן המוגשות נגד הנאמן, נגד מי שפעל מטעמו או נגד כונס הנכסים, יכול שתוגש גם על ידי החייב או נושה של התאגיד.</w:t>
      </w:r>
    </w:p>
    <w:p w14:paraId="4A704CB4" w14:textId="77777777" w:rsidR="00082831" w:rsidRDefault="00082831"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לעניין סעיף זה, "בעל תפקיד", בתאגיד </w:t>
      </w:r>
      <w:r>
        <w:rPr>
          <w:rStyle w:val="default"/>
          <w:rFonts w:cs="FrankRuehl"/>
          <w:rtl/>
        </w:rPr>
        <w:t>–</w:t>
      </w:r>
      <w:r>
        <w:rPr>
          <w:rStyle w:val="default"/>
          <w:rFonts w:cs="FrankRuehl" w:hint="cs"/>
          <w:rtl/>
        </w:rPr>
        <w:t xml:space="preserve"> יזם התאגיד כהגדרתו בחוק החברות, נושא משרה בתאגיד, הנאמן או מי שפעל מטעמו וכן כונס נכסים.</w:t>
      </w:r>
    </w:p>
    <w:p w14:paraId="513B7BAB" w14:textId="77777777" w:rsidR="00397EE9" w:rsidRDefault="00397EE9" w:rsidP="00397EE9">
      <w:pPr>
        <w:pStyle w:val="P00"/>
        <w:spacing w:before="72"/>
        <w:ind w:left="0" w:right="1134"/>
        <w:rPr>
          <w:rStyle w:val="default"/>
          <w:rFonts w:cs="FrankRuehl"/>
          <w:rtl/>
        </w:rPr>
      </w:pPr>
      <w:bookmarkStart w:id="374" w:name="Seif290"/>
      <w:bookmarkEnd w:id="374"/>
      <w:r>
        <w:rPr>
          <w:lang w:val="he-IL"/>
        </w:rPr>
        <w:pict w14:anchorId="549AC209">
          <v:rect id="_x0000_s2505" style="position:absolute;left:0;text-align:left;margin-left:464.5pt;margin-top:8.05pt;width:75.05pt;height:22.7pt;z-index:251732480" o:allowincell="f" filled="f" stroked="f" strokecolor="lime" strokeweight=".25pt">
            <v:textbox inset="0,0,0,0">
              <w:txbxContent>
                <w:p w14:paraId="04944FED" w14:textId="77777777" w:rsidR="00206E95" w:rsidRDefault="00206E95" w:rsidP="00397EE9">
                  <w:pPr>
                    <w:spacing w:line="160" w:lineRule="exact"/>
                    <w:jc w:val="left"/>
                    <w:rPr>
                      <w:rFonts w:cs="Miriam"/>
                      <w:noProof/>
                      <w:sz w:val="18"/>
                      <w:szCs w:val="18"/>
                      <w:rtl/>
                    </w:rPr>
                  </w:pPr>
                  <w:r>
                    <w:rPr>
                      <w:rFonts w:cs="Miriam" w:hint="cs"/>
                      <w:sz w:val="18"/>
                      <w:szCs w:val="18"/>
                      <w:rtl/>
                    </w:rPr>
                    <w:t>ניהול במרמה של נושא משרה</w:t>
                  </w:r>
                </w:p>
              </w:txbxContent>
            </v:textbox>
            <w10:anchorlock/>
          </v:rect>
        </w:pict>
      </w:r>
      <w:r>
        <w:rPr>
          <w:rStyle w:val="big-number"/>
          <w:rFonts w:cs="Miriam"/>
          <w:rtl/>
        </w:rPr>
        <w:t>2</w:t>
      </w:r>
      <w:r>
        <w:rPr>
          <w:rStyle w:val="big-number"/>
          <w:rFonts w:cs="Miriam" w:hint="cs"/>
          <w:rtl/>
        </w:rPr>
        <w:t>90</w:t>
      </w:r>
      <w:r w:rsidRPr="00397EE9">
        <w:rPr>
          <w:rStyle w:val="default"/>
          <w:rFonts w:cs="FrankRuehl"/>
          <w:rtl/>
        </w:rPr>
        <w:t>.</w:t>
      </w:r>
      <w:r w:rsidRPr="00397EE9">
        <w:rPr>
          <w:rStyle w:val="default"/>
          <w:rFonts w:cs="FrankRuehl"/>
          <w:rtl/>
        </w:rPr>
        <w:tab/>
      </w:r>
      <w:r w:rsidR="00082831">
        <w:rPr>
          <w:rStyle w:val="default"/>
          <w:rFonts w:cs="FrankRuehl" w:hint="cs"/>
          <w:rtl/>
        </w:rPr>
        <w:t>מצא בית המשפט כי מי שהיה נושא משרה בתאגיד, היה שותף ביודעין לניהול התאגיד במרמה בתקופה שקדמה למתן צו לפתיחת הליכים לגבי התאגיד, רשאי הוא, לבקשת הנאמן או הממונה, להורות לגביו אחד או יותר מאלה:</w:t>
      </w:r>
    </w:p>
    <w:p w14:paraId="720426A2" w14:textId="77777777" w:rsidR="00082831" w:rsidRDefault="00082831" w:rsidP="0008283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לקבוע כי נושא המשרה יישא באחריות לנזקים שנגרמו לתאגיד כתוצאה מניהול התאגיד במרמה;</w:t>
      </w:r>
    </w:p>
    <w:p w14:paraId="244B1B0D" w14:textId="77777777" w:rsidR="00082831" w:rsidRDefault="00082831" w:rsidP="0008283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לפסול אותו מלשמש נושא משרה בכל תאגיד לתקופה שיורה ושלא תעלה על חמש שנים.</w:t>
      </w:r>
    </w:p>
    <w:p w14:paraId="7059817C" w14:textId="77777777" w:rsidR="00397EE9" w:rsidRDefault="00397EE9" w:rsidP="00397EE9">
      <w:pPr>
        <w:pStyle w:val="P00"/>
        <w:spacing w:before="72"/>
        <w:ind w:left="0" w:right="1134"/>
        <w:rPr>
          <w:rStyle w:val="default"/>
          <w:rFonts w:cs="FrankRuehl"/>
          <w:rtl/>
        </w:rPr>
      </w:pPr>
      <w:bookmarkStart w:id="375" w:name="Seif291"/>
      <w:bookmarkEnd w:id="375"/>
      <w:r>
        <w:rPr>
          <w:lang w:val="he-IL"/>
        </w:rPr>
        <w:pict w14:anchorId="5012A790">
          <v:rect id="_x0000_s2506" style="position:absolute;left:0;text-align:left;margin-left:464.5pt;margin-top:8.05pt;width:75.05pt;height:24.6pt;z-index:251733504" o:allowincell="f" filled="f" stroked="f" strokecolor="lime" strokeweight=".25pt">
            <v:textbox inset="0,0,0,0">
              <w:txbxContent>
                <w:p w14:paraId="2DE6006F" w14:textId="77777777" w:rsidR="00206E95" w:rsidRDefault="00206E95" w:rsidP="00397EE9">
                  <w:pPr>
                    <w:spacing w:line="160" w:lineRule="exact"/>
                    <w:jc w:val="left"/>
                    <w:rPr>
                      <w:rFonts w:cs="Miriam"/>
                      <w:noProof/>
                      <w:sz w:val="18"/>
                      <w:szCs w:val="18"/>
                      <w:rtl/>
                    </w:rPr>
                  </w:pPr>
                  <w:r>
                    <w:rPr>
                      <w:rFonts w:cs="Miriam" w:hint="cs"/>
                      <w:sz w:val="18"/>
                      <w:szCs w:val="18"/>
                      <w:rtl/>
                    </w:rPr>
                    <w:t>בירור בדבר ניהול במרמה של נושאי משרה</w:t>
                  </w:r>
                </w:p>
              </w:txbxContent>
            </v:textbox>
            <w10:anchorlock/>
          </v:rect>
        </w:pict>
      </w:r>
      <w:r>
        <w:rPr>
          <w:rStyle w:val="big-number"/>
          <w:rFonts w:cs="Miriam"/>
          <w:rtl/>
        </w:rPr>
        <w:t>2</w:t>
      </w:r>
      <w:r>
        <w:rPr>
          <w:rStyle w:val="big-number"/>
          <w:rFonts w:cs="Miriam" w:hint="cs"/>
          <w:rtl/>
        </w:rPr>
        <w:t>9</w:t>
      </w:r>
      <w:r w:rsidR="00082831">
        <w:rPr>
          <w:rStyle w:val="big-number"/>
          <w:rFonts w:cs="Miriam" w:hint="cs"/>
          <w:rtl/>
        </w:rPr>
        <w:t>1</w:t>
      </w:r>
      <w:r w:rsidRPr="00397EE9">
        <w:rPr>
          <w:rStyle w:val="default"/>
          <w:rFonts w:cs="FrankRuehl"/>
          <w:rtl/>
        </w:rPr>
        <w:t>.</w:t>
      </w:r>
      <w:r w:rsidRPr="00397EE9">
        <w:rPr>
          <w:rStyle w:val="default"/>
          <w:rFonts w:cs="FrankRuehl"/>
          <w:rtl/>
        </w:rPr>
        <w:tab/>
      </w:r>
      <w:r w:rsidR="00082831">
        <w:rPr>
          <w:rStyle w:val="default"/>
          <w:rFonts w:cs="FrankRuehl" w:hint="cs"/>
          <w:rtl/>
        </w:rPr>
        <w:t>התעורר במהלך ניהול הליכי חדלות הפירעון חשד בדבר ניהול התאגיד במרמה בידי נושאי המשרה בו בתקופה שקדמה למתן הצו לפתיחת הליכים, רשאי בית המשפט להורות לממונה או לנאמן לברר את הדבר ולהגיש את ממצאיו לבית המשפט.</w:t>
      </w:r>
    </w:p>
    <w:p w14:paraId="34C961FE" w14:textId="77777777" w:rsidR="00397EE9" w:rsidRDefault="00397EE9" w:rsidP="00397EE9">
      <w:pPr>
        <w:pStyle w:val="P00"/>
        <w:spacing w:before="72"/>
        <w:ind w:left="0" w:right="1134"/>
        <w:rPr>
          <w:rStyle w:val="default"/>
          <w:rFonts w:cs="FrankRuehl"/>
          <w:rtl/>
        </w:rPr>
      </w:pPr>
      <w:bookmarkStart w:id="376" w:name="Seif292"/>
      <w:bookmarkEnd w:id="376"/>
      <w:r>
        <w:rPr>
          <w:lang w:val="he-IL"/>
        </w:rPr>
        <w:pict w14:anchorId="76B32669">
          <v:rect id="_x0000_s2507" style="position:absolute;left:0;text-align:left;margin-left:464.5pt;margin-top:8.05pt;width:75.05pt;height:28.8pt;z-index:251734528" o:allowincell="f" filled="f" stroked="f" strokecolor="lime" strokeweight=".25pt">
            <v:textbox inset="0,0,0,0">
              <w:txbxContent>
                <w:p w14:paraId="2BF8323E" w14:textId="77777777" w:rsidR="00206E95" w:rsidRDefault="00206E95" w:rsidP="00397EE9">
                  <w:pPr>
                    <w:spacing w:line="160" w:lineRule="exact"/>
                    <w:jc w:val="left"/>
                    <w:rPr>
                      <w:rFonts w:cs="Miriam"/>
                      <w:noProof/>
                      <w:sz w:val="18"/>
                      <w:szCs w:val="18"/>
                      <w:rtl/>
                    </w:rPr>
                  </w:pPr>
                  <w:r>
                    <w:rPr>
                      <w:rFonts w:cs="Miriam" w:hint="cs"/>
                      <w:sz w:val="18"/>
                      <w:szCs w:val="18"/>
                      <w:rtl/>
                    </w:rPr>
                    <w:t>תחולה על מי שמילא בפועל תפקיד של דירקטור</w:t>
                  </w:r>
                </w:p>
              </w:txbxContent>
            </v:textbox>
            <w10:anchorlock/>
          </v:rect>
        </w:pict>
      </w:r>
      <w:r>
        <w:rPr>
          <w:rStyle w:val="big-number"/>
          <w:rFonts w:cs="Miriam"/>
          <w:rtl/>
        </w:rPr>
        <w:t>2</w:t>
      </w:r>
      <w:r>
        <w:rPr>
          <w:rStyle w:val="big-number"/>
          <w:rFonts w:cs="Miriam" w:hint="cs"/>
          <w:rtl/>
        </w:rPr>
        <w:t>9</w:t>
      </w:r>
      <w:r w:rsidR="00082831">
        <w:rPr>
          <w:rStyle w:val="big-number"/>
          <w:rFonts w:cs="Miriam" w:hint="cs"/>
          <w:rtl/>
        </w:rPr>
        <w:t>2</w:t>
      </w:r>
      <w:r w:rsidRPr="00397EE9">
        <w:rPr>
          <w:rStyle w:val="default"/>
          <w:rFonts w:cs="FrankRuehl"/>
          <w:rtl/>
        </w:rPr>
        <w:t>.</w:t>
      </w:r>
      <w:r w:rsidRPr="00397EE9">
        <w:rPr>
          <w:rStyle w:val="default"/>
          <w:rFonts w:cs="FrankRuehl"/>
          <w:rtl/>
        </w:rPr>
        <w:tab/>
      </w:r>
      <w:r w:rsidR="00082831">
        <w:rPr>
          <w:rStyle w:val="default"/>
          <w:rFonts w:cs="FrankRuehl" w:hint="cs"/>
          <w:rtl/>
        </w:rPr>
        <w:t>הוראות חלק זה יחולו גם על מי שמילא בפועל תפקיד של דירקטור לרבות בניגוד להוראות סעיף 106 לחוק החברות.</w:t>
      </w:r>
    </w:p>
    <w:p w14:paraId="2CC10F23" w14:textId="77777777" w:rsidR="00082831" w:rsidRPr="00082831" w:rsidRDefault="00082831" w:rsidP="00082831">
      <w:pPr>
        <w:pStyle w:val="medium2-header"/>
        <w:keepLines w:val="0"/>
        <w:spacing w:before="72"/>
        <w:ind w:left="0" w:right="1134"/>
        <w:rPr>
          <w:rFonts w:cs="FrankRuehl"/>
          <w:noProof/>
          <w:sz w:val="26"/>
          <w:szCs w:val="26"/>
          <w:rtl/>
        </w:rPr>
      </w:pPr>
      <w:bookmarkStart w:id="377" w:name="med36"/>
      <w:bookmarkEnd w:id="377"/>
      <w:r w:rsidRPr="00082831">
        <w:rPr>
          <w:rFonts w:cs="FrankRuehl" w:hint="cs"/>
          <w:noProof/>
          <w:sz w:val="26"/>
          <w:szCs w:val="26"/>
          <w:rtl/>
        </w:rPr>
        <w:t>חלק ט': הליכי חדלות פירעון בין-לאומיים</w:t>
      </w:r>
    </w:p>
    <w:p w14:paraId="056E7E98" w14:textId="77777777" w:rsidR="00082831" w:rsidRPr="00082831" w:rsidRDefault="00082831" w:rsidP="00082831">
      <w:pPr>
        <w:pStyle w:val="medium2-header"/>
        <w:keepLines w:val="0"/>
        <w:spacing w:before="72"/>
        <w:ind w:left="0" w:right="1134"/>
        <w:rPr>
          <w:rFonts w:cs="FrankRuehl"/>
          <w:noProof/>
          <w:rtl/>
        </w:rPr>
      </w:pPr>
      <w:bookmarkStart w:id="378" w:name="med37"/>
      <w:bookmarkEnd w:id="378"/>
      <w:r w:rsidRPr="00082831">
        <w:rPr>
          <w:rFonts w:cs="FrankRuehl" w:hint="cs"/>
          <w:noProof/>
          <w:rtl/>
        </w:rPr>
        <w:t>פרק א': הגדרות ותחולה</w:t>
      </w:r>
    </w:p>
    <w:p w14:paraId="7AFB4EA1" w14:textId="77777777" w:rsidR="00397EE9" w:rsidRDefault="00397EE9" w:rsidP="00397EE9">
      <w:pPr>
        <w:pStyle w:val="P00"/>
        <w:spacing w:before="72"/>
        <w:ind w:left="0" w:right="1134"/>
        <w:rPr>
          <w:rStyle w:val="default"/>
          <w:rFonts w:cs="FrankRuehl"/>
          <w:rtl/>
        </w:rPr>
      </w:pPr>
      <w:bookmarkStart w:id="379" w:name="Seif293"/>
      <w:bookmarkEnd w:id="379"/>
      <w:r>
        <w:rPr>
          <w:lang w:val="he-IL"/>
        </w:rPr>
        <w:pict w14:anchorId="51D587F3">
          <v:rect id="_x0000_s2508" style="position:absolute;left:0;text-align:left;margin-left:464.5pt;margin-top:8.05pt;width:75.05pt;height:11.85pt;z-index:251735552" o:allowincell="f" filled="f" stroked="f" strokecolor="lime" strokeweight=".25pt">
            <v:textbox inset="0,0,0,0">
              <w:txbxContent>
                <w:p w14:paraId="4AB4A990" w14:textId="77777777" w:rsidR="00206E95" w:rsidRDefault="00206E95" w:rsidP="00397EE9">
                  <w:pPr>
                    <w:spacing w:line="160" w:lineRule="exact"/>
                    <w:jc w:val="left"/>
                    <w:rPr>
                      <w:rFonts w:cs="Miriam"/>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חלק ט'</w:t>
                  </w:r>
                </w:p>
              </w:txbxContent>
            </v:textbox>
            <w10:anchorlock/>
          </v:rect>
        </w:pict>
      </w:r>
      <w:r>
        <w:rPr>
          <w:rStyle w:val="big-number"/>
          <w:rFonts w:cs="Miriam"/>
          <w:rtl/>
        </w:rPr>
        <w:t>2</w:t>
      </w:r>
      <w:r>
        <w:rPr>
          <w:rStyle w:val="big-number"/>
          <w:rFonts w:cs="Miriam" w:hint="cs"/>
          <w:rtl/>
        </w:rPr>
        <w:t>9</w:t>
      </w:r>
      <w:r w:rsidR="00082831">
        <w:rPr>
          <w:rStyle w:val="big-number"/>
          <w:rFonts w:cs="Miriam" w:hint="cs"/>
          <w:rtl/>
        </w:rPr>
        <w:t>3</w:t>
      </w:r>
      <w:r w:rsidRPr="00397EE9">
        <w:rPr>
          <w:rStyle w:val="default"/>
          <w:rFonts w:cs="FrankRuehl"/>
          <w:rtl/>
        </w:rPr>
        <w:t>.</w:t>
      </w:r>
      <w:r w:rsidRPr="00397EE9">
        <w:rPr>
          <w:rStyle w:val="default"/>
          <w:rFonts w:cs="FrankRuehl"/>
          <w:rtl/>
        </w:rPr>
        <w:tab/>
      </w:r>
      <w:r w:rsidR="00082831">
        <w:rPr>
          <w:rStyle w:val="default"/>
          <w:rFonts w:cs="FrankRuehl" w:hint="cs"/>
          <w:rtl/>
        </w:rPr>
        <w:t xml:space="preserve">בחלק זה </w:t>
      </w:r>
      <w:r w:rsidR="00082831">
        <w:rPr>
          <w:rStyle w:val="default"/>
          <w:rFonts w:cs="FrankRuehl"/>
          <w:rtl/>
        </w:rPr>
        <w:t>–</w:t>
      </w:r>
    </w:p>
    <w:p w14:paraId="16046649" w14:textId="77777777" w:rsidR="00082831" w:rsidRDefault="00082831" w:rsidP="00397E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המשפט" </w:t>
      </w:r>
      <w:r>
        <w:rPr>
          <w:rStyle w:val="default"/>
          <w:rFonts w:cs="FrankRuehl"/>
          <w:rtl/>
        </w:rPr>
        <w:t>–</w:t>
      </w:r>
      <w:r>
        <w:rPr>
          <w:rStyle w:val="default"/>
          <w:rFonts w:cs="FrankRuehl" w:hint="cs"/>
          <w:rtl/>
        </w:rPr>
        <w:t xml:space="preserve"> כהגדרתו בסעיף 4, ואם לא מתקיימים התנאים הקבועים באותה הגדרה </w:t>
      </w:r>
      <w:r>
        <w:rPr>
          <w:rStyle w:val="default"/>
          <w:rFonts w:cs="FrankRuehl"/>
          <w:rtl/>
        </w:rPr>
        <w:t>–</w:t>
      </w:r>
      <w:r>
        <w:rPr>
          <w:rStyle w:val="default"/>
          <w:rFonts w:cs="FrankRuehl" w:hint="cs"/>
          <w:rtl/>
        </w:rPr>
        <w:t xml:space="preserve"> בית המשפט המחוזי או בית משפט השלום, בירושלים, לפי העניין;</w:t>
      </w:r>
    </w:p>
    <w:p w14:paraId="41D4B24C" w14:textId="77777777" w:rsidR="00082831" w:rsidRDefault="00082831" w:rsidP="00397E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תפקיד זר" </w:t>
      </w:r>
      <w:r>
        <w:rPr>
          <w:rStyle w:val="default"/>
          <w:rFonts w:cs="FrankRuehl"/>
          <w:rtl/>
        </w:rPr>
        <w:t>–</w:t>
      </w:r>
      <w:r>
        <w:rPr>
          <w:rStyle w:val="default"/>
          <w:rFonts w:cs="FrankRuehl" w:hint="cs"/>
          <w:rtl/>
        </w:rPr>
        <w:t xml:space="preserve"> מי שהוסמך במסגרת הליך זר, לנהל את הליכי השיקום או הפירוק של החייב, לרבות מי שמונה כאמור באופן זמני, וכן מי שהוסמך במסגרת ההליך הזר להפעיל את הסמכויות הנתונות לבעל תפקיד זר לפי חלק זה;</w:t>
      </w:r>
    </w:p>
    <w:p w14:paraId="17C8D4CB" w14:textId="77777777" w:rsidR="00082831" w:rsidRDefault="00082831" w:rsidP="00397E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"הכרה", בהליך זר </w:t>
      </w:r>
      <w:r>
        <w:rPr>
          <w:rStyle w:val="default"/>
          <w:rFonts w:cs="FrankRuehl"/>
          <w:rtl/>
        </w:rPr>
        <w:t>–</w:t>
      </w:r>
      <w:r>
        <w:rPr>
          <w:rStyle w:val="default"/>
          <w:rFonts w:cs="FrankRuehl" w:hint="cs"/>
          <w:rtl/>
        </w:rPr>
        <w:t xml:space="preserve"> הכרה בהליך הזר בידי בית המשפט לפי הוראות פרק ג': הכרה בהליך זר;</w:t>
      </w:r>
    </w:p>
    <w:p w14:paraId="0E9838A8" w14:textId="77777777" w:rsidR="00082831" w:rsidRDefault="00082831" w:rsidP="00397E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"הליך זר" </w:t>
      </w:r>
      <w:r>
        <w:rPr>
          <w:rStyle w:val="default"/>
          <w:rFonts w:cs="FrankRuehl"/>
          <w:rtl/>
        </w:rPr>
        <w:t>–</w:t>
      </w:r>
      <w:r>
        <w:rPr>
          <w:rStyle w:val="default"/>
          <w:rFonts w:cs="FrankRuehl" w:hint="cs"/>
          <w:rtl/>
        </w:rPr>
        <w:t xml:space="preserve"> הליך שיפוטי או מינהלי המתנהל במדינה זרה, לפי דין שעניינו חדלות פירעון, ושבמסגרתו מוסדרים, לרבות באופן זמני, יחסיו של החייב עם נושיו, במאוחד, ונכסיו וענייניו של החייב נתונים לאחריותה או לפיקוחה של רשות מוסמכת זרה, למטרת שיקומו הכלכלי של החייב או פירוקו;</w:t>
      </w:r>
    </w:p>
    <w:p w14:paraId="00C22E65" w14:textId="77777777" w:rsidR="00082831" w:rsidRDefault="00082831" w:rsidP="00397E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"הליך זר משני" </w:t>
      </w:r>
      <w:r>
        <w:rPr>
          <w:rStyle w:val="default"/>
          <w:rFonts w:cs="FrankRuehl"/>
          <w:rtl/>
        </w:rPr>
        <w:t>–</w:t>
      </w:r>
      <w:r>
        <w:rPr>
          <w:rStyle w:val="default"/>
          <w:rFonts w:cs="FrankRuehl" w:hint="cs"/>
          <w:rtl/>
        </w:rPr>
        <w:t xml:space="preserve"> הליך זר שאינו הליך זר עיקרי, המתנהל במדינה זרה שבה מקיים החייב פעילות כלכלית שעניינה מסחר בטובין או מתן שירותים, הכרוכה בהעסקת כוח אדם ואינה ארעית;</w:t>
      </w:r>
    </w:p>
    <w:p w14:paraId="347A965C" w14:textId="77777777" w:rsidR="00082831" w:rsidRDefault="00082831" w:rsidP="00397E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"הליך זר עיקרי" </w:t>
      </w:r>
      <w:r>
        <w:rPr>
          <w:rStyle w:val="default"/>
          <w:rFonts w:cs="FrankRuehl"/>
          <w:rtl/>
        </w:rPr>
        <w:t>–</w:t>
      </w:r>
      <w:r>
        <w:rPr>
          <w:rStyle w:val="default"/>
          <w:rFonts w:cs="FrankRuehl" w:hint="cs"/>
          <w:rtl/>
        </w:rPr>
        <w:t xml:space="preserve"> הליך זר המתנהל במדינה זרה שבה נמצא מרכז ענייניו של החייב; לעניין זה, יראו את מקום הרישום של חייב שהוא תאגיד או את מקום מגוריו של חייב שהוא יחיד כמקום שבו נמצא מרכז ענייניו, אלא אם כן הוכח אחרת;</w:t>
      </w:r>
    </w:p>
    <w:p w14:paraId="5DE70DB4" w14:textId="77777777" w:rsidR="00082831" w:rsidRDefault="00082831" w:rsidP="00397E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"מדינה זרה" </w:t>
      </w:r>
      <w:r>
        <w:rPr>
          <w:rStyle w:val="default"/>
          <w:rFonts w:cs="FrankRuehl"/>
          <w:rtl/>
        </w:rPr>
        <w:t>–</w:t>
      </w:r>
      <w:r>
        <w:rPr>
          <w:rStyle w:val="default"/>
          <w:rFonts w:cs="FrankRuehl" w:hint="cs"/>
          <w:rtl/>
        </w:rPr>
        <w:t xml:space="preserve"> לרבות שטח מחוץ לישראל שאינו מדינה, המנוי בתוספת השלישית;</w:t>
      </w:r>
    </w:p>
    <w:p w14:paraId="0405A645" w14:textId="77777777" w:rsidR="00082831" w:rsidRDefault="00082831" w:rsidP="00397E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"נושה זר" </w:t>
      </w:r>
      <w:r>
        <w:rPr>
          <w:rStyle w:val="default"/>
          <w:rFonts w:cs="FrankRuehl"/>
          <w:rtl/>
        </w:rPr>
        <w:t>–</w:t>
      </w:r>
      <w:r>
        <w:rPr>
          <w:rStyle w:val="default"/>
          <w:rFonts w:cs="FrankRuehl" w:hint="cs"/>
          <w:rtl/>
        </w:rPr>
        <w:t xml:space="preserve"> נושה ממדינה זרה;</w:t>
      </w:r>
    </w:p>
    <w:p w14:paraId="67C86833" w14:textId="77777777" w:rsidR="00082831" w:rsidRDefault="00082831" w:rsidP="00397E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מוסמכת בישראל" </w:t>
      </w:r>
      <w:r>
        <w:rPr>
          <w:rStyle w:val="default"/>
          <w:rFonts w:cs="FrankRuehl"/>
          <w:rtl/>
        </w:rPr>
        <w:t>–</w:t>
      </w:r>
      <w:r>
        <w:rPr>
          <w:rStyle w:val="default"/>
          <w:rFonts w:cs="FrankRuehl" w:hint="cs"/>
          <w:rtl/>
        </w:rPr>
        <w:t xml:space="preserve"> בית המשפט או הממונה, ולעניין הליכי חדלות פירעון לגבי יחיד בעל חובות בסכום נמוך </w:t>
      </w:r>
      <w:r>
        <w:rPr>
          <w:rStyle w:val="default"/>
          <w:rFonts w:cs="FrankRuehl"/>
          <w:rtl/>
        </w:rPr>
        <w:t>–</w:t>
      </w:r>
      <w:r>
        <w:rPr>
          <w:rStyle w:val="default"/>
          <w:rFonts w:cs="FrankRuehl" w:hint="cs"/>
          <w:rtl/>
        </w:rPr>
        <w:t xml:space="preserve"> גם רשם ההוצאה לפועל;</w:t>
      </w:r>
    </w:p>
    <w:p w14:paraId="0E526324" w14:textId="77777777" w:rsidR="00082831" w:rsidRDefault="00082831" w:rsidP="00397E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מוסמכת זרה" </w:t>
      </w:r>
      <w:r>
        <w:rPr>
          <w:rStyle w:val="default"/>
          <w:rFonts w:cs="FrankRuehl"/>
          <w:rtl/>
        </w:rPr>
        <w:t>–</w:t>
      </w:r>
      <w:r>
        <w:rPr>
          <w:rStyle w:val="default"/>
          <w:rFonts w:cs="FrankRuehl" w:hint="cs"/>
          <w:rtl/>
        </w:rPr>
        <w:t xml:space="preserve"> רשות שיפוטית או כל רשות אחרת המוסמכת לפקח על הליך זר או אחראית לניהולו.</w:t>
      </w:r>
    </w:p>
    <w:p w14:paraId="09B2242A" w14:textId="77777777" w:rsidR="00397EE9" w:rsidRDefault="00397EE9" w:rsidP="00397EE9">
      <w:pPr>
        <w:pStyle w:val="P00"/>
        <w:spacing w:before="72"/>
        <w:ind w:left="0" w:right="1134"/>
        <w:rPr>
          <w:rStyle w:val="default"/>
          <w:rFonts w:cs="FrankRuehl"/>
          <w:rtl/>
        </w:rPr>
      </w:pPr>
      <w:bookmarkStart w:id="380" w:name="Seif294"/>
      <w:bookmarkEnd w:id="380"/>
      <w:r>
        <w:rPr>
          <w:lang w:val="he-IL"/>
        </w:rPr>
        <w:pict w14:anchorId="07CD4E39">
          <v:rect id="_x0000_s2509" style="position:absolute;left:0;text-align:left;margin-left:464.5pt;margin-top:8.05pt;width:75.05pt;height:12.1pt;z-index:251736576" o:allowincell="f" filled="f" stroked="f" strokecolor="lime" strokeweight=".25pt">
            <v:textbox inset="0,0,0,0">
              <w:txbxContent>
                <w:p w14:paraId="32B44EC6" w14:textId="77777777" w:rsidR="00206E95" w:rsidRDefault="00206E95" w:rsidP="00397EE9">
                  <w:pPr>
                    <w:spacing w:line="160" w:lineRule="exact"/>
                    <w:jc w:val="left"/>
                    <w:rPr>
                      <w:rFonts w:cs="Miriam"/>
                      <w:noProof/>
                      <w:sz w:val="18"/>
                      <w:szCs w:val="18"/>
                      <w:rtl/>
                    </w:rPr>
                  </w:pPr>
                  <w:r>
                    <w:rPr>
                      <w:rFonts w:cs="Miriam" w:hint="cs"/>
                      <w:sz w:val="18"/>
                      <w:szCs w:val="18"/>
                      <w:rtl/>
                    </w:rPr>
                    <w:t xml:space="preserve">תחולה </w:t>
                  </w:r>
                  <w:r>
                    <w:rPr>
                      <w:rFonts w:cs="Miriam"/>
                      <w:sz w:val="18"/>
                      <w:szCs w:val="18"/>
                      <w:rtl/>
                    </w:rPr>
                    <w:t>–</w:t>
                  </w:r>
                  <w:r>
                    <w:rPr>
                      <w:rFonts w:cs="Miriam" w:hint="cs"/>
                      <w:sz w:val="18"/>
                      <w:szCs w:val="18"/>
                      <w:rtl/>
                    </w:rPr>
                    <w:t xml:space="preserve"> חלק ט'</w:t>
                  </w:r>
                </w:p>
              </w:txbxContent>
            </v:textbox>
            <w10:anchorlock/>
          </v:rect>
        </w:pict>
      </w:r>
      <w:r>
        <w:rPr>
          <w:rStyle w:val="big-number"/>
          <w:rFonts w:cs="Miriam"/>
          <w:rtl/>
        </w:rPr>
        <w:t>2</w:t>
      </w:r>
      <w:r>
        <w:rPr>
          <w:rStyle w:val="big-number"/>
          <w:rFonts w:cs="Miriam" w:hint="cs"/>
          <w:rtl/>
        </w:rPr>
        <w:t>9</w:t>
      </w:r>
      <w:r w:rsidR="00082831">
        <w:rPr>
          <w:rStyle w:val="big-number"/>
          <w:rFonts w:cs="Miriam" w:hint="cs"/>
          <w:rtl/>
        </w:rPr>
        <w:t>4</w:t>
      </w:r>
      <w:r w:rsidRPr="00397EE9">
        <w:rPr>
          <w:rStyle w:val="default"/>
          <w:rFonts w:cs="FrankRuehl"/>
          <w:rtl/>
        </w:rPr>
        <w:t>.</w:t>
      </w:r>
      <w:r w:rsidRPr="00397EE9">
        <w:rPr>
          <w:rStyle w:val="default"/>
          <w:rFonts w:cs="FrankRuehl"/>
          <w:rtl/>
        </w:rPr>
        <w:tab/>
      </w:r>
      <w:r w:rsidR="00082831">
        <w:rPr>
          <w:rStyle w:val="default"/>
          <w:rFonts w:cs="FrankRuehl" w:hint="cs"/>
          <w:rtl/>
        </w:rPr>
        <w:t>הוראות חלק זה יחולו בכל אחד מאלה:</w:t>
      </w:r>
    </w:p>
    <w:p w14:paraId="122208B2" w14:textId="77777777" w:rsidR="00082831" w:rsidRDefault="00082831" w:rsidP="0008283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רשות מוסמכת זרה או בעל תפקיד זר מבקשים סיוע מהרשות המוסמכת בישראל או מנאמן, בקשר להליך זר;</w:t>
      </w:r>
    </w:p>
    <w:p w14:paraId="3EB4594C" w14:textId="77777777" w:rsidR="00082831" w:rsidRDefault="00082831" w:rsidP="0008283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הרשות המוסמכת בישראל או נאמן מבקשים סיוע מרשות מוסמכת זרה או מבעל תפקיד זר, בקשר להליכי חדלות פירעון המתנהלים בישראל;</w:t>
      </w:r>
    </w:p>
    <w:p w14:paraId="27D2A123" w14:textId="77777777" w:rsidR="00082831" w:rsidRDefault="00082831" w:rsidP="00082831">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הליכים זרים והליכי חדלות פירעון בישראל מתנהלים במקביל לגבי אותו חייב או שמתנהלים לגביו במקביל כמה הליכים זרים;</w:t>
      </w:r>
    </w:p>
    <w:p w14:paraId="567C7E1A" w14:textId="77777777" w:rsidR="00082831" w:rsidRDefault="00082831" w:rsidP="00082831">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לנושים או לבעלי עניין אחרים במדינה זרה או לבעל תפקיד זר יש עניין לפתוח בהליכי חדלות פירעון בישראל או להשתתף בהליכים כאמור.</w:t>
      </w:r>
    </w:p>
    <w:p w14:paraId="00FE82BE" w14:textId="77777777" w:rsidR="00082831" w:rsidRPr="00082831" w:rsidRDefault="00082831" w:rsidP="00082831">
      <w:pPr>
        <w:pStyle w:val="medium2-header"/>
        <w:keepLines w:val="0"/>
        <w:spacing w:before="72"/>
        <w:ind w:left="0" w:right="1134"/>
        <w:rPr>
          <w:rFonts w:cs="FrankRuehl"/>
          <w:noProof/>
          <w:rtl/>
        </w:rPr>
      </w:pPr>
      <w:bookmarkStart w:id="381" w:name="med38"/>
      <w:bookmarkEnd w:id="381"/>
      <w:r w:rsidRPr="00082831">
        <w:rPr>
          <w:rFonts w:cs="FrankRuehl" w:hint="cs"/>
          <w:noProof/>
          <w:rtl/>
        </w:rPr>
        <w:t>פרק ב': גישה של בעל תפקיד זר ושל נושים זרים לרשות המוסמכת בישראל</w:t>
      </w:r>
    </w:p>
    <w:p w14:paraId="3EEA5797" w14:textId="77777777" w:rsidR="00397EE9" w:rsidRDefault="00397EE9" w:rsidP="00397EE9">
      <w:pPr>
        <w:pStyle w:val="P00"/>
        <w:spacing w:before="72"/>
        <w:ind w:left="0" w:right="1134"/>
        <w:rPr>
          <w:rStyle w:val="default"/>
          <w:rFonts w:cs="FrankRuehl"/>
          <w:rtl/>
        </w:rPr>
      </w:pPr>
      <w:bookmarkStart w:id="382" w:name="Seif295"/>
      <w:bookmarkEnd w:id="382"/>
      <w:r>
        <w:rPr>
          <w:lang w:val="he-IL"/>
        </w:rPr>
        <w:pict w14:anchorId="6A3E851F">
          <v:rect id="_x0000_s2510" style="position:absolute;left:0;text-align:left;margin-left:464.5pt;margin-top:8.05pt;width:75.05pt;height:26.65pt;z-index:251737600" o:allowincell="f" filled="f" stroked="f" strokecolor="lime" strokeweight=".25pt">
            <v:textbox inset="0,0,0,0">
              <w:txbxContent>
                <w:p w14:paraId="644ED69B" w14:textId="77777777" w:rsidR="00206E95" w:rsidRDefault="00206E95" w:rsidP="00397EE9">
                  <w:pPr>
                    <w:spacing w:line="160" w:lineRule="exact"/>
                    <w:jc w:val="left"/>
                    <w:rPr>
                      <w:rFonts w:cs="Miriam"/>
                      <w:noProof/>
                      <w:sz w:val="18"/>
                      <w:szCs w:val="18"/>
                      <w:rtl/>
                    </w:rPr>
                  </w:pPr>
                  <w:r>
                    <w:rPr>
                      <w:rFonts w:cs="Miriam" w:hint="cs"/>
                      <w:sz w:val="18"/>
                      <w:szCs w:val="18"/>
                      <w:rtl/>
                    </w:rPr>
                    <w:t>פניית בעל תפקיד זר לרשות המוסמכת בישראל</w:t>
                  </w:r>
                </w:p>
              </w:txbxContent>
            </v:textbox>
            <w10:anchorlock/>
          </v:rect>
        </w:pict>
      </w:r>
      <w:r>
        <w:rPr>
          <w:rStyle w:val="big-number"/>
          <w:rFonts w:cs="Miriam"/>
          <w:rtl/>
        </w:rPr>
        <w:t>2</w:t>
      </w:r>
      <w:r>
        <w:rPr>
          <w:rStyle w:val="big-number"/>
          <w:rFonts w:cs="Miriam" w:hint="cs"/>
          <w:rtl/>
        </w:rPr>
        <w:t>9</w:t>
      </w:r>
      <w:r w:rsidR="00082831">
        <w:rPr>
          <w:rStyle w:val="big-number"/>
          <w:rFonts w:cs="Miriam" w:hint="cs"/>
          <w:rtl/>
        </w:rPr>
        <w:t>5</w:t>
      </w:r>
      <w:r w:rsidRPr="00397EE9">
        <w:rPr>
          <w:rStyle w:val="default"/>
          <w:rFonts w:cs="FrankRuehl"/>
          <w:rtl/>
        </w:rPr>
        <w:t>.</w:t>
      </w:r>
      <w:r w:rsidRPr="00397EE9">
        <w:rPr>
          <w:rStyle w:val="default"/>
          <w:rFonts w:cs="FrankRuehl"/>
          <w:rtl/>
        </w:rPr>
        <w:tab/>
      </w:r>
      <w:r w:rsidR="00082831">
        <w:rPr>
          <w:rStyle w:val="default"/>
          <w:rFonts w:cs="FrankRuehl" w:hint="cs"/>
          <w:rtl/>
        </w:rPr>
        <w:t>בעל תפקיד זר רשאי לפנות ישירות לרשות המוסמכת בישראל.</w:t>
      </w:r>
    </w:p>
    <w:p w14:paraId="3F2F07E9" w14:textId="77777777" w:rsidR="00082831" w:rsidRDefault="00082831" w:rsidP="00397EE9">
      <w:pPr>
        <w:pStyle w:val="P00"/>
        <w:spacing w:before="72"/>
        <w:ind w:left="0" w:right="1134"/>
        <w:rPr>
          <w:rStyle w:val="default"/>
          <w:rFonts w:cs="FrankRuehl"/>
          <w:rtl/>
        </w:rPr>
      </w:pPr>
    </w:p>
    <w:p w14:paraId="0A4F4299" w14:textId="77777777" w:rsidR="00397EE9" w:rsidRDefault="00397EE9" w:rsidP="00397EE9">
      <w:pPr>
        <w:pStyle w:val="P00"/>
        <w:spacing w:before="72"/>
        <w:ind w:left="0" w:right="1134"/>
        <w:rPr>
          <w:rStyle w:val="default"/>
          <w:rFonts w:cs="FrankRuehl"/>
          <w:rtl/>
        </w:rPr>
      </w:pPr>
      <w:bookmarkStart w:id="383" w:name="Seif296"/>
      <w:bookmarkEnd w:id="383"/>
      <w:r>
        <w:rPr>
          <w:lang w:val="he-IL"/>
        </w:rPr>
        <w:pict w14:anchorId="7B85DABD">
          <v:rect id="_x0000_s2511" style="position:absolute;left:0;text-align:left;margin-left:464.5pt;margin-top:8.05pt;width:75.05pt;height:22pt;z-index:251738624" o:allowincell="f" filled="f" stroked="f" strokecolor="lime" strokeweight=".25pt">
            <v:textbox inset="0,0,0,0">
              <w:txbxContent>
                <w:p w14:paraId="72FB429C" w14:textId="77777777" w:rsidR="00206E95" w:rsidRDefault="00206E95" w:rsidP="00397EE9">
                  <w:pPr>
                    <w:spacing w:line="160" w:lineRule="exact"/>
                    <w:jc w:val="left"/>
                    <w:rPr>
                      <w:rFonts w:cs="Miriam"/>
                      <w:noProof/>
                      <w:sz w:val="18"/>
                      <w:szCs w:val="18"/>
                      <w:rtl/>
                    </w:rPr>
                  </w:pPr>
                  <w:r>
                    <w:rPr>
                      <w:rFonts w:cs="Miriam" w:hint="cs"/>
                      <w:sz w:val="18"/>
                      <w:szCs w:val="18"/>
                      <w:rtl/>
                    </w:rPr>
                    <w:t>סמכות שיפוט מוגבלת</w:t>
                  </w:r>
                </w:p>
              </w:txbxContent>
            </v:textbox>
            <w10:anchorlock/>
          </v:rect>
        </w:pict>
      </w:r>
      <w:r>
        <w:rPr>
          <w:rStyle w:val="big-number"/>
          <w:rFonts w:cs="Miriam"/>
          <w:rtl/>
        </w:rPr>
        <w:t>2</w:t>
      </w:r>
      <w:r>
        <w:rPr>
          <w:rStyle w:val="big-number"/>
          <w:rFonts w:cs="Miriam" w:hint="cs"/>
          <w:rtl/>
        </w:rPr>
        <w:t>9</w:t>
      </w:r>
      <w:r w:rsidR="00082831">
        <w:rPr>
          <w:rStyle w:val="big-number"/>
          <w:rFonts w:cs="Miriam" w:hint="cs"/>
          <w:rtl/>
        </w:rPr>
        <w:t>6</w:t>
      </w:r>
      <w:r w:rsidRPr="00397EE9">
        <w:rPr>
          <w:rStyle w:val="default"/>
          <w:rFonts w:cs="FrankRuehl"/>
          <w:rtl/>
        </w:rPr>
        <w:t>.</w:t>
      </w:r>
      <w:r w:rsidRPr="00397EE9">
        <w:rPr>
          <w:rStyle w:val="default"/>
          <w:rFonts w:cs="FrankRuehl"/>
          <w:rtl/>
        </w:rPr>
        <w:tab/>
      </w:r>
      <w:r w:rsidR="00082831">
        <w:rPr>
          <w:rStyle w:val="default"/>
          <w:rFonts w:cs="FrankRuehl" w:hint="cs"/>
          <w:rtl/>
        </w:rPr>
        <w:t>פנייה של בעל תפקיד זר לפי חלק זה לרשות מוסמכת בישראל אין בה כשלעצמה כדי להקנות לרשות המוסמכת סמכות שיפוט לגבי בעל התפקיד הזר או לגבי נכסיו או עסקיו של החייב, אלא למטרה שלשמה נעשתה הפנייה.</w:t>
      </w:r>
    </w:p>
    <w:p w14:paraId="1DBAAFF7" w14:textId="77777777" w:rsidR="00397EE9" w:rsidRDefault="00397EE9" w:rsidP="00397EE9">
      <w:pPr>
        <w:pStyle w:val="P00"/>
        <w:spacing w:before="72"/>
        <w:ind w:left="0" w:right="1134"/>
        <w:rPr>
          <w:rStyle w:val="default"/>
          <w:rFonts w:cs="FrankRuehl"/>
          <w:rtl/>
        </w:rPr>
      </w:pPr>
      <w:bookmarkStart w:id="384" w:name="Seif297"/>
      <w:bookmarkEnd w:id="384"/>
      <w:r>
        <w:rPr>
          <w:lang w:val="he-IL"/>
        </w:rPr>
        <w:pict w14:anchorId="592574C0">
          <v:rect id="_x0000_s2512" style="position:absolute;left:0;text-align:left;margin-left:464.5pt;margin-top:8.05pt;width:75.05pt;height:35.6pt;z-index:251739648" o:allowincell="f" filled="f" stroked="f" strokecolor="lime" strokeweight=".25pt">
            <v:textbox inset="0,0,0,0">
              <w:txbxContent>
                <w:p w14:paraId="62725773" w14:textId="77777777" w:rsidR="00206E95" w:rsidRDefault="00206E95" w:rsidP="00397EE9">
                  <w:pPr>
                    <w:spacing w:line="160" w:lineRule="exact"/>
                    <w:jc w:val="left"/>
                    <w:rPr>
                      <w:rFonts w:cs="Miriam"/>
                      <w:noProof/>
                      <w:sz w:val="18"/>
                      <w:szCs w:val="18"/>
                      <w:rtl/>
                    </w:rPr>
                  </w:pPr>
                  <w:r>
                    <w:rPr>
                      <w:rFonts w:cs="Miriam" w:hint="cs"/>
                      <w:sz w:val="18"/>
                      <w:szCs w:val="18"/>
                      <w:rtl/>
                    </w:rPr>
                    <w:t>פתיחה בהליכי חדלות פירעון בידי בעל תפקיד זר והשתתפותו בהליכים</w:t>
                  </w:r>
                </w:p>
              </w:txbxContent>
            </v:textbox>
            <w10:anchorlock/>
          </v:rect>
        </w:pict>
      </w:r>
      <w:r>
        <w:rPr>
          <w:rStyle w:val="big-number"/>
          <w:rFonts w:cs="Miriam"/>
          <w:rtl/>
        </w:rPr>
        <w:t>2</w:t>
      </w:r>
      <w:r>
        <w:rPr>
          <w:rStyle w:val="big-number"/>
          <w:rFonts w:cs="Miriam" w:hint="cs"/>
          <w:rtl/>
        </w:rPr>
        <w:t>9</w:t>
      </w:r>
      <w:r w:rsidR="00082831">
        <w:rPr>
          <w:rStyle w:val="big-number"/>
          <w:rFonts w:cs="Miriam" w:hint="cs"/>
          <w:rtl/>
        </w:rPr>
        <w:t>7</w:t>
      </w:r>
      <w:r w:rsidRPr="00397EE9">
        <w:rPr>
          <w:rStyle w:val="default"/>
          <w:rFonts w:cs="FrankRuehl"/>
          <w:rtl/>
        </w:rPr>
        <w:t>.</w:t>
      </w:r>
      <w:r w:rsidRPr="00397EE9">
        <w:rPr>
          <w:rStyle w:val="default"/>
          <w:rFonts w:cs="FrankRuehl"/>
          <w:rtl/>
        </w:rPr>
        <w:tab/>
      </w:r>
      <w:r w:rsidR="00E274C6">
        <w:rPr>
          <w:rStyle w:val="default"/>
          <w:rFonts w:cs="FrankRuehl" w:hint="cs"/>
          <w:rtl/>
        </w:rPr>
        <w:t>(א)</w:t>
      </w:r>
      <w:r w:rsidR="00E274C6">
        <w:rPr>
          <w:rStyle w:val="default"/>
          <w:rFonts w:cs="FrankRuehl"/>
          <w:rtl/>
        </w:rPr>
        <w:tab/>
      </w:r>
      <w:r w:rsidR="00E274C6">
        <w:rPr>
          <w:rStyle w:val="default"/>
          <w:rFonts w:cs="FrankRuehl" w:hint="cs"/>
          <w:rtl/>
        </w:rPr>
        <w:t>בעל תפקיד זר רשאי להגיש לבית המשפט בקשה לצו לפתיחת הליכים לגבי החייב שמתנהל לגביו ההליך הזר, אם מתקיימים התנאים לפי חוק זה להגשת בקשה לצו לפתיחת הליכים בידי נושה.</w:t>
      </w:r>
    </w:p>
    <w:p w14:paraId="1DFD5C0B" w14:textId="77777777" w:rsidR="00E274C6" w:rsidRDefault="00E274C6"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תפקיד זר רשאי להיות צד להליכי חדלות פירעון המתנהלים לגבי החייב שלגביו מתנהל ההליך הזר, אם בית המשפט הכיר בהליך הזר.</w:t>
      </w:r>
    </w:p>
    <w:p w14:paraId="1BC0C626" w14:textId="77777777" w:rsidR="00397EE9" w:rsidRDefault="00397EE9" w:rsidP="00397EE9">
      <w:pPr>
        <w:pStyle w:val="P00"/>
        <w:spacing w:before="72"/>
        <w:ind w:left="0" w:right="1134"/>
        <w:rPr>
          <w:rStyle w:val="default"/>
          <w:rFonts w:cs="FrankRuehl"/>
          <w:rtl/>
        </w:rPr>
      </w:pPr>
      <w:bookmarkStart w:id="385" w:name="Seif298"/>
      <w:bookmarkEnd w:id="385"/>
      <w:r>
        <w:rPr>
          <w:lang w:val="he-IL"/>
        </w:rPr>
        <w:pict w14:anchorId="0CFCDFC4">
          <v:rect id="_x0000_s2513" style="position:absolute;left:0;text-align:left;margin-left:464.5pt;margin-top:8.05pt;width:75.05pt;height:25.15pt;z-index:251740672" o:allowincell="f" filled="f" stroked="f" strokecolor="lime" strokeweight=".25pt">
            <v:textbox inset="0,0,0,0">
              <w:txbxContent>
                <w:p w14:paraId="0BC9C838" w14:textId="77777777" w:rsidR="00206E95" w:rsidRDefault="00206E95" w:rsidP="00397EE9">
                  <w:pPr>
                    <w:spacing w:line="160" w:lineRule="exact"/>
                    <w:jc w:val="left"/>
                    <w:rPr>
                      <w:rFonts w:cs="Miriam"/>
                      <w:noProof/>
                      <w:sz w:val="18"/>
                      <w:szCs w:val="18"/>
                      <w:rtl/>
                    </w:rPr>
                  </w:pPr>
                  <w:r>
                    <w:rPr>
                      <w:rFonts w:cs="Miriam" w:hint="cs"/>
                      <w:sz w:val="18"/>
                      <w:szCs w:val="18"/>
                      <w:rtl/>
                    </w:rPr>
                    <w:t>מעמדם של נושים זרים בהליכי חדלות פירעון</w:t>
                  </w:r>
                </w:p>
              </w:txbxContent>
            </v:textbox>
            <w10:anchorlock/>
          </v:rect>
        </w:pict>
      </w:r>
      <w:r>
        <w:rPr>
          <w:rStyle w:val="big-number"/>
          <w:rFonts w:cs="Miriam"/>
          <w:rtl/>
        </w:rPr>
        <w:t>2</w:t>
      </w:r>
      <w:r>
        <w:rPr>
          <w:rStyle w:val="big-number"/>
          <w:rFonts w:cs="Miriam" w:hint="cs"/>
          <w:rtl/>
        </w:rPr>
        <w:t>9</w:t>
      </w:r>
      <w:r w:rsidR="00E274C6">
        <w:rPr>
          <w:rStyle w:val="big-number"/>
          <w:rFonts w:cs="Miriam" w:hint="cs"/>
          <w:rtl/>
        </w:rPr>
        <w:t>8</w:t>
      </w:r>
      <w:r w:rsidRPr="00397EE9">
        <w:rPr>
          <w:rStyle w:val="default"/>
          <w:rFonts w:cs="FrankRuehl"/>
          <w:rtl/>
        </w:rPr>
        <w:t>.</w:t>
      </w:r>
      <w:r w:rsidRPr="00397EE9">
        <w:rPr>
          <w:rStyle w:val="default"/>
          <w:rFonts w:cs="FrankRuehl"/>
          <w:rtl/>
        </w:rPr>
        <w:tab/>
      </w:r>
      <w:r w:rsidR="00E274C6">
        <w:rPr>
          <w:rStyle w:val="default"/>
          <w:rFonts w:cs="FrankRuehl" w:hint="cs"/>
          <w:rtl/>
        </w:rPr>
        <w:t>(א)</w:t>
      </w:r>
      <w:r w:rsidR="00E274C6">
        <w:rPr>
          <w:rStyle w:val="default"/>
          <w:rFonts w:cs="FrankRuehl"/>
          <w:rtl/>
        </w:rPr>
        <w:tab/>
      </w:r>
      <w:r w:rsidR="00E274C6">
        <w:rPr>
          <w:rStyle w:val="default"/>
          <w:rFonts w:cs="FrankRuehl" w:hint="cs"/>
          <w:rtl/>
        </w:rPr>
        <w:t>מעמדם של נושים זרים וזכויותיהם לעניין פתיחה בהליכי חדלות פירעון והשתתפות בהם, זהים למעמדם ולזכויותיהם של נושים מישראל.</w:t>
      </w:r>
    </w:p>
    <w:p w14:paraId="4D7E6377" w14:textId="77777777" w:rsidR="00E274C6" w:rsidRDefault="00E274C6"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בהוראות סעיף קטן (א) כדי להשפיע על דירוג הנושה הזר בסדר הפירעון, ובלבד שחוב של נושה זר לא ידורג בדירוג נמוך מדירוג של חובות כלליים, אלא אם כן היה מדורג בדירוג זה אילו היה נושה מישראל.</w:t>
      </w:r>
    </w:p>
    <w:p w14:paraId="04BAA6E6" w14:textId="77777777" w:rsidR="00397EE9" w:rsidRDefault="00397EE9" w:rsidP="00397EE9">
      <w:pPr>
        <w:pStyle w:val="P00"/>
        <w:spacing w:before="72"/>
        <w:ind w:left="0" w:right="1134"/>
        <w:rPr>
          <w:rStyle w:val="default"/>
          <w:rFonts w:cs="FrankRuehl"/>
          <w:rtl/>
        </w:rPr>
      </w:pPr>
      <w:bookmarkStart w:id="386" w:name="Seif299"/>
      <w:bookmarkEnd w:id="386"/>
      <w:r>
        <w:rPr>
          <w:lang w:val="he-IL"/>
        </w:rPr>
        <w:pict w14:anchorId="5C2118E6">
          <v:rect id="_x0000_s2514" style="position:absolute;left:0;text-align:left;margin-left:464.5pt;margin-top:8.05pt;width:75.05pt;height:26.65pt;z-index:251741696" o:allowincell="f" filled="f" stroked="f" strokecolor="lime" strokeweight=".25pt">
            <v:textbox inset="0,0,0,0">
              <w:txbxContent>
                <w:p w14:paraId="0707B970" w14:textId="77777777" w:rsidR="00206E95" w:rsidRDefault="00206E95" w:rsidP="00397EE9">
                  <w:pPr>
                    <w:spacing w:line="160" w:lineRule="exact"/>
                    <w:jc w:val="left"/>
                    <w:rPr>
                      <w:rFonts w:cs="Miriam"/>
                      <w:noProof/>
                      <w:sz w:val="18"/>
                      <w:szCs w:val="18"/>
                      <w:rtl/>
                    </w:rPr>
                  </w:pPr>
                  <w:r>
                    <w:rPr>
                      <w:rFonts w:cs="Miriam" w:hint="cs"/>
                      <w:sz w:val="18"/>
                      <w:szCs w:val="18"/>
                      <w:rtl/>
                    </w:rPr>
                    <w:t>יידוע נושים זרים על החלטה של רשות מוסמכת בישראל</w:t>
                  </w:r>
                </w:p>
              </w:txbxContent>
            </v:textbox>
            <w10:anchorlock/>
          </v:rect>
        </w:pict>
      </w:r>
      <w:r>
        <w:rPr>
          <w:rStyle w:val="big-number"/>
          <w:rFonts w:cs="Miriam"/>
          <w:rtl/>
        </w:rPr>
        <w:t>2</w:t>
      </w:r>
      <w:r>
        <w:rPr>
          <w:rStyle w:val="big-number"/>
          <w:rFonts w:cs="Miriam" w:hint="cs"/>
          <w:rtl/>
        </w:rPr>
        <w:t>9</w:t>
      </w:r>
      <w:r w:rsidR="00E274C6">
        <w:rPr>
          <w:rStyle w:val="big-number"/>
          <w:rFonts w:cs="Miriam" w:hint="cs"/>
          <w:rtl/>
        </w:rPr>
        <w:t>9</w:t>
      </w:r>
      <w:r w:rsidRPr="00397EE9">
        <w:rPr>
          <w:rStyle w:val="default"/>
          <w:rFonts w:cs="FrankRuehl"/>
          <w:rtl/>
        </w:rPr>
        <w:t>.</w:t>
      </w:r>
      <w:r w:rsidRPr="00397EE9">
        <w:rPr>
          <w:rStyle w:val="default"/>
          <w:rFonts w:cs="FrankRuehl"/>
          <w:rtl/>
        </w:rPr>
        <w:tab/>
      </w:r>
      <w:r w:rsidR="00E274C6">
        <w:rPr>
          <w:rStyle w:val="default"/>
          <w:rFonts w:cs="FrankRuehl" w:hint="cs"/>
          <w:rtl/>
        </w:rPr>
        <w:t>(א)</w:t>
      </w:r>
      <w:r w:rsidR="00E274C6">
        <w:rPr>
          <w:rStyle w:val="default"/>
          <w:rFonts w:cs="FrankRuehl"/>
          <w:rtl/>
        </w:rPr>
        <w:tab/>
      </w:r>
      <w:r w:rsidR="00E274C6">
        <w:rPr>
          <w:rStyle w:val="default"/>
          <w:rFonts w:cs="FrankRuehl" w:hint="cs"/>
          <w:rtl/>
        </w:rPr>
        <w:t>נקבעה לפי חוק זה חובה ליידע את הנושים על החלטה שקיבלה הרשות המוסמכת בישראל במסגרת הליכי חדלות פירעון, לרבות בדרך של פרסום ההחלטה לציבור, תימסר לכל נושה זר הודעה פרטנית על ההחלטה, אלא אם כן הורתה הרשות המוסמכת בישראל על דרך אחרת ליידוע הנושים הזרים, המתאימה בנסיבות העניין.</w:t>
      </w:r>
    </w:p>
    <w:p w14:paraId="07A170CB" w14:textId="77777777" w:rsidR="00E274C6" w:rsidRDefault="00E274C6"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הודעה על מתן צו לפתיחת הליכים שיש לשלוח לנושים לפי סעיפים 26, 106 או 116(ג) תכלול לעניין נושה זר גם את אלה:</w:t>
      </w:r>
    </w:p>
    <w:p w14:paraId="5770C7CE" w14:textId="77777777" w:rsidR="00E274C6" w:rsidRDefault="00E274C6" w:rsidP="00E274C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המועד להגשת תביעת חוב והמען שאליו יש להגישה;</w:t>
      </w:r>
    </w:p>
    <w:p w14:paraId="1CADFC2F" w14:textId="77777777" w:rsidR="00E274C6" w:rsidRDefault="00E274C6" w:rsidP="00E274C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הדרישה מנושה מובטח, לפי חוק זה, להגיש תביעת חוב לגבי חובות המובטח.</w:t>
      </w:r>
    </w:p>
    <w:p w14:paraId="59B06273" w14:textId="77777777" w:rsidR="00E274C6" w:rsidRPr="00E274C6" w:rsidRDefault="00E274C6" w:rsidP="00E274C6">
      <w:pPr>
        <w:pStyle w:val="medium2-header"/>
        <w:keepLines w:val="0"/>
        <w:spacing w:before="72"/>
        <w:ind w:left="0" w:right="1134"/>
        <w:rPr>
          <w:rFonts w:cs="FrankRuehl"/>
          <w:noProof/>
          <w:rtl/>
        </w:rPr>
      </w:pPr>
      <w:bookmarkStart w:id="387" w:name="med39"/>
      <w:bookmarkEnd w:id="387"/>
      <w:r w:rsidRPr="00E274C6">
        <w:rPr>
          <w:rFonts w:cs="FrankRuehl" w:hint="cs"/>
          <w:noProof/>
          <w:rtl/>
        </w:rPr>
        <w:t>פרק ג': הכרה בהליך זר</w:t>
      </w:r>
    </w:p>
    <w:p w14:paraId="5EBDCBA3" w14:textId="77777777" w:rsidR="00397EE9" w:rsidRDefault="00397EE9" w:rsidP="00397EE9">
      <w:pPr>
        <w:pStyle w:val="P00"/>
        <w:spacing w:before="72"/>
        <w:ind w:left="0" w:right="1134"/>
        <w:rPr>
          <w:rStyle w:val="default"/>
          <w:rFonts w:cs="FrankRuehl"/>
          <w:rtl/>
        </w:rPr>
      </w:pPr>
      <w:bookmarkStart w:id="388" w:name="Seif300"/>
      <w:bookmarkEnd w:id="388"/>
      <w:r>
        <w:rPr>
          <w:lang w:val="he-IL"/>
        </w:rPr>
        <w:pict w14:anchorId="7CC52052">
          <v:rect id="_x0000_s2515" style="position:absolute;left:0;text-align:left;margin-left:464.5pt;margin-top:8.05pt;width:75.05pt;height:22.1pt;z-index:251742720" o:allowincell="f" filled="f" stroked="f" strokecolor="lime" strokeweight=".25pt">
            <v:textbox inset="0,0,0,0">
              <w:txbxContent>
                <w:p w14:paraId="13805953" w14:textId="77777777" w:rsidR="00206E95" w:rsidRDefault="00206E95" w:rsidP="00397EE9">
                  <w:pPr>
                    <w:spacing w:line="160" w:lineRule="exact"/>
                    <w:jc w:val="left"/>
                    <w:rPr>
                      <w:rFonts w:cs="Miriam"/>
                      <w:noProof/>
                      <w:sz w:val="18"/>
                      <w:szCs w:val="18"/>
                      <w:rtl/>
                    </w:rPr>
                  </w:pPr>
                  <w:r>
                    <w:rPr>
                      <w:rFonts w:cs="Miriam" w:hint="cs"/>
                      <w:sz w:val="18"/>
                      <w:szCs w:val="18"/>
                      <w:rtl/>
                    </w:rPr>
                    <w:t>הגשת בקשה להכרה בהליך זר</w:t>
                  </w:r>
                </w:p>
              </w:txbxContent>
            </v:textbox>
            <w10:anchorlock/>
          </v:rect>
        </w:pict>
      </w:r>
      <w:r>
        <w:rPr>
          <w:rStyle w:val="big-number"/>
          <w:rFonts w:cs="Miriam" w:hint="cs"/>
          <w:rtl/>
        </w:rPr>
        <w:t>300</w:t>
      </w:r>
      <w:r w:rsidRPr="00397EE9">
        <w:rPr>
          <w:rStyle w:val="default"/>
          <w:rFonts w:cs="FrankRuehl"/>
          <w:rtl/>
        </w:rPr>
        <w:t>.</w:t>
      </w:r>
      <w:r w:rsidRPr="00397EE9">
        <w:rPr>
          <w:rStyle w:val="default"/>
          <w:rFonts w:cs="FrankRuehl"/>
          <w:rtl/>
        </w:rPr>
        <w:tab/>
      </w:r>
      <w:r w:rsidR="00C36097">
        <w:rPr>
          <w:rStyle w:val="default"/>
          <w:rFonts w:cs="FrankRuehl" w:hint="cs"/>
          <w:rtl/>
        </w:rPr>
        <w:t>(א)</w:t>
      </w:r>
      <w:r w:rsidR="00C36097">
        <w:rPr>
          <w:rStyle w:val="default"/>
          <w:rFonts w:cs="FrankRuehl"/>
          <w:rtl/>
        </w:rPr>
        <w:tab/>
      </w:r>
      <w:r w:rsidR="00C36097">
        <w:rPr>
          <w:rStyle w:val="default"/>
          <w:rFonts w:cs="FrankRuehl" w:hint="cs"/>
          <w:rtl/>
        </w:rPr>
        <w:t xml:space="preserve">בעל תפקיד זר רשאי להגיש לבית המשפט בקשה להכרה בהליך הזר (בחלק זה </w:t>
      </w:r>
      <w:r w:rsidR="00C36097">
        <w:rPr>
          <w:rStyle w:val="default"/>
          <w:rFonts w:cs="FrankRuehl"/>
          <w:rtl/>
        </w:rPr>
        <w:t>–</w:t>
      </w:r>
      <w:r w:rsidR="00C36097">
        <w:rPr>
          <w:rStyle w:val="default"/>
          <w:rFonts w:cs="FrankRuehl" w:hint="cs"/>
          <w:rtl/>
        </w:rPr>
        <w:t xml:space="preserve"> בקשה הכרה).</w:t>
      </w:r>
    </w:p>
    <w:p w14:paraId="323A21B4" w14:textId="77777777" w:rsidR="00C36097" w:rsidRDefault="00C36097" w:rsidP="00397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לבקשת הכרה יצרף בעל התפקיד הזר מסמכים אלה:</w:t>
      </w:r>
    </w:p>
    <w:p w14:paraId="7B2BC909" w14:textId="77777777" w:rsidR="00C36097" w:rsidRDefault="00C36097" w:rsidP="00927E7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2975F1">
        <w:rPr>
          <w:rStyle w:val="default"/>
          <w:rFonts w:cs="FrankRuehl" w:hint="cs"/>
          <w:rtl/>
        </w:rPr>
        <w:t>תצהיר שלו שבו מפורטים על ההליכים הזרים הידועים לו, המתנהלים לגבי החייב;</w:t>
      </w:r>
    </w:p>
    <w:p w14:paraId="59CC4585" w14:textId="77777777" w:rsidR="002975F1" w:rsidRDefault="002975F1" w:rsidP="00927E7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אחד מאלה:</w:t>
      </w:r>
    </w:p>
    <w:p w14:paraId="0C93E4D9" w14:textId="77777777" w:rsidR="002975F1" w:rsidRDefault="00927E7B" w:rsidP="00927E7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עותק של החלטת הרשות המוסמכת הזרה לפתוח בהליך הזר ולמנות את המבקש לבעל תפקיד זר;</w:t>
      </w:r>
    </w:p>
    <w:p w14:paraId="20BF1108" w14:textId="77777777" w:rsidR="00927E7B" w:rsidRDefault="00927E7B" w:rsidP="00927E7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מסמך מטעם הרשות המוסמכת הזרה המאשר את ניהולו של ההליך הזר ואת מינויו של המבקש לבעל תפקיד זר;</w:t>
      </w:r>
    </w:p>
    <w:p w14:paraId="5CFD1C39" w14:textId="77777777" w:rsidR="00927E7B" w:rsidRDefault="00927E7B" w:rsidP="00927E7B">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ככל שאין בידי בעל התפקיד הזר מסמכים כאמור בפסקת משנה (א) או (ב), ראיה אחרת המהווה מבחינת בית המשפט הוכחה מספקת לניהולו של ההליך הזר ולמינויו של המבקש לבעל תפקיד זר.</w:t>
      </w:r>
    </w:p>
    <w:p w14:paraId="75309903" w14:textId="77777777" w:rsidR="003542E4" w:rsidRDefault="003542E4" w:rsidP="003542E4">
      <w:pPr>
        <w:pStyle w:val="P00"/>
        <w:spacing w:before="72"/>
        <w:ind w:left="0" w:right="1134"/>
        <w:rPr>
          <w:rStyle w:val="default"/>
          <w:rFonts w:cs="FrankRuehl"/>
          <w:rtl/>
        </w:rPr>
      </w:pPr>
      <w:bookmarkStart w:id="389" w:name="Seif301"/>
      <w:bookmarkEnd w:id="389"/>
      <w:r>
        <w:rPr>
          <w:lang w:val="he-IL"/>
        </w:rPr>
        <w:pict w14:anchorId="3175D1CA">
          <v:rect id="_x0000_s2516" style="position:absolute;left:0;text-align:left;margin-left:464.5pt;margin-top:8.05pt;width:75.05pt;height:11.6pt;z-index:251743744" o:allowincell="f" filled="f" stroked="f" strokecolor="lime" strokeweight=".25pt">
            <v:textbox inset="0,0,0,0">
              <w:txbxContent>
                <w:p w14:paraId="25A3394B" w14:textId="77777777" w:rsidR="00206E95" w:rsidRDefault="00206E95" w:rsidP="003542E4">
                  <w:pPr>
                    <w:spacing w:line="160" w:lineRule="exact"/>
                    <w:jc w:val="left"/>
                    <w:rPr>
                      <w:rFonts w:cs="Miriam"/>
                      <w:noProof/>
                      <w:sz w:val="18"/>
                      <w:szCs w:val="18"/>
                      <w:rtl/>
                    </w:rPr>
                  </w:pPr>
                  <w:r>
                    <w:rPr>
                      <w:rFonts w:cs="Miriam" w:hint="cs"/>
                      <w:sz w:val="18"/>
                      <w:szCs w:val="18"/>
                      <w:rtl/>
                    </w:rPr>
                    <w:t>הכרה בהליך זר</w:t>
                  </w:r>
                </w:p>
              </w:txbxContent>
            </v:textbox>
            <w10:anchorlock/>
          </v:rect>
        </w:pict>
      </w:r>
      <w:r>
        <w:rPr>
          <w:rStyle w:val="big-number"/>
          <w:rFonts w:cs="Miriam" w:hint="cs"/>
          <w:rtl/>
        </w:rPr>
        <w:t>30</w:t>
      </w:r>
      <w:r w:rsidR="00E274C6">
        <w:rPr>
          <w:rStyle w:val="big-number"/>
          <w:rFonts w:cs="Miriam" w:hint="cs"/>
          <w:rtl/>
        </w:rPr>
        <w:t>1</w:t>
      </w:r>
      <w:r w:rsidRPr="00397EE9">
        <w:rPr>
          <w:rStyle w:val="default"/>
          <w:rFonts w:cs="FrankRuehl"/>
          <w:rtl/>
        </w:rPr>
        <w:t>.</w:t>
      </w:r>
      <w:r w:rsidRPr="00397EE9">
        <w:rPr>
          <w:rStyle w:val="default"/>
          <w:rFonts w:cs="FrankRuehl"/>
          <w:rtl/>
        </w:rPr>
        <w:tab/>
      </w:r>
      <w:r w:rsidR="00927E7B">
        <w:rPr>
          <w:rStyle w:val="default"/>
          <w:rFonts w:cs="FrankRuehl" w:hint="cs"/>
          <w:rtl/>
        </w:rPr>
        <w:t>(א)</w:t>
      </w:r>
      <w:r w:rsidR="00927E7B">
        <w:rPr>
          <w:rStyle w:val="default"/>
          <w:rFonts w:cs="FrankRuehl"/>
          <w:rtl/>
        </w:rPr>
        <w:tab/>
      </w:r>
      <w:r w:rsidR="00927E7B">
        <w:rPr>
          <w:rStyle w:val="default"/>
          <w:rFonts w:cs="FrankRuehl" w:hint="cs"/>
          <w:rtl/>
        </w:rPr>
        <w:t>הוגשה לבית המשפט בקשת הכרה בהליך זר, יכיר בית המשפט בהליך זר כהליך זר עיקרי או כהליך זר משני, אם שוכנע כי מתקיימים כל אלה:</w:t>
      </w:r>
    </w:p>
    <w:p w14:paraId="646AEDEA" w14:textId="77777777" w:rsidR="00927E7B" w:rsidRDefault="00927E7B" w:rsidP="00927E7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ההליך הוא הליך זר עיקרי או הליך זר משני;</w:t>
      </w:r>
    </w:p>
    <w:p w14:paraId="75362483" w14:textId="77777777" w:rsidR="00927E7B" w:rsidRDefault="00927E7B" w:rsidP="00927E7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מגיש בקשת ההכרה הוא בעל תפקיד זר.</w:t>
      </w:r>
    </w:p>
    <w:p w14:paraId="3923B51E" w14:textId="77777777" w:rsidR="00927E7B" w:rsidRDefault="00927E7B"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לשם החלטתו, רשאי בית המשפט להסתמך על המסמכים שהוגשו לו לפי סעיף 300(ב).</w:t>
      </w:r>
    </w:p>
    <w:p w14:paraId="29E81FBC" w14:textId="77777777" w:rsidR="00927E7B" w:rsidRDefault="00927E7B"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בית המשפט ייתן את החלטתו בבקשה ההכרה בהקדם.</w:t>
      </w:r>
    </w:p>
    <w:p w14:paraId="49162EFC" w14:textId="77777777" w:rsidR="003542E4" w:rsidRDefault="003542E4" w:rsidP="00927E7B">
      <w:pPr>
        <w:pStyle w:val="P00"/>
        <w:spacing w:before="72"/>
        <w:ind w:left="1021" w:right="1134" w:hanging="1021"/>
        <w:rPr>
          <w:rStyle w:val="default"/>
          <w:rFonts w:cs="FrankRuehl"/>
          <w:rtl/>
        </w:rPr>
      </w:pPr>
      <w:bookmarkStart w:id="390" w:name="Seif302"/>
      <w:bookmarkEnd w:id="390"/>
      <w:r>
        <w:rPr>
          <w:lang w:val="he-IL"/>
        </w:rPr>
        <w:pict w14:anchorId="0FFE10B9">
          <v:rect id="_x0000_s2517" style="position:absolute;left:0;text-align:left;margin-left:464.5pt;margin-top:8.05pt;width:75.05pt;height:22pt;z-index:251744768" o:allowincell="f" filled="f" stroked="f" strokecolor="lime" strokeweight=".25pt">
            <v:textbox inset="0,0,0,0">
              <w:txbxContent>
                <w:p w14:paraId="18EAB706" w14:textId="77777777" w:rsidR="00206E95" w:rsidRDefault="00206E95" w:rsidP="003542E4">
                  <w:pPr>
                    <w:spacing w:line="160" w:lineRule="exact"/>
                    <w:jc w:val="left"/>
                    <w:rPr>
                      <w:rFonts w:cs="Miriam"/>
                      <w:noProof/>
                      <w:sz w:val="18"/>
                      <w:szCs w:val="18"/>
                      <w:rtl/>
                    </w:rPr>
                  </w:pPr>
                  <w:r>
                    <w:rPr>
                      <w:rFonts w:cs="Miriam" w:hint="cs"/>
                      <w:sz w:val="18"/>
                      <w:szCs w:val="18"/>
                      <w:rtl/>
                    </w:rPr>
                    <w:t>תוצאות ההכרה בהליך זר עיקרי</w:t>
                  </w:r>
                </w:p>
              </w:txbxContent>
            </v:textbox>
            <w10:anchorlock/>
          </v:rect>
        </w:pict>
      </w:r>
      <w:r>
        <w:rPr>
          <w:rStyle w:val="big-number"/>
          <w:rFonts w:cs="Miriam" w:hint="cs"/>
          <w:rtl/>
        </w:rPr>
        <w:t>30</w:t>
      </w:r>
      <w:r w:rsidR="00E274C6">
        <w:rPr>
          <w:rStyle w:val="big-number"/>
          <w:rFonts w:cs="Miriam" w:hint="cs"/>
          <w:rtl/>
        </w:rPr>
        <w:t>2</w:t>
      </w:r>
      <w:r w:rsidRPr="00397EE9">
        <w:rPr>
          <w:rStyle w:val="default"/>
          <w:rFonts w:cs="FrankRuehl"/>
          <w:rtl/>
        </w:rPr>
        <w:t>.</w:t>
      </w:r>
      <w:r w:rsidRPr="00397EE9">
        <w:rPr>
          <w:rStyle w:val="default"/>
          <w:rFonts w:cs="FrankRuehl"/>
          <w:rtl/>
        </w:rPr>
        <w:tab/>
      </w:r>
      <w:r w:rsidR="00927E7B">
        <w:rPr>
          <w:rStyle w:val="default"/>
          <w:rFonts w:cs="FrankRuehl" w:hint="cs"/>
          <w:rtl/>
        </w:rPr>
        <w:t>(א)</w:t>
      </w:r>
      <w:r w:rsidR="00927E7B">
        <w:rPr>
          <w:rStyle w:val="default"/>
          <w:rFonts w:cs="FrankRuehl"/>
          <w:rtl/>
        </w:rPr>
        <w:tab/>
      </w:r>
      <w:r w:rsidR="00927E7B">
        <w:rPr>
          <w:rStyle w:val="default"/>
          <w:rFonts w:cs="FrankRuehl" w:hint="cs"/>
          <w:rtl/>
        </w:rPr>
        <w:t>(1)</w:t>
      </w:r>
      <w:r w:rsidR="00927E7B">
        <w:rPr>
          <w:rStyle w:val="default"/>
          <w:rFonts w:cs="FrankRuehl"/>
          <w:rtl/>
        </w:rPr>
        <w:tab/>
      </w:r>
      <w:r w:rsidR="00927E7B">
        <w:rPr>
          <w:rStyle w:val="default"/>
          <w:rFonts w:cs="FrankRuehl" w:hint="cs"/>
          <w:rtl/>
        </w:rPr>
        <w:t>הכיר בית המשפט בהליך זר עיקרי יורה על סעדים אלה:</w:t>
      </w:r>
    </w:p>
    <w:p w14:paraId="73156285" w14:textId="77777777" w:rsidR="00927E7B" w:rsidRDefault="00927E7B" w:rsidP="00927E7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השהיית פירעון חובות העבר של החייב והקפאת ההליכים נגדו;</w:t>
      </w:r>
    </w:p>
    <w:p w14:paraId="16717484" w14:textId="77777777" w:rsidR="00927E7B" w:rsidRDefault="00927E7B" w:rsidP="00927E7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השהיית כל העברה של זכות בנכס של החייב או שעבודו;</w:t>
      </w:r>
    </w:p>
    <w:p w14:paraId="198FAA85" w14:textId="77777777" w:rsidR="00927E7B" w:rsidRDefault="00927E7B" w:rsidP="00B075C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השהיית הפעולות והקפאת ההליכים לפי פסקה (1) יהיו בהיקף ולתקופה שהיו חלים אילו ניתן לגבי החייב צו לפתיחת הליכים;</w:t>
      </w:r>
    </w:p>
    <w:p w14:paraId="378D7D7E" w14:textId="77777777" w:rsidR="00927E7B" w:rsidRDefault="00927E7B" w:rsidP="00B075C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B075CA">
        <w:rPr>
          <w:rStyle w:val="default"/>
          <w:rFonts w:cs="FrankRuehl" w:hint="cs"/>
          <w:rtl/>
        </w:rPr>
        <w:t>אין בהוראות סעיף קטן זה כדי לגרוע מהזכות לפתוח בהליכי חדלות פירעון לגבי החייב.</w:t>
      </w:r>
    </w:p>
    <w:p w14:paraId="4A14280F" w14:textId="77777777" w:rsidR="00B075CA" w:rsidRDefault="00B075CA" w:rsidP="00927E7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נוסף על הוראות סעיף קטן (א), רשאי בית המשפט, לאחר שהכיר בהליך זר עיקרי, לבקשת בעל התפקיד הזר, לתת כל סעד הנדרש לשם הגנה על הנושים או שמירה על ערכם של נכסי החייב, ובכלל זה </w:t>
      </w:r>
      <w:r>
        <w:rPr>
          <w:rStyle w:val="default"/>
          <w:rFonts w:cs="FrankRuehl"/>
          <w:rtl/>
        </w:rPr>
        <w:t>–</w:t>
      </w:r>
    </w:p>
    <w:p w14:paraId="0251A6C3" w14:textId="77777777" w:rsidR="00B075CA" w:rsidRDefault="00B075CA" w:rsidP="00B075C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להפעיל כל סמכות הנתונה לבית המשפט לפי חוק זה בהליכי חדלות פירעון;</w:t>
      </w:r>
    </w:p>
    <w:p w14:paraId="11773C1E" w14:textId="77777777" w:rsidR="00B075CA" w:rsidRDefault="00B075CA" w:rsidP="00B075C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להסמיך את בעל התפקיד הזר או אדם אחר לנהל את נכסי החייב בישראל, כולם או חלקם;</w:t>
      </w:r>
    </w:p>
    <w:p w14:paraId="264A03FF" w14:textId="77777777" w:rsidR="00B075CA" w:rsidRDefault="00B075CA" w:rsidP="00B075C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להורות על קיום חקירה ומסירת מידע בעניין נכסי החייב, התנהלותו, עסקיו, התחייבויותיו וחובותיו, בכפוף להגבלות הקבועות בחוק זה;</w:t>
      </w:r>
    </w:p>
    <w:p w14:paraId="008827DB" w14:textId="77777777" w:rsidR="00B075CA" w:rsidRDefault="00B075CA" w:rsidP="00B075C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לתת כל סעד אחר שניתן לתת לפי חוק זה בהליכי חדלות פירעון.</w:t>
      </w:r>
    </w:p>
    <w:p w14:paraId="026DA459" w14:textId="77777777" w:rsidR="00B075CA" w:rsidRDefault="00B075CA" w:rsidP="00927E7B">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הכיר בית המשפט בהליך זר עיקרי, רשאי הוא, לבקשת בעל התפקיד הזר, להסמיך את בעל התפקיד או אדם אחר לממש את נכסי החייב הנמצאים בישראל, כולם או חלקם, ולפעול לחלוקתם, ובלבד ששוכנע כי אין בכך כדי לפגוע בנושים בישראל.</w:t>
      </w:r>
    </w:p>
    <w:p w14:paraId="4346AF1E" w14:textId="77777777" w:rsidR="003542E4" w:rsidRDefault="003542E4" w:rsidP="003542E4">
      <w:pPr>
        <w:pStyle w:val="P00"/>
        <w:spacing w:before="72"/>
        <w:ind w:left="0" w:right="1134"/>
        <w:rPr>
          <w:rStyle w:val="default"/>
          <w:rFonts w:cs="FrankRuehl"/>
          <w:rtl/>
        </w:rPr>
      </w:pPr>
      <w:bookmarkStart w:id="391" w:name="Seif303"/>
      <w:bookmarkEnd w:id="391"/>
      <w:r>
        <w:rPr>
          <w:lang w:val="he-IL"/>
        </w:rPr>
        <w:pict w14:anchorId="20D4309F">
          <v:rect id="_x0000_s2518" style="position:absolute;left:0;text-align:left;margin-left:464.5pt;margin-top:8.05pt;width:75.05pt;height:21.95pt;z-index:251745792" o:allowincell="f" filled="f" stroked="f" strokecolor="lime" strokeweight=".25pt">
            <v:textbox inset="0,0,0,0">
              <w:txbxContent>
                <w:p w14:paraId="58566101" w14:textId="77777777" w:rsidR="00206E95" w:rsidRDefault="00206E95" w:rsidP="003542E4">
                  <w:pPr>
                    <w:spacing w:line="160" w:lineRule="exact"/>
                    <w:jc w:val="left"/>
                    <w:rPr>
                      <w:rFonts w:cs="Miriam"/>
                      <w:noProof/>
                      <w:sz w:val="18"/>
                      <w:szCs w:val="18"/>
                      <w:rtl/>
                    </w:rPr>
                  </w:pPr>
                  <w:r>
                    <w:rPr>
                      <w:rFonts w:cs="Miriam" w:hint="cs"/>
                      <w:sz w:val="18"/>
                      <w:szCs w:val="18"/>
                      <w:rtl/>
                    </w:rPr>
                    <w:t>תוצאות ההכרה בהליך זר משני</w:t>
                  </w:r>
                </w:p>
              </w:txbxContent>
            </v:textbox>
            <w10:anchorlock/>
          </v:rect>
        </w:pict>
      </w:r>
      <w:r>
        <w:rPr>
          <w:rStyle w:val="big-number"/>
          <w:rFonts w:cs="Miriam" w:hint="cs"/>
          <w:rtl/>
        </w:rPr>
        <w:t>30</w:t>
      </w:r>
      <w:r w:rsidR="00E274C6">
        <w:rPr>
          <w:rStyle w:val="big-number"/>
          <w:rFonts w:cs="Miriam" w:hint="cs"/>
          <w:rtl/>
        </w:rPr>
        <w:t>3</w:t>
      </w:r>
      <w:r w:rsidRPr="00397EE9">
        <w:rPr>
          <w:rStyle w:val="default"/>
          <w:rFonts w:cs="FrankRuehl"/>
          <w:rtl/>
        </w:rPr>
        <w:t>.</w:t>
      </w:r>
      <w:r w:rsidRPr="00397EE9">
        <w:rPr>
          <w:rStyle w:val="default"/>
          <w:rFonts w:cs="FrankRuehl"/>
          <w:rtl/>
        </w:rPr>
        <w:tab/>
      </w:r>
      <w:r w:rsidR="00B075CA">
        <w:rPr>
          <w:rStyle w:val="default"/>
          <w:rFonts w:cs="FrankRuehl" w:hint="cs"/>
          <w:rtl/>
        </w:rPr>
        <w:t xml:space="preserve">הכיר בית המשפט בהליך זר משני, רשאי הוא, לבקשת בעל התפקיד הזר, לתת כל סעד כאמור בסעיף 302, אם שוכנע כי הסעד נדרש לגבי נכס שראוי לנהלו במסגרת ההליך הזר המשני או לגבי מידע הדרוש לאותו הליך, וכי הסעד נדרש לשם הגנה </w:t>
      </w:r>
      <w:r w:rsidR="00986084">
        <w:rPr>
          <w:rStyle w:val="default"/>
          <w:rFonts w:cs="FrankRuehl" w:hint="cs"/>
          <w:rtl/>
        </w:rPr>
        <w:t>על הנושים או שמירה על ערכם של נכסי החייב.</w:t>
      </w:r>
    </w:p>
    <w:p w14:paraId="09B8ED80" w14:textId="77777777" w:rsidR="003542E4" w:rsidRDefault="003542E4" w:rsidP="003542E4">
      <w:pPr>
        <w:pStyle w:val="P00"/>
        <w:spacing w:before="72"/>
        <w:ind w:left="0" w:right="1134"/>
        <w:rPr>
          <w:rStyle w:val="default"/>
          <w:rFonts w:cs="FrankRuehl"/>
          <w:rtl/>
        </w:rPr>
      </w:pPr>
      <w:bookmarkStart w:id="392" w:name="Seif304"/>
      <w:bookmarkEnd w:id="392"/>
      <w:r>
        <w:rPr>
          <w:lang w:val="he-IL"/>
        </w:rPr>
        <w:pict w14:anchorId="075A0C12">
          <v:rect id="_x0000_s2519" style="position:absolute;left:0;text-align:left;margin-left:464.5pt;margin-top:8.05pt;width:75.05pt;height:11.25pt;z-index:251746816" o:allowincell="f" filled="f" stroked="f" strokecolor="lime" strokeweight=".25pt">
            <v:textbox inset="0,0,0,0">
              <w:txbxContent>
                <w:p w14:paraId="5E95B60B" w14:textId="77777777" w:rsidR="00206E95" w:rsidRDefault="00206E95" w:rsidP="003542E4">
                  <w:pPr>
                    <w:spacing w:line="160" w:lineRule="exact"/>
                    <w:jc w:val="left"/>
                    <w:rPr>
                      <w:rFonts w:cs="Miriam"/>
                      <w:noProof/>
                      <w:sz w:val="18"/>
                      <w:szCs w:val="18"/>
                      <w:rtl/>
                    </w:rPr>
                  </w:pPr>
                  <w:r>
                    <w:rPr>
                      <w:rFonts w:cs="Miriam" w:hint="cs"/>
                      <w:sz w:val="18"/>
                      <w:szCs w:val="18"/>
                      <w:rtl/>
                    </w:rPr>
                    <w:t>סעדים זמניים</w:t>
                  </w:r>
                </w:p>
              </w:txbxContent>
            </v:textbox>
            <w10:anchorlock/>
          </v:rect>
        </w:pict>
      </w:r>
      <w:r>
        <w:rPr>
          <w:rStyle w:val="big-number"/>
          <w:rFonts w:cs="Miriam" w:hint="cs"/>
          <w:rtl/>
        </w:rPr>
        <w:t>30</w:t>
      </w:r>
      <w:r w:rsidR="00E274C6">
        <w:rPr>
          <w:rStyle w:val="big-number"/>
          <w:rFonts w:cs="Miriam" w:hint="cs"/>
          <w:rtl/>
        </w:rPr>
        <w:t>4</w:t>
      </w:r>
      <w:r w:rsidRPr="00397EE9">
        <w:rPr>
          <w:rStyle w:val="default"/>
          <w:rFonts w:cs="FrankRuehl"/>
          <w:rtl/>
        </w:rPr>
        <w:t>.</w:t>
      </w:r>
      <w:r w:rsidRPr="00397EE9">
        <w:rPr>
          <w:rStyle w:val="default"/>
          <w:rFonts w:cs="FrankRuehl"/>
          <w:rtl/>
        </w:rPr>
        <w:tab/>
      </w:r>
      <w:r w:rsidR="00986084">
        <w:rPr>
          <w:rStyle w:val="default"/>
          <w:rFonts w:cs="FrankRuehl" w:hint="cs"/>
          <w:rtl/>
        </w:rPr>
        <w:t>(א)</w:t>
      </w:r>
      <w:r w:rsidR="00986084">
        <w:rPr>
          <w:rStyle w:val="default"/>
          <w:rFonts w:cs="FrankRuehl"/>
          <w:rtl/>
        </w:rPr>
        <w:tab/>
      </w:r>
      <w:r w:rsidR="00986084">
        <w:rPr>
          <w:rStyle w:val="default"/>
          <w:rFonts w:cs="FrankRuehl" w:hint="cs"/>
          <w:rtl/>
        </w:rPr>
        <w:t xml:space="preserve">הוגשה לבית המשפט בקשת הכרה, רשאי בית המשפט, לבקשת בעל התפקיד הזר, לפני החלטתו בבקשה, לתת צו זמני המורה על סעד מהסעדים המנויים בסעיף 302 או על סעד זמני אחר שניתן לתתו לפי סעיפים 20 או 119, לפי העניין (בחלק זה </w:t>
      </w:r>
      <w:r w:rsidR="00986084">
        <w:rPr>
          <w:rStyle w:val="default"/>
          <w:rFonts w:cs="FrankRuehl"/>
          <w:rtl/>
        </w:rPr>
        <w:t>–</w:t>
      </w:r>
      <w:r w:rsidR="00986084">
        <w:rPr>
          <w:rStyle w:val="default"/>
          <w:rFonts w:cs="FrankRuehl" w:hint="cs"/>
          <w:rtl/>
        </w:rPr>
        <w:t xml:space="preserve"> סעד זמני).</w:t>
      </w:r>
    </w:p>
    <w:p w14:paraId="167BF955" w14:textId="77777777" w:rsidR="00986084" w:rsidRDefault="00986084"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מתן סעד זמני לפי סעיף זה יחולו הוראות סעיפים 20(ב) ו-(ד) ו-21.</w:t>
      </w:r>
    </w:p>
    <w:p w14:paraId="2D18DD57" w14:textId="77777777" w:rsidR="00986084" w:rsidRDefault="00986084"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בית המשפט רשאי לדחות בקשה למתן סעד זמני לפי סעיף זה, אם יש במתן הסעד כדי לפגוע בניהולו של הליך זר עיקרי.</w:t>
      </w:r>
    </w:p>
    <w:p w14:paraId="2DF01392" w14:textId="77777777" w:rsidR="003542E4" w:rsidRDefault="003542E4" w:rsidP="003542E4">
      <w:pPr>
        <w:pStyle w:val="P00"/>
        <w:spacing w:before="72"/>
        <w:ind w:left="0" w:right="1134"/>
        <w:rPr>
          <w:rStyle w:val="default"/>
          <w:rFonts w:cs="FrankRuehl"/>
          <w:rtl/>
        </w:rPr>
      </w:pPr>
      <w:bookmarkStart w:id="393" w:name="Seif305"/>
      <w:bookmarkEnd w:id="393"/>
      <w:r>
        <w:rPr>
          <w:lang w:val="he-IL"/>
        </w:rPr>
        <w:pict w14:anchorId="248DCCE2">
          <v:rect id="_x0000_s2520" style="position:absolute;left:0;text-align:left;margin-left:464.5pt;margin-top:8.05pt;width:75.05pt;height:30.9pt;z-index:251747840" o:allowincell="f" filled="f" stroked="f" strokecolor="lime" strokeweight=".25pt">
            <v:textbox inset="0,0,0,0">
              <w:txbxContent>
                <w:p w14:paraId="2BC4A5F3" w14:textId="77777777" w:rsidR="00206E95" w:rsidRDefault="00206E95" w:rsidP="003542E4">
                  <w:pPr>
                    <w:spacing w:line="160" w:lineRule="exact"/>
                    <w:jc w:val="left"/>
                    <w:rPr>
                      <w:rFonts w:cs="Miriam"/>
                      <w:noProof/>
                      <w:sz w:val="18"/>
                      <w:szCs w:val="18"/>
                      <w:rtl/>
                    </w:rPr>
                  </w:pPr>
                  <w:r>
                    <w:rPr>
                      <w:rFonts w:cs="Miriam" w:hint="cs"/>
                      <w:sz w:val="18"/>
                      <w:szCs w:val="18"/>
                      <w:rtl/>
                    </w:rPr>
                    <w:t>הוראות לעניין סעד זמני או סעד הניתן לפי שיקול דעת בית המשפט</w:t>
                  </w:r>
                </w:p>
              </w:txbxContent>
            </v:textbox>
            <w10:anchorlock/>
          </v:rect>
        </w:pict>
      </w:r>
      <w:r>
        <w:rPr>
          <w:rStyle w:val="big-number"/>
          <w:rFonts w:cs="Miriam" w:hint="cs"/>
          <w:rtl/>
        </w:rPr>
        <w:t>30</w:t>
      </w:r>
      <w:r w:rsidR="00E274C6">
        <w:rPr>
          <w:rStyle w:val="big-number"/>
          <w:rFonts w:cs="Miriam" w:hint="cs"/>
          <w:rtl/>
        </w:rPr>
        <w:t>5</w:t>
      </w:r>
      <w:r w:rsidRPr="00397EE9">
        <w:rPr>
          <w:rStyle w:val="default"/>
          <w:rFonts w:cs="FrankRuehl"/>
          <w:rtl/>
        </w:rPr>
        <w:t>.</w:t>
      </w:r>
      <w:r w:rsidRPr="00397EE9">
        <w:rPr>
          <w:rStyle w:val="default"/>
          <w:rFonts w:cs="FrankRuehl"/>
          <w:rtl/>
        </w:rPr>
        <w:tab/>
      </w:r>
      <w:r w:rsidR="00986084">
        <w:rPr>
          <w:rStyle w:val="default"/>
          <w:rFonts w:cs="FrankRuehl" w:hint="cs"/>
          <w:rtl/>
        </w:rPr>
        <w:t>(א)</w:t>
      </w:r>
      <w:r w:rsidR="00986084">
        <w:rPr>
          <w:rStyle w:val="default"/>
          <w:rFonts w:cs="FrankRuehl"/>
          <w:rtl/>
        </w:rPr>
        <w:tab/>
      </w:r>
      <w:r w:rsidR="00986084">
        <w:rPr>
          <w:rStyle w:val="default"/>
          <w:rFonts w:cs="FrankRuehl" w:hint="cs"/>
          <w:rtl/>
        </w:rPr>
        <w:t xml:space="preserve">בית המשפט לא יקבל החלטה לעניין מתן סעד זמני, לעניין מתן סעד לפי סעיפים 302(ב) או 303 (בחלק זה </w:t>
      </w:r>
      <w:r w:rsidR="00986084">
        <w:rPr>
          <w:rStyle w:val="default"/>
          <w:rFonts w:cs="FrankRuehl"/>
          <w:rtl/>
        </w:rPr>
        <w:t>–</w:t>
      </w:r>
      <w:r w:rsidR="00986084">
        <w:rPr>
          <w:rStyle w:val="default"/>
          <w:rFonts w:cs="FrankRuehl" w:hint="cs"/>
          <w:rtl/>
        </w:rPr>
        <w:t xml:space="preserve"> סעד שבשיקול דעת) או לעניין שינוי של סעד כאמור, אלא לאחר ששוכנע כי החלטתו מספקת הגנה ראויה לעניינם של כלל הנושים, החייב ובעלי עניין אחרים בהליך.</w:t>
      </w:r>
    </w:p>
    <w:p w14:paraId="6E2B8E05" w14:textId="77777777" w:rsidR="00986084" w:rsidRDefault="00986084"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רשאי להתנות בתנאים מתן סעד זמני או סעד שבשיקול דעת אם מצא כי הדבר מוצדק בנסיבות העניין.</w:t>
      </w:r>
    </w:p>
    <w:p w14:paraId="17F448AF" w14:textId="77777777" w:rsidR="00986084" w:rsidRDefault="00986084"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כל מי שרואה את עצמו נפגע ממתן סעד זמני או סעד שבשיקול דעת רשאי לפנות לבית המשפט בבקשה לשנותו או לבטלו.</w:t>
      </w:r>
    </w:p>
    <w:p w14:paraId="11952696" w14:textId="77777777" w:rsidR="003542E4" w:rsidRDefault="003542E4" w:rsidP="003542E4">
      <w:pPr>
        <w:pStyle w:val="P00"/>
        <w:spacing w:before="72"/>
        <w:ind w:left="0" w:right="1134"/>
        <w:rPr>
          <w:rStyle w:val="default"/>
          <w:rFonts w:cs="FrankRuehl"/>
          <w:rtl/>
        </w:rPr>
      </w:pPr>
      <w:bookmarkStart w:id="394" w:name="Seif306"/>
      <w:bookmarkEnd w:id="394"/>
      <w:r>
        <w:rPr>
          <w:lang w:val="he-IL"/>
        </w:rPr>
        <w:pict w14:anchorId="6EF9B25F">
          <v:rect id="_x0000_s2521" style="position:absolute;left:0;text-align:left;margin-left:464.5pt;margin-top:8.05pt;width:75.05pt;height:26.5pt;z-index:251748864" o:allowincell="f" filled="f" stroked="f" strokecolor="lime" strokeweight=".25pt">
            <v:textbox inset="0,0,0,0">
              <w:txbxContent>
                <w:p w14:paraId="70122AEA" w14:textId="77777777" w:rsidR="00206E95" w:rsidRDefault="00206E95" w:rsidP="003542E4">
                  <w:pPr>
                    <w:spacing w:line="160" w:lineRule="exact"/>
                    <w:jc w:val="left"/>
                    <w:rPr>
                      <w:rFonts w:cs="Miriam"/>
                      <w:noProof/>
                      <w:sz w:val="18"/>
                      <w:szCs w:val="18"/>
                      <w:rtl/>
                    </w:rPr>
                  </w:pPr>
                  <w:r>
                    <w:rPr>
                      <w:rFonts w:cs="Miriam" w:hint="cs"/>
                      <w:sz w:val="18"/>
                      <w:szCs w:val="18"/>
                      <w:rtl/>
                    </w:rPr>
                    <w:t>השתתפות בעל תפקיד זר בהליך שהחייב צד לו</w:t>
                  </w:r>
                </w:p>
              </w:txbxContent>
            </v:textbox>
            <w10:anchorlock/>
          </v:rect>
        </w:pict>
      </w:r>
      <w:r>
        <w:rPr>
          <w:rStyle w:val="big-number"/>
          <w:rFonts w:cs="Miriam" w:hint="cs"/>
          <w:rtl/>
        </w:rPr>
        <w:t>30</w:t>
      </w:r>
      <w:r w:rsidR="00E274C6">
        <w:rPr>
          <w:rStyle w:val="big-number"/>
          <w:rFonts w:cs="Miriam" w:hint="cs"/>
          <w:rtl/>
        </w:rPr>
        <w:t>6</w:t>
      </w:r>
      <w:r w:rsidRPr="00397EE9">
        <w:rPr>
          <w:rStyle w:val="default"/>
          <w:rFonts w:cs="FrankRuehl"/>
          <w:rtl/>
        </w:rPr>
        <w:t>.</w:t>
      </w:r>
      <w:r w:rsidRPr="00397EE9">
        <w:rPr>
          <w:rStyle w:val="default"/>
          <w:rFonts w:cs="FrankRuehl"/>
          <w:rtl/>
        </w:rPr>
        <w:tab/>
      </w:r>
      <w:r w:rsidR="00986084">
        <w:rPr>
          <w:rStyle w:val="default"/>
          <w:rFonts w:cs="FrankRuehl" w:hint="cs"/>
          <w:rtl/>
        </w:rPr>
        <w:t>הכיר בית המשפט בהליך זר לפי פרק זה, רשאי בעל התפקיד הזר להיות צד לכל הליך שהחייב צד לו ושיש בו כדי להשפיע על ההליך הזר, למעט הליכים לפי סעיף 31.</w:t>
      </w:r>
    </w:p>
    <w:p w14:paraId="21F60722" w14:textId="77777777" w:rsidR="003542E4" w:rsidRDefault="003542E4" w:rsidP="003542E4">
      <w:pPr>
        <w:pStyle w:val="P00"/>
        <w:spacing w:before="72"/>
        <w:ind w:left="0" w:right="1134"/>
        <w:rPr>
          <w:rStyle w:val="default"/>
          <w:rFonts w:cs="FrankRuehl"/>
          <w:rtl/>
        </w:rPr>
      </w:pPr>
      <w:bookmarkStart w:id="395" w:name="Seif307"/>
      <w:bookmarkEnd w:id="395"/>
      <w:r>
        <w:rPr>
          <w:lang w:val="he-IL"/>
        </w:rPr>
        <w:pict w14:anchorId="7C3CD028">
          <v:rect id="_x0000_s2522" style="position:absolute;left:0;text-align:left;margin-left:464.5pt;margin-top:8.05pt;width:75.05pt;height:12.5pt;z-index:251749888" o:allowincell="f" filled="f" stroked="f" strokecolor="lime" strokeweight=".25pt">
            <v:textbox inset="0,0,0,0">
              <w:txbxContent>
                <w:p w14:paraId="5B954D84" w14:textId="77777777" w:rsidR="00206E95" w:rsidRDefault="00206E95" w:rsidP="003542E4">
                  <w:pPr>
                    <w:spacing w:line="160" w:lineRule="exact"/>
                    <w:jc w:val="left"/>
                    <w:rPr>
                      <w:rFonts w:cs="Miriam"/>
                      <w:noProof/>
                      <w:sz w:val="18"/>
                      <w:szCs w:val="18"/>
                      <w:rtl/>
                    </w:rPr>
                  </w:pPr>
                  <w:r>
                    <w:rPr>
                      <w:rFonts w:cs="Miriam" w:hint="cs"/>
                      <w:sz w:val="18"/>
                      <w:szCs w:val="18"/>
                      <w:rtl/>
                    </w:rPr>
                    <w:t>עדכון על שינויים</w:t>
                  </w:r>
                </w:p>
              </w:txbxContent>
            </v:textbox>
            <w10:anchorlock/>
          </v:rect>
        </w:pict>
      </w:r>
      <w:r>
        <w:rPr>
          <w:rStyle w:val="big-number"/>
          <w:rFonts w:cs="Miriam" w:hint="cs"/>
          <w:rtl/>
        </w:rPr>
        <w:t>30</w:t>
      </w:r>
      <w:r w:rsidR="00E274C6">
        <w:rPr>
          <w:rStyle w:val="big-number"/>
          <w:rFonts w:cs="Miriam" w:hint="cs"/>
          <w:rtl/>
        </w:rPr>
        <w:t>7</w:t>
      </w:r>
      <w:r w:rsidRPr="00397EE9">
        <w:rPr>
          <w:rStyle w:val="default"/>
          <w:rFonts w:cs="FrankRuehl"/>
          <w:rtl/>
        </w:rPr>
        <w:t>.</w:t>
      </w:r>
      <w:r w:rsidRPr="00397EE9">
        <w:rPr>
          <w:rStyle w:val="default"/>
          <w:rFonts w:cs="FrankRuehl"/>
          <w:rtl/>
        </w:rPr>
        <w:tab/>
      </w:r>
      <w:r w:rsidR="00986084">
        <w:rPr>
          <w:rStyle w:val="default"/>
          <w:rFonts w:cs="FrankRuehl" w:hint="cs"/>
          <w:rtl/>
        </w:rPr>
        <w:t>בעל תפקיד זר יודיע לבית המשפט, בהקדם האפשרי, על כל שינוי מהותי שחל בהליך הזר ממועד הגשת בקשת ההכרה, לרבות שינוי הנוגע למינויו, וכן על ניהולו של הליך זר נוסף הנוגע לחייב, שנודע לו עליו.</w:t>
      </w:r>
    </w:p>
    <w:p w14:paraId="767C777E" w14:textId="77777777" w:rsidR="00986084" w:rsidRPr="00986084" w:rsidRDefault="00986084" w:rsidP="00986084">
      <w:pPr>
        <w:pStyle w:val="medium2-header"/>
        <w:keepLines w:val="0"/>
        <w:spacing w:before="72"/>
        <w:ind w:left="0" w:right="1134"/>
        <w:rPr>
          <w:rFonts w:cs="FrankRuehl"/>
          <w:noProof/>
          <w:rtl/>
        </w:rPr>
      </w:pPr>
      <w:bookmarkStart w:id="396" w:name="med40"/>
      <w:bookmarkEnd w:id="396"/>
      <w:r w:rsidRPr="00986084">
        <w:rPr>
          <w:rFonts w:cs="FrankRuehl" w:hint="cs"/>
          <w:noProof/>
          <w:rtl/>
        </w:rPr>
        <w:t>פרק ד': שיתוף פעולה עם רשות מוסמכת זרה ובעל תפקיד זר</w:t>
      </w:r>
    </w:p>
    <w:p w14:paraId="20011C4E" w14:textId="77777777" w:rsidR="003542E4" w:rsidRDefault="003542E4" w:rsidP="003542E4">
      <w:pPr>
        <w:pStyle w:val="P00"/>
        <w:spacing w:before="72"/>
        <w:ind w:left="0" w:right="1134"/>
        <w:rPr>
          <w:rStyle w:val="default"/>
          <w:rFonts w:cs="FrankRuehl"/>
          <w:rtl/>
        </w:rPr>
      </w:pPr>
      <w:bookmarkStart w:id="397" w:name="Seif308"/>
      <w:bookmarkEnd w:id="397"/>
      <w:r>
        <w:rPr>
          <w:lang w:val="he-IL"/>
        </w:rPr>
        <w:pict w14:anchorId="440A933B">
          <v:rect id="_x0000_s2523" style="position:absolute;left:0;text-align:left;margin-left:464.5pt;margin-top:8.05pt;width:75.05pt;height:42.15pt;z-index:251750912" o:allowincell="f" filled="f" stroked="f" strokecolor="lime" strokeweight=".25pt">
            <v:textbox inset="0,0,0,0">
              <w:txbxContent>
                <w:p w14:paraId="67A15A01" w14:textId="77777777" w:rsidR="00206E95" w:rsidRDefault="00206E95" w:rsidP="003542E4">
                  <w:pPr>
                    <w:spacing w:line="160" w:lineRule="exact"/>
                    <w:jc w:val="left"/>
                    <w:rPr>
                      <w:rFonts w:cs="Miriam"/>
                      <w:noProof/>
                      <w:sz w:val="18"/>
                      <w:szCs w:val="18"/>
                      <w:rtl/>
                    </w:rPr>
                  </w:pPr>
                  <w:r>
                    <w:rPr>
                      <w:rFonts w:cs="Miriam" w:hint="cs"/>
                      <w:sz w:val="18"/>
                      <w:szCs w:val="18"/>
                      <w:rtl/>
                    </w:rPr>
                    <w:t>שיתוף פעולה בין הרשות המוסמכת בישראל והנאמן לבין רשות מוסמכת זרה ובעל תפקיד זר</w:t>
                  </w:r>
                </w:p>
              </w:txbxContent>
            </v:textbox>
            <w10:anchorlock/>
          </v:rect>
        </w:pict>
      </w:r>
      <w:r>
        <w:rPr>
          <w:rStyle w:val="big-number"/>
          <w:rFonts w:cs="Miriam" w:hint="cs"/>
          <w:rtl/>
        </w:rPr>
        <w:t>30</w:t>
      </w:r>
      <w:r w:rsidR="00E274C6">
        <w:rPr>
          <w:rStyle w:val="big-number"/>
          <w:rFonts w:cs="Miriam" w:hint="cs"/>
          <w:rtl/>
        </w:rPr>
        <w:t>8</w:t>
      </w:r>
      <w:r w:rsidRPr="00397EE9">
        <w:rPr>
          <w:rStyle w:val="default"/>
          <w:rFonts w:cs="FrankRuehl"/>
          <w:rtl/>
        </w:rPr>
        <w:t>.</w:t>
      </w:r>
      <w:r w:rsidRPr="00397EE9">
        <w:rPr>
          <w:rStyle w:val="default"/>
          <w:rFonts w:cs="FrankRuehl"/>
          <w:rtl/>
        </w:rPr>
        <w:tab/>
      </w:r>
      <w:r w:rsidR="00986084">
        <w:rPr>
          <w:rStyle w:val="default"/>
          <w:rFonts w:cs="FrankRuehl" w:hint="cs"/>
          <w:rtl/>
        </w:rPr>
        <w:t>(א)</w:t>
      </w:r>
      <w:r w:rsidR="00986084">
        <w:rPr>
          <w:rStyle w:val="default"/>
          <w:rFonts w:cs="FrankRuehl"/>
          <w:rtl/>
        </w:rPr>
        <w:tab/>
      </w:r>
      <w:r w:rsidR="00986084">
        <w:rPr>
          <w:rStyle w:val="default"/>
          <w:rFonts w:cs="FrankRuehl" w:hint="cs"/>
          <w:rtl/>
        </w:rPr>
        <w:t>הרשות המוסמכת בישראל תפעל בשיתוף פעולה מרבי עם רשות מוסמכת זרה ועם בעל תפקיד זר, ישירות או באמצעות הנאמן, בכל עניין מהעניינים המפורטים בסעיף 294.</w:t>
      </w:r>
    </w:p>
    <w:p w14:paraId="65A795CE" w14:textId="77777777" w:rsidR="00986084" w:rsidRDefault="00986084"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הנאמן יפעל בשיתוף פעולה מרבי עם רשות מוסמכת זרה ועם בעל תפקיד זר בכל עניין מהעניינים המפורטים בסעיף 294, במסגרת סמכויותיו לפי חוק זה ובכפוף להוראות הרשות המוסמכת בישראל.</w:t>
      </w:r>
    </w:p>
    <w:p w14:paraId="692AE5E3" w14:textId="77777777" w:rsidR="003542E4" w:rsidRDefault="003542E4" w:rsidP="003542E4">
      <w:pPr>
        <w:pStyle w:val="P00"/>
        <w:spacing w:before="72"/>
        <w:ind w:left="0" w:right="1134"/>
        <w:rPr>
          <w:rStyle w:val="default"/>
          <w:rFonts w:cs="FrankRuehl"/>
          <w:rtl/>
        </w:rPr>
      </w:pPr>
      <w:bookmarkStart w:id="398" w:name="Seif309"/>
      <w:bookmarkEnd w:id="398"/>
      <w:r>
        <w:rPr>
          <w:lang w:val="he-IL"/>
        </w:rPr>
        <w:pict w14:anchorId="64BF0C48">
          <v:rect id="_x0000_s2524" style="position:absolute;left:0;text-align:left;margin-left:464.5pt;margin-top:8.05pt;width:75.05pt;height:15.85pt;z-index:251751936" o:allowincell="f" filled="f" stroked="f" strokecolor="lime" strokeweight=".25pt">
            <v:textbox inset="0,0,0,0">
              <w:txbxContent>
                <w:p w14:paraId="03843D50" w14:textId="77777777" w:rsidR="00206E95" w:rsidRDefault="00206E95" w:rsidP="003542E4">
                  <w:pPr>
                    <w:spacing w:line="160" w:lineRule="exact"/>
                    <w:jc w:val="left"/>
                    <w:rPr>
                      <w:rFonts w:cs="Miriam"/>
                      <w:noProof/>
                      <w:sz w:val="18"/>
                      <w:szCs w:val="18"/>
                      <w:rtl/>
                    </w:rPr>
                  </w:pPr>
                  <w:r>
                    <w:rPr>
                      <w:rFonts w:cs="Miriam" w:hint="cs"/>
                      <w:sz w:val="18"/>
                      <w:szCs w:val="18"/>
                      <w:rtl/>
                    </w:rPr>
                    <w:t>קשר ישיר</w:t>
                  </w:r>
                </w:p>
              </w:txbxContent>
            </v:textbox>
            <w10:anchorlock/>
          </v:rect>
        </w:pict>
      </w:r>
      <w:r>
        <w:rPr>
          <w:rStyle w:val="big-number"/>
          <w:rFonts w:cs="Miriam" w:hint="cs"/>
          <w:rtl/>
        </w:rPr>
        <w:t>30</w:t>
      </w:r>
      <w:r w:rsidR="00E274C6">
        <w:rPr>
          <w:rStyle w:val="big-number"/>
          <w:rFonts w:cs="Miriam" w:hint="cs"/>
          <w:rtl/>
        </w:rPr>
        <w:t>9</w:t>
      </w:r>
      <w:r w:rsidRPr="00397EE9">
        <w:rPr>
          <w:rStyle w:val="default"/>
          <w:rFonts w:cs="FrankRuehl"/>
          <w:rtl/>
        </w:rPr>
        <w:t>.</w:t>
      </w:r>
      <w:r w:rsidRPr="00397EE9">
        <w:rPr>
          <w:rStyle w:val="default"/>
          <w:rFonts w:cs="FrankRuehl"/>
          <w:rtl/>
        </w:rPr>
        <w:tab/>
      </w:r>
      <w:r w:rsidR="00986084">
        <w:rPr>
          <w:rStyle w:val="default"/>
          <w:rFonts w:cs="FrankRuehl" w:hint="cs"/>
          <w:rtl/>
        </w:rPr>
        <w:t>(א)</w:t>
      </w:r>
      <w:r w:rsidR="00986084">
        <w:rPr>
          <w:rStyle w:val="default"/>
          <w:rFonts w:cs="FrankRuehl"/>
          <w:rtl/>
        </w:rPr>
        <w:tab/>
      </w:r>
      <w:r w:rsidR="00986084">
        <w:rPr>
          <w:rStyle w:val="default"/>
          <w:rFonts w:cs="FrankRuehl" w:hint="cs"/>
          <w:rtl/>
        </w:rPr>
        <w:t>הרשות המוסמכת בישראל רשאית לפנות ישירות לרשות מוסמכת זרה ולבעל תפקיד זר ובכלל זה לבקש מהם ישירות מידע או סיוע בקשר להליכי חדלות פירעון.</w:t>
      </w:r>
    </w:p>
    <w:p w14:paraId="2DC21E71" w14:textId="77777777" w:rsidR="00986084" w:rsidRDefault="00986084"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הנאמן רשאי, במסגרת סמכויותיו ובכפוף להוראות הרשות המוסמכת בישראל, לפנות ישירות לרשות מוסמכת זרה ולבעל תפקיד זר ובכלל זה לבקש מהם ישירות מידע או סיוע בקשר להליכי חדלות פירעון.</w:t>
      </w:r>
    </w:p>
    <w:p w14:paraId="0B169AE3" w14:textId="77777777" w:rsidR="003542E4" w:rsidRDefault="003542E4" w:rsidP="003542E4">
      <w:pPr>
        <w:pStyle w:val="P00"/>
        <w:spacing w:before="72"/>
        <w:ind w:left="0" w:right="1134"/>
        <w:rPr>
          <w:rStyle w:val="default"/>
          <w:rFonts w:cs="FrankRuehl"/>
          <w:rtl/>
        </w:rPr>
      </w:pPr>
      <w:bookmarkStart w:id="399" w:name="Seif310"/>
      <w:bookmarkEnd w:id="399"/>
      <w:r>
        <w:rPr>
          <w:lang w:val="he-IL"/>
        </w:rPr>
        <w:pict w14:anchorId="10471BCC">
          <v:rect id="_x0000_s2525" style="position:absolute;left:0;text-align:left;margin-left:464.5pt;margin-top:8.05pt;width:75.05pt;height:20.3pt;z-index:251752960" o:allowincell="f" filled="f" stroked="f" strokecolor="lime" strokeweight=".25pt">
            <v:textbox inset="0,0,0,0">
              <w:txbxContent>
                <w:p w14:paraId="027B474D" w14:textId="77777777" w:rsidR="00206E95" w:rsidRDefault="00206E95" w:rsidP="003542E4">
                  <w:pPr>
                    <w:spacing w:line="160" w:lineRule="exact"/>
                    <w:jc w:val="left"/>
                    <w:rPr>
                      <w:rFonts w:cs="Miriam"/>
                      <w:noProof/>
                      <w:sz w:val="18"/>
                      <w:szCs w:val="18"/>
                      <w:rtl/>
                    </w:rPr>
                  </w:pPr>
                  <w:r>
                    <w:rPr>
                      <w:rFonts w:cs="Miriam" w:hint="cs"/>
                      <w:sz w:val="18"/>
                      <w:szCs w:val="18"/>
                      <w:rtl/>
                    </w:rPr>
                    <w:t>דרכים לשיתוף פעולה</w:t>
                  </w:r>
                </w:p>
              </w:txbxContent>
            </v:textbox>
            <w10:anchorlock/>
          </v:rect>
        </w:pict>
      </w:r>
      <w:r>
        <w:rPr>
          <w:rStyle w:val="big-number"/>
          <w:rFonts w:cs="Miriam" w:hint="cs"/>
          <w:rtl/>
        </w:rPr>
        <w:t>310</w:t>
      </w:r>
      <w:r w:rsidRPr="00397EE9">
        <w:rPr>
          <w:rStyle w:val="default"/>
          <w:rFonts w:cs="FrankRuehl"/>
          <w:rtl/>
        </w:rPr>
        <w:t>.</w:t>
      </w:r>
      <w:r w:rsidRPr="00397EE9">
        <w:rPr>
          <w:rStyle w:val="default"/>
          <w:rFonts w:cs="FrankRuehl"/>
          <w:rtl/>
        </w:rPr>
        <w:tab/>
      </w:r>
      <w:r w:rsidR="00986084">
        <w:rPr>
          <w:rStyle w:val="default"/>
          <w:rFonts w:cs="FrankRuehl" w:hint="cs"/>
          <w:rtl/>
        </w:rPr>
        <w:t xml:space="preserve">לשם קידום שיתוף הפעולה כאמור בסעיפים 308 ו-309, רשאית הרשות המוסמכת בישראל, בין השאר </w:t>
      </w:r>
      <w:r w:rsidR="00986084">
        <w:rPr>
          <w:rStyle w:val="default"/>
          <w:rFonts w:cs="FrankRuehl"/>
          <w:rtl/>
        </w:rPr>
        <w:t>–</w:t>
      </w:r>
    </w:p>
    <w:p w14:paraId="7D40B507" w14:textId="77777777" w:rsidR="00986084" w:rsidRDefault="00A01005" w:rsidP="00A0100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למנות אדם או גוף שיפעל לקידום שיתוף הפעולה בהתאם להוראותיה;</w:t>
      </w:r>
    </w:p>
    <w:p w14:paraId="366DC115" w14:textId="77777777" w:rsidR="00A01005" w:rsidRDefault="00A01005" w:rsidP="00A0100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לקבוע דרכי התקשרות מתאימות עם רשות מוסמכת זרה או בעל תפקיד זר;</w:t>
      </w:r>
    </w:p>
    <w:p w14:paraId="2B952011" w14:textId="77777777" w:rsidR="00A01005" w:rsidRDefault="00A01005" w:rsidP="00A0100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לפעול לתיאום הניהול של נכסי החייב ועסקיו והפיקוח עליהם;</w:t>
      </w:r>
    </w:p>
    <w:p w14:paraId="12FBF310" w14:textId="77777777" w:rsidR="00A01005" w:rsidRDefault="00A01005" w:rsidP="00A0100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לפעול לתיאום בין הליכים זרים והליכי חדלות פירעון בישראל המתנהלים במקביל לגבי אותו חייב, או בין כמה הליכים זרים המתנהלים לגביו במקביל.</w:t>
      </w:r>
    </w:p>
    <w:p w14:paraId="66A859D8" w14:textId="77777777" w:rsidR="00A01005" w:rsidRPr="00A01005" w:rsidRDefault="00A01005" w:rsidP="00A01005">
      <w:pPr>
        <w:pStyle w:val="medium2-header"/>
        <w:keepLines w:val="0"/>
        <w:spacing w:before="72"/>
        <w:ind w:left="0" w:right="1134"/>
        <w:rPr>
          <w:rFonts w:cs="FrankRuehl"/>
          <w:noProof/>
          <w:rtl/>
        </w:rPr>
      </w:pPr>
      <w:bookmarkStart w:id="400" w:name="med41"/>
      <w:bookmarkEnd w:id="400"/>
      <w:r w:rsidRPr="00A01005">
        <w:rPr>
          <w:rFonts w:cs="FrankRuehl" w:hint="cs"/>
          <w:noProof/>
          <w:rtl/>
        </w:rPr>
        <w:t>פרק ה': הליכים מקבילים</w:t>
      </w:r>
    </w:p>
    <w:p w14:paraId="638B93AD" w14:textId="77777777" w:rsidR="003542E4" w:rsidRDefault="003542E4" w:rsidP="003542E4">
      <w:pPr>
        <w:pStyle w:val="P00"/>
        <w:spacing w:before="72"/>
        <w:ind w:left="0" w:right="1134"/>
        <w:rPr>
          <w:rStyle w:val="default"/>
          <w:rFonts w:cs="FrankRuehl"/>
          <w:rtl/>
        </w:rPr>
      </w:pPr>
      <w:bookmarkStart w:id="401" w:name="Seif311"/>
      <w:bookmarkEnd w:id="401"/>
      <w:r>
        <w:rPr>
          <w:lang w:val="he-IL"/>
        </w:rPr>
        <w:pict w14:anchorId="13021B55">
          <v:rect id="_x0000_s2526" style="position:absolute;left:0;text-align:left;margin-left:464.5pt;margin-top:8.05pt;width:75.05pt;height:26.35pt;z-index:251753984" o:allowincell="f" filled="f" stroked="f" strokecolor="lime" strokeweight=".25pt">
            <v:textbox inset="0,0,0,0">
              <w:txbxContent>
                <w:p w14:paraId="7D32954B" w14:textId="77777777" w:rsidR="00206E95" w:rsidRDefault="00206E95" w:rsidP="003542E4">
                  <w:pPr>
                    <w:spacing w:line="160" w:lineRule="exact"/>
                    <w:jc w:val="left"/>
                    <w:rPr>
                      <w:rFonts w:cs="Miriam"/>
                      <w:noProof/>
                      <w:sz w:val="18"/>
                      <w:szCs w:val="18"/>
                      <w:rtl/>
                    </w:rPr>
                  </w:pPr>
                  <w:r>
                    <w:rPr>
                      <w:rFonts w:cs="Miriam" w:hint="cs"/>
                      <w:sz w:val="18"/>
                      <w:szCs w:val="18"/>
                      <w:rtl/>
                    </w:rPr>
                    <w:t>הגבלת הליכי חדלות פירעון עם הכרה בהליך זר עיקרי</w:t>
                  </w:r>
                </w:p>
              </w:txbxContent>
            </v:textbox>
            <w10:anchorlock/>
          </v:rect>
        </w:pict>
      </w:r>
      <w:r>
        <w:rPr>
          <w:rStyle w:val="big-number"/>
          <w:rFonts w:cs="Miriam" w:hint="cs"/>
          <w:rtl/>
        </w:rPr>
        <w:t>31</w:t>
      </w:r>
      <w:r w:rsidR="00B50333">
        <w:rPr>
          <w:rStyle w:val="big-number"/>
          <w:rFonts w:cs="Miriam" w:hint="cs"/>
          <w:rtl/>
        </w:rPr>
        <w:t>1</w:t>
      </w:r>
      <w:r w:rsidRPr="00397EE9">
        <w:rPr>
          <w:rStyle w:val="default"/>
          <w:rFonts w:cs="FrankRuehl"/>
          <w:rtl/>
        </w:rPr>
        <w:t>.</w:t>
      </w:r>
      <w:r w:rsidRPr="00397EE9">
        <w:rPr>
          <w:rStyle w:val="default"/>
          <w:rFonts w:cs="FrankRuehl"/>
          <w:rtl/>
        </w:rPr>
        <w:tab/>
      </w:r>
      <w:r w:rsidR="00A01005">
        <w:rPr>
          <w:rStyle w:val="default"/>
          <w:rFonts w:cs="FrankRuehl" w:hint="cs"/>
          <w:rtl/>
        </w:rPr>
        <w:t>הכיר בית המשפט בהליך זר עיקרי, יחולו הגבלות אלה לעניין הליכי חדלות פירעון לגבי החייב שלגביו מתנהל ההליך הזר העיקרי:</w:t>
      </w:r>
    </w:p>
    <w:p w14:paraId="7CAD3660" w14:textId="77777777" w:rsidR="00A01005" w:rsidRDefault="00A01005" w:rsidP="00A0100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ייפתחו הליכי חדלות פירעון לגבי החייב אלא אם כן יש לו נכסים בישראל;</w:t>
      </w:r>
    </w:p>
    <w:p w14:paraId="1C0BFB9C" w14:textId="77777777" w:rsidR="00A01005" w:rsidRDefault="00A01005" w:rsidP="00A0100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הליכי חדלות הפירעון יוגבלו לנכסי החייב הנמצאים בישראל או לנכסים אחרים של החייב כפי שיורה בית המשפט, ככל שהדבר דרוש לשם שיתוף פעולה ותיאום כאמור בפרק ד': שיתוף פעולה עם רשות מוסמכת זרה ובעל תפקיד זר.</w:t>
      </w:r>
    </w:p>
    <w:p w14:paraId="12C05788" w14:textId="77777777" w:rsidR="003542E4" w:rsidRDefault="003542E4" w:rsidP="003542E4">
      <w:pPr>
        <w:pStyle w:val="P00"/>
        <w:spacing w:before="72"/>
        <w:ind w:left="0" w:right="1134"/>
        <w:rPr>
          <w:rStyle w:val="default"/>
          <w:rFonts w:cs="FrankRuehl"/>
          <w:rtl/>
        </w:rPr>
      </w:pPr>
      <w:bookmarkStart w:id="402" w:name="Seif312"/>
      <w:bookmarkEnd w:id="402"/>
      <w:r>
        <w:rPr>
          <w:lang w:val="he-IL"/>
        </w:rPr>
        <w:pict w14:anchorId="52DF4486">
          <v:rect id="_x0000_s2527" style="position:absolute;left:0;text-align:left;margin-left:464.5pt;margin-top:8.05pt;width:75.05pt;height:34.45pt;z-index:251755008" o:allowincell="f" filled="f" stroked="f" strokecolor="lime" strokeweight=".25pt">
            <v:textbox inset="0,0,0,0">
              <w:txbxContent>
                <w:p w14:paraId="5D8F5E0E"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הכרה בהליך זר עיקרי </w:t>
                  </w:r>
                  <w:r>
                    <w:rPr>
                      <w:rFonts w:cs="Miriam"/>
                      <w:sz w:val="18"/>
                      <w:szCs w:val="18"/>
                      <w:rtl/>
                    </w:rPr>
                    <w:t>–</w:t>
                  </w:r>
                  <w:r>
                    <w:rPr>
                      <w:rFonts w:cs="Miriam" w:hint="cs"/>
                      <w:sz w:val="18"/>
                      <w:szCs w:val="18"/>
                      <w:rtl/>
                    </w:rPr>
                    <w:t xml:space="preserve"> חזקת חדלות פירעון בהליכי חדלות פירעון</w:t>
                  </w:r>
                </w:p>
              </w:txbxContent>
            </v:textbox>
            <w10:anchorlock/>
          </v:rect>
        </w:pict>
      </w:r>
      <w:r>
        <w:rPr>
          <w:rStyle w:val="big-number"/>
          <w:rFonts w:cs="Miriam" w:hint="cs"/>
          <w:rtl/>
        </w:rPr>
        <w:t>31</w:t>
      </w:r>
      <w:r w:rsidR="00B50333">
        <w:rPr>
          <w:rStyle w:val="big-number"/>
          <w:rFonts w:cs="Miriam" w:hint="cs"/>
          <w:rtl/>
        </w:rPr>
        <w:t>2</w:t>
      </w:r>
      <w:r w:rsidRPr="00397EE9">
        <w:rPr>
          <w:rStyle w:val="default"/>
          <w:rFonts w:cs="FrankRuehl"/>
          <w:rtl/>
        </w:rPr>
        <w:t>.</w:t>
      </w:r>
      <w:r w:rsidRPr="00397EE9">
        <w:rPr>
          <w:rStyle w:val="default"/>
          <w:rFonts w:cs="FrankRuehl"/>
          <w:rtl/>
        </w:rPr>
        <w:tab/>
      </w:r>
      <w:r w:rsidR="000306E5">
        <w:rPr>
          <w:rStyle w:val="default"/>
          <w:rFonts w:cs="FrankRuehl" w:hint="cs"/>
          <w:rtl/>
        </w:rPr>
        <w:t>הכיר בית המשפט בהליך זר עיקרי, חזקה היא כי החייב נמצא בחדלות פירעון לעניין התנאים להגשת בקשה לצו לפתיחת הליכים לפי סעיפים 9 או 109; חזקת חדלות הפירעון כאמור ניתנת לסתירה.</w:t>
      </w:r>
    </w:p>
    <w:p w14:paraId="77EAB74C" w14:textId="77777777" w:rsidR="003542E4" w:rsidRDefault="003542E4" w:rsidP="003542E4">
      <w:pPr>
        <w:pStyle w:val="P00"/>
        <w:spacing w:before="72"/>
        <w:ind w:left="0" w:right="1134"/>
        <w:rPr>
          <w:rStyle w:val="default"/>
          <w:rFonts w:cs="FrankRuehl"/>
          <w:rtl/>
        </w:rPr>
      </w:pPr>
      <w:bookmarkStart w:id="403" w:name="Seif313"/>
      <w:bookmarkEnd w:id="403"/>
      <w:r>
        <w:rPr>
          <w:lang w:val="he-IL"/>
        </w:rPr>
        <w:pict w14:anchorId="5A54AECE">
          <v:rect id="_x0000_s2528" style="position:absolute;left:0;text-align:left;margin-left:464.5pt;margin-top:8.05pt;width:75.05pt;height:27.75pt;z-index:251756032" o:allowincell="f" filled="f" stroked="f" strokecolor="lime" strokeweight=".25pt">
            <v:textbox inset="0,0,0,0">
              <w:txbxContent>
                <w:p w14:paraId="19725766" w14:textId="77777777" w:rsidR="00206E95" w:rsidRDefault="00206E95" w:rsidP="003542E4">
                  <w:pPr>
                    <w:spacing w:line="160" w:lineRule="exact"/>
                    <w:jc w:val="left"/>
                    <w:rPr>
                      <w:rFonts w:cs="Miriam"/>
                      <w:noProof/>
                      <w:sz w:val="18"/>
                      <w:szCs w:val="18"/>
                      <w:rtl/>
                    </w:rPr>
                  </w:pPr>
                  <w:r>
                    <w:rPr>
                      <w:rFonts w:cs="Miriam" w:hint="cs"/>
                      <w:sz w:val="18"/>
                      <w:szCs w:val="18"/>
                      <w:rtl/>
                    </w:rPr>
                    <w:t>סעדים בהליכי חדלות פירעון ובהליך זר המתנהלים במקביל</w:t>
                  </w:r>
                </w:p>
              </w:txbxContent>
            </v:textbox>
            <w10:anchorlock/>
          </v:rect>
        </w:pict>
      </w:r>
      <w:r>
        <w:rPr>
          <w:rStyle w:val="big-number"/>
          <w:rFonts w:cs="Miriam" w:hint="cs"/>
          <w:rtl/>
        </w:rPr>
        <w:t>31</w:t>
      </w:r>
      <w:r w:rsidR="00B50333">
        <w:rPr>
          <w:rStyle w:val="big-number"/>
          <w:rFonts w:cs="Miriam" w:hint="cs"/>
          <w:rtl/>
        </w:rPr>
        <w:t>3</w:t>
      </w:r>
      <w:r w:rsidRPr="00397EE9">
        <w:rPr>
          <w:rStyle w:val="default"/>
          <w:rFonts w:cs="FrankRuehl"/>
          <w:rtl/>
        </w:rPr>
        <w:t>.</w:t>
      </w:r>
      <w:r w:rsidRPr="00397EE9">
        <w:rPr>
          <w:rStyle w:val="default"/>
          <w:rFonts w:cs="FrankRuehl"/>
          <w:rtl/>
        </w:rPr>
        <w:tab/>
      </w:r>
      <w:r w:rsidR="000306E5">
        <w:rPr>
          <w:rStyle w:val="default"/>
          <w:rFonts w:cs="FrankRuehl" w:hint="cs"/>
          <w:rtl/>
        </w:rPr>
        <w:t>(א)</w:t>
      </w:r>
      <w:r w:rsidR="000306E5">
        <w:rPr>
          <w:rStyle w:val="default"/>
          <w:rFonts w:cs="FrankRuehl"/>
          <w:rtl/>
        </w:rPr>
        <w:tab/>
      </w:r>
      <w:r w:rsidR="00221AAD">
        <w:rPr>
          <w:rStyle w:val="default"/>
          <w:rFonts w:cs="FrankRuehl" w:hint="cs"/>
          <w:rtl/>
        </w:rPr>
        <w:t>הוגשה בקשת הכרה בהליך זר לאחר שנפתחו הליכי חדלות פירעון, לא יורה בית המשפט על מתן סעד לפי סעיפים 302 עד 304 אם יש בכך כדי לפגוע בניהול הליכי חדלות הפירעון.</w:t>
      </w:r>
    </w:p>
    <w:p w14:paraId="0286D5F9" w14:textId="77777777" w:rsidR="00221AAD" w:rsidRDefault="00221AAD"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5506D4">
        <w:rPr>
          <w:rStyle w:val="default"/>
          <w:rFonts w:cs="FrankRuehl" w:hint="cs"/>
          <w:rtl/>
        </w:rPr>
        <w:t>נפתחו הליכי חדלות פירעון לאחר שהוגשה בקשת הכרה בהליך זר, יבחן בית המשפט את הסעדים שנתן לפי סעיפים 302 עד 304 ויתאימם או יבטלם אם יש בהם כדי לפגוע בהליכי חדלות הפירעון.</w:t>
      </w:r>
    </w:p>
    <w:p w14:paraId="09CB7293" w14:textId="77777777" w:rsidR="003542E4" w:rsidRDefault="003542E4" w:rsidP="003542E4">
      <w:pPr>
        <w:pStyle w:val="P00"/>
        <w:spacing w:before="72"/>
        <w:ind w:left="0" w:right="1134"/>
        <w:rPr>
          <w:rStyle w:val="default"/>
          <w:rFonts w:cs="FrankRuehl"/>
          <w:rtl/>
        </w:rPr>
      </w:pPr>
      <w:bookmarkStart w:id="404" w:name="Seif314"/>
      <w:bookmarkEnd w:id="404"/>
      <w:r>
        <w:rPr>
          <w:lang w:val="he-IL"/>
        </w:rPr>
        <w:pict w14:anchorId="7DC304C6">
          <v:rect id="_x0000_s2529" style="position:absolute;left:0;text-align:left;margin-left:464.5pt;margin-top:8.05pt;width:75.05pt;height:19.95pt;z-index:251757056" o:allowincell="f" filled="f" stroked="f" strokecolor="lime" strokeweight=".25pt">
            <v:textbox inset="0,0,0,0">
              <w:txbxContent>
                <w:p w14:paraId="6C08134E" w14:textId="77777777" w:rsidR="00206E95" w:rsidRDefault="00206E95" w:rsidP="003542E4">
                  <w:pPr>
                    <w:spacing w:line="160" w:lineRule="exact"/>
                    <w:jc w:val="left"/>
                    <w:rPr>
                      <w:rFonts w:cs="Miriam"/>
                      <w:noProof/>
                      <w:sz w:val="18"/>
                      <w:szCs w:val="18"/>
                      <w:rtl/>
                    </w:rPr>
                  </w:pPr>
                  <w:r>
                    <w:rPr>
                      <w:rFonts w:cs="Miriam" w:hint="cs"/>
                      <w:sz w:val="18"/>
                      <w:szCs w:val="18"/>
                      <w:rtl/>
                    </w:rPr>
                    <w:t>סעדים בהליכים זרים המתנהלים במקביל</w:t>
                  </w:r>
                </w:p>
              </w:txbxContent>
            </v:textbox>
            <w10:anchorlock/>
          </v:rect>
        </w:pict>
      </w:r>
      <w:r>
        <w:rPr>
          <w:rStyle w:val="big-number"/>
          <w:rFonts w:cs="Miriam" w:hint="cs"/>
          <w:rtl/>
        </w:rPr>
        <w:t>31</w:t>
      </w:r>
      <w:r w:rsidR="00B50333">
        <w:rPr>
          <w:rStyle w:val="big-number"/>
          <w:rFonts w:cs="Miriam" w:hint="cs"/>
          <w:rtl/>
        </w:rPr>
        <w:t>4</w:t>
      </w:r>
      <w:r w:rsidRPr="00397EE9">
        <w:rPr>
          <w:rStyle w:val="default"/>
          <w:rFonts w:cs="FrankRuehl"/>
          <w:rtl/>
        </w:rPr>
        <w:t>.</w:t>
      </w:r>
      <w:r w:rsidRPr="00397EE9">
        <w:rPr>
          <w:rStyle w:val="default"/>
          <w:rFonts w:cs="FrankRuehl"/>
          <w:rtl/>
        </w:rPr>
        <w:tab/>
      </w:r>
      <w:r w:rsidR="005506D4">
        <w:rPr>
          <w:rStyle w:val="default"/>
          <w:rFonts w:cs="FrankRuehl" w:hint="cs"/>
          <w:rtl/>
        </w:rPr>
        <w:t>התנהלו הליכים לפי חלק זה, לגבי כמה הליכים זרים הנוגעים לאותו חייב, יחולו הוראות אלה:</w:t>
      </w:r>
    </w:p>
    <w:p w14:paraId="5CF71EF6" w14:textId="77777777" w:rsidR="005506D4" w:rsidRDefault="005506D4" w:rsidP="005506D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הכיר בית המשפט בהליך זר עיקרי </w:t>
      </w:r>
      <w:r>
        <w:rPr>
          <w:rStyle w:val="default"/>
          <w:rFonts w:cs="FrankRuehl"/>
          <w:rtl/>
        </w:rPr>
        <w:t>–</w:t>
      </w:r>
    </w:p>
    <w:p w14:paraId="0F6B9EA0" w14:textId="77777777" w:rsidR="005506D4" w:rsidRDefault="005506D4" w:rsidP="001654D0">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יעיין מחדש בסעד זמני או בסעד שבשיקול דעת שנתן במסגרת הכרה בהליך זר משני, לפני ההכרה בהליך הזר </w:t>
      </w:r>
      <w:r w:rsidR="001654D0">
        <w:rPr>
          <w:rStyle w:val="default"/>
          <w:rFonts w:cs="FrankRuehl" w:hint="cs"/>
          <w:rtl/>
        </w:rPr>
        <w:t>העיקרי, ורשאי הוא לשנותו או לבטלו אם מצא כי הסעד פוגע בניהול ההליך הזר העיקרי;</w:t>
      </w:r>
    </w:p>
    <w:p w14:paraId="2EB10D75" w14:textId="77777777" w:rsidR="001654D0" w:rsidRDefault="001654D0" w:rsidP="001654D0">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לא ייתן סעד זמני או סעד שבשיקול דעת במסגרת הכרה בהליך זר משני, לאחר ההכרה בהליך הזר העיקרי, אם יש בו כדי לפגוע בניהול ההליך הזר העיקרי;</w:t>
      </w:r>
    </w:p>
    <w:p w14:paraId="595E1738" w14:textId="77777777" w:rsidR="001654D0" w:rsidRDefault="001654D0" w:rsidP="005506D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הכיר בית המשפט בהליך זר משני, ולאחר מכן הכיר בהליך זר משני נוסף, רשאי בית המשפט לתת כל סעד שבשיקול דעת הדרוש לשם תיאום בין ההליכים, ורשאי בית המשפט לשנות או לבטל סעד שנתן, לשם תיאום כאמור.</w:t>
      </w:r>
    </w:p>
    <w:p w14:paraId="09ADB7C2" w14:textId="77777777" w:rsidR="003542E4" w:rsidRDefault="003542E4" w:rsidP="003542E4">
      <w:pPr>
        <w:pStyle w:val="P00"/>
        <w:spacing w:before="72"/>
        <w:ind w:left="0" w:right="1134"/>
        <w:rPr>
          <w:rStyle w:val="default"/>
          <w:rFonts w:cs="FrankRuehl"/>
          <w:rtl/>
        </w:rPr>
      </w:pPr>
      <w:bookmarkStart w:id="405" w:name="Seif315"/>
      <w:bookmarkEnd w:id="405"/>
      <w:r>
        <w:rPr>
          <w:lang w:val="he-IL"/>
        </w:rPr>
        <w:pict w14:anchorId="3D9B2E5E">
          <v:rect id="_x0000_s2530" style="position:absolute;left:0;text-align:left;margin-left:464.5pt;margin-top:8.05pt;width:75.05pt;height:37.2pt;z-index:251758080" o:allowincell="f" filled="f" stroked="f" strokecolor="lime" strokeweight=".25pt">
            <v:textbox inset="0,0,0,0">
              <w:txbxContent>
                <w:p w14:paraId="112A4B3B" w14:textId="77777777" w:rsidR="00206E95" w:rsidRDefault="00206E95" w:rsidP="003542E4">
                  <w:pPr>
                    <w:spacing w:line="160" w:lineRule="exact"/>
                    <w:jc w:val="left"/>
                    <w:rPr>
                      <w:rFonts w:cs="Miriam"/>
                      <w:noProof/>
                      <w:sz w:val="18"/>
                      <w:szCs w:val="18"/>
                      <w:rtl/>
                    </w:rPr>
                  </w:pPr>
                  <w:r>
                    <w:rPr>
                      <w:rFonts w:cs="Miriam" w:hint="cs"/>
                      <w:sz w:val="18"/>
                      <w:szCs w:val="18"/>
                      <w:rtl/>
                    </w:rPr>
                    <w:t>פירעון חובות בהליכי חדלות פירעון ובהליך זר המתנהלים במקביל</w:t>
                  </w:r>
                </w:p>
              </w:txbxContent>
            </v:textbox>
            <w10:anchorlock/>
          </v:rect>
        </w:pict>
      </w:r>
      <w:r>
        <w:rPr>
          <w:rStyle w:val="big-number"/>
          <w:rFonts w:cs="Miriam" w:hint="cs"/>
          <w:rtl/>
        </w:rPr>
        <w:t>31</w:t>
      </w:r>
      <w:r w:rsidR="00B50333">
        <w:rPr>
          <w:rStyle w:val="big-number"/>
          <w:rFonts w:cs="Miriam" w:hint="cs"/>
          <w:rtl/>
        </w:rPr>
        <w:t>5</w:t>
      </w:r>
      <w:r w:rsidRPr="00397EE9">
        <w:rPr>
          <w:rStyle w:val="default"/>
          <w:rFonts w:cs="FrankRuehl"/>
          <w:rtl/>
        </w:rPr>
        <w:t>.</w:t>
      </w:r>
      <w:r w:rsidRPr="00397EE9">
        <w:rPr>
          <w:rStyle w:val="default"/>
          <w:rFonts w:cs="FrankRuehl"/>
          <w:rtl/>
        </w:rPr>
        <w:tab/>
      </w:r>
      <w:r w:rsidR="001654D0">
        <w:rPr>
          <w:rStyle w:val="default"/>
          <w:rFonts w:cs="FrankRuehl" w:hint="cs"/>
          <w:rtl/>
        </w:rPr>
        <w:t>(א)</w:t>
      </w:r>
      <w:r w:rsidR="001654D0">
        <w:rPr>
          <w:rStyle w:val="default"/>
          <w:rFonts w:cs="FrankRuehl"/>
          <w:rtl/>
        </w:rPr>
        <w:tab/>
      </w:r>
      <w:r w:rsidR="001654D0">
        <w:rPr>
          <w:rStyle w:val="default"/>
          <w:rFonts w:cs="FrankRuehl" w:hint="cs"/>
          <w:rtl/>
        </w:rPr>
        <w:t>נושה שחלק מחובו נפרע במסגרת הליך זר, לא יהיה זכאי לקבל תשלום בשל אותו חוב במסגרת חלוקה בהליכי חדלות פירעון לגבי אותו חייב, כל עוד שיעור החוב שנפרע לנושים אחרים באותה דרגה בסדר הפירעון קטן משיעור החוב שנפרע לאותו נושה במסגרת ההליך הזר.</w:t>
      </w:r>
    </w:p>
    <w:p w14:paraId="686F3CFB" w14:textId="77777777" w:rsidR="001654D0" w:rsidRDefault="001654D0"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בהוראות סעיף קטן (א) כדי לגרוע מזכויותיו של נושה בעל זכויות פירעון מיוחדות או נושה בעל זכות קניינית.</w:t>
      </w:r>
    </w:p>
    <w:p w14:paraId="0E83492C" w14:textId="77777777" w:rsidR="001654D0" w:rsidRPr="001654D0" w:rsidRDefault="001654D0" w:rsidP="001654D0">
      <w:pPr>
        <w:pStyle w:val="medium2-header"/>
        <w:keepLines w:val="0"/>
        <w:spacing w:before="72"/>
        <w:ind w:left="0" w:right="1134"/>
        <w:rPr>
          <w:rFonts w:cs="FrankRuehl"/>
          <w:noProof/>
          <w:rtl/>
        </w:rPr>
      </w:pPr>
      <w:bookmarkStart w:id="406" w:name="med42"/>
      <w:bookmarkEnd w:id="406"/>
      <w:r w:rsidRPr="001654D0">
        <w:rPr>
          <w:rFonts w:cs="FrankRuehl" w:hint="cs"/>
          <w:noProof/>
          <w:rtl/>
        </w:rPr>
        <w:t>פרק ו': הוראות שונות</w:t>
      </w:r>
    </w:p>
    <w:p w14:paraId="5D9AC43F" w14:textId="77777777" w:rsidR="003542E4" w:rsidRDefault="003542E4" w:rsidP="003542E4">
      <w:pPr>
        <w:pStyle w:val="P00"/>
        <w:spacing w:before="72"/>
        <w:ind w:left="0" w:right="1134"/>
        <w:rPr>
          <w:rStyle w:val="default"/>
          <w:rFonts w:cs="FrankRuehl"/>
          <w:rtl/>
        </w:rPr>
      </w:pPr>
      <w:bookmarkStart w:id="407" w:name="Seif316"/>
      <w:bookmarkEnd w:id="407"/>
      <w:r>
        <w:rPr>
          <w:lang w:val="he-IL"/>
        </w:rPr>
        <w:pict w14:anchorId="054EB188">
          <v:rect id="_x0000_s2531" style="position:absolute;left:0;text-align:left;margin-left:464.5pt;margin-top:8.05pt;width:75.05pt;height:12.45pt;z-index:251759104" o:allowincell="f" filled="f" stroked="f" strokecolor="lime" strokeweight=".25pt">
            <v:textbox inset="0,0,0,0">
              <w:txbxContent>
                <w:p w14:paraId="50B3378B" w14:textId="77777777" w:rsidR="00206E95" w:rsidRDefault="00206E95" w:rsidP="003542E4">
                  <w:pPr>
                    <w:spacing w:line="160" w:lineRule="exact"/>
                    <w:jc w:val="left"/>
                    <w:rPr>
                      <w:rFonts w:cs="Miriam"/>
                      <w:noProof/>
                      <w:sz w:val="18"/>
                      <w:szCs w:val="18"/>
                      <w:rtl/>
                    </w:rPr>
                  </w:pPr>
                  <w:r>
                    <w:rPr>
                      <w:rFonts w:cs="Miriam" w:hint="cs"/>
                      <w:sz w:val="18"/>
                      <w:szCs w:val="18"/>
                      <w:rtl/>
                    </w:rPr>
                    <w:t>סייג תקנת הציבור</w:t>
                  </w:r>
                </w:p>
              </w:txbxContent>
            </v:textbox>
            <w10:anchorlock/>
          </v:rect>
        </w:pict>
      </w:r>
      <w:r>
        <w:rPr>
          <w:rStyle w:val="big-number"/>
          <w:rFonts w:cs="Miriam" w:hint="cs"/>
          <w:rtl/>
        </w:rPr>
        <w:t>31</w:t>
      </w:r>
      <w:r w:rsidR="00B50333">
        <w:rPr>
          <w:rStyle w:val="big-number"/>
          <w:rFonts w:cs="Miriam" w:hint="cs"/>
          <w:rtl/>
        </w:rPr>
        <w:t>6</w:t>
      </w:r>
      <w:r w:rsidRPr="00397EE9">
        <w:rPr>
          <w:rStyle w:val="default"/>
          <w:rFonts w:cs="FrankRuehl"/>
          <w:rtl/>
        </w:rPr>
        <w:t>.</w:t>
      </w:r>
      <w:r w:rsidRPr="00397EE9">
        <w:rPr>
          <w:rStyle w:val="default"/>
          <w:rFonts w:cs="FrankRuehl"/>
          <w:rtl/>
        </w:rPr>
        <w:tab/>
      </w:r>
      <w:r w:rsidR="001654D0">
        <w:rPr>
          <w:rStyle w:val="default"/>
          <w:rFonts w:cs="FrankRuehl" w:hint="cs"/>
          <w:rtl/>
        </w:rPr>
        <w:t>על אף האמור בחלק זה, הרשות המוסמכת בישראל רשאית להימנע מהפעלת סמכות לפי חלק זה, ובכלל זה הכרה בהליך זר לפי סעיף 301 ומתן סעד לפי סעיפים 302 עד 304, אם יש בהפעלת הסמכות כדי לפגוע בתקנת הציבור או הוכח לבית המשפט כי מתקיים אחד מאלה:</w:t>
      </w:r>
    </w:p>
    <w:p w14:paraId="1567859F" w14:textId="77777777" w:rsidR="001654D0" w:rsidRDefault="001654D0" w:rsidP="001654D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ההליך הזר התנהל במרמה;</w:t>
      </w:r>
    </w:p>
    <w:p w14:paraId="3F7DEB58" w14:textId="77777777" w:rsidR="001654D0" w:rsidRDefault="001654D0" w:rsidP="001654D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האפשרות שניתנה לחייב לטעון את טענותיו ולהביא את ראיותיו בהליך הזר לא היתה סבירה לדעת בית המשפט.</w:t>
      </w:r>
    </w:p>
    <w:p w14:paraId="5CBA6CDA" w14:textId="77777777" w:rsidR="003542E4" w:rsidRDefault="003542E4" w:rsidP="003542E4">
      <w:pPr>
        <w:pStyle w:val="P00"/>
        <w:spacing w:before="72"/>
        <w:ind w:left="0" w:right="1134"/>
        <w:rPr>
          <w:rStyle w:val="default"/>
          <w:rFonts w:cs="FrankRuehl"/>
          <w:rtl/>
        </w:rPr>
      </w:pPr>
      <w:bookmarkStart w:id="408" w:name="Seif317"/>
      <w:bookmarkEnd w:id="408"/>
      <w:r>
        <w:rPr>
          <w:lang w:val="he-IL"/>
        </w:rPr>
        <w:pict w14:anchorId="36FD58AB">
          <v:rect id="_x0000_s2532" style="position:absolute;left:0;text-align:left;margin-left:464.5pt;margin-top:8.05pt;width:75.05pt;height:12.35pt;z-index:251760128" o:allowincell="f" filled="f" stroked="f" strokecolor="lime" strokeweight=".25pt">
            <v:textbox inset="0,0,0,0">
              <w:txbxContent>
                <w:p w14:paraId="2D2766A5" w14:textId="77777777" w:rsidR="00206E95" w:rsidRDefault="00206E95" w:rsidP="003542E4">
                  <w:pPr>
                    <w:spacing w:line="160" w:lineRule="exact"/>
                    <w:jc w:val="left"/>
                    <w:rPr>
                      <w:rFonts w:cs="Miriam"/>
                      <w:noProof/>
                      <w:sz w:val="18"/>
                      <w:szCs w:val="18"/>
                      <w:rtl/>
                    </w:rPr>
                  </w:pPr>
                  <w:r>
                    <w:rPr>
                      <w:rFonts w:cs="Miriam" w:hint="cs"/>
                      <w:sz w:val="18"/>
                      <w:szCs w:val="18"/>
                      <w:rtl/>
                    </w:rPr>
                    <w:t>סיוע לפי דין אחר</w:t>
                  </w:r>
                </w:p>
              </w:txbxContent>
            </v:textbox>
            <w10:anchorlock/>
          </v:rect>
        </w:pict>
      </w:r>
      <w:r>
        <w:rPr>
          <w:rStyle w:val="big-number"/>
          <w:rFonts w:cs="Miriam" w:hint="cs"/>
          <w:rtl/>
        </w:rPr>
        <w:t>31</w:t>
      </w:r>
      <w:r w:rsidR="00B50333">
        <w:rPr>
          <w:rStyle w:val="big-number"/>
          <w:rFonts w:cs="Miriam" w:hint="cs"/>
          <w:rtl/>
        </w:rPr>
        <w:t>7</w:t>
      </w:r>
      <w:r w:rsidRPr="00397EE9">
        <w:rPr>
          <w:rStyle w:val="default"/>
          <w:rFonts w:cs="FrankRuehl"/>
          <w:rtl/>
        </w:rPr>
        <w:t>.</w:t>
      </w:r>
      <w:r w:rsidRPr="00397EE9">
        <w:rPr>
          <w:rStyle w:val="default"/>
          <w:rFonts w:cs="FrankRuehl"/>
          <w:rtl/>
        </w:rPr>
        <w:tab/>
      </w:r>
      <w:r w:rsidR="001654D0">
        <w:rPr>
          <w:rStyle w:val="default"/>
          <w:rFonts w:cs="FrankRuehl" w:hint="cs"/>
          <w:rtl/>
        </w:rPr>
        <w:t>אין בהוראות חלק זה כדי לגרוע מסמכות הרשות המוסמכת בישראל או הנאמן לסייע לרשות מוסמכת זרה או לבעל תפקיד זר, לפי כל דין.</w:t>
      </w:r>
    </w:p>
    <w:p w14:paraId="76EED7E2" w14:textId="77777777" w:rsidR="001654D0" w:rsidRPr="00EF23A3" w:rsidRDefault="001654D0" w:rsidP="00EF23A3">
      <w:pPr>
        <w:pStyle w:val="medium2-header"/>
        <w:keepLines w:val="0"/>
        <w:spacing w:before="72"/>
        <w:ind w:left="0" w:right="1134"/>
        <w:rPr>
          <w:rFonts w:cs="FrankRuehl"/>
          <w:noProof/>
          <w:sz w:val="26"/>
          <w:szCs w:val="26"/>
          <w:rtl/>
        </w:rPr>
      </w:pPr>
      <w:bookmarkStart w:id="409" w:name="med43"/>
      <w:bookmarkEnd w:id="409"/>
      <w:r w:rsidRPr="00EF23A3">
        <w:rPr>
          <w:rFonts w:cs="FrankRuehl" w:hint="cs"/>
          <w:noProof/>
          <w:sz w:val="26"/>
          <w:szCs w:val="26"/>
          <w:rtl/>
        </w:rPr>
        <w:t>חלק י': הסדר חוב שלא במסגרת צו לפתיחת הליכים</w:t>
      </w:r>
    </w:p>
    <w:p w14:paraId="43DD007F" w14:textId="77777777" w:rsidR="001654D0" w:rsidRPr="00EF23A3" w:rsidRDefault="001654D0" w:rsidP="00EF23A3">
      <w:pPr>
        <w:pStyle w:val="medium2-header"/>
        <w:keepLines w:val="0"/>
        <w:spacing w:before="72"/>
        <w:ind w:left="0" w:right="1134"/>
        <w:rPr>
          <w:rFonts w:cs="FrankRuehl"/>
          <w:noProof/>
          <w:rtl/>
        </w:rPr>
      </w:pPr>
      <w:bookmarkStart w:id="410" w:name="med44"/>
      <w:bookmarkEnd w:id="410"/>
      <w:r w:rsidRPr="00EF23A3">
        <w:rPr>
          <w:rFonts w:cs="FrankRuehl" w:hint="cs"/>
          <w:noProof/>
          <w:rtl/>
        </w:rPr>
        <w:t>פרק א': הגדרות ותחולה</w:t>
      </w:r>
    </w:p>
    <w:p w14:paraId="1068EAAC" w14:textId="77777777" w:rsidR="003542E4" w:rsidRDefault="003542E4" w:rsidP="003542E4">
      <w:pPr>
        <w:pStyle w:val="P00"/>
        <w:spacing w:before="72"/>
        <w:ind w:left="0" w:right="1134"/>
        <w:rPr>
          <w:rStyle w:val="default"/>
          <w:rFonts w:cs="FrankRuehl"/>
          <w:rtl/>
        </w:rPr>
      </w:pPr>
      <w:bookmarkStart w:id="411" w:name="Seif318"/>
      <w:bookmarkEnd w:id="411"/>
      <w:r>
        <w:rPr>
          <w:lang w:val="he-IL"/>
        </w:rPr>
        <w:pict w14:anchorId="303F5CAF">
          <v:rect id="_x0000_s2533" style="position:absolute;left:0;text-align:left;margin-left:464.5pt;margin-top:8.05pt;width:75.05pt;height:14.2pt;z-index:251761152" o:allowincell="f" filled="f" stroked="f" strokecolor="lime" strokeweight=".25pt">
            <v:textbox inset="0,0,0,0">
              <w:txbxContent>
                <w:p w14:paraId="2FC6687E"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חלק י'</w:t>
                  </w:r>
                </w:p>
              </w:txbxContent>
            </v:textbox>
            <w10:anchorlock/>
          </v:rect>
        </w:pict>
      </w:r>
      <w:r>
        <w:rPr>
          <w:rStyle w:val="big-number"/>
          <w:rFonts w:cs="Miriam" w:hint="cs"/>
          <w:rtl/>
        </w:rPr>
        <w:t>31</w:t>
      </w:r>
      <w:r w:rsidR="00B50333">
        <w:rPr>
          <w:rStyle w:val="big-number"/>
          <w:rFonts w:cs="Miriam" w:hint="cs"/>
          <w:rtl/>
        </w:rPr>
        <w:t>8</w:t>
      </w:r>
      <w:r w:rsidRPr="00397EE9">
        <w:rPr>
          <w:rStyle w:val="default"/>
          <w:rFonts w:cs="FrankRuehl"/>
          <w:rtl/>
        </w:rPr>
        <w:t>.</w:t>
      </w:r>
      <w:r w:rsidRPr="00397EE9">
        <w:rPr>
          <w:rStyle w:val="default"/>
          <w:rFonts w:cs="FrankRuehl"/>
          <w:rtl/>
        </w:rPr>
        <w:tab/>
      </w:r>
      <w:r w:rsidR="00EF23A3">
        <w:rPr>
          <w:rStyle w:val="default"/>
          <w:rFonts w:cs="FrankRuehl" w:hint="cs"/>
          <w:rtl/>
        </w:rPr>
        <w:t xml:space="preserve">בחלק זה </w:t>
      </w:r>
      <w:r w:rsidR="00EF23A3">
        <w:rPr>
          <w:rStyle w:val="default"/>
          <w:rFonts w:cs="FrankRuehl"/>
          <w:rtl/>
        </w:rPr>
        <w:t>–</w:t>
      </w:r>
    </w:p>
    <w:p w14:paraId="23FF767E" w14:textId="77777777" w:rsidR="00EF23A3" w:rsidRDefault="00EF23A3" w:rsidP="003542E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"הסדר חוב" </w:t>
      </w:r>
      <w:r>
        <w:rPr>
          <w:rStyle w:val="default"/>
          <w:rFonts w:cs="FrankRuehl"/>
          <w:rtl/>
        </w:rPr>
        <w:t>–</w:t>
      </w:r>
      <w:r>
        <w:rPr>
          <w:rStyle w:val="default"/>
          <w:rFonts w:cs="FrankRuehl" w:hint="cs"/>
          <w:rtl/>
        </w:rPr>
        <w:t xml:space="preserve"> הסדר בין חייב שהוא יחיד או תאגיד לבין בעלי העניין בהסדר או סוג שלהם, שעניינו שינוי בתנאי הפירעון של חוב;</w:t>
      </w:r>
    </w:p>
    <w:p w14:paraId="1A71877C" w14:textId="77777777" w:rsidR="00EF23A3" w:rsidRDefault="00EF23A3" w:rsidP="003542E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"בעלי עניין", בהסדר חוב </w:t>
      </w:r>
      <w:r>
        <w:rPr>
          <w:rStyle w:val="default"/>
          <w:rFonts w:cs="FrankRuehl"/>
          <w:rtl/>
        </w:rPr>
        <w:t>–</w:t>
      </w:r>
      <w:r>
        <w:rPr>
          <w:rStyle w:val="default"/>
          <w:rFonts w:cs="FrankRuehl" w:hint="cs"/>
          <w:rtl/>
        </w:rPr>
        <w:t xml:space="preserve"> הנושים, ולעניין חייב שהוא תאגיד </w:t>
      </w:r>
      <w:r>
        <w:rPr>
          <w:rStyle w:val="default"/>
          <w:rFonts w:cs="FrankRuehl"/>
          <w:rtl/>
        </w:rPr>
        <w:t>–</w:t>
      </w:r>
      <w:r>
        <w:rPr>
          <w:rStyle w:val="default"/>
          <w:rFonts w:cs="FrankRuehl" w:hint="cs"/>
          <w:rtl/>
        </w:rPr>
        <w:t xml:space="preserve"> גם חברי התאגיד, או סוג שלהם.</w:t>
      </w:r>
    </w:p>
    <w:p w14:paraId="10674D02" w14:textId="77777777" w:rsidR="003542E4" w:rsidRDefault="003542E4" w:rsidP="003542E4">
      <w:pPr>
        <w:pStyle w:val="P00"/>
        <w:spacing w:before="72"/>
        <w:ind w:left="0" w:right="1134"/>
        <w:rPr>
          <w:rStyle w:val="default"/>
          <w:rFonts w:cs="FrankRuehl"/>
          <w:rtl/>
        </w:rPr>
      </w:pPr>
      <w:bookmarkStart w:id="412" w:name="Seif319"/>
      <w:bookmarkEnd w:id="412"/>
      <w:r>
        <w:rPr>
          <w:lang w:val="he-IL"/>
        </w:rPr>
        <w:pict w14:anchorId="09D360C5">
          <v:rect id="_x0000_s2534" style="position:absolute;left:0;text-align:left;margin-left:464.5pt;margin-top:8.05pt;width:75.05pt;height:11.5pt;z-index:251762176" o:allowincell="f" filled="f" stroked="f" strokecolor="lime" strokeweight=".25pt">
            <v:textbox inset="0,0,0,0">
              <w:txbxContent>
                <w:p w14:paraId="40BAD2AF"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תחולה </w:t>
                  </w:r>
                  <w:r>
                    <w:rPr>
                      <w:rFonts w:cs="Miriam"/>
                      <w:sz w:val="18"/>
                      <w:szCs w:val="18"/>
                      <w:rtl/>
                    </w:rPr>
                    <w:t>–</w:t>
                  </w:r>
                  <w:r>
                    <w:rPr>
                      <w:rFonts w:cs="Miriam" w:hint="cs"/>
                      <w:sz w:val="18"/>
                      <w:szCs w:val="18"/>
                      <w:rtl/>
                    </w:rPr>
                    <w:t xml:space="preserve"> חלק י'</w:t>
                  </w:r>
                </w:p>
              </w:txbxContent>
            </v:textbox>
            <w10:anchorlock/>
          </v:rect>
        </w:pict>
      </w:r>
      <w:r>
        <w:rPr>
          <w:rStyle w:val="big-number"/>
          <w:rFonts w:cs="Miriam" w:hint="cs"/>
          <w:rtl/>
        </w:rPr>
        <w:t>31</w:t>
      </w:r>
      <w:r w:rsidR="00B50333">
        <w:rPr>
          <w:rStyle w:val="big-number"/>
          <w:rFonts w:cs="Miriam" w:hint="cs"/>
          <w:rtl/>
        </w:rPr>
        <w:t>9</w:t>
      </w:r>
      <w:r w:rsidRPr="00397EE9">
        <w:rPr>
          <w:rStyle w:val="default"/>
          <w:rFonts w:cs="FrankRuehl"/>
          <w:rtl/>
        </w:rPr>
        <w:t>.</w:t>
      </w:r>
      <w:r w:rsidRPr="00397EE9">
        <w:rPr>
          <w:rStyle w:val="default"/>
          <w:rFonts w:cs="FrankRuehl"/>
          <w:rtl/>
        </w:rPr>
        <w:tab/>
      </w:r>
      <w:r w:rsidR="00EF23A3">
        <w:rPr>
          <w:rStyle w:val="default"/>
          <w:rFonts w:cs="FrankRuehl" w:hint="cs"/>
          <w:rtl/>
        </w:rPr>
        <w:t xml:space="preserve">הוראות חלק זה יחולו </w:t>
      </w:r>
      <w:r w:rsidR="00EF23A3">
        <w:rPr>
          <w:rStyle w:val="default"/>
          <w:rFonts w:cs="FrankRuehl"/>
          <w:rtl/>
        </w:rPr>
        <w:t>–</w:t>
      </w:r>
    </w:p>
    <w:p w14:paraId="6601F89A" w14:textId="77777777" w:rsidR="00EF23A3" w:rsidRDefault="00EF23A3" w:rsidP="00EF23A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תאגיד </w:t>
      </w:r>
      <w:r>
        <w:rPr>
          <w:rStyle w:val="default"/>
          <w:rFonts w:cs="FrankRuehl"/>
          <w:rtl/>
        </w:rPr>
        <w:t>–</w:t>
      </w:r>
      <w:r>
        <w:rPr>
          <w:rStyle w:val="default"/>
          <w:rFonts w:cs="FrankRuehl" w:hint="cs"/>
          <w:rtl/>
        </w:rPr>
        <w:t xml:space="preserve"> על הסדר חוב שנעשה באין צו לפתיחת הליכים;</w:t>
      </w:r>
    </w:p>
    <w:p w14:paraId="74AB1298" w14:textId="77777777" w:rsidR="00EF23A3" w:rsidRDefault="00EF23A3" w:rsidP="00EF23A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יחיד </w:t>
      </w:r>
      <w:r>
        <w:rPr>
          <w:rStyle w:val="default"/>
          <w:rFonts w:cs="FrankRuehl"/>
          <w:rtl/>
        </w:rPr>
        <w:t>–</w:t>
      </w:r>
      <w:r>
        <w:rPr>
          <w:rStyle w:val="default"/>
          <w:rFonts w:cs="FrankRuehl" w:hint="cs"/>
          <w:rtl/>
        </w:rPr>
        <w:t xml:space="preserve"> על הסדר חוב, בין שנעשה באין צו לפתיחת הליכים ובין שנעשה לאחר מתן צו כאמור.</w:t>
      </w:r>
    </w:p>
    <w:p w14:paraId="61F54B93" w14:textId="77777777" w:rsidR="00A85362" w:rsidRDefault="00A85362" w:rsidP="00A85362">
      <w:pPr>
        <w:pStyle w:val="medium2-header"/>
        <w:keepLines w:val="0"/>
        <w:spacing w:before="72"/>
        <w:ind w:left="0" w:right="1134"/>
        <w:rPr>
          <w:rFonts w:cs="FrankRuehl" w:hint="cs"/>
          <w:noProof/>
          <w:rtl/>
        </w:rPr>
      </w:pPr>
      <w:bookmarkStart w:id="413" w:name="med45"/>
      <w:bookmarkEnd w:id="413"/>
      <w:r>
        <w:rPr>
          <w:rFonts w:cs="FrankRuehl"/>
          <w:noProof/>
          <w:sz w:val="20"/>
          <w:rtl/>
          <w:lang w:val="he-IL"/>
        </w:rPr>
        <w:pict w14:anchorId="0D342C14">
          <v:shape id="_x0000_s2616" type="#_x0000_t202" style="position:absolute;left:0;text-align:left;margin-left:460.6pt;margin-top:5.65pt;width:81.65pt;height:18.7pt;z-index:251837952" filled="f" stroked="f">
            <v:textbox inset="1mm,0,1mm,0">
              <w:txbxContent>
                <w:p w14:paraId="2FBD4101"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shape>
        </w:pict>
      </w:r>
      <w:r>
        <w:rPr>
          <w:rFonts w:cs="FrankRuehl" w:hint="cs"/>
          <w:noProof/>
          <w:rtl/>
        </w:rPr>
        <w:t xml:space="preserve">פרק א'1: עיכוב הליכים לשם גיבוש הסדר חוב </w:t>
      </w:r>
      <w:r>
        <w:rPr>
          <w:rFonts w:cs="FrankRuehl"/>
          <w:noProof/>
          <w:rtl/>
        </w:rPr>
        <w:t>–</w:t>
      </w:r>
      <w:r>
        <w:rPr>
          <w:rFonts w:cs="FrankRuehl" w:hint="cs"/>
          <w:noProof/>
          <w:rtl/>
        </w:rPr>
        <w:t xml:space="preserve"> הוראת שעה</w:t>
      </w:r>
    </w:p>
    <w:p w14:paraId="1A613812"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bookmarkStart w:id="414" w:name="Rov489"/>
      <w:r w:rsidRPr="00BB6B87">
        <w:rPr>
          <w:rStyle w:val="default"/>
          <w:rFonts w:cs="FrankRuehl" w:hint="cs"/>
          <w:vanish/>
          <w:color w:val="FF0000"/>
          <w:sz w:val="20"/>
          <w:szCs w:val="20"/>
          <w:shd w:val="clear" w:color="auto" w:fill="FFFF99"/>
          <w:rtl/>
        </w:rPr>
        <w:t>מיום 18.3.2021 עד יום 17.</w:t>
      </w:r>
      <w:r w:rsidR="00787C39" w:rsidRPr="00BB6B87">
        <w:rPr>
          <w:rStyle w:val="default"/>
          <w:rFonts w:cs="FrankRuehl" w:hint="cs"/>
          <w:vanish/>
          <w:color w:val="FF0000"/>
          <w:sz w:val="20"/>
          <w:szCs w:val="20"/>
          <w:shd w:val="clear" w:color="auto" w:fill="FFFF99"/>
          <w:rtl/>
        </w:rPr>
        <w:t>3</w:t>
      </w:r>
      <w:r w:rsidRPr="00BB6B87">
        <w:rPr>
          <w:rStyle w:val="default"/>
          <w:rFonts w:cs="FrankRuehl" w:hint="cs"/>
          <w:vanish/>
          <w:color w:val="FF0000"/>
          <w:sz w:val="20"/>
          <w:szCs w:val="20"/>
          <w:shd w:val="clear" w:color="auto" w:fill="FFFF99"/>
          <w:rtl/>
        </w:rPr>
        <w:t>.202</w:t>
      </w:r>
      <w:r w:rsidR="0033496A" w:rsidRPr="00BB6B87">
        <w:rPr>
          <w:rStyle w:val="default"/>
          <w:rFonts w:cs="FrankRuehl" w:hint="cs"/>
          <w:vanish/>
          <w:color w:val="FF0000"/>
          <w:sz w:val="20"/>
          <w:szCs w:val="20"/>
          <w:shd w:val="clear" w:color="auto" w:fill="FFFF99"/>
          <w:rtl/>
        </w:rPr>
        <w:t>4</w:t>
      </w:r>
    </w:p>
    <w:p w14:paraId="1EB0D312"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009E2CCA"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56"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318 (</w:t>
      </w:r>
      <w:hyperlink r:id="rId57"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4F28ED4A" w14:textId="77777777" w:rsidR="00182606" w:rsidRPr="00BB6B87" w:rsidRDefault="00182606"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70241AA7" w14:textId="77777777" w:rsidR="00182606" w:rsidRPr="00BB6B87" w:rsidRDefault="00182606" w:rsidP="00A85362">
      <w:pPr>
        <w:pStyle w:val="P00"/>
        <w:spacing w:before="0"/>
        <w:ind w:left="0" w:right="1134"/>
        <w:rPr>
          <w:rStyle w:val="default"/>
          <w:rFonts w:cs="FrankRuehl"/>
          <w:vanish/>
          <w:sz w:val="20"/>
          <w:szCs w:val="20"/>
          <w:shd w:val="clear" w:color="auto" w:fill="FFFF99"/>
          <w:rtl/>
        </w:rPr>
      </w:pPr>
      <w:hyperlink r:id="rId58"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341F7E1E" w14:textId="77777777" w:rsidR="00787C39" w:rsidRPr="00BB6B87" w:rsidRDefault="00787C39"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37360BB5" w14:textId="77777777" w:rsidR="00787C39" w:rsidRPr="00BB6B87" w:rsidRDefault="00787C39" w:rsidP="00A85362">
      <w:pPr>
        <w:pStyle w:val="P00"/>
        <w:spacing w:before="0"/>
        <w:ind w:left="0" w:right="1134"/>
        <w:rPr>
          <w:rStyle w:val="default"/>
          <w:rFonts w:cs="FrankRuehl"/>
          <w:vanish/>
          <w:sz w:val="20"/>
          <w:szCs w:val="20"/>
          <w:shd w:val="clear" w:color="auto" w:fill="FFFF99"/>
          <w:rtl/>
        </w:rPr>
      </w:pPr>
      <w:hyperlink r:id="rId59"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2F6BEB2F" w14:textId="77777777" w:rsidR="0033496A" w:rsidRPr="00BB6B87" w:rsidRDefault="0033496A"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5A2A280A" w14:textId="77777777" w:rsidR="0033496A" w:rsidRPr="00BB6B87" w:rsidRDefault="0033496A" w:rsidP="00A85362">
      <w:pPr>
        <w:pStyle w:val="P00"/>
        <w:spacing w:before="0"/>
        <w:ind w:left="0" w:right="1134"/>
        <w:rPr>
          <w:rStyle w:val="default"/>
          <w:rFonts w:cs="FrankRuehl"/>
          <w:vanish/>
          <w:sz w:val="20"/>
          <w:szCs w:val="20"/>
          <w:shd w:val="clear" w:color="auto" w:fill="FFFF99"/>
          <w:rtl/>
        </w:rPr>
      </w:pPr>
      <w:hyperlink r:id="rId60"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61"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1E4EE9CB" w14:textId="77777777" w:rsidR="00A85362" w:rsidRPr="00A85362" w:rsidRDefault="00A85362" w:rsidP="00A85362">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פרק א'1</w:t>
      </w:r>
      <w:bookmarkEnd w:id="414"/>
    </w:p>
    <w:p w14:paraId="546BC246" w14:textId="77777777" w:rsidR="00A85362" w:rsidRPr="00A85362" w:rsidRDefault="00A85362" w:rsidP="00A85362">
      <w:pPr>
        <w:pStyle w:val="header-2"/>
        <w:ind w:left="0" w:right="1134"/>
        <w:rPr>
          <w:rFonts w:cs="Miriam" w:hint="cs"/>
          <w:rtl/>
        </w:rPr>
      </w:pPr>
      <w:bookmarkStart w:id="415" w:name="hed233"/>
      <w:bookmarkEnd w:id="415"/>
      <w:r w:rsidRPr="00A85362">
        <w:rPr>
          <w:rFonts w:cs="Miriam"/>
          <w:rtl/>
        </w:rPr>
        <w:pict w14:anchorId="258BABD2">
          <v:shape id="_x0000_s2617" type="#_x0000_t202" style="position:absolute;left:0;text-align:left;margin-left:460.6pt;margin-top:12.75pt;width:81.65pt;height:19.45pt;z-index:251838976" filled="f" stroked="f">
            <v:textbox inset="1mm,0,1mm,0">
              <w:txbxContent>
                <w:p w14:paraId="0EEA1682"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shape>
        </w:pict>
      </w:r>
      <w:r>
        <w:rPr>
          <w:rFonts w:cs="Miriam" w:hint="cs"/>
          <w:rtl/>
        </w:rPr>
        <w:t>סימן</w:t>
      </w:r>
      <w:r w:rsidRPr="00A85362">
        <w:rPr>
          <w:rFonts w:cs="Miriam" w:hint="cs"/>
          <w:rtl/>
        </w:rPr>
        <w:t xml:space="preserve"> א</w:t>
      </w:r>
      <w:r>
        <w:rPr>
          <w:rFonts w:cs="Miriam" w:hint="cs"/>
          <w:rtl/>
        </w:rPr>
        <w:t>'</w:t>
      </w:r>
      <w:r w:rsidRPr="00A85362">
        <w:rPr>
          <w:rFonts w:cs="Miriam" w:hint="cs"/>
          <w:rtl/>
        </w:rPr>
        <w:t xml:space="preserve">: </w:t>
      </w:r>
      <w:r>
        <w:rPr>
          <w:rFonts w:cs="Miriam" w:hint="cs"/>
          <w:rtl/>
        </w:rPr>
        <w:t>הגדרות והתקופה הקובעת</w:t>
      </w:r>
    </w:p>
    <w:p w14:paraId="4508D3BE" w14:textId="77777777" w:rsidR="00713163" w:rsidRPr="00BB6B87" w:rsidRDefault="00713163" w:rsidP="00713163">
      <w:pPr>
        <w:pStyle w:val="P00"/>
        <w:spacing w:before="0"/>
        <w:ind w:left="0" w:right="1134"/>
        <w:rPr>
          <w:rStyle w:val="default"/>
          <w:rFonts w:cs="FrankRuehl"/>
          <w:vanish/>
          <w:sz w:val="20"/>
          <w:szCs w:val="20"/>
          <w:shd w:val="clear" w:color="auto" w:fill="FFFF99"/>
          <w:rtl/>
        </w:rPr>
      </w:pPr>
      <w:bookmarkStart w:id="416" w:name="Rov490"/>
      <w:r w:rsidRPr="00BB6B87">
        <w:rPr>
          <w:rStyle w:val="default"/>
          <w:rFonts w:cs="FrankRuehl" w:hint="cs"/>
          <w:vanish/>
          <w:color w:val="FF0000"/>
          <w:sz w:val="20"/>
          <w:szCs w:val="20"/>
          <w:shd w:val="clear" w:color="auto" w:fill="FFFF99"/>
          <w:rtl/>
        </w:rPr>
        <w:t>מיום 18.3.2021 עד יום 17.</w:t>
      </w:r>
      <w:r w:rsidR="00787C39" w:rsidRPr="00BB6B87">
        <w:rPr>
          <w:rStyle w:val="default"/>
          <w:rFonts w:cs="FrankRuehl" w:hint="cs"/>
          <w:vanish/>
          <w:color w:val="FF0000"/>
          <w:sz w:val="20"/>
          <w:szCs w:val="20"/>
          <w:shd w:val="clear" w:color="auto" w:fill="FFFF99"/>
          <w:rtl/>
        </w:rPr>
        <w:t>3</w:t>
      </w:r>
      <w:r w:rsidRPr="00BB6B87">
        <w:rPr>
          <w:rStyle w:val="default"/>
          <w:rFonts w:cs="FrankRuehl" w:hint="cs"/>
          <w:vanish/>
          <w:color w:val="FF0000"/>
          <w:sz w:val="20"/>
          <w:szCs w:val="20"/>
          <w:shd w:val="clear" w:color="auto" w:fill="FFFF99"/>
          <w:rtl/>
        </w:rPr>
        <w:t>.202</w:t>
      </w:r>
      <w:r w:rsidR="0033496A" w:rsidRPr="00BB6B87">
        <w:rPr>
          <w:rStyle w:val="default"/>
          <w:rFonts w:cs="FrankRuehl" w:hint="cs"/>
          <w:vanish/>
          <w:color w:val="FF0000"/>
          <w:sz w:val="20"/>
          <w:szCs w:val="20"/>
          <w:shd w:val="clear" w:color="auto" w:fill="FFFF99"/>
          <w:rtl/>
        </w:rPr>
        <w:t>4</w:t>
      </w:r>
    </w:p>
    <w:p w14:paraId="7EAFF178"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3ECF7371"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62"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318 (</w:t>
      </w:r>
      <w:hyperlink r:id="rId63"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378C90CA"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269B6DF3"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64"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33D5D194"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2CD5ED7D"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hyperlink r:id="rId65"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26049C45" w14:textId="77777777" w:rsidR="0033496A" w:rsidRPr="00BB6B87" w:rsidRDefault="0033496A" w:rsidP="0033496A">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19EBBDF6" w14:textId="77777777" w:rsidR="0033496A" w:rsidRPr="00BB6B87" w:rsidRDefault="0033496A" w:rsidP="0033496A">
      <w:pPr>
        <w:pStyle w:val="P00"/>
        <w:spacing w:before="0"/>
        <w:ind w:left="0" w:right="1134"/>
        <w:rPr>
          <w:rStyle w:val="default"/>
          <w:rFonts w:cs="FrankRuehl"/>
          <w:vanish/>
          <w:sz w:val="20"/>
          <w:szCs w:val="20"/>
          <w:shd w:val="clear" w:color="auto" w:fill="FFFF99"/>
          <w:rtl/>
        </w:rPr>
      </w:pPr>
      <w:hyperlink r:id="rId66"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67"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03E3575E" w14:textId="77777777" w:rsidR="00A85362" w:rsidRPr="00A85362" w:rsidRDefault="00A85362" w:rsidP="00A85362">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סימן א'</w:t>
      </w:r>
      <w:bookmarkEnd w:id="416"/>
    </w:p>
    <w:p w14:paraId="439B7230" w14:textId="77777777" w:rsidR="00A85362" w:rsidRDefault="00A85362" w:rsidP="00A85362">
      <w:pPr>
        <w:pStyle w:val="P00"/>
        <w:spacing w:before="72"/>
        <w:ind w:left="0" w:right="1134"/>
        <w:rPr>
          <w:rStyle w:val="default"/>
          <w:rFonts w:cs="FrankRuehl"/>
          <w:rtl/>
        </w:rPr>
      </w:pPr>
      <w:bookmarkStart w:id="417" w:name="Seif383"/>
      <w:bookmarkEnd w:id="417"/>
      <w:r>
        <w:rPr>
          <w:lang w:val="he-IL"/>
        </w:rPr>
        <w:pict w14:anchorId="7A4B65BC">
          <v:rect id="_x0000_s2618" style="position:absolute;left:0;text-align:left;margin-left:460.6pt;margin-top:8.05pt;width:78.95pt;height:35.65pt;z-index:251840000" o:allowincell="f" filled="f" stroked="f" strokecolor="lime" strokeweight=".25pt">
            <v:textbox inset="0,0,0,0">
              <w:txbxContent>
                <w:p w14:paraId="2F0EE30E" w14:textId="77777777" w:rsidR="00206E95" w:rsidRDefault="000746F4" w:rsidP="00A85362">
                  <w:pPr>
                    <w:spacing w:line="160" w:lineRule="exact"/>
                    <w:jc w:val="left"/>
                    <w:rPr>
                      <w:rFonts w:cs="Miriam"/>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א'1 ותחולה</w:t>
                  </w:r>
                </w:p>
                <w:p w14:paraId="69295CCF"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Pr>
          <w:rStyle w:val="default"/>
          <w:rFonts w:cs="FrankRuehl" w:hint="cs"/>
          <w:rtl/>
        </w:rPr>
        <w:t>א</w:t>
      </w:r>
      <w:r w:rsidRPr="00397EE9">
        <w:rPr>
          <w:rStyle w:val="default"/>
          <w:rFonts w:cs="FrankRuehl"/>
          <w:rtl/>
        </w:rPr>
        <w:t>.</w:t>
      </w:r>
      <w:r>
        <w:rPr>
          <w:rStyle w:val="default"/>
          <w:rFonts w:cs="FrankRuehl" w:hint="cs"/>
          <w:rtl/>
        </w:rPr>
        <w:t xml:space="preserve"> </w:t>
      </w:r>
      <w:r w:rsidR="00206E95">
        <w:rPr>
          <w:rStyle w:val="default"/>
          <w:rFonts w:cs="FrankRuehl" w:hint="cs"/>
          <w:rtl/>
        </w:rPr>
        <w:t>(א)</w:t>
      </w:r>
      <w:r w:rsidR="00206E95">
        <w:rPr>
          <w:rStyle w:val="default"/>
          <w:rFonts w:cs="FrankRuehl"/>
          <w:rtl/>
        </w:rPr>
        <w:tab/>
      </w:r>
      <w:r w:rsidR="00206E95">
        <w:rPr>
          <w:rStyle w:val="default"/>
          <w:rFonts w:cs="FrankRuehl" w:hint="cs"/>
          <w:rtl/>
        </w:rPr>
        <w:t xml:space="preserve">בפרק זה </w:t>
      </w:r>
      <w:r w:rsidR="00206E95">
        <w:rPr>
          <w:rStyle w:val="default"/>
          <w:rFonts w:cs="FrankRuehl"/>
          <w:rtl/>
        </w:rPr>
        <w:t>–</w:t>
      </w:r>
    </w:p>
    <w:p w14:paraId="3D786864" w14:textId="77777777" w:rsidR="00206E95" w:rsidRDefault="00206E95" w:rsidP="00A8536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"חוב עבר" </w:t>
      </w:r>
      <w:r>
        <w:rPr>
          <w:rStyle w:val="default"/>
          <w:rFonts w:cs="FrankRuehl"/>
          <w:rtl/>
        </w:rPr>
        <w:t>–</w:t>
      </w:r>
      <w:r>
        <w:rPr>
          <w:rStyle w:val="default"/>
          <w:rFonts w:cs="FrankRuehl" w:hint="cs"/>
          <w:rtl/>
        </w:rPr>
        <w:t xml:space="preserve"> כהגדרתו בחוק זה, אולם יראו את מועד ההחלטה על עיכוב הליכים כמועד מתן הצו לפתיחת הליכים;</w:t>
      </w:r>
    </w:p>
    <w:p w14:paraId="4F498CB5" w14:textId="77777777" w:rsidR="00206E95" w:rsidRDefault="00206E95" w:rsidP="00A8536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"נושה מהותי" </w:t>
      </w:r>
      <w:r>
        <w:rPr>
          <w:rStyle w:val="default"/>
          <w:rFonts w:cs="FrankRuehl"/>
          <w:rtl/>
        </w:rPr>
        <w:t>–</w:t>
      </w:r>
      <w:r>
        <w:rPr>
          <w:rStyle w:val="default"/>
          <w:rFonts w:cs="FrankRuehl" w:hint="cs"/>
          <w:rtl/>
        </w:rPr>
        <w:t xml:space="preserve"> נושה של תאגיד שמתקיים בו אחד מאלה:</w:t>
      </w:r>
    </w:p>
    <w:p w14:paraId="53A7E76D" w14:textId="77777777" w:rsidR="00206E95" w:rsidRDefault="00206E95" w:rsidP="000746F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נושה מובטח;</w:t>
      </w:r>
    </w:p>
    <w:p w14:paraId="6B661B1C" w14:textId="77777777" w:rsidR="00206E95" w:rsidRDefault="00206E95" w:rsidP="000746F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0746F4">
        <w:rPr>
          <w:rStyle w:val="default"/>
          <w:rFonts w:cs="FrankRuehl" w:hint="cs"/>
          <w:rtl/>
        </w:rPr>
        <w:t>מי שבמועד הגשת הבקשה לעיכוב הליכים התאגיד חב לו סכום העולה על 75,000 שקלים חדשים או יותר מ-10% מסך חובות התאגיד שאינם חובות מובטחים, לפי הנמוך;</w:t>
      </w:r>
    </w:p>
    <w:p w14:paraId="472AEB32" w14:textId="77777777" w:rsidR="000746F4" w:rsidRDefault="000746F4" w:rsidP="000746F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נאמן לסדרת תעודות התחייבות של התאגיד, אחת או יותר, ובלבד שבמועד הגשת הבקשה יתרת הערך של סדרת תעודות ההתחייבות אינה פחותה מהמפורט בפסקה (2);</w:t>
      </w:r>
    </w:p>
    <w:p w14:paraId="548DB7E7" w14:textId="77777777" w:rsidR="000746F4" w:rsidRDefault="000746F4" w:rsidP="00A8536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"עיכוב הליכים" </w:t>
      </w:r>
      <w:r>
        <w:rPr>
          <w:rStyle w:val="default"/>
          <w:rFonts w:cs="FrankRuehl"/>
          <w:rtl/>
        </w:rPr>
        <w:t>–</w:t>
      </w:r>
      <w:r>
        <w:rPr>
          <w:rStyle w:val="default"/>
          <w:rFonts w:cs="FrankRuehl" w:hint="cs"/>
          <w:rtl/>
        </w:rPr>
        <w:t xml:space="preserve"> עיכוב הליכים לפי סימן ב' או ג', לפי העניין;</w:t>
      </w:r>
    </w:p>
    <w:p w14:paraId="5BD4F17B" w14:textId="77777777" w:rsidR="000746F4" w:rsidRDefault="00AF6B59" w:rsidP="00AF6B59">
      <w:pPr>
        <w:pStyle w:val="P00"/>
        <w:spacing w:before="72"/>
        <w:ind w:left="0" w:right="1134"/>
        <w:rPr>
          <w:rStyle w:val="default"/>
          <w:rFonts w:cs="FrankRuehl"/>
          <w:rtl/>
        </w:rPr>
      </w:pPr>
      <w:r>
        <w:rPr>
          <w:rStyle w:val="default"/>
          <w:rFonts w:cs="FrankRuehl"/>
          <w:rtl/>
          <w:lang w:eastAsia="en-US"/>
        </w:rPr>
        <w:tab/>
      </w:r>
      <w:r>
        <w:rPr>
          <w:rStyle w:val="default"/>
          <w:rFonts w:cs="FrankRuehl" w:hint="cs"/>
          <w:rtl/>
          <w:lang w:eastAsia="en-US"/>
        </w:rPr>
        <w:t>"</w:t>
      </w:r>
      <w:r w:rsidR="0033496A" w:rsidRPr="00BB1140">
        <w:rPr>
          <w:rStyle w:val="default"/>
          <w:rFonts w:cs="FrankRuehl" w:hint="cs"/>
          <w:rtl/>
        </w:rPr>
        <w:pict w14:anchorId="398AE452">
          <v:shape id="_x0000_s2655" type="#_x0000_t202" style="position:absolute;left:0;text-align:left;margin-left:464.5pt;margin-top:7.1pt;width:77.85pt;height:25.05pt;z-index:251877888;mso-position-horizontal-relative:text;mso-position-vertical-relative:text" filled="f" stroked="f">
            <v:textbox style="mso-next-textbox:#_x0000_s2655" inset="1mm,0,1mm,0">
              <w:txbxContent>
                <w:p w14:paraId="413D4E17" w14:textId="77777777" w:rsidR="0033496A" w:rsidRDefault="00AF6B59" w:rsidP="0033496A">
                  <w:pPr>
                    <w:spacing w:line="160" w:lineRule="exact"/>
                    <w:jc w:val="left"/>
                    <w:rPr>
                      <w:rFonts w:cs="Miriam" w:hint="cs"/>
                      <w:noProof/>
                      <w:szCs w:val="18"/>
                      <w:rtl/>
                      <w:lang w:eastAsia="en-US"/>
                    </w:rPr>
                  </w:pPr>
                  <w:r>
                    <w:rPr>
                      <w:rFonts w:cs="Miriam" w:hint="cs"/>
                      <w:szCs w:val="18"/>
                      <w:rtl/>
                      <w:lang w:eastAsia="en-US"/>
                    </w:rPr>
                    <w:t xml:space="preserve">(תיקון מס' 4 </w:t>
                  </w:r>
                  <w:r>
                    <w:rPr>
                      <w:rFonts w:cs="Miriam"/>
                      <w:szCs w:val="18"/>
                      <w:rtl/>
                      <w:lang w:eastAsia="en-US"/>
                    </w:rPr>
                    <w:t>–</w:t>
                  </w:r>
                  <w:r>
                    <w:rPr>
                      <w:rFonts w:cs="Miriam" w:hint="cs"/>
                      <w:szCs w:val="18"/>
                      <w:rtl/>
                      <w:lang w:eastAsia="en-US"/>
                    </w:rPr>
                    <w:t xml:space="preserve"> הוראת שעה) (תיקון) תשפ"ג-2023</w:t>
                  </w:r>
                </w:p>
              </w:txbxContent>
            </v:textbox>
            <w10:anchorlock/>
          </v:shape>
        </w:pict>
      </w:r>
      <w:r w:rsidR="000746F4">
        <w:rPr>
          <w:rStyle w:val="default"/>
          <w:rFonts w:cs="FrankRuehl" w:hint="cs"/>
          <w:rtl/>
        </w:rPr>
        <w:t xml:space="preserve">התקופה הקובעת" </w:t>
      </w:r>
      <w:r w:rsidR="000746F4">
        <w:rPr>
          <w:rStyle w:val="default"/>
          <w:rFonts w:cs="FrankRuehl"/>
          <w:rtl/>
        </w:rPr>
        <w:t>–</w:t>
      </w:r>
      <w:r w:rsidR="000746F4">
        <w:rPr>
          <w:rStyle w:val="default"/>
          <w:rFonts w:cs="FrankRuehl" w:hint="cs"/>
          <w:rtl/>
        </w:rPr>
        <w:t xml:space="preserve"> התקופה שמיום ה' בניסן התשפ"א (18 במרס 2021) עד יום </w:t>
      </w:r>
      <w:r w:rsidR="0033496A" w:rsidRPr="0033496A">
        <w:rPr>
          <w:rStyle w:val="default"/>
          <w:rFonts w:cs="FrankRuehl" w:hint="cs"/>
          <w:rtl/>
        </w:rPr>
        <w:t>ז' באדר ב' התשפ"ג (17 במרץ 2024</w:t>
      </w:r>
      <w:r w:rsidR="000746F4">
        <w:rPr>
          <w:rStyle w:val="default"/>
          <w:rFonts w:cs="FrankRuehl" w:hint="cs"/>
          <w:rtl/>
        </w:rPr>
        <w:t>) או עד תום תקופת ההארכה כפי שקבע השר לפי סעיף 319ב.</w:t>
      </w:r>
    </w:p>
    <w:p w14:paraId="1340F05A" w14:textId="77777777" w:rsidR="000746F4" w:rsidRDefault="000746F4"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פרק זה יחולו על הליכים שהבקשה לעיכוב הליכים לגביהם הוגשה בתקופה הקובעת.</w:t>
      </w:r>
    </w:p>
    <w:p w14:paraId="3D51590E" w14:textId="77777777" w:rsidR="00713163" w:rsidRPr="00BB6B87" w:rsidRDefault="00713163" w:rsidP="00713163">
      <w:pPr>
        <w:pStyle w:val="P00"/>
        <w:spacing w:before="0"/>
        <w:ind w:left="0" w:right="1134"/>
        <w:rPr>
          <w:rStyle w:val="default"/>
          <w:rFonts w:cs="FrankRuehl"/>
          <w:vanish/>
          <w:sz w:val="20"/>
          <w:szCs w:val="20"/>
          <w:shd w:val="clear" w:color="auto" w:fill="FFFF99"/>
          <w:rtl/>
        </w:rPr>
      </w:pPr>
      <w:bookmarkStart w:id="418" w:name="Rov491"/>
      <w:r w:rsidRPr="00BB6B87">
        <w:rPr>
          <w:rStyle w:val="default"/>
          <w:rFonts w:cs="FrankRuehl" w:hint="cs"/>
          <w:vanish/>
          <w:color w:val="FF0000"/>
          <w:sz w:val="20"/>
          <w:szCs w:val="20"/>
          <w:shd w:val="clear" w:color="auto" w:fill="FFFF99"/>
          <w:rtl/>
        </w:rPr>
        <w:t>מיום 18.3.2021 עד יום 17.</w:t>
      </w:r>
      <w:r w:rsidR="00787C39" w:rsidRPr="00BB6B87">
        <w:rPr>
          <w:rStyle w:val="default"/>
          <w:rFonts w:cs="FrankRuehl" w:hint="cs"/>
          <w:vanish/>
          <w:color w:val="FF0000"/>
          <w:sz w:val="20"/>
          <w:szCs w:val="20"/>
          <w:shd w:val="clear" w:color="auto" w:fill="FFFF99"/>
          <w:rtl/>
        </w:rPr>
        <w:t>3</w:t>
      </w:r>
      <w:r w:rsidRPr="00BB6B87">
        <w:rPr>
          <w:rStyle w:val="default"/>
          <w:rFonts w:cs="FrankRuehl" w:hint="cs"/>
          <w:vanish/>
          <w:color w:val="FF0000"/>
          <w:sz w:val="20"/>
          <w:szCs w:val="20"/>
          <w:shd w:val="clear" w:color="auto" w:fill="FFFF99"/>
          <w:rtl/>
        </w:rPr>
        <w:t>.202</w:t>
      </w:r>
      <w:r w:rsidR="0033496A" w:rsidRPr="00BB6B87">
        <w:rPr>
          <w:rStyle w:val="default"/>
          <w:rFonts w:cs="FrankRuehl" w:hint="cs"/>
          <w:vanish/>
          <w:color w:val="FF0000"/>
          <w:sz w:val="20"/>
          <w:szCs w:val="20"/>
          <w:shd w:val="clear" w:color="auto" w:fill="FFFF99"/>
          <w:rtl/>
        </w:rPr>
        <w:t>4</w:t>
      </w:r>
    </w:p>
    <w:p w14:paraId="74D235F0"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3F6C3FCF"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68"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318 (</w:t>
      </w:r>
      <w:hyperlink r:id="rId69"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36D8B959"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334B5A4F"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70"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6CD44D68"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27AA7E47"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hyperlink r:id="rId71"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52BB280F" w14:textId="77777777" w:rsidR="0033496A" w:rsidRPr="00BB6B87" w:rsidRDefault="0033496A" w:rsidP="0033496A">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70FC9F1D" w14:textId="77777777" w:rsidR="0033496A" w:rsidRPr="00BB6B87" w:rsidRDefault="0033496A" w:rsidP="0033496A">
      <w:pPr>
        <w:pStyle w:val="P00"/>
        <w:spacing w:before="0"/>
        <w:ind w:left="0" w:right="1134"/>
        <w:rPr>
          <w:rStyle w:val="default"/>
          <w:rFonts w:cs="FrankRuehl"/>
          <w:vanish/>
          <w:sz w:val="20"/>
          <w:szCs w:val="20"/>
          <w:shd w:val="clear" w:color="auto" w:fill="FFFF99"/>
          <w:rtl/>
        </w:rPr>
      </w:pPr>
      <w:hyperlink r:id="rId72"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73"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2671094F" w14:textId="77777777" w:rsidR="0033496A" w:rsidRPr="00BB6B87" w:rsidRDefault="00A85362" w:rsidP="000746F4">
      <w:pPr>
        <w:pStyle w:val="P00"/>
        <w:spacing w:before="0"/>
        <w:ind w:left="0" w:right="1134"/>
        <w:rPr>
          <w:rStyle w:val="default"/>
          <w:rFonts w:cs="FrankRuehl"/>
          <w:b/>
          <w:bCs/>
          <w:vanish/>
          <w:sz w:val="20"/>
          <w:szCs w:val="20"/>
          <w:shd w:val="clear" w:color="auto" w:fill="FFFF99"/>
          <w:rtl/>
        </w:rPr>
      </w:pPr>
      <w:r w:rsidRPr="00BB6B87">
        <w:rPr>
          <w:rStyle w:val="default"/>
          <w:rFonts w:cs="FrankRuehl" w:hint="cs"/>
          <w:b/>
          <w:bCs/>
          <w:vanish/>
          <w:sz w:val="20"/>
          <w:szCs w:val="20"/>
          <w:shd w:val="clear" w:color="auto" w:fill="FFFF99"/>
          <w:rtl/>
        </w:rPr>
        <w:t>הוספת סעיף 319</w:t>
      </w:r>
      <w:r w:rsidR="0033496A" w:rsidRPr="00BB6B87">
        <w:rPr>
          <w:rStyle w:val="default"/>
          <w:rFonts w:cs="FrankRuehl" w:hint="cs"/>
          <w:b/>
          <w:bCs/>
          <w:vanish/>
          <w:sz w:val="20"/>
          <w:szCs w:val="20"/>
          <w:shd w:val="clear" w:color="auto" w:fill="FFFF99"/>
          <w:rtl/>
        </w:rPr>
        <w:t>א</w:t>
      </w:r>
    </w:p>
    <w:p w14:paraId="597ED338" w14:textId="77777777" w:rsidR="0033496A" w:rsidRPr="00BB6B87" w:rsidRDefault="0033496A" w:rsidP="000746F4">
      <w:pPr>
        <w:pStyle w:val="P00"/>
        <w:spacing w:before="0"/>
        <w:ind w:left="0" w:right="1134"/>
        <w:rPr>
          <w:rStyle w:val="default"/>
          <w:rFonts w:cs="FrankRuehl"/>
          <w:vanish/>
          <w:sz w:val="20"/>
          <w:szCs w:val="20"/>
          <w:shd w:val="clear" w:color="auto" w:fill="FFFF99"/>
          <w:rtl/>
        </w:rPr>
      </w:pPr>
    </w:p>
    <w:p w14:paraId="7179FC09" w14:textId="77777777" w:rsidR="0033496A" w:rsidRPr="00BB6B87" w:rsidRDefault="0033496A" w:rsidP="000746F4">
      <w:pPr>
        <w:pStyle w:val="P00"/>
        <w:spacing w:before="0"/>
        <w:ind w:left="0" w:right="1134"/>
        <w:rPr>
          <w:rStyle w:val="default"/>
          <w:rFonts w:cs="FrankRuehl"/>
          <w:vanish/>
          <w:color w:val="FF0000"/>
          <w:sz w:val="20"/>
          <w:szCs w:val="20"/>
          <w:shd w:val="clear" w:color="auto" w:fill="FFFF99"/>
          <w:rtl/>
        </w:rPr>
      </w:pPr>
      <w:r w:rsidRPr="00BB6B87">
        <w:rPr>
          <w:rStyle w:val="default"/>
          <w:rFonts w:cs="FrankRuehl" w:hint="cs"/>
          <w:vanish/>
          <w:color w:val="FF0000"/>
          <w:sz w:val="20"/>
          <w:szCs w:val="20"/>
          <w:shd w:val="clear" w:color="auto" w:fill="FFFF99"/>
          <w:rtl/>
        </w:rPr>
        <w:t>מיום 21.3.2023</w:t>
      </w:r>
    </w:p>
    <w:p w14:paraId="6FC6C64D" w14:textId="77777777" w:rsidR="0033496A" w:rsidRPr="00BB6B87" w:rsidRDefault="0033496A" w:rsidP="0033496A">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37B25A81" w14:textId="77777777" w:rsidR="0033496A" w:rsidRPr="00BB6B87" w:rsidRDefault="0033496A" w:rsidP="0033496A">
      <w:pPr>
        <w:pStyle w:val="P00"/>
        <w:spacing w:before="0"/>
        <w:ind w:left="0" w:right="1134"/>
        <w:rPr>
          <w:rStyle w:val="default"/>
          <w:rFonts w:cs="FrankRuehl"/>
          <w:vanish/>
          <w:sz w:val="20"/>
          <w:szCs w:val="20"/>
          <w:shd w:val="clear" w:color="auto" w:fill="FFFF99"/>
          <w:rtl/>
        </w:rPr>
      </w:pPr>
      <w:hyperlink r:id="rId74"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75"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5046DB4F" w14:textId="77777777" w:rsidR="00A85362" w:rsidRPr="000746F4" w:rsidRDefault="0033496A" w:rsidP="0033496A">
      <w:pPr>
        <w:pStyle w:val="P00"/>
        <w:ind w:left="0" w:right="1134"/>
        <w:rPr>
          <w:rStyle w:val="default"/>
          <w:rFonts w:cs="FrankRuehl"/>
          <w:sz w:val="2"/>
          <w:szCs w:val="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"התקופה הקובעת"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התקופה שמיום ה' בניסן התשפ"א (18 במרס 2021) </w:t>
      </w:r>
      <w:r w:rsidRPr="00BB6B87">
        <w:rPr>
          <w:rStyle w:val="default"/>
          <w:rFonts w:cs="FrankRuehl" w:hint="cs"/>
          <w:strike/>
          <w:vanish/>
          <w:sz w:val="22"/>
          <w:szCs w:val="22"/>
          <w:shd w:val="clear" w:color="auto" w:fill="FFFF99"/>
          <w:rtl/>
        </w:rPr>
        <w:t>עד יום י"ד באדר ב' התשפ"ב (17 במרס 2022) או עד תום תקופת ההארכה כפי שקבע השר לפי סעיף 319ב</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עד יום ז' באדר ב' התשפ"ג (17 במרץ 2024)</w:t>
      </w:r>
      <w:r w:rsidRPr="00BB6B87">
        <w:rPr>
          <w:rStyle w:val="default"/>
          <w:rFonts w:cs="FrankRuehl" w:hint="cs"/>
          <w:vanish/>
          <w:sz w:val="22"/>
          <w:szCs w:val="22"/>
          <w:shd w:val="clear" w:color="auto" w:fill="FFFF99"/>
          <w:rtl/>
        </w:rPr>
        <w:t>.</w:t>
      </w:r>
      <w:bookmarkEnd w:id="418"/>
    </w:p>
    <w:p w14:paraId="49583460" w14:textId="77777777" w:rsidR="00A85362" w:rsidRDefault="00A85362" w:rsidP="00A85362">
      <w:pPr>
        <w:pStyle w:val="P00"/>
        <w:spacing w:before="72"/>
        <w:ind w:left="0" w:right="1134"/>
        <w:rPr>
          <w:rStyle w:val="default"/>
          <w:rFonts w:cs="FrankRuehl"/>
          <w:rtl/>
        </w:rPr>
      </w:pPr>
      <w:r>
        <w:rPr>
          <w:lang w:val="he-IL"/>
        </w:rPr>
        <w:pict w14:anchorId="2065DD8E">
          <v:rect id="_x0000_s2619" style="position:absolute;left:0;text-align:left;margin-left:460.15pt;margin-top:8.05pt;width:79.4pt;height:19.75pt;z-index:251841024" o:allowincell="f" filled="f" stroked="f" strokecolor="lime" strokeweight=".25pt">
            <v:textbox inset="0,0,0,0">
              <w:txbxContent>
                <w:p w14:paraId="08F4AA5B"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sidR="000746F4">
        <w:rPr>
          <w:rStyle w:val="default"/>
          <w:rFonts w:cs="FrankRuehl" w:hint="cs"/>
          <w:rtl/>
        </w:rPr>
        <w:t>ב</w:t>
      </w:r>
      <w:r w:rsidRPr="00397EE9">
        <w:rPr>
          <w:rStyle w:val="default"/>
          <w:rFonts w:cs="FrankRuehl"/>
          <w:rtl/>
        </w:rPr>
        <w:t>.</w:t>
      </w:r>
      <w:r>
        <w:rPr>
          <w:rStyle w:val="default"/>
          <w:rFonts w:cs="FrankRuehl" w:hint="cs"/>
          <w:rtl/>
        </w:rPr>
        <w:t xml:space="preserve"> </w:t>
      </w:r>
      <w:r w:rsidR="00AF6B59">
        <w:rPr>
          <w:rStyle w:val="default"/>
          <w:rFonts w:cs="FrankRuehl" w:hint="cs"/>
          <w:rtl/>
        </w:rPr>
        <w:t>(בוטל)</w:t>
      </w:r>
      <w:r w:rsidR="000746F4">
        <w:rPr>
          <w:rStyle w:val="default"/>
          <w:rFonts w:cs="FrankRuehl" w:hint="cs"/>
          <w:rtl/>
        </w:rPr>
        <w:t>.</w:t>
      </w:r>
    </w:p>
    <w:p w14:paraId="57DE1613" w14:textId="77777777" w:rsidR="00713163" w:rsidRPr="00BB6B87" w:rsidRDefault="00713163" w:rsidP="00713163">
      <w:pPr>
        <w:pStyle w:val="P00"/>
        <w:spacing w:before="0"/>
        <w:ind w:left="0" w:right="1134"/>
        <w:rPr>
          <w:rStyle w:val="default"/>
          <w:rFonts w:cs="FrankRuehl"/>
          <w:vanish/>
          <w:sz w:val="20"/>
          <w:szCs w:val="20"/>
          <w:shd w:val="clear" w:color="auto" w:fill="FFFF99"/>
          <w:rtl/>
        </w:rPr>
      </w:pPr>
      <w:bookmarkStart w:id="419" w:name="Rov492"/>
      <w:r w:rsidRPr="00BB6B87">
        <w:rPr>
          <w:rStyle w:val="default"/>
          <w:rFonts w:cs="FrankRuehl" w:hint="cs"/>
          <w:vanish/>
          <w:color w:val="FF0000"/>
          <w:sz w:val="20"/>
          <w:szCs w:val="20"/>
          <w:shd w:val="clear" w:color="auto" w:fill="FFFF99"/>
          <w:rtl/>
        </w:rPr>
        <w:t xml:space="preserve">מיום 18.3.2021 עד יום </w:t>
      </w:r>
      <w:r w:rsidR="00AF6B59" w:rsidRPr="00BB6B87">
        <w:rPr>
          <w:rStyle w:val="default"/>
          <w:rFonts w:cs="FrankRuehl" w:hint="cs"/>
          <w:vanish/>
          <w:color w:val="FF0000"/>
          <w:sz w:val="20"/>
          <w:szCs w:val="20"/>
          <w:shd w:val="clear" w:color="auto" w:fill="FFFF99"/>
          <w:rtl/>
        </w:rPr>
        <w:t>20</w:t>
      </w:r>
      <w:r w:rsidRPr="00BB6B87">
        <w:rPr>
          <w:rStyle w:val="default"/>
          <w:rFonts w:cs="FrankRuehl" w:hint="cs"/>
          <w:vanish/>
          <w:color w:val="FF0000"/>
          <w:sz w:val="20"/>
          <w:szCs w:val="20"/>
          <w:shd w:val="clear" w:color="auto" w:fill="FFFF99"/>
          <w:rtl/>
        </w:rPr>
        <w:t>.</w:t>
      </w:r>
      <w:r w:rsidR="00AF6B59" w:rsidRPr="00BB6B87">
        <w:rPr>
          <w:rStyle w:val="default"/>
          <w:rFonts w:cs="FrankRuehl" w:hint="cs"/>
          <w:vanish/>
          <w:color w:val="FF0000"/>
          <w:sz w:val="20"/>
          <w:szCs w:val="20"/>
          <w:shd w:val="clear" w:color="auto" w:fill="FFFF99"/>
          <w:rtl/>
        </w:rPr>
        <w:t>3</w:t>
      </w:r>
      <w:r w:rsidRPr="00BB6B87">
        <w:rPr>
          <w:rStyle w:val="default"/>
          <w:rFonts w:cs="FrankRuehl" w:hint="cs"/>
          <w:vanish/>
          <w:color w:val="FF0000"/>
          <w:sz w:val="20"/>
          <w:szCs w:val="20"/>
          <w:shd w:val="clear" w:color="auto" w:fill="FFFF99"/>
          <w:rtl/>
        </w:rPr>
        <w:t>.202</w:t>
      </w:r>
      <w:r w:rsidR="00AF6B59" w:rsidRPr="00BB6B87">
        <w:rPr>
          <w:rStyle w:val="default"/>
          <w:rFonts w:cs="FrankRuehl" w:hint="cs"/>
          <w:vanish/>
          <w:color w:val="FF0000"/>
          <w:sz w:val="20"/>
          <w:szCs w:val="20"/>
          <w:shd w:val="clear" w:color="auto" w:fill="FFFF99"/>
          <w:rtl/>
        </w:rPr>
        <w:t>3</w:t>
      </w:r>
    </w:p>
    <w:p w14:paraId="7E01B083" w14:textId="77777777" w:rsidR="000746F4" w:rsidRPr="00BB6B87" w:rsidRDefault="000746F4" w:rsidP="000746F4">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21DD9B16" w14:textId="77777777" w:rsidR="000746F4" w:rsidRPr="00BB6B87" w:rsidRDefault="000746F4" w:rsidP="000746F4">
      <w:pPr>
        <w:pStyle w:val="P00"/>
        <w:spacing w:before="0"/>
        <w:ind w:left="0" w:right="1134"/>
        <w:rPr>
          <w:rStyle w:val="default"/>
          <w:rFonts w:cs="FrankRuehl"/>
          <w:vanish/>
          <w:sz w:val="20"/>
          <w:szCs w:val="20"/>
          <w:shd w:val="clear" w:color="auto" w:fill="FFFF99"/>
          <w:rtl/>
        </w:rPr>
      </w:pPr>
      <w:hyperlink r:id="rId76"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318 (</w:t>
      </w:r>
      <w:hyperlink r:id="rId77"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4D935A75"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29020E93"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78"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4EF5EF99"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4BF5A463"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hyperlink r:id="rId79"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29B041B5" w14:textId="77777777" w:rsidR="00AF6B59" w:rsidRPr="00BB6B87" w:rsidRDefault="00AF6B59" w:rsidP="00AF6B59">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69D58B20" w14:textId="77777777" w:rsidR="00AF6B59" w:rsidRPr="00BB6B87" w:rsidRDefault="00AF6B59" w:rsidP="00AF6B59">
      <w:pPr>
        <w:pStyle w:val="P00"/>
        <w:spacing w:before="0"/>
        <w:ind w:left="0" w:right="1134"/>
        <w:rPr>
          <w:rStyle w:val="default"/>
          <w:rFonts w:cs="FrankRuehl"/>
          <w:vanish/>
          <w:sz w:val="20"/>
          <w:szCs w:val="20"/>
          <w:shd w:val="clear" w:color="auto" w:fill="FFFF99"/>
          <w:rtl/>
        </w:rPr>
      </w:pPr>
      <w:hyperlink r:id="rId80"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81"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40474AAE" w14:textId="77777777" w:rsidR="00AF6B59" w:rsidRPr="00BB6B87" w:rsidRDefault="000746F4" w:rsidP="000746F4">
      <w:pPr>
        <w:pStyle w:val="P00"/>
        <w:spacing w:before="0"/>
        <w:ind w:left="0" w:right="1134"/>
        <w:rPr>
          <w:rStyle w:val="default"/>
          <w:rFonts w:cs="FrankRuehl"/>
          <w:b/>
          <w:bCs/>
          <w:vanish/>
          <w:sz w:val="20"/>
          <w:szCs w:val="20"/>
          <w:shd w:val="clear" w:color="auto" w:fill="FFFF99"/>
          <w:rtl/>
        </w:rPr>
      </w:pPr>
      <w:r w:rsidRPr="00BB6B87">
        <w:rPr>
          <w:rStyle w:val="default"/>
          <w:rFonts w:cs="FrankRuehl" w:hint="cs"/>
          <w:b/>
          <w:bCs/>
          <w:vanish/>
          <w:sz w:val="20"/>
          <w:szCs w:val="20"/>
          <w:shd w:val="clear" w:color="auto" w:fill="FFFF99"/>
          <w:rtl/>
        </w:rPr>
        <w:t>הוספת סעיף 319</w:t>
      </w:r>
      <w:r w:rsidR="00AF6B59" w:rsidRPr="00BB6B87">
        <w:rPr>
          <w:rStyle w:val="default"/>
          <w:rFonts w:cs="FrankRuehl" w:hint="cs"/>
          <w:b/>
          <w:bCs/>
          <w:vanish/>
          <w:sz w:val="20"/>
          <w:szCs w:val="20"/>
          <w:shd w:val="clear" w:color="auto" w:fill="FFFF99"/>
          <w:rtl/>
        </w:rPr>
        <w:t>ב</w:t>
      </w:r>
    </w:p>
    <w:p w14:paraId="0A08B8F3" w14:textId="77777777" w:rsidR="00AF6B59" w:rsidRPr="00BB6B87" w:rsidRDefault="00AF6B59" w:rsidP="000746F4">
      <w:pPr>
        <w:pStyle w:val="P00"/>
        <w:spacing w:before="0"/>
        <w:ind w:left="0" w:right="1134"/>
        <w:rPr>
          <w:rStyle w:val="default"/>
          <w:rFonts w:cs="FrankRuehl"/>
          <w:vanish/>
          <w:sz w:val="20"/>
          <w:szCs w:val="20"/>
          <w:shd w:val="clear" w:color="auto" w:fill="FFFF99"/>
          <w:rtl/>
        </w:rPr>
      </w:pPr>
    </w:p>
    <w:p w14:paraId="0BABFD8D" w14:textId="77777777" w:rsidR="00AF6B59" w:rsidRPr="00BB6B87" w:rsidRDefault="00AF6B59" w:rsidP="000746F4">
      <w:pPr>
        <w:pStyle w:val="P00"/>
        <w:spacing w:before="0"/>
        <w:ind w:left="0" w:right="1134"/>
        <w:rPr>
          <w:rStyle w:val="default"/>
          <w:rFonts w:cs="FrankRuehl"/>
          <w:vanish/>
          <w:color w:val="FF0000"/>
          <w:sz w:val="20"/>
          <w:szCs w:val="20"/>
          <w:shd w:val="clear" w:color="auto" w:fill="FFFF99"/>
          <w:rtl/>
        </w:rPr>
      </w:pPr>
      <w:r w:rsidRPr="00BB6B87">
        <w:rPr>
          <w:rStyle w:val="default"/>
          <w:rFonts w:cs="FrankRuehl" w:hint="cs"/>
          <w:vanish/>
          <w:color w:val="FF0000"/>
          <w:sz w:val="20"/>
          <w:szCs w:val="20"/>
          <w:shd w:val="clear" w:color="auto" w:fill="FFFF99"/>
          <w:rtl/>
        </w:rPr>
        <w:t>מיום 21.3.2023</w:t>
      </w:r>
    </w:p>
    <w:p w14:paraId="602AB155" w14:textId="77777777" w:rsidR="00AF6B59" w:rsidRPr="00BB6B87" w:rsidRDefault="00AF6B59" w:rsidP="00AF6B59">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60E20309" w14:textId="77777777" w:rsidR="00AF6B59" w:rsidRPr="00BB6B87" w:rsidRDefault="00AF6B59" w:rsidP="00AF6B59">
      <w:pPr>
        <w:pStyle w:val="P00"/>
        <w:spacing w:before="0"/>
        <w:ind w:left="0" w:right="1134"/>
        <w:rPr>
          <w:rStyle w:val="default"/>
          <w:rFonts w:cs="FrankRuehl"/>
          <w:vanish/>
          <w:sz w:val="20"/>
          <w:szCs w:val="20"/>
          <w:shd w:val="clear" w:color="auto" w:fill="FFFF99"/>
          <w:rtl/>
        </w:rPr>
      </w:pPr>
      <w:hyperlink r:id="rId82"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83"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599B6575" w14:textId="77777777" w:rsidR="00AF6B59" w:rsidRPr="00BB6B87" w:rsidRDefault="00AF6B59" w:rsidP="000746F4">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ביטול סעיף 319ב</w:t>
      </w:r>
    </w:p>
    <w:p w14:paraId="399016A4" w14:textId="77777777" w:rsidR="00AF6B59" w:rsidRPr="00BB6B87" w:rsidRDefault="00AF6B59" w:rsidP="00AF6B59">
      <w:pPr>
        <w:pStyle w:val="P00"/>
        <w:ind w:left="0" w:right="1134"/>
        <w:rPr>
          <w:rStyle w:val="default"/>
          <w:rFonts w:cs="FrankRuehl"/>
          <w:vanish/>
          <w:sz w:val="20"/>
          <w:szCs w:val="20"/>
          <w:shd w:val="clear" w:color="auto" w:fill="FFFF99"/>
          <w:rtl/>
        </w:rPr>
      </w:pPr>
      <w:r w:rsidRPr="00BB6B87">
        <w:rPr>
          <w:rStyle w:val="default"/>
          <w:rFonts w:cs="FrankRuehl" w:hint="cs"/>
          <w:vanish/>
          <w:sz w:val="20"/>
          <w:szCs w:val="20"/>
          <w:shd w:val="clear" w:color="auto" w:fill="FFFF99"/>
          <w:rtl/>
        </w:rPr>
        <w:t>הנוסח הקודם:</w:t>
      </w:r>
    </w:p>
    <w:p w14:paraId="67C162F3" w14:textId="77777777" w:rsidR="00AF6B59" w:rsidRPr="00BB6B87" w:rsidRDefault="00AF6B59" w:rsidP="00AF6B59">
      <w:pPr>
        <w:pStyle w:val="P00"/>
        <w:spacing w:before="20"/>
        <w:ind w:left="0" w:right="1134"/>
        <w:rPr>
          <w:rStyle w:val="default"/>
          <w:rFonts w:ascii="Miriam" w:hAnsi="Miriam" w:cs="Miriam"/>
          <w:strike/>
          <w:vanish/>
          <w:sz w:val="16"/>
          <w:szCs w:val="16"/>
          <w:shd w:val="clear" w:color="auto" w:fill="FFFF99"/>
          <w:rtl/>
        </w:rPr>
      </w:pPr>
      <w:r w:rsidRPr="00BB6B87">
        <w:rPr>
          <w:rStyle w:val="default"/>
          <w:rFonts w:ascii="Miriam" w:hAnsi="Miriam" w:cs="Miriam" w:hint="cs"/>
          <w:strike/>
          <w:vanish/>
          <w:sz w:val="16"/>
          <w:szCs w:val="16"/>
          <w:shd w:val="clear" w:color="auto" w:fill="FFFF99"/>
          <w:rtl/>
        </w:rPr>
        <w:t>הארכת התקופה הקובעת</w:t>
      </w:r>
    </w:p>
    <w:p w14:paraId="00FDE829" w14:textId="77777777" w:rsidR="000746F4" w:rsidRPr="000746F4" w:rsidRDefault="00AF6B59" w:rsidP="00AF6B59">
      <w:pPr>
        <w:pStyle w:val="P00"/>
        <w:spacing w:before="0"/>
        <w:ind w:left="0" w:right="1134"/>
        <w:rPr>
          <w:rStyle w:val="default"/>
          <w:rFonts w:cs="FrankRuehl"/>
          <w:sz w:val="2"/>
          <w:szCs w:val="2"/>
          <w:shd w:val="clear" w:color="auto" w:fill="FFFF99"/>
          <w:rtl/>
        </w:rPr>
      </w:pPr>
      <w:r w:rsidRPr="00BB6B87">
        <w:rPr>
          <w:rStyle w:val="default"/>
          <w:rFonts w:cs="FrankRuehl" w:hint="cs"/>
          <w:strike/>
          <w:vanish/>
          <w:sz w:val="22"/>
          <w:szCs w:val="22"/>
          <w:shd w:val="clear" w:color="auto" w:fill="FFFF99"/>
          <w:rtl/>
        </w:rPr>
        <w:t>319ב</w:t>
      </w:r>
      <w:r w:rsidRPr="00BB6B87">
        <w:rPr>
          <w:rStyle w:val="default"/>
          <w:rFonts w:cs="FrankRuehl"/>
          <w:strike/>
          <w:vanish/>
          <w:sz w:val="22"/>
          <w:szCs w:val="22"/>
          <w:shd w:val="clear" w:color="auto" w:fill="FFFF99"/>
          <w:rtl/>
        </w:rPr>
        <w:t>.</w:t>
      </w:r>
      <w:r w:rsidRPr="00BB6B87">
        <w:rPr>
          <w:rStyle w:val="default"/>
          <w:rFonts w:cs="FrankRuehl"/>
          <w:strike/>
          <w:vanish/>
          <w:sz w:val="22"/>
          <w:szCs w:val="22"/>
          <w:shd w:val="clear" w:color="auto" w:fill="FFFF99"/>
          <w:rtl/>
        </w:rPr>
        <w:tab/>
      </w:r>
      <w:r w:rsidRPr="00BB6B87">
        <w:rPr>
          <w:rStyle w:val="default"/>
          <w:rFonts w:cs="FrankRuehl" w:hint="cs"/>
          <w:strike/>
          <w:vanish/>
          <w:sz w:val="22"/>
          <w:szCs w:val="22"/>
          <w:shd w:val="clear" w:color="auto" w:fill="FFFF99"/>
          <w:rtl/>
        </w:rPr>
        <w:t>השר, באישור ועדת החוקה, רשאי להאריך בצו את התקופה הקובעת בשתי תקופות נוספות שכל אחת מהן לא תעלה על שישה חודשים.</w:t>
      </w:r>
      <w:bookmarkEnd w:id="419"/>
    </w:p>
    <w:p w14:paraId="27C0253E" w14:textId="77777777" w:rsidR="000746F4" w:rsidRDefault="000746F4" w:rsidP="00A85362">
      <w:pPr>
        <w:pStyle w:val="P00"/>
        <w:spacing w:before="72"/>
        <w:ind w:left="0" w:right="1134"/>
        <w:rPr>
          <w:rStyle w:val="default"/>
          <w:rFonts w:cs="FrankRuehl"/>
          <w:rtl/>
        </w:rPr>
      </w:pPr>
    </w:p>
    <w:p w14:paraId="116185C8" w14:textId="77777777" w:rsidR="00A85362" w:rsidRPr="00A85362" w:rsidRDefault="00A85362" w:rsidP="00A85362">
      <w:pPr>
        <w:pStyle w:val="header-2"/>
        <w:ind w:left="0" w:right="1134"/>
        <w:rPr>
          <w:rFonts w:cs="Miriam" w:hint="cs"/>
          <w:rtl/>
        </w:rPr>
      </w:pPr>
      <w:bookmarkStart w:id="420" w:name="hed234"/>
      <w:bookmarkEnd w:id="420"/>
      <w:r w:rsidRPr="00A85362">
        <w:rPr>
          <w:rFonts w:cs="Miriam"/>
          <w:rtl/>
        </w:rPr>
        <w:pict w14:anchorId="7EF15A29">
          <v:shape id="_x0000_s2620" type="#_x0000_t202" style="position:absolute;left:0;text-align:left;margin-left:460.15pt;margin-top:12.75pt;width:82.1pt;height:18.4pt;z-index:251842048" filled="f" stroked="f">
            <v:textbox inset="1mm,0,1mm,0">
              <w:txbxContent>
                <w:p w14:paraId="5E7935C4"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shape>
        </w:pict>
      </w:r>
      <w:r>
        <w:rPr>
          <w:rFonts w:cs="Miriam" w:hint="cs"/>
          <w:rtl/>
        </w:rPr>
        <w:t>סימן</w:t>
      </w:r>
      <w:r w:rsidRPr="00A85362">
        <w:rPr>
          <w:rFonts w:cs="Miriam" w:hint="cs"/>
          <w:rtl/>
        </w:rPr>
        <w:t xml:space="preserve"> </w:t>
      </w:r>
      <w:r w:rsidR="000746F4">
        <w:rPr>
          <w:rFonts w:cs="Miriam" w:hint="cs"/>
          <w:rtl/>
        </w:rPr>
        <w:t>ב': עיכוב הליכים לגבי תאגיד</w:t>
      </w:r>
    </w:p>
    <w:p w14:paraId="655608DB" w14:textId="77777777" w:rsidR="00713163" w:rsidRPr="00BB6B87" w:rsidRDefault="00713163" w:rsidP="00713163">
      <w:pPr>
        <w:pStyle w:val="P00"/>
        <w:spacing w:before="0"/>
        <w:ind w:left="0" w:right="1134"/>
        <w:rPr>
          <w:rStyle w:val="default"/>
          <w:rFonts w:cs="FrankRuehl"/>
          <w:vanish/>
          <w:sz w:val="20"/>
          <w:szCs w:val="20"/>
          <w:shd w:val="clear" w:color="auto" w:fill="FFFF99"/>
          <w:rtl/>
        </w:rPr>
      </w:pPr>
      <w:bookmarkStart w:id="421" w:name="Rov493"/>
      <w:r w:rsidRPr="00BB6B87">
        <w:rPr>
          <w:rStyle w:val="default"/>
          <w:rFonts w:cs="FrankRuehl" w:hint="cs"/>
          <w:vanish/>
          <w:color w:val="FF0000"/>
          <w:sz w:val="20"/>
          <w:szCs w:val="20"/>
          <w:shd w:val="clear" w:color="auto" w:fill="FFFF99"/>
          <w:rtl/>
        </w:rPr>
        <w:t xml:space="preserve">מיום 18.3.2021 עד יום </w:t>
      </w:r>
      <w:r w:rsidR="00787C39" w:rsidRPr="00BB6B87">
        <w:rPr>
          <w:rStyle w:val="default"/>
          <w:rFonts w:cs="FrankRuehl" w:hint="cs"/>
          <w:vanish/>
          <w:color w:val="FF0000"/>
          <w:sz w:val="20"/>
          <w:szCs w:val="20"/>
          <w:shd w:val="clear" w:color="auto" w:fill="FFFF99"/>
          <w:rtl/>
        </w:rPr>
        <w:t>17.3.202</w:t>
      </w:r>
      <w:r w:rsidR="00AF6B59" w:rsidRPr="00BB6B87">
        <w:rPr>
          <w:rStyle w:val="default"/>
          <w:rFonts w:cs="FrankRuehl" w:hint="cs"/>
          <w:vanish/>
          <w:color w:val="FF0000"/>
          <w:sz w:val="20"/>
          <w:szCs w:val="20"/>
          <w:shd w:val="clear" w:color="auto" w:fill="FFFF99"/>
          <w:rtl/>
        </w:rPr>
        <w:t>4</w:t>
      </w:r>
    </w:p>
    <w:p w14:paraId="309EAEC9" w14:textId="77777777" w:rsidR="000746F4" w:rsidRPr="00BB6B87" w:rsidRDefault="000746F4" w:rsidP="000746F4">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52A4227F" w14:textId="77777777" w:rsidR="000746F4" w:rsidRPr="00BB6B87" w:rsidRDefault="000746F4" w:rsidP="000746F4">
      <w:pPr>
        <w:pStyle w:val="P00"/>
        <w:spacing w:before="0"/>
        <w:ind w:left="0" w:right="1134"/>
        <w:rPr>
          <w:rStyle w:val="default"/>
          <w:rFonts w:cs="FrankRuehl"/>
          <w:vanish/>
          <w:sz w:val="20"/>
          <w:szCs w:val="20"/>
          <w:shd w:val="clear" w:color="auto" w:fill="FFFF99"/>
          <w:rtl/>
        </w:rPr>
      </w:pPr>
      <w:hyperlink r:id="rId84"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318 (</w:t>
      </w:r>
      <w:hyperlink r:id="rId85"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7DCC34EE"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1E1783A7"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86"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07225472"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4B0E446C"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hyperlink r:id="rId87"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7D63C71C" w14:textId="77777777" w:rsidR="00AF6B59" w:rsidRPr="00BB6B87" w:rsidRDefault="00AF6B59" w:rsidP="00AF6B59">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77DA823E" w14:textId="77777777" w:rsidR="00AF6B59" w:rsidRPr="00BB6B87" w:rsidRDefault="00AF6B59" w:rsidP="00AF6B59">
      <w:pPr>
        <w:pStyle w:val="P00"/>
        <w:spacing w:before="0"/>
        <w:ind w:left="0" w:right="1134"/>
        <w:rPr>
          <w:rStyle w:val="default"/>
          <w:rFonts w:cs="FrankRuehl"/>
          <w:vanish/>
          <w:sz w:val="20"/>
          <w:szCs w:val="20"/>
          <w:shd w:val="clear" w:color="auto" w:fill="FFFF99"/>
          <w:rtl/>
        </w:rPr>
      </w:pPr>
      <w:hyperlink r:id="rId88"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89"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14C37525" w14:textId="77777777" w:rsidR="000746F4" w:rsidRPr="000746F4" w:rsidRDefault="000746F4" w:rsidP="000746F4">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סימן ב'</w:t>
      </w:r>
      <w:bookmarkEnd w:id="421"/>
    </w:p>
    <w:p w14:paraId="2971C038" w14:textId="77777777" w:rsidR="00A85362" w:rsidRDefault="00A85362" w:rsidP="00A85362">
      <w:pPr>
        <w:pStyle w:val="P00"/>
        <w:spacing w:before="72"/>
        <w:ind w:left="0" w:right="1134"/>
        <w:rPr>
          <w:rStyle w:val="default"/>
          <w:rFonts w:cs="FrankRuehl"/>
          <w:rtl/>
        </w:rPr>
      </w:pPr>
      <w:bookmarkStart w:id="422" w:name="Seif385"/>
      <w:bookmarkEnd w:id="422"/>
      <w:r>
        <w:rPr>
          <w:lang w:val="he-IL"/>
        </w:rPr>
        <w:pict w14:anchorId="0C1CE556">
          <v:rect id="_x0000_s2621" style="position:absolute;left:0;text-align:left;margin-left:460.15pt;margin-top:8.05pt;width:79.4pt;height:34.95pt;z-index:251843072" o:allowincell="f" filled="f" stroked="f" strokecolor="lime" strokeweight=".25pt">
            <v:textbox inset="0,0,0,0">
              <w:txbxContent>
                <w:p w14:paraId="7226C9AA" w14:textId="77777777" w:rsidR="00206E95" w:rsidRDefault="00556F4A" w:rsidP="00A85362">
                  <w:pPr>
                    <w:spacing w:line="160" w:lineRule="exact"/>
                    <w:jc w:val="left"/>
                    <w:rPr>
                      <w:rFonts w:cs="Miriam"/>
                      <w:noProof/>
                      <w:sz w:val="18"/>
                      <w:szCs w:val="18"/>
                      <w:rtl/>
                    </w:rPr>
                  </w:pPr>
                  <w:r>
                    <w:rPr>
                      <w:rFonts w:cs="Miriam" w:hint="cs"/>
                      <w:sz w:val="18"/>
                      <w:szCs w:val="18"/>
                      <w:rtl/>
                    </w:rPr>
                    <w:t>הגשת בקשה לעיכוב הליכים בידי תאגיד</w:t>
                  </w:r>
                </w:p>
                <w:p w14:paraId="55137EA9"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sidR="00556F4A">
        <w:rPr>
          <w:rStyle w:val="default"/>
          <w:rFonts w:cs="FrankRuehl" w:hint="cs"/>
          <w:rtl/>
        </w:rPr>
        <w:t>ג</w:t>
      </w:r>
      <w:r w:rsidRPr="00397EE9">
        <w:rPr>
          <w:rStyle w:val="default"/>
          <w:rFonts w:cs="FrankRuehl"/>
          <w:rtl/>
        </w:rPr>
        <w:t>.</w:t>
      </w:r>
      <w:r>
        <w:rPr>
          <w:rStyle w:val="default"/>
          <w:rFonts w:cs="FrankRuehl" w:hint="cs"/>
          <w:rtl/>
        </w:rPr>
        <w:t xml:space="preserve"> </w:t>
      </w:r>
      <w:r w:rsidR="00556F4A">
        <w:rPr>
          <w:rStyle w:val="default"/>
          <w:rFonts w:cs="FrankRuehl" w:hint="cs"/>
          <w:rtl/>
        </w:rPr>
        <w:t>(א)</w:t>
      </w:r>
      <w:r w:rsidR="00556F4A">
        <w:rPr>
          <w:rStyle w:val="default"/>
          <w:rFonts w:cs="FrankRuehl"/>
          <w:rtl/>
        </w:rPr>
        <w:tab/>
      </w:r>
      <w:r w:rsidR="00556F4A">
        <w:rPr>
          <w:rStyle w:val="default"/>
          <w:rFonts w:cs="FrankRuehl" w:hint="cs"/>
          <w:rtl/>
        </w:rPr>
        <w:t>תאגיד שאין לגביו צו לפתיחת הליכים רשאי להגיש לבית המשפט, בתקופה הקובעת, בקשה לעיכוב הליכים לפי סימן זה לשם גיבוש הסדר חוב עם בעלי העניין בו ואישורו.</w:t>
      </w:r>
    </w:p>
    <w:p w14:paraId="0BE7EB87" w14:textId="77777777" w:rsidR="00556F4A" w:rsidRDefault="00556F4A"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מגיש הבקשה יכלול בה את הפרטים והמסמכים שיש לכלול לפי סעיפים 8 ו-12 בבקשה לצו לפתיחת הליכים שהפעלת התאגיד מתבקשת בה ויצרף לבקשה את כל אלה:</w:t>
      </w:r>
    </w:p>
    <w:p w14:paraId="5B4362F2" w14:textId="77777777" w:rsidR="00556F4A" w:rsidRDefault="00556F4A" w:rsidP="00556F4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מתווה ראשונה להסדר החוב;</w:t>
      </w:r>
    </w:p>
    <w:p w14:paraId="4337D400" w14:textId="77777777" w:rsidR="00556F4A" w:rsidRDefault="00556F4A" w:rsidP="00556F4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תוכנית שבה יפרט את אופן הפעלת התאגיד בתקופת עיכוב ההליכים, ובכלל זה ההכנסות הצפויות מהפעלת התאגיד וממקורות נוספים, ההוצאות הצפויות לשם הפעלת התאגיד, תכנון עסקי ופעולות הנחוצות להפעלת התאגיד, והכול בהתאם למאפייני התאגיד (בפרק זה </w:t>
      </w:r>
      <w:r>
        <w:rPr>
          <w:rStyle w:val="default"/>
          <w:rFonts w:cs="FrankRuehl"/>
          <w:rtl/>
        </w:rPr>
        <w:t>–</w:t>
      </w:r>
      <w:r>
        <w:rPr>
          <w:rStyle w:val="default"/>
          <w:rFonts w:cs="FrankRuehl" w:hint="cs"/>
          <w:rtl/>
        </w:rPr>
        <w:t xml:space="preserve"> תוכנית הפעלה);</w:t>
      </w:r>
    </w:p>
    <w:p w14:paraId="4FCCE807" w14:textId="77777777" w:rsidR="00556F4A" w:rsidRDefault="00556F4A" w:rsidP="00556F4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פירוט האמצעים למימון ההוצאות הכרוכות בהפעלת התאגיד עד אישור הסדר החוב;</w:t>
      </w:r>
    </w:p>
    <w:p w14:paraId="02EE4131" w14:textId="77777777" w:rsidR="00556F4A" w:rsidRDefault="00556F4A" w:rsidP="00556F4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הדוח הכספי לשנת 2019, מבוקר כדין בידי רואה חשבון, אם ישנו.</w:t>
      </w:r>
    </w:p>
    <w:p w14:paraId="0947B6D1" w14:textId="77777777" w:rsidR="00713163" w:rsidRPr="00BB6B87" w:rsidRDefault="00713163" w:rsidP="00713163">
      <w:pPr>
        <w:pStyle w:val="P00"/>
        <w:spacing w:before="0"/>
        <w:ind w:left="0" w:right="1134"/>
        <w:rPr>
          <w:rStyle w:val="default"/>
          <w:rFonts w:cs="FrankRuehl"/>
          <w:vanish/>
          <w:sz w:val="20"/>
          <w:szCs w:val="20"/>
          <w:shd w:val="clear" w:color="auto" w:fill="FFFF99"/>
          <w:rtl/>
        </w:rPr>
      </w:pPr>
      <w:bookmarkStart w:id="423" w:name="Rov494"/>
      <w:r w:rsidRPr="00BB6B87">
        <w:rPr>
          <w:rStyle w:val="default"/>
          <w:rFonts w:cs="FrankRuehl" w:hint="cs"/>
          <w:vanish/>
          <w:color w:val="FF0000"/>
          <w:sz w:val="20"/>
          <w:szCs w:val="20"/>
          <w:shd w:val="clear" w:color="auto" w:fill="FFFF99"/>
          <w:rtl/>
        </w:rPr>
        <w:t xml:space="preserve">מיום 18.3.2021 עד יום </w:t>
      </w:r>
      <w:r w:rsidR="00787C39" w:rsidRPr="00BB6B87">
        <w:rPr>
          <w:rStyle w:val="default"/>
          <w:rFonts w:cs="FrankRuehl" w:hint="cs"/>
          <w:vanish/>
          <w:color w:val="FF0000"/>
          <w:sz w:val="20"/>
          <w:szCs w:val="20"/>
          <w:shd w:val="clear" w:color="auto" w:fill="FFFF99"/>
          <w:rtl/>
        </w:rPr>
        <w:t>17.3.202</w:t>
      </w:r>
      <w:r w:rsidR="00AF6B59" w:rsidRPr="00BB6B87">
        <w:rPr>
          <w:rStyle w:val="default"/>
          <w:rFonts w:cs="FrankRuehl" w:hint="cs"/>
          <w:vanish/>
          <w:color w:val="FF0000"/>
          <w:sz w:val="20"/>
          <w:szCs w:val="20"/>
          <w:shd w:val="clear" w:color="auto" w:fill="FFFF99"/>
          <w:rtl/>
        </w:rPr>
        <w:t>4</w:t>
      </w:r>
    </w:p>
    <w:p w14:paraId="1F3D2461"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07A96D68"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90"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318 (</w:t>
      </w:r>
      <w:hyperlink r:id="rId91"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09D6E0A6"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1375026F"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92"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0AEB080C"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75A07A87"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hyperlink r:id="rId93"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28897E26" w14:textId="77777777" w:rsidR="00AF6B59" w:rsidRPr="00BB6B87" w:rsidRDefault="00AF6B59" w:rsidP="00AF6B59">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3DB945A8" w14:textId="77777777" w:rsidR="00AF6B59" w:rsidRPr="00BB6B87" w:rsidRDefault="00AF6B59" w:rsidP="00AF6B59">
      <w:pPr>
        <w:pStyle w:val="P00"/>
        <w:spacing w:before="0"/>
        <w:ind w:left="0" w:right="1134"/>
        <w:rPr>
          <w:rStyle w:val="default"/>
          <w:rFonts w:cs="FrankRuehl"/>
          <w:vanish/>
          <w:sz w:val="20"/>
          <w:szCs w:val="20"/>
          <w:shd w:val="clear" w:color="auto" w:fill="FFFF99"/>
          <w:rtl/>
        </w:rPr>
      </w:pPr>
      <w:hyperlink r:id="rId94"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95"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07B20D4F" w14:textId="77777777" w:rsidR="00A85362" w:rsidRPr="00556F4A" w:rsidRDefault="00A85362" w:rsidP="00556F4A">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w:t>
      </w:r>
      <w:r w:rsidR="00556F4A" w:rsidRPr="00BB6B87">
        <w:rPr>
          <w:rStyle w:val="default"/>
          <w:rFonts w:cs="FrankRuehl" w:hint="cs"/>
          <w:b/>
          <w:bCs/>
          <w:vanish/>
          <w:sz w:val="20"/>
          <w:szCs w:val="20"/>
          <w:shd w:val="clear" w:color="auto" w:fill="FFFF99"/>
          <w:rtl/>
        </w:rPr>
        <w:t>ג</w:t>
      </w:r>
      <w:bookmarkEnd w:id="423"/>
    </w:p>
    <w:p w14:paraId="54B549EB" w14:textId="77777777" w:rsidR="00A85362" w:rsidRDefault="00A85362" w:rsidP="00A85362">
      <w:pPr>
        <w:pStyle w:val="P00"/>
        <w:spacing w:before="72"/>
        <w:ind w:left="0" w:right="1134"/>
        <w:rPr>
          <w:rStyle w:val="default"/>
          <w:rFonts w:cs="FrankRuehl"/>
          <w:rtl/>
        </w:rPr>
      </w:pPr>
      <w:bookmarkStart w:id="424" w:name="Seif386"/>
      <w:bookmarkEnd w:id="424"/>
      <w:r>
        <w:rPr>
          <w:lang w:val="he-IL"/>
        </w:rPr>
        <w:pict w14:anchorId="4B96D342">
          <v:rect id="_x0000_s2622" style="position:absolute;left:0;text-align:left;margin-left:460.15pt;margin-top:8.05pt;width:79.4pt;height:42.85pt;z-index:251844096" o:allowincell="f" filled="f" stroked="f" strokecolor="lime" strokeweight=".25pt">
            <v:textbox inset="0,0,0,0">
              <w:txbxContent>
                <w:p w14:paraId="55521254" w14:textId="77777777" w:rsidR="00206E95" w:rsidRDefault="00556F4A" w:rsidP="00A85362">
                  <w:pPr>
                    <w:spacing w:line="160" w:lineRule="exact"/>
                    <w:jc w:val="left"/>
                    <w:rPr>
                      <w:rFonts w:cs="Miriam"/>
                      <w:noProof/>
                      <w:sz w:val="18"/>
                      <w:szCs w:val="18"/>
                      <w:rtl/>
                    </w:rPr>
                  </w:pPr>
                  <w:r>
                    <w:rPr>
                      <w:rFonts w:cs="Miriam" w:hint="cs"/>
                      <w:sz w:val="18"/>
                      <w:szCs w:val="18"/>
                      <w:rtl/>
                    </w:rPr>
                    <w:t>הגבלות על פעולת התאגיד עד להחלטה על עיכוב הליכים</w:t>
                  </w:r>
                </w:p>
                <w:p w14:paraId="48960F7C"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Pr>
          <w:rStyle w:val="default"/>
          <w:rFonts w:cs="FrankRuehl" w:hint="cs"/>
          <w:rtl/>
        </w:rPr>
        <w:t>ד</w:t>
      </w:r>
      <w:r w:rsidRPr="00397EE9">
        <w:rPr>
          <w:rStyle w:val="default"/>
          <w:rFonts w:cs="FrankRuehl"/>
          <w:rtl/>
        </w:rPr>
        <w:t>.</w:t>
      </w:r>
      <w:r>
        <w:rPr>
          <w:rStyle w:val="default"/>
          <w:rFonts w:cs="FrankRuehl" w:hint="cs"/>
          <w:rtl/>
        </w:rPr>
        <w:t xml:space="preserve"> </w:t>
      </w:r>
      <w:r w:rsidR="0015069A">
        <w:rPr>
          <w:rStyle w:val="default"/>
          <w:rFonts w:cs="FrankRuehl" w:hint="cs"/>
          <w:rtl/>
        </w:rPr>
        <w:t>תאגיד שהגיש בקשה לעיכוב הליכים לא יבצע עסקה חריגה או חלוקה כהגדרתן בחוק החברות או עסקה המנויה בסעיף 270 לחוק החברות עד למתן החלטה בבקשה אלא באישור בית המשפט.</w:t>
      </w:r>
    </w:p>
    <w:p w14:paraId="49E19B61" w14:textId="77777777" w:rsidR="00713163" w:rsidRPr="00BB6B87" w:rsidRDefault="00713163" w:rsidP="00713163">
      <w:pPr>
        <w:pStyle w:val="P00"/>
        <w:spacing w:before="0"/>
        <w:ind w:left="0" w:right="1134"/>
        <w:rPr>
          <w:rStyle w:val="default"/>
          <w:rFonts w:cs="FrankRuehl"/>
          <w:vanish/>
          <w:sz w:val="20"/>
          <w:szCs w:val="20"/>
          <w:shd w:val="clear" w:color="auto" w:fill="FFFF99"/>
          <w:rtl/>
        </w:rPr>
      </w:pPr>
      <w:bookmarkStart w:id="425" w:name="Rov495"/>
      <w:r w:rsidRPr="00BB6B87">
        <w:rPr>
          <w:rStyle w:val="default"/>
          <w:rFonts w:cs="FrankRuehl" w:hint="cs"/>
          <w:vanish/>
          <w:color w:val="FF0000"/>
          <w:sz w:val="20"/>
          <w:szCs w:val="20"/>
          <w:shd w:val="clear" w:color="auto" w:fill="FFFF99"/>
          <w:rtl/>
        </w:rPr>
        <w:t xml:space="preserve">מיום 18.3.2021 עד יום </w:t>
      </w:r>
      <w:r w:rsidR="00787C39" w:rsidRPr="00BB6B87">
        <w:rPr>
          <w:rStyle w:val="default"/>
          <w:rFonts w:cs="FrankRuehl" w:hint="cs"/>
          <w:vanish/>
          <w:color w:val="FF0000"/>
          <w:sz w:val="20"/>
          <w:szCs w:val="20"/>
          <w:shd w:val="clear" w:color="auto" w:fill="FFFF99"/>
          <w:rtl/>
        </w:rPr>
        <w:t>17.3.202</w:t>
      </w:r>
      <w:r w:rsidR="00BB6B87" w:rsidRPr="00BB6B87">
        <w:rPr>
          <w:rStyle w:val="default"/>
          <w:rFonts w:cs="FrankRuehl" w:hint="cs"/>
          <w:vanish/>
          <w:color w:val="FF0000"/>
          <w:sz w:val="20"/>
          <w:szCs w:val="20"/>
          <w:shd w:val="clear" w:color="auto" w:fill="FFFF99"/>
          <w:rtl/>
        </w:rPr>
        <w:t>4</w:t>
      </w:r>
    </w:p>
    <w:p w14:paraId="6F12BE5D"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3D1DE5BB"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96"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319 (</w:t>
      </w:r>
      <w:hyperlink r:id="rId97"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3F02F8CC"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700F76FC"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98"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1C548953"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7224FEA7"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hyperlink r:id="rId99"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104A5424"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0E8AAC24"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100"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101"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78FAAA5B" w14:textId="77777777" w:rsidR="00A85362" w:rsidRPr="0015069A" w:rsidRDefault="00A85362" w:rsidP="0015069A">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319ד</w:t>
      </w:r>
      <w:bookmarkEnd w:id="425"/>
    </w:p>
    <w:p w14:paraId="436657A0" w14:textId="77777777" w:rsidR="00A85362" w:rsidRDefault="00A85362" w:rsidP="00A85362">
      <w:pPr>
        <w:pStyle w:val="P00"/>
        <w:spacing w:before="72"/>
        <w:ind w:left="0" w:right="1134"/>
        <w:rPr>
          <w:rStyle w:val="default"/>
          <w:rFonts w:cs="FrankRuehl"/>
          <w:rtl/>
        </w:rPr>
      </w:pPr>
      <w:bookmarkStart w:id="426" w:name="Seif387"/>
      <w:bookmarkEnd w:id="426"/>
      <w:r>
        <w:rPr>
          <w:lang w:val="he-IL"/>
        </w:rPr>
        <w:pict w14:anchorId="74335B99">
          <v:rect id="_x0000_s2623" style="position:absolute;left:0;text-align:left;margin-left:459.35pt;margin-top:8.05pt;width:80.2pt;height:42.8pt;z-index:251845120" o:allowincell="f" filled="f" stroked="f" strokecolor="lime" strokeweight=".25pt">
            <v:textbox inset="0,0,0,0">
              <w:txbxContent>
                <w:p w14:paraId="17E0F27E" w14:textId="77777777" w:rsidR="00206E95" w:rsidRDefault="0015069A" w:rsidP="00A85362">
                  <w:pPr>
                    <w:spacing w:line="160" w:lineRule="exact"/>
                    <w:jc w:val="left"/>
                    <w:rPr>
                      <w:rFonts w:cs="Miriam"/>
                      <w:noProof/>
                      <w:sz w:val="18"/>
                      <w:szCs w:val="18"/>
                      <w:rtl/>
                    </w:rPr>
                  </w:pPr>
                  <w:r>
                    <w:rPr>
                      <w:rFonts w:cs="Miriam" w:hint="cs"/>
                      <w:sz w:val="18"/>
                      <w:szCs w:val="18"/>
                      <w:rtl/>
                    </w:rPr>
                    <w:t>משלוח העתק ופרסום הודעה על הגשת בקשה לעיכוב הליכים</w:t>
                  </w:r>
                </w:p>
                <w:p w14:paraId="2BC3908F"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sidR="0015069A">
        <w:rPr>
          <w:rStyle w:val="default"/>
          <w:rFonts w:cs="FrankRuehl" w:hint="cs"/>
          <w:rtl/>
        </w:rPr>
        <w:t>ה</w:t>
      </w:r>
      <w:r w:rsidRPr="00397EE9">
        <w:rPr>
          <w:rStyle w:val="default"/>
          <w:rFonts w:cs="FrankRuehl"/>
          <w:rtl/>
        </w:rPr>
        <w:t>.</w:t>
      </w:r>
      <w:r>
        <w:rPr>
          <w:rStyle w:val="default"/>
          <w:rFonts w:cs="FrankRuehl" w:hint="cs"/>
          <w:rtl/>
        </w:rPr>
        <w:t xml:space="preserve"> </w:t>
      </w:r>
      <w:r w:rsidR="0015069A">
        <w:rPr>
          <w:rStyle w:val="default"/>
          <w:rFonts w:cs="FrankRuehl" w:hint="cs"/>
          <w:rtl/>
        </w:rPr>
        <w:t>(א)</w:t>
      </w:r>
      <w:r w:rsidR="0015069A">
        <w:rPr>
          <w:rStyle w:val="default"/>
          <w:rFonts w:cs="FrankRuehl"/>
          <w:rtl/>
        </w:rPr>
        <w:tab/>
      </w:r>
      <w:r w:rsidR="0015069A">
        <w:rPr>
          <w:rStyle w:val="default"/>
          <w:rFonts w:cs="FrankRuehl" w:hint="cs"/>
          <w:rtl/>
        </w:rPr>
        <w:t>המבקש ימציא לממונה ולנושיו המהותיים של התאגיד העתק מהבקשה ומהמסמכים שצורפו לה, בדרך ובמועד שיורה בית המשפט, וכן ימציא אותם לכל בעל עניין בהסדר החוב עם קבלת דרישה ממנו בכתב ולכל אדם אחר כפי שיורה בית המשפט.</w:t>
      </w:r>
    </w:p>
    <w:p w14:paraId="483C64A0" w14:textId="77777777" w:rsidR="0015069A" w:rsidRDefault="0015069A"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יפרסם הודעה על בקשה לעיכוב הליכים לגבי תאגיד באתר האינטרנט של משרד המשפטים.</w:t>
      </w:r>
    </w:p>
    <w:p w14:paraId="4FED1D40" w14:textId="77777777" w:rsidR="00713163" w:rsidRPr="00BB6B87" w:rsidRDefault="00713163" w:rsidP="00713163">
      <w:pPr>
        <w:pStyle w:val="P00"/>
        <w:spacing w:before="0"/>
        <w:ind w:left="0" w:right="1134"/>
        <w:rPr>
          <w:rStyle w:val="default"/>
          <w:rFonts w:cs="FrankRuehl"/>
          <w:vanish/>
          <w:sz w:val="20"/>
          <w:szCs w:val="20"/>
          <w:shd w:val="clear" w:color="auto" w:fill="FFFF99"/>
          <w:rtl/>
        </w:rPr>
      </w:pPr>
      <w:bookmarkStart w:id="427" w:name="Rov496"/>
      <w:r w:rsidRPr="00BB6B87">
        <w:rPr>
          <w:rStyle w:val="default"/>
          <w:rFonts w:cs="FrankRuehl" w:hint="cs"/>
          <w:vanish/>
          <w:color w:val="FF0000"/>
          <w:sz w:val="20"/>
          <w:szCs w:val="20"/>
          <w:shd w:val="clear" w:color="auto" w:fill="FFFF99"/>
          <w:rtl/>
        </w:rPr>
        <w:t>מיום 18.3.2021 עד יום 17.</w:t>
      </w:r>
      <w:r w:rsidR="00787C39"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5687F2E5"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387E2272"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102"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319 (</w:t>
      </w:r>
      <w:hyperlink r:id="rId103"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59FC2E6D"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3A8E0296"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104"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7505F90C"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01304949"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hyperlink r:id="rId105"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347815D1"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7DE9B16A"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106"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107"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09482796" w14:textId="77777777" w:rsidR="00A85362" w:rsidRPr="0015069A" w:rsidRDefault="00A85362" w:rsidP="0015069A">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w:t>
      </w:r>
      <w:r w:rsidR="0015069A" w:rsidRPr="00BB6B87">
        <w:rPr>
          <w:rStyle w:val="default"/>
          <w:rFonts w:cs="FrankRuehl" w:hint="cs"/>
          <w:b/>
          <w:bCs/>
          <w:vanish/>
          <w:sz w:val="20"/>
          <w:szCs w:val="20"/>
          <w:shd w:val="clear" w:color="auto" w:fill="FFFF99"/>
          <w:rtl/>
        </w:rPr>
        <w:t>ה</w:t>
      </w:r>
      <w:bookmarkEnd w:id="427"/>
    </w:p>
    <w:p w14:paraId="302348EF" w14:textId="77777777" w:rsidR="00A85362" w:rsidRDefault="00A85362" w:rsidP="00A85362">
      <w:pPr>
        <w:pStyle w:val="P00"/>
        <w:spacing w:before="72"/>
        <w:ind w:left="0" w:right="1134"/>
        <w:rPr>
          <w:rStyle w:val="default"/>
          <w:rFonts w:cs="FrankRuehl"/>
          <w:rtl/>
        </w:rPr>
      </w:pPr>
      <w:bookmarkStart w:id="428" w:name="Seif388"/>
      <w:bookmarkEnd w:id="428"/>
      <w:r>
        <w:rPr>
          <w:lang w:val="he-IL"/>
        </w:rPr>
        <w:pict w14:anchorId="714DE781">
          <v:rect id="_x0000_s2624" style="position:absolute;left:0;text-align:left;margin-left:459.35pt;margin-top:8.05pt;width:80.2pt;height:34.5pt;z-index:251846144" o:allowincell="f" filled="f" stroked="f" strokecolor="lime" strokeweight=".25pt">
            <v:textbox inset="0,0,0,0">
              <w:txbxContent>
                <w:p w14:paraId="398F42DE" w14:textId="77777777" w:rsidR="00206E95" w:rsidRDefault="0015069A" w:rsidP="00A85362">
                  <w:pPr>
                    <w:spacing w:line="160" w:lineRule="exact"/>
                    <w:jc w:val="left"/>
                    <w:rPr>
                      <w:rFonts w:cs="Miriam"/>
                      <w:noProof/>
                      <w:sz w:val="18"/>
                      <w:szCs w:val="18"/>
                      <w:rtl/>
                    </w:rPr>
                  </w:pPr>
                  <w:r>
                    <w:rPr>
                      <w:rFonts w:cs="Miriam" w:hint="cs"/>
                      <w:sz w:val="18"/>
                      <w:szCs w:val="18"/>
                      <w:rtl/>
                    </w:rPr>
                    <w:t>הגשת התנגדות לבקשה לעיכוב הליכים</w:t>
                  </w:r>
                </w:p>
                <w:p w14:paraId="480516B0"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sidR="0015069A">
        <w:rPr>
          <w:rStyle w:val="default"/>
          <w:rFonts w:cs="FrankRuehl" w:hint="cs"/>
          <w:rtl/>
        </w:rPr>
        <w:t>ו</w:t>
      </w:r>
      <w:r w:rsidRPr="00397EE9">
        <w:rPr>
          <w:rStyle w:val="default"/>
          <w:rFonts w:cs="FrankRuehl"/>
          <w:rtl/>
        </w:rPr>
        <w:t>.</w:t>
      </w:r>
      <w:r>
        <w:rPr>
          <w:rStyle w:val="default"/>
          <w:rFonts w:cs="FrankRuehl" w:hint="cs"/>
          <w:rtl/>
        </w:rPr>
        <w:t xml:space="preserve"> </w:t>
      </w:r>
      <w:r w:rsidR="0015069A">
        <w:rPr>
          <w:rStyle w:val="default"/>
          <w:rFonts w:cs="FrankRuehl" w:hint="cs"/>
          <w:rtl/>
        </w:rPr>
        <w:t>אדם העלול להיפגע מעיכוב הליכים רשאי להגיש התנגדות לבקשה לבית המשפט בתוך 14 ימים ממועד פרסום ההודעה על הגשת בקשה לעיכוב הליכים; מגיש ההתנגדות ישלח העתק מההתנגדות למבקש ולממונה.</w:t>
      </w:r>
    </w:p>
    <w:p w14:paraId="54B1CF71" w14:textId="77777777" w:rsidR="00713163" w:rsidRPr="00BB6B87" w:rsidRDefault="00713163" w:rsidP="00713163">
      <w:pPr>
        <w:pStyle w:val="P00"/>
        <w:spacing w:before="0"/>
        <w:ind w:left="0" w:right="1134"/>
        <w:rPr>
          <w:rStyle w:val="default"/>
          <w:rFonts w:cs="FrankRuehl"/>
          <w:vanish/>
          <w:sz w:val="20"/>
          <w:szCs w:val="20"/>
          <w:shd w:val="clear" w:color="auto" w:fill="FFFF99"/>
          <w:rtl/>
        </w:rPr>
      </w:pPr>
      <w:bookmarkStart w:id="429" w:name="Rov497"/>
      <w:r w:rsidRPr="00BB6B87">
        <w:rPr>
          <w:rStyle w:val="default"/>
          <w:rFonts w:cs="FrankRuehl" w:hint="cs"/>
          <w:vanish/>
          <w:color w:val="FF0000"/>
          <w:sz w:val="20"/>
          <w:szCs w:val="20"/>
          <w:shd w:val="clear" w:color="auto" w:fill="FFFF99"/>
          <w:rtl/>
        </w:rPr>
        <w:t>מיום 18.3.2021 עד יום 17.</w:t>
      </w:r>
      <w:r w:rsidR="00787C39"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446FFAFE"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16FCAD0E"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108"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319 (</w:t>
      </w:r>
      <w:hyperlink r:id="rId109"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7687B033"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4E7F849F"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110"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0D0F976A"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2A307435"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hyperlink r:id="rId111"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1FE6DFA9"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771F1807"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112"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113"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7EE9C93D" w14:textId="77777777" w:rsidR="00A85362" w:rsidRPr="0015069A" w:rsidRDefault="00A85362" w:rsidP="0015069A">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w:t>
      </w:r>
      <w:r w:rsidR="0015069A" w:rsidRPr="00BB6B87">
        <w:rPr>
          <w:rStyle w:val="default"/>
          <w:rFonts w:cs="FrankRuehl" w:hint="cs"/>
          <w:b/>
          <w:bCs/>
          <w:vanish/>
          <w:sz w:val="20"/>
          <w:szCs w:val="20"/>
          <w:shd w:val="clear" w:color="auto" w:fill="FFFF99"/>
          <w:rtl/>
        </w:rPr>
        <w:t>ו</w:t>
      </w:r>
      <w:bookmarkEnd w:id="429"/>
    </w:p>
    <w:p w14:paraId="69DA1D5F" w14:textId="77777777" w:rsidR="00A85362" w:rsidRDefault="00A85362" w:rsidP="00A85362">
      <w:pPr>
        <w:pStyle w:val="P00"/>
        <w:spacing w:before="72"/>
        <w:ind w:left="0" w:right="1134"/>
        <w:rPr>
          <w:rStyle w:val="default"/>
          <w:rFonts w:cs="FrankRuehl"/>
          <w:rtl/>
        </w:rPr>
      </w:pPr>
      <w:bookmarkStart w:id="430" w:name="Seif389"/>
      <w:bookmarkEnd w:id="430"/>
      <w:r>
        <w:rPr>
          <w:lang w:val="he-IL"/>
        </w:rPr>
        <w:pict w14:anchorId="54B7217E">
          <v:rect id="_x0000_s2625" style="position:absolute;left:0;text-align:left;margin-left:459.35pt;margin-top:8.05pt;width:80.2pt;height:34.5pt;z-index:251847168" o:allowincell="f" filled="f" stroked="f" strokecolor="lime" strokeweight=".25pt">
            <v:textbox inset="0,0,0,0">
              <w:txbxContent>
                <w:p w14:paraId="049222A5" w14:textId="77777777" w:rsidR="00206E95" w:rsidRDefault="00ED6745" w:rsidP="00A85362">
                  <w:pPr>
                    <w:spacing w:line="160" w:lineRule="exact"/>
                    <w:jc w:val="left"/>
                    <w:rPr>
                      <w:rFonts w:cs="Miriam"/>
                      <w:noProof/>
                      <w:sz w:val="18"/>
                      <w:szCs w:val="18"/>
                      <w:rtl/>
                    </w:rPr>
                  </w:pPr>
                  <w:r>
                    <w:rPr>
                      <w:rFonts w:cs="Miriam" w:hint="cs"/>
                      <w:sz w:val="18"/>
                      <w:szCs w:val="18"/>
                      <w:rtl/>
                    </w:rPr>
                    <w:t>החלטה בבקשה לעיכוב הליכים</w:t>
                  </w:r>
                </w:p>
                <w:p w14:paraId="7547D92C"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sidR="0015069A">
        <w:rPr>
          <w:rStyle w:val="default"/>
          <w:rFonts w:cs="FrankRuehl" w:hint="cs"/>
          <w:rtl/>
        </w:rPr>
        <w:t>ז</w:t>
      </w:r>
      <w:r w:rsidRPr="00397EE9">
        <w:rPr>
          <w:rStyle w:val="default"/>
          <w:rFonts w:cs="FrankRuehl"/>
          <w:rtl/>
        </w:rPr>
        <w:t>.</w:t>
      </w:r>
      <w:r>
        <w:rPr>
          <w:rStyle w:val="default"/>
          <w:rFonts w:cs="FrankRuehl" w:hint="cs"/>
          <w:rtl/>
        </w:rPr>
        <w:t xml:space="preserve"> </w:t>
      </w:r>
      <w:r w:rsidR="00ED6745">
        <w:rPr>
          <w:rStyle w:val="default"/>
          <w:rFonts w:cs="FrankRuehl" w:hint="cs"/>
          <w:rtl/>
        </w:rPr>
        <w:t>(א)</w:t>
      </w:r>
      <w:r w:rsidR="00ED6745">
        <w:rPr>
          <w:rStyle w:val="default"/>
          <w:rFonts w:cs="FrankRuehl"/>
          <w:rtl/>
        </w:rPr>
        <w:tab/>
      </w:r>
      <w:r w:rsidR="00ED6745">
        <w:rPr>
          <w:rStyle w:val="default"/>
          <w:rFonts w:cs="FrankRuehl" w:hint="cs"/>
          <w:rtl/>
        </w:rPr>
        <w:t>בית המשפט יורה על עיכוב ההליכים נגד התאגיד אם מצא שמתקיימים כל אלה, אלא אם כן מצא כי אין סיכוי סביר לאישור הסדר החוב בידי בעלי העניין בו ובידי בית המשפט, ובהתחשב בין היתר ביכולתו הכלכלית של התאגיד בהתאם לדוח הכספי שלו לשנת 2019, אם ישנו:</w:t>
      </w:r>
    </w:p>
    <w:p w14:paraId="6FA5BB39" w14:textId="77777777" w:rsidR="00ED6745" w:rsidRDefault="00ED6745" w:rsidP="00ED674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עיכוב ההליכים נדרש לשם גיבוש הסדר החוב;</w:t>
      </w:r>
    </w:p>
    <w:p w14:paraId="440C6142" w14:textId="77777777" w:rsidR="00ED6745" w:rsidRDefault="00ED6745" w:rsidP="00ED674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אין חשש סביר כי הפעלת התאגיד בתקופת עיכוב ההליכים תפגע בנושים;</w:t>
      </w:r>
    </w:p>
    <w:p w14:paraId="29FBFC04" w14:textId="77777777" w:rsidR="00ED6745" w:rsidRDefault="00ED6745" w:rsidP="00ED674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יש אמצעים למימון ההוצאות הכרוכות בהפעלת התאגיד עד אישור הסדר החוב.</w:t>
      </w:r>
    </w:p>
    <w:p w14:paraId="42FFF387" w14:textId="77777777" w:rsidR="00ED6745" w:rsidRDefault="00ED6745"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לא יורה על עיכוב הליכים אם מצא כי מתקיים אחד מאלה:</w:t>
      </w:r>
    </w:p>
    <w:p w14:paraId="702E6638" w14:textId="77777777" w:rsidR="00ED6745" w:rsidRDefault="00ED6745" w:rsidP="00ED674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יש חשש ממשי כי התאגיד פועל במטרה להונות את נושיו;</w:t>
      </w:r>
    </w:p>
    <w:p w14:paraId="3F146CED" w14:textId="77777777" w:rsidR="00ED6745" w:rsidRDefault="00ED6745" w:rsidP="00ED674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יש חשש ממשי כי התאגיד פועל לגריעת נכס מנכסיו במטרה להבריח אותו מנושיו;</w:t>
      </w:r>
    </w:p>
    <w:p w14:paraId="0DA3A03C" w14:textId="77777777" w:rsidR="00ED6745" w:rsidRDefault="00ED6745" w:rsidP="00ED674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יש חשש ממשי כי התאגיד עושה שימוש לרעה בעיכוב ההליכים.</w:t>
      </w:r>
    </w:p>
    <w:p w14:paraId="5946D2FF" w14:textId="77777777" w:rsidR="00ED6745" w:rsidRDefault="00ED6745"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עיכוב הליכים יהיה לתקופה שלא תעלה על שלושה חודשים, כפי שיורה בית המשפט; בית המשפט רשאי להאריך את התקופה האמורה בתקופות נוספות שלא יעלו במצטבר על 30 ימים, אם מצא כי יש במהלכן סיכוי סביר להשלמת אישור הסדר החוב בידי בעלי העניין בו ובידי בית המשפט וכי מתקיימים יתר התנאים בסעיפים קטנים (א) ו-(ב).</w:t>
      </w:r>
    </w:p>
    <w:p w14:paraId="0D195921" w14:textId="77777777" w:rsidR="00ED6745" w:rsidRDefault="00ED6745"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הורה בית המשפט על עיכוב הליכים, רשאי הוא לקבוע מועד להגשת בקשה להבאת הסדר חוב לאישור בעלי העניין בו, לקבוע מועד לכינוס אסיפות סוג לאישור הסדר החבו ולקבוע מועד להבאת הסדר החוב שאישרו בעלי העניין בו לאישור בית המשפט.</w:t>
      </w:r>
    </w:p>
    <w:p w14:paraId="207D0E53" w14:textId="77777777" w:rsidR="00ED6745" w:rsidRDefault="00ED6745"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החלטה בעניין עיכוב הליכים תתקבל לאחר שמיעת הצדדים, אולם בית המשפט רשאי לעכב את ההליכים לאחר שמיעת התאגיד בלבד, אם שוכנע כי יש חשש סביר שהשהיית קבלת ההחלטה עד לאחר שמיעת הצדדים תסכל את מתן הסעד או תגרום לתאגיד נזק חמור; ניתנה החלטה על עיכוב ההליכים במעמד צד אחד, ישמע בית המשפט את הצדדים בהקדם האפשרי ולא יאוחר מ-14 ימים מיום קבלת ההחלטה ורשאי הוא לקיים דיון בבקשה; התאגיד ישלח הודעה על החלטה בעניין עיכוב הליכים שניתנה במעמד צד אחד לנושיו המהותיים.</w:t>
      </w:r>
    </w:p>
    <w:p w14:paraId="789B36A1" w14:textId="77777777" w:rsidR="00ED6745" w:rsidRDefault="00ED6745"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הממונה יפרסם הודעה על עיכוב ההליכים באתר האינטרנט של משרד המשפטים.</w:t>
      </w:r>
    </w:p>
    <w:p w14:paraId="758BAC55" w14:textId="77777777" w:rsidR="00713163" w:rsidRPr="00BB6B87" w:rsidRDefault="00713163" w:rsidP="00713163">
      <w:pPr>
        <w:pStyle w:val="P00"/>
        <w:spacing w:before="0"/>
        <w:ind w:left="0" w:right="1134"/>
        <w:rPr>
          <w:rStyle w:val="default"/>
          <w:rFonts w:cs="FrankRuehl"/>
          <w:vanish/>
          <w:sz w:val="20"/>
          <w:szCs w:val="20"/>
          <w:shd w:val="clear" w:color="auto" w:fill="FFFF99"/>
          <w:rtl/>
        </w:rPr>
      </w:pPr>
      <w:bookmarkStart w:id="431" w:name="Rov498"/>
      <w:r w:rsidRPr="00BB6B87">
        <w:rPr>
          <w:rStyle w:val="default"/>
          <w:rFonts w:cs="FrankRuehl" w:hint="cs"/>
          <w:vanish/>
          <w:color w:val="FF0000"/>
          <w:sz w:val="20"/>
          <w:szCs w:val="20"/>
          <w:shd w:val="clear" w:color="auto" w:fill="FFFF99"/>
          <w:rtl/>
        </w:rPr>
        <w:t>מיום 18.3.2021 עד יום 17.</w:t>
      </w:r>
      <w:r w:rsidR="00787C39"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0A5F1DD0"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7E075B72"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114"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319 (</w:t>
      </w:r>
      <w:hyperlink r:id="rId115"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7B4C2F07"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34B5213F"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116"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23C9318D"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787EA285"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hyperlink r:id="rId117"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2D2DC047"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4F36364A"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118"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119"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6DCD8E32" w14:textId="77777777" w:rsidR="00A85362" w:rsidRPr="00ED6745" w:rsidRDefault="00A85362" w:rsidP="00ED6745">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w:t>
      </w:r>
      <w:r w:rsidR="0015069A" w:rsidRPr="00BB6B87">
        <w:rPr>
          <w:rStyle w:val="default"/>
          <w:rFonts w:cs="FrankRuehl" w:hint="cs"/>
          <w:b/>
          <w:bCs/>
          <w:vanish/>
          <w:sz w:val="20"/>
          <w:szCs w:val="20"/>
          <w:shd w:val="clear" w:color="auto" w:fill="FFFF99"/>
          <w:rtl/>
        </w:rPr>
        <w:t>ז</w:t>
      </w:r>
      <w:bookmarkEnd w:id="431"/>
    </w:p>
    <w:p w14:paraId="01D501CA" w14:textId="77777777" w:rsidR="00A85362" w:rsidRDefault="00A85362" w:rsidP="00A85362">
      <w:pPr>
        <w:pStyle w:val="P00"/>
        <w:spacing w:before="72"/>
        <w:ind w:left="0" w:right="1134"/>
        <w:rPr>
          <w:rStyle w:val="default"/>
          <w:rFonts w:cs="FrankRuehl"/>
          <w:rtl/>
        </w:rPr>
      </w:pPr>
      <w:bookmarkStart w:id="432" w:name="Seif390"/>
      <w:bookmarkEnd w:id="432"/>
      <w:r>
        <w:rPr>
          <w:lang w:val="he-IL"/>
        </w:rPr>
        <w:pict w14:anchorId="108CD2B1">
          <v:rect id="_x0000_s2626" style="position:absolute;left:0;text-align:left;margin-left:459.35pt;margin-top:8.05pt;width:80.2pt;height:34.5pt;z-index:251848192" o:allowincell="f" filled="f" stroked="f" strokecolor="lime" strokeweight=".25pt">
            <v:textbox inset="0,0,0,0">
              <w:txbxContent>
                <w:p w14:paraId="606F270C" w14:textId="77777777" w:rsidR="00206E95" w:rsidRDefault="00ED6745" w:rsidP="00A85362">
                  <w:pPr>
                    <w:spacing w:line="160" w:lineRule="exact"/>
                    <w:jc w:val="left"/>
                    <w:rPr>
                      <w:rFonts w:cs="Miriam"/>
                      <w:noProof/>
                      <w:sz w:val="18"/>
                      <w:szCs w:val="18"/>
                      <w:rtl/>
                    </w:rPr>
                  </w:pPr>
                  <w:r>
                    <w:rPr>
                      <w:rFonts w:cs="Miriam" w:hint="cs"/>
                      <w:sz w:val="18"/>
                      <w:szCs w:val="18"/>
                      <w:rtl/>
                    </w:rPr>
                    <w:t>עיכוב הליכים נגד אדם שלישי</w:t>
                  </w:r>
                </w:p>
                <w:p w14:paraId="2339D89E"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sidR="00ED6745">
        <w:rPr>
          <w:rStyle w:val="default"/>
          <w:rFonts w:cs="FrankRuehl" w:hint="cs"/>
          <w:rtl/>
        </w:rPr>
        <w:t>ח</w:t>
      </w:r>
      <w:r w:rsidRPr="00397EE9">
        <w:rPr>
          <w:rStyle w:val="default"/>
          <w:rFonts w:cs="FrankRuehl"/>
          <w:rtl/>
        </w:rPr>
        <w:t>.</w:t>
      </w:r>
      <w:r>
        <w:rPr>
          <w:rStyle w:val="default"/>
          <w:rFonts w:cs="FrankRuehl" w:hint="cs"/>
          <w:rtl/>
        </w:rPr>
        <w:t xml:space="preserve"> </w:t>
      </w:r>
      <w:r w:rsidR="00ED6745">
        <w:rPr>
          <w:rStyle w:val="default"/>
          <w:rFonts w:cs="FrankRuehl" w:hint="cs"/>
          <w:rtl/>
        </w:rPr>
        <w:t>עיכוב ההליכים יחול רק על הליכים נגד התאגיד, אולם בית המשפט רשאי, בנסיבות חריגות ומטעמים שיירשמו, להקפיא אחד או יותר מההליכים המנויים בסעיף 29 גם נגד מי שאינו התאגיד, ובכלל זה נושא משרה בתאגיד, בהתקיים כל אלה:</w:t>
      </w:r>
    </w:p>
    <w:p w14:paraId="63B24BF7" w14:textId="77777777" w:rsidR="00ED6745" w:rsidRDefault="00ED6745" w:rsidP="00ED674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עיכוב ההליכים לגבי אותו אדם חיוני לשם גיבוש הסדר החוב ואישורו;</w:t>
      </w:r>
    </w:p>
    <w:p w14:paraId="4A193BAB" w14:textId="77777777" w:rsidR="00ED6745" w:rsidRDefault="00ED6745" w:rsidP="00ED674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ההליכים נגד אותו אדם נובעים מפעילותו בתאגיד או מהחובות שבהם חב התאגיד.</w:t>
      </w:r>
    </w:p>
    <w:p w14:paraId="4512E00B" w14:textId="77777777" w:rsidR="00713163" w:rsidRPr="00BB6B87" w:rsidRDefault="00713163" w:rsidP="00713163">
      <w:pPr>
        <w:pStyle w:val="P00"/>
        <w:spacing w:before="0"/>
        <w:ind w:left="0" w:right="1134"/>
        <w:rPr>
          <w:rStyle w:val="default"/>
          <w:rFonts w:cs="FrankRuehl"/>
          <w:vanish/>
          <w:sz w:val="20"/>
          <w:szCs w:val="20"/>
          <w:shd w:val="clear" w:color="auto" w:fill="FFFF99"/>
          <w:rtl/>
        </w:rPr>
      </w:pPr>
      <w:bookmarkStart w:id="433" w:name="Rov499"/>
      <w:r w:rsidRPr="00BB6B87">
        <w:rPr>
          <w:rStyle w:val="default"/>
          <w:rFonts w:cs="FrankRuehl" w:hint="cs"/>
          <w:vanish/>
          <w:color w:val="FF0000"/>
          <w:sz w:val="20"/>
          <w:szCs w:val="20"/>
          <w:shd w:val="clear" w:color="auto" w:fill="FFFF99"/>
          <w:rtl/>
        </w:rPr>
        <w:t>מיום 18.3.2021 עד יום 17.</w:t>
      </w:r>
      <w:r w:rsidR="00787C39"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0029E66F"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6279DB08"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120"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320 (</w:t>
      </w:r>
      <w:hyperlink r:id="rId121"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77D4B046"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357B6B03"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122"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5AC5160C"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55EBC0E5"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hyperlink r:id="rId123"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5053F8AB"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40778C0B"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124"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125"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45444641" w14:textId="77777777" w:rsidR="00A85362" w:rsidRPr="00ED6745" w:rsidRDefault="00A85362" w:rsidP="00ED6745">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w:t>
      </w:r>
      <w:r w:rsidR="00ED6745" w:rsidRPr="00BB6B87">
        <w:rPr>
          <w:rStyle w:val="default"/>
          <w:rFonts w:cs="FrankRuehl" w:hint="cs"/>
          <w:b/>
          <w:bCs/>
          <w:vanish/>
          <w:sz w:val="20"/>
          <w:szCs w:val="20"/>
          <w:shd w:val="clear" w:color="auto" w:fill="FFFF99"/>
          <w:rtl/>
        </w:rPr>
        <w:t>ח</w:t>
      </w:r>
      <w:bookmarkEnd w:id="433"/>
    </w:p>
    <w:p w14:paraId="674817A8" w14:textId="77777777" w:rsidR="00A85362" w:rsidRDefault="00A85362" w:rsidP="00A85362">
      <w:pPr>
        <w:pStyle w:val="P00"/>
        <w:spacing w:before="72"/>
        <w:ind w:left="0" w:right="1134"/>
        <w:rPr>
          <w:rStyle w:val="default"/>
          <w:rFonts w:cs="FrankRuehl"/>
          <w:rtl/>
        </w:rPr>
      </w:pPr>
      <w:bookmarkStart w:id="434" w:name="Seif391"/>
      <w:bookmarkEnd w:id="434"/>
      <w:r>
        <w:rPr>
          <w:lang w:val="he-IL"/>
        </w:rPr>
        <w:pict w14:anchorId="057B83B5">
          <v:rect id="_x0000_s2627" style="position:absolute;left:0;text-align:left;margin-left:459.35pt;margin-top:8.05pt;width:80.2pt;height:34.5pt;z-index:251849216" o:allowincell="f" filled="f" stroked="f" strokecolor="lime" strokeweight=".25pt">
            <v:textbox inset="0,0,0,0">
              <w:txbxContent>
                <w:p w14:paraId="66F46817" w14:textId="77777777" w:rsidR="00206E95" w:rsidRDefault="00ED6745" w:rsidP="00A85362">
                  <w:pPr>
                    <w:spacing w:line="160" w:lineRule="exact"/>
                    <w:jc w:val="left"/>
                    <w:rPr>
                      <w:rFonts w:cs="Miriam"/>
                      <w:noProof/>
                      <w:sz w:val="18"/>
                      <w:szCs w:val="18"/>
                      <w:rtl/>
                    </w:rPr>
                  </w:pPr>
                  <w:r>
                    <w:rPr>
                      <w:rFonts w:cs="Miriam" w:hint="cs"/>
                      <w:sz w:val="18"/>
                      <w:szCs w:val="18"/>
                      <w:rtl/>
                    </w:rPr>
                    <w:t>תוצאות החלטה על עיכוב הליכים</w:t>
                  </w:r>
                </w:p>
                <w:p w14:paraId="494A2DAB"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sidR="00ED6745">
        <w:rPr>
          <w:rStyle w:val="default"/>
          <w:rFonts w:cs="FrankRuehl" w:hint="cs"/>
          <w:rtl/>
        </w:rPr>
        <w:t>ט</w:t>
      </w:r>
      <w:r w:rsidRPr="00397EE9">
        <w:rPr>
          <w:rStyle w:val="default"/>
          <w:rFonts w:cs="FrankRuehl"/>
          <w:rtl/>
        </w:rPr>
        <w:t>.</w:t>
      </w:r>
      <w:r>
        <w:rPr>
          <w:rStyle w:val="default"/>
          <w:rFonts w:cs="FrankRuehl" w:hint="cs"/>
          <w:rtl/>
        </w:rPr>
        <w:t xml:space="preserve"> </w:t>
      </w:r>
      <w:r w:rsidR="00ED6745">
        <w:rPr>
          <w:rStyle w:val="default"/>
          <w:rFonts w:cs="FrankRuehl" w:hint="cs"/>
          <w:rtl/>
        </w:rPr>
        <w:t>(א)</w:t>
      </w:r>
      <w:r w:rsidR="00ED6745">
        <w:rPr>
          <w:rStyle w:val="default"/>
          <w:rFonts w:cs="FrankRuehl"/>
          <w:rtl/>
        </w:rPr>
        <w:tab/>
      </w:r>
      <w:r w:rsidR="00ED6745">
        <w:rPr>
          <w:rStyle w:val="default"/>
          <w:rFonts w:cs="FrankRuehl" w:hint="cs"/>
          <w:rtl/>
        </w:rPr>
        <w:t>בתקופת עיכוב ההליכים יחולו הוראות אלה:</w:t>
      </w:r>
    </w:p>
    <w:p w14:paraId="53C08563" w14:textId="77777777" w:rsidR="00ED6745" w:rsidRDefault="00ED6745" w:rsidP="00ED674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ייפרעו חובות העבר של התאגיד מנכסי התאגיד, אולם לעניין נושים בעלי זכויות פירעון מיוחדות יחולו הוראות סעיפים 60, 255 ו-256;</w:t>
      </w:r>
    </w:p>
    <w:p w14:paraId="1BC9FC63" w14:textId="77777777" w:rsidR="00ED6745" w:rsidRDefault="00ED6745" w:rsidP="00ED674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יוקפאו ההליכים נגד התאגיד לפי הוראות פרק ה' לחלק ב', ויחולו הוראות אותו פרק בשינויים המחויבים ובשינויים אלה:</w:t>
      </w:r>
    </w:p>
    <w:p w14:paraId="2EE41824" w14:textId="77777777" w:rsidR="00ED6745" w:rsidRDefault="00ED6745" w:rsidP="00ED6745">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לעניין סעיף 29(2) </w:t>
      </w:r>
      <w:r>
        <w:rPr>
          <w:rStyle w:val="default"/>
          <w:rFonts w:cs="FrankRuehl"/>
          <w:rtl/>
        </w:rPr>
        <w:t>–</w:t>
      </w:r>
      <w:r>
        <w:rPr>
          <w:rStyle w:val="default"/>
          <w:rFonts w:cs="FrankRuehl" w:hint="cs"/>
          <w:rtl/>
        </w:rPr>
        <w:t xml:space="preserve"> יראו את התאגיד שהוחלט על עיכוב הליכים לגביו כתאגיד בהפעלה;</w:t>
      </w:r>
    </w:p>
    <w:p w14:paraId="7F7EDD10" w14:textId="77777777" w:rsidR="00ED6745" w:rsidRDefault="00ED6745" w:rsidP="00ED6745">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לעניין סעיף 29(4) </w:t>
      </w:r>
      <w:r>
        <w:rPr>
          <w:rStyle w:val="default"/>
          <w:rFonts w:cs="FrankRuehl"/>
          <w:rtl/>
        </w:rPr>
        <w:t>–</w:t>
      </w:r>
      <w:r>
        <w:rPr>
          <w:rStyle w:val="default"/>
          <w:rFonts w:cs="FrankRuehl" w:hint="cs"/>
          <w:rtl/>
        </w:rPr>
        <w:t xml:space="preserve"> עיקול שהוטל על נכס מנכסי התאגיד לפני ההחלטה על עיכוב ההליכים יבוטל אם יורה על כך בית המשפט;</w:t>
      </w:r>
    </w:p>
    <w:p w14:paraId="40F3B3A9" w14:textId="77777777" w:rsidR="00ED6745" w:rsidRDefault="00ED6745" w:rsidP="00ED6745">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לעניין סעיף 29(5) </w:t>
      </w:r>
      <w:r>
        <w:rPr>
          <w:rStyle w:val="default"/>
          <w:rFonts w:cs="FrankRuehl"/>
          <w:rtl/>
        </w:rPr>
        <w:t>–</w:t>
      </w:r>
      <w:r>
        <w:rPr>
          <w:rStyle w:val="default"/>
          <w:rFonts w:cs="FrankRuehl" w:hint="cs"/>
          <w:rtl/>
        </w:rPr>
        <w:t xml:space="preserve"> לא יהיה ניתן להמשיך או לפתוח בהליך משפטי, ובכלל זה הליך לפי חוק זה, אלא באישור בית המשפט, מטעמים מיוחדים שיירשמו;</w:t>
      </w:r>
    </w:p>
    <w:p w14:paraId="6040362E" w14:textId="77777777" w:rsidR="00ED6745" w:rsidRDefault="00ED6745" w:rsidP="00ED674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התאגיד יהיה מנוע מלהוציא נכסים מרשותו, למוכרם או לשנות את מצבם או את זכויותיו בהם, שלא במהלך עסקים רגיל, אלא באישור בית המשפט.</w:t>
      </w:r>
    </w:p>
    <w:p w14:paraId="1A6B701C" w14:textId="77777777" w:rsidR="00ED6745" w:rsidRDefault="00ED6745"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אין בהחלטה על עיכוב הליכים כדי לפטור את התאגיד מחובתו לקיים כל הוראה לפי דין, ובכלל זה החלטה מינהלית, למעט חובה לתשלום חוב עבר, בכפוף להוראות סעיף 31.</w:t>
      </w:r>
    </w:p>
    <w:p w14:paraId="26B89D24" w14:textId="77777777" w:rsidR="00ED6745" w:rsidRDefault="00ED6745"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מיד עם מתן ההחלטה על עיכוב ההליכים, ישלח התאגיד העתק ממנה לרשם; פקע או הופסק עיכוב ההליכים </w:t>
      </w:r>
      <w:r>
        <w:rPr>
          <w:rStyle w:val="default"/>
          <w:rFonts w:cs="FrankRuehl"/>
          <w:rtl/>
        </w:rPr>
        <w:t>–</w:t>
      </w:r>
      <w:r>
        <w:rPr>
          <w:rStyle w:val="default"/>
          <w:rFonts w:cs="FrankRuehl" w:hint="cs"/>
          <w:rtl/>
        </w:rPr>
        <w:t xml:space="preserve"> יודיע על כך התאגיד לרשם באופן מיידי; הרשם יעמיד לעיון הציבור את דבר עיכוב ההליכים בתקופת מצב חירום בשל נגיף קורונה או את סיומו.</w:t>
      </w:r>
    </w:p>
    <w:p w14:paraId="1371460C" w14:textId="77777777" w:rsidR="00713163" w:rsidRPr="00BB6B87" w:rsidRDefault="00713163" w:rsidP="00713163">
      <w:pPr>
        <w:pStyle w:val="P00"/>
        <w:spacing w:before="0"/>
        <w:ind w:left="0" w:right="1134"/>
        <w:rPr>
          <w:rStyle w:val="default"/>
          <w:rFonts w:cs="FrankRuehl"/>
          <w:vanish/>
          <w:sz w:val="20"/>
          <w:szCs w:val="20"/>
          <w:shd w:val="clear" w:color="auto" w:fill="FFFF99"/>
          <w:rtl/>
        </w:rPr>
      </w:pPr>
      <w:bookmarkStart w:id="435" w:name="Rov500"/>
      <w:r w:rsidRPr="00BB6B87">
        <w:rPr>
          <w:rStyle w:val="default"/>
          <w:rFonts w:cs="FrankRuehl" w:hint="cs"/>
          <w:vanish/>
          <w:color w:val="FF0000"/>
          <w:sz w:val="20"/>
          <w:szCs w:val="20"/>
          <w:shd w:val="clear" w:color="auto" w:fill="FFFF99"/>
          <w:rtl/>
        </w:rPr>
        <w:t>מיום 18.3.2021 עד יום 17.</w:t>
      </w:r>
      <w:r w:rsidR="00787C39"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7B98F746"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36532C1F"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126"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320 (</w:t>
      </w:r>
      <w:hyperlink r:id="rId127"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2FD0661F"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68EA8A54"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128"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08C994E8"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38623A56"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hyperlink r:id="rId129"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2B64B59B"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5197D645"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130"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131"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49040289" w14:textId="77777777" w:rsidR="00A85362" w:rsidRPr="00ED6745" w:rsidRDefault="00A85362" w:rsidP="00ED6745">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w:t>
      </w:r>
      <w:r w:rsidR="00ED6745" w:rsidRPr="00BB6B87">
        <w:rPr>
          <w:rStyle w:val="default"/>
          <w:rFonts w:cs="FrankRuehl" w:hint="cs"/>
          <w:b/>
          <w:bCs/>
          <w:vanish/>
          <w:sz w:val="20"/>
          <w:szCs w:val="20"/>
          <w:shd w:val="clear" w:color="auto" w:fill="FFFF99"/>
          <w:rtl/>
        </w:rPr>
        <w:t>ט</w:t>
      </w:r>
      <w:bookmarkEnd w:id="435"/>
    </w:p>
    <w:p w14:paraId="39E22A12" w14:textId="77777777" w:rsidR="00A85362" w:rsidRDefault="00A85362" w:rsidP="00A85362">
      <w:pPr>
        <w:pStyle w:val="P00"/>
        <w:spacing w:before="72"/>
        <w:ind w:left="0" w:right="1134"/>
        <w:rPr>
          <w:rStyle w:val="default"/>
          <w:rFonts w:cs="FrankRuehl"/>
          <w:rtl/>
        </w:rPr>
      </w:pPr>
      <w:bookmarkStart w:id="436" w:name="Seif392"/>
      <w:bookmarkEnd w:id="436"/>
      <w:r>
        <w:rPr>
          <w:lang w:val="he-IL"/>
        </w:rPr>
        <w:pict w14:anchorId="6E785B17">
          <v:rect id="_x0000_s2628" style="position:absolute;left:0;text-align:left;margin-left:456.85pt;margin-top:8.05pt;width:82.7pt;height:25.1pt;z-index:251850240" o:allowincell="f" filled="f" stroked="f" strokecolor="lime" strokeweight=".25pt">
            <v:textbox inset="0,0,0,0">
              <w:txbxContent>
                <w:p w14:paraId="12B9F4F6" w14:textId="77777777" w:rsidR="00206E95" w:rsidRDefault="00ED6745" w:rsidP="00A85362">
                  <w:pPr>
                    <w:spacing w:line="160" w:lineRule="exact"/>
                    <w:jc w:val="left"/>
                    <w:rPr>
                      <w:rFonts w:cs="Miriam"/>
                      <w:noProof/>
                      <w:sz w:val="18"/>
                      <w:szCs w:val="18"/>
                      <w:rtl/>
                    </w:rPr>
                  </w:pPr>
                  <w:r>
                    <w:rPr>
                      <w:rFonts w:cs="Miriam" w:hint="cs"/>
                      <w:sz w:val="18"/>
                      <w:szCs w:val="18"/>
                      <w:rtl/>
                    </w:rPr>
                    <w:t>גיבוש הסדר החוב</w:t>
                  </w:r>
                </w:p>
                <w:p w14:paraId="02F73585"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sidR="00ED6745">
        <w:rPr>
          <w:rStyle w:val="default"/>
          <w:rFonts w:cs="FrankRuehl" w:hint="cs"/>
          <w:rtl/>
        </w:rPr>
        <w:t>י</w:t>
      </w:r>
      <w:r w:rsidRPr="00397EE9">
        <w:rPr>
          <w:rStyle w:val="default"/>
          <w:rFonts w:cs="FrankRuehl"/>
          <w:rtl/>
        </w:rPr>
        <w:t>.</w:t>
      </w:r>
      <w:r>
        <w:rPr>
          <w:rStyle w:val="default"/>
          <w:rFonts w:cs="FrankRuehl" w:hint="cs"/>
          <w:rtl/>
        </w:rPr>
        <w:t xml:space="preserve"> </w:t>
      </w:r>
      <w:r w:rsidR="00E87BE4">
        <w:rPr>
          <w:rStyle w:val="default"/>
          <w:rFonts w:cs="FrankRuehl" w:hint="cs"/>
          <w:rtl/>
        </w:rPr>
        <w:t>עם מתן ההחלטה על עיכוב הליכים יחל התאגיד, באופן מיידי, לנהל משא ומתן לגיבוש הסדר החוב.</w:t>
      </w:r>
    </w:p>
    <w:p w14:paraId="3474C863" w14:textId="77777777" w:rsidR="00713163" w:rsidRPr="00BB6B87" w:rsidRDefault="00713163" w:rsidP="00713163">
      <w:pPr>
        <w:pStyle w:val="P00"/>
        <w:spacing w:before="0"/>
        <w:ind w:left="0" w:right="1134"/>
        <w:rPr>
          <w:rStyle w:val="default"/>
          <w:rFonts w:cs="FrankRuehl"/>
          <w:vanish/>
          <w:sz w:val="20"/>
          <w:szCs w:val="20"/>
          <w:shd w:val="clear" w:color="auto" w:fill="FFFF99"/>
          <w:rtl/>
        </w:rPr>
      </w:pPr>
      <w:bookmarkStart w:id="437" w:name="Rov501"/>
      <w:r w:rsidRPr="00BB6B87">
        <w:rPr>
          <w:rStyle w:val="default"/>
          <w:rFonts w:cs="FrankRuehl" w:hint="cs"/>
          <w:vanish/>
          <w:color w:val="FF0000"/>
          <w:sz w:val="20"/>
          <w:szCs w:val="20"/>
          <w:shd w:val="clear" w:color="auto" w:fill="FFFF99"/>
          <w:rtl/>
        </w:rPr>
        <w:t>מיום 18.3.2021 עד יום 17.</w:t>
      </w:r>
      <w:r w:rsidR="00787C39"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7F383B41"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2B461CC8"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132"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321 (</w:t>
      </w:r>
      <w:hyperlink r:id="rId133"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3BCAFB59"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7519653D"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134"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6A4DC22E"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441F43A4"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hyperlink r:id="rId135"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7E72B7C0"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12004467"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136"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137"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2F4CDC71" w14:textId="77777777" w:rsidR="00A85362" w:rsidRPr="00E87BE4" w:rsidRDefault="00A85362" w:rsidP="00E87BE4">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w:t>
      </w:r>
      <w:r w:rsidR="00ED6745" w:rsidRPr="00BB6B87">
        <w:rPr>
          <w:rStyle w:val="default"/>
          <w:rFonts w:cs="FrankRuehl" w:hint="cs"/>
          <w:b/>
          <w:bCs/>
          <w:vanish/>
          <w:sz w:val="20"/>
          <w:szCs w:val="20"/>
          <w:shd w:val="clear" w:color="auto" w:fill="FFFF99"/>
          <w:rtl/>
        </w:rPr>
        <w:t>י</w:t>
      </w:r>
      <w:bookmarkEnd w:id="437"/>
    </w:p>
    <w:p w14:paraId="32B1974B" w14:textId="77777777" w:rsidR="00A85362" w:rsidRDefault="00A85362" w:rsidP="00A85362">
      <w:pPr>
        <w:pStyle w:val="P00"/>
        <w:spacing w:before="72"/>
        <w:ind w:left="0" w:right="1134"/>
        <w:rPr>
          <w:rStyle w:val="default"/>
          <w:rFonts w:cs="FrankRuehl"/>
          <w:rtl/>
        </w:rPr>
      </w:pPr>
      <w:bookmarkStart w:id="438" w:name="Seif393"/>
      <w:bookmarkEnd w:id="438"/>
      <w:r>
        <w:rPr>
          <w:lang w:val="he-IL"/>
        </w:rPr>
        <w:pict w14:anchorId="1A4B853B">
          <v:rect id="_x0000_s2629" style="position:absolute;left:0;text-align:left;margin-left:456.85pt;margin-top:8.05pt;width:82.7pt;height:42.6pt;z-index:251851264" o:allowincell="f" filled="f" stroked="f" strokecolor="lime" strokeweight=".25pt">
            <v:textbox inset="0,0,0,0">
              <w:txbxContent>
                <w:p w14:paraId="31923B7D" w14:textId="77777777" w:rsidR="00206E95" w:rsidRDefault="00E87BE4" w:rsidP="00A85362">
                  <w:pPr>
                    <w:spacing w:line="160" w:lineRule="exact"/>
                    <w:jc w:val="left"/>
                    <w:rPr>
                      <w:rFonts w:cs="Miriam"/>
                      <w:noProof/>
                      <w:sz w:val="18"/>
                      <w:szCs w:val="18"/>
                      <w:rtl/>
                    </w:rPr>
                  </w:pPr>
                  <w:r>
                    <w:rPr>
                      <w:rFonts w:cs="Miriam" w:hint="cs"/>
                      <w:sz w:val="18"/>
                      <w:szCs w:val="18"/>
                      <w:rtl/>
                    </w:rPr>
                    <w:t>הפעלת התאגיד בתקופת עיכוב ההליכים</w:t>
                  </w:r>
                </w:p>
                <w:p w14:paraId="5200ECA5"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Pr>
          <w:rStyle w:val="default"/>
          <w:rFonts w:cs="FrankRuehl" w:hint="cs"/>
          <w:rtl/>
        </w:rPr>
        <w:t>יא</w:t>
      </w:r>
      <w:r w:rsidRPr="00397EE9">
        <w:rPr>
          <w:rStyle w:val="default"/>
          <w:rFonts w:cs="FrankRuehl"/>
          <w:rtl/>
        </w:rPr>
        <w:t>.</w:t>
      </w:r>
      <w:r>
        <w:rPr>
          <w:rStyle w:val="default"/>
          <w:rFonts w:cs="FrankRuehl" w:hint="cs"/>
          <w:rtl/>
        </w:rPr>
        <w:t xml:space="preserve"> </w:t>
      </w:r>
      <w:r w:rsidR="00E87BE4">
        <w:rPr>
          <w:rStyle w:val="default"/>
          <w:rFonts w:cs="FrankRuehl" w:hint="cs"/>
          <w:rtl/>
        </w:rPr>
        <w:t>ניתנה החלטה על עיכוב הליכים, יחולו על הפעלת התאגיד הוראות אלה:</w:t>
      </w:r>
    </w:p>
    <w:p w14:paraId="6205F395" w14:textId="77777777" w:rsidR="00E87BE4" w:rsidRDefault="00E87BE4" w:rsidP="00E87BE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עסקי התאגיד יופעלו רק כדי לאפשר את המשך קיומו כעסק פעיל עד גיבוש הסדר החוב ובהתאם לתוכנית ההפעלה שאושרה;</w:t>
      </w:r>
    </w:p>
    <w:p w14:paraId="195E8515" w14:textId="77777777" w:rsidR="00E87BE4" w:rsidRDefault="00E87BE4" w:rsidP="00E87BE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התאגיד ינהל את נכסיו באופן יעיל ומיטבי לשמירת ערכם ולהשבחתם;</w:t>
      </w:r>
    </w:p>
    <w:p w14:paraId="5A2423F6" w14:textId="77777777" w:rsidR="00E87BE4" w:rsidRDefault="00E87BE4" w:rsidP="00E87BE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התאגיד לא יבצע עסקה חריגה או חלוקה כהגדרתן בחוק החברות או עסקה המנויה בסעיף 270 לחוק החברות אלא באישור בית המשפט;</w:t>
      </w:r>
    </w:p>
    <w:p w14:paraId="37846A16" w14:textId="77777777" w:rsidR="00E87BE4" w:rsidRDefault="00E87BE4" w:rsidP="00E87BE4">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בית המשפט רשאי להורות על איסור לבצע עסקאות מסוימות, סוג מסוים של עסקאות או התניית ביצוען של עסקאות אלה באישור בית המשפט;</w:t>
      </w:r>
    </w:p>
    <w:p w14:paraId="6DE6A009" w14:textId="77777777" w:rsidR="00E87BE4" w:rsidRDefault="00E87BE4" w:rsidP="00E87BE4">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יחולו סעיפים 77 עד 79;</w:t>
      </w:r>
    </w:p>
    <w:p w14:paraId="43967580" w14:textId="77777777" w:rsidR="00E87BE4" w:rsidRDefault="00E87BE4" w:rsidP="00E87BE4">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בית המשפט רשאי להתיר לתאגיד להתקשר בחוזה לקבלת אשראי הדרוש לשם מימון פעילותו של התאגיד בתקופת עיכוב ההליכים או להורות על מסגרת אשראי שהתאגיד יהיה רשאי ליטול לשם מימון הפעילות כאמור, והכול למטרות ובתנאים שיורה בית המשפט (בפסקה זו </w:t>
      </w:r>
      <w:r>
        <w:rPr>
          <w:rStyle w:val="default"/>
          <w:rFonts w:cs="FrankRuehl"/>
          <w:rtl/>
        </w:rPr>
        <w:t>–</w:t>
      </w:r>
      <w:r>
        <w:rPr>
          <w:rStyle w:val="default"/>
          <w:rFonts w:cs="FrankRuehl" w:hint="cs"/>
          <w:rtl/>
        </w:rPr>
        <w:t xml:space="preserve"> אשראי חדש); דין הסכומים הנדרשים לפירעון אשראי חדש כדין הוצאות הליכי חדלות פירעון, אלא אם כן הורה בית המשפט אחרת;</w:t>
      </w:r>
    </w:p>
    <w:p w14:paraId="7E268FA1" w14:textId="77777777" w:rsidR="00E87BE4" w:rsidRDefault="00E87BE4" w:rsidP="00E87BE4">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תאגיד שניתנה לגביו החלטה על עיכוב הליכים יציין בתקופת עיכוב ההליכים, בצד שמו, בכל פרסום מטעמו שהוא הצעה לציבור לרכוש מוצרים או שירותים, את הביטוי "בעיכוב הליכים בתקופת מצב חירום בשל נגיף קורונה";</w:t>
      </w:r>
    </w:p>
    <w:p w14:paraId="2861156A" w14:textId="77777777" w:rsidR="00E87BE4" w:rsidRDefault="00E87BE4" w:rsidP="00E87BE4">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התאגיד רשאי לעשות שימוש בנכס המשועבד בשעבוד קבוע, נכס שחל עליו שעבוד צף או נכס הכפוף לשימור בעלות, במהלך העסקים הרגיל בלבד, ויחולו סעיפים 61, 63 ו-64;</w:t>
      </w:r>
    </w:p>
    <w:p w14:paraId="2F7F5C26" w14:textId="77777777" w:rsidR="00E87BE4" w:rsidRDefault="00E87BE4" w:rsidP="00E87BE4">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לעניין ביטול חוזה קיים שהתאגיד צד לו, יחולו הוראות סעיפים 66, 68, 69 ו-71(ג), בשינויים המחויבים, ובשינוי זה: במקום "הנאמן" יבוא "התאגיד"; הייתה לצד השני לחוזה קיים זכות לבטלו בשל הפרתו בידי התאגיד, רשאי הוא לבקש מבית המשפט להורות על ביטולו, ובית המשפט יורה כאמור רק אם סבר כי התקיים אחד מאלה:</w:t>
      </w:r>
    </w:p>
    <w:p w14:paraId="43FEF313" w14:textId="77777777" w:rsidR="00E87BE4" w:rsidRDefault="00E87BE4" w:rsidP="00E87BE4">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המשך קיומו של החוזה אינו דרוש כדי לאפשר את המשך קיומו של התאגיד כעסק פעיל עד לגיבוש הסדר החוב;</w:t>
      </w:r>
    </w:p>
    <w:p w14:paraId="26BFEE81" w14:textId="77777777" w:rsidR="00E87BE4" w:rsidRDefault="00E87BE4" w:rsidP="00E87BE4">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התאגיד לא יקיים את חיוביו לפי החוזה בתקופת עיכוב ההליכים; בית המשפט רשאי לקבוע דרכים להבטחת קיום החיובים לפי חוזה קיים כאמור, ובכלל זה מתן ערובה.</w:t>
      </w:r>
    </w:p>
    <w:p w14:paraId="2C2D9318" w14:textId="77777777" w:rsidR="00713163" w:rsidRPr="00BB6B87" w:rsidRDefault="00713163" w:rsidP="00713163">
      <w:pPr>
        <w:pStyle w:val="P00"/>
        <w:spacing w:before="0"/>
        <w:ind w:left="0" w:right="1134"/>
        <w:rPr>
          <w:rStyle w:val="default"/>
          <w:rFonts w:cs="FrankRuehl"/>
          <w:vanish/>
          <w:sz w:val="20"/>
          <w:szCs w:val="20"/>
          <w:shd w:val="clear" w:color="auto" w:fill="FFFF99"/>
          <w:rtl/>
        </w:rPr>
      </w:pPr>
      <w:bookmarkStart w:id="439" w:name="Rov502"/>
      <w:r w:rsidRPr="00BB6B87">
        <w:rPr>
          <w:rStyle w:val="default"/>
          <w:rFonts w:cs="FrankRuehl" w:hint="cs"/>
          <w:vanish/>
          <w:color w:val="FF0000"/>
          <w:sz w:val="20"/>
          <w:szCs w:val="20"/>
          <w:shd w:val="clear" w:color="auto" w:fill="FFFF99"/>
          <w:rtl/>
        </w:rPr>
        <w:t>מיום 18.3.2021 עד יום 17.</w:t>
      </w:r>
      <w:r w:rsidR="00787C39"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6B70DD74"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63EC8DE5"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138"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321 (</w:t>
      </w:r>
      <w:hyperlink r:id="rId139"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050C739F"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49BC3DAE"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140"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55970869"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1E2A99EF"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hyperlink r:id="rId141"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63602DFA"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7BD0CCF2"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142"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143"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14536D28" w14:textId="77777777" w:rsidR="00A85362" w:rsidRPr="00E87BE4" w:rsidRDefault="00A85362" w:rsidP="00E87BE4">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319יא</w:t>
      </w:r>
      <w:bookmarkEnd w:id="439"/>
    </w:p>
    <w:p w14:paraId="5F8F5A24" w14:textId="77777777" w:rsidR="00A85362" w:rsidRDefault="00A85362" w:rsidP="00A85362">
      <w:pPr>
        <w:pStyle w:val="P00"/>
        <w:spacing w:before="72"/>
        <w:ind w:left="0" w:right="1134"/>
        <w:rPr>
          <w:rStyle w:val="default"/>
          <w:rFonts w:cs="FrankRuehl"/>
          <w:rtl/>
        </w:rPr>
      </w:pPr>
      <w:bookmarkStart w:id="440" w:name="Seif394"/>
      <w:bookmarkEnd w:id="440"/>
      <w:r>
        <w:rPr>
          <w:lang w:val="he-IL"/>
        </w:rPr>
        <w:pict w14:anchorId="5E42F648">
          <v:rect id="_x0000_s2630" style="position:absolute;left:0;text-align:left;margin-left:458.85pt;margin-top:8.05pt;width:80.7pt;height:26.3pt;z-index:251852288" o:allowincell="f" filled="f" stroked="f" strokecolor="lime" strokeweight=".25pt">
            <v:textbox inset="0,0,0,0">
              <w:txbxContent>
                <w:p w14:paraId="33DFD791" w14:textId="77777777" w:rsidR="00206E95" w:rsidRDefault="00E87BE4" w:rsidP="00A85362">
                  <w:pPr>
                    <w:spacing w:line="160" w:lineRule="exact"/>
                    <w:jc w:val="left"/>
                    <w:rPr>
                      <w:rFonts w:cs="Miriam"/>
                      <w:noProof/>
                      <w:sz w:val="18"/>
                      <w:szCs w:val="18"/>
                      <w:rtl/>
                    </w:rPr>
                  </w:pPr>
                  <w:r>
                    <w:rPr>
                      <w:rFonts w:cs="Miriam" w:hint="cs"/>
                      <w:sz w:val="18"/>
                      <w:szCs w:val="18"/>
                      <w:rtl/>
                    </w:rPr>
                    <w:t>חובת דיווח</w:t>
                  </w:r>
                </w:p>
                <w:p w14:paraId="2D5DA0FB"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Pr>
          <w:rStyle w:val="default"/>
          <w:rFonts w:cs="FrankRuehl" w:hint="cs"/>
          <w:rtl/>
        </w:rPr>
        <w:t>י</w:t>
      </w:r>
      <w:r w:rsidR="00E87BE4">
        <w:rPr>
          <w:rStyle w:val="default"/>
          <w:rFonts w:cs="FrankRuehl" w:hint="cs"/>
          <w:rtl/>
        </w:rPr>
        <w:t>ב</w:t>
      </w:r>
      <w:r w:rsidRPr="00397EE9">
        <w:rPr>
          <w:rStyle w:val="default"/>
          <w:rFonts w:cs="FrankRuehl"/>
          <w:rtl/>
        </w:rPr>
        <w:t>.</w:t>
      </w:r>
      <w:r>
        <w:rPr>
          <w:rStyle w:val="default"/>
          <w:rFonts w:cs="FrankRuehl" w:hint="cs"/>
          <w:rtl/>
        </w:rPr>
        <w:t xml:space="preserve"> </w:t>
      </w:r>
      <w:r w:rsidR="00E87BE4">
        <w:rPr>
          <w:rStyle w:val="default"/>
          <w:rFonts w:cs="FrankRuehl" w:hint="cs"/>
          <w:rtl/>
        </w:rPr>
        <w:t xml:space="preserve">(א) המנהל הכללי, ובתאגיד שהוא שותפות </w:t>
      </w:r>
      <w:r w:rsidR="00E87BE4">
        <w:rPr>
          <w:rStyle w:val="default"/>
          <w:rFonts w:cs="FrankRuehl"/>
          <w:rtl/>
        </w:rPr>
        <w:t>–</w:t>
      </w:r>
      <w:r w:rsidR="00E87BE4">
        <w:rPr>
          <w:rStyle w:val="default"/>
          <w:rFonts w:cs="FrankRuehl" w:hint="cs"/>
          <w:rtl/>
        </w:rPr>
        <w:t xml:space="preserve"> השותף הכללי, ואם השותף הכללי הוא חברה </w:t>
      </w:r>
      <w:r w:rsidR="00E87BE4">
        <w:rPr>
          <w:rStyle w:val="default"/>
          <w:rFonts w:cs="FrankRuehl"/>
          <w:rtl/>
        </w:rPr>
        <w:t>–</w:t>
      </w:r>
      <w:r w:rsidR="00E87BE4">
        <w:rPr>
          <w:rStyle w:val="default"/>
          <w:rFonts w:cs="FrankRuehl" w:hint="cs"/>
          <w:rtl/>
        </w:rPr>
        <w:t xml:space="preserve"> המנהל הכללי של חברת השותף הכללי, ידווח למנהל ההסדר, לבעלי העניין ולממונה, באופן מיידי, על שינוי מהותי במצב עסקיו או במצבו הכלכלי של התאגיד; בית המשפט רשאי להטיל את חובת הדיווח על נושא משרה אחר בתאגיד.</w:t>
      </w:r>
    </w:p>
    <w:p w14:paraId="19820347" w14:textId="77777777" w:rsidR="00E87BE4" w:rsidRDefault="00E87BE4"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הדיווח ייעשה באופן מקוון, באתר אינטרנט ייעודי ומאובטח שיקים התאגיד לצורך זה, או באופן אחר כפי שיורה בית המשפט.</w:t>
      </w:r>
    </w:p>
    <w:p w14:paraId="2BC4795C" w14:textId="77777777" w:rsidR="00713163" w:rsidRPr="00BB6B87" w:rsidRDefault="00713163" w:rsidP="00713163">
      <w:pPr>
        <w:pStyle w:val="P00"/>
        <w:spacing w:before="0"/>
        <w:ind w:left="0" w:right="1134"/>
        <w:rPr>
          <w:rStyle w:val="default"/>
          <w:rFonts w:cs="FrankRuehl"/>
          <w:vanish/>
          <w:sz w:val="20"/>
          <w:szCs w:val="20"/>
          <w:shd w:val="clear" w:color="auto" w:fill="FFFF99"/>
          <w:rtl/>
        </w:rPr>
      </w:pPr>
      <w:bookmarkStart w:id="441" w:name="Rov503"/>
      <w:r w:rsidRPr="00BB6B87">
        <w:rPr>
          <w:rStyle w:val="default"/>
          <w:rFonts w:cs="FrankRuehl" w:hint="cs"/>
          <w:vanish/>
          <w:color w:val="FF0000"/>
          <w:sz w:val="20"/>
          <w:szCs w:val="20"/>
          <w:shd w:val="clear" w:color="auto" w:fill="FFFF99"/>
          <w:rtl/>
        </w:rPr>
        <w:t>מיום 18.3.2021 עד יום 17.</w:t>
      </w:r>
      <w:r w:rsidR="00787C39"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2B708B99"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17A849DF"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144"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322 (</w:t>
      </w:r>
      <w:hyperlink r:id="rId145"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2E26A8F5"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1C2C9AA5"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146"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76356509"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7971F3D7"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hyperlink r:id="rId147"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23A47CC3"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78530FD7"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148"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149"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2593A47E" w14:textId="77777777" w:rsidR="00A85362" w:rsidRPr="00E87BE4" w:rsidRDefault="00A85362" w:rsidP="00E87BE4">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319י</w:t>
      </w:r>
      <w:r w:rsidR="00E87BE4" w:rsidRPr="00BB6B87">
        <w:rPr>
          <w:rStyle w:val="default"/>
          <w:rFonts w:cs="FrankRuehl" w:hint="cs"/>
          <w:b/>
          <w:bCs/>
          <w:vanish/>
          <w:sz w:val="20"/>
          <w:szCs w:val="20"/>
          <w:shd w:val="clear" w:color="auto" w:fill="FFFF99"/>
          <w:rtl/>
        </w:rPr>
        <w:t>ב</w:t>
      </w:r>
      <w:bookmarkEnd w:id="441"/>
    </w:p>
    <w:p w14:paraId="2C1A3324" w14:textId="77777777" w:rsidR="00A85362" w:rsidRDefault="00A85362" w:rsidP="00A85362">
      <w:pPr>
        <w:pStyle w:val="P00"/>
        <w:spacing w:before="72"/>
        <w:ind w:left="0" w:right="1134"/>
        <w:rPr>
          <w:rStyle w:val="default"/>
          <w:rFonts w:cs="FrankRuehl"/>
          <w:rtl/>
        </w:rPr>
      </w:pPr>
      <w:bookmarkStart w:id="442" w:name="Seif395"/>
      <w:bookmarkEnd w:id="442"/>
      <w:r>
        <w:rPr>
          <w:lang w:val="he-IL"/>
        </w:rPr>
        <w:pict w14:anchorId="49EF1DCB">
          <v:rect id="_x0000_s2631" style="position:absolute;left:0;text-align:left;margin-left:458.85pt;margin-top:8.05pt;width:80.7pt;height:34.5pt;z-index:251853312" o:allowincell="f" filled="f" stroked="f" strokecolor="lime" strokeweight=".25pt">
            <v:textbox inset="0,0,0,0">
              <w:txbxContent>
                <w:p w14:paraId="151790BB" w14:textId="77777777" w:rsidR="00206E95" w:rsidRDefault="00E87BE4" w:rsidP="00A85362">
                  <w:pPr>
                    <w:spacing w:line="160" w:lineRule="exact"/>
                    <w:jc w:val="left"/>
                    <w:rPr>
                      <w:rFonts w:cs="Miriam"/>
                      <w:noProof/>
                      <w:sz w:val="18"/>
                      <w:szCs w:val="18"/>
                      <w:rtl/>
                    </w:rPr>
                  </w:pPr>
                  <w:r>
                    <w:rPr>
                      <w:rFonts w:cs="Miriam" w:hint="cs"/>
                      <w:sz w:val="18"/>
                      <w:szCs w:val="18"/>
                      <w:rtl/>
                    </w:rPr>
                    <w:t>מינוי מנהל הסדר וסמכויותיו</w:t>
                  </w:r>
                </w:p>
                <w:p w14:paraId="441801EB"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Pr>
          <w:rStyle w:val="default"/>
          <w:rFonts w:cs="FrankRuehl" w:hint="cs"/>
          <w:rtl/>
        </w:rPr>
        <w:t>י</w:t>
      </w:r>
      <w:r w:rsidR="00E87BE4">
        <w:rPr>
          <w:rStyle w:val="default"/>
          <w:rFonts w:cs="FrankRuehl" w:hint="cs"/>
          <w:rtl/>
        </w:rPr>
        <w:t>ג</w:t>
      </w:r>
      <w:r w:rsidRPr="00397EE9">
        <w:rPr>
          <w:rStyle w:val="default"/>
          <w:rFonts w:cs="FrankRuehl"/>
          <w:rtl/>
        </w:rPr>
        <w:t>.</w:t>
      </w:r>
      <w:r>
        <w:rPr>
          <w:rStyle w:val="default"/>
          <w:rFonts w:cs="FrankRuehl" w:hint="cs"/>
          <w:rtl/>
        </w:rPr>
        <w:t xml:space="preserve"> </w:t>
      </w:r>
      <w:r w:rsidR="00E87BE4">
        <w:rPr>
          <w:rStyle w:val="default"/>
          <w:rFonts w:cs="FrankRuehl" w:hint="cs"/>
          <w:rtl/>
        </w:rPr>
        <w:t>(א)</w:t>
      </w:r>
      <w:r w:rsidR="00E87BE4">
        <w:rPr>
          <w:rStyle w:val="default"/>
          <w:rFonts w:cs="FrankRuehl"/>
          <w:rtl/>
        </w:rPr>
        <w:tab/>
      </w:r>
      <w:r w:rsidR="00E87BE4">
        <w:rPr>
          <w:rStyle w:val="default"/>
          <w:rFonts w:cs="FrankRuehl" w:hint="cs"/>
          <w:rtl/>
        </w:rPr>
        <w:t>בית המשפט ימנה מנהל הסדר לפי סעיף 326 עם מתן ההחלטה על עיכוב הליכים, והוא יפעל מטעמו להבטחת הניהול התקין של הליך לפי פרק זה והשמירה על נכסי התאגיד במהלכו ויסייע לתאגיד ולנושיו לנהל משא ומתן לגיבוש הסדר החוב.</w:t>
      </w:r>
    </w:p>
    <w:p w14:paraId="0428BCDB" w14:textId="77777777" w:rsidR="00E87BE4" w:rsidRDefault="00E87BE4"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נוסף על סמכויות מנהל ההסדר לפי סעיף 326, מנהל ההסדר ישתתף בכל ישיבות הדירקטוריון של התאגיד וועדותיו, ורשאי הוא לקבל כל מידע שחבר דירקטוריון רשאי לקבל, אלא אם כן מצא בית המשפט שאין צורך בכך </w:t>
      </w:r>
      <w:r w:rsidR="00905B43">
        <w:rPr>
          <w:rStyle w:val="default"/>
          <w:rFonts w:cs="FrankRuehl" w:hint="cs"/>
          <w:rtl/>
        </w:rPr>
        <w:t>כדי להבטיח את הניהול התקין של ההליך או את השמירה על נכסי התאגיד; בית המשפט רשאי לקבוע תנאים להשתתפות מנהל ההסדר בישיבות ולקבלת מידע לפי סעיף זה.</w:t>
      </w:r>
    </w:p>
    <w:p w14:paraId="29E1C9B1" w14:textId="77777777" w:rsidR="00905B43" w:rsidRDefault="00905B43"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סבר מנהל ההסדר כי פעולה שבכוונת התאגיד לבצע אינה לטובת התאגיד או עלולה לפגוע בבעלי העניין בהסדר החוב, ידווח על כך לבעלי העניין ולבית המשפט בצירוף חוות דעתו לעניין הפגיעה שעלולה להיגרם.</w:t>
      </w:r>
    </w:p>
    <w:p w14:paraId="5603649D" w14:textId="77777777" w:rsidR="00905B43" w:rsidRDefault="00905B43"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מנהל ההסדר לא ימסור על התאגיד מידע החורג מהנדרש לשם מילוי תפקידו לפי פרק זה.</w:t>
      </w:r>
    </w:p>
    <w:p w14:paraId="5B37C8A7" w14:textId="77777777" w:rsidR="00905B43" w:rsidRDefault="00905B43"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נוכח התאגיד או מנהל ההסדר, בתוך תקופת עיכוב ההליכים, כי חדל להתקיים בתאגיד תנאי מהתנאים למתן עיכוב הליכים, יודיע על כך לבית המשפט.</w:t>
      </w:r>
    </w:p>
    <w:p w14:paraId="0619A4E9" w14:textId="77777777" w:rsidR="00905B43" w:rsidRDefault="00905B43"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כדי להבטיח שהתאגיד עומד בתנאי ההחלטה על עיכוב הליכים, יפנה מנהל ההסדר למי שמופקד על רישום נכסים בפנקס המתנהל לפי דין כדי לרשום בפנקס הערה כי התאגיד בעיכוב הליכים, והוא יעשה כן.</w:t>
      </w:r>
    </w:p>
    <w:p w14:paraId="20D823E3" w14:textId="77777777" w:rsidR="00905B43" w:rsidRDefault="00905B43"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sidR="0096449E">
        <w:rPr>
          <w:rStyle w:val="default"/>
          <w:rFonts w:cs="FrankRuehl" w:hint="cs"/>
          <w:rtl/>
        </w:rPr>
        <w:t>מנהל ההסדר רשאי לפנות לבית המשפט בבקשה למתן הוראות בקשר להפעלת סמכויותיו.</w:t>
      </w:r>
    </w:p>
    <w:p w14:paraId="1EE57982" w14:textId="77777777" w:rsidR="00713163" w:rsidRPr="00BB6B87" w:rsidRDefault="00713163" w:rsidP="00713163">
      <w:pPr>
        <w:pStyle w:val="P00"/>
        <w:spacing w:before="0"/>
        <w:ind w:left="0" w:right="1134"/>
        <w:rPr>
          <w:rStyle w:val="default"/>
          <w:rFonts w:cs="FrankRuehl"/>
          <w:vanish/>
          <w:sz w:val="20"/>
          <w:szCs w:val="20"/>
          <w:shd w:val="clear" w:color="auto" w:fill="FFFF99"/>
          <w:rtl/>
        </w:rPr>
      </w:pPr>
      <w:bookmarkStart w:id="443" w:name="Rov504"/>
      <w:r w:rsidRPr="00BB6B87">
        <w:rPr>
          <w:rStyle w:val="default"/>
          <w:rFonts w:cs="FrankRuehl" w:hint="cs"/>
          <w:vanish/>
          <w:color w:val="FF0000"/>
          <w:sz w:val="20"/>
          <w:szCs w:val="20"/>
          <w:shd w:val="clear" w:color="auto" w:fill="FFFF99"/>
          <w:rtl/>
        </w:rPr>
        <w:t>מיום 18.3.2021 עד יום 17.</w:t>
      </w:r>
      <w:r w:rsidR="00787C39"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647332FC"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3277E7AE"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150"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322 (</w:t>
      </w:r>
      <w:hyperlink r:id="rId151"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3CFFDAE6"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3E7D777B"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152"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6E5D7FEC"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14018390" w14:textId="77777777" w:rsidR="00787C39" w:rsidRPr="00BB6B87" w:rsidRDefault="00787C39" w:rsidP="00787C39">
      <w:pPr>
        <w:pStyle w:val="P00"/>
        <w:spacing w:before="0"/>
        <w:ind w:left="0" w:right="1134"/>
        <w:rPr>
          <w:rStyle w:val="default"/>
          <w:rFonts w:cs="FrankRuehl"/>
          <w:vanish/>
          <w:sz w:val="20"/>
          <w:szCs w:val="20"/>
          <w:shd w:val="clear" w:color="auto" w:fill="FFFF99"/>
          <w:rtl/>
        </w:rPr>
      </w:pPr>
      <w:hyperlink r:id="rId153"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1920E47C"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1DEA333A"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154"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155"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3CBC0B2B" w14:textId="77777777" w:rsidR="00A85362" w:rsidRPr="0096449E" w:rsidRDefault="00A85362" w:rsidP="0096449E">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319י</w:t>
      </w:r>
      <w:r w:rsidR="00E87BE4" w:rsidRPr="00BB6B87">
        <w:rPr>
          <w:rStyle w:val="default"/>
          <w:rFonts w:cs="FrankRuehl" w:hint="cs"/>
          <w:b/>
          <w:bCs/>
          <w:vanish/>
          <w:sz w:val="20"/>
          <w:szCs w:val="20"/>
          <w:shd w:val="clear" w:color="auto" w:fill="FFFF99"/>
          <w:rtl/>
        </w:rPr>
        <w:t>ג</w:t>
      </w:r>
      <w:bookmarkEnd w:id="443"/>
    </w:p>
    <w:p w14:paraId="150534F5" w14:textId="77777777" w:rsidR="00A85362" w:rsidRDefault="00A85362" w:rsidP="00A85362">
      <w:pPr>
        <w:pStyle w:val="P00"/>
        <w:spacing w:before="72"/>
        <w:ind w:left="0" w:right="1134"/>
        <w:rPr>
          <w:rStyle w:val="default"/>
          <w:rFonts w:cs="FrankRuehl"/>
          <w:rtl/>
        </w:rPr>
      </w:pPr>
      <w:bookmarkStart w:id="444" w:name="Seif396"/>
      <w:bookmarkEnd w:id="444"/>
      <w:r>
        <w:rPr>
          <w:lang w:val="he-IL"/>
        </w:rPr>
        <w:pict w14:anchorId="7556D553">
          <v:rect id="_x0000_s2632" style="position:absolute;left:0;text-align:left;margin-left:458.85pt;margin-top:8.05pt;width:80.7pt;height:34.5pt;z-index:251854336" o:allowincell="f" filled="f" stroked="f" strokecolor="lime" strokeweight=".25pt">
            <v:textbox inset="0,0,0,0">
              <w:txbxContent>
                <w:p w14:paraId="0A7C1841" w14:textId="77777777" w:rsidR="00206E95" w:rsidRDefault="0096449E" w:rsidP="00A85362">
                  <w:pPr>
                    <w:spacing w:line="160" w:lineRule="exact"/>
                    <w:jc w:val="left"/>
                    <w:rPr>
                      <w:rFonts w:cs="Miriam"/>
                      <w:noProof/>
                      <w:sz w:val="18"/>
                      <w:szCs w:val="18"/>
                      <w:rtl/>
                    </w:rPr>
                  </w:pPr>
                  <w:r>
                    <w:rPr>
                      <w:rFonts w:cs="Miriam" w:hint="cs"/>
                      <w:sz w:val="18"/>
                      <w:szCs w:val="18"/>
                      <w:rtl/>
                    </w:rPr>
                    <w:t>שיתוף פעולה בין התאגיד למנהל ההסדר</w:t>
                  </w:r>
                </w:p>
                <w:p w14:paraId="55BB1E60"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Pr>
          <w:rStyle w:val="default"/>
          <w:rFonts w:cs="FrankRuehl" w:hint="cs"/>
          <w:rtl/>
        </w:rPr>
        <w:t>י</w:t>
      </w:r>
      <w:r w:rsidR="0096449E">
        <w:rPr>
          <w:rStyle w:val="default"/>
          <w:rFonts w:cs="FrankRuehl" w:hint="cs"/>
          <w:rtl/>
        </w:rPr>
        <w:t>ד</w:t>
      </w:r>
      <w:r w:rsidRPr="00397EE9">
        <w:rPr>
          <w:rStyle w:val="default"/>
          <w:rFonts w:cs="FrankRuehl"/>
          <w:rtl/>
        </w:rPr>
        <w:t>.</w:t>
      </w:r>
      <w:r>
        <w:rPr>
          <w:rStyle w:val="default"/>
          <w:rFonts w:cs="FrankRuehl" w:hint="cs"/>
          <w:rtl/>
        </w:rPr>
        <w:t xml:space="preserve"> </w:t>
      </w:r>
      <w:r w:rsidR="0096449E">
        <w:rPr>
          <w:rStyle w:val="default"/>
          <w:rFonts w:cs="FrankRuehl" w:hint="cs"/>
          <w:rtl/>
        </w:rPr>
        <w:t>(א) מינה בית המשפט מנהל הסדר ונוספו לו סמכויות כאמור בסעיף 319יג(ב), יחולו על התאגיד הוראות אלה בתקופת עיכוב ההליכים:</w:t>
      </w:r>
    </w:p>
    <w:p w14:paraId="03CD67A9" w14:textId="77777777" w:rsidR="0096449E" w:rsidRDefault="0096449E" w:rsidP="001C6B3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1C6B31">
        <w:rPr>
          <w:rStyle w:val="default"/>
          <w:rFonts w:cs="FrankRuehl" w:hint="cs"/>
          <w:rtl/>
        </w:rPr>
        <w:t xml:space="preserve">התאגיד ימסור למנהל ההסדר, זמן סביר לפני קבלת החלטה לגבי פעולה או עסקה המחייבת את אישור בית המשפט לפי הוראות פרק זה או לפי החלטת בית המשפט, את כל המידע הנוגע לאותו עניין, ובטרם יפנה לבית המשפט בבקשה לאישור כאמור </w:t>
      </w:r>
      <w:r w:rsidR="001C6B31">
        <w:rPr>
          <w:rStyle w:val="default"/>
          <w:rFonts w:cs="FrankRuehl"/>
          <w:rtl/>
        </w:rPr>
        <w:t>–</w:t>
      </w:r>
      <w:r w:rsidR="001C6B31">
        <w:rPr>
          <w:rStyle w:val="default"/>
          <w:rFonts w:cs="FrankRuehl" w:hint="cs"/>
          <w:rtl/>
        </w:rPr>
        <w:t xml:space="preserve"> יפנה למנהל ההסדר לקבלת עמדתו, ויצרף אותה לבקשה;</w:t>
      </w:r>
    </w:p>
    <w:p w14:paraId="7A0E6AE6" w14:textId="77777777" w:rsidR="001C6B31" w:rsidRDefault="001C6B31" w:rsidP="001C6B3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התאגיד ידווח למנהל ההסדר מדי חודש על ההיקף הצפוי של הוצאות התאגיד והכנסותיו ועל ההוצאות לגיבוש הסדר החוב, וכן על ההוצאות שהוצאו בפועל וההכנסות שהתקבלו;</w:t>
      </w:r>
    </w:p>
    <w:p w14:paraId="1627F5B7" w14:textId="77777777" w:rsidR="001C6B31" w:rsidRDefault="001C6B31" w:rsidP="001C6B3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התאגיד ידווח למנהל ההסדר באופן שוטף על פעילותו בהתאם לתוכנית ההפעלה, ויודיע לו על כל שינוי או חריגה מהותיים ביישום התוכנית לפני קבלת ההחלטה על כך, ואם השינוי או החריגה לא היו כרוכים בקבלת החלטה </w:t>
      </w:r>
      <w:r>
        <w:rPr>
          <w:rStyle w:val="default"/>
          <w:rFonts w:cs="FrankRuehl"/>
          <w:rtl/>
        </w:rPr>
        <w:t>–</w:t>
      </w:r>
      <w:r>
        <w:rPr>
          <w:rStyle w:val="default"/>
          <w:rFonts w:cs="FrankRuehl" w:hint="cs"/>
          <w:rtl/>
        </w:rPr>
        <w:t xml:space="preserve"> מיד עם היוודע עליהם לתאגיד; מנהל ההסדר יודיע לבית המשפט על כל שינוי או חריגה מהותיים ביישום התוכנית;</w:t>
      </w:r>
    </w:p>
    <w:p w14:paraId="160A2036" w14:textId="77777777" w:rsidR="001C6B31" w:rsidRDefault="001C6B31" w:rsidP="001C6B3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התאגיד ימסור למנהל ההסדר כל מידע שידרוש הנחוץ לו לשם מילוי תפקידו; סבר התאגיד כי מידע שדרש ממנו מנהל ההסדר אינו נחוץ לו לשם מילוי תפקידו, רשאי הוא לפנות לבית המשפט בבקשה לפטור אותו ממסירת המידע.</w:t>
      </w:r>
    </w:p>
    <w:p w14:paraId="1D8269F9" w14:textId="77777777" w:rsidR="001C6B31" w:rsidRDefault="001C6B31"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התאגיד רשאי לפנות למנהל ההסדר בבקשה לקבל את עמדתו בכל עניין הנוגע למילוי ההוראות שבפרק זה.</w:t>
      </w:r>
    </w:p>
    <w:p w14:paraId="2F282B55" w14:textId="77777777" w:rsidR="00713163" w:rsidRPr="00BB6B87" w:rsidRDefault="00713163" w:rsidP="00713163">
      <w:pPr>
        <w:pStyle w:val="P00"/>
        <w:spacing w:before="0"/>
        <w:ind w:left="0" w:right="1134"/>
        <w:rPr>
          <w:rStyle w:val="default"/>
          <w:rFonts w:cs="FrankRuehl"/>
          <w:vanish/>
          <w:sz w:val="20"/>
          <w:szCs w:val="20"/>
          <w:shd w:val="clear" w:color="auto" w:fill="FFFF99"/>
          <w:rtl/>
        </w:rPr>
      </w:pPr>
      <w:bookmarkStart w:id="445" w:name="Rov505"/>
      <w:r w:rsidRPr="00BB6B87">
        <w:rPr>
          <w:rStyle w:val="default"/>
          <w:rFonts w:cs="FrankRuehl" w:hint="cs"/>
          <w:vanish/>
          <w:color w:val="FF0000"/>
          <w:sz w:val="20"/>
          <w:szCs w:val="20"/>
          <w:shd w:val="clear" w:color="auto" w:fill="FFFF99"/>
          <w:rtl/>
        </w:rPr>
        <w:t>מיום 18.3.2021 עד יום 17.</w:t>
      </w:r>
      <w:r w:rsidR="00D60B15"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3313265C"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00B36008"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156"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323 (</w:t>
      </w:r>
      <w:hyperlink r:id="rId157"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7C77C6C1"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1A10CEA1"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158"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11D3C6E4"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0481C87D"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hyperlink r:id="rId159"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01F5049C"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2FBE73B2"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160"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161"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38692EC9" w14:textId="77777777" w:rsidR="00A85362" w:rsidRPr="001C6B31" w:rsidRDefault="00A85362" w:rsidP="001C6B31">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319י</w:t>
      </w:r>
      <w:r w:rsidR="0096449E" w:rsidRPr="00BB6B87">
        <w:rPr>
          <w:rStyle w:val="default"/>
          <w:rFonts w:cs="FrankRuehl" w:hint="cs"/>
          <w:b/>
          <w:bCs/>
          <w:vanish/>
          <w:sz w:val="20"/>
          <w:szCs w:val="20"/>
          <w:shd w:val="clear" w:color="auto" w:fill="FFFF99"/>
          <w:rtl/>
        </w:rPr>
        <w:t>ד</w:t>
      </w:r>
      <w:bookmarkEnd w:id="445"/>
    </w:p>
    <w:p w14:paraId="3634AB90" w14:textId="77777777" w:rsidR="00A85362" w:rsidRDefault="00A85362" w:rsidP="00A85362">
      <w:pPr>
        <w:pStyle w:val="P00"/>
        <w:spacing w:before="72"/>
        <w:ind w:left="0" w:right="1134"/>
        <w:rPr>
          <w:rStyle w:val="default"/>
          <w:rFonts w:cs="FrankRuehl"/>
          <w:rtl/>
        </w:rPr>
      </w:pPr>
      <w:bookmarkStart w:id="446" w:name="Seif397"/>
      <w:bookmarkEnd w:id="446"/>
      <w:r>
        <w:rPr>
          <w:lang w:val="he-IL"/>
        </w:rPr>
        <w:pict w14:anchorId="1F42D687">
          <v:rect id="_x0000_s2633" style="position:absolute;left:0;text-align:left;margin-left:458.85pt;margin-top:8.05pt;width:80.7pt;height:42pt;z-index:251855360" o:allowincell="f" filled="f" stroked="f" strokecolor="lime" strokeweight=".25pt">
            <v:textbox inset="0,0,0,0">
              <w:txbxContent>
                <w:p w14:paraId="54F1A491" w14:textId="77777777" w:rsidR="00206E95" w:rsidRDefault="001C6B31" w:rsidP="00A85362">
                  <w:pPr>
                    <w:spacing w:line="160" w:lineRule="exact"/>
                    <w:jc w:val="left"/>
                    <w:rPr>
                      <w:rFonts w:cs="Miriam"/>
                      <w:noProof/>
                      <w:sz w:val="18"/>
                      <w:szCs w:val="18"/>
                      <w:rtl/>
                    </w:rPr>
                  </w:pPr>
                  <w:r>
                    <w:rPr>
                      <w:rFonts w:cs="Miriam" w:hint="cs"/>
                      <w:sz w:val="18"/>
                      <w:szCs w:val="18"/>
                      <w:rtl/>
                    </w:rPr>
                    <w:t>סעדים בשל פגיעה מהותית בבעל עניין בהסדר החוב</w:t>
                  </w:r>
                </w:p>
                <w:p w14:paraId="5543340E"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Pr>
          <w:rStyle w:val="default"/>
          <w:rFonts w:cs="FrankRuehl" w:hint="cs"/>
          <w:rtl/>
        </w:rPr>
        <w:t>טו</w:t>
      </w:r>
      <w:r w:rsidRPr="00397EE9">
        <w:rPr>
          <w:rStyle w:val="default"/>
          <w:rFonts w:cs="FrankRuehl"/>
          <w:rtl/>
        </w:rPr>
        <w:t>.</w:t>
      </w:r>
      <w:r>
        <w:rPr>
          <w:rStyle w:val="default"/>
          <w:rFonts w:cs="FrankRuehl" w:hint="cs"/>
          <w:rtl/>
        </w:rPr>
        <w:t xml:space="preserve"> </w:t>
      </w:r>
      <w:r w:rsidR="001C6B31">
        <w:rPr>
          <w:rStyle w:val="default"/>
          <w:rFonts w:cs="FrankRuehl" w:hint="cs"/>
          <w:rtl/>
        </w:rPr>
        <w:t>בית המשפט רשאי, לבקשת בעל עניין בהסדר החוב, להעניק לו סעד כפי שייראה לנכון בנסיבות העניין, אם מצא שעיכוב ההליכים עלול לפגוע בו פגיעה מהותית.</w:t>
      </w:r>
    </w:p>
    <w:p w14:paraId="1DA68549" w14:textId="77777777" w:rsidR="00857203" w:rsidRPr="00BB6B87" w:rsidRDefault="00857203" w:rsidP="00857203">
      <w:pPr>
        <w:pStyle w:val="P00"/>
        <w:spacing w:before="0"/>
        <w:ind w:left="0" w:right="1134"/>
        <w:rPr>
          <w:rStyle w:val="default"/>
          <w:rFonts w:cs="FrankRuehl"/>
          <w:vanish/>
          <w:sz w:val="20"/>
          <w:szCs w:val="20"/>
          <w:shd w:val="clear" w:color="auto" w:fill="FFFF99"/>
          <w:rtl/>
        </w:rPr>
      </w:pPr>
      <w:bookmarkStart w:id="447" w:name="Rov506"/>
      <w:r w:rsidRPr="00BB6B87">
        <w:rPr>
          <w:rStyle w:val="default"/>
          <w:rFonts w:cs="FrankRuehl" w:hint="cs"/>
          <w:vanish/>
          <w:color w:val="FF0000"/>
          <w:sz w:val="20"/>
          <w:szCs w:val="20"/>
          <w:shd w:val="clear" w:color="auto" w:fill="FFFF99"/>
          <w:rtl/>
        </w:rPr>
        <w:t>מיום 18.3.2021 עד יום 17.</w:t>
      </w:r>
      <w:r w:rsidR="00D60B15"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1854106C" w14:textId="77777777" w:rsidR="00857203" w:rsidRPr="00BB6B87" w:rsidRDefault="00857203" w:rsidP="00857203">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6C06BCF9" w14:textId="77777777" w:rsidR="00857203" w:rsidRPr="00BB6B87" w:rsidRDefault="00857203" w:rsidP="00857203">
      <w:pPr>
        <w:pStyle w:val="P00"/>
        <w:spacing w:before="0"/>
        <w:ind w:left="0" w:right="1134"/>
        <w:rPr>
          <w:rStyle w:val="default"/>
          <w:rFonts w:cs="FrankRuehl"/>
          <w:vanish/>
          <w:sz w:val="20"/>
          <w:szCs w:val="20"/>
          <w:shd w:val="clear" w:color="auto" w:fill="FFFF99"/>
          <w:rtl/>
        </w:rPr>
      </w:pPr>
      <w:hyperlink r:id="rId162"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324 (</w:t>
      </w:r>
      <w:hyperlink r:id="rId163"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598C9012" w14:textId="77777777" w:rsidR="00857203" w:rsidRPr="00BB6B87" w:rsidRDefault="00857203" w:rsidP="00857203">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007FE6DF" w14:textId="77777777" w:rsidR="00857203" w:rsidRPr="00BB6B87" w:rsidRDefault="00857203" w:rsidP="00857203">
      <w:pPr>
        <w:pStyle w:val="P00"/>
        <w:spacing w:before="0"/>
        <w:ind w:left="0" w:right="1134"/>
        <w:rPr>
          <w:rStyle w:val="default"/>
          <w:rFonts w:cs="FrankRuehl"/>
          <w:vanish/>
          <w:sz w:val="20"/>
          <w:szCs w:val="20"/>
          <w:shd w:val="clear" w:color="auto" w:fill="FFFF99"/>
          <w:rtl/>
        </w:rPr>
      </w:pPr>
      <w:hyperlink r:id="rId164"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45C8B4CE"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3FCD1ABA"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hyperlink r:id="rId165"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3A873959"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70AFD4C2"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166"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167"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248216FB" w14:textId="77777777" w:rsidR="00857203" w:rsidRPr="001C6B31" w:rsidRDefault="00857203" w:rsidP="00857203">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319טו</w:t>
      </w:r>
      <w:bookmarkEnd w:id="447"/>
    </w:p>
    <w:p w14:paraId="2DB86271" w14:textId="77777777" w:rsidR="00857203" w:rsidRDefault="00857203" w:rsidP="00A85362">
      <w:pPr>
        <w:pStyle w:val="P00"/>
        <w:spacing w:before="72"/>
        <w:ind w:left="0" w:right="1134"/>
        <w:rPr>
          <w:rStyle w:val="default"/>
          <w:rFonts w:cs="FrankRuehl"/>
          <w:rtl/>
        </w:rPr>
      </w:pPr>
    </w:p>
    <w:p w14:paraId="15A558ED" w14:textId="77777777" w:rsidR="00A85362" w:rsidRDefault="00A85362" w:rsidP="00A85362">
      <w:pPr>
        <w:pStyle w:val="P00"/>
        <w:spacing w:before="72"/>
        <w:ind w:left="0" w:right="1134"/>
        <w:rPr>
          <w:rStyle w:val="default"/>
          <w:rFonts w:cs="FrankRuehl"/>
          <w:rtl/>
        </w:rPr>
      </w:pPr>
      <w:bookmarkStart w:id="448" w:name="Seif398"/>
      <w:bookmarkEnd w:id="448"/>
      <w:r>
        <w:rPr>
          <w:lang w:val="he-IL"/>
        </w:rPr>
        <w:pict w14:anchorId="622CB8CE">
          <v:rect id="_x0000_s2634" style="position:absolute;left:0;text-align:left;margin-left:459.5pt;margin-top:8.05pt;width:80.05pt;height:34.5pt;z-index:251856384" o:allowincell="f" filled="f" stroked="f" strokecolor="lime" strokeweight=".25pt">
            <v:textbox inset="0,0,0,0">
              <w:txbxContent>
                <w:p w14:paraId="015083AE" w14:textId="77777777" w:rsidR="00206E95" w:rsidRDefault="001C6B31" w:rsidP="00A85362">
                  <w:pPr>
                    <w:spacing w:line="160" w:lineRule="exact"/>
                    <w:jc w:val="left"/>
                    <w:rPr>
                      <w:rFonts w:cs="Miriam"/>
                      <w:noProof/>
                      <w:sz w:val="18"/>
                      <w:szCs w:val="18"/>
                      <w:rtl/>
                    </w:rPr>
                  </w:pPr>
                  <w:r>
                    <w:rPr>
                      <w:rFonts w:cs="Miriam" w:hint="cs"/>
                      <w:sz w:val="18"/>
                      <w:szCs w:val="18"/>
                      <w:rtl/>
                    </w:rPr>
                    <w:t>הפסקת עיכוב ההליכים</w:t>
                  </w:r>
                </w:p>
                <w:p w14:paraId="08D86568"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Pr>
          <w:rStyle w:val="default"/>
          <w:rFonts w:cs="FrankRuehl" w:hint="cs"/>
          <w:rtl/>
        </w:rPr>
        <w:t>ט</w:t>
      </w:r>
      <w:r w:rsidR="001C6B31">
        <w:rPr>
          <w:rStyle w:val="default"/>
          <w:rFonts w:cs="FrankRuehl" w:hint="cs"/>
          <w:rtl/>
        </w:rPr>
        <w:t>ז</w:t>
      </w:r>
      <w:r w:rsidRPr="00397EE9">
        <w:rPr>
          <w:rStyle w:val="default"/>
          <w:rFonts w:cs="FrankRuehl"/>
          <w:rtl/>
        </w:rPr>
        <w:t>.</w:t>
      </w:r>
      <w:r>
        <w:rPr>
          <w:rStyle w:val="default"/>
          <w:rFonts w:cs="FrankRuehl" w:hint="cs"/>
          <w:rtl/>
        </w:rPr>
        <w:t xml:space="preserve"> </w:t>
      </w:r>
      <w:r w:rsidR="001C6B31">
        <w:rPr>
          <w:rStyle w:val="default"/>
          <w:rFonts w:cs="FrankRuehl" w:hint="cs"/>
          <w:rtl/>
        </w:rPr>
        <w:t>(א) בית המשפט יורה על הפסקת עיכוב ההליכים אם שוכנע כי אין סיכוי סביר לגיבוש הסדר חוב ולאישורו בתקופת עיכוב ההליכים או אם התקיימה אחת העילות המנויות בסעיף 319ז(ב).</w:t>
      </w:r>
    </w:p>
    <w:p w14:paraId="035147B4" w14:textId="77777777" w:rsidR="001C6B31" w:rsidRDefault="001C6B31"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רשאי להורות על הפסקת עיכוב ההליכים</w:t>
      </w:r>
      <w:r w:rsidR="003A5BFB">
        <w:rPr>
          <w:rStyle w:val="default"/>
          <w:rFonts w:cs="FrankRuehl" w:hint="cs"/>
          <w:rtl/>
        </w:rPr>
        <w:t xml:space="preserve"> אם שוכנע כי מתקיים אחד מאלה:</w:t>
      </w:r>
    </w:p>
    <w:p w14:paraId="6038826E" w14:textId="77777777" w:rsidR="003A5BFB" w:rsidRDefault="003A5BFB" w:rsidP="003A5BF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יש חשש סביר כי הפעלת התאגיד בתקופת עיכוב ההליכים תפגע בנושים;</w:t>
      </w:r>
    </w:p>
    <w:p w14:paraId="72F09F16" w14:textId="77777777" w:rsidR="003A5BFB" w:rsidRDefault="003A5BFB" w:rsidP="003A5BF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אין אמצעים למימון ההוצאות הכרוכות בהפעלת התאגיד בתקופת עיכוב ההליכים.</w:t>
      </w:r>
    </w:p>
    <w:p w14:paraId="1413F9C5" w14:textId="77777777" w:rsidR="003A5BFB" w:rsidRDefault="003A5BFB"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בית המשפט רשאי להשהות את הפסקת עיכוב ההליכים כדי לאפשר הטלה מחדש של עיקולים שבוטלו עם מתן ההחלטה על עיכוב ההליכים או הגשת בקשה לצו לפתיחת הליכים.</w:t>
      </w:r>
    </w:p>
    <w:p w14:paraId="5D61A7E6" w14:textId="77777777" w:rsidR="003A5BFB" w:rsidRDefault="003A5BFB"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הפסקת עיכוב הליכים אינה פוגעת בתוקפם של מכירה, העברה, תשלום או פעולה משפטית אחרת שנעשו כדין לפני הפסקת עיכוב ההליכים.</w:t>
      </w:r>
    </w:p>
    <w:p w14:paraId="0672F847" w14:textId="77777777" w:rsidR="00713163" w:rsidRPr="00BB6B87" w:rsidRDefault="00713163" w:rsidP="00713163">
      <w:pPr>
        <w:pStyle w:val="P00"/>
        <w:spacing w:before="0"/>
        <w:ind w:left="0" w:right="1134"/>
        <w:rPr>
          <w:rStyle w:val="default"/>
          <w:rFonts w:cs="FrankRuehl"/>
          <w:vanish/>
          <w:sz w:val="20"/>
          <w:szCs w:val="20"/>
          <w:shd w:val="clear" w:color="auto" w:fill="FFFF99"/>
          <w:rtl/>
        </w:rPr>
      </w:pPr>
      <w:bookmarkStart w:id="449" w:name="Rov507"/>
      <w:r w:rsidRPr="00BB6B87">
        <w:rPr>
          <w:rStyle w:val="default"/>
          <w:rFonts w:cs="FrankRuehl" w:hint="cs"/>
          <w:vanish/>
          <w:color w:val="FF0000"/>
          <w:sz w:val="20"/>
          <w:szCs w:val="20"/>
          <w:shd w:val="clear" w:color="auto" w:fill="FFFF99"/>
          <w:rtl/>
        </w:rPr>
        <w:t>מיום 18.3.2021 עד יום 17.</w:t>
      </w:r>
      <w:r w:rsidR="00D60B15"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03AB677B"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61AD8930"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168"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324 (</w:t>
      </w:r>
      <w:hyperlink r:id="rId169"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5974D66B"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7252BADB"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170"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6AD76AA7"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652375B0"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hyperlink r:id="rId171"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1C66C5DE"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2DC1A2D3"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172"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173"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789055EF" w14:textId="77777777" w:rsidR="00A85362" w:rsidRPr="003A5BFB" w:rsidRDefault="00A85362" w:rsidP="003A5BFB">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319ט</w:t>
      </w:r>
      <w:r w:rsidR="001C6B31" w:rsidRPr="00BB6B87">
        <w:rPr>
          <w:rStyle w:val="default"/>
          <w:rFonts w:cs="FrankRuehl" w:hint="cs"/>
          <w:b/>
          <w:bCs/>
          <w:vanish/>
          <w:sz w:val="20"/>
          <w:szCs w:val="20"/>
          <w:shd w:val="clear" w:color="auto" w:fill="FFFF99"/>
          <w:rtl/>
        </w:rPr>
        <w:t>ז</w:t>
      </w:r>
      <w:bookmarkEnd w:id="449"/>
    </w:p>
    <w:p w14:paraId="543DB77F" w14:textId="77777777" w:rsidR="00A85362" w:rsidRPr="00A85362" w:rsidRDefault="00A85362" w:rsidP="00A85362">
      <w:pPr>
        <w:pStyle w:val="header-2"/>
        <w:ind w:left="0" w:right="1134"/>
        <w:rPr>
          <w:rFonts w:cs="Miriam" w:hint="cs"/>
          <w:rtl/>
        </w:rPr>
      </w:pPr>
      <w:bookmarkStart w:id="450" w:name="hed235"/>
      <w:bookmarkEnd w:id="450"/>
      <w:r w:rsidRPr="00A85362">
        <w:rPr>
          <w:rFonts w:cs="Miriam"/>
          <w:rtl/>
        </w:rPr>
        <w:pict w14:anchorId="68BAA6C7">
          <v:shape id="_x0000_s2636" type="#_x0000_t202" style="position:absolute;left:0;text-align:left;margin-left:459.5pt;margin-top:12.75pt;width:82.75pt;height:19.4pt;z-index:251858432" filled="f" stroked="f">
            <v:textbox inset="1mm,0,1mm,0">
              <w:txbxContent>
                <w:p w14:paraId="3985B24D"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shape>
        </w:pict>
      </w:r>
      <w:r>
        <w:rPr>
          <w:rFonts w:cs="Miriam" w:hint="cs"/>
          <w:rtl/>
        </w:rPr>
        <w:t>סימן</w:t>
      </w:r>
      <w:r w:rsidRPr="00A85362">
        <w:rPr>
          <w:rFonts w:cs="Miriam" w:hint="cs"/>
          <w:rtl/>
        </w:rPr>
        <w:t xml:space="preserve"> </w:t>
      </w:r>
      <w:r w:rsidR="003A5BFB">
        <w:rPr>
          <w:rFonts w:cs="Miriam" w:hint="cs"/>
          <w:rtl/>
        </w:rPr>
        <w:t>ג': עיכוב הליכים לגבי יחיד</w:t>
      </w:r>
    </w:p>
    <w:p w14:paraId="5EB55EC6"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bookmarkStart w:id="451" w:name="Rov508"/>
      <w:r w:rsidRPr="00BB6B87">
        <w:rPr>
          <w:rStyle w:val="default"/>
          <w:rFonts w:cs="FrankRuehl" w:hint="cs"/>
          <w:vanish/>
          <w:color w:val="FF0000"/>
          <w:sz w:val="20"/>
          <w:szCs w:val="20"/>
          <w:shd w:val="clear" w:color="auto" w:fill="FFFF99"/>
          <w:rtl/>
        </w:rPr>
        <w:t>מיום 18.3.2021 עד יום 17.</w:t>
      </w:r>
      <w:r w:rsidR="00D60B15"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6F01B163"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2EFF0C8A"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174"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324 (</w:t>
      </w:r>
      <w:hyperlink r:id="rId175"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0990E16E"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1624DD87"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176"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1F535019"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5A349091"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hyperlink r:id="rId177"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2D9B0170"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2E92FBB5"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178"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179"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57CF164F" w14:textId="77777777" w:rsidR="00A85362" w:rsidRPr="003A5BFB" w:rsidRDefault="00A85362" w:rsidP="003A5BFB">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 xml:space="preserve">הוספת סימן </w:t>
      </w:r>
      <w:r w:rsidR="003A5BFB" w:rsidRPr="00BB6B87">
        <w:rPr>
          <w:rStyle w:val="default"/>
          <w:rFonts w:cs="FrankRuehl" w:hint="cs"/>
          <w:b/>
          <w:bCs/>
          <w:vanish/>
          <w:sz w:val="20"/>
          <w:szCs w:val="20"/>
          <w:shd w:val="clear" w:color="auto" w:fill="FFFF99"/>
          <w:rtl/>
        </w:rPr>
        <w:t>ג</w:t>
      </w:r>
      <w:r w:rsidRPr="00BB6B87">
        <w:rPr>
          <w:rStyle w:val="default"/>
          <w:rFonts w:cs="FrankRuehl" w:hint="cs"/>
          <w:b/>
          <w:bCs/>
          <w:vanish/>
          <w:sz w:val="20"/>
          <w:szCs w:val="20"/>
          <w:shd w:val="clear" w:color="auto" w:fill="FFFF99"/>
          <w:rtl/>
        </w:rPr>
        <w:t>'</w:t>
      </w:r>
      <w:bookmarkEnd w:id="451"/>
    </w:p>
    <w:p w14:paraId="3E97C072" w14:textId="77777777" w:rsidR="00A85362" w:rsidRDefault="00A85362" w:rsidP="00A85362">
      <w:pPr>
        <w:pStyle w:val="P00"/>
        <w:spacing w:before="72"/>
        <w:ind w:left="0" w:right="1134"/>
        <w:rPr>
          <w:rStyle w:val="default"/>
          <w:rFonts w:cs="FrankRuehl"/>
          <w:rtl/>
        </w:rPr>
      </w:pPr>
      <w:bookmarkStart w:id="452" w:name="Seif399"/>
      <w:bookmarkEnd w:id="452"/>
      <w:r>
        <w:rPr>
          <w:lang w:val="he-IL"/>
        </w:rPr>
        <w:pict w14:anchorId="5B9D085E">
          <v:rect id="_x0000_s2635" style="position:absolute;left:0;text-align:left;margin-left:459.5pt;margin-top:8.05pt;width:80.05pt;height:34.5pt;z-index:251857408" o:allowincell="f" filled="f" stroked="f" strokecolor="lime" strokeweight=".25pt">
            <v:textbox inset="0,0,0,0">
              <w:txbxContent>
                <w:p w14:paraId="3E9B308B" w14:textId="77777777" w:rsidR="00206E95" w:rsidRDefault="003A5BFB" w:rsidP="00A85362">
                  <w:pPr>
                    <w:spacing w:line="160" w:lineRule="exact"/>
                    <w:jc w:val="left"/>
                    <w:rPr>
                      <w:rFonts w:cs="Miriam"/>
                      <w:noProof/>
                      <w:sz w:val="18"/>
                      <w:szCs w:val="18"/>
                      <w:rtl/>
                    </w:rPr>
                  </w:pPr>
                  <w:r>
                    <w:rPr>
                      <w:rFonts w:cs="Miriam" w:hint="cs"/>
                      <w:sz w:val="18"/>
                      <w:szCs w:val="18"/>
                      <w:rtl/>
                    </w:rPr>
                    <w:t>הגשת בקשה לעיכוב הליכים בידי יחיד</w:t>
                  </w:r>
                </w:p>
                <w:p w14:paraId="62A22860"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sidR="003A5BFB">
        <w:rPr>
          <w:rStyle w:val="default"/>
          <w:rFonts w:cs="FrankRuehl" w:hint="cs"/>
          <w:rtl/>
        </w:rPr>
        <w:t>יז</w:t>
      </w:r>
      <w:r w:rsidRPr="00397EE9">
        <w:rPr>
          <w:rStyle w:val="default"/>
          <w:rFonts w:cs="FrankRuehl"/>
          <w:rtl/>
        </w:rPr>
        <w:t>.</w:t>
      </w:r>
      <w:r>
        <w:rPr>
          <w:rStyle w:val="default"/>
          <w:rFonts w:cs="FrankRuehl" w:hint="cs"/>
          <w:rtl/>
        </w:rPr>
        <w:t xml:space="preserve"> </w:t>
      </w:r>
      <w:r w:rsidR="003A5BFB">
        <w:rPr>
          <w:rStyle w:val="default"/>
          <w:rFonts w:cs="FrankRuehl" w:hint="cs"/>
          <w:rtl/>
        </w:rPr>
        <w:t>(א)</w:t>
      </w:r>
      <w:r w:rsidR="003A5BFB">
        <w:rPr>
          <w:rStyle w:val="default"/>
          <w:rFonts w:cs="FrankRuehl"/>
          <w:rtl/>
        </w:rPr>
        <w:tab/>
      </w:r>
      <w:r w:rsidR="003A5BFB">
        <w:rPr>
          <w:rStyle w:val="default"/>
          <w:rFonts w:cs="FrankRuehl" w:hint="cs"/>
          <w:rtl/>
        </w:rPr>
        <w:t>יחיד שאין לגביו צו לפתיחת הליכים רשאי להגיש לבית המשפט בתקופה הקובעת בקשה לעיכוב הליכים לפי סימן זה, לשם גיבוש הסדר חוב עם בעלי העניין בו; היחיד ישלח העתק מהבקשה ומהמסמכים שצורפו לה לממונה.</w:t>
      </w:r>
    </w:p>
    <w:p w14:paraId="5EBEB6E5" w14:textId="77777777" w:rsidR="003A5BFB" w:rsidRDefault="003A5BFB"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היחיד יכלול בבקשה את הפרטים והמסמכים שיש לכלול בבקשה להבאת הסדר חוב לאישור בעלי העניין בו, למעט הסדר החוב המוצע, ויצרף לבקשה את כל אלה:</w:t>
      </w:r>
    </w:p>
    <w:p w14:paraId="557B5518" w14:textId="77777777" w:rsidR="003A5BFB" w:rsidRDefault="003A5BFB" w:rsidP="003A5BF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מתווה ראשוני להסדר החוב;</w:t>
      </w:r>
    </w:p>
    <w:p w14:paraId="777C54C1" w14:textId="77777777" w:rsidR="003A5BFB" w:rsidRDefault="003A5BFB" w:rsidP="003A5BF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אם הסדר החוב דרוש לשם המשך הפעלת עסקו, יפרט היחיד את האמצעים למימון ההוצאות הכרוכות בהפעלת העסק עד אישור ההסדר ויצרף לבקשה תוכנית הפעלה כאמור בסעיף 319ג, והכול בהתאם למאפייני העסק;</w:t>
      </w:r>
    </w:p>
    <w:p w14:paraId="77CC648C" w14:textId="77777777" w:rsidR="003A5BFB" w:rsidRDefault="003A5BFB" w:rsidP="003A5BF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דוח ופרטים כאמור בסעיף 104(ב);</w:t>
      </w:r>
    </w:p>
    <w:p w14:paraId="773A598C" w14:textId="77777777" w:rsidR="003A5BFB" w:rsidRDefault="003A5BFB" w:rsidP="003A5BF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הצהרה כי הוא מבין את ההוראות שיחולו עליו עם מתן ההחלטה על עיכוב ההליכים ומתחייב לעמוד בהן; הממונה יפרסם באתר האינטרנט שלו נוסח הצהרה מוצע ויפרט בו את ההוראות שיחולו על היחיד עם מתן ההחלטה כאמור באופן בהיר ונגיש.</w:t>
      </w:r>
    </w:p>
    <w:p w14:paraId="148A5875"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bookmarkStart w:id="453" w:name="Rov509"/>
      <w:r w:rsidRPr="00BB6B87">
        <w:rPr>
          <w:rStyle w:val="default"/>
          <w:rFonts w:cs="FrankRuehl" w:hint="cs"/>
          <w:vanish/>
          <w:color w:val="FF0000"/>
          <w:sz w:val="20"/>
          <w:szCs w:val="20"/>
          <w:shd w:val="clear" w:color="auto" w:fill="FFFF99"/>
          <w:rtl/>
        </w:rPr>
        <w:t>מיום 18.3.2021 עד יום 17.</w:t>
      </w:r>
      <w:r w:rsidR="00D60B15"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1A703914"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5E4A6D0F"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180"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324 (</w:t>
      </w:r>
      <w:hyperlink r:id="rId181"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6846CC83"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7F20A549"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182"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2271F0B6"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082C2E18"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hyperlink r:id="rId183"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21F0F622"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341F3EA9"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184"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185"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2DB397BC" w14:textId="77777777" w:rsidR="00A85362" w:rsidRPr="003A5BFB" w:rsidRDefault="00A85362" w:rsidP="003A5BFB">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w:t>
      </w:r>
      <w:r w:rsidR="003A5BFB" w:rsidRPr="00BB6B87">
        <w:rPr>
          <w:rStyle w:val="default"/>
          <w:rFonts w:cs="FrankRuehl" w:hint="cs"/>
          <w:b/>
          <w:bCs/>
          <w:vanish/>
          <w:sz w:val="20"/>
          <w:szCs w:val="20"/>
          <w:shd w:val="clear" w:color="auto" w:fill="FFFF99"/>
          <w:rtl/>
        </w:rPr>
        <w:t>יז</w:t>
      </w:r>
      <w:bookmarkEnd w:id="453"/>
    </w:p>
    <w:p w14:paraId="5DD0E5EE" w14:textId="77777777" w:rsidR="00A85362" w:rsidRDefault="00A85362" w:rsidP="00A85362">
      <w:pPr>
        <w:pStyle w:val="P00"/>
        <w:spacing w:before="72"/>
        <w:ind w:left="0" w:right="1134"/>
        <w:rPr>
          <w:rStyle w:val="default"/>
          <w:rFonts w:cs="FrankRuehl"/>
          <w:rtl/>
        </w:rPr>
      </w:pPr>
      <w:bookmarkStart w:id="454" w:name="Seif400"/>
      <w:bookmarkEnd w:id="454"/>
      <w:r>
        <w:rPr>
          <w:lang w:val="he-IL"/>
        </w:rPr>
        <w:pict w14:anchorId="3256E374">
          <v:rect id="_x0000_s2637" style="position:absolute;left:0;text-align:left;margin-left:459.5pt;margin-top:8.05pt;width:80.05pt;height:34.5pt;z-index:251859456" o:allowincell="f" filled="f" stroked="f" strokecolor="lime" strokeweight=".25pt">
            <v:textbox inset="0,0,0,0">
              <w:txbxContent>
                <w:p w14:paraId="008949C0" w14:textId="77777777" w:rsidR="00206E95" w:rsidRDefault="00375664" w:rsidP="00A85362">
                  <w:pPr>
                    <w:spacing w:line="160" w:lineRule="exact"/>
                    <w:jc w:val="left"/>
                    <w:rPr>
                      <w:rFonts w:cs="Miriam"/>
                      <w:noProof/>
                      <w:sz w:val="18"/>
                      <w:szCs w:val="18"/>
                      <w:rtl/>
                    </w:rPr>
                  </w:pPr>
                  <w:r>
                    <w:rPr>
                      <w:rFonts w:cs="Miriam" w:hint="cs"/>
                      <w:sz w:val="18"/>
                      <w:szCs w:val="18"/>
                      <w:rtl/>
                    </w:rPr>
                    <w:t>החלטה בבקשה לעיכוב הליכים</w:t>
                  </w:r>
                </w:p>
                <w:p w14:paraId="2DDEFE74"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sidR="003A5BFB">
        <w:rPr>
          <w:rStyle w:val="default"/>
          <w:rFonts w:cs="FrankRuehl" w:hint="cs"/>
          <w:rtl/>
        </w:rPr>
        <w:t>יח</w:t>
      </w:r>
      <w:r w:rsidRPr="00397EE9">
        <w:rPr>
          <w:rStyle w:val="default"/>
          <w:rFonts w:cs="FrankRuehl"/>
          <w:rtl/>
        </w:rPr>
        <w:t>.</w:t>
      </w:r>
      <w:r>
        <w:rPr>
          <w:rStyle w:val="default"/>
          <w:rFonts w:cs="FrankRuehl" w:hint="cs"/>
          <w:rtl/>
        </w:rPr>
        <w:t xml:space="preserve"> </w:t>
      </w:r>
      <w:r w:rsidR="00375664">
        <w:rPr>
          <w:rStyle w:val="default"/>
          <w:rFonts w:cs="FrankRuehl" w:hint="cs"/>
          <w:rtl/>
        </w:rPr>
        <w:t xml:space="preserve">(א) בית המשפט יורה על עיכוב הליכים נגד יחיד, </w:t>
      </w:r>
      <w:r w:rsidR="00FC6541">
        <w:rPr>
          <w:rStyle w:val="default"/>
          <w:rFonts w:cs="FrankRuehl" w:hint="cs"/>
          <w:rtl/>
        </w:rPr>
        <w:t>אם מצא שמתקיימים כל אלה, אלא אם כן מצא כי אין סיכוי סביר לאישור הסדר החוב בידי בעלי העניין בו ובידי בית המשפט:</w:t>
      </w:r>
    </w:p>
    <w:p w14:paraId="3211C51C" w14:textId="77777777" w:rsidR="00FC6541" w:rsidRDefault="00FC6541" w:rsidP="00FC654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עיכוב ההליכים נדרש לשם גיבוש הסדר החוב;</w:t>
      </w:r>
    </w:p>
    <w:p w14:paraId="6EC3A15B" w14:textId="77777777" w:rsidR="00FC6541" w:rsidRDefault="00FC6541" w:rsidP="00FC654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אין חשש סביר שעיכוב ההליכים יפגע פגיעה מהותית בנכסיו הקיימים של היחיד;</w:t>
      </w:r>
    </w:p>
    <w:p w14:paraId="62120642" w14:textId="77777777" w:rsidR="00FC6541" w:rsidRDefault="00FC6541" w:rsidP="00FC654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לגבי יחיד המנהל עסק </w:t>
      </w:r>
      <w:r>
        <w:rPr>
          <w:rStyle w:val="default"/>
          <w:rFonts w:cs="FrankRuehl"/>
          <w:rtl/>
        </w:rPr>
        <w:t>–</w:t>
      </w:r>
      <w:r>
        <w:rPr>
          <w:rStyle w:val="default"/>
          <w:rFonts w:cs="FrankRuehl" w:hint="cs"/>
          <w:rtl/>
        </w:rPr>
        <w:t xml:space="preserve"> אין חשש סביר שהפעלת העסק בתקופת עיכוב ההליכים תפגע בנושים, ויש אמצעים למימון ההוצאות הכרוכות בהפעלת העסק עד אישור הסדר החוב.</w:t>
      </w:r>
    </w:p>
    <w:p w14:paraId="688708E3" w14:textId="77777777" w:rsidR="00FC6541" w:rsidRDefault="00FC6541"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יורה כאמור בסעיף קטן (א), לבקשת היחיד, או אם מצא כי יש צורך בכך, לאחר קבלת עמדת הנושים.</w:t>
      </w:r>
    </w:p>
    <w:p w14:paraId="1F6CD06C" w14:textId="77777777" w:rsidR="00FC6541" w:rsidRDefault="00FC6541"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בית המשפט לא יורה על עיכוב הליכים אם מצא כי מתקיים אחד מאלה:</w:t>
      </w:r>
    </w:p>
    <w:p w14:paraId="2C847E8D" w14:textId="77777777" w:rsidR="00FC6541" w:rsidRDefault="00FC6541" w:rsidP="00FC654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יש חשש ממשי כי היחיד פועל במטרה להונות את נושיו;</w:t>
      </w:r>
    </w:p>
    <w:p w14:paraId="71F7AD5A" w14:textId="77777777" w:rsidR="00FC6541" w:rsidRDefault="00FC6541" w:rsidP="00FC654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יש חשש ממשי כי היחיד פועל לגריעת נכס מנכסיו במטרה להבטיח אותו מנושיו;</w:t>
      </w:r>
    </w:p>
    <w:p w14:paraId="45C2567F" w14:textId="77777777" w:rsidR="00FC6541" w:rsidRDefault="00FC6541" w:rsidP="00FC654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יש חשש ממשי כי היחיד עושה שימוש לרעה בעיכוב ההליכים.</w:t>
      </w:r>
    </w:p>
    <w:p w14:paraId="4B7D2944" w14:textId="77777777" w:rsidR="00FC6541" w:rsidRDefault="00FC6541"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עיכוב ההליכים יהיה לתקופה שלא תעלה על שלושה חודשים, כפי שיורה בית המשפט; בית המשפט רשאי להאריך את התקופה האמורה בתקופות נוספות שלא יעלו במצטבר על 30 ימים, אם מצא כי יש במהלכן סיכוי סביר להשלמת אישור הסדר החוב בידי בעלי העניין בו ובידי בית המשפט וכי מתקיימים יתר התנאים בסעיפים קטנים (א) ו-(ג).</w:t>
      </w:r>
    </w:p>
    <w:p w14:paraId="1BA4FB75" w14:textId="77777777" w:rsidR="00FC6541" w:rsidRDefault="00FC6541"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הורה בית המשפט על עיכוב הליכים, רשאי הוא לקבוע מועד להגשת בקשה להבאת הסדר חוב לאישור בעלי העניין בו, לקבוע מועד לכינוס אסיפות סוג לאישור הסדר החוב ולקבוע מועד להבאת הסדר החוב שאישרו בעלי העניין בו לאישור בית המשפט.</w:t>
      </w:r>
    </w:p>
    <w:p w14:paraId="234F849B" w14:textId="77777777" w:rsidR="00FC6541" w:rsidRDefault="00FC6541"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הממונה יפרסם הודעה על החלטה על עיכוב הליכים לגבי יחיד באתר האינטרנט של משרד המשפטים וישלח הודעה על כך ליחיד ולנושים שפרטי זהותם ידועים לו; מנהל ההסדר ימציא העתק מהבקשה וההחלטה בה למי שיורה בית המשפט ובתנאים שיורה.</w:t>
      </w:r>
    </w:p>
    <w:p w14:paraId="3C9F04A0"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bookmarkStart w:id="455" w:name="Rov510"/>
      <w:r w:rsidRPr="00BB6B87">
        <w:rPr>
          <w:rStyle w:val="default"/>
          <w:rFonts w:cs="FrankRuehl" w:hint="cs"/>
          <w:vanish/>
          <w:color w:val="FF0000"/>
          <w:sz w:val="20"/>
          <w:szCs w:val="20"/>
          <w:shd w:val="clear" w:color="auto" w:fill="FFFF99"/>
          <w:rtl/>
        </w:rPr>
        <w:t>מיום 18.3.2021 עד יום 17.</w:t>
      </w:r>
      <w:r w:rsidR="00D60B15"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3B81518E"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6B228FD9"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186"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325 (</w:t>
      </w:r>
      <w:hyperlink r:id="rId187"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27F55AD0"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0AA9B575"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188"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2BA2FF74"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272ED697"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hyperlink r:id="rId189"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4AEB2357"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39B79B32"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190"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191"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53C997CB" w14:textId="77777777" w:rsidR="00A85362" w:rsidRPr="00FC6541" w:rsidRDefault="00A85362" w:rsidP="00FC6541">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w:t>
      </w:r>
      <w:r w:rsidR="003A5BFB" w:rsidRPr="00BB6B87">
        <w:rPr>
          <w:rStyle w:val="default"/>
          <w:rFonts w:cs="FrankRuehl" w:hint="cs"/>
          <w:b/>
          <w:bCs/>
          <w:vanish/>
          <w:sz w:val="20"/>
          <w:szCs w:val="20"/>
          <w:shd w:val="clear" w:color="auto" w:fill="FFFF99"/>
          <w:rtl/>
        </w:rPr>
        <w:t>יח</w:t>
      </w:r>
      <w:bookmarkEnd w:id="455"/>
    </w:p>
    <w:p w14:paraId="77D11D49" w14:textId="77777777" w:rsidR="00A85362" w:rsidRDefault="00A85362" w:rsidP="00A85362">
      <w:pPr>
        <w:pStyle w:val="P00"/>
        <w:spacing w:before="72"/>
        <w:ind w:left="0" w:right="1134"/>
        <w:rPr>
          <w:rStyle w:val="default"/>
          <w:rFonts w:cs="FrankRuehl"/>
          <w:rtl/>
        </w:rPr>
      </w:pPr>
      <w:bookmarkStart w:id="456" w:name="Seif401"/>
      <w:bookmarkEnd w:id="456"/>
      <w:r>
        <w:rPr>
          <w:lang w:val="he-IL"/>
        </w:rPr>
        <w:pict w14:anchorId="4A60A2CB">
          <v:rect id="_x0000_s2638" style="position:absolute;left:0;text-align:left;margin-left:459.5pt;margin-top:8.05pt;width:80.05pt;height:34.5pt;z-index:251860480" o:allowincell="f" filled="f" stroked="f" strokecolor="lime" strokeweight=".25pt">
            <v:textbox inset="0,0,0,0">
              <w:txbxContent>
                <w:p w14:paraId="192676E1" w14:textId="77777777" w:rsidR="00206E95" w:rsidRDefault="00FC6541" w:rsidP="00A85362">
                  <w:pPr>
                    <w:spacing w:line="160" w:lineRule="exact"/>
                    <w:jc w:val="left"/>
                    <w:rPr>
                      <w:rFonts w:cs="Miriam"/>
                      <w:noProof/>
                      <w:sz w:val="18"/>
                      <w:szCs w:val="18"/>
                      <w:rtl/>
                    </w:rPr>
                  </w:pPr>
                  <w:r>
                    <w:rPr>
                      <w:rFonts w:cs="Miriam" w:hint="cs"/>
                      <w:sz w:val="18"/>
                      <w:szCs w:val="18"/>
                      <w:rtl/>
                    </w:rPr>
                    <w:t>בקשה לביטול החלטה על עיכוב הליכים</w:t>
                  </w:r>
                </w:p>
                <w:p w14:paraId="73AB42FE"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sidR="00FC6541">
        <w:rPr>
          <w:rStyle w:val="default"/>
          <w:rFonts w:cs="FrankRuehl" w:hint="cs"/>
          <w:rtl/>
        </w:rPr>
        <w:t>יט</w:t>
      </w:r>
      <w:r w:rsidRPr="00397EE9">
        <w:rPr>
          <w:rStyle w:val="default"/>
          <w:rFonts w:cs="FrankRuehl"/>
          <w:rtl/>
        </w:rPr>
        <w:t>.</w:t>
      </w:r>
      <w:r>
        <w:rPr>
          <w:rStyle w:val="default"/>
          <w:rFonts w:cs="FrankRuehl" w:hint="cs"/>
          <w:rtl/>
        </w:rPr>
        <w:t xml:space="preserve"> </w:t>
      </w:r>
      <w:r w:rsidR="00FC6541">
        <w:rPr>
          <w:rStyle w:val="default"/>
          <w:rFonts w:cs="FrankRuehl" w:hint="cs"/>
          <w:rtl/>
        </w:rPr>
        <w:t>(א)</w:t>
      </w:r>
      <w:r w:rsidR="00182606">
        <w:rPr>
          <w:rStyle w:val="default"/>
          <w:rFonts w:cs="FrankRuehl" w:hint="cs"/>
          <w:rtl/>
        </w:rPr>
        <w:t xml:space="preserve"> </w:t>
      </w:r>
      <w:r w:rsidR="00FC6541">
        <w:rPr>
          <w:rStyle w:val="default"/>
          <w:rFonts w:cs="FrankRuehl" w:hint="cs"/>
          <w:rtl/>
        </w:rPr>
        <w:t>הרואה את עצמו נפגע מהחלטה על עיכוב הליכים רשאי להגיש לבית המשפט, בתוך 14 ימים ממועד פרסום ההודעה על מתן ההחלטה, בקשה לביטולה; המבקש ישלח העתק מהבקשה ליחיד ולממונה.</w:t>
      </w:r>
    </w:p>
    <w:p w14:paraId="2C5D71DB" w14:textId="77777777" w:rsidR="00FC6541" w:rsidRDefault="00FC6541"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הוגשה בקשה לביטול החלטה על עיכוב הליכים, יחליט בית המשפט אם להתלות את תוקפה של ההחלטה או את תוצאותיה, כולן או חלקן, עד החלטה בבקשה.</w:t>
      </w:r>
    </w:p>
    <w:p w14:paraId="17E5AD9C" w14:textId="77777777" w:rsidR="00FC6541" w:rsidRDefault="00FC6541"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החלטה בבקשה לביטול החלטה על עיכוב הליכים תתקבל בהקדם האפשרי; החליט בית המשפט להתלות את תוקפה של ההחלטה או את תוצאותיה במעמד צד אחד, ישמע בית המשפט את הצדדים בהקדם האפשרי ולא יאוחר מ-14 ימים מיום מתן ההחלטה, ורשאי הוא לקיים דיון בבקשה.</w:t>
      </w:r>
    </w:p>
    <w:p w14:paraId="61420559"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bookmarkStart w:id="457" w:name="Rov511"/>
      <w:r w:rsidRPr="00BB6B87">
        <w:rPr>
          <w:rStyle w:val="default"/>
          <w:rFonts w:cs="FrankRuehl" w:hint="cs"/>
          <w:vanish/>
          <w:color w:val="FF0000"/>
          <w:sz w:val="20"/>
          <w:szCs w:val="20"/>
          <w:shd w:val="clear" w:color="auto" w:fill="FFFF99"/>
          <w:rtl/>
        </w:rPr>
        <w:t>מיום 18.3.2021 עד יום 17.</w:t>
      </w:r>
      <w:r w:rsidR="00D60B15"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3CD412B4"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2EDE6865"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192"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326 (</w:t>
      </w:r>
      <w:hyperlink r:id="rId193"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2557BED6"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3240F0E8"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194"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0066D3F8"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03DE82DA"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hyperlink r:id="rId195"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0A4E89B1"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0204F866"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196"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197"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13BA0AFB" w14:textId="77777777" w:rsidR="00A85362" w:rsidRPr="00FC6541" w:rsidRDefault="00A85362" w:rsidP="00FC6541">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w:t>
      </w:r>
      <w:r w:rsidR="00FC6541" w:rsidRPr="00BB6B87">
        <w:rPr>
          <w:rStyle w:val="default"/>
          <w:rFonts w:cs="FrankRuehl" w:hint="cs"/>
          <w:b/>
          <w:bCs/>
          <w:vanish/>
          <w:sz w:val="20"/>
          <w:szCs w:val="20"/>
          <w:shd w:val="clear" w:color="auto" w:fill="FFFF99"/>
          <w:rtl/>
        </w:rPr>
        <w:t>י</w:t>
      </w:r>
      <w:r w:rsidRPr="00BB6B87">
        <w:rPr>
          <w:rStyle w:val="default"/>
          <w:rFonts w:cs="FrankRuehl" w:hint="cs"/>
          <w:b/>
          <w:bCs/>
          <w:vanish/>
          <w:sz w:val="20"/>
          <w:szCs w:val="20"/>
          <w:shd w:val="clear" w:color="auto" w:fill="FFFF99"/>
          <w:rtl/>
        </w:rPr>
        <w:t>ט</w:t>
      </w:r>
      <w:bookmarkEnd w:id="457"/>
    </w:p>
    <w:p w14:paraId="6343F791" w14:textId="77777777" w:rsidR="00A85362" w:rsidRDefault="00A85362" w:rsidP="00A85362">
      <w:pPr>
        <w:pStyle w:val="P00"/>
        <w:spacing w:before="72"/>
        <w:ind w:left="0" w:right="1134"/>
        <w:rPr>
          <w:rStyle w:val="default"/>
          <w:rFonts w:cs="FrankRuehl"/>
          <w:rtl/>
        </w:rPr>
      </w:pPr>
      <w:bookmarkStart w:id="458" w:name="Seif402"/>
      <w:bookmarkEnd w:id="458"/>
      <w:r>
        <w:rPr>
          <w:lang w:val="he-IL"/>
        </w:rPr>
        <w:pict w14:anchorId="785234C9">
          <v:rect id="_x0000_s2639" style="position:absolute;left:0;text-align:left;margin-left:459.5pt;margin-top:8.05pt;width:80.05pt;height:34.5pt;z-index:251861504" o:allowincell="f" filled="f" stroked="f" strokecolor="lime" strokeweight=".25pt">
            <v:textbox inset="0,0,0,0">
              <w:txbxContent>
                <w:p w14:paraId="0E934F36" w14:textId="77777777" w:rsidR="00206E95" w:rsidRDefault="00FC6541" w:rsidP="00A85362">
                  <w:pPr>
                    <w:spacing w:line="160" w:lineRule="exact"/>
                    <w:jc w:val="left"/>
                    <w:rPr>
                      <w:rFonts w:cs="Miriam"/>
                      <w:noProof/>
                      <w:sz w:val="18"/>
                      <w:szCs w:val="18"/>
                      <w:rtl/>
                    </w:rPr>
                  </w:pPr>
                  <w:r>
                    <w:rPr>
                      <w:rFonts w:cs="Miriam" w:hint="cs"/>
                      <w:sz w:val="18"/>
                      <w:szCs w:val="18"/>
                      <w:rtl/>
                    </w:rPr>
                    <w:t>תוצאות החלטה על עיכוב הליכים</w:t>
                  </w:r>
                </w:p>
                <w:p w14:paraId="445280B7"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sidR="00FC6541">
        <w:rPr>
          <w:rStyle w:val="default"/>
          <w:rFonts w:cs="FrankRuehl" w:hint="cs"/>
          <w:rtl/>
        </w:rPr>
        <w:t>כ</w:t>
      </w:r>
      <w:r w:rsidRPr="00397EE9">
        <w:rPr>
          <w:rStyle w:val="default"/>
          <w:rFonts w:cs="FrankRuehl"/>
          <w:rtl/>
        </w:rPr>
        <w:t>.</w:t>
      </w:r>
      <w:r>
        <w:rPr>
          <w:rStyle w:val="default"/>
          <w:rFonts w:cs="FrankRuehl" w:hint="cs"/>
          <w:rtl/>
        </w:rPr>
        <w:t xml:space="preserve"> </w:t>
      </w:r>
      <w:r w:rsidR="00FC6541">
        <w:rPr>
          <w:rStyle w:val="default"/>
          <w:rFonts w:cs="FrankRuehl" w:hint="cs"/>
          <w:rtl/>
        </w:rPr>
        <w:t xml:space="preserve">בתקופת עיכוב ההליכים </w:t>
      </w:r>
      <w:r w:rsidR="00FC6541">
        <w:rPr>
          <w:rStyle w:val="default"/>
          <w:rFonts w:cs="FrankRuehl"/>
          <w:rtl/>
        </w:rPr>
        <w:t>–</w:t>
      </w:r>
    </w:p>
    <w:p w14:paraId="417D6D99" w14:textId="77777777" w:rsidR="00FC6541" w:rsidRDefault="00FC6541" w:rsidP="00FC654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ייפרעו חובות העבר של היחיד מנכסי היחיד, אולם לעניין נושים בעלי זכויות פירעון מיוחדות יחולו הוראות פרק ו' לחלק ד', ולעניין נושים בעלי זכויות פירעון מיוחדות של יחיד המנהל עסק יחולו הוראות סעיפים 60, 255 ו-256;</w:t>
      </w:r>
    </w:p>
    <w:p w14:paraId="03E268BE" w14:textId="77777777" w:rsidR="00FC6541" w:rsidRDefault="00FC6541" w:rsidP="00FC6541">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AF7B16">
        <w:rPr>
          <w:rStyle w:val="default"/>
          <w:rFonts w:cs="FrankRuehl" w:hint="cs"/>
          <w:rtl/>
        </w:rPr>
        <w:t xml:space="preserve">יוקפאו ההליכים נגד היחיד לפי הוראות פרק ה' לחלק ב' ויחולו הוראות אותו פרק בשינויים המחויבים ובשינויים שלהלן, ואם הוטלו הגבלות על היחיד במסגרת הליכי גבייה </w:t>
      </w:r>
      <w:r w:rsidR="00AF7B16">
        <w:rPr>
          <w:rStyle w:val="default"/>
          <w:rFonts w:cs="FrankRuehl"/>
          <w:rtl/>
        </w:rPr>
        <w:t>–</w:t>
      </w:r>
      <w:r w:rsidR="00AF7B16">
        <w:rPr>
          <w:rStyle w:val="default"/>
          <w:rFonts w:cs="FrankRuehl" w:hint="cs"/>
          <w:rtl/>
        </w:rPr>
        <w:t xml:space="preserve"> ההגבלות בטלות:</w:t>
      </w:r>
    </w:p>
    <w:p w14:paraId="1FD8F28E" w14:textId="77777777" w:rsidR="00AF7B16" w:rsidRDefault="00AF7B16" w:rsidP="00AF7B16">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לעניין סעיף 29(2) </w:t>
      </w:r>
      <w:r>
        <w:rPr>
          <w:rStyle w:val="default"/>
          <w:rFonts w:cs="FrankRuehl"/>
          <w:rtl/>
        </w:rPr>
        <w:t>–</w:t>
      </w:r>
      <w:r>
        <w:rPr>
          <w:rStyle w:val="default"/>
          <w:rFonts w:cs="FrankRuehl" w:hint="cs"/>
          <w:rtl/>
        </w:rPr>
        <w:t xml:space="preserve"> יראו יחיד המנהל עסק שהוחלט על עיכוב הליכים לגביו כתאגיד בהפעלה;</w:t>
      </w:r>
    </w:p>
    <w:p w14:paraId="60DDE788" w14:textId="77777777" w:rsidR="00AF7B16" w:rsidRDefault="00AF7B16" w:rsidP="00AF7B16">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לעניין סעיף 29(4) </w:t>
      </w:r>
      <w:r>
        <w:rPr>
          <w:rStyle w:val="default"/>
          <w:rFonts w:cs="FrankRuehl"/>
          <w:rtl/>
        </w:rPr>
        <w:t>–</w:t>
      </w:r>
      <w:r>
        <w:rPr>
          <w:rStyle w:val="default"/>
          <w:rFonts w:cs="FrankRuehl" w:hint="cs"/>
          <w:rtl/>
        </w:rPr>
        <w:t xml:space="preserve"> עיקול שהוטל על שכר עבודה של היחיד או על חשבון בנק שהוא חשבון עובר ושב של היחיד שאינו עיקול לשם תשלום חוב מזונות בטל אלא אם כן הורה בית המשפט אחרת, ועיקול אחר שהוטל על נכס מנכסי היחיד לפני ההחלטה על עיכוב ההליכים יבוטל אם יורה על כך בית המשפט;</w:t>
      </w:r>
    </w:p>
    <w:p w14:paraId="3C084438" w14:textId="77777777" w:rsidR="00AF7B16" w:rsidRDefault="00AF7B16" w:rsidP="00AF7B16">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לעניין סעיף 29(5) </w:t>
      </w:r>
      <w:r>
        <w:rPr>
          <w:rStyle w:val="default"/>
          <w:rFonts w:cs="FrankRuehl"/>
          <w:rtl/>
        </w:rPr>
        <w:t>–</w:t>
      </w:r>
      <w:r>
        <w:rPr>
          <w:rStyle w:val="default"/>
          <w:rFonts w:cs="FrankRuehl" w:hint="cs"/>
          <w:rtl/>
        </w:rPr>
        <w:t xml:space="preserve"> לא יהיה ניתן להמשיך או לפתוח בהליך משפטי, ובכלל זה הליך לפי חוק זה, אלא באישור בית המשפט, מטעמים מיוחדים שיירשמו;</w:t>
      </w:r>
    </w:p>
    <w:p w14:paraId="242DDCD5" w14:textId="77777777" w:rsidR="00AF7B16" w:rsidRDefault="00AF7B16" w:rsidP="00FC6541">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יחולו הוראות סעיף 121(4);</w:t>
      </w:r>
    </w:p>
    <w:p w14:paraId="0E7D8B9B" w14:textId="77777777" w:rsidR="00AF7B16" w:rsidRDefault="00AF7B16" w:rsidP="00FC6541">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בית המשפט רשאי להורות על עיכוב יציאת היחיד מהארץ;</w:t>
      </w:r>
    </w:p>
    <w:p w14:paraId="016183F1" w14:textId="77777777" w:rsidR="00AF7B16" w:rsidRDefault="00AF7B16" w:rsidP="00FC6541">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היחיד יהיה מנוע מלהוציא נכסים מרשותו, למוכרם או לשנות את מצבם או את זכויותיו בהם שלא במסגרת התנהלות כלכלית שוטפת וסבירה, ולעניין יחיד המנהל עסק </w:t>
      </w:r>
      <w:r>
        <w:rPr>
          <w:rStyle w:val="default"/>
          <w:rFonts w:cs="FrankRuehl"/>
          <w:rtl/>
        </w:rPr>
        <w:t>–</w:t>
      </w:r>
      <w:r>
        <w:rPr>
          <w:rStyle w:val="default"/>
          <w:rFonts w:cs="FrankRuehl" w:hint="cs"/>
          <w:rtl/>
        </w:rPr>
        <w:t xml:space="preserve"> שלא במהלך עסקים רגיל, אלא באישור בית המשפט.</w:t>
      </w:r>
    </w:p>
    <w:p w14:paraId="150F64BC"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bookmarkStart w:id="459" w:name="Rov512"/>
      <w:r w:rsidRPr="00BB6B87">
        <w:rPr>
          <w:rStyle w:val="default"/>
          <w:rFonts w:cs="FrankRuehl" w:hint="cs"/>
          <w:vanish/>
          <w:color w:val="FF0000"/>
          <w:sz w:val="20"/>
          <w:szCs w:val="20"/>
          <w:shd w:val="clear" w:color="auto" w:fill="FFFF99"/>
          <w:rtl/>
        </w:rPr>
        <w:t>מיום 18.3.2021 עד יום 17.</w:t>
      </w:r>
      <w:r w:rsidR="00D60B15"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0A982BE9"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0AD93DB0"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198"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326 (</w:t>
      </w:r>
      <w:hyperlink r:id="rId199"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4B202EF7"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2CB68765"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200"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7174FEC3"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305E6D36"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hyperlink r:id="rId201"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31907986"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0E92D968"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202"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203"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32AB2873" w14:textId="77777777" w:rsidR="00A85362" w:rsidRPr="00AF7B16" w:rsidRDefault="00A85362" w:rsidP="00AF7B16">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w:t>
      </w:r>
      <w:r w:rsidR="00FC6541" w:rsidRPr="00BB6B87">
        <w:rPr>
          <w:rStyle w:val="default"/>
          <w:rFonts w:cs="FrankRuehl" w:hint="cs"/>
          <w:b/>
          <w:bCs/>
          <w:vanish/>
          <w:sz w:val="20"/>
          <w:szCs w:val="20"/>
          <w:shd w:val="clear" w:color="auto" w:fill="FFFF99"/>
          <w:rtl/>
        </w:rPr>
        <w:t>כ</w:t>
      </w:r>
      <w:bookmarkEnd w:id="459"/>
    </w:p>
    <w:p w14:paraId="6B3B8A0F" w14:textId="77777777" w:rsidR="00A85362" w:rsidRDefault="00A85362" w:rsidP="00A85362">
      <w:pPr>
        <w:pStyle w:val="P00"/>
        <w:spacing w:before="72"/>
        <w:ind w:left="0" w:right="1134"/>
        <w:rPr>
          <w:rStyle w:val="default"/>
          <w:rFonts w:cs="FrankRuehl"/>
          <w:rtl/>
        </w:rPr>
      </w:pPr>
      <w:bookmarkStart w:id="460" w:name="Seif403"/>
      <w:bookmarkEnd w:id="460"/>
      <w:r>
        <w:rPr>
          <w:lang w:val="he-IL"/>
        </w:rPr>
        <w:pict w14:anchorId="04C00A92">
          <v:rect id="_x0000_s2640" style="position:absolute;left:0;text-align:left;margin-left:459.5pt;margin-top:8.05pt;width:80.05pt;height:34.5pt;z-index:251862528" o:allowincell="f" filled="f" stroked="f" strokecolor="lime" strokeweight=".25pt">
            <v:textbox inset="0,0,0,0">
              <w:txbxContent>
                <w:p w14:paraId="0139BFE5" w14:textId="77777777" w:rsidR="00206E95" w:rsidRDefault="00AF7B16" w:rsidP="00A85362">
                  <w:pPr>
                    <w:spacing w:line="160" w:lineRule="exact"/>
                    <w:jc w:val="left"/>
                    <w:rPr>
                      <w:rFonts w:cs="Miriam"/>
                      <w:noProof/>
                      <w:sz w:val="18"/>
                      <w:szCs w:val="18"/>
                      <w:rtl/>
                    </w:rPr>
                  </w:pPr>
                  <w:r>
                    <w:rPr>
                      <w:rFonts w:cs="Miriam" w:hint="cs"/>
                      <w:sz w:val="18"/>
                      <w:szCs w:val="18"/>
                      <w:rtl/>
                    </w:rPr>
                    <w:t>מינוי מנהל הסדר וסמכויותיו</w:t>
                  </w:r>
                </w:p>
                <w:p w14:paraId="1F83692B"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sidR="00AF7B16">
        <w:rPr>
          <w:rStyle w:val="default"/>
          <w:rFonts w:cs="FrankRuehl" w:hint="cs"/>
          <w:rtl/>
        </w:rPr>
        <w:t>כא</w:t>
      </w:r>
      <w:r w:rsidRPr="00397EE9">
        <w:rPr>
          <w:rStyle w:val="default"/>
          <w:rFonts w:cs="FrankRuehl"/>
          <w:rtl/>
        </w:rPr>
        <w:t>.</w:t>
      </w:r>
      <w:r>
        <w:rPr>
          <w:rStyle w:val="default"/>
          <w:rFonts w:cs="FrankRuehl" w:hint="cs"/>
          <w:rtl/>
        </w:rPr>
        <w:t xml:space="preserve"> </w:t>
      </w:r>
      <w:r w:rsidR="00AF7B16">
        <w:rPr>
          <w:rStyle w:val="default"/>
          <w:rFonts w:cs="FrankRuehl" w:hint="cs"/>
          <w:rtl/>
        </w:rPr>
        <w:t>(א) בית המשפט ימנה מנהל הסדר לפי סעיף 326 עם מתן ההחלטה על עיכוב הליכים.</w:t>
      </w:r>
    </w:p>
    <w:p w14:paraId="662C49D3" w14:textId="77777777" w:rsidR="00AF7B16" w:rsidRDefault="00AF7B16"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יערוך הכשרה מתאימה למנהלי ההסדר הממונים בהליכים לפי סימן זה.</w:t>
      </w:r>
    </w:p>
    <w:p w14:paraId="4C18FE8A" w14:textId="77777777" w:rsidR="00AF7B16" w:rsidRDefault="00AF7B16"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מנהל ההסדר יפעל מטעם בית המשפט להבטחת הניהול התקין של הליך לפי פרק זה והשמירה על נכסי היחיד במהלכו ויסייע ליחיד ולנושים למנהל משא ומתן לגיבוש הסדר החוב.</w:t>
      </w:r>
    </w:p>
    <w:p w14:paraId="75E9DAA2" w14:textId="77777777" w:rsidR="00AF7B16" w:rsidRDefault="00AF7B16"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נוסף על סמכויות מנהל ההסדר לפי סעיף 326, יחולו הוראות אלה:</w:t>
      </w:r>
    </w:p>
    <w:p w14:paraId="27756546" w14:textId="77777777" w:rsidR="00AF7B16" w:rsidRDefault="00AF7B16" w:rsidP="00AF7B1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לשם מילוי תפקידו, מנהל ההסדר יעיין בבקשה שהגיש היחיד לפי סעיף 319יז;</w:t>
      </w:r>
    </w:p>
    <w:p w14:paraId="5DBB01F9" w14:textId="77777777" w:rsidR="00AF7B16" w:rsidRDefault="00AF7B16" w:rsidP="00AF7B1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כדי להבטיח שהיחיד עומד בתנאי ההחלטה על עיכוב הליכים, יפנה מנהל ההסדר למי שמופקד על רישום נכסים בפנקס המתנהל לפי דין כדי לרשום בפנקס הערה כי היחיד בעיכוב הליכים, והוא יעשה כן;</w:t>
      </w:r>
    </w:p>
    <w:p w14:paraId="6A479B99" w14:textId="77777777" w:rsidR="00AF7B16" w:rsidRDefault="00AF7B16" w:rsidP="00AF7B1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מנהל ההסדר רשאי לפנות לבית המשפט בבקשה למתן הוראות בקשר להפעלת סמכויותיו.</w:t>
      </w:r>
    </w:p>
    <w:p w14:paraId="58293D3C"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bookmarkStart w:id="461" w:name="Rov513"/>
      <w:r w:rsidRPr="00BB6B87">
        <w:rPr>
          <w:rStyle w:val="default"/>
          <w:rFonts w:cs="FrankRuehl" w:hint="cs"/>
          <w:vanish/>
          <w:color w:val="FF0000"/>
          <w:sz w:val="20"/>
          <w:szCs w:val="20"/>
          <w:shd w:val="clear" w:color="auto" w:fill="FFFF99"/>
          <w:rtl/>
        </w:rPr>
        <w:t>מיום 18.3.2021 עד יום 17.</w:t>
      </w:r>
      <w:r w:rsidR="00D60B15"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411EFBEA"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5CB32708"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204"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326 (</w:t>
      </w:r>
      <w:hyperlink r:id="rId205"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5FED54BE"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2ED8DA03"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206"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50306886"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6C26C8CD"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hyperlink r:id="rId207"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26F23E6F"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3651F9C6"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208"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209"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01E7E56B" w14:textId="77777777" w:rsidR="00A85362" w:rsidRPr="00AF7B16" w:rsidRDefault="00A85362" w:rsidP="00AF7B16">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w:t>
      </w:r>
      <w:r w:rsidR="00AF7B16" w:rsidRPr="00BB6B87">
        <w:rPr>
          <w:rStyle w:val="default"/>
          <w:rFonts w:cs="FrankRuehl" w:hint="cs"/>
          <w:b/>
          <w:bCs/>
          <w:vanish/>
          <w:sz w:val="20"/>
          <w:szCs w:val="20"/>
          <w:shd w:val="clear" w:color="auto" w:fill="FFFF99"/>
          <w:rtl/>
        </w:rPr>
        <w:t>כא</w:t>
      </w:r>
      <w:bookmarkEnd w:id="461"/>
    </w:p>
    <w:p w14:paraId="3858EE19" w14:textId="77777777" w:rsidR="00A85362" w:rsidRDefault="00A85362" w:rsidP="00A85362">
      <w:pPr>
        <w:pStyle w:val="P00"/>
        <w:spacing w:before="72"/>
        <w:ind w:left="0" w:right="1134"/>
        <w:rPr>
          <w:rStyle w:val="default"/>
          <w:rFonts w:cs="FrankRuehl"/>
          <w:rtl/>
        </w:rPr>
      </w:pPr>
      <w:bookmarkStart w:id="462" w:name="Seif404"/>
      <w:bookmarkEnd w:id="462"/>
      <w:r>
        <w:rPr>
          <w:lang w:val="he-IL"/>
        </w:rPr>
        <w:pict w14:anchorId="566226C7">
          <v:rect id="_x0000_s2641" style="position:absolute;left:0;text-align:left;margin-left:459.5pt;margin-top:8.05pt;width:80.05pt;height:27pt;z-index:251863552" o:allowincell="f" filled="f" stroked="f" strokecolor="lime" strokeweight=".25pt">
            <v:textbox inset="0,0,0,0">
              <w:txbxContent>
                <w:p w14:paraId="649F8273" w14:textId="77777777" w:rsidR="00206E95" w:rsidRDefault="00AF7B16" w:rsidP="00A85362">
                  <w:pPr>
                    <w:spacing w:line="160" w:lineRule="exact"/>
                    <w:jc w:val="left"/>
                    <w:rPr>
                      <w:rFonts w:cs="Miriam"/>
                      <w:noProof/>
                      <w:sz w:val="18"/>
                      <w:szCs w:val="18"/>
                      <w:rtl/>
                    </w:rPr>
                  </w:pPr>
                  <w:r>
                    <w:rPr>
                      <w:rFonts w:cs="Miriam" w:hint="cs"/>
                      <w:sz w:val="18"/>
                      <w:szCs w:val="18"/>
                      <w:rtl/>
                    </w:rPr>
                    <w:t>גיבוש הסדר החוב</w:t>
                  </w:r>
                </w:p>
                <w:p w14:paraId="565C5A25"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sidR="00AF7B16">
        <w:rPr>
          <w:rStyle w:val="default"/>
          <w:rFonts w:cs="FrankRuehl" w:hint="cs"/>
          <w:rtl/>
        </w:rPr>
        <w:t>כב</w:t>
      </w:r>
      <w:r w:rsidRPr="00397EE9">
        <w:rPr>
          <w:rStyle w:val="default"/>
          <w:rFonts w:cs="FrankRuehl"/>
          <w:rtl/>
        </w:rPr>
        <w:t>.</w:t>
      </w:r>
      <w:r>
        <w:rPr>
          <w:rStyle w:val="default"/>
          <w:rFonts w:cs="FrankRuehl" w:hint="cs"/>
          <w:rtl/>
        </w:rPr>
        <w:t xml:space="preserve"> </w:t>
      </w:r>
      <w:r w:rsidR="00AF7B16">
        <w:rPr>
          <w:rStyle w:val="default"/>
          <w:rFonts w:cs="FrankRuehl" w:hint="cs"/>
          <w:rtl/>
        </w:rPr>
        <w:t>(א)</w:t>
      </w:r>
      <w:r w:rsidR="0056264C">
        <w:rPr>
          <w:rStyle w:val="default"/>
          <w:rFonts w:cs="FrankRuehl" w:hint="cs"/>
          <w:rtl/>
        </w:rPr>
        <w:t xml:space="preserve"> </w:t>
      </w:r>
      <w:r w:rsidR="00AF7B16">
        <w:rPr>
          <w:rStyle w:val="default"/>
          <w:rFonts w:cs="FrankRuehl" w:hint="cs"/>
          <w:rtl/>
        </w:rPr>
        <w:t>עם מתן ההחלטה על עיכוב הליכים יחל היחיד, באופן מיידי, לנהל משא ומתן לגיבוש הסדר החוב.</w:t>
      </w:r>
    </w:p>
    <w:p w14:paraId="46B2FFB6" w14:textId="77777777" w:rsidR="00AF7B16" w:rsidRDefault="00AF7B16"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מנהל ההסדר יסייע ליחיד ולנושים לגבש את הסדר החוב, והיחיד ישתף פעולה עם מנהל ההסדר לשם כך.</w:t>
      </w:r>
    </w:p>
    <w:p w14:paraId="5C08D6A9" w14:textId="77777777" w:rsidR="00AF7B16" w:rsidRDefault="00AF7B16"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מנהל ההסדר יזמן פגישה עם היחיד שתתקיים בתוך שבעה ימים מיום מתן ההחלטה על עיכוב ההליכים.</w:t>
      </w:r>
    </w:p>
    <w:p w14:paraId="5A2000A9" w14:textId="77777777" w:rsidR="00AF7B16" w:rsidRDefault="00AF7B16"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מנהל ההסדר יזמן ישיבה לשם גיבוש הסדר חוב עם היחיד והנושים שתתקיים בתוך 30 ימים מיום מתן ההחלטה על עיכוב הליכים; מנהל ההסדר ישלח ליחיד ולנושים הזמנה לישיבה שבעה ימים לפחות לפני מועד הישיבה.</w:t>
      </w:r>
    </w:p>
    <w:p w14:paraId="18C6497C" w14:textId="77777777" w:rsidR="00AF7B16" w:rsidRDefault="00AF7B16"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גיבש מנהל ההסדר הסדר חוב והסכימו לו היחיד וכל הנושים שהם צד להסדר, יגיש היחיד את הסדר החוב המוסכם לאישור בית המשפט; גובש הסדר חוב ולא הסכימו לו כל הנושים שהם צד להסדר, יגיש היחיד לבית המשפט בקשה להביאו לאישור הנושים ויחולו הוראות פרק ב' לחלק י'.</w:t>
      </w:r>
    </w:p>
    <w:p w14:paraId="09FDD7B7" w14:textId="77777777" w:rsidR="00AF7B16" w:rsidRDefault="00AF7B16"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56264C">
        <w:rPr>
          <w:rStyle w:val="default"/>
          <w:rFonts w:cs="FrankRuehl" w:hint="cs"/>
          <w:rtl/>
        </w:rPr>
        <w:t>ישיבה ופגישה לפי סעיף זה ניתן לערוך גם באמצעים אלקטרוניים.</w:t>
      </w:r>
    </w:p>
    <w:p w14:paraId="6A494DC3"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bookmarkStart w:id="463" w:name="Rov514"/>
      <w:r w:rsidRPr="00BB6B87">
        <w:rPr>
          <w:rStyle w:val="default"/>
          <w:rFonts w:cs="FrankRuehl" w:hint="cs"/>
          <w:vanish/>
          <w:color w:val="FF0000"/>
          <w:sz w:val="20"/>
          <w:szCs w:val="20"/>
          <w:shd w:val="clear" w:color="auto" w:fill="FFFF99"/>
          <w:rtl/>
        </w:rPr>
        <w:t>מיום 18.3.2021 עד יום 17.</w:t>
      </w:r>
      <w:r w:rsidR="00D60B15"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19391A38"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3EAF8ACB"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210"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327 (</w:t>
      </w:r>
      <w:hyperlink r:id="rId211"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6F6C6D47"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2DA92D56"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212"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4E3D0F7D"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178800AF"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hyperlink r:id="rId213"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578EFDFC"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23B2802B"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214"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215"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11EBC060" w14:textId="77777777" w:rsidR="00A85362" w:rsidRPr="0056264C" w:rsidRDefault="00A85362" w:rsidP="0056264C">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w:t>
      </w:r>
      <w:r w:rsidR="00AF7B16" w:rsidRPr="00BB6B87">
        <w:rPr>
          <w:rStyle w:val="default"/>
          <w:rFonts w:cs="FrankRuehl" w:hint="cs"/>
          <w:b/>
          <w:bCs/>
          <w:vanish/>
          <w:sz w:val="20"/>
          <w:szCs w:val="20"/>
          <w:shd w:val="clear" w:color="auto" w:fill="FFFF99"/>
          <w:rtl/>
        </w:rPr>
        <w:t>כב</w:t>
      </w:r>
      <w:bookmarkEnd w:id="463"/>
    </w:p>
    <w:p w14:paraId="1C3FD2AF" w14:textId="77777777" w:rsidR="00A85362" w:rsidRDefault="00A85362" w:rsidP="00A85362">
      <w:pPr>
        <w:pStyle w:val="P00"/>
        <w:spacing w:before="72"/>
        <w:ind w:left="0" w:right="1134"/>
        <w:rPr>
          <w:rStyle w:val="default"/>
          <w:rFonts w:cs="FrankRuehl"/>
          <w:rtl/>
        </w:rPr>
      </w:pPr>
      <w:bookmarkStart w:id="464" w:name="Seif405"/>
      <w:bookmarkEnd w:id="464"/>
      <w:r>
        <w:rPr>
          <w:lang w:val="he-IL"/>
        </w:rPr>
        <w:pict w14:anchorId="0E7692C9">
          <v:rect id="_x0000_s2642" style="position:absolute;left:0;text-align:left;margin-left:459.5pt;margin-top:8.05pt;width:80.05pt;height:28.05pt;z-index:251864576" o:allowincell="f" filled="f" stroked="f" strokecolor="lime" strokeweight=".25pt">
            <v:textbox inset="0,0,0,0">
              <w:txbxContent>
                <w:p w14:paraId="4D9C63A1" w14:textId="77777777" w:rsidR="00206E95" w:rsidRDefault="0056264C" w:rsidP="00A85362">
                  <w:pPr>
                    <w:spacing w:line="160" w:lineRule="exact"/>
                    <w:jc w:val="left"/>
                    <w:rPr>
                      <w:rFonts w:cs="Miriam"/>
                      <w:noProof/>
                      <w:sz w:val="18"/>
                      <w:szCs w:val="18"/>
                      <w:rtl/>
                    </w:rPr>
                  </w:pPr>
                  <w:r>
                    <w:rPr>
                      <w:rFonts w:cs="Miriam" w:hint="cs"/>
                      <w:sz w:val="18"/>
                      <w:szCs w:val="18"/>
                      <w:rtl/>
                    </w:rPr>
                    <w:t>שכר מנהל ההסדר</w:t>
                  </w:r>
                </w:p>
                <w:p w14:paraId="03A7093C"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sidR="0056264C">
        <w:rPr>
          <w:rStyle w:val="default"/>
          <w:rFonts w:cs="FrankRuehl" w:hint="cs"/>
          <w:rtl/>
        </w:rPr>
        <w:t>כג</w:t>
      </w:r>
      <w:r w:rsidRPr="00397EE9">
        <w:rPr>
          <w:rStyle w:val="default"/>
          <w:rFonts w:cs="FrankRuehl"/>
          <w:rtl/>
        </w:rPr>
        <w:t>.</w:t>
      </w:r>
      <w:r>
        <w:rPr>
          <w:rStyle w:val="default"/>
          <w:rFonts w:cs="FrankRuehl" w:hint="cs"/>
          <w:rtl/>
        </w:rPr>
        <w:t xml:space="preserve"> </w:t>
      </w:r>
      <w:r w:rsidR="0056264C">
        <w:rPr>
          <w:rStyle w:val="default"/>
          <w:rFonts w:cs="FrankRuehl" w:hint="cs"/>
          <w:rtl/>
        </w:rPr>
        <w:t>(א) מנהל ההסדר שמונה לפי סימן זה יהיה זכאי לשכר, ושכרו ישולם מתוך נכסי היחיד כמפורט להלן:</w:t>
      </w:r>
    </w:p>
    <w:p w14:paraId="578232B4" w14:textId="77777777" w:rsidR="0056264C" w:rsidRDefault="0056264C" w:rsidP="0056264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סכום של 3,500 שקלים חדשים הכולל הוצאות, בצירוף מס ערך מוסף, בעד קיום פגישה עם היחיד וישיבת הסדר כאמור בסעיף 319כב וכל הפעולות הנלוות להן לרבות העיון במסמכים, שיחות עם הצדדים להסדר החוב, עריכת הסדר החוב המוצע, מתן הבהרות לבית המשפט, אם יש בכך צורך, וכל הפעולות הנחוצות עד לכינוס אסיפות הסוג כאמור בסעיף 323;</w:t>
      </w:r>
    </w:p>
    <w:p w14:paraId="38E006E5" w14:textId="77777777" w:rsidR="0056264C" w:rsidRDefault="0056264C" w:rsidP="0056264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סכום של 1,000 שקלים חדשים הכולל הוצאות, בצירוף מס ערך מוסף, לאחר כינוס האסיפות.</w:t>
      </w:r>
    </w:p>
    <w:p w14:paraId="0575616D" w14:textId="77777777" w:rsidR="0056264C" w:rsidRDefault="0056264C"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אושר הסדר חוב לפי הוראות סעיפים 319כב(ה) או 324 ובית המשפט סבר כי יש למנות מנהל הסדר ליישום הסדר החוב, ימנה את אותו מנהל הסדר גם ליישום הסדר החוב לפי סעיף 326, אלא אם כן מצא כי יש טעמים מיוחדים שיירשמו למנות מנהל הסדר אחר.</w:t>
      </w:r>
    </w:p>
    <w:p w14:paraId="03274B19" w14:textId="77777777" w:rsidR="0056264C" w:rsidRDefault="0056264C"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בית המשפט יקבע את שכר מנהל ההסדר שמונה לפי סעיף קטן (ב) בהתאם לתקנות לפי סעיף 326; נקבעו בתקנות חלופות לקביעת השכר, יקבע בית המשפט את השכר לפי החלופה הנמוכה, ובלבד שאם הושלם ביצוע ההסדר, השכר לא יפחת מסכום של 9,000 שקלים חדשים, הכולל הוצאות, בצירוף מס ערך מוסף, ובניכוי השכר שקיבל מנהל ההסדר לפי סעיף קטן (א); ואולם בית המשפט רשאי להקטין את השכר או להגדילו, מנימוקים שיירשמו, בהתאם לתקנות לפי סעיף 326.</w:t>
      </w:r>
    </w:p>
    <w:p w14:paraId="1578AFEA"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bookmarkStart w:id="465" w:name="Rov515"/>
      <w:r w:rsidRPr="00BB6B87">
        <w:rPr>
          <w:rStyle w:val="default"/>
          <w:rFonts w:cs="FrankRuehl" w:hint="cs"/>
          <w:vanish/>
          <w:color w:val="FF0000"/>
          <w:sz w:val="20"/>
          <w:szCs w:val="20"/>
          <w:shd w:val="clear" w:color="auto" w:fill="FFFF99"/>
          <w:rtl/>
        </w:rPr>
        <w:t>מיום 18.3.2021 עד יום 17.</w:t>
      </w:r>
      <w:r w:rsidR="00D60B15"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52014F78"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17528690"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216"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327 (</w:t>
      </w:r>
      <w:hyperlink r:id="rId217"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5400FF3A"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454C47C2"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218"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1A69C8B4"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67455218"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hyperlink r:id="rId219"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696B3F1A"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5260C739"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220"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221"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65C7BC6F" w14:textId="77777777" w:rsidR="00A85362" w:rsidRPr="0056264C" w:rsidRDefault="00A85362" w:rsidP="0056264C">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w:t>
      </w:r>
      <w:r w:rsidR="0056264C" w:rsidRPr="00BB6B87">
        <w:rPr>
          <w:rStyle w:val="default"/>
          <w:rFonts w:cs="FrankRuehl" w:hint="cs"/>
          <w:b/>
          <w:bCs/>
          <w:vanish/>
          <w:sz w:val="20"/>
          <w:szCs w:val="20"/>
          <w:shd w:val="clear" w:color="auto" w:fill="FFFF99"/>
          <w:rtl/>
        </w:rPr>
        <w:t>כג</w:t>
      </w:r>
      <w:bookmarkEnd w:id="465"/>
    </w:p>
    <w:p w14:paraId="3A94C94A" w14:textId="77777777" w:rsidR="00A85362" w:rsidRDefault="00A85362" w:rsidP="00A85362">
      <w:pPr>
        <w:pStyle w:val="P00"/>
        <w:spacing w:before="72"/>
        <w:ind w:left="0" w:right="1134"/>
        <w:rPr>
          <w:rStyle w:val="default"/>
          <w:rFonts w:cs="FrankRuehl"/>
          <w:rtl/>
        </w:rPr>
      </w:pPr>
      <w:bookmarkStart w:id="466" w:name="Seif406"/>
      <w:bookmarkEnd w:id="466"/>
      <w:r>
        <w:rPr>
          <w:lang w:val="he-IL"/>
        </w:rPr>
        <w:pict w14:anchorId="75E9F179">
          <v:rect id="_x0000_s2643" style="position:absolute;left:0;text-align:left;margin-left:459.5pt;margin-top:8.05pt;width:80.05pt;height:43.5pt;z-index:251865600" o:allowincell="f" filled="f" stroked="f" strokecolor="lime" strokeweight=".25pt">
            <v:textbox inset="0,0,0,0">
              <w:txbxContent>
                <w:p w14:paraId="0F7CFEF4" w14:textId="77777777" w:rsidR="00206E95" w:rsidRDefault="00CC34D2" w:rsidP="00A85362">
                  <w:pPr>
                    <w:spacing w:line="160" w:lineRule="exact"/>
                    <w:jc w:val="left"/>
                    <w:rPr>
                      <w:rFonts w:cs="Miriam"/>
                      <w:noProof/>
                      <w:sz w:val="18"/>
                      <w:szCs w:val="18"/>
                      <w:rtl/>
                    </w:rPr>
                  </w:pPr>
                  <w:r>
                    <w:rPr>
                      <w:rFonts w:cs="Miriam" w:hint="cs"/>
                      <w:sz w:val="18"/>
                      <w:szCs w:val="18"/>
                      <w:rtl/>
                    </w:rPr>
                    <w:t>התנהלות כלכלית של היחיד בתקופת עיכוב ההליכים</w:t>
                  </w:r>
                </w:p>
                <w:p w14:paraId="494D82EC"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sidR="0056264C">
        <w:rPr>
          <w:rStyle w:val="default"/>
          <w:rFonts w:cs="FrankRuehl" w:hint="cs"/>
          <w:rtl/>
        </w:rPr>
        <w:t>כד</w:t>
      </w:r>
      <w:r w:rsidRPr="00397EE9">
        <w:rPr>
          <w:rStyle w:val="default"/>
          <w:rFonts w:cs="FrankRuehl"/>
          <w:rtl/>
        </w:rPr>
        <w:t>.</w:t>
      </w:r>
      <w:r>
        <w:rPr>
          <w:rStyle w:val="default"/>
          <w:rFonts w:cs="FrankRuehl" w:hint="cs"/>
          <w:rtl/>
        </w:rPr>
        <w:t xml:space="preserve"> </w:t>
      </w:r>
      <w:r w:rsidR="00CC34D2">
        <w:rPr>
          <w:rStyle w:val="default"/>
          <w:rFonts w:cs="FrankRuehl" w:hint="cs"/>
          <w:rtl/>
        </w:rPr>
        <w:t>ניתנה החלטה על עיכוב הליכים, יחולו על היחיד הוראות אלה:</w:t>
      </w:r>
    </w:p>
    <w:p w14:paraId="78FAE2FD" w14:textId="77777777" w:rsidR="00CC34D2" w:rsidRDefault="00CC34D2" w:rsidP="00CC34D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היחיד לא יתקשר בעסקה או יבצע פעולה הכרוכה בקבלת אשראי אלא באישור בית המשפט; האישור יכול שיינתן לעניין מסוים או לעסקה או לפעולה מסוימת; על היחיד יחולו הוראות הממונה לפי סעיף 123(ב) לעניין הוצאות הנחוצות למחיית היחיד שלגביהן יוכל להתקשר בעסקה או לבצע פעולה הכרוכות בקבלת אשראי, בסכומים שיקבע הממונה, בלא אישור בית המשפט;</w:t>
      </w:r>
    </w:p>
    <w:p w14:paraId="4BE2EC36" w14:textId="77777777" w:rsidR="00CC34D2" w:rsidRDefault="00CC34D2" w:rsidP="00CC34D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היחיד לא יבצע עסקאות בנכסיו שלא במסגרת התנהלות כלכלית שוטפת וסבירה, ולעניין יחיד המנהל עסק </w:t>
      </w:r>
      <w:r>
        <w:rPr>
          <w:rStyle w:val="default"/>
          <w:rFonts w:cs="FrankRuehl"/>
          <w:rtl/>
        </w:rPr>
        <w:t>–</w:t>
      </w:r>
      <w:r>
        <w:rPr>
          <w:rStyle w:val="default"/>
          <w:rFonts w:cs="FrankRuehl" w:hint="cs"/>
          <w:rtl/>
        </w:rPr>
        <w:t xml:space="preserve"> שאינן במהלך עסקיו הרגיל, אלא באישור בית המשפט; אישור יכול להינתן לעסק המסוימת או לסוג מסוים של עסקאות ויכול שיינתן מראש;</w:t>
      </w:r>
    </w:p>
    <w:p w14:paraId="5B8CA776" w14:textId="77777777" w:rsidR="00CC34D2" w:rsidRDefault="00CC34D2" w:rsidP="00CC34D2">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היחיד ידווח לממונה ולמנהל ההסדר על כל שינוי מהותי בפרט הנוגע למצבו הכלכלי שדיווח עליו לפי סימן זה;</w:t>
      </w:r>
    </w:p>
    <w:p w14:paraId="3E013D86" w14:textId="77777777" w:rsidR="00CC34D2" w:rsidRDefault="00CC34D2" w:rsidP="00CC34D2">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יחיד שניתנה לגביו החלטה על עיכוב הליכים המתקשר בעסקה או מבצע פעולה הכרוכה בקבלת אשראי יעשה כן בשם שלפיו ניתנה לגביו ההחלטה, ויציין כי הוא "בעיכוב הליכים בתקופת מצב חירום בשל נגיף קורונה" בתקופת עיכוב ההליכים; על היחיד יחולו הוראות הממונה לפי סעיף 124(ב) לעניין סוגי עסקאות שבהן לא תחול החובה לציין את הליכי חדלות הפירעון;</w:t>
      </w:r>
    </w:p>
    <w:p w14:paraId="50A2077C" w14:textId="77777777" w:rsidR="00CC34D2" w:rsidRDefault="00CC34D2" w:rsidP="00CC34D2">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לגבי יחיד המנהל עסק יחולו גם הוראות סעיף 319יא(1), (2), (5), (6), (8) ו-(9), בשינויים המחויבים.</w:t>
      </w:r>
    </w:p>
    <w:p w14:paraId="7305F6A9"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bookmarkStart w:id="467" w:name="Rov516"/>
      <w:r w:rsidRPr="00BB6B87">
        <w:rPr>
          <w:rStyle w:val="default"/>
          <w:rFonts w:cs="FrankRuehl" w:hint="cs"/>
          <w:vanish/>
          <w:color w:val="FF0000"/>
          <w:sz w:val="20"/>
          <w:szCs w:val="20"/>
          <w:shd w:val="clear" w:color="auto" w:fill="FFFF99"/>
          <w:rtl/>
        </w:rPr>
        <w:t>מיום 18.3.2021 עד יום 17.</w:t>
      </w:r>
      <w:r w:rsidR="00D60B15"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46D4B0B3"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688B8DE1"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222"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328 (</w:t>
      </w:r>
      <w:hyperlink r:id="rId223"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4CCEDC2F"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36E1E30C"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224"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12D01363"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53847024"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hyperlink r:id="rId225"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1ACEF13E"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10099B09"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226"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227"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5B8D74FF" w14:textId="77777777" w:rsidR="00A85362" w:rsidRPr="00CC34D2" w:rsidRDefault="00A85362" w:rsidP="00CC34D2">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w:t>
      </w:r>
      <w:r w:rsidR="0056264C" w:rsidRPr="00BB6B87">
        <w:rPr>
          <w:rStyle w:val="default"/>
          <w:rFonts w:cs="FrankRuehl" w:hint="cs"/>
          <w:b/>
          <w:bCs/>
          <w:vanish/>
          <w:sz w:val="20"/>
          <w:szCs w:val="20"/>
          <w:shd w:val="clear" w:color="auto" w:fill="FFFF99"/>
          <w:rtl/>
        </w:rPr>
        <w:t>כד</w:t>
      </w:r>
      <w:bookmarkEnd w:id="467"/>
    </w:p>
    <w:p w14:paraId="5CCE3479" w14:textId="77777777" w:rsidR="00A85362" w:rsidRDefault="00A85362" w:rsidP="00A85362">
      <w:pPr>
        <w:pStyle w:val="P00"/>
        <w:spacing w:before="72"/>
        <w:ind w:left="0" w:right="1134"/>
        <w:rPr>
          <w:rStyle w:val="default"/>
          <w:rFonts w:cs="FrankRuehl"/>
          <w:rtl/>
        </w:rPr>
      </w:pPr>
      <w:bookmarkStart w:id="468" w:name="Seif407"/>
      <w:bookmarkEnd w:id="468"/>
      <w:r>
        <w:rPr>
          <w:lang w:val="he-IL"/>
        </w:rPr>
        <w:pict w14:anchorId="2AE1A199">
          <v:rect id="_x0000_s2644" style="position:absolute;left:0;text-align:left;margin-left:458.25pt;margin-top:8.05pt;width:81.3pt;height:34.5pt;z-index:251866624" o:allowincell="f" filled="f" stroked="f" strokecolor="lime" strokeweight=".25pt">
            <v:textbox inset="0,0,0,0">
              <w:txbxContent>
                <w:p w14:paraId="6AA86EEC" w14:textId="77777777" w:rsidR="00206E95" w:rsidRDefault="00CC34D2" w:rsidP="00A85362">
                  <w:pPr>
                    <w:spacing w:line="160" w:lineRule="exact"/>
                    <w:jc w:val="left"/>
                    <w:rPr>
                      <w:rFonts w:cs="Miriam"/>
                      <w:noProof/>
                      <w:sz w:val="18"/>
                      <w:szCs w:val="18"/>
                      <w:rtl/>
                    </w:rPr>
                  </w:pPr>
                  <w:r>
                    <w:rPr>
                      <w:rFonts w:cs="Miriam" w:hint="cs"/>
                      <w:sz w:val="18"/>
                      <w:szCs w:val="18"/>
                      <w:rtl/>
                    </w:rPr>
                    <w:t>סעדים בשל פגיעה מהותית בנושה</w:t>
                  </w:r>
                </w:p>
                <w:p w14:paraId="5AB44AB8"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Pr>
          <w:rStyle w:val="default"/>
          <w:rFonts w:cs="FrankRuehl" w:hint="cs"/>
          <w:rtl/>
        </w:rPr>
        <w:t>כה</w:t>
      </w:r>
      <w:r w:rsidRPr="00397EE9">
        <w:rPr>
          <w:rStyle w:val="default"/>
          <w:rFonts w:cs="FrankRuehl"/>
          <w:rtl/>
        </w:rPr>
        <w:t>.</w:t>
      </w:r>
      <w:r>
        <w:rPr>
          <w:rStyle w:val="default"/>
          <w:rFonts w:cs="FrankRuehl" w:hint="cs"/>
          <w:rtl/>
        </w:rPr>
        <w:t xml:space="preserve"> </w:t>
      </w:r>
      <w:r w:rsidR="00CC34D2">
        <w:rPr>
          <w:rStyle w:val="default"/>
          <w:rFonts w:cs="FrankRuehl" w:hint="cs"/>
          <w:rtl/>
        </w:rPr>
        <w:t>בית המשפט רשאי, לבקשת נושה, להעניק לו סעד כפי שיראה לנכון בנסיבות העניין, אם מצא שעיכוב ההליכים עלול לפגוע בו פגיעה מהותית.</w:t>
      </w:r>
    </w:p>
    <w:p w14:paraId="6DBFFDFD"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bookmarkStart w:id="469" w:name="Rov517"/>
      <w:r w:rsidRPr="00BB6B87">
        <w:rPr>
          <w:rStyle w:val="default"/>
          <w:rFonts w:cs="FrankRuehl" w:hint="cs"/>
          <w:vanish/>
          <w:color w:val="FF0000"/>
          <w:sz w:val="20"/>
          <w:szCs w:val="20"/>
          <w:shd w:val="clear" w:color="auto" w:fill="FFFF99"/>
          <w:rtl/>
        </w:rPr>
        <w:t>מיום 18.3.2021 עד יום 17.</w:t>
      </w:r>
      <w:r w:rsidR="00D60B15"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797FD2A9"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37C1920F"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228"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329 (</w:t>
      </w:r>
      <w:hyperlink r:id="rId229"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180D1C3F"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4A016BB6"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230"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338E0241"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69F948FC"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hyperlink r:id="rId231"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1B71CF6E"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782F674E"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232"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233"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4D9B0BF4" w14:textId="77777777" w:rsidR="00A85362" w:rsidRPr="00CC34D2" w:rsidRDefault="00A85362" w:rsidP="00CC34D2">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319כה</w:t>
      </w:r>
      <w:bookmarkEnd w:id="469"/>
    </w:p>
    <w:p w14:paraId="502669C7" w14:textId="77777777" w:rsidR="00A85362" w:rsidRDefault="00A85362" w:rsidP="00A85362">
      <w:pPr>
        <w:pStyle w:val="P00"/>
        <w:spacing w:before="72"/>
        <w:ind w:left="0" w:right="1134"/>
        <w:rPr>
          <w:rStyle w:val="default"/>
          <w:rFonts w:cs="FrankRuehl"/>
          <w:rtl/>
        </w:rPr>
      </w:pPr>
      <w:bookmarkStart w:id="470" w:name="Seif408"/>
      <w:bookmarkEnd w:id="470"/>
      <w:r>
        <w:rPr>
          <w:lang w:val="he-IL"/>
        </w:rPr>
        <w:pict w14:anchorId="2D014120">
          <v:rect id="_x0000_s2645" style="position:absolute;left:0;text-align:left;margin-left:458.25pt;margin-top:8.05pt;width:81.3pt;height:27pt;z-index:251867648" o:allowincell="f" filled="f" stroked="f" strokecolor="lime" strokeweight=".25pt">
            <v:textbox inset="0,0,0,0">
              <w:txbxContent>
                <w:p w14:paraId="039DC3C4" w14:textId="77777777" w:rsidR="00206E95" w:rsidRDefault="00CC34D2" w:rsidP="00A85362">
                  <w:pPr>
                    <w:spacing w:line="160" w:lineRule="exact"/>
                    <w:jc w:val="left"/>
                    <w:rPr>
                      <w:rFonts w:cs="Miriam"/>
                      <w:noProof/>
                      <w:sz w:val="18"/>
                      <w:szCs w:val="18"/>
                      <w:rtl/>
                    </w:rPr>
                  </w:pPr>
                  <w:r>
                    <w:rPr>
                      <w:rFonts w:cs="Miriam" w:hint="cs"/>
                      <w:sz w:val="18"/>
                      <w:szCs w:val="18"/>
                      <w:rtl/>
                    </w:rPr>
                    <w:t>הפסקת עיכוב ההליכים</w:t>
                  </w:r>
                </w:p>
                <w:p w14:paraId="566BD659"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Pr>
          <w:rStyle w:val="default"/>
          <w:rFonts w:cs="FrankRuehl" w:hint="cs"/>
          <w:rtl/>
        </w:rPr>
        <w:t>כ</w:t>
      </w:r>
      <w:r w:rsidR="00CC34D2">
        <w:rPr>
          <w:rStyle w:val="default"/>
          <w:rFonts w:cs="FrankRuehl" w:hint="cs"/>
          <w:rtl/>
        </w:rPr>
        <w:t>ו</w:t>
      </w:r>
      <w:r w:rsidRPr="00397EE9">
        <w:rPr>
          <w:rStyle w:val="default"/>
          <w:rFonts w:cs="FrankRuehl"/>
          <w:rtl/>
        </w:rPr>
        <w:t>.</w:t>
      </w:r>
      <w:r>
        <w:rPr>
          <w:rStyle w:val="default"/>
          <w:rFonts w:cs="FrankRuehl" w:hint="cs"/>
          <w:rtl/>
        </w:rPr>
        <w:t xml:space="preserve"> </w:t>
      </w:r>
      <w:r w:rsidR="00CC34D2">
        <w:rPr>
          <w:rStyle w:val="default"/>
          <w:rFonts w:cs="FrankRuehl" w:hint="cs"/>
          <w:rtl/>
        </w:rPr>
        <w:t>(א) בית המשפט יורה על הפסקת עיכוב ההליכים אם שוכנע כי אין סיכוי סביר לגיבוש הסדר חוב ולאישורו בתקופת עיכוב ההליכים או אם התקיימה אחת העילות המנויות בסעיף 319ז(ב), בשינויים המחויבים.</w:t>
      </w:r>
    </w:p>
    <w:p w14:paraId="6CB4E4D6" w14:textId="77777777" w:rsidR="00CC34D2" w:rsidRDefault="00CC34D2"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נוכח היחיד או מנהל ההסדר בתקופת עיכוב ההליכים כי חדל להתקיים ביחיד תנאי מהתנאים למתן עיכוב הליכים, יודיע על כך לבית המשפט.</w:t>
      </w:r>
    </w:p>
    <w:p w14:paraId="72BBD502" w14:textId="77777777" w:rsidR="00CC34D2" w:rsidRDefault="00CC34D2"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נוכח מנהל ההסדר בתקופת עיכוב ההליכים כי היחיד אינו מקיים את הוראות סעיפים 319כב(ב) ו-319כד, יפנה לבית המשפט בבקשה למתן הוראות.</w:t>
      </w:r>
    </w:p>
    <w:p w14:paraId="2AE7A3E4" w14:textId="77777777" w:rsidR="00CC34D2" w:rsidRDefault="00CC34D2"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בית המשפט רשאי להשהות את הפסקת עיכוב ההליכים כדי לאפשר הטלה מחדש של הגבלות או עיקולים שבוטלו עם מתן ההחלטה על עיכוב ההליכים או הגשת בקשה לצו לפתיחת הליכים.</w:t>
      </w:r>
    </w:p>
    <w:p w14:paraId="1387268A" w14:textId="77777777" w:rsidR="00CC34D2" w:rsidRDefault="00CC34D2" w:rsidP="00A8536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הפסקת עיכוב הליכים אינה פוגעת בתוקפם של מכירה, העברה, תשלום או פעולה משפטית אחרת שנעשו כדין לפני ההפסקה.</w:t>
      </w:r>
    </w:p>
    <w:p w14:paraId="42DE4543"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bookmarkStart w:id="471" w:name="Rov518"/>
      <w:r w:rsidRPr="00BB6B87">
        <w:rPr>
          <w:rStyle w:val="default"/>
          <w:rFonts w:cs="FrankRuehl" w:hint="cs"/>
          <w:vanish/>
          <w:color w:val="FF0000"/>
          <w:sz w:val="20"/>
          <w:szCs w:val="20"/>
          <w:shd w:val="clear" w:color="auto" w:fill="FFFF99"/>
          <w:rtl/>
        </w:rPr>
        <w:t>מיום 18.3.2021 עד יום 17.</w:t>
      </w:r>
      <w:r w:rsidR="00D60B15"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6413FFF7"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6E4FA4C2"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234"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329 (</w:t>
      </w:r>
      <w:hyperlink r:id="rId235"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00709440"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79F412C5"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236"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23810043"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26F3D08D"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hyperlink r:id="rId237"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72946C43"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430A4BA3"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238"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239"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7D048B72" w14:textId="77777777" w:rsidR="00A85362" w:rsidRPr="00CC34D2" w:rsidRDefault="00A85362" w:rsidP="00CC34D2">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319כ</w:t>
      </w:r>
      <w:r w:rsidR="00CC34D2" w:rsidRPr="00BB6B87">
        <w:rPr>
          <w:rStyle w:val="default"/>
          <w:rFonts w:cs="FrankRuehl" w:hint="cs"/>
          <w:b/>
          <w:bCs/>
          <w:vanish/>
          <w:sz w:val="20"/>
          <w:szCs w:val="20"/>
          <w:shd w:val="clear" w:color="auto" w:fill="FFFF99"/>
          <w:rtl/>
        </w:rPr>
        <w:t>ו</w:t>
      </w:r>
      <w:bookmarkEnd w:id="471"/>
    </w:p>
    <w:p w14:paraId="32668F73" w14:textId="77777777" w:rsidR="00A85362" w:rsidRDefault="00A85362" w:rsidP="00A85362">
      <w:pPr>
        <w:pStyle w:val="P00"/>
        <w:spacing w:before="72"/>
        <w:ind w:left="0" w:right="1134"/>
        <w:rPr>
          <w:rStyle w:val="default"/>
          <w:rFonts w:cs="FrankRuehl"/>
          <w:rtl/>
        </w:rPr>
      </w:pPr>
      <w:bookmarkStart w:id="472" w:name="Seif409"/>
      <w:bookmarkEnd w:id="472"/>
      <w:r>
        <w:rPr>
          <w:lang w:val="he-IL"/>
        </w:rPr>
        <w:pict w14:anchorId="242C3A99">
          <v:rect id="_x0000_s2646" style="position:absolute;left:0;text-align:left;margin-left:458.25pt;margin-top:8.05pt;width:81.3pt;height:25.75pt;z-index:251868672" o:allowincell="f" filled="f" stroked="f" strokecolor="lime" strokeweight=".25pt">
            <v:textbox inset="0,0,0,0">
              <w:txbxContent>
                <w:p w14:paraId="77EFC4B2" w14:textId="77777777" w:rsidR="00206E95" w:rsidRDefault="00CC34D2" w:rsidP="00A85362">
                  <w:pPr>
                    <w:spacing w:line="160" w:lineRule="exact"/>
                    <w:jc w:val="left"/>
                    <w:rPr>
                      <w:rFonts w:cs="Miriam"/>
                      <w:noProof/>
                      <w:sz w:val="18"/>
                      <w:szCs w:val="18"/>
                      <w:rtl/>
                    </w:rPr>
                  </w:pPr>
                  <w:r>
                    <w:rPr>
                      <w:rFonts w:cs="Miriam" w:hint="cs"/>
                      <w:sz w:val="18"/>
                      <w:szCs w:val="18"/>
                      <w:rtl/>
                    </w:rPr>
                    <w:t>אישור הסדר החוב</w:t>
                  </w:r>
                </w:p>
                <w:p w14:paraId="4459E7B0"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Pr>
          <w:rStyle w:val="default"/>
          <w:rFonts w:cs="FrankRuehl" w:hint="cs"/>
          <w:rtl/>
        </w:rPr>
        <w:t>כ</w:t>
      </w:r>
      <w:r w:rsidR="00CC34D2">
        <w:rPr>
          <w:rStyle w:val="default"/>
          <w:rFonts w:cs="FrankRuehl" w:hint="cs"/>
          <w:rtl/>
        </w:rPr>
        <w:t>ז</w:t>
      </w:r>
      <w:r w:rsidRPr="00397EE9">
        <w:rPr>
          <w:rStyle w:val="default"/>
          <w:rFonts w:cs="FrankRuehl"/>
          <w:rtl/>
        </w:rPr>
        <w:t>.</w:t>
      </w:r>
      <w:r>
        <w:rPr>
          <w:rStyle w:val="default"/>
          <w:rFonts w:cs="FrankRuehl" w:hint="cs"/>
          <w:rtl/>
        </w:rPr>
        <w:t xml:space="preserve"> </w:t>
      </w:r>
      <w:r w:rsidR="00CC34D2">
        <w:rPr>
          <w:rStyle w:val="default"/>
          <w:rFonts w:cs="FrankRuehl" w:hint="cs"/>
          <w:rtl/>
        </w:rPr>
        <w:t>על אף האמור בסעיפים 323(ב) ו-324(א), על אישור הסדר חוב לגבי יחיד שסך חובותיו אינו עולה על 150,000 שקלים חדשים יחולו הוראות אלה:</w:t>
      </w:r>
    </w:p>
    <w:p w14:paraId="2399EC25" w14:textId="77777777" w:rsidR="00CC34D2" w:rsidRDefault="00CC34D2" w:rsidP="00CC34D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כוח ההצבעה יהיה לפי רשימת החובות, התביעות והליכי הגבייה המתנהלים לגבי היחיד, שהגיש היחיד; נושה שרואה עצמו נפגע מהרשומה שהוגשה רשאי להגיש תביעת חוב לשם קביעת כוח ההצבעה;</w:t>
      </w:r>
    </w:p>
    <w:p w14:paraId="63051836" w14:textId="77777777" w:rsidR="00CC34D2" w:rsidRDefault="00CC34D2" w:rsidP="00CC34D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יראה את הנושים שלא השתתפו באסיפות הסוג לאישור הסדר החוב כתומכים בהסדר החוב, אם מנהל ההסדר אישר כי המציא את הבקשה לאישור הסדר החוב לכל בעלי העניין בהסדר וכי הם הוזמנו לאסיפת הסוג; בזימון לאסיפת הסוג יצוין כי נושאים שלא התנגדו להסדר החוב ייחשבו תומכים בו.</w:t>
      </w:r>
    </w:p>
    <w:p w14:paraId="557EC87A"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bookmarkStart w:id="473" w:name="Rov519"/>
      <w:r w:rsidRPr="00BB6B87">
        <w:rPr>
          <w:rStyle w:val="default"/>
          <w:rFonts w:cs="FrankRuehl" w:hint="cs"/>
          <w:vanish/>
          <w:color w:val="FF0000"/>
          <w:sz w:val="20"/>
          <w:szCs w:val="20"/>
          <w:shd w:val="clear" w:color="auto" w:fill="FFFF99"/>
          <w:rtl/>
        </w:rPr>
        <w:t>מיום 18.3.2021 עד יום 17.</w:t>
      </w:r>
      <w:r w:rsidR="00D60B15"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7BDDC9A2"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068D397A"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240"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329 (</w:t>
      </w:r>
      <w:hyperlink r:id="rId241"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72E2A6E7"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7C29E4D9"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242"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6E3D5FA0"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438A74A3"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hyperlink r:id="rId243"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31A96044"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49DEDC61"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244"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245"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05B9609D" w14:textId="77777777" w:rsidR="00A85362" w:rsidRPr="00CC34D2" w:rsidRDefault="00A85362" w:rsidP="00CC34D2">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319כ</w:t>
      </w:r>
      <w:r w:rsidR="00CC34D2" w:rsidRPr="00BB6B87">
        <w:rPr>
          <w:rStyle w:val="default"/>
          <w:rFonts w:cs="FrankRuehl" w:hint="cs"/>
          <w:b/>
          <w:bCs/>
          <w:vanish/>
          <w:sz w:val="20"/>
          <w:szCs w:val="20"/>
          <w:shd w:val="clear" w:color="auto" w:fill="FFFF99"/>
          <w:rtl/>
        </w:rPr>
        <w:t>ז</w:t>
      </w:r>
      <w:bookmarkEnd w:id="473"/>
    </w:p>
    <w:p w14:paraId="33BC25AD" w14:textId="77777777" w:rsidR="00A85362" w:rsidRPr="00A85362" w:rsidRDefault="00A85362" w:rsidP="00A85362">
      <w:pPr>
        <w:pStyle w:val="header-2"/>
        <w:ind w:left="0" w:right="1134"/>
        <w:rPr>
          <w:rFonts w:cs="Miriam" w:hint="cs"/>
          <w:rtl/>
        </w:rPr>
      </w:pPr>
      <w:bookmarkStart w:id="474" w:name="hed236"/>
      <w:bookmarkEnd w:id="474"/>
      <w:r w:rsidRPr="00A85362">
        <w:rPr>
          <w:rFonts w:cs="Miriam"/>
          <w:rtl/>
        </w:rPr>
        <w:pict w14:anchorId="4FD0CE7B">
          <v:shape id="_x0000_s2648" type="#_x0000_t202" style="position:absolute;left:0;text-align:left;margin-left:458.25pt;margin-top:12.75pt;width:84pt;height:19.35pt;z-index:251870720" filled="f" stroked="f">
            <v:textbox inset="1mm,0,1mm,0">
              <w:txbxContent>
                <w:p w14:paraId="2D88FD66"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shape>
        </w:pict>
      </w:r>
      <w:r>
        <w:rPr>
          <w:rFonts w:cs="Miriam" w:hint="cs"/>
          <w:rtl/>
        </w:rPr>
        <w:t>סימן</w:t>
      </w:r>
      <w:r w:rsidRPr="00A85362">
        <w:rPr>
          <w:rFonts w:cs="Miriam" w:hint="cs"/>
          <w:rtl/>
        </w:rPr>
        <w:t xml:space="preserve"> </w:t>
      </w:r>
      <w:r w:rsidR="00CC34D2">
        <w:rPr>
          <w:rFonts w:cs="Miriam" w:hint="cs"/>
          <w:rtl/>
        </w:rPr>
        <w:t>ד': הדין במעבר להליכי חדלות פירעון</w:t>
      </w:r>
    </w:p>
    <w:p w14:paraId="53FE31FE"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bookmarkStart w:id="475" w:name="Rov520"/>
      <w:r w:rsidRPr="00BB6B87">
        <w:rPr>
          <w:rStyle w:val="default"/>
          <w:rFonts w:cs="FrankRuehl" w:hint="cs"/>
          <w:vanish/>
          <w:color w:val="FF0000"/>
          <w:sz w:val="20"/>
          <w:szCs w:val="20"/>
          <w:shd w:val="clear" w:color="auto" w:fill="FFFF99"/>
          <w:rtl/>
        </w:rPr>
        <w:t>מיום 18.3.2021 עד יום 17.</w:t>
      </w:r>
      <w:r w:rsidR="00D60B15"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59D0B670"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36F3C65F"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246"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329 (</w:t>
      </w:r>
      <w:hyperlink r:id="rId247"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410E02A1"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5187A557"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248"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5BDEE60D"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112C6CB3"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hyperlink r:id="rId249"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7052B8AF"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3084117A"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250"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251"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559F518E" w14:textId="77777777" w:rsidR="00A85362" w:rsidRPr="00B776C5" w:rsidRDefault="00A85362" w:rsidP="00B776C5">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 xml:space="preserve">הוספת סימן </w:t>
      </w:r>
      <w:r w:rsidR="00CC34D2" w:rsidRPr="00BB6B87">
        <w:rPr>
          <w:rStyle w:val="default"/>
          <w:rFonts w:cs="FrankRuehl" w:hint="cs"/>
          <w:b/>
          <w:bCs/>
          <w:vanish/>
          <w:sz w:val="20"/>
          <w:szCs w:val="20"/>
          <w:shd w:val="clear" w:color="auto" w:fill="FFFF99"/>
          <w:rtl/>
        </w:rPr>
        <w:t>ד</w:t>
      </w:r>
      <w:r w:rsidRPr="00BB6B87">
        <w:rPr>
          <w:rStyle w:val="default"/>
          <w:rFonts w:cs="FrankRuehl" w:hint="cs"/>
          <w:b/>
          <w:bCs/>
          <w:vanish/>
          <w:sz w:val="20"/>
          <w:szCs w:val="20"/>
          <w:shd w:val="clear" w:color="auto" w:fill="FFFF99"/>
          <w:rtl/>
        </w:rPr>
        <w:t>'</w:t>
      </w:r>
      <w:bookmarkEnd w:id="475"/>
    </w:p>
    <w:p w14:paraId="5C08A56D" w14:textId="77777777" w:rsidR="00A85362" w:rsidRDefault="00A85362" w:rsidP="00A85362">
      <w:pPr>
        <w:pStyle w:val="P00"/>
        <w:spacing w:before="72"/>
        <w:ind w:left="0" w:right="1134"/>
        <w:rPr>
          <w:rStyle w:val="default"/>
          <w:rFonts w:cs="FrankRuehl"/>
          <w:rtl/>
        </w:rPr>
      </w:pPr>
      <w:bookmarkStart w:id="476" w:name="Seif410"/>
      <w:bookmarkEnd w:id="476"/>
      <w:r>
        <w:rPr>
          <w:lang w:val="he-IL"/>
        </w:rPr>
        <w:pict w14:anchorId="188E28CA">
          <v:rect id="_x0000_s2647" style="position:absolute;left:0;text-align:left;margin-left:458.25pt;margin-top:8.05pt;width:81.3pt;height:34.5pt;z-index:251869696" o:allowincell="f" filled="f" stroked="f" strokecolor="lime" strokeweight=".25pt">
            <v:textbox inset="0,0,0,0">
              <w:txbxContent>
                <w:p w14:paraId="44EB42F9" w14:textId="77777777" w:rsidR="00206E95" w:rsidRDefault="002F07A0" w:rsidP="00A85362">
                  <w:pPr>
                    <w:spacing w:line="160" w:lineRule="exact"/>
                    <w:jc w:val="left"/>
                    <w:rPr>
                      <w:rFonts w:cs="Miriam"/>
                      <w:noProof/>
                      <w:sz w:val="18"/>
                      <w:szCs w:val="18"/>
                      <w:rtl/>
                    </w:rPr>
                  </w:pPr>
                  <w:r>
                    <w:rPr>
                      <w:rFonts w:cs="Miriam" w:hint="cs"/>
                      <w:sz w:val="18"/>
                      <w:szCs w:val="18"/>
                      <w:rtl/>
                    </w:rPr>
                    <w:t>מעבר להליכי חדלות פירעון</w:t>
                  </w:r>
                </w:p>
                <w:p w14:paraId="107510D1"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Pr>
          <w:rStyle w:val="default"/>
          <w:rFonts w:cs="FrankRuehl" w:hint="cs"/>
          <w:rtl/>
        </w:rPr>
        <w:t>כ</w:t>
      </w:r>
      <w:r w:rsidR="00CC34D2">
        <w:rPr>
          <w:rStyle w:val="default"/>
          <w:rFonts w:cs="FrankRuehl" w:hint="cs"/>
          <w:rtl/>
        </w:rPr>
        <w:t>ח</w:t>
      </w:r>
      <w:r w:rsidRPr="00397EE9">
        <w:rPr>
          <w:rStyle w:val="default"/>
          <w:rFonts w:cs="FrankRuehl"/>
          <w:rtl/>
        </w:rPr>
        <w:t>.</w:t>
      </w:r>
      <w:r>
        <w:rPr>
          <w:rStyle w:val="default"/>
          <w:rFonts w:cs="FrankRuehl" w:hint="cs"/>
          <w:rtl/>
        </w:rPr>
        <w:t xml:space="preserve"> </w:t>
      </w:r>
      <w:r w:rsidR="002F07A0">
        <w:rPr>
          <w:rStyle w:val="default"/>
          <w:rFonts w:cs="FrankRuehl" w:hint="cs"/>
          <w:rtl/>
        </w:rPr>
        <w:t>(א) התקיים אחד מאלה, יחולו הוראות סעיף קטן (ב):</w:t>
      </w:r>
    </w:p>
    <w:p w14:paraId="52BF3591" w14:textId="77777777" w:rsidR="002F07A0" w:rsidRDefault="002F07A0" w:rsidP="002F07A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פקע, בוטל או הופסק עיכוב ההליכים וניתן צו לפתיחת הליכים בעקבות בקשה לצו שהוגשה בטרם הסתיים אותו עיכוב הליכים;</w:t>
      </w:r>
    </w:p>
    <w:p w14:paraId="0C76D5E5" w14:textId="77777777" w:rsidR="002F07A0" w:rsidRDefault="002F07A0" w:rsidP="002F07A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ניתן צו לפתיחת הליכים בעקבות בקשה לצו שהוגשה בתקופה שבית המשפט השהה את הפסקת עיכוב ההליכים לפי הוראות סעיפים 319טז(ג) או 319כו(ד).</w:t>
      </w:r>
    </w:p>
    <w:p w14:paraId="45F859FA" w14:textId="77777777" w:rsidR="002F07A0" w:rsidRDefault="002F07A0" w:rsidP="002F07A0">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יראו את מועד ההחלטה על עיכוב הליכים לעניין הליכי חדלות פירעון של החייב כמועד מתן הצו לפתיחת הליכים לגבי אותו חייב, ואת מועד הגשת הבקשה לעיכוב הליכים </w:t>
      </w:r>
      <w:r>
        <w:rPr>
          <w:rStyle w:val="default"/>
          <w:rFonts w:cs="FrankRuehl"/>
          <w:rtl/>
        </w:rPr>
        <w:t>–</w:t>
      </w:r>
      <w:r>
        <w:rPr>
          <w:rStyle w:val="default"/>
          <w:rFonts w:cs="FrankRuehl" w:hint="cs"/>
          <w:rtl/>
        </w:rPr>
        <w:t xml:space="preserve"> כמועד הגשת הבקשה לצו לפתיחת הליכים; ואולם, נושה בחוב עבר רשאי להגיש לנאמן תביעת חוב בתוך שישה חודשים ממועד פרסומו של הצו לפתיחת הליכים כאמור בסעיף 210(א);</w:t>
      </w:r>
    </w:p>
    <w:p w14:paraId="63A0B6F7" w14:textId="77777777" w:rsidR="002F07A0" w:rsidRDefault="002F07A0" w:rsidP="002F07A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הוצאות ההליך לפי סימן זה ייחשבו הוצאות הלכי חדלות פירעון; בפסקה זו, "הוצאות ההליך" </w:t>
      </w:r>
      <w:r>
        <w:rPr>
          <w:rStyle w:val="default"/>
          <w:rFonts w:cs="FrankRuehl"/>
          <w:rtl/>
        </w:rPr>
        <w:t>–</w:t>
      </w:r>
      <w:r>
        <w:rPr>
          <w:rStyle w:val="default"/>
          <w:rFonts w:cs="FrankRuehl" w:hint="cs"/>
          <w:rtl/>
        </w:rPr>
        <w:t xml:space="preserve"> כל ההוצאות הנובעות מפעילות שביצע מנהל ההסדר במסגרת עיכוב ההליכים, לרבות שכרו, וכן הסכומים הנדרשים לפירעון אשראי חדש כאמור בסעיף 319יא(6), ולעניין תאגיד או יחיד המנהל עסק </w:t>
      </w:r>
      <w:r>
        <w:rPr>
          <w:rStyle w:val="default"/>
          <w:rFonts w:cs="FrankRuehl"/>
          <w:rtl/>
        </w:rPr>
        <w:t>–</w:t>
      </w:r>
      <w:r>
        <w:rPr>
          <w:rStyle w:val="default"/>
          <w:rFonts w:cs="FrankRuehl" w:hint="cs"/>
          <w:rtl/>
        </w:rPr>
        <w:t xml:space="preserve"> גם הוצאות שהתחייב בהן בהתאם לתוכנית ההפעלה, לרבות הוצאות לקיום חיוביו לפי חוזה קיים ממועד ההחלטה על עיכוב ההליכים;</w:t>
      </w:r>
    </w:p>
    <w:p w14:paraId="27981832" w14:textId="77777777" w:rsidR="002F07A0" w:rsidRDefault="002F07A0" w:rsidP="002F07A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לגבי יחיד שהגיש בקשה לפי סימן א' לפרק י"ב לחלק ג', לא יחול סימן ב' באותו פרק, לעניין גיבוש הסדר תשלומים.</w:t>
      </w:r>
    </w:p>
    <w:p w14:paraId="10E4F050"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bookmarkStart w:id="477" w:name="Rov521"/>
      <w:r w:rsidRPr="00BB6B87">
        <w:rPr>
          <w:rStyle w:val="default"/>
          <w:rFonts w:cs="FrankRuehl" w:hint="cs"/>
          <w:vanish/>
          <w:color w:val="FF0000"/>
          <w:sz w:val="20"/>
          <w:szCs w:val="20"/>
          <w:shd w:val="clear" w:color="auto" w:fill="FFFF99"/>
          <w:rtl/>
        </w:rPr>
        <w:t>מיום 18.3.2021 עד יום 17.</w:t>
      </w:r>
      <w:r w:rsidR="00D60B15"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39E3DEBE"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75E4E2E8"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252"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329 (</w:t>
      </w:r>
      <w:hyperlink r:id="rId253"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68E1CDD9"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39A2E981"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254"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39E4D461"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1AB450E7"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hyperlink r:id="rId255"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12906239"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4814CFF1"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256"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257"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617A22F8" w14:textId="77777777" w:rsidR="00A85362" w:rsidRPr="002F07A0" w:rsidRDefault="00A85362" w:rsidP="002F07A0">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319כ</w:t>
      </w:r>
      <w:r w:rsidR="00CC34D2" w:rsidRPr="00BB6B87">
        <w:rPr>
          <w:rStyle w:val="default"/>
          <w:rFonts w:cs="FrankRuehl" w:hint="cs"/>
          <w:b/>
          <w:bCs/>
          <w:vanish/>
          <w:sz w:val="20"/>
          <w:szCs w:val="20"/>
          <w:shd w:val="clear" w:color="auto" w:fill="FFFF99"/>
          <w:rtl/>
        </w:rPr>
        <w:t>ח</w:t>
      </w:r>
      <w:bookmarkEnd w:id="477"/>
    </w:p>
    <w:p w14:paraId="259C7CCE" w14:textId="77777777" w:rsidR="00A85362" w:rsidRDefault="00A85362" w:rsidP="00A85362">
      <w:pPr>
        <w:pStyle w:val="P00"/>
        <w:spacing w:before="72"/>
        <w:ind w:left="0" w:right="1134"/>
        <w:rPr>
          <w:rStyle w:val="default"/>
          <w:rFonts w:cs="FrankRuehl"/>
          <w:rtl/>
        </w:rPr>
      </w:pPr>
      <w:bookmarkStart w:id="478" w:name="Seif411"/>
      <w:bookmarkEnd w:id="478"/>
      <w:r>
        <w:rPr>
          <w:lang w:val="he-IL"/>
        </w:rPr>
        <w:pict w14:anchorId="20BF9AA3">
          <v:rect id="_x0000_s2649" style="position:absolute;left:0;text-align:left;margin-left:457.65pt;margin-top:8.05pt;width:81.9pt;height:34.5pt;z-index:251871744" o:allowincell="f" filled="f" stroked="f" strokecolor="lime" strokeweight=".25pt">
            <v:textbox inset="0,0,0,0">
              <w:txbxContent>
                <w:p w14:paraId="4ECA9CF9" w14:textId="77777777" w:rsidR="00206E95" w:rsidRDefault="002F07A0" w:rsidP="00A85362">
                  <w:pPr>
                    <w:spacing w:line="160" w:lineRule="exact"/>
                    <w:jc w:val="left"/>
                    <w:rPr>
                      <w:rFonts w:cs="Miriam"/>
                      <w:noProof/>
                      <w:sz w:val="18"/>
                      <w:szCs w:val="18"/>
                      <w:rtl/>
                    </w:rPr>
                  </w:pPr>
                  <w:r>
                    <w:rPr>
                      <w:rFonts w:cs="Miriam" w:hint="cs"/>
                      <w:sz w:val="18"/>
                      <w:szCs w:val="18"/>
                      <w:rtl/>
                    </w:rPr>
                    <w:t>אי-מינוי מנהל הסדר כנאמן לגבי יחיד</w:t>
                  </w:r>
                </w:p>
                <w:p w14:paraId="4DF4DC71"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Pr>
          <w:rStyle w:val="default"/>
          <w:rFonts w:cs="FrankRuehl" w:hint="cs"/>
          <w:rtl/>
        </w:rPr>
        <w:t>כ</w:t>
      </w:r>
      <w:r w:rsidR="002F07A0">
        <w:rPr>
          <w:rStyle w:val="default"/>
          <w:rFonts w:cs="FrankRuehl" w:hint="cs"/>
          <w:rtl/>
        </w:rPr>
        <w:t>ט</w:t>
      </w:r>
      <w:r w:rsidRPr="00397EE9">
        <w:rPr>
          <w:rStyle w:val="default"/>
          <w:rFonts w:cs="FrankRuehl"/>
          <w:rtl/>
        </w:rPr>
        <w:t>.</w:t>
      </w:r>
      <w:r>
        <w:rPr>
          <w:rStyle w:val="default"/>
          <w:rFonts w:cs="FrankRuehl" w:hint="cs"/>
          <w:rtl/>
        </w:rPr>
        <w:t xml:space="preserve"> </w:t>
      </w:r>
      <w:r w:rsidR="002F07A0">
        <w:rPr>
          <w:rStyle w:val="default"/>
          <w:rFonts w:cs="FrankRuehl" w:hint="cs"/>
          <w:rtl/>
        </w:rPr>
        <w:t>מנהל הסדר שמונה בעיכוב ההליכים לגבי יחיד לא ימונה כנאמן בהליך חדלות פירעון לגבי אותו יחיד.</w:t>
      </w:r>
    </w:p>
    <w:p w14:paraId="7F6CB636"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bookmarkStart w:id="479" w:name="Rov522"/>
      <w:r w:rsidRPr="00BB6B87">
        <w:rPr>
          <w:rStyle w:val="default"/>
          <w:rFonts w:cs="FrankRuehl" w:hint="cs"/>
          <w:vanish/>
          <w:color w:val="FF0000"/>
          <w:sz w:val="20"/>
          <w:szCs w:val="20"/>
          <w:shd w:val="clear" w:color="auto" w:fill="FFFF99"/>
          <w:rtl/>
        </w:rPr>
        <w:t>מיום 18.3.2021 עד יום 17.</w:t>
      </w:r>
      <w:r w:rsidR="00D60B15"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08972B7C"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2A6BDCE2"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258"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330 (</w:t>
      </w:r>
      <w:hyperlink r:id="rId259"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0705A3B8"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7E66869B"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260"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3E46F46D"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431BC6D9"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hyperlink r:id="rId261"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1BA85717"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2421C22F"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262"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263"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3E233AB9" w14:textId="77777777" w:rsidR="00A85362" w:rsidRPr="002F07A0" w:rsidRDefault="00A85362" w:rsidP="002F07A0">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319כ</w:t>
      </w:r>
      <w:r w:rsidR="002F07A0" w:rsidRPr="00BB6B87">
        <w:rPr>
          <w:rStyle w:val="default"/>
          <w:rFonts w:cs="FrankRuehl" w:hint="cs"/>
          <w:b/>
          <w:bCs/>
          <w:vanish/>
          <w:sz w:val="20"/>
          <w:szCs w:val="20"/>
          <w:shd w:val="clear" w:color="auto" w:fill="FFFF99"/>
          <w:rtl/>
        </w:rPr>
        <w:t>ט</w:t>
      </w:r>
      <w:bookmarkEnd w:id="479"/>
    </w:p>
    <w:p w14:paraId="6890A724" w14:textId="77777777" w:rsidR="00A85362" w:rsidRPr="00A85362" w:rsidRDefault="00A85362" w:rsidP="00A85362">
      <w:pPr>
        <w:pStyle w:val="header-2"/>
        <w:ind w:left="0" w:right="1134"/>
        <w:rPr>
          <w:rFonts w:cs="Miriam" w:hint="cs"/>
          <w:rtl/>
        </w:rPr>
      </w:pPr>
      <w:bookmarkStart w:id="480" w:name="hed237"/>
      <w:bookmarkEnd w:id="480"/>
      <w:r w:rsidRPr="00A85362">
        <w:rPr>
          <w:rFonts w:cs="Miriam"/>
          <w:rtl/>
        </w:rPr>
        <w:pict w14:anchorId="719C1D1A">
          <v:shape id="_x0000_s2650" type="#_x0000_t202" style="position:absolute;left:0;text-align:left;margin-left:457.65pt;margin-top:12.75pt;width:84.6pt;height:21pt;z-index:251872768" filled="f" stroked="f">
            <v:textbox inset="1mm,0,1mm,0">
              <w:txbxContent>
                <w:p w14:paraId="7E88D594"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shape>
        </w:pict>
      </w:r>
      <w:r>
        <w:rPr>
          <w:rFonts w:cs="Miriam" w:hint="cs"/>
          <w:rtl/>
        </w:rPr>
        <w:t>סימן</w:t>
      </w:r>
      <w:r w:rsidRPr="00A85362">
        <w:rPr>
          <w:rFonts w:cs="Miriam" w:hint="cs"/>
          <w:rtl/>
        </w:rPr>
        <w:t xml:space="preserve"> </w:t>
      </w:r>
      <w:r w:rsidR="002F07A0">
        <w:rPr>
          <w:rFonts w:cs="Miriam" w:hint="cs"/>
          <w:rtl/>
        </w:rPr>
        <w:t>ה': הוראות שונות</w:t>
      </w:r>
    </w:p>
    <w:p w14:paraId="10690B6A"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bookmarkStart w:id="481" w:name="Rov523"/>
      <w:r w:rsidRPr="00BB6B87">
        <w:rPr>
          <w:rStyle w:val="default"/>
          <w:rFonts w:cs="FrankRuehl" w:hint="cs"/>
          <w:vanish/>
          <w:color w:val="FF0000"/>
          <w:sz w:val="20"/>
          <w:szCs w:val="20"/>
          <w:shd w:val="clear" w:color="auto" w:fill="FFFF99"/>
          <w:rtl/>
        </w:rPr>
        <w:t>מיום 18.3.2021 עד יום 17.</w:t>
      </w:r>
      <w:r w:rsidR="00D60B15"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28E7943C"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572E9A83"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264"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330 (</w:t>
      </w:r>
      <w:hyperlink r:id="rId265"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31EA6FD4"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09D0E27F"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266"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2D8DEABE"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3873553D"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hyperlink r:id="rId267"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3B99D350"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174C68D9"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268"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269"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695F1CEE" w14:textId="77777777" w:rsidR="00A85362" w:rsidRPr="002F07A0" w:rsidRDefault="00A85362" w:rsidP="002F07A0">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 xml:space="preserve">הוספת סימן </w:t>
      </w:r>
      <w:r w:rsidR="002F07A0" w:rsidRPr="00BB6B87">
        <w:rPr>
          <w:rStyle w:val="default"/>
          <w:rFonts w:cs="FrankRuehl" w:hint="cs"/>
          <w:b/>
          <w:bCs/>
          <w:vanish/>
          <w:sz w:val="20"/>
          <w:szCs w:val="20"/>
          <w:shd w:val="clear" w:color="auto" w:fill="FFFF99"/>
          <w:rtl/>
        </w:rPr>
        <w:t>ה</w:t>
      </w:r>
      <w:r w:rsidRPr="00BB6B87">
        <w:rPr>
          <w:rStyle w:val="default"/>
          <w:rFonts w:cs="FrankRuehl" w:hint="cs"/>
          <w:b/>
          <w:bCs/>
          <w:vanish/>
          <w:sz w:val="20"/>
          <w:szCs w:val="20"/>
          <w:shd w:val="clear" w:color="auto" w:fill="FFFF99"/>
          <w:rtl/>
        </w:rPr>
        <w:t>'</w:t>
      </w:r>
      <w:bookmarkEnd w:id="481"/>
    </w:p>
    <w:p w14:paraId="00E5B6F9" w14:textId="77777777" w:rsidR="00A85362" w:rsidRDefault="00A85362" w:rsidP="00A85362">
      <w:pPr>
        <w:pStyle w:val="P00"/>
        <w:spacing w:before="72"/>
        <w:ind w:left="0" w:right="1134"/>
        <w:rPr>
          <w:rStyle w:val="default"/>
          <w:rFonts w:cs="FrankRuehl"/>
          <w:rtl/>
        </w:rPr>
      </w:pPr>
      <w:bookmarkStart w:id="482" w:name="Seif412"/>
      <w:bookmarkEnd w:id="482"/>
      <w:r>
        <w:rPr>
          <w:lang w:val="he-IL"/>
        </w:rPr>
        <w:pict w14:anchorId="0D157000">
          <v:rect id="_x0000_s2651" style="position:absolute;left:0;text-align:left;margin-left:457.65pt;margin-top:8.05pt;width:81.9pt;height:34.5pt;z-index:251873792" o:allowincell="f" filled="f" stroked="f" strokecolor="lime" strokeweight=".25pt">
            <v:textbox inset="0,0,0,0">
              <w:txbxContent>
                <w:p w14:paraId="7674D326" w14:textId="77777777" w:rsidR="00206E95" w:rsidRDefault="002F07A0" w:rsidP="00A85362">
                  <w:pPr>
                    <w:spacing w:line="160" w:lineRule="exact"/>
                    <w:jc w:val="left"/>
                    <w:rPr>
                      <w:rFonts w:cs="Miriam"/>
                      <w:noProof/>
                      <w:sz w:val="18"/>
                      <w:szCs w:val="18"/>
                      <w:rtl/>
                    </w:rPr>
                  </w:pPr>
                  <w:r>
                    <w:rPr>
                      <w:rFonts w:cs="Miriam" w:hint="cs"/>
                      <w:sz w:val="18"/>
                      <w:szCs w:val="18"/>
                      <w:rtl/>
                    </w:rPr>
                    <w:t>תחולת תקנות על הליכים לפי פרק זה</w:t>
                  </w:r>
                </w:p>
                <w:p w14:paraId="7AD5576E"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Pr>
          <w:rStyle w:val="default"/>
          <w:rFonts w:cs="FrankRuehl" w:hint="cs"/>
          <w:rtl/>
        </w:rPr>
        <w:t>ל</w:t>
      </w:r>
      <w:r w:rsidRPr="00397EE9">
        <w:rPr>
          <w:rStyle w:val="default"/>
          <w:rFonts w:cs="FrankRuehl"/>
          <w:rtl/>
        </w:rPr>
        <w:t>.</w:t>
      </w:r>
      <w:r>
        <w:rPr>
          <w:rStyle w:val="default"/>
          <w:rFonts w:cs="FrankRuehl" w:hint="cs"/>
          <w:rtl/>
        </w:rPr>
        <w:t xml:space="preserve"> </w:t>
      </w:r>
      <w:r w:rsidR="002F07A0">
        <w:rPr>
          <w:rStyle w:val="default"/>
          <w:rFonts w:cs="FrankRuehl" w:hint="cs"/>
          <w:rtl/>
        </w:rPr>
        <w:t xml:space="preserve">תקנות לפי סעיפים 8, 12, 13, 26, 104, 106, 356 ו-357 יחולו לעניין הגשת בקשה לעיכוב הליכים ולהקפאת הליכים נגד אדם שלישי ולעניין פרסום והמצאה על הליכים לפי פרק זה בשינויים המחויבים, ויראו לשם כך את מגיש הבקשה לעיכוב הליכים כאילו הגיש בקשה לצו לפתיחת הליכים, ולגבי תאגיד </w:t>
      </w:r>
      <w:r w:rsidR="002F07A0">
        <w:rPr>
          <w:rStyle w:val="default"/>
          <w:rFonts w:cs="FrankRuehl"/>
          <w:rtl/>
        </w:rPr>
        <w:t>–</w:t>
      </w:r>
      <w:r w:rsidR="002F07A0">
        <w:rPr>
          <w:rStyle w:val="default"/>
          <w:rFonts w:cs="FrankRuehl" w:hint="cs"/>
          <w:rtl/>
        </w:rPr>
        <w:t xml:space="preserve"> בקשה לצו לפתיחת הליכים הכוללת את הפעלת התאגיד, ואת ההחלטה על עיכוב הליכים כאילו היא צו לפתיחת הליכים; ואולם לעניין אגרות ותשלומים שנקבעו בתקנות לפי סעיף 356(3) יראו את מגיש הבקשה לעיכוב הליכים כאילו הגיש בקשה להסדר חוב.</w:t>
      </w:r>
    </w:p>
    <w:p w14:paraId="07A92023"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bookmarkStart w:id="483" w:name="Rov524"/>
      <w:r w:rsidRPr="00BB6B87">
        <w:rPr>
          <w:rStyle w:val="default"/>
          <w:rFonts w:cs="FrankRuehl" w:hint="cs"/>
          <w:vanish/>
          <w:color w:val="FF0000"/>
          <w:sz w:val="20"/>
          <w:szCs w:val="20"/>
          <w:shd w:val="clear" w:color="auto" w:fill="FFFF99"/>
          <w:rtl/>
        </w:rPr>
        <w:t>מיום 18.3.2021 עד יום 17.</w:t>
      </w:r>
      <w:r w:rsidR="00D60B15"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7E42A299"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5D64C2A6"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270"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330 (</w:t>
      </w:r>
      <w:hyperlink r:id="rId271"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7D8C54A9"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0B98C8FD"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272"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7F635378"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20862053"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hyperlink r:id="rId273"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5492E233"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21FC9466"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274"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275"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71D5C6AC" w14:textId="77777777" w:rsidR="00A85362" w:rsidRPr="002F07A0" w:rsidRDefault="00A85362" w:rsidP="002F07A0">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319ל</w:t>
      </w:r>
      <w:bookmarkEnd w:id="483"/>
    </w:p>
    <w:p w14:paraId="3133A879" w14:textId="77777777" w:rsidR="00A85362" w:rsidRDefault="00A85362" w:rsidP="00A85362">
      <w:pPr>
        <w:pStyle w:val="P00"/>
        <w:spacing w:before="72"/>
        <w:ind w:left="0" w:right="1134"/>
        <w:rPr>
          <w:rStyle w:val="default"/>
          <w:rFonts w:cs="FrankRuehl"/>
          <w:rtl/>
        </w:rPr>
      </w:pPr>
      <w:bookmarkStart w:id="484" w:name="Seif413"/>
      <w:bookmarkEnd w:id="484"/>
      <w:r>
        <w:rPr>
          <w:lang w:val="he-IL"/>
        </w:rPr>
        <w:pict w14:anchorId="0A7665BA">
          <v:rect id="_x0000_s2652" style="position:absolute;left:0;text-align:left;margin-left:457.65pt;margin-top:8.05pt;width:81.9pt;height:43.2pt;z-index:251874816" o:allowincell="f" filled="f" stroked="f" strokecolor="lime" strokeweight=".25pt">
            <v:textbox inset="0,0,0,0">
              <w:txbxContent>
                <w:p w14:paraId="30CAF98F" w14:textId="77777777" w:rsidR="00206E95" w:rsidRDefault="002F07A0" w:rsidP="00A85362">
                  <w:pPr>
                    <w:spacing w:line="160" w:lineRule="exact"/>
                    <w:jc w:val="left"/>
                    <w:rPr>
                      <w:rFonts w:cs="Miriam"/>
                      <w:noProof/>
                      <w:sz w:val="18"/>
                      <w:szCs w:val="18"/>
                      <w:rtl/>
                    </w:rPr>
                  </w:pPr>
                  <w:r>
                    <w:rPr>
                      <w:rFonts w:cs="Miriam" w:hint="cs"/>
                      <w:sz w:val="18"/>
                      <w:szCs w:val="18"/>
                      <w:rtl/>
                    </w:rPr>
                    <w:t>דיווח לכנסת לעניין עיכוב הליכים והסדרי חוב</w:t>
                  </w:r>
                </w:p>
                <w:p w14:paraId="75D4A808" w14:textId="77777777" w:rsidR="00206E95" w:rsidRDefault="00206E95" w:rsidP="00A85362">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t>–</w:t>
                  </w:r>
                  <w:r>
                    <w:rPr>
                      <w:rFonts w:cs="Miriam" w:hint="cs"/>
                      <w:sz w:val="18"/>
                      <w:szCs w:val="18"/>
                      <w:rtl/>
                    </w:rPr>
                    <w:t xml:space="preserve"> הוראת שעה) תשפ"א-2021</w:t>
                  </w:r>
                </w:p>
              </w:txbxContent>
            </v:textbox>
            <w10:anchorlock/>
          </v:rect>
        </w:pict>
      </w:r>
      <w:r>
        <w:rPr>
          <w:rStyle w:val="big-number"/>
          <w:rFonts w:cs="Miriam" w:hint="cs"/>
          <w:rtl/>
        </w:rPr>
        <w:t>319</w:t>
      </w:r>
      <w:r>
        <w:rPr>
          <w:rStyle w:val="default"/>
          <w:rFonts w:cs="FrankRuehl" w:hint="cs"/>
          <w:rtl/>
        </w:rPr>
        <w:t>ל</w:t>
      </w:r>
      <w:r w:rsidR="002F07A0">
        <w:rPr>
          <w:rStyle w:val="default"/>
          <w:rFonts w:cs="FrankRuehl" w:hint="cs"/>
          <w:rtl/>
        </w:rPr>
        <w:t>א</w:t>
      </w:r>
      <w:r w:rsidRPr="00397EE9">
        <w:rPr>
          <w:rStyle w:val="default"/>
          <w:rFonts w:cs="FrankRuehl"/>
          <w:rtl/>
        </w:rPr>
        <w:t>.</w:t>
      </w:r>
      <w:r>
        <w:rPr>
          <w:rStyle w:val="default"/>
          <w:rFonts w:cs="FrankRuehl" w:hint="cs"/>
          <w:rtl/>
        </w:rPr>
        <w:t xml:space="preserve"> </w:t>
      </w:r>
      <w:r w:rsidR="002F07A0">
        <w:rPr>
          <w:rStyle w:val="default"/>
          <w:rFonts w:cs="FrankRuehl" w:hint="cs"/>
          <w:rtl/>
        </w:rPr>
        <w:t>השר ידווח לוועדת החוקה, מדי שישה חודשים, על מספר הבקשות לעיכוב הליכים שהוגשו לפי פרק זה, על מספר ההחלטות על עיכוב הליכים שניתנו ועל מספר הסדרי החוב שאושרו בתקופת עיכוב ההליכים, והכול בחלוקה לסוגי החייבים השונים.</w:t>
      </w:r>
    </w:p>
    <w:p w14:paraId="25D30AB1"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bookmarkStart w:id="485" w:name="Rov525"/>
      <w:r w:rsidRPr="00BB6B87">
        <w:rPr>
          <w:rStyle w:val="default"/>
          <w:rFonts w:cs="FrankRuehl" w:hint="cs"/>
          <w:vanish/>
          <w:color w:val="FF0000"/>
          <w:sz w:val="20"/>
          <w:szCs w:val="20"/>
          <w:shd w:val="clear" w:color="auto" w:fill="FFFF99"/>
          <w:rtl/>
        </w:rPr>
        <w:t>מיום 18.3.2021 עד יום 17.</w:t>
      </w:r>
      <w:r w:rsidR="00D60B15" w:rsidRPr="00BB6B87">
        <w:rPr>
          <w:rStyle w:val="default"/>
          <w:rFonts w:cs="FrankRuehl" w:hint="cs"/>
          <w:vanish/>
          <w:color w:val="FF0000"/>
          <w:sz w:val="20"/>
          <w:szCs w:val="20"/>
          <w:shd w:val="clear" w:color="auto" w:fill="FFFF99"/>
          <w:rtl/>
        </w:rPr>
        <w:t>3.202</w:t>
      </w:r>
      <w:r w:rsidR="00BB6B87" w:rsidRPr="00BB6B87">
        <w:rPr>
          <w:rStyle w:val="default"/>
          <w:rFonts w:cs="FrankRuehl" w:hint="cs"/>
          <w:vanish/>
          <w:color w:val="FF0000"/>
          <w:sz w:val="20"/>
          <w:szCs w:val="20"/>
          <w:shd w:val="clear" w:color="auto" w:fill="FFFF99"/>
          <w:rtl/>
        </w:rPr>
        <w:t>4</w:t>
      </w:r>
    </w:p>
    <w:p w14:paraId="2C4DEEE2"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w:t>
      </w:r>
    </w:p>
    <w:p w14:paraId="44D231FD" w14:textId="77777777" w:rsidR="00A85362" w:rsidRPr="00BB6B87" w:rsidRDefault="00A85362" w:rsidP="00A85362">
      <w:pPr>
        <w:pStyle w:val="P00"/>
        <w:spacing w:before="0"/>
        <w:ind w:left="0" w:right="1134"/>
        <w:rPr>
          <w:rStyle w:val="default"/>
          <w:rFonts w:cs="FrankRuehl"/>
          <w:vanish/>
          <w:sz w:val="20"/>
          <w:szCs w:val="20"/>
          <w:shd w:val="clear" w:color="auto" w:fill="FFFF99"/>
          <w:rtl/>
        </w:rPr>
      </w:pPr>
      <w:hyperlink r:id="rId276" w:history="1">
        <w:r w:rsidRPr="00BB6B87">
          <w:rPr>
            <w:rStyle w:val="Hyperlink"/>
            <w:rFonts w:cs="FrankRuehl" w:hint="cs"/>
            <w:vanish/>
            <w:szCs w:val="20"/>
            <w:shd w:val="clear" w:color="auto" w:fill="FFFF99"/>
            <w:rtl/>
          </w:rPr>
          <w:t>ס"ח תשפ"א מס' 2904</w:t>
        </w:r>
      </w:hyperlink>
      <w:r w:rsidRPr="00BB6B87">
        <w:rPr>
          <w:rStyle w:val="default"/>
          <w:rFonts w:cs="FrankRuehl" w:hint="cs"/>
          <w:vanish/>
          <w:sz w:val="20"/>
          <w:szCs w:val="20"/>
          <w:shd w:val="clear" w:color="auto" w:fill="FFFF99"/>
          <w:rtl/>
        </w:rPr>
        <w:t xml:space="preserve"> מיום 4.3.2021 עמ' 330 (</w:t>
      </w:r>
      <w:hyperlink r:id="rId277" w:history="1">
        <w:r w:rsidRPr="00BB6B87">
          <w:rPr>
            <w:rStyle w:val="Hyperlink"/>
            <w:rFonts w:cs="FrankRuehl" w:hint="cs"/>
            <w:vanish/>
            <w:szCs w:val="20"/>
            <w:shd w:val="clear" w:color="auto" w:fill="FFFF99"/>
            <w:rtl/>
          </w:rPr>
          <w:t>ה"ח 1391</w:t>
        </w:r>
      </w:hyperlink>
      <w:r w:rsidRPr="00BB6B87">
        <w:rPr>
          <w:rStyle w:val="default"/>
          <w:rFonts w:cs="FrankRuehl" w:hint="cs"/>
          <w:vanish/>
          <w:sz w:val="20"/>
          <w:szCs w:val="20"/>
          <w:shd w:val="clear" w:color="auto" w:fill="FFFF99"/>
          <w:rtl/>
        </w:rPr>
        <w:t>)</w:t>
      </w:r>
    </w:p>
    <w:p w14:paraId="4ED4813D"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2) תשפ"ב-2022</w:t>
      </w:r>
    </w:p>
    <w:p w14:paraId="496EE231" w14:textId="77777777" w:rsidR="00182606" w:rsidRPr="00BB6B87" w:rsidRDefault="00182606" w:rsidP="00182606">
      <w:pPr>
        <w:pStyle w:val="P00"/>
        <w:spacing w:before="0"/>
        <w:ind w:left="0" w:right="1134"/>
        <w:rPr>
          <w:rStyle w:val="default"/>
          <w:rFonts w:cs="FrankRuehl"/>
          <w:vanish/>
          <w:sz w:val="20"/>
          <w:szCs w:val="20"/>
          <w:shd w:val="clear" w:color="auto" w:fill="FFFF99"/>
          <w:rtl/>
        </w:rPr>
      </w:pPr>
      <w:hyperlink r:id="rId278" w:history="1">
        <w:r w:rsidRPr="00BB6B87">
          <w:rPr>
            <w:rStyle w:val="Hyperlink"/>
            <w:rFonts w:cs="FrankRuehl" w:hint="cs"/>
            <w:vanish/>
            <w:szCs w:val="20"/>
            <w:shd w:val="clear" w:color="auto" w:fill="FFFF99"/>
            <w:rtl/>
          </w:rPr>
          <w:t>ק"ת תשפ"ב מס' 10057</w:t>
        </w:r>
      </w:hyperlink>
      <w:r w:rsidRPr="00BB6B87">
        <w:rPr>
          <w:rStyle w:val="default"/>
          <w:rFonts w:cs="FrankRuehl" w:hint="cs"/>
          <w:vanish/>
          <w:sz w:val="20"/>
          <w:szCs w:val="20"/>
          <w:shd w:val="clear" w:color="auto" w:fill="FFFF99"/>
          <w:rtl/>
        </w:rPr>
        <w:t xml:space="preserve"> מיום 14.3.2022 עמ' 2362</w:t>
      </w:r>
    </w:p>
    <w:p w14:paraId="3DE85442"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צו (מס' 3) תשפ"ב-2022</w:t>
      </w:r>
    </w:p>
    <w:p w14:paraId="14F53561" w14:textId="77777777" w:rsidR="00D60B15" w:rsidRPr="00BB6B87" w:rsidRDefault="00D60B15" w:rsidP="00D60B15">
      <w:pPr>
        <w:pStyle w:val="P00"/>
        <w:spacing w:before="0"/>
        <w:ind w:left="0" w:right="1134"/>
        <w:rPr>
          <w:rStyle w:val="default"/>
          <w:rFonts w:cs="FrankRuehl"/>
          <w:vanish/>
          <w:sz w:val="20"/>
          <w:szCs w:val="20"/>
          <w:shd w:val="clear" w:color="auto" w:fill="FFFF99"/>
          <w:rtl/>
        </w:rPr>
      </w:pPr>
      <w:hyperlink r:id="rId279" w:history="1">
        <w:r w:rsidRPr="00BB6B87">
          <w:rPr>
            <w:rStyle w:val="Hyperlink"/>
            <w:rFonts w:cs="FrankRuehl" w:hint="cs"/>
            <w:vanish/>
            <w:szCs w:val="20"/>
            <w:shd w:val="clear" w:color="auto" w:fill="FFFF99"/>
            <w:rtl/>
          </w:rPr>
          <w:t>ק"ת תשפ"ב מס' 10330</w:t>
        </w:r>
      </w:hyperlink>
      <w:r w:rsidRPr="00BB6B87">
        <w:rPr>
          <w:rStyle w:val="default"/>
          <w:rFonts w:cs="FrankRuehl" w:hint="cs"/>
          <w:vanish/>
          <w:sz w:val="20"/>
          <w:szCs w:val="20"/>
          <w:shd w:val="clear" w:color="auto" w:fill="FFFF99"/>
          <w:rtl/>
        </w:rPr>
        <w:t xml:space="preserve"> מיום 14.9.2022 עמ' 4058</w:t>
      </w:r>
    </w:p>
    <w:p w14:paraId="1E0D9611"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r w:rsidRPr="00BB6B87">
        <w:rPr>
          <w:rStyle w:val="default"/>
          <w:rFonts w:cs="FrankRuehl" w:hint="cs"/>
          <w:b/>
          <w:bCs/>
          <w:vanish/>
          <w:sz w:val="20"/>
          <w:szCs w:val="20"/>
          <w:shd w:val="clear" w:color="auto" w:fill="FFFF99"/>
          <w:rtl/>
        </w:rPr>
        <w:t xml:space="preserve">תיקון מס' 4 </w:t>
      </w:r>
      <w:r w:rsidRPr="00BB6B87">
        <w:rPr>
          <w:rStyle w:val="default"/>
          <w:rFonts w:cs="FrankRuehl"/>
          <w:b/>
          <w:bCs/>
          <w:vanish/>
          <w:sz w:val="20"/>
          <w:szCs w:val="20"/>
          <w:shd w:val="clear" w:color="auto" w:fill="FFFF99"/>
          <w:rtl/>
        </w:rPr>
        <w:t>–</w:t>
      </w:r>
      <w:r w:rsidRPr="00BB6B87">
        <w:rPr>
          <w:rStyle w:val="default"/>
          <w:rFonts w:cs="FrankRuehl" w:hint="cs"/>
          <w:b/>
          <w:bCs/>
          <w:vanish/>
          <w:sz w:val="20"/>
          <w:szCs w:val="20"/>
          <w:shd w:val="clear" w:color="auto" w:fill="FFFF99"/>
          <w:rtl/>
        </w:rPr>
        <w:t xml:space="preserve"> הוראת שעה (תיקון)</w:t>
      </w:r>
    </w:p>
    <w:p w14:paraId="0A42DD20" w14:textId="77777777" w:rsidR="00BB6B87" w:rsidRPr="00BB6B87" w:rsidRDefault="00BB6B87" w:rsidP="00BB6B87">
      <w:pPr>
        <w:pStyle w:val="P00"/>
        <w:spacing w:before="0"/>
        <w:ind w:left="0" w:right="1134"/>
        <w:rPr>
          <w:rStyle w:val="default"/>
          <w:rFonts w:cs="FrankRuehl"/>
          <w:vanish/>
          <w:sz w:val="20"/>
          <w:szCs w:val="20"/>
          <w:shd w:val="clear" w:color="auto" w:fill="FFFF99"/>
          <w:rtl/>
        </w:rPr>
      </w:pPr>
      <w:hyperlink r:id="rId280" w:history="1">
        <w:r w:rsidRPr="00BB6B87">
          <w:rPr>
            <w:rStyle w:val="Hyperlink"/>
            <w:rFonts w:cs="FrankRuehl" w:hint="cs"/>
            <w:vanish/>
            <w:szCs w:val="20"/>
            <w:shd w:val="clear" w:color="auto" w:fill="FFFF99"/>
            <w:rtl/>
          </w:rPr>
          <w:t>ס"ח תשפ"ג מס' 3029</w:t>
        </w:r>
      </w:hyperlink>
      <w:r w:rsidRPr="00BB6B87">
        <w:rPr>
          <w:rStyle w:val="default"/>
          <w:rFonts w:cs="FrankRuehl" w:hint="cs"/>
          <w:vanish/>
          <w:sz w:val="20"/>
          <w:szCs w:val="20"/>
          <w:shd w:val="clear" w:color="auto" w:fill="FFFF99"/>
          <w:rtl/>
        </w:rPr>
        <w:t xml:space="preserve"> מיום 21.3.2023 עמ' 68 (</w:t>
      </w:r>
      <w:hyperlink r:id="rId281" w:history="1">
        <w:r w:rsidRPr="00BB6B87">
          <w:rPr>
            <w:rStyle w:val="Hyperlink"/>
            <w:rFonts w:cs="FrankRuehl" w:hint="cs"/>
            <w:vanish/>
            <w:szCs w:val="20"/>
            <w:shd w:val="clear" w:color="auto" w:fill="FFFF99"/>
            <w:rtl/>
          </w:rPr>
          <w:t>ה"ח 1601</w:t>
        </w:r>
      </w:hyperlink>
      <w:r w:rsidRPr="00BB6B87">
        <w:rPr>
          <w:rStyle w:val="default"/>
          <w:rFonts w:cs="FrankRuehl" w:hint="cs"/>
          <w:vanish/>
          <w:sz w:val="20"/>
          <w:szCs w:val="20"/>
          <w:shd w:val="clear" w:color="auto" w:fill="FFFF99"/>
          <w:rtl/>
        </w:rPr>
        <w:t>)</w:t>
      </w:r>
    </w:p>
    <w:p w14:paraId="4229CB06" w14:textId="77777777" w:rsidR="00A85362" w:rsidRPr="002F07A0" w:rsidRDefault="00A85362" w:rsidP="002F07A0">
      <w:pPr>
        <w:pStyle w:val="P00"/>
        <w:spacing w:before="0"/>
        <w:ind w:left="0" w:right="1134"/>
        <w:rPr>
          <w:rStyle w:val="default"/>
          <w:rFonts w:cs="FrankRuehl"/>
          <w:sz w:val="2"/>
          <w:szCs w:val="2"/>
          <w:shd w:val="clear" w:color="auto" w:fill="FFFF99"/>
          <w:rtl/>
        </w:rPr>
      </w:pPr>
      <w:r w:rsidRPr="00BB6B87">
        <w:rPr>
          <w:rStyle w:val="default"/>
          <w:rFonts w:cs="FrankRuehl" w:hint="cs"/>
          <w:b/>
          <w:bCs/>
          <w:vanish/>
          <w:sz w:val="20"/>
          <w:szCs w:val="20"/>
          <w:shd w:val="clear" w:color="auto" w:fill="FFFF99"/>
          <w:rtl/>
        </w:rPr>
        <w:t>הוספת סעיף 319</w:t>
      </w:r>
      <w:r w:rsidR="002F07A0" w:rsidRPr="00BB6B87">
        <w:rPr>
          <w:rStyle w:val="default"/>
          <w:rFonts w:cs="FrankRuehl" w:hint="cs"/>
          <w:b/>
          <w:bCs/>
          <w:vanish/>
          <w:sz w:val="20"/>
          <w:szCs w:val="20"/>
          <w:shd w:val="clear" w:color="auto" w:fill="FFFF99"/>
          <w:rtl/>
        </w:rPr>
        <w:t>לא</w:t>
      </w:r>
      <w:bookmarkEnd w:id="485"/>
    </w:p>
    <w:p w14:paraId="585E7A13" w14:textId="77777777" w:rsidR="00EF23A3" w:rsidRPr="00EF23A3" w:rsidRDefault="00EF23A3" w:rsidP="00EF23A3">
      <w:pPr>
        <w:pStyle w:val="medium2-header"/>
        <w:keepLines w:val="0"/>
        <w:spacing w:before="72"/>
        <w:ind w:left="0" w:right="1134"/>
        <w:rPr>
          <w:rFonts w:cs="FrankRuehl"/>
          <w:noProof/>
          <w:rtl/>
        </w:rPr>
      </w:pPr>
      <w:bookmarkStart w:id="486" w:name="med46"/>
      <w:bookmarkEnd w:id="486"/>
      <w:r w:rsidRPr="00EF23A3">
        <w:rPr>
          <w:rFonts w:cs="FrankRuehl" w:hint="cs"/>
          <w:noProof/>
          <w:rtl/>
        </w:rPr>
        <w:t>פרק ב': אישור הסדר חוב</w:t>
      </w:r>
    </w:p>
    <w:p w14:paraId="3B7DFD06" w14:textId="77777777" w:rsidR="003542E4" w:rsidRDefault="003542E4" w:rsidP="003542E4">
      <w:pPr>
        <w:pStyle w:val="P00"/>
        <w:spacing w:before="72"/>
        <w:ind w:left="0" w:right="1134"/>
        <w:rPr>
          <w:rStyle w:val="default"/>
          <w:rFonts w:cs="FrankRuehl"/>
          <w:rtl/>
        </w:rPr>
      </w:pPr>
      <w:bookmarkStart w:id="487" w:name="Seif320"/>
      <w:bookmarkEnd w:id="487"/>
      <w:r>
        <w:rPr>
          <w:lang w:val="he-IL"/>
        </w:rPr>
        <w:pict w14:anchorId="7B294D1C">
          <v:rect id="_x0000_s2535" style="position:absolute;left:0;text-align:left;margin-left:464.5pt;margin-top:8.05pt;width:75.05pt;height:20.55pt;z-index:251763200" o:allowincell="f" filled="f" stroked="f" strokecolor="lime" strokeweight=".25pt">
            <v:textbox inset="0,0,0,0">
              <w:txbxContent>
                <w:p w14:paraId="63C355D6" w14:textId="77777777" w:rsidR="00206E95" w:rsidRDefault="00206E95" w:rsidP="003542E4">
                  <w:pPr>
                    <w:spacing w:line="160" w:lineRule="exact"/>
                    <w:jc w:val="left"/>
                    <w:rPr>
                      <w:rFonts w:cs="Miriam"/>
                      <w:noProof/>
                      <w:sz w:val="18"/>
                      <w:szCs w:val="18"/>
                      <w:rtl/>
                    </w:rPr>
                  </w:pPr>
                  <w:r>
                    <w:rPr>
                      <w:rFonts w:cs="Miriam" w:hint="cs"/>
                      <w:sz w:val="18"/>
                      <w:szCs w:val="18"/>
                      <w:rtl/>
                    </w:rPr>
                    <w:t>כוחו של הסדר חוב שאושר</w:t>
                  </w:r>
                </w:p>
              </w:txbxContent>
            </v:textbox>
            <w10:anchorlock/>
          </v:rect>
        </w:pict>
      </w:r>
      <w:r>
        <w:rPr>
          <w:rStyle w:val="big-number"/>
          <w:rFonts w:cs="Miriam" w:hint="cs"/>
          <w:rtl/>
        </w:rPr>
        <w:t>320</w:t>
      </w:r>
      <w:r w:rsidRPr="00397EE9">
        <w:rPr>
          <w:rStyle w:val="default"/>
          <w:rFonts w:cs="FrankRuehl"/>
          <w:rtl/>
        </w:rPr>
        <w:t>.</w:t>
      </w:r>
      <w:r w:rsidRPr="00397EE9">
        <w:rPr>
          <w:rStyle w:val="default"/>
          <w:rFonts w:cs="FrankRuehl"/>
          <w:rtl/>
        </w:rPr>
        <w:tab/>
      </w:r>
      <w:r w:rsidR="00EF23A3">
        <w:rPr>
          <w:rStyle w:val="default"/>
          <w:rFonts w:cs="FrankRuehl" w:hint="cs"/>
          <w:rtl/>
        </w:rPr>
        <w:t>הסדר חוב יחייב את החייב וכל אחד מבעלי העניין בו, גם אם לא הסכימו להסדר כל בעלי העניין, אם אושר בידי בעלי העניין ברוב הדרוש וכן בידי בית המשפט, בהתאם להוראות פרק זה.</w:t>
      </w:r>
    </w:p>
    <w:p w14:paraId="6B60AC03" w14:textId="77777777" w:rsidR="003542E4" w:rsidRDefault="003542E4" w:rsidP="003542E4">
      <w:pPr>
        <w:pStyle w:val="P00"/>
        <w:spacing w:before="72"/>
        <w:ind w:left="0" w:right="1134"/>
        <w:rPr>
          <w:rStyle w:val="default"/>
          <w:rFonts w:cs="FrankRuehl"/>
          <w:rtl/>
        </w:rPr>
      </w:pPr>
      <w:bookmarkStart w:id="488" w:name="Seif321"/>
      <w:bookmarkEnd w:id="488"/>
      <w:r>
        <w:rPr>
          <w:lang w:val="he-IL"/>
        </w:rPr>
        <w:pict w14:anchorId="7A802261">
          <v:rect id="_x0000_s2536" style="position:absolute;left:0;text-align:left;margin-left:464.5pt;margin-top:8.05pt;width:75.05pt;height:25.2pt;z-index:251764224" o:allowincell="f" filled="f" stroked="f" strokecolor="lime" strokeweight=".25pt">
            <v:textbox inset="0,0,0,0">
              <w:txbxContent>
                <w:p w14:paraId="1B77F62A" w14:textId="77777777" w:rsidR="00206E95" w:rsidRDefault="00206E95" w:rsidP="003542E4">
                  <w:pPr>
                    <w:spacing w:line="160" w:lineRule="exact"/>
                    <w:jc w:val="left"/>
                    <w:rPr>
                      <w:rFonts w:cs="Miriam"/>
                      <w:noProof/>
                      <w:sz w:val="18"/>
                      <w:szCs w:val="18"/>
                      <w:rtl/>
                    </w:rPr>
                  </w:pPr>
                  <w:r>
                    <w:rPr>
                      <w:rFonts w:cs="Miriam" w:hint="cs"/>
                      <w:sz w:val="18"/>
                      <w:szCs w:val="18"/>
                      <w:rtl/>
                    </w:rPr>
                    <w:t>בקשה להבאת הסדר חוב לאישור בעלי העניין</w:t>
                  </w:r>
                </w:p>
              </w:txbxContent>
            </v:textbox>
            <w10:anchorlock/>
          </v:rect>
        </w:pict>
      </w:r>
      <w:r>
        <w:rPr>
          <w:rStyle w:val="big-number"/>
          <w:rFonts w:cs="Miriam" w:hint="cs"/>
          <w:rtl/>
        </w:rPr>
        <w:t>32</w:t>
      </w:r>
      <w:r w:rsidR="00B50333">
        <w:rPr>
          <w:rStyle w:val="big-number"/>
          <w:rFonts w:cs="Miriam" w:hint="cs"/>
          <w:rtl/>
        </w:rPr>
        <w:t>1</w:t>
      </w:r>
      <w:r w:rsidRPr="00397EE9">
        <w:rPr>
          <w:rStyle w:val="default"/>
          <w:rFonts w:cs="FrankRuehl"/>
          <w:rtl/>
        </w:rPr>
        <w:t>.</w:t>
      </w:r>
      <w:r w:rsidRPr="00397EE9">
        <w:rPr>
          <w:rStyle w:val="default"/>
          <w:rFonts w:cs="FrankRuehl"/>
          <w:rtl/>
        </w:rPr>
        <w:tab/>
      </w:r>
      <w:r w:rsidR="00EF23A3">
        <w:rPr>
          <w:rStyle w:val="default"/>
          <w:rFonts w:cs="FrankRuehl" w:hint="cs"/>
          <w:rtl/>
        </w:rPr>
        <w:t>(א)</w:t>
      </w:r>
      <w:r w:rsidR="00EF23A3">
        <w:rPr>
          <w:rStyle w:val="default"/>
          <w:rFonts w:cs="FrankRuehl"/>
          <w:rtl/>
        </w:rPr>
        <w:tab/>
      </w:r>
      <w:r w:rsidR="00EF23A3">
        <w:rPr>
          <w:rStyle w:val="default"/>
          <w:rFonts w:cs="FrankRuehl" w:hint="cs"/>
          <w:rtl/>
        </w:rPr>
        <w:t>המציע הסדר חוב והוא אחד המנויים להלן, רשאי להגיש לבית המשפט בקשה להבאת ההסדר לאישור בעלי העניין בו:</w:t>
      </w:r>
    </w:p>
    <w:p w14:paraId="76B3F150" w14:textId="77777777" w:rsidR="00EF23A3" w:rsidRDefault="00EF23A3" w:rsidP="00EF23A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היה החייב יחיד </w:t>
      </w:r>
      <w:r>
        <w:rPr>
          <w:rStyle w:val="default"/>
          <w:rFonts w:cs="FrankRuehl"/>
          <w:rtl/>
        </w:rPr>
        <w:t>–</w:t>
      </w:r>
      <w:r>
        <w:rPr>
          <w:rStyle w:val="default"/>
          <w:rFonts w:cs="FrankRuehl" w:hint="cs"/>
          <w:rtl/>
        </w:rPr>
        <w:t xml:space="preserve"> החייב;</w:t>
      </w:r>
    </w:p>
    <w:p w14:paraId="703D7E93" w14:textId="77777777" w:rsidR="00EF23A3" w:rsidRDefault="00EF23A3" w:rsidP="00EF23A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היה החייב תאגיד </w:t>
      </w:r>
      <w:r>
        <w:rPr>
          <w:rStyle w:val="default"/>
          <w:rFonts w:cs="FrankRuehl"/>
          <w:rtl/>
        </w:rPr>
        <w:t>–</w:t>
      </w:r>
      <w:r>
        <w:rPr>
          <w:rStyle w:val="default"/>
          <w:rFonts w:cs="FrankRuehl" w:hint="cs"/>
          <w:rtl/>
        </w:rPr>
        <w:t xml:space="preserve"> התאגיד או חבר התאגיד, וכן נושה </w:t>
      </w:r>
      <w:r>
        <w:rPr>
          <w:rStyle w:val="default"/>
          <w:rFonts w:cs="FrankRuehl"/>
          <w:rtl/>
        </w:rPr>
        <w:t>–</w:t>
      </w:r>
      <w:r>
        <w:rPr>
          <w:rStyle w:val="default"/>
          <w:rFonts w:cs="FrankRuehl" w:hint="cs"/>
          <w:rtl/>
        </w:rPr>
        <w:t xml:space="preserve"> אם מתקיימים לגביו התנאים להגשת בקשה לצו לפתיחת הליכים לפי סעיף 9.</w:t>
      </w:r>
    </w:p>
    <w:p w14:paraId="022DB8A1" w14:textId="77777777" w:rsidR="00EF23A3" w:rsidRDefault="00EF23A3"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מגיש הבקשה יפרט בה את כל המידע הדרוש לשם החלטה בה ובכלל זה את הסדר החוב המוצע ואת התועלת שתצמח מאישורו, וכן, בשינויים המחויבים, את הפרטים המנויים בסעיף 82(ב); השר, באישור ועדת החוקה, רשאי לקבוע פרטים נוספים שיש לכלול בבקשה ומסמכים שיש לצרף אליה הדרושים לבעלי העניין לשם קבלת החלטה בדבר אישורו של הסדר החוב המוצע.</w:t>
      </w:r>
    </w:p>
    <w:p w14:paraId="2F10A945" w14:textId="77777777" w:rsidR="00EF23A3" w:rsidRDefault="00EF23A3"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מגיש הבקשה ישלח העתק ממנה לממונה.</w:t>
      </w:r>
    </w:p>
    <w:p w14:paraId="2D3A7910" w14:textId="77777777" w:rsidR="003542E4" w:rsidRDefault="003542E4" w:rsidP="003542E4">
      <w:pPr>
        <w:pStyle w:val="P00"/>
        <w:spacing w:before="72"/>
        <w:ind w:left="0" w:right="1134"/>
        <w:rPr>
          <w:rStyle w:val="default"/>
          <w:rFonts w:cs="FrankRuehl"/>
          <w:rtl/>
        </w:rPr>
      </w:pPr>
      <w:bookmarkStart w:id="489" w:name="Seif322"/>
      <w:bookmarkEnd w:id="489"/>
      <w:r>
        <w:rPr>
          <w:lang w:val="he-IL"/>
        </w:rPr>
        <w:pict w14:anchorId="20B3E325">
          <v:rect id="_x0000_s2537" style="position:absolute;left:0;text-align:left;margin-left:464.5pt;margin-top:8.05pt;width:75.05pt;height:18.95pt;z-index:251765248" o:allowincell="f" filled="f" stroked="f" strokecolor="lime" strokeweight=".25pt">
            <v:textbox inset="0,0,0,0">
              <w:txbxContent>
                <w:p w14:paraId="7068D4C2" w14:textId="77777777" w:rsidR="00206E95" w:rsidRDefault="00206E95" w:rsidP="003542E4">
                  <w:pPr>
                    <w:spacing w:line="160" w:lineRule="exact"/>
                    <w:jc w:val="left"/>
                    <w:rPr>
                      <w:rFonts w:cs="Miriam"/>
                      <w:noProof/>
                      <w:sz w:val="18"/>
                      <w:szCs w:val="18"/>
                      <w:rtl/>
                    </w:rPr>
                  </w:pPr>
                  <w:r>
                    <w:rPr>
                      <w:rFonts w:cs="Miriam" w:hint="cs"/>
                      <w:sz w:val="18"/>
                      <w:szCs w:val="18"/>
                      <w:rtl/>
                    </w:rPr>
                    <w:t>הבאת הסדר חוב לאישור בעלי העניין</w:t>
                  </w:r>
                </w:p>
              </w:txbxContent>
            </v:textbox>
            <w10:anchorlock/>
          </v:rect>
        </w:pict>
      </w:r>
      <w:r>
        <w:rPr>
          <w:rStyle w:val="big-number"/>
          <w:rFonts w:cs="Miriam" w:hint="cs"/>
          <w:rtl/>
        </w:rPr>
        <w:t>32</w:t>
      </w:r>
      <w:r w:rsidR="00B50333">
        <w:rPr>
          <w:rStyle w:val="big-number"/>
          <w:rFonts w:cs="Miriam" w:hint="cs"/>
          <w:rtl/>
        </w:rPr>
        <w:t>2</w:t>
      </w:r>
      <w:r w:rsidRPr="00397EE9">
        <w:rPr>
          <w:rStyle w:val="default"/>
          <w:rFonts w:cs="FrankRuehl"/>
          <w:rtl/>
        </w:rPr>
        <w:t>.</w:t>
      </w:r>
      <w:r w:rsidRPr="00397EE9">
        <w:rPr>
          <w:rStyle w:val="default"/>
          <w:rFonts w:cs="FrankRuehl"/>
          <w:rtl/>
        </w:rPr>
        <w:tab/>
      </w:r>
      <w:r w:rsidR="00EF23A3">
        <w:rPr>
          <w:rStyle w:val="default"/>
          <w:rFonts w:cs="FrankRuehl" w:hint="cs"/>
          <w:rtl/>
        </w:rPr>
        <w:t>(א)</w:t>
      </w:r>
      <w:r w:rsidR="00EF23A3">
        <w:rPr>
          <w:rStyle w:val="default"/>
          <w:rFonts w:cs="FrankRuehl"/>
          <w:rtl/>
        </w:rPr>
        <w:tab/>
      </w:r>
      <w:r w:rsidR="00EF23A3">
        <w:rPr>
          <w:rStyle w:val="default"/>
          <w:rFonts w:cs="FrankRuehl" w:hint="cs"/>
          <w:rtl/>
        </w:rPr>
        <w:t>הוגשה לבית המשפט בקשה לפי סעיף 321, יורה על הבאת הסדר החוב לאישור הנושים.</w:t>
      </w:r>
    </w:p>
    <w:p w14:paraId="37431FBF" w14:textId="77777777" w:rsidR="00EF23A3" w:rsidRDefault="00EF23A3"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עלה סך נכסיו של חייב שהוא תאגיד על סך חובותיו והסדר החוב מציע לכל נושה תמורה השווה למלוא סכום החוב שבו הוא נושה </w:t>
      </w:r>
      <w:r>
        <w:rPr>
          <w:rStyle w:val="default"/>
          <w:rFonts w:cs="FrankRuehl"/>
          <w:rtl/>
        </w:rPr>
        <w:t>–</w:t>
      </w:r>
      <w:r>
        <w:rPr>
          <w:rStyle w:val="default"/>
          <w:rFonts w:cs="FrankRuehl" w:hint="cs"/>
          <w:rtl/>
        </w:rPr>
        <w:t xml:space="preserve"> תובא ההצעה גם לאישור חברי התאגיד.</w:t>
      </w:r>
    </w:p>
    <w:p w14:paraId="2525C06C" w14:textId="77777777" w:rsidR="00EF23A3" w:rsidRDefault="00EF23A3"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בסעיפים קטנים (א) ו-(ב), מצא בית המשפט כי יש בעצם הבאת הסדר החוב לאישור הנושים משום פגיעה בהליך לפי פרק זה, לא יורה על הבאתו לאישור בעלי העניין.</w:t>
      </w:r>
    </w:p>
    <w:p w14:paraId="3453C780" w14:textId="77777777" w:rsidR="003542E4" w:rsidRDefault="003542E4" w:rsidP="003542E4">
      <w:pPr>
        <w:pStyle w:val="P00"/>
        <w:spacing w:before="72"/>
        <w:ind w:left="0" w:right="1134"/>
        <w:rPr>
          <w:rStyle w:val="default"/>
          <w:rFonts w:cs="FrankRuehl"/>
          <w:rtl/>
        </w:rPr>
      </w:pPr>
      <w:bookmarkStart w:id="490" w:name="Seif323"/>
      <w:bookmarkEnd w:id="490"/>
      <w:r>
        <w:rPr>
          <w:lang w:val="he-IL"/>
        </w:rPr>
        <w:pict w14:anchorId="301DB851">
          <v:rect id="_x0000_s2538" style="position:absolute;left:0;text-align:left;margin-left:464.5pt;margin-top:8.05pt;width:75.05pt;height:12.6pt;z-index:251766272" o:allowincell="f" filled="f" stroked="f" strokecolor="lime" strokeweight=".25pt">
            <v:textbox inset="0,0,0,0">
              <w:txbxContent>
                <w:p w14:paraId="07504C9B" w14:textId="77777777" w:rsidR="00206E95" w:rsidRDefault="00206E95" w:rsidP="003542E4">
                  <w:pPr>
                    <w:spacing w:line="160" w:lineRule="exact"/>
                    <w:jc w:val="left"/>
                    <w:rPr>
                      <w:rFonts w:cs="Miriam"/>
                      <w:noProof/>
                      <w:sz w:val="18"/>
                      <w:szCs w:val="18"/>
                      <w:rtl/>
                    </w:rPr>
                  </w:pPr>
                  <w:r>
                    <w:rPr>
                      <w:rFonts w:cs="Miriam" w:hint="cs"/>
                      <w:sz w:val="18"/>
                      <w:szCs w:val="18"/>
                      <w:rtl/>
                    </w:rPr>
                    <w:t>אסיפות סוג</w:t>
                  </w:r>
                </w:p>
              </w:txbxContent>
            </v:textbox>
            <w10:anchorlock/>
          </v:rect>
        </w:pict>
      </w:r>
      <w:r>
        <w:rPr>
          <w:rStyle w:val="big-number"/>
          <w:rFonts w:cs="Miriam" w:hint="cs"/>
          <w:rtl/>
        </w:rPr>
        <w:t>32</w:t>
      </w:r>
      <w:r w:rsidR="00B50333">
        <w:rPr>
          <w:rStyle w:val="big-number"/>
          <w:rFonts w:cs="Miriam" w:hint="cs"/>
          <w:rtl/>
        </w:rPr>
        <w:t>3</w:t>
      </w:r>
      <w:r w:rsidRPr="00397EE9">
        <w:rPr>
          <w:rStyle w:val="default"/>
          <w:rFonts w:cs="FrankRuehl"/>
          <w:rtl/>
        </w:rPr>
        <w:t>.</w:t>
      </w:r>
      <w:r w:rsidRPr="00397EE9">
        <w:rPr>
          <w:rStyle w:val="default"/>
          <w:rFonts w:cs="FrankRuehl"/>
          <w:rtl/>
        </w:rPr>
        <w:tab/>
      </w:r>
      <w:r w:rsidR="00EF23A3">
        <w:rPr>
          <w:rStyle w:val="default"/>
          <w:rFonts w:cs="FrankRuehl" w:hint="cs"/>
          <w:rtl/>
        </w:rPr>
        <w:t>(א)</w:t>
      </w:r>
      <w:r w:rsidR="00EF23A3">
        <w:rPr>
          <w:rStyle w:val="default"/>
          <w:rFonts w:cs="FrankRuehl"/>
          <w:rtl/>
        </w:rPr>
        <w:tab/>
      </w:r>
      <w:r w:rsidR="00EF23A3">
        <w:rPr>
          <w:rStyle w:val="default"/>
          <w:rFonts w:cs="FrankRuehl" w:hint="cs"/>
          <w:rtl/>
        </w:rPr>
        <w:t xml:space="preserve">אישור הסדר חוב בידי בעלי העניין יהיה באסיפות שייערכו בנפרד לכל סוג של נושים או חברי התאגיד (בפרק זה </w:t>
      </w:r>
      <w:r w:rsidR="00EF23A3">
        <w:rPr>
          <w:rStyle w:val="default"/>
          <w:rFonts w:cs="FrankRuehl"/>
          <w:rtl/>
        </w:rPr>
        <w:t>–</w:t>
      </w:r>
      <w:r w:rsidR="00EF23A3">
        <w:rPr>
          <w:rStyle w:val="default"/>
          <w:rFonts w:cs="FrankRuehl" w:hint="cs"/>
          <w:rtl/>
        </w:rPr>
        <w:t xml:space="preserve"> אסיפות סוג), בדרך שיורה בית המשפט; לעניין זה, "סוג" </w:t>
      </w:r>
      <w:r w:rsidR="00EF23A3">
        <w:rPr>
          <w:rStyle w:val="default"/>
          <w:rFonts w:cs="FrankRuehl"/>
          <w:rtl/>
        </w:rPr>
        <w:t>–</w:t>
      </w:r>
      <w:r w:rsidR="00EF23A3">
        <w:rPr>
          <w:rStyle w:val="default"/>
          <w:rFonts w:cs="FrankRuehl" w:hint="cs"/>
          <w:rtl/>
        </w:rPr>
        <w:t xml:space="preserve"> כהגדרתו בסעיף 84(א).</w:t>
      </w:r>
    </w:p>
    <w:p w14:paraId="0D19524B" w14:textId="77777777" w:rsidR="00EF23A3" w:rsidRDefault="00EF23A3"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לשם כינוס אסיפות לפי סעיף זה והצבעה בהן, יכריע בית המשפט בזכותו של כל נושה או חבר תאגיד להצביע באסיפה ויקבע את כוח הצבעתו לפי שיעור החוב שהוא נושה בו או לפי שיעור זכויותיו בתאגיד, לפי העניין; בית המשפט רשאי להורות כי ההליך שבו ייקבע כוח ההצבעה יתקיים לפני מנהל ההסדר שימנה לפי סעיף 326; להכרעה כאמור יהיה תוקף לעניין קביעת כוח ההצבעה באסיפות לפי סעיף זה בלבד.</w:t>
      </w:r>
    </w:p>
    <w:p w14:paraId="1F76C417" w14:textId="77777777" w:rsidR="00EF23A3" w:rsidRDefault="00EF23A3"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סעיף 84(ג) עד (ה) יחולו על אסיפות סוג שכונסו לפי סעיף זה, בשינויים המחויבים.</w:t>
      </w:r>
    </w:p>
    <w:p w14:paraId="2A4D6CB7" w14:textId="77777777" w:rsidR="003542E4" w:rsidRDefault="003542E4" w:rsidP="003542E4">
      <w:pPr>
        <w:pStyle w:val="P00"/>
        <w:spacing w:before="72"/>
        <w:ind w:left="0" w:right="1134"/>
        <w:rPr>
          <w:rStyle w:val="default"/>
          <w:rFonts w:cs="FrankRuehl"/>
          <w:rtl/>
        </w:rPr>
      </w:pPr>
      <w:bookmarkStart w:id="491" w:name="Seif324"/>
      <w:bookmarkEnd w:id="491"/>
      <w:r>
        <w:rPr>
          <w:lang w:val="he-IL"/>
        </w:rPr>
        <w:pict w14:anchorId="7F34C5E7">
          <v:rect id="_x0000_s2539" style="position:absolute;left:0;text-align:left;margin-left:464.5pt;margin-top:8.05pt;width:75.05pt;height:29.4pt;z-index:251767296" o:allowincell="f" filled="f" stroked="f" strokecolor="lime" strokeweight=".25pt">
            <v:textbox inset="0,0,0,0">
              <w:txbxContent>
                <w:p w14:paraId="052C311B" w14:textId="77777777" w:rsidR="00206E95" w:rsidRDefault="00206E95" w:rsidP="003542E4">
                  <w:pPr>
                    <w:spacing w:line="160" w:lineRule="exact"/>
                    <w:jc w:val="left"/>
                    <w:rPr>
                      <w:rFonts w:cs="Miriam"/>
                      <w:noProof/>
                      <w:sz w:val="18"/>
                      <w:szCs w:val="18"/>
                      <w:rtl/>
                    </w:rPr>
                  </w:pPr>
                  <w:r>
                    <w:rPr>
                      <w:rFonts w:cs="Miriam" w:hint="cs"/>
                      <w:sz w:val="18"/>
                      <w:szCs w:val="18"/>
                      <w:rtl/>
                    </w:rPr>
                    <w:t>אישור הסדר חוב בידי בעלי העניין ובית המשפט</w:t>
                  </w:r>
                </w:p>
              </w:txbxContent>
            </v:textbox>
            <w10:anchorlock/>
          </v:rect>
        </w:pict>
      </w:r>
      <w:r>
        <w:rPr>
          <w:rStyle w:val="big-number"/>
          <w:rFonts w:cs="Miriam" w:hint="cs"/>
          <w:rtl/>
        </w:rPr>
        <w:t>32</w:t>
      </w:r>
      <w:r w:rsidR="00B50333">
        <w:rPr>
          <w:rStyle w:val="big-number"/>
          <w:rFonts w:cs="Miriam" w:hint="cs"/>
          <w:rtl/>
        </w:rPr>
        <w:t>4</w:t>
      </w:r>
      <w:r w:rsidRPr="00397EE9">
        <w:rPr>
          <w:rStyle w:val="default"/>
          <w:rFonts w:cs="FrankRuehl"/>
          <w:rtl/>
        </w:rPr>
        <w:t>.</w:t>
      </w:r>
      <w:r w:rsidRPr="00397EE9">
        <w:rPr>
          <w:rStyle w:val="default"/>
          <w:rFonts w:cs="FrankRuehl"/>
          <w:rtl/>
        </w:rPr>
        <w:tab/>
      </w:r>
      <w:r w:rsidR="00EF23A3">
        <w:rPr>
          <w:rStyle w:val="default"/>
          <w:rFonts w:cs="FrankRuehl" w:hint="cs"/>
          <w:rtl/>
        </w:rPr>
        <w:t>(א)</w:t>
      </w:r>
      <w:r w:rsidR="00EF23A3">
        <w:rPr>
          <w:rStyle w:val="default"/>
          <w:rFonts w:cs="FrankRuehl"/>
          <w:rtl/>
        </w:rPr>
        <w:tab/>
      </w:r>
      <w:r w:rsidR="00EF23A3">
        <w:rPr>
          <w:rStyle w:val="default"/>
          <w:rFonts w:cs="FrankRuehl" w:hint="cs"/>
          <w:rtl/>
        </w:rPr>
        <w:t>על אישור הסדר חובו בידי בעלי העניין ובידי בית המשפט יחולו הוראות סעיפים 85 עד 88, בשינויים המחויבים ובכפוף להוראות סעיף קטן (ב).</w:t>
      </w:r>
    </w:p>
    <w:p w14:paraId="77507175" w14:textId="77777777" w:rsidR="00EF23A3" w:rsidRDefault="00EF23A3"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היה הסדר החוב עם חייב שהוא יחיד </w:t>
      </w:r>
      <w:r>
        <w:rPr>
          <w:rStyle w:val="default"/>
          <w:rFonts w:cs="FrankRuehl"/>
          <w:rtl/>
        </w:rPr>
        <w:t>–</w:t>
      </w:r>
    </w:p>
    <w:p w14:paraId="641D928F" w14:textId="77777777" w:rsidR="00EF23A3" w:rsidRDefault="00EF23A3" w:rsidP="00EF23A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תיבחן התמורה המוצעת לנושה בהסדר החוב, לעניין סעיפים 87(1) ו-88 לעומת התמורה שאותו נושה היה מקבל אם היה ניתן לגבי היחיד צו לשיקום כלכלי;</w:t>
      </w:r>
    </w:p>
    <w:p w14:paraId="5D8C57EE" w14:textId="77777777" w:rsidR="00EF23A3" w:rsidRDefault="00EF23A3" w:rsidP="00EF23A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רשאי בית המשפט להתנות את אישור הסדר החוב בהכשרה להתנהלות כלכלית נכונה שיעבור היחיד, אם מצא כי הנסיבות שהובילו לבקשה להסדר חוב מצביעות על כך שההכשרה תסייע לשיקומו הכלכלי; ההכשרה תבוצע בהתאם לכללים שיקבע השר, באישור ועדת החוקה;</w:t>
      </w:r>
    </w:p>
    <w:p w14:paraId="6C163973" w14:textId="77777777" w:rsidR="00EF23A3" w:rsidRDefault="00EF23A3" w:rsidP="00EF23A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נכסים שאינם חלק מקופת הנשייה כאמור בסעיף 217 וזכות בנכס שחלה עליה הגנת בית מגורים הקבועה בסעיף 229 לא ייחשבו הבטחת תמורה כלשהי לחייב לעניין סעיף 87(2).</w:t>
      </w:r>
    </w:p>
    <w:p w14:paraId="2BA6D183" w14:textId="77777777" w:rsidR="003542E4" w:rsidRDefault="003542E4" w:rsidP="003542E4">
      <w:pPr>
        <w:pStyle w:val="P00"/>
        <w:spacing w:before="72"/>
        <w:ind w:left="0" w:right="1134"/>
        <w:rPr>
          <w:rStyle w:val="default"/>
          <w:rFonts w:cs="FrankRuehl"/>
          <w:rtl/>
        </w:rPr>
      </w:pPr>
      <w:bookmarkStart w:id="492" w:name="Seif325"/>
      <w:bookmarkEnd w:id="492"/>
      <w:r>
        <w:rPr>
          <w:lang w:val="he-IL"/>
        </w:rPr>
        <w:pict w14:anchorId="26991DE3">
          <v:rect id="_x0000_s2540" style="position:absolute;left:0;text-align:left;margin-left:464.5pt;margin-top:8.05pt;width:75.05pt;height:20.25pt;z-index:251768320" o:allowincell="f" filled="f" stroked="f" strokecolor="lime" strokeweight=".25pt">
            <v:textbox inset="0,0,0,0">
              <w:txbxContent>
                <w:p w14:paraId="2900E9CE" w14:textId="77777777" w:rsidR="00206E95" w:rsidRDefault="00206E95" w:rsidP="003542E4">
                  <w:pPr>
                    <w:spacing w:line="160" w:lineRule="exact"/>
                    <w:jc w:val="left"/>
                    <w:rPr>
                      <w:rFonts w:cs="Miriam"/>
                      <w:noProof/>
                      <w:sz w:val="18"/>
                      <w:szCs w:val="18"/>
                      <w:rtl/>
                    </w:rPr>
                  </w:pPr>
                  <w:r>
                    <w:rPr>
                      <w:rFonts w:cs="Miriam" w:hint="cs"/>
                      <w:sz w:val="18"/>
                      <w:szCs w:val="18"/>
                      <w:rtl/>
                    </w:rPr>
                    <w:t>חובות שלא ייכללו בהסדר חוב</w:t>
                  </w:r>
                </w:p>
              </w:txbxContent>
            </v:textbox>
            <w10:anchorlock/>
          </v:rect>
        </w:pict>
      </w:r>
      <w:r>
        <w:rPr>
          <w:rStyle w:val="big-number"/>
          <w:rFonts w:cs="Miriam" w:hint="cs"/>
          <w:rtl/>
        </w:rPr>
        <w:t>32</w:t>
      </w:r>
      <w:r w:rsidR="00B50333">
        <w:rPr>
          <w:rStyle w:val="big-number"/>
          <w:rFonts w:cs="Miriam" w:hint="cs"/>
          <w:rtl/>
        </w:rPr>
        <w:t>5</w:t>
      </w:r>
      <w:r w:rsidRPr="00397EE9">
        <w:rPr>
          <w:rStyle w:val="default"/>
          <w:rFonts w:cs="FrankRuehl"/>
          <w:rtl/>
        </w:rPr>
        <w:t>.</w:t>
      </w:r>
      <w:r w:rsidRPr="00397EE9">
        <w:rPr>
          <w:rStyle w:val="default"/>
          <w:rFonts w:cs="FrankRuehl"/>
          <w:rtl/>
        </w:rPr>
        <w:tab/>
      </w:r>
      <w:r w:rsidR="00EF23A3">
        <w:rPr>
          <w:rStyle w:val="default"/>
          <w:rFonts w:cs="FrankRuehl" w:hint="cs"/>
          <w:rtl/>
        </w:rPr>
        <w:t>לא ניתן לפטור חייב בהסדר חוב מהחובות המנויים בסעיפים 89(ב) ו-175.</w:t>
      </w:r>
    </w:p>
    <w:p w14:paraId="39C0553F" w14:textId="77777777" w:rsidR="003542E4" w:rsidRDefault="003542E4" w:rsidP="003542E4">
      <w:pPr>
        <w:pStyle w:val="P00"/>
        <w:spacing w:before="72"/>
        <w:ind w:left="0" w:right="1134"/>
        <w:rPr>
          <w:rStyle w:val="default"/>
          <w:rFonts w:cs="FrankRuehl"/>
          <w:rtl/>
        </w:rPr>
      </w:pPr>
      <w:bookmarkStart w:id="493" w:name="Seif326"/>
      <w:bookmarkEnd w:id="493"/>
      <w:r>
        <w:rPr>
          <w:lang w:val="he-IL"/>
        </w:rPr>
        <w:pict w14:anchorId="5B1C67C1">
          <v:rect id="_x0000_s2541" style="position:absolute;left:0;text-align:left;margin-left:464.5pt;margin-top:8.05pt;width:75.05pt;height:12.45pt;z-index:251769344" o:allowincell="f" filled="f" stroked="f" strokecolor="lime" strokeweight=".25pt">
            <v:textbox inset="0,0,0,0">
              <w:txbxContent>
                <w:p w14:paraId="28C31DBD" w14:textId="77777777" w:rsidR="00206E95" w:rsidRDefault="00206E95" w:rsidP="003542E4">
                  <w:pPr>
                    <w:spacing w:line="160" w:lineRule="exact"/>
                    <w:jc w:val="left"/>
                    <w:rPr>
                      <w:rFonts w:cs="Miriam"/>
                      <w:noProof/>
                      <w:sz w:val="18"/>
                      <w:szCs w:val="18"/>
                      <w:rtl/>
                    </w:rPr>
                  </w:pPr>
                  <w:r>
                    <w:rPr>
                      <w:rFonts w:cs="Miriam" w:hint="cs"/>
                      <w:sz w:val="18"/>
                      <w:szCs w:val="18"/>
                      <w:rtl/>
                    </w:rPr>
                    <w:t>מינוי מנהל הסדר</w:t>
                  </w:r>
                </w:p>
              </w:txbxContent>
            </v:textbox>
            <w10:anchorlock/>
          </v:rect>
        </w:pict>
      </w:r>
      <w:r>
        <w:rPr>
          <w:rStyle w:val="big-number"/>
          <w:rFonts w:cs="Miriam" w:hint="cs"/>
          <w:rtl/>
        </w:rPr>
        <w:t>32</w:t>
      </w:r>
      <w:r w:rsidR="00B50333">
        <w:rPr>
          <w:rStyle w:val="big-number"/>
          <w:rFonts w:cs="Miriam" w:hint="cs"/>
          <w:rtl/>
        </w:rPr>
        <w:t>6</w:t>
      </w:r>
      <w:r w:rsidRPr="00397EE9">
        <w:rPr>
          <w:rStyle w:val="default"/>
          <w:rFonts w:cs="FrankRuehl"/>
          <w:rtl/>
        </w:rPr>
        <w:t>.</w:t>
      </w:r>
      <w:r w:rsidRPr="00397EE9">
        <w:rPr>
          <w:rStyle w:val="default"/>
          <w:rFonts w:cs="FrankRuehl"/>
          <w:rtl/>
        </w:rPr>
        <w:tab/>
      </w:r>
      <w:r w:rsidR="00EF23A3">
        <w:rPr>
          <w:rStyle w:val="default"/>
          <w:rFonts w:cs="FrankRuehl" w:hint="cs"/>
          <w:rtl/>
        </w:rPr>
        <w:t>(א)</w:t>
      </w:r>
      <w:r w:rsidR="00EF23A3">
        <w:rPr>
          <w:rStyle w:val="default"/>
          <w:rFonts w:cs="FrankRuehl"/>
          <w:rtl/>
        </w:rPr>
        <w:tab/>
      </w:r>
      <w:r w:rsidR="00EF23A3">
        <w:rPr>
          <w:rStyle w:val="default"/>
          <w:rFonts w:cs="FrankRuehl" w:hint="cs"/>
          <w:rtl/>
        </w:rPr>
        <w:t>בית המשפט רשאי למנות מנהל הסדר לביצוע</w:t>
      </w:r>
      <w:r w:rsidR="00F840C5">
        <w:rPr>
          <w:rStyle w:val="default"/>
          <w:rFonts w:cs="FrankRuehl" w:hint="cs"/>
          <w:rtl/>
        </w:rPr>
        <w:t xml:space="preserve"> הפעולות כמפורט להלן, כולן או חלקן:</w:t>
      </w:r>
    </w:p>
    <w:p w14:paraId="229336BE" w14:textId="77777777" w:rsidR="00F840C5" w:rsidRDefault="00F840C5" w:rsidP="00F840C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הכרעה לעניין זכות הצבעה וכוח הצבעה של בעלי העניין באסיפות הסוג;</w:t>
      </w:r>
    </w:p>
    <w:p w14:paraId="04A7DD3C" w14:textId="77777777" w:rsidR="00F840C5" w:rsidRDefault="00F840C5" w:rsidP="00F840C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הכרעה לעניין היקף הזכויות של בעלי העניין בהסדר החוב שאושר, לשם חלוקת התמורה לפי הוראות ההסדר;</w:t>
      </w:r>
    </w:p>
    <w:p w14:paraId="36DF01D7" w14:textId="77777777" w:rsidR="00F840C5" w:rsidRDefault="00F840C5" w:rsidP="00F840C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פעולות נוספות הדרושות ליישום הסדר החוב שאושר, כפי שיורה בית המשפט.</w:t>
      </w:r>
    </w:p>
    <w:p w14:paraId="2456740B" w14:textId="77777777" w:rsidR="00F840C5" w:rsidRDefault="00F840C5"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מינוי מנהל הסדר יחולו הוראות סעיפים 33 ו-37 או סעיפים 125 ו-126, בשינויים המחויבים.</w:t>
      </w:r>
    </w:p>
    <w:p w14:paraId="23AE82CB" w14:textId="77777777" w:rsidR="00F840C5" w:rsidRDefault="00F840C5"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השר רשאי לקבוע, באישור ועדת החוקה, הוראות לעניין מנהל ההסדר, ובכלל זה לעניין שכרו וסמכויותיו ולעניין ניהול ההליכים המתקיימים לפניו, לרבות דרך הגשת הבקשה למנהל ההסדר, הפרטים שייכללו בהן ואופן ההכרעה בהן.</w:t>
      </w:r>
    </w:p>
    <w:p w14:paraId="78DC7372" w14:textId="77777777" w:rsidR="003542E4" w:rsidRDefault="003542E4" w:rsidP="003542E4">
      <w:pPr>
        <w:pStyle w:val="P00"/>
        <w:spacing w:before="72"/>
        <w:ind w:left="0" w:right="1134"/>
        <w:rPr>
          <w:rStyle w:val="default"/>
          <w:rFonts w:cs="FrankRuehl"/>
          <w:rtl/>
        </w:rPr>
      </w:pPr>
      <w:bookmarkStart w:id="494" w:name="Seif327"/>
      <w:bookmarkEnd w:id="494"/>
      <w:r>
        <w:rPr>
          <w:lang w:val="he-IL"/>
        </w:rPr>
        <w:pict w14:anchorId="6BC52C3B">
          <v:rect id="_x0000_s2542" style="position:absolute;left:0;text-align:left;margin-left:464.5pt;margin-top:8.05pt;width:75.05pt;height:21.65pt;z-index:251770368" o:allowincell="f" filled="f" stroked="f" strokecolor="lime" strokeweight=".25pt">
            <v:textbox inset="0,0,0,0">
              <w:txbxContent>
                <w:p w14:paraId="41CCA410" w14:textId="77777777" w:rsidR="00206E95" w:rsidRDefault="00206E95" w:rsidP="003542E4">
                  <w:pPr>
                    <w:spacing w:line="160" w:lineRule="exact"/>
                    <w:jc w:val="left"/>
                    <w:rPr>
                      <w:rFonts w:cs="Miriam"/>
                      <w:noProof/>
                      <w:sz w:val="18"/>
                      <w:szCs w:val="18"/>
                      <w:rtl/>
                    </w:rPr>
                  </w:pPr>
                  <w:r>
                    <w:rPr>
                      <w:rFonts w:cs="Miriam" w:hint="cs"/>
                      <w:sz w:val="18"/>
                      <w:szCs w:val="18"/>
                      <w:rtl/>
                    </w:rPr>
                    <w:t>סמכות בית המשפט לדון במחלוקות</w:t>
                  </w:r>
                </w:p>
              </w:txbxContent>
            </v:textbox>
            <w10:anchorlock/>
          </v:rect>
        </w:pict>
      </w:r>
      <w:r>
        <w:rPr>
          <w:rStyle w:val="big-number"/>
          <w:rFonts w:cs="Miriam" w:hint="cs"/>
          <w:rtl/>
        </w:rPr>
        <w:t>32</w:t>
      </w:r>
      <w:r w:rsidR="00B50333">
        <w:rPr>
          <w:rStyle w:val="big-number"/>
          <w:rFonts w:cs="Miriam" w:hint="cs"/>
          <w:rtl/>
        </w:rPr>
        <w:t>7</w:t>
      </w:r>
      <w:r w:rsidRPr="00397EE9">
        <w:rPr>
          <w:rStyle w:val="default"/>
          <w:rFonts w:cs="FrankRuehl"/>
          <w:rtl/>
        </w:rPr>
        <w:t>.</w:t>
      </w:r>
      <w:r w:rsidRPr="00397EE9">
        <w:rPr>
          <w:rStyle w:val="default"/>
          <w:rFonts w:cs="FrankRuehl"/>
          <w:rtl/>
        </w:rPr>
        <w:tab/>
      </w:r>
      <w:r w:rsidR="00F840C5">
        <w:rPr>
          <w:rStyle w:val="default"/>
          <w:rFonts w:cs="FrankRuehl" w:hint="cs"/>
          <w:rtl/>
        </w:rPr>
        <w:t>בית המשפט שאישר הסדר חוב מוסמ ךלדון במחלוקת שהתגלעה בנוגע לפרשנות ההסדר או בנוגע ליישומו.</w:t>
      </w:r>
    </w:p>
    <w:p w14:paraId="3C45C41E" w14:textId="77777777" w:rsidR="00F840C5" w:rsidRPr="00F840C5" w:rsidRDefault="00F840C5" w:rsidP="00F840C5">
      <w:pPr>
        <w:pStyle w:val="medium2-header"/>
        <w:keepLines w:val="0"/>
        <w:spacing w:before="72"/>
        <w:ind w:left="0" w:right="1134"/>
        <w:rPr>
          <w:rFonts w:cs="FrankRuehl"/>
          <w:noProof/>
          <w:rtl/>
        </w:rPr>
      </w:pPr>
      <w:bookmarkStart w:id="495" w:name="med47"/>
      <w:bookmarkEnd w:id="495"/>
      <w:r w:rsidRPr="00F840C5">
        <w:rPr>
          <w:rFonts w:cs="FrankRuehl" w:hint="cs"/>
          <w:noProof/>
          <w:rtl/>
        </w:rPr>
        <w:t>פרק ג': אישור הסדר חוב מהותי בחברת איגרות חוב</w:t>
      </w:r>
    </w:p>
    <w:p w14:paraId="5B81755C" w14:textId="77777777" w:rsidR="003542E4" w:rsidRDefault="003542E4" w:rsidP="003542E4">
      <w:pPr>
        <w:pStyle w:val="P00"/>
        <w:spacing w:before="72"/>
        <w:ind w:left="0" w:right="1134"/>
        <w:rPr>
          <w:rStyle w:val="default"/>
          <w:rFonts w:cs="FrankRuehl"/>
          <w:rtl/>
        </w:rPr>
      </w:pPr>
      <w:bookmarkStart w:id="496" w:name="Seif328"/>
      <w:bookmarkEnd w:id="496"/>
      <w:r>
        <w:rPr>
          <w:lang w:val="he-IL"/>
        </w:rPr>
        <w:pict w14:anchorId="063EBA77">
          <v:rect id="_x0000_s2543" style="position:absolute;left:0;text-align:left;margin-left:464.5pt;margin-top:8.05pt;width:75.05pt;height:11.95pt;z-index:251771392" o:allowincell="f" filled="f" stroked="f" strokecolor="lime" strokeweight=".25pt">
            <v:textbox inset="0,0,0,0">
              <w:txbxContent>
                <w:p w14:paraId="4C68EF3F"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ג'</w:t>
                  </w:r>
                </w:p>
              </w:txbxContent>
            </v:textbox>
            <w10:anchorlock/>
          </v:rect>
        </w:pict>
      </w:r>
      <w:r>
        <w:rPr>
          <w:rStyle w:val="big-number"/>
          <w:rFonts w:cs="Miriam" w:hint="cs"/>
          <w:rtl/>
        </w:rPr>
        <w:t>32</w:t>
      </w:r>
      <w:r w:rsidR="00B50333">
        <w:rPr>
          <w:rStyle w:val="big-number"/>
          <w:rFonts w:cs="Miriam" w:hint="cs"/>
          <w:rtl/>
        </w:rPr>
        <w:t>8</w:t>
      </w:r>
      <w:r w:rsidRPr="00397EE9">
        <w:rPr>
          <w:rStyle w:val="default"/>
          <w:rFonts w:cs="FrankRuehl"/>
          <w:rtl/>
        </w:rPr>
        <w:t>.</w:t>
      </w:r>
      <w:r w:rsidRPr="00397EE9">
        <w:rPr>
          <w:rStyle w:val="default"/>
          <w:rFonts w:cs="FrankRuehl"/>
          <w:rtl/>
        </w:rPr>
        <w:tab/>
      </w:r>
      <w:r w:rsidR="00F840C5">
        <w:rPr>
          <w:rStyle w:val="default"/>
          <w:rFonts w:cs="FrankRuehl" w:hint="cs"/>
          <w:rtl/>
        </w:rPr>
        <w:t xml:space="preserve">בפרק זה </w:t>
      </w:r>
      <w:r w:rsidR="00F840C5">
        <w:rPr>
          <w:rStyle w:val="default"/>
          <w:rFonts w:cs="FrankRuehl"/>
          <w:rtl/>
        </w:rPr>
        <w:t>–</w:t>
      </w:r>
    </w:p>
    <w:p w14:paraId="108028AF" w14:textId="77777777" w:rsidR="00F840C5" w:rsidRDefault="00F840C5" w:rsidP="003542E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"הסדר חוב מהותי" </w:t>
      </w:r>
      <w:r>
        <w:rPr>
          <w:rStyle w:val="default"/>
          <w:rFonts w:cs="FrankRuehl"/>
          <w:rtl/>
        </w:rPr>
        <w:t>–</w:t>
      </w:r>
      <w:r>
        <w:rPr>
          <w:rStyle w:val="default"/>
          <w:rFonts w:cs="FrankRuehl" w:hint="cs"/>
          <w:rtl/>
        </w:rPr>
        <w:t xml:space="preserve"> הסדר חוב בחברת איגרות חוב, שעניינו שינוי מהותי בתנאי הפירעון של סדרת איגרות חוב הכולל הפחתת חוב או דחיית מועד הפירעון, לרבות הסדר שלפיו ייפרעו איגרות החוב, כולן או חלקן, בדרך של הקצאת ניירות ערך אחרים לבעלי איגרות החוב;</w:t>
      </w:r>
    </w:p>
    <w:p w14:paraId="1FA58862" w14:textId="77777777" w:rsidR="00F840C5" w:rsidRDefault="00F840C5" w:rsidP="003542E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"נאמן איגרות חוב" </w:t>
      </w:r>
      <w:r>
        <w:rPr>
          <w:rStyle w:val="default"/>
          <w:rFonts w:cs="FrankRuehl"/>
          <w:rtl/>
        </w:rPr>
        <w:t>–</w:t>
      </w:r>
      <w:r>
        <w:rPr>
          <w:rStyle w:val="default"/>
          <w:rFonts w:cs="FrankRuehl" w:hint="cs"/>
          <w:rtl/>
        </w:rPr>
        <w:t xml:space="preserve"> נאמן שמונה לפי פרק ה'1 לחוק ניירות ערך;</w:t>
      </w:r>
    </w:p>
    <w:p w14:paraId="2C6DE408" w14:textId="77777777" w:rsidR="00F840C5" w:rsidRDefault="00F840C5" w:rsidP="003542E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"חברת איגרות חוב" ו"סדרת איגרות חוב" </w:t>
      </w:r>
      <w:r>
        <w:rPr>
          <w:rStyle w:val="default"/>
          <w:rFonts w:cs="FrankRuehl"/>
          <w:rtl/>
        </w:rPr>
        <w:t>–</w:t>
      </w:r>
      <w:r>
        <w:rPr>
          <w:rStyle w:val="default"/>
          <w:rFonts w:cs="FrankRuehl" w:hint="cs"/>
          <w:rtl/>
        </w:rPr>
        <w:t xml:space="preserve"> כהגדרתן בחוק החברות.</w:t>
      </w:r>
    </w:p>
    <w:p w14:paraId="0ED1C4E0" w14:textId="77777777" w:rsidR="003542E4" w:rsidRDefault="003542E4" w:rsidP="003542E4">
      <w:pPr>
        <w:pStyle w:val="P00"/>
        <w:spacing w:before="72"/>
        <w:ind w:left="0" w:right="1134"/>
        <w:rPr>
          <w:rStyle w:val="default"/>
          <w:rFonts w:cs="FrankRuehl"/>
          <w:rtl/>
        </w:rPr>
      </w:pPr>
      <w:bookmarkStart w:id="497" w:name="Seif329"/>
      <w:bookmarkEnd w:id="497"/>
      <w:r>
        <w:rPr>
          <w:lang w:val="he-IL"/>
        </w:rPr>
        <w:pict w14:anchorId="2F84116B">
          <v:rect id="_x0000_s2544" style="position:absolute;left:0;text-align:left;margin-left:464.5pt;margin-top:8.05pt;width:75.05pt;height:22.65pt;z-index:251772416" o:allowincell="f" filled="f" stroked="f" strokecolor="lime" strokeweight=".25pt">
            <v:textbox inset="0,0,0,0">
              <w:txbxContent>
                <w:p w14:paraId="0A3C4CED" w14:textId="77777777" w:rsidR="00206E95" w:rsidRDefault="00206E95" w:rsidP="003542E4">
                  <w:pPr>
                    <w:spacing w:line="160" w:lineRule="exact"/>
                    <w:jc w:val="left"/>
                    <w:rPr>
                      <w:rFonts w:cs="Miriam"/>
                      <w:noProof/>
                      <w:sz w:val="18"/>
                      <w:szCs w:val="18"/>
                      <w:rtl/>
                    </w:rPr>
                  </w:pPr>
                  <w:r>
                    <w:rPr>
                      <w:rFonts w:cs="Miriam" w:hint="cs"/>
                      <w:sz w:val="18"/>
                      <w:szCs w:val="18"/>
                      <w:rtl/>
                    </w:rPr>
                    <w:t>מינוי מומחה לבחינת הסדר חוב מהותי</w:t>
                  </w:r>
                </w:p>
              </w:txbxContent>
            </v:textbox>
            <w10:anchorlock/>
          </v:rect>
        </w:pict>
      </w:r>
      <w:r>
        <w:rPr>
          <w:rStyle w:val="big-number"/>
          <w:rFonts w:cs="Miriam" w:hint="cs"/>
          <w:rtl/>
        </w:rPr>
        <w:t>32</w:t>
      </w:r>
      <w:r w:rsidR="00B50333">
        <w:rPr>
          <w:rStyle w:val="big-number"/>
          <w:rFonts w:cs="Miriam" w:hint="cs"/>
          <w:rtl/>
        </w:rPr>
        <w:t>9</w:t>
      </w:r>
      <w:r w:rsidRPr="00397EE9">
        <w:rPr>
          <w:rStyle w:val="default"/>
          <w:rFonts w:cs="FrankRuehl"/>
          <w:rtl/>
        </w:rPr>
        <w:t>.</w:t>
      </w:r>
      <w:r w:rsidRPr="00397EE9">
        <w:rPr>
          <w:rStyle w:val="default"/>
          <w:rFonts w:cs="FrankRuehl"/>
          <w:rtl/>
        </w:rPr>
        <w:tab/>
      </w:r>
      <w:r w:rsidR="00F840C5">
        <w:rPr>
          <w:rStyle w:val="default"/>
          <w:rFonts w:cs="FrankRuehl" w:hint="cs"/>
          <w:rtl/>
        </w:rPr>
        <w:t>(א)</w:t>
      </w:r>
      <w:r w:rsidR="00F840C5">
        <w:rPr>
          <w:rStyle w:val="default"/>
          <w:rFonts w:cs="FrankRuehl"/>
          <w:rtl/>
        </w:rPr>
        <w:tab/>
      </w:r>
      <w:r w:rsidR="00F840C5">
        <w:rPr>
          <w:rStyle w:val="default"/>
          <w:rFonts w:cs="FrankRuehl" w:hint="cs"/>
          <w:rtl/>
        </w:rPr>
        <w:t xml:space="preserve">מתקיים משא ומתן בין חברת איגרות חוב ובין בעלי איגרות חוב מסדרה מסוימת לשם גיבוש הסדר חוב מהותי, יפנה נאמן איגרות החוב של אותם בעלי איגרות חוב, ואם לא מונה נאמן איגרות חוב כאמור </w:t>
      </w:r>
      <w:r w:rsidR="00F840C5">
        <w:rPr>
          <w:rStyle w:val="default"/>
          <w:rFonts w:cs="FrankRuehl"/>
          <w:rtl/>
        </w:rPr>
        <w:t>–</w:t>
      </w:r>
      <w:r w:rsidR="00F840C5">
        <w:rPr>
          <w:rStyle w:val="default"/>
          <w:rFonts w:cs="FrankRuehl" w:hint="cs"/>
          <w:rtl/>
        </w:rPr>
        <w:t xml:space="preserve"> תפנה החברה, לבית המשפט, במהלך המשא ומתן, בבקשה למינוי מומחה מטעם בית המשפט לבחינת הסדר החוב (בפרק זה </w:t>
      </w:r>
      <w:r w:rsidR="00F840C5">
        <w:rPr>
          <w:rStyle w:val="default"/>
          <w:rFonts w:cs="FrankRuehl"/>
          <w:rtl/>
        </w:rPr>
        <w:t>–</w:t>
      </w:r>
      <w:r w:rsidR="00F840C5">
        <w:rPr>
          <w:rStyle w:val="default"/>
          <w:rFonts w:cs="FrankRuehl" w:hint="cs"/>
          <w:rtl/>
        </w:rPr>
        <w:t xml:space="preserve"> המומחה).</w:t>
      </w:r>
    </w:p>
    <w:p w14:paraId="207A812C" w14:textId="77777777" w:rsidR="00F840C5" w:rsidRDefault="00F840C5"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נאמן איגרות החוב שהגיש את הבקשה למינוי המומחה וכן נאמני איגרות חוב של בעלי איגרות חוב מסדרות אחרות רשאים להציע מועמדים לתפקיד המומחה.</w:t>
      </w:r>
    </w:p>
    <w:p w14:paraId="16BA2684" w14:textId="77777777" w:rsidR="00F840C5" w:rsidRDefault="00F840C5"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966AFD">
        <w:rPr>
          <w:rStyle w:val="default"/>
          <w:rFonts w:cs="FrankRuehl" w:hint="cs"/>
          <w:rtl/>
        </w:rPr>
        <w:t>הוגשה בקשה למינוי מומחה, ימנה בית המשפט מומחה מטעמו, אלא אם כן סבר כי בנסיבות העניין מינוי המומחה אינו נדרש לשם הגנה על עניינם של בעלי איגרות החוב.</w:t>
      </w:r>
    </w:p>
    <w:p w14:paraId="7E644BE6" w14:textId="77777777" w:rsidR="00966AFD" w:rsidRDefault="00966AFD"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המומחה יהיה בעל מומחיות חשבונאית ופיננסית, כמשמעותה לפי סעיף 240(א1) לחוק החברות או בעל כשירות מקצועית אחרת הנדרשת למילוי תפקידיו לפי פרק זה, וכן בעל ניסיון מתאים, והכול כפי שיקבע השר, באישור ועדת החוקה.</w:t>
      </w:r>
    </w:p>
    <w:p w14:paraId="68C0AE5D" w14:textId="77777777" w:rsidR="00966AFD" w:rsidRDefault="00966AFD"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בית המשפט לא ימנה למומחה מי שעלול להימצא במצב של ניגוד עניינים בין תפקידו כמומחה לבין עניין אישי או תפקיד אחר שלו או של קרובו או של אדם אחר שיש לו עמו קשרים אישיים או כלכליים, ובכלל זה ניגוד עניינים הנובע מהתחייבות שנתן המומחה לבעל עניין בהליך או לבא כוח של בעל עניין.</w:t>
      </w:r>
    </w:p>
    <w:p w14:paraId="42EE10B5" w14:textId="77777777" w:rsidR="00966AFD" w:rsidRDefault="00966AFD" w:rsidP="003542E4">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ניתן צו לפתיחת הליכים לגבי חברת איגרות החוב, יחדל המומחה מכהונתו; אין בהוראות סעיף קטן זה כדי לגרוע מסמכות בית המשפט להקנות לנאמן את תפקידי המומחה וסמכויותיו לפי פרק זה, בשינויים המחויבים, או למנות את המומחה לנאמן אם מתקיימים בו התנאים לעניין זה לפי סימן א': מינוי הנאמן, לפרק ו' בחלק ב'.</w:t>
      </w:r>
    </w:p>
    <w:p w14:paraId="4203D150" w14:textId="77777777" w:rsidR="003542E4" w:rsidRDefault="003542E4" w:rsidP="003542E4">
      <w:pPr>
        <w:pStyle w:val="P00"/>
        <w:spacing w:before="72"/>
        <w:ind w:left="0" w:right="1134"/>
        <w:rPr>
          <w:rStyle w:val="default"/>
          <w:rFonts w:cs="FrankRuehl"/>
          <w:rtl/>
        </w:rPr>
      </w:pPr>
      <w:bookmarkStart w:id="498" w:name="Seif330"/>
      <w:bookmarkEnd w:id="498"/>
      <w:r>
        <w:rPr>
          <w:lang w:val="he-IL"/>
        </w:rPr>
        <w:pict w14:anchorId="789CF376">
          <v:rect id="_x0000_s2545" style="position:absolute;left:0;text-align:left;margin-left:464.5pt;margin-top:8.05pt;width:75.05pt;height:12.45pt;z-index:251773440" o:allowincell="f" filled="f" stroked="f" strokecolor="lime" strokeweight=".25pt">
            <v:textbox inset="0,0,0,0">
              <w:txbxContent>
                <w:p w14:paraId="64D744FD" w14:textId="77777777" w:rsidR="00206E95" w:rsidRDefault="00206E95" w:rsidP="003542E4">
                  <w:pPr>
                    <w:spacing w:line="160" w:lineRule="exact"/>
                    <w:jc w:val="left"/>
                    <w:rPr>
                      <w:rFonts w:cs="Miriam"/>
                      <w:noProof/>
                      <w:sz w:val="18"/>
                      <w:szCs w:val="18"/>
                      <w:rtl/>
                    </w:rPr>
                  </w:pPr>
                  <w:r>
                    <w:rPr>
                      <w:rFonts w:cs="Miriam" w:hint="cs"/>
                      <w:sz w:val="18"/>
                      <w:szCs w:val="18"/>
                      <w:rtl/>
                    </w:rPr>
                    <w:t>תפקידי המומחה</w:t>
                  </w:r>
                </w:p>
              </w:txbxContent>
            </v:textbox>
            <w10:anchorlock/>
          </v:rect>
        </w:pict>
      </w:r>
      <w:r>
        <w:rPr>
          <w:rStyle w:val="big-number"/>
          <w:rFonts w:cs="Miriam" w:hint="cs"/>
          <w:rtl/>
        </w:rPr>
        <w:t>330</w:t>
      </w:r>
      <w:r w:rsidRPr="00397EE9">
        <w:rPr>
          <w:rStyle w:val="default"/>
          <w:rFonts w:cs="FrankRuehl"/>
          <w:rtl/>
        </w:rPr>
        <w:t>.</w:t>
      </w:r>
      <w:r w:rsidRPr="00397EE9">
        <w:rPr>
          <w:rStyle w:val="default"/>
          <w:rFonts w:cs="FrankRuehl"/>
          <w:rtl/>
        </w:rPr>
        <w:tab/>
      </w:r>
      <w:r w:rsidR="005C73B7">
        <w:rPr>
          <w:rStyle w:val="default"/>
          <w:rFonts w:cs="FrankRuehl" w:hint="cs"/>
          <w:rtl/>
        </w:rPr>
        <w:t>תפקידי המומחה הם:</w:t>
      </w:r>
    </w:p>
    <w:p w14:paraId="2781B092" w14:textId="77777777" w:rsidR="005C73B7" w:rsidRDefault="005C73B7" w:rsidP="005C73B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להגיש סיוע מקצועי בניהול המשא ומתן לגיבוש הסדר החוב, ובכלל זה לתת ייעוץ מקצועי, בעצמו או באמצעות בעלי מומחיות אחרים מטעמו, לבעלי איגרות החוב או לנציג שמינו מטעמם, ולמסור להם מידע הדרוש להם לשם ניהול המשא ומתן;</w:t>
      </w:r>
    </w:p>
    <w:p w14:paraId="355FA7F5" w14:textId="77777777" w:rsidR="005C73B7" w:rsidRDefault="005C73B7" w:rsidP="005C73B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להכין, בהתאם להוראות בית המשפט, חוות דעת לעניין כדאיות הסדר החוב לבעלי איגרות החוב (בפרק זה </w:t>
      </w:r>
      <w:r>
        <w:rPr>
          <w:rStyle w:val="default"/>
          <w:rFonts w:cs="FrankRuehl"/>
          <w:rtl/>
        </w:rPr>
        <w:t>–</w:t>
      </w:r>
      <w:r>
        <w:rPr>
          <w:rStyle w:val="default"/>
          <w:rFonts w:cs="FrankRuehl" w:hint="cs"/>
          <w:rtl/>
        </w:rPr>
        <w:t xml:space="preserve"> חוות דעת המומחה); חוות דעת המומחה תומצא לבית המשפט, לחברה, לנאמן איגרות החוב ולבעלי איגרות החוב זמן סביר לפני כינוס האסיפות לפי סעיף 323, במועד שיורה בית המשפט;</w:t>
      </w:r>
    </w:p>
    <w:p w14:paraId="31BB3074" w14:textId="77777777" w:rsidR="005C73B7" w:rsidRDefault="005C73B7" w:rsidP="005C73B7">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לבחון אם חלוקה שביצעה החברה בתקופה שקבע בית המשפט ושקדמה למינוי המומחה, היא חלוקה אסורה כמשמעותה בסעיף 301(ב) לחוק החברות (בסימן זה </w:t>
      </w:r>
      <w:r>
        <w:rPr>
          <w:rStyle w:val="default"/>
          <w:rFonts w:cs="FrankRuehl"/>
          <w:rtl/>
        </w:rPr>
        <w:t>–</w:t>
      </w:r>
      <w:r>
        <w:rPr>
          <w:rStyle w:val="default"/>
          <w:rFonts w:cs="FrankRuehl" w:hint="cs"/>
          <w:rtl/>
        </w:rPr>
        <w:t xml:space="preserve"> בחינת חלוקות העבר); ממצאי הבחינה כאמור יומצאו לבית המשפט, לחברה, לנאמן איגרות החוב ולבעלי איגרות חהוב לא יאוחר ממועד המצאת חוות דעת המומחה.</w:t>
      </w:r>
    </w:p>
    <w:p w14:paraId="753EB2CC" w14:textId="77777777" w:rsidR="003542E4" w:rsidRDefault="003542E4" w:rsidP="003542E4">
      <w:pPr>
        <w:pStyle w:val="P00"/>
        <w:spacing w:before="72"/>
        <w:ind w:left="0" w:right="1134"/>
        <w:rPr>
          <w:rStyle w:val="default"/>
          <w:rFonts w:cs="FrankRuehl"/>
          <w:rtl/>
        </w:rPr>
      </w:pPr>
      <w:bookmarkStart w:id="499" w:name="Seif331"/>
      <w:bookmarkEnd w:id="499"/>
      <w:r>
        <w:rPr>
          <w:lang w:val="he-IL"/>
        </w:rPr>
        <w:pict w14:anchorId="3834DB8C">
          <v:rect id="_x0000_s2546" style="position:absolute;left:0;text-align:left;margin-left:464.5pt;margin-top:8.05pt;width:75.05pt;height:15.85pt;z-index:251774464" o:allowincell="f" filled="f" stroked="f" strokecolor="lime" strokeweight=".25pt">
            <v:textbox inset="0,0,0,0">
              <w:txbxContent>
                <w:p w14:paraId="5C2C4DC4" w14:textId="77777777" w:rsidR="00206E95" w:rsidRDefault="00206E95" w:rsidP="003542E4">
                  <w:pPr>
                    <w:spacing w:line="160" w:lineRule="exact"/>
                    <w:jc w:val="left"/>
                    <w:rPr>
                      <w:rFonts w:cs="Miriam"/>
                      <w:noProof/>
                      <w:sz w:val="18"/>
                      <w:szCs w:val="18"/>
                      <w:rtl/>
                    </w:rPr>
                  </w:pPr>
                  <w:r>
                    <w:rPr>
                      <w:rFonts w:cs="Miriam" w:hint="cs"/>
                      <w:sz w:val="18"/>
                      <w:szCs w:val="18"/>
                      <w:rtl/>
                    </w:rPr>
                    <w:t>חוות דעת המומחה</w:t>
                  </w:r>
                </w:p>
              </w:txbxContent>
            </v:textbox>
            <w10:anchorlock/>
          </v:rect>
        </w:pict>
      </w:r>
      <w:r>
        <w:rPr>
          <w:rStyle w:val="big-number"/>
          <w:rFonts w:cs="Miriam" w:hint="cs"/>
          <w:rtl/>
        </w:rPr>
        <w:t>33</w:t>
      </w:r>
      <w:r w:rsidR="00B50333">
        <w:rPr>
          <w:rStyle w:val="big-number"/>
          <w:rFonts w:cs="Miriam" w:hint="cs"/>
          <w:rtl/>
        </w:rPr>
        <w:t>1</w:t>
      </w:r>
      <w:r w:rsidRPr="00397EE9">
        <w:rPr>
          <w:rStyle w:val="default"/>
          <w:rFonts w:cs="FrankRuehl"/>
          <w:rtl/>
        </w:rPr>
        <w:t>.</w:t>
      </w:r>
      <w:r w:rsidRPr="00397EE9">
        <w:rPr>
          <w:rStyle w:val="default"/>
          <w:rFonts w:cs="FrankRuehl"/>
          <w:rtl/>
        </w:rPr>
        <w:tab/>
      </w:r>
      <w:r w:rsidR="005C73B7">
        <w:rPr>
          <w:rStyle w:val="default"/>
          <w:rFonts w:cs="FrankRuehl" w:hint="cs"/>
          <w:rtl/>
        </w:rPr>
        <w:t>(א)</w:t>
      </w:r>
      <w:r w:rsidR="005C73B7">
        <w:rPr>
          <w:rStyle w:val="default"/>
          <w:rFonts w:cs="FrankRuehl"/>
          <w:rtl/>
        </w:rPr>
        <w:tab/>
      </w:r>
      <w:r w:rsidR="005C73B7">
        <w:rPr>
          <w:rStyle w:val="default"/>
          <w:rFonts w:cs="FrankRuehl" w:hint="cs"/>
          <w:rtl/>
        </w:rPr>
        <w:t>חוות דעת המומחה תתייחס, בין השאר, לחלופות להסדר החוב המוצע ולתמורה שהיו מקבלים בעלי איגרות החוב בכל אחת מהחלופות, ובכלל זה יבחן המומחה את החלופה של פירוק החברה ואת אפשרות מכירתה או מכירת נכסיה לצד שלישי.</w:t>
      </w:r>
    </w:p>
    <w:p w14:paraId="015E2217" w14:textId="77777777" w:rsidR="005C73B7" w:rsidRDefault="005C73B7"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אם בהתאם להסדר החוב המוצע ייוותרו מניות בידי מי שהיו בעלי המניות של החברה ערב ההסדר, תכלול חוות דעת המומחה התייחסות גם לאלה:</w:t>
      </w:r>
    </w:p>
    <w:p w14:paraId="134E8814" w14:textId="77777777" w:rsidR="005C73B7" w:rsidRDefault="005C73B7" w:rsidP="005C73B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ערכן של המניות שייוותרו כאמור ובפרט המניות שייוותרו בידי בעל השליטה בחברה, והתמורה שייתנו בעלי המניות בעדן;</w:t>
      </w:r>
    </w:p>
    <w:p w14:paraId="46C711D3" w14:textId="77777777" w:rsidR="005C73B7" w:rsidRDefault="005C73B7" w:rsidP="005C73B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האפשרות לפירעון איגרות החוב בדרך של הקצאת המניות שייוותרו כאמור לבעלי איגרות החוב או בדרך של מכירתן לצדדים שלישיים.</w:t>
      </w:r>
    </w:p>
    <w:p w14:paraId="5E03B796" w14:textId="77777777" w:rsidR="005C73B7" w:rsidRDefault="005C73B7"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כלל הסדר החוב המוצע הוראה ולפיה בעלי איגרות החוב או החברה יהיו מנועים מלתבוע נושא משרה בחברה, בעל עניין בה כהגדרתו בחוק החברות או אגם אחר (בסעיף קטן זה </w:t>
      </w:r>
      <w:r>
        <w:rPr>
          <w:rStyle w:val="default"/>
          <w:rFonts w:cs="FrankRuehl"/>
          <w:rtl/>
        </w:rPr>
        <w:t>–</w:t>
      </w:r>
      <w:r>
        <w:rPr>
          <w:rStyle w:val="default"/>
          <w:rFonts w:cs="FrankRuehl" w:hint="cs"/>
          <w:rtl/>
        </w:rPr>
        <w:t xml:space="preserve"> פטור מאחריות), תכלול חוות דעת המומחה התייחסות גם לאלה:</w:t>
      </w:r>
    </w:p>
    <w:p w14:paraId="4FA6D540" w14:textId="77777777" w:rsidR="005C73B7" w:rsidRDefault="005C73B7" w:rsidP="005C73B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בחינה אם פעולות או עסקאות שביצע האדם שלגביו מוצע הפטור מאחריות, בתקופה שקדמה למועד הגשת הבקשה לאישור הסדר החוב, מקימות לבעלי איגרות החוב או לחברה עילות תביעה נגדו, לרבות עילת תביעה לפי סעיף 106(ג) לחוק החברות;</w:t>
      </w:r>
    </w:p>
    <w:p w14:paraId="4E4FD755" w14:textId="77777777" w:rsidR="005C73B7" w:rsidRDefault="005C73B7" w:rsidP="005C73B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הערך הכלכלי המשוער של הפטור מאחריות בהתחשב בממצאי הבחינה לפי פסקה (1), והשיקולים למתן הפטור כאמור.</w:t>
      </w:r>
    </w:p>
    <w:p w14:paraId="6804C4F9" w14:textId="77777777" w:rsidR="005C73B7" w:rsidRDefault="005C73B7"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כלל הסדר החוב המוצע תמורה שונה לבעלי איגרות חוב מסדרות שונות, תכלול חוות דעת המומחה התייחסות גם לכדאיות ההסדר המוצע לכל אחת מהסדרות ולהוגנות חלוקת התמורה בין בעלי איגרות החוב.</w:t>
      </w:r>
    </w:p>
    <w:p w14:paraId="1A057048" w14:textId="77777777" w:rsidR="005C73B7" w:rsidRDefault="005C73B7"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היה הסדר החוב המוצע חלק מהסדר חוב בין החברה ובין נושים אחרים, תכלול חוות דעת המומחה התייחסות גם לכדאיות ההסדר לאותם נושים.</w:t>
      </w:r>
    </w:p>
    <w:p w14:paraId="5DB13C3E" w14:textId="77777777" w:rsidR="005C73B7" w:rsidRDefault="005C73B7"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השר רשאי לקבוע עניינים נוספים שייכללו בחוות דעת המומחה וכן לקבוע הוראות לעניין מתכונתה ולעניין דרכי המצאתה והמצאת ממצאי בחינת חלוקות העבר.</w:t>
      </w:r>
    </w:p>
    <w:p w14:paraId="7360F84D" w14:textId="77777777" w:rsidR="003542E4" w:rsidRDefault="003542E4" w:rsidP="003542E4">
      <w:pPr>
        <w:pStyle w:val="P00"/>
        <w:spacing w:before="72"/>
        <w:ind w:left="0" w:right="1134"/>
        <w:rPr>
          <w:rStyle w:val="default"/>
          <w:rFonts w:cs="FrankRuehl"/>
          <w:rtl/>
        </w:rPr>
      </w:pPr>
      <w:bookmarkStart w:id="500" w:name="Seif332"/>
      <w:bookmarkEnd w:id="500"/>
      <w:r>
        <w:rPr>
          <w:lang w:val="he-IL"/>
        </w:rPr>
        <w:pict w14:anchorId="5ED75011">
          <v:rect id="_x0000_s2547" style="position:absolute;left:0;text-align:left;margin-left:464.5pt;margin-top:8.05pt;width:75.05pt;height:15.85pt;z-index:251775488" o:allowincell="f" filled="f" stroked="f" strokecolor="lime" strokeweight=".25pt">
            <v:textbox inset="0,0,0,0">
              <w:txbxContent>
                <w:p w14:paraId="452ED9A6" w14:textId="77777777" w:rsidR="00206E95" w:rsidRDefault="00206E95" w:rsidP="003542E4">
                  <w:pPr>
                    <w:spacing w:line="160" w:lineRule="exact"/>
                    <w:jc w:val="left"/>
                    <w:rPr>
                      <w:rFonts w:cs="Miriam"/>
                      <w:noProof/>
                      <w:sz w:val="18"/>
                      <w:szCs w:val="18"/>
                      <w:rtl/>
                    </w:rPr>
                  </w:pPr>
                  <w:r>
                    <w:rPr>
                      <w:rFonts w:cs="Miriam" w:hint="cs"/>
                      <w:sz w:val="18"/>
                      <w:szCs w:val="18"/>
                      <w:rtl/>
                    </w:rPr>
                    <w:t>כינוס אסיפות סוג</w:t>
                  </w:r>
                </w:p>
              </w:txbxContent>
            </v:textbox>
            <w10:anchorlock/>
          </v:rect>
        </w:pict>
      </w:r>
      <w:r>
        <w:rPr>
          <w:rStyle w:val="big-number"/>
          <w:rFonts w:cs="Miriam" w:hint="cs"/>
          <w:rtl/>
        </w:rPr>
        <w:t>33</w:t>
      </w:r>
      <w:r w:rsidR="00B50333">
        <w:rPr>
          <w:rStyle w:val="big-number"/>
          <w:rFonts w:cs="Miriam" w:hint="cs"/>
          <w:rtl/>
        </w:rPr>
        <w:t>2</w:t>
      </w:r>
      <w:r w:rsidRPr="00397EE9">
        <w:rPr>
          <w:rStyle w:val="default"/>
          <w:rFonts w:cs="FrankRuehl"/>
          <w:rtl/>
        </w:rPr>
        <w:t>.</w:t>
      </w:r>
      <w:r w:rsidRPr="00397EE9">
        <w:rPr>
          <w:rStyle w:val="default"/>
          <w:rFonts w:cs="FrankRuehl"/>
          <w:rtl/>
        </w:rPr>
        <w:tab/>
      </w:r>
      <w:r w:rsidR="005C73B7">
        <w:rPr>
          <w:rStyle w:val="default"/>
          <w:rFonts w:cs="FrankRuehl" w:hint="cs"/>
          <w:rtl/>
        </w:rPr>
        <w:t>בית המשפט לא יורה על כינוס אסיפות סוג של בעלי העניין בהסדר חוב מהותי לפי סעיף 322 בטרם קיבל את חוות דעת המומחה ואת ממצאי בחינת חלוקות העבר; מועד כינוס האסיפות שיקבע בית המשפט יהיה זמן סביר לאחר המצאת חוות הדעת וממצאי הבחינה לחברה, לנאמן איגרות החוב, לבעלי איגרות החוב ולבית המשפט.</w:t>
      </w:r>
    </w:p>
    <w:p w14:paraId="6A22A3BF" w14:textId="77777777" w:rsidR="003542E4" w:rsidRDefault="003542E4" w:rsidP="003542E4">
      <w:pPr>
        <w:pStyle w:val="P00"/>
        <w:spacing w:before="72"/>
        <w:ind w:left="0" w:right="1134"/>
        <w:rPr>
          <w:rStyle w:val="default"/>
          <w:rFonts w:cs="FrankRuehl"/>
          <w:rtl/>
        </w:rPr>
      </w:pPr>
      <w:bookmarkStart w:id="501" w:name="Seif333"/>
      <w:bookmarkEnd w:id="501"/>
      <w:r>
        <w:rPr>
          <w:lang w:val="he-IL"/>
        </w:rPr>
        <w:pict w14:anchorId="05277D96">
          <v:rect id="_x0000_s2548" style="position:absolute;left:0;text-align:left;margin-left:464.5pt;margin-top:8.05pt;width:75.05pt;height:22.05pt;z-index:251776512" o:allowincell="f" filled="f" stroked="f" strokecolor="lime" strokeweight=".25pt">
            <v:textbox inset="0,0,0,0">
              <w:txbxContent>
                <w:p w14:paraId="62433A62" w14:textId="77777777" w:rsidR="00206E95" w:rsidRDefault="00206E95" w:rsidP="003542E4">
                  <w:pPr>
                    <w:spacing w:line="160" w:lineRule="exact"/>
                    <w:jc w:val="left"/>
                    <w:rPr>
                      <w:rFonts w:cs="Miriam"/>
                      <w:noProof/>
                      <w:sz w:val="18"/>
                      <w:szCs w:val="18"/>
                      <w:rtl/>
                    </w:rPr>
                  </w:pPr>
                  <w:r>
                    <w:rPr>
                      <w:rFonts w:cs="Miriam" w:hint="cs"/>
                      <w:sz w:val="18"/>
                      <w:szCs w:val="18"/>
                      <w:rtl/>
                    </w:rPr>
                    <w:t>סמכות המומחה לדרוש מידע</w:t>
                  </w:r>
                </w:p>
              </w:txbxContent>
            </v:textbox>
            <w10:anchorlock/>
          </v:rect>
        </w:pict>
      </w:r>
      <w:r>
        <w:rPr>
          <w:rStyle w:val="big-number"/>
          <w:rFonts w:cs="Miriam" w:hint="cs"/>
          <w:rtl/>
        </w:rPr>
        <w:t>33</w:t>
      </w:r>
      <w:r w:rsidR="00B50333">
        <w:rPr>
          <w:rStyle w:val="big-number"/>
          <w:rFonts w:cs="Miriam" w:hint="cs"/>
          <w:rtl/>
        </w:rPr>
        <w:t>3</w:t>
      </w:r>
      <w:r w:rsidRPr="00397EE9">
        <w:rPr>
          <w:rStyle w:val="default"/>
          <w:rFonts w:cs="FrankRuehl"/>
          <w:rtl/>
        </w:rPr>
        <w:t>.</w:t>
      </w:r>
      <w:r w:rsidRPr="00397EE9">
        <w:rPr>
          <w:rStyle w:val="default"/>
          <w:rFonts w:cs="FrankRuehl"/>
          <w:rtl/>
        </w:rPr>
        <w:tab/>
      </w:r>
      <w:r w:rsidR="005C73B7">
        <w:rPr>
          <w:rStyle w:val="default"/>
          <w:rFonts w:cs="FrankRuehl" w:hint="cs"/>
          <w:rtl/>
        </w:rPr>
        <w:t>(א)</w:t>
      </w:r>
      <w:r w:rsidR="005C73B7">
        <w:rPr>
          <w:rStyle w:val="default"/>
          <w:rFonts w:cs="FrankRuehl"/>
          <w:rtl/>
        </w:rPr>
        <w:tab/>
      </w:r>
      <w:r w:rsidR="005C73B7">
        <w:rPr>
          <w:rStyle w:val="default"/>
          <w:rFonts w:cs="FrankRuehl" w:hint="cs"/>
          <w:rtl/>
        </w:rPr>
        <w:t>החברה ונאמן איגרות החוב ימסרו למומחה כל מידע שידרוש הנחוץ לו לשם מילוי תפקידו.</w:t>
      </w:r>
    </w:p>
    <w:p w14:paraId="4DF0C74E" w14:textId="77777777" w:rsidR="005C73B7" w:rsidRDefault="005C73B7"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סברו החברה או נאמן איגרות החוב כי מידע שדרש מהם המומחה אינו נחוץ לו לשם מילוי תפקידו, רשאים הם לפנות לבית המשפט בבקשה לפטור אותם ממסירת המידע.</w:t>
      </w:r>
    </w:p>
    <w:p w14:paraId="291ACAE9" w14:textId="77777777" w:rsidR="005C73B7" w:rsidRDefault="005C73B7"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בית המשפט רשאי לקבוע תנאים למסירת המידע לפי סעיף זה, ובכלל זה לאסור את מסירת המידע לבעלי איגרות החוב.</w:t>
      </w:r>
    </w:p>
    <w:p w14:paraId="03E722BE" w14:textId="77777777" w:rsidR="003542E4" w:rsidRDefault="003542E4" w:rsidP="003542E4">
      <w:pPr>
        <w:pStyle w:val="P00"/>
        <w:spacing w:before="72"/>
        <w:ind w:left="0" w:right="1134"/>
        <w:rPr>
          <w:rStyle w:val="default"/>
          <w:rFonts w:cs="FrankRuehl"/>
          <w:rtl/>
        </w:rPr>
      </w:pPr>
      <w:bookmarkStart w:id="502" w:name="Seif334"/>
      <w:bookmarkEnd w:id="502"/>
      <w:r>
        <w:rPr>
          <w:lang w:val="he-IL"/>
        </w:rPr>
        <w:pict w14:anchorId="57099C10">
          <v:rect id="_x0000_s2549" style="position:absolute;left:0;text-align:left;margin-left:464.5pt;margin-top:8.05pt;width:75.05pt;height:15.85pt;z-index:251777536" o:allowincell="f" filled="f" stroked="f" strokecolor="lime" strokeweight=".25pt">
            <v:textbox inset="0,0,0,0">
              <w:txbxContent>
                <w:p w14:paraId="1E789164" w14:textId="77777777" w:rsidR="00206E95" w:rsidRDefault="00206E95" w:rsidP="003542E4">
                  <w:pPr>
                    <w:spacing w:line="160" w:lineRule="exact"/>
                    <w:jc w:val="left"/>
                    <w:rPr>
                      <w:rFonts w:cs="Miriam"/>
                      <w:noProof/>
                      <w:sz w:val="18"/>
                      <w:szCs w:val="18"/>
                      <w:rtl/>
                    </w:rPr>
                  </w:pPr>
                  <w:r>
                    <w:rPr>
                      <w:rFonts w:cs="Miriam" w:hint="cs"/>
                      <w:sz w:val="18"/>
                      <w:szCs w:val="18"/>
                      <w:rtl/>
                    </w:rPr>
                    <w:t>שכר והוצאות</w:t>
                  </w:r>
                </w:p>
              </w:txbxContent>
            </v:textbox>
            <w10:anchorlock/>
          </v:rect>
        </w:pict>
      </w:r>
      <w:r>
        <w:rPr>
          <w:rStyle w:val="big-number"/>
          <w:rFonts w:cs="Miriam" w:hint="cs"/>
          <w:rtl/>
        </w:rPr>
        <w:t>33</w:t>
      </w:r>
      <w:r w:rsidR="00B50333">
        <w:rPr>
          <w:rStyle w:val="big-number"/>
          <w:rFonts w:cs="Miriam" w:hint="cs"/>
          <w:rtl/>
        </w:rPr>
        <w:t>4</w:t>
      </w:r>
      <w:r w:rsidRPr="00397EE9">
        <w:rPr>
          <w:rStyle w:val="default"/>
          <w:rFonts w:cs="FrankRuehl"/>
          <w:rtl/>
        </w:rPr>
        <w:t>.</w:t>
      </w:r>
      <w:r w:rsidRPr="00397EE9">
        <w:rPr>
          <w:rStyle w:val="default"/>
          <w:rFonts w:cs="FrankRuehl"/>
          <w:rtl/>
        </w:rPr>
        <w:tab/>
      </w:r>
      <w:r w:rsidR="005C73B7">
        <w:rPr>
          <w:rStyle w:val="default"/>
          <w:rFonts w:cs="FrankRuehl" w:hint="cs"/>
          <w:rtl/>
        </w:rPr>
        <w:t>(א)</w:t>
      </w:r>
      <w:r w:rsidR="005C73B7">
        <w:rPr>
          <w:rStyle w:val="default"/>
          <w:rFonts w:cs="FrankRuehl"/>
          <w:rtl/>
        </w:rPr>
        <w:tab/>
      </w:r>
      <w:r w:rsidR="005C73B7">
        <w:rPr>
          <w:rStyle w:val="default"/>
          <w:rFonts w:cs="FrankRuehl" w:hint="cs"/>
          <w:rtl/>
        </w:rPr>
        <w:t>בית המשפט יקבע את שכרו של המומחה, ורשאי הוא לאשר למומחה לקבל שירותים מבעלי מומחיות אחרים לשם ביצוע תפקידיו, בעלות שיקבע.</w:t>
      </w:r>
    </w:p>
    <w:p w14:paraId="552C7B2F" w14:textId="77777777" w:rsidR="005C73B7" w:rsidRDefault="005C73B7"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שכר המומחה והעלויות כאמור בסעיף קטן (א) ישולמו בידי החברה, אלא אם כן קבע בית המשפט אחרת, מטעמים מיוחדים שיירשמו; ואולם היה הסדר החוב חלק מהסדר חוב בין החברה ובין נושים אחרים, יקבע בית המשפט מי יישא בשכר ובעלויות.</w:t>
      </w:r>
    </w:p>
    <w:p w14:paraId="267EA1B4" w14:textId="77777777" w:rsidR="003542E4" w:rsidRDefault="003542E4" w:rsidP="003542E4">
      <w:pPr>
        <w:pStyle w:val="P00"/>
        <w:spacing w:before="72"/>
        <w:ind w:left="0" w:right="1134"/>
        <w:rPr>
          <w:rStyle w:val="default"/>
          <w:rFonts w:cs="FrankRuehl"/>
          <w:rtl/>
        </w:rPr>
      </w:pPr>
      <w:bookmarkStart w:id="503" w:name="Seif335"/>
      <w:bookmarkEnd w:id="503"/>
      <w:r>
        <w:rPr>
          <w:lang w:val="he-IL"/>
        </w:rPr>
        <w:pict w14:anchorId="26B4F0F9">
          <v:rect id="_x0000_s2550" style="position:absolute;left:0;text-align:left;margin-left:464.5pt;margin-top:8.05pt;width:75.05pt;height:19.65pt;z-index:251778560" o:allowincell="f" filled="f" stroked="f" strokecolor="lime" strokeweight=".25pt">
            <v:textbox inset="0,0,0,0">
              <w:txbxContent>
                <w:p w14:paraId="30218E8B" w14:textId="77777777" w:rsidR="00206E95" w:rsidRDefault="00206E95" w:rsidP="003542E4">
                  <w:pPr>
                    <w:spacing w:line="160" w:lineRule="exact"/>
                    <w:jc w:val="left"/>
                    <w:rPr>
                      <w:rFonts w:cs="Miriam"/>
                      <w:noProof/>
                      <w:sz w:val="18"/>
                      <w:szCs w:val="18"/>
                      <w:rtl/>
                    </w:rPr>
                  </w:pPr>
                  <w:r>
                    <w:rPr>
                      <w:rFonts w:cs="Miriam" w:hint="cs"/>
                      <w:sz w:val="18"/>
                      <w:szCs w:val="18"/>
                      <w:rtl/>
                    </w:rPr>
                    <w:t>שמירת הסמכויות של נאמן איגרות החוב</w:t>
                  </w:r>
                </w:p>
              </w:txbxContent>
            </v:textbox>
            <w10:anchorlock/>
          </v:rect>
        </w:pict>
      </w:r>
      <w:r>
        <w:rPr>
          <w:rStyle w:val="big-number"/>
          <w:rFonts w:cs="Miriam" w:hint="cs"/>
          <w:rtl/>
        </w:rPr>
        <w:t>33</w:t>
      </w:r>
      <w:r w:rsidR="00B50333">
        <w:rPr>
          <w:rStyle w:val="big-number"/>
          <w:rFonts w:cs="Miriam" w:hint="cs"/>
          <w:rtl/>
        </w:rPr>
        <w:t>5</w:t>
      </w:r>
      <w:r w:rsidRPr="00397EE9">
        <w:rPr>
          <w:rStyle w:val="default"/>
          <w:rFonts w:cs="FrankRuehl"/>
          <w:rtl/>
        </w:rPr>
        <w:t>.</w:t>
      </w:r>
      <w:r w:rsidRPr="00397EE9">
        <w:rPr>
          <w:rStyle w:val="default"/>
          <w:rFonts w:cs="FrankRuehl"/>
          <w:rtl/>
        </w:rPr>
        <w:tab/>
      </w:r>
      <w:r w:rsidR="00AB3AB6">
        <w:rPr>
          <w:rStyle w:val="default"/>
          <w:rFonts w:cs="FrankRuehl" w:hint="cs"/>
          <w:rtl/>
        </w:rPr>
        <w:t>אין בהוראות סימן זה כדי לגרוע מסמכויותיו של נאמן איגרות החוב לפי כל דין.</w:t>
      </w:r>
    </w:p>
    <w:p w14:paraId="630E31E2" w14:textId="77777777" w:rsidR="003542E4" w:rsidRDefault="003542E4" w:rsidP="003542E4">
      <w:pPr>
        <w:pStyle w:val="P00"/>
        <w:spacing w:before="72"/>
        <w:ind w:left="0" w:right="1134"/>
        <w:rPr>
          <w:rStyle w:val="default"/>
          <w:rFonts w:cs="FrankRuehl"/>
          <w:rtl/>
        </w:rPr>
      </w:pPr>
      <w:bookmarkStart w:id="504" w:name="Seif336"/>
      <w:bookmarkEnd w:id="504"/>
      <w:r>
        <w:rPr>
          <w:lang w:val="he-IL"/>
        </w:rPr>
        <w:pict w14:anchorId="068D4E29">
          <v:rect id="_x0000_s2551" style="position:absolute;left:0;text-align:left;margin-left:464.5pt;margin-top:8.05pt;width:75.05pt;height:15.85pt;z-index:251779584" o:allowincell="f" filled="f" stroked="f" strokecolor="lime" strokeweight=".25pt">
            <v:textbox inset="0,0,0,0">
              <w:txbxContent>
                <w:p w14:paraId="74D1D185" w14:textId="77777777" w:rsidR="00206E95" w:rsidRDefault="00206E95" w:rsidP="003542E4">
                  <w:pPr>
                    <w:spacing w:line="160" w:lineRule="exact"/>
                    <w:jc w:val="left"/>
                    <w:rPr>
                      <w:rFonts w:cs="Miriam"/>
                      <w:noProof/>
                      <w:sz w:val="18"/>
                      <w:szCs w:val="18"/>
                      <w:rtl/>
                    </w:rPr>
                  </w:pPr>
                  <w:r>
                    <w:rPr>
                      <w:rFonts w:cs="Miriam" w:hint="cs"/>
                      <w:sz w:val="18"/>
                      <w:szCs w:val="18"/>
                      <w:rtl/>
                    </w:rPr>
                    <w:t>הליך אישור בלעדי</w:t>
                  </w:r>
                </w:p>
              </w:txbxContent>
            </v:textbox>
            <w10:anchorlock/>
          </v:rect>
        </w:pict>
      </w:r>
      <w:r>
        <w:rPr>
          <w:rStyle w:val="big-number"/>
          <w:rFonts w:cs="Miriam" w:hint="cs"/>
          <w:rtl/>
        </w:rPr>
        <w:t>33</w:t>
      </w:r>
      <w:r w:rsidR="00B50333">
        <w:rPr>
          <w:rStyle w:val="big-number"/>
          <w:rFonts w:cs="Miriam" w:hint="cs"/>
          <w:rtl/>
        </w:rPr>
        <w:t>6</w:t>
      </w:r>
      <w:r w:rsidRPr="00397EE9">
        <w:rPr>
          <w:rStyle w:val="default"/>
          <w:rFonts w:cs="FrankRuehl"/>
          <w:rtl/>
        </w:rPr>
        <w:t>.</w:t>
      </w:r>
      <w:r w:rsidRPr="00397EE9">
        <w:rPr>
          <w:rStyle w:val="default"/>
          <w:rFonts w:cs="FrankRuehl"/>
          <w:rtl/>
        </w:rPr>
        <w:tab/>
      </w:r>
      <w:r w:rsidR="00AB3AB6">
        <w:rPr>
          <w:rStyle w:val="default"/>
          <w:rFonts w:cs="FrankRuehl" w:hint="cs"/>
          <w:rtl/>
        </w:rPr>
        <w:t>להסדר חוב מהותי בחברת איגרות חוב יהיה תוקף מחייב כאמור בסעיף 320 רק אם אושר לפי הוראות חלק זה.</w:t>
      </w:r>
    </w:p>
    <w:p w14:paraId="329C8D7C" w14:textId="77777777" w:rsidR="00AB3AB6" w:rsidRPr="00AB3AB6" w:rsidRDefault="00AB3AB6" w:rsidP="00AB3AB6">
      <w:pPr>
        <w:pStyle w:val="medium2-header"/>
        <w:keepLines w:val="0"/>
        <w:spacing w:before="72"/>
        <w:ind w:left="0" w:right="1134"/>
        <w:rPr>
          <w:rFonts w:cs="FrankRuehl"/>
          <w:noProof/>
          <w:rtl/>
        </w:rPr>
      </w:pPr>
      <w:bookmarkStart w:id="505" w:name="med48"/>
      <w:bookmarkEnd w:id="505"/>
      <w:r w:rsidRPr="00AB3AB6">
        <w:rPr>
          <w:rFonts w:cs="FrankRuehl" w:hint="cs"/>
          <w:noProof/>
          <w:rtl/>
        </w:rPr>
        <w:t>פרק ד': ניהול משא ומתן מוגן בידי תאגיד – הוראת שעה</w:t>
      </w:r>
    </w:p>
    <w:p w14:paraId="3AEC947B" w14:textId="77777777" w:rsidR="003542E4" w:rsidRDefault="003542E4" w:rsidP="003542E4">
      <w:pPr>
        <w:pStyle w:val="P00"/>
        <w:spacing w:before="72"/>
        <w:ind w:left="0" w:right="1134"/>
        <w:rPr>
          <w:rStyle w:val="default"/>
          <w:rFonts w:cs="FrankRuehl"/>
          <w:rtl/>
        </w:rPr>
      </w:pPr>
      <w:bookmarkStart w:id="506" w:name="Seif337"/>
      <w:bookmarkEnd w:id="506"/>
      <w:r>
        <w:rPr>
          <w:lang w:val="he-IL"/>
        </w:rPr>
        <w:pict w14:anchorId="75FC3C3B">
          <v:rect id="_x0000_s2552" style="position:absolute;left:0;text-align:left;margin-left:464.5pt;margin-top:8.05pt;width:75.05pt;height:15.85pt;z-index:251780608" o:allowincell="f" filled="f" stroked="f" strokecolor="lime" strokeweight=".25pt">
            <v:textbox inset="0,0,0,0">
              <w:txbxContent>
                <w:p w14:paraId="66D761AF"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ד'</w:t>
                  </w:r>
                </w:p>
              </w:txbxContent>
            </v:textbox>
            <w10:anchorlock/>
          </v:rect>
        </w:pict>
      </w:r>
      <w:r>
        <w:rPr>
          <w:rStyle w:val="big-number"/>
          <w:rFonts w:cs="Miriam" w:hint="cs"/>
          <w:rtl/>
        </w:rPr>
        <w:t>33</w:t>
      </w:r>
      <w:r w:rsidR="00B50333">
        <w:rPr>
          <w:rStyle w:val="big-number"/>
          <w:rFonts w:cs="Miriam" w:hint="cs"/>
          <w:rtl/>
        </w:rPr>
        <w:t>7</w:t>
      </w:r>
      <w:r w:rsidRPr="00397EE9">
        <w:rPr>
          <w:rStyle w:val="default"/>
          <w:rFonts w:cs="FrankRuehl"/>
          <w:rtl/>
        </w:rPr>
        <w:t>.</w:t>
      </w:r>
      <w:r w:rsidRPr="00397EE9">
        <w:rPr>
          <w:rStyle w:val="default"/>
          <w:rFonts w:cs="FrankRuehl"/>
          <w:rtl/>
        </w:rPr>
        <w:tab/>
      </w:r>
      <w:r w:rsidR="00AB3AB6">
        <w:rPr>
          <w:rStyle w:val="default"/>
          <w:rFonts w:cs="FrankRuehl" w:hint="cs"/>
          <w:rtl/>
        </w:rPr>
        <w:t xml:space="preserve">בפרק זה </w:t>
      </w:r>
      <w:r w:rsidR="00AB3AB6">
        <w:rPr>
          <w:rStyle w:val="default"/>
          <w:rFonts w:cs="FrankRuehl"/>
          <w:rtl/>
        </w:rPr>
        <w:t>–</w:t>
      </w:r>
    </w:p>
    <w:p w14:paraId="210902A2" w14:textId="77777777" w:rsidR="00AB3AB6" w:rsidRDefault="00AB3AB6" w:rsidP="003542E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"דירקטוריון" </w:t>
      </w:r>
      <w:r>
        <w:rPr>
          <w:rStyle w:val="default"/>
          <w:rFonts w:cs="FrankRuehl"/>
          <w:rtl/>
        </w:rPr>
        <w:t>–</w:t>
      </w:r>
      <w:r>
        <w:rPr>
          <w:rStyle w:val="default"/>
          <w:rFonts w:cs="FrankRuehl" w:hint="cs"/>
          <w:rtl/>
        </w:rPr>
        <w:t xml:space="preserve"> כמשמעותו בחוק החברות, וכל גוף הממלא תפקיד מקביל בשותפות;</w:t>
      </w:r>
    </w:p>
    <w:p w14:paraId="71B6D36B" w14:textId="77777777" w:rsidR="00AB3AB6" w:rsidRDefault="00AB3AB6" w:rsidP="003542E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"משא ומתן מוגן" </w:t>
      </w:r>
      <w:r>
        <w:rPr>
          <w:rStyle w:val="default"/>
          <w:rFonts w:cs="FrankRuehl"/>
          <w:rtl/>
        </w:rPr>
        <w:t>–</w:t>
      </w:r>
      <w:r>
        <w:rPr>
          <w:rStyle w:val="default"/>
          <w:rFonts w:cs="FrankRuehl" w:hint="cs"/>
          <w:rtl/>
        </w:rPr>
        <w:t xml:space="preserve"> משא ומתן לגיבוש הסדר חוב שבמהלכו חלות ההגנות לפי פרק זה;</w:t>
      </w:r>
    </w:p>
    <w:p w14:paraId="0DD9B685" w14:textId="77777777" w:rsidR="00AB3AB6" w:rsidRDefault="00AB3AB6" w:rsidP="003542E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"תאגיד מדווח" </w:t>
      </w:r>
      <w:r>
        <w:rPr>
          <w:rStyle w:val="default"/>
          <w:rFonts w:cs="FrankRuehl"/>
          <w:rtl/>
        </w:rPr>
        <w:t>–</w:t>
      </w:r>
      <w:r>
        <w:rPr>
          <w:rStyle w:val="default"/>
          <w:rFonts w:cs="FrankRuehl" w:hint="cs"/>
          <w:rtl/>
        </w:rPr>
        <w:t xml:space="preserve"> חברה ציבורית או חברת איגרות חוב כהגדרתן בחוק החברות או שותפות מוגבלת ציבורית כהגדרתה בפקודת השותפויות.</w:t>
      </w:r>
    </w:p>
    <w:p w14:paraId="743BCF86" w14:textId="77777777" w:rsidR="003542E4" w:rsidRDefault="003542E4" w:rsidP="003542E4">
      <w:pPr>
        <w:pStyle w:val="P00"/>
        <w:spacing w:before="72"/>
        <w:ind w:left="0" w:right="1134"/>
        <w:rPr>
          <w:rStyle w:val="default"/>
          <w:rFonts w:cs="FrankRuehl"/>
          <w:rtl/>
        </w:rPr>
      </w:pPr>
      <w:bookmarkStart w:id="507" w:name="Seif338"/>
      <w:bookmarkEnd w:id="507"/>
      <w:r>
        <w:rPr>
          <w:lang w:val="he-IL"/>
        </w:rPr>
        <w:pict w14:anchorId="689F8C42">
          <v:rect id="_x0000_s2553" style="position:absolute;left:0;text-align:left;margin-left:464.5pt;margin-top:8.05pt;width:75.05pt;height:20.25pt;z-index:251781632" o:allowincell="f" filled="f" stroked="f" strokecolor="lime" strokeweight=".25pt">
            <v:textbox inset="0,0,0,0">
              <w:txbxContent>
                <w:p w14:paraId="6984B9E3" w14:textId="77777777" w:rsidR="00206E95" w:rsidRDefault="00206E95" w:rsidP="003542E4">
                  <w:pPr>
                    <w:spacing w:line="160" w:lineRule="exact"/>
                    <w:jc w:val="left"/>
                    <w:rPr>
                      <w:rFonts w:cs="Miriam"/>
                      <w:noProof/>
                      <w:sz w:val="18"/>
                      <w:szCs w:val="18"/>
                      <w:rtl/>
                    </w:rPr>
                  </w:pPr>
                  <w:r>
                    <w:rPr>
                      <w:rFonts w:cs="Miriam" w:hint="cs"/>
                      <w:sz w:val="18"/>
                      <w:szCs w:val="18"/>
                      <w:rtl/>
                    </w:rPr>
                    <w:t>פתיחה במשא ומתן מוגן</w:t>
                  </w:r>
                </w:p>
              </w:txbxContent>
            </v:textbox>
            <w10:anchorlock/>
          </v:rect>
        </w:pict>
      </w:r>
      <w:r>
        <w:rPr>
          <w:rStyle w:val="big-number"/>
          <w:rFonts w:cs="Miriam" w:hint="cs"/>
          <w:rtl/>
        </w:rPr>
        <w:t>33</w:t>
      </w:r>
      <w:r w:rsidR="00B50333">
        <w:rPr>
          <w:rStyle w:val="big-number"/>
          <w:rFonts w:cs="Miriam" w:hint="cs"/>
          <w:rtl/>
        </w:rPr>
        <w:t>8</w:t>
      </w:r>
      <w:r w:rsidRPr="00397EE9">
        <w:rPr>
          <w:rStyle w:val="default"/>
          <w:rFonts w:cs="FrankRuehl"/>
          <w:rtl/>
        </w:rPr>
        <w:t>.</w:t>
      </w:r>
      <w:r w:rsidRPr="00397EE9">
        <w:rPr>
          <w:rStyle w:val="default"/>
          <w:rFonts w:cs="FrankRuehl"/>
          <w:rtl/>
        </w:rPr>
        <w:tab/>
      </w:r>
      <w:r w:rsidR="00AB3AB6">
        <w:rPr>
          <w:rStyle w:val="default"/>
          <w:rFonts w:cs="FrankRuehl" w:hint="cs"/>
          <w:rtl/>
        </w:rPr>
        <w:t>(א)</w:t>
      </w:r>
      <w:r w:rsidR="00AB3AB6">
        <w:rPr>
          <w:rStyle w:val="default"/>
          <w:rFonts w:cs="FrankRuehl"/>
          <w:rtl/>
        </w:rPr>
        <w:tab/>
      </w:r>
      <w:r w:rsidR="00AB3AB6">
        <w:rPr>
          <w:rStyle w:val="default"/>
          <w:rFonts w:cs="FrankRuehl" w:hint="cs"/>
          <w:rtl/>
        </w:rPr>
        <w:t>חייב שהוא תאגיד מדווח רשאי לפתוח במשא ומתן מוגן, אם הדירקטוריון של התאגיד אישר כי מתקיימים כל אלה:</w:t>
      </w:r>
    </w:p>
    <w:p w14:paraId="35954543" w14:textId="77777777" w:rsidR="00AB3AB6" w:rsidRDefault="00AB3AB6" w:rsidP="00AB3AB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אין לתאגיד חוב שהגיע מועד פירעונו ולא נפרע, למעט חוב השנוי במחלוקת בתום לב;</w:t>
      </w:r>
    </w:p>
    <w:p w14:paraId="3A8EDF4D" w14:textId="77777777" w:rsidR="00AB3AB6" w:rsidRDefault="00AB3AB6" w:rsidP="00AB3AB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אין חשש ממשי שהתאגיד לא יוכל לפרוע במועדם את החובות שמועד פירעונם חל בתשעת החודשים הקרובים.</w:t>
      </w:r>
    </w:p>
    <w:p w14:paraId="16195D26" w14:textId="77777777" w:rsidR="00AB3AB6" w:rsidRDefault="00AB3AB6"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התאגיד המדווח ימסור הודעה על פתיחה במשא ומתן מוגן וכן העתק מאישור הדירקטוריון לכל הנושים שהוא מעוניין בהגנה מפניהם ולממונה.</w:t>
      </w:r>
    </w:p>
    <w:p w14:paraId="66173BEA" w14:textId="77777777" w:rsidR="00AB3AB6" w:rsidRDefault="00AB3AB6"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הודיע התאגיד המדווח כאמור בסעיף קטן (ב), יחל באופן מיידי לנהל משא ומתן עם הנושים שמסר להם את ההודעה.</w:t>
      </w:r>
    </w:p>
    <w:p w14:paraId="24627A4B" w14:textId="77777777" w:rsidR="00AB3AB6" w:rsidRDefault="00AB3AB6"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השר יקבע הוראות לעניין נוסח אישור הדירקטוריון לפי סעיף קטן (א), ורשאי הוא לקבוע הוראות לעניין פרטי ההודעה לנושים לפי סעיף קטן (ב) ואופן מסירתה.</w:t>
      </w:r>
    </w:p>
    <w:p w14:paraId="70FA5381" w14:textId="77777777" w:rsidR="003542E4" w:rsidRDefault="003542E4" w:rsidP="003542E4">
      <w:pPr>
        <w:pStyle w:val="P00"/>
        <w:spacing w:before="72"/>
        <w:ind w:left="0" w:right="1134"/>
        <w:rPr>
          <w:rStyle w:val="default"/>
          <w:rFonts w:cs="FrankRuehl"/>
          <w:rtl/>
        </w:rPr>
      </w:pPr>
      <w:bookmarkStart w:id="508" w:name="Seif339"/>
      <w:bookmarkEnd w:id="508"/>
      <w:r>
        <w:rPr>
          <w:lang w:val="he-IL"/>
        </w:rPr>
        <w:pict w14:anchorId="4BD49E50">
          <v:rect id="_x0000_s2554" style="position:absolute;left:0;text-align:left;margin-left:464.5pt;margin-top:8.05pt;width:75.05pt;height:29.7pt;z-index:251782656" o:allowincell="f" filled="f" stroked="f" strokecolor="lime" strokeweight=".25pt">
            <v:textbox inset="0,0,0,0">
              <w:txbxContent>
                <w:p w14:paraId="51D3EFD8" w14:textId="77777777" w:rsidR="00206E95" w:rsidRDefault="00206E95" w:rsidP="003542E4">
                  <w:pPr>
                    <w:spacing w:line="160" w:lineRule="exact"/>
                    <w:jc w:val="left"/>
                    <w:rPr>
                      <w:rFonts w:cs="Miriam"/>
                      <w:noProof/>
                      <w:sz w:val="18"/>
                      <w:szCs w:val="18"/>
                      <w:rtl/>
                    </w:rPr>
                  </w:pPr>
                  <w:r>
                    <w:rPr>
                      <w:rFonts w:cs="Miriam" w:hint="cs"/>
                      <w:sz w:val="18"/>
                      <w:szCs w:val="18"/>
                      <w:rtl/>
                    </w:rPr>
                    <w:t>הגנות התאגיד המדווח במסגרת משא ומתן מוגן</w:t>
                  </w:r>
                </w:p>
              </w:txbxContent>
            </v:textbox>
            <w10:anchorlock/>
          </v:rect>
        </w:pict>
      </w:r>
      <w:r>
        <w:rPr>
          <w:rStyle w:val="big-number"/>
          <w:rFonts w:cs="Miriam" w:hint="cs"/>
          <w:rtl/>
        </w:rPr>
        <w:t>33</w:t>
      </w:r>
      <w:r w:rsidR="00B50333">
        <w:rPr>
          <w:rStyle w:val="big-number"/>
          <w:rFonts w:cs="Miriam" w:hint="cs"/>
          <w:rtl/>
        </w:rPr>
        <w:t>9</w:t>
      </w:r>
      <w:r w:rsidRPr="00397EE9">
        <w:rPr>
          <w:rStyle w:val="default"/>
          <w:rFonts w:cs="FrankRuehl"/>
          <w:rtl/>
        </w:rPr>
        <w:t>.</w:t>
      </w:r>
      <w:r w:rsidRPr="00397EE9">
        <w:rPr>
          <w:rStyle w:val="default"/>
          <w:rFonts w:cs="FrankRuehl"/>
          <w:rtl/>
        </w:rPr>
        <w:tab/>
      </w:r>
      <w:r w:rsidR="00AB3AB6">
        <w:rPr>
          <w:rStyle w:val="default"/>
          <w:rFonts w:cs="FrankRuehl" w:hint="cs"/>
          <w:rtl/>
        </w:rPr>
        <w:t>(א)</w:t>
      </w:r>
      <w:r w:rsidR="00AB3AB6">
        <w:rPr>
          <w:rStyle w:val="default"/>
          <w:rFonts w:cs="FrankRuehl"/>
          <w:rtl/>
        </w:rPr>
        <w:tab/>
      </w:r>
      <w:r w:rsidR="00AB3AB6">
        <w:rPr>
          <w:rStyle w:val="default"/>
          <w:rFonts w:cs="FrankRuehl" w:hint="cs"/>
          <w:rtl/>
        </w:rPr>
        <w:t>ההגנות שיעמדו לתאגיד המדווח כלפי כל נושה שנמסרה לו הודעה לפי סעיף 338(ב) הן אלה:</w:t>
      </w:r>
    </w:p>
    <w:p w14:paraId="4E6267E9" w14:textId="77777777" w:rsidR="00AB3AB6" w:rsidRDefault="00AB3AB6" w:rsidP="00AB3AB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הנושה לא יהיה רשאי להגיש לבית משפט בקשה להביא הסדר חוב שהציע לאישור בעלי העניין, לפי סעיף 321;</w:t>
      </w:r>
    </w:p>
    <w:p w14:paraId="30392CCA" w14:textId="77777777" w:rsidR="00AB3AB6" w:rsidRDefault="00AB3AB6" w:rsidP="00AB3AB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הנושה לא יוכל להעמיד את חובות לפירעון מיידי;</w:t>
      </w:r>
    </w:p>
    <w:p w14:paraId="1C77FE60" w14:textId="77777777" w:rsidR="00AB3AB6" w:rsidRDefault="00AB3AB6" w:rsidP="00AB3AB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הנושה לא יוכל להגיש בקשה לצו לפתיחת הליכים.</w:t>
      </w:r>
    </w:p>
    <w:p w14:paraId="42667D2B" w14:textId="77777777" w:rsidR="00AB3AB6" w:rsidRDefault="00AB3AB6"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7548CF">
        <w:rPr>
          <w:rStyle w:val="default"/>
          <w:rFonts w:cs="FrankRuehl" w:hint="cs"/>
          <w:rtl/>
        </w:rPr>
        <w:t xml:space="preserve">התקופה שבמהלכה יחולו ההגנות לפי סעיף קטן (א) (בפרק זה </w:t>
      </w:r>
      <w:r w:rsidR="007548CF">
        <w:rPr>
          <w:rStyle w:val="default"/>
          <w:rFonts w:cs="FrankRuehl"/>
          <w:rtl/>
        </w:rPr>
        <w:t>–</w:t>
      </w:r>
      <w:r w:rsidR="007548CF">
        <w:rPr>
          <w:rStyle w:val="default"/>
          <w:rFonts w:cs="FrankRuehl" w:hint="cs"/>
          <w:rtl/>
        </w:rPr>
        <w:t xml:space="preserve"> תקופת ההגנות) תהיה כמפורט בהודעת התאגיד המדווח לפי סעיף 338(ב) בכפוף להוראות אלה:</w:t>
      </w:r>
    </w:p>
    <w:p w14:paraId="70DCC1B8" w14:textId="77777777" w:rsidR="007548CF" w:rsidRDefault="007548CF" w:rsidP="007548C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תקופת ההגנות תחל לגבי כל נושה במועד מסירת ההודעה לידיו;</w:t>
      </w:r>
    </w:p>
    <w:p w14:paraId="6000ADA6" w14:textId="77777777" w:rsidR="007548CF" w:rsidRDefault="007548CF" w:rsidP="007548C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תקופת ההגנות לא תעלה על שישה חודשים ממועד אישור הדירקטוריון לפי סעיף 338(א);</w:t>
      </w:r>
    </w:p>
    <w:p w14:paraId="1512923F" w14:textId="77777777" w:rsidR="007548CF" w:rsidRDefault="007548CF" w:rsidP="007548C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התקיימה או קיימת עילה להעמדת חוב לפירעון מיידי </w:t>
      </w:r>
      <w:r>
        <w:rPr>
          <w:rStyle w:val="default"/>
          <w:rFonts w:cs="FrankRuehl"/>
          <w:rtl/>
        </w:rPr>
        <w:t>–</w:t>
      </w:r>
      <w:r>
        <w:rPr>
          <w:rStyle w:val="default"/>
          <w:rFonts w:cs="FrankRuehl" w:hint="cs"/>
          <w:rtl/>
        </w:rPr>
        <w:t xml:space="preserve"> תסתיים תקופת ההגנות, לגבי כל הנושים, בתום 45 ימים מהיום שנמסרה לתאגיד המדווח הודעה על קיום העילה או מיום אישור הדירקטוריון לפי סעיף 338(א), לפי המאוחר, אך לא יאוחר מתום התקופה שבפסקה (2);</w:t>
      </w:r>
    </w:p>
    <w:p w14:paraId="048145AB" w14:textId="77777777" w:rsidR="007548CF" w:rsidRDefault="007548CF" w:rsidP="007548C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 שילם התאגיד המדווח חוב שאינו שנוי במחלוקת בתום לב במועדו, תפקע תקופת ההגנות.</w:t>
      </w:r>
    </w:p>
    <w:p w14:paraId="6E5A6F3C" w14:textId="77777777" w:rsidR="003542E4" w:rsidRDefault="003542E4" w:rsidP="003542E4">
      <w:pPr>
        <w:pStyle w:val="P00"/>
        <w:spacing w:before="72"/>
        <w:ind w:left="0" w:right="1134"/>
        <w:rPr>
          <w:rStyle w:val="default"/>
          <w:rFonts w:cs="FrankRuehl"/>
          <w:rtl/>
        </w:rPr>
      </w:pPr>
      <w:bookmarkStart w:id="509" w:name="Seif340"/>
      <w:bookmarkEnd w:id="509"/>
      <w:r>
        <w:rPr>
          <w:lang w:val="he-IL"/>
        </w:rPr>
        <w:pict w14:anchorId="36CA30D7">
          <v:rect id="_x0000_s2555" style="position:absolute;left:0;text-align:left;margin-left:464.5pt;margin-top:8.05pt;width:75.05pt;height:20.25pt;z-index:251783680" o:allowincell="f" filled="f" stroked="f" strokecolor="lime" strokeweight=".25pt">
            <v:textbox inset="0,0,0,0">
              <w:txbxContent>
                <w:p w14:paraId="3B9B05BF" w14:textId="77777777" w:rsidR="00206E95" w:rsidRDefault="00206E95" w:rsidP="003542E4">
                  <w:pPr>
                    <w:spacing w:line="160" w:lineRule="exact"/>
                    <w:jc w:val="left"/>
                    <w:rPr>
                      <w:rFonts w:cs="Miriam"/>
                      <w:noProof/>
                      <w:sz w:val="18"/>
                      <w:szCs w:val="18"/>
                      <w:rtl/>
                    </w:rPr>
                  </w:pPr>
                  <w:r>
                    <w:rPr>
                      <w:rFonts w:cs="Miriam" w:hint="cs"/>
                      <w:sz w:val="18"/>
                      <w:szCs w:val="18"/>
                      <w:rtl/>
                    </w:rPr>
                    <w:t>סעדים בשל פגיעה מהותית בנושה</w:t>
                  </w:r>
                </w:p>
              </w:txbxContent>
            </v:textbox>
            <w10:anchorlock/>
          </v:rect>
        </w:pict>
      </w:r>
      <w:r>
        <w:rPr>
          <w:rStyle w:val="big-number"/>
          <w:rFonts w:cs="Miriam" w:hint="cs"/>
          <w:rtl/>
        </w:rPr>
        <w:t>340</w:t>
      </w:r>
      <w:r w:rsidRPr="00397EE9">
        <w:rPr>
          <w:rStyle w:val="default"/>
          <w:rFonts w:cs="FrankRuehl"/>
          <w:rtl/>
        </w:rPr>
        <w:t>.</w:t>
      </w:r>
      <w:r w:rsidRPr="00397EE9">
        <w:rPr>
          <w:rStyle w:val="default"/>
          <w:rFonts w:cs="FrankRuehl"/>
          <w:rtl/>
        </w:rPr>
        <w:tab/>
      </w:r>
      <w:r w:rsidR="007548CF">
        <w:rPr>
          <w:rStyle w:val="default"/>
          <w:rFonts w:cs="FrankRuehl" w:hint="cs"/>
          <w:rtl/>
        </w:rPr>
        <w:t>בית המשפט רשאי, לבקשת נושה, להסיר את ההגנות הקבועות בסעיף 339(א) החלות כלפיו, כולן או חלקן, או להעניק לו סעד אחר כפי שיראה לנכון בנסיבות העניין, אם מצא כי תחולת ההגנות עלולה לפגוע בנושה פגיעה מהותית; לעניין זה יראו את ההגנות כעלולות לפגוע פגיעה מהותית בנושה, בין השאר, אם מתקיים אחד מאלה:</w:t>
      </w:r>
    </w:p>
    <w:p w14:paraId="1E6A40E4" w14:textId="77777777" w:rsidR="007548CF" w:rsidRDefault="007548CF" w:rsidP="007548C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יש חשש ממשי כי התאגיד פועל במטרה להונות את נושיו;</w:t>
      </w:r>
    </w:p>
    <w:p w14:paraId="6D483A79" w14:textId="77777777" w:rsidR="007548CF" w:rsidRDefault="007548CF" w:rsidP="007548C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יש חשש ממשי כי התאגיד פועל לגריעת נכס מנכסיו במטרה להב</w:t>
      </w:r>
      <w:r w:rsidR="00033258">
        <w:rPr>
          <w:rStyle w:val="default"/>
          <w:rFonts w:cs="FrankRuehl" w:hint="cs"/>
          <w:rtl/>
        </w:rPr>
        <w:t>ר</w:t>
      </w:r>
      <w:r>
        <w:rPr>
          <w:rStyle w:val="default"/>
          <w:rFonts w:cs="FrankRuehl" w:hint="cs"/>
          <w:rtl/>
        </w:rPr>
        <w:t>יח אותו מנושיו;</w:t>
      </w:r>
    </w:p>
    <w:p w14:paraId="06F83763" w14:textId="77777777" w:rsidR="007548CF" w:rsidRDefault="007548CF" w:rsidP="007548C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יש חשש ממשי לפגיעה בשווי הנכס המשועבד לטובת הנושה;</w:t>
      </w:r>
    </w:p>
    <w:p w14:paraId="7B717527" w14:textId="77777777" w:rsidR="007548CF" w:rsidRDefault="007548CF" w:rsidP="007548CF">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יש חשש ממשי כי התאגיד עושה שימוש לרעה בהגנות שניתנו לו לפי פרק זה.</w:t>
      </w:r>
    </w:p>
    <w:p w14:paraId="4AA84F1B" w14:textId="77777777" w:rsidR="003542E4" w:rsidRDefault="003542E4" w:rsidP="003542E4">
      <w:pPr>
        <w:pStyle w:val="P00"/>
        <w:spacing w:before="72"/>
        <w:ind w:left="0" w:right="1134"/>
        <w:rPr>
          <w:rStyle w:val="default"/>
          <w:rFonts w:cs="FrankRuehl"/>
          <w:rtl/>
        </w:rPr>
      </w:pPr>
      <w:bookmarkStart w:id="510" w:name="Seif341"/>
      <w:bookmarkEnd w:id="510"/>
      <w:r>
        <w:rPr>
          <w:lang w:val="he-IL"/>
        </w:rPr>
        <w:pict w14:anchorId="05C0706A">
          <v:rect id="_x0000_s2556" style="position:absolute;left:0;text-align:left;margin-left:464.5pt;margin-top:8.05pt;width:75.05pt;height:12.65pt;z-index:251784704" o:allowincell="f" filled="f" stroked="f" strokecolor="lime" strokeweight=".25pt">
            <v:textbox inset="0,0,0,0">
              <w:txbxContent>
                <w:p w14:paraId="1BDAA0DD" w14:textId="77777777" w:rsidR="00206E95" w:rsidRDefault="00206E95" w:rsidP="003542E4">
                  <w:pPr>
                    <w:spacing w:line="160" w:lineRule="exact"/>
                    <w:jc w:val="left"/>
                    <w:rPr>
                      <w:rFonts w:cs="Miriam"/>
                      <w:noProof/>
                      <w:sz w:val="18"/>
                      <w:szCs w:val="18"/>
                      <w:rtl/>
                    </w:rPr>
                  </w:pPr>
                  <w:r>
                    <w:rPr>
                      <w:rFonts w:cs="Miriam" w:hint="cs"/>
                      <w:sz w:val="18"/>
                      <w:szCs w:val="18"/>
                      <w:rtl/>
                    </w:rPr>
                    <w:t>מינוי נציג הנושים</w:t>
                  </w:r>
                </w:p>
              </w:txbxContent>
            </v:textbox>
            <w10:anchorlock/>
          </v:rect>
        </w:pict>
      </w:r>
      <w:r>
        <w:rPr>
          <w:rStyle w:val="big-number"/>
          <w:rFonts w:cs="Miriam" w:hint="cs"/>
          <w:rtl/>
        </w:rPr>
        <w:t>34</w:t>
      </w:r>
      <w:r w:rsidR="00B50333">
        <w:rPr>
          <w:rStyle w:val="big-number"/>
          <w:rFonts w:cs="Miriam" w:hint="cs"/>
          <w:rtl/>
        </w:rPr>
        <w:t>1</w:t>
      </w:r>
      <w:r w:rsidRPr="00397EE9">
        <w:rPr>
          <w:rStyle w:val="default"/>
          <w:rFonts w:cs="FrankRuehl"/>
          <w:rtl/>
        </w:rPr>
        <w:t>.</w:t>
      </w:r>
      <w:r w:rsidRPr="00397EE9">
        <w:rPr>
          <w:rStyle w:val="default"/>
          <w:rFonts w:cs="FrankRuehl"/>
          <w:rtl/>
        </w:rPr>
        <w:tab/>
      </w:r>
      <w:r w:rsidR="007548CF">
        <w:rPr>
          <w:rStyle w:val="default"/>
          <w:rFonts w:cs="FrankRuehl" w:hint="cs"/>
          <w:rtl/>
        </w:rPr>
        <w:t>(א)</w:t>
      </w:r>
      <w:r w:rsidR="007548CF">
        <w:rPr>
          <w:rStyle w:val="default"/>
          <w:rFonts w:cs="FrankRuehl"/>
          <w:rtl/>
        </w:rPr>
        <w:tab/>
      </w:r>
      <w:r w:rsidR="007548CF">
        <w:rPr>
          <w:rStyle w:val="default"/>
          <w:rFonts w:cs="FrankRuehl" w:hint="cs"/>
          <w:rtl/>
        </w:rPr>
        <w:t xml:space="preserve">הודיע תאגיד מדווח על פתיחת במשא ומתן מוגן, ימנו הנושים נציג מטעמם (בפרק זה </w:t>
      </w:r>
      <w:r w:rsidR="007548CF">
        <w:rPr>
          <w:rStyle w:val="default"/>
          <w:rFonts w:cs="FrankRuehl"/>
          <w:rtl/>
        </w:rPr>
        <w:t>–</w:t>
      </w:r>
      <w:r w:rsidR="007548CF">
        <w:rPr>
          <w:rStyle w:val="default"/>
          <w:rFonts w:cs="FrankRuehl" w:hint="cs"/>
          <w:rtl/>
        </w:rPr>
        <w:t xml:space="preserve"> נציג הנושים) שינהל בשמם את המשא ומתן ויהיה משקיף מטעמם בישיבות הדירקטוריון של התאגיד וועדותיו.</w:t>
      </w:r>
    </w:p>
    <w:p w14:paraId="35EF950D" w14:textId="77777777" w:rsidR="007548CF" w:rsidRDefault="007548CF"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מונה נציג הנושים בתוך 21 ימים ממועד מסירת הודעת התאגיד המדווח לפי סעיף 338(ב), ימנה הממונה את נציג הנושים, לאחר התייעצות עם הנושים, מתוך רשימה שגיבש לאחר התייעצות עם ראש רשות ניירות ערך, הממונה על שוק ההון ביטוח וחיסכון במשרד האוצר והמפקח על הבנקים; הנושים רשאים בכל עת להחליף את הנציג שמינה הממונה אם הגיעו להסכמה על זהותו של נציג אחר מטעמם.</w:t>
      </w:r>
    </w:p>
    <w:p w14:paraId="4335F02F" w14:textId="77777777" w:rsidR="007548CF" w:rsidRDefault="007548CF"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השר, באישור ועדת החוקה, רשאי לקבוע הוראות לעניין מינוי נציג הנושים, כשירותו, שכרו וגיבוש הרשימה בידי הממונה.</w:t>
      </w:r>
    </w:p>
    <w:p w14:paraId="074C1A76" w14:textId="77777777" w:rsidR="003542E4" w:rsidRDefault="003542E4" w:rsidP="003542E4">
      <w:pPr>
        <w:pStyle w:val="P00"/>
        <w:spacing w:before="72"/>
        <w:ind w:left="0" w:right="1134"/>
        <w:rPr>
          <w:rStyle w:val="default"/>
          <w:rFonts w:cs="FrankRuehl"/>
          <w:rtl/>
        </w:rPr>
      </w:pPr>
      <w:bookmarkStart w:id="511" w:name="Seif342"/>
      <w:bookmarkEnd w:id="511"/>
      <w:r>
        <w:rPr>
          <w:lang w:val="he-IL"/>
        </w:rPr>
        <w:pict w14:anchorId="42A550D9">
          <v:rect id="_x0000_s2557" style="position:absolute;left:0;text-align:left;margin-left:464.5pt;margin-top:8.05pt;width:75.05pt;height:21.3pt;z-index:251785728" o:allowincell="f" filled="f" stroked="f" strokecolor="lime" strokeweight=".25pt">
            <v:textbox inset="0,0,0,0">
              <w:txbxContent>
                <w:p w14:paraId="730364D0" w14:textId="77777777" w:rsidR="00206E95" w:rsidRDefault="00206E95" w:rsidP="003542E4">
                  <w:pPr>
                    <w:spacing w:line="160" w:lineRule="exact"/>
                    <w:jc w:val="left"/>
                    <w:rPr>
                      <w:rFonts w:cs="Miriam"/>
                      <w:noProof/>
                      <w:sz w:val="18"/>
                      <w:szCs w:val="18"/>
                      <w:rtl/>
                    </w:rPr>
                  </w:pPr>
                  <w:r>
                    <w:rPr>
                      <w:rFonts w:cs="Miriam" w:hint="cs"/>
                      <w:sz w:val="18"/>
                      <w:szCs w:val="18"/>
                      <w:rtl/>
                    </w:rPr>
                    <w:t>מעמדו של נציג הנושים בדירקטוריון</w:t>
                  </w:r>
                </w:p>
              </w:txbxContent>
            </v:textbox>
            <w10:anchorlock/>
          </v:rect>
        </w:pict>
      </w:r>
      <w:r>
        <w:rPr>
          <w:rStyle w:val="big-number"/>
          <w:rFonts w:cs="Miriam" w:hint="cs"/>
          <w:rtl/>
        </w:rPr>
        <w:t>34</w:t>
      </w:r>
      <w:r w:rsidR="00B50333">
        <w:rPr>
          <w:rStyle w:val="big-number"/>
          <w:rFonts w:cs="Miriam" w:hint="cs"/>
          <w:rtl/>
        </w:rPr>
        <w:t>2</w:t>
      </w:r>
      <w:r w:rsidRPr="00397EE9">
        <w:rPr>
          <w:rStyle w:val="default"/>
          <w:rFonts w:cs="FrankRuehl"/>
          <w:rtl/>
        </w:rPr>
        <w:t>.</w:t>
      </w:r>
      <w:r w:rsidRPr="00397EE9">
        <w:rPr>
          <w:rStyle w:val="default"/>
          <w:rFonts w:cs="FrankRuehl"/>
          <w:rtl/>
        </w:rPr>
        <w:tab/>
      </w:r>
      <w:r w:rsidR="007548CF">
        <w:rPr>
          <w:rStyle w:val="default"/>
          <w:rFonts w:cs="FrankRuehl" w:hint="cs"/>
          <w:rtl/>
        </w:rPr>
        <w:t>נציג הנושים רשאי להיות נוכח בכל ישיבות הדירקטוריון של התאגיד המדווח וועדותיו ולקבל כל מידע שחבר דירקטוריון רשאי לקבל, אך לא יהיה רשאי להיות נוכח בישיבות שעניינן גיבוש עמדת התאגיד לגבי המשא ומתן המוגן ולקבל מידע הנוגע לכך.</w:t>
      </w:r>
    </w:p>
    <w:p w14:paraId="0D9FDD1D" w14:textId="77777777" w:rsidR="003542E4" w:rsidRDefault="003542E4" w:rsidP="003542E4">
      <w:pPr>
        <w:pStyle w:val="P00"/>
        <w:spacing w:before="72"/>
        <w:ind w:left="0" w:right="1134"/>
        <w:rPr>
          <w:rStyle w:val="default"/>
          <w:rFonts w:cs="FrankRuehl"/>
          <w:rtl/>
        </w:rPr>
      </w:pPr>
      <w:bookmarkStart w:id="512" w:name="Seif343"/>
      <w:bookmarkEnd w:id="512"/>
      <w:r>
        <w:rPr>
          <w:lang w:val="he-IL"/>
        </w:rPr>
        <w:pict w14:anchorId="5B1B7377">
          <v:rect id="_x0000_s2558" style="position:absolute;left:0;text-align:left;margin-left:464.5pt;margin-top:8.05pt;width:75.05pt;height:15.85pt;z-index:251786752" o:allowincell="f" filled="f" stroked="f" strokecolor="lime" strokeweight=".25pt">
            <v:textbox inset="0,0,0,0">
              <w:txbxContent>
                <w:p w14:paraId="72631BF7" w14:textId="77777777" w:rsidR="00206E95" w:rsidRDefault="00206E95" w:rsidP="003542E4">
                  <w:pPr>
                    <w:spacing w:line="160" w:lineRule="exact"/>
                    <w:jc w:val="left"/>
                    <w:rPr>
                      <w:rFonts w:cs="Miriam"/>
                      <w:noProof/>
                      <w:sz w:val="18"/>
                      <w:szCs w:val="18"/>
                      <w:rtl/>
                    </w:rPr>
                  </w:pPr>
                  <w:r>
                    <w:rPr>
                      <w:rFonts w:cs="Miriam" w:hint="cs"/>
                      <w:sz w:val="18"/>
                      <w:szCs w:val="18"/>
                      <w:rtl/>
                    </w:rPr>
                    <w:t>זכות לקבל מידע</w:t>
                  </w:r>
                </w:p>
              </w:txbxContent>
            </v:textbox>
            <w10:anchorlock/>
          </v:rect>
        </w:pict>
      </w:r>
      <w:r>
        <w:rPr>
          <w:rStyle w:val="big-number"/>
          <w:rFonts w:cs="Miriam" w:hint="cs"/>
          <w:rtl/>
        </w:rPr>
        <w:t>34</w:t>
      </w:r>
      <w:r w:rsidR="00B50333">
        <w:rPr>
          <w:rStyle w:val="big-number"/>
          <w:rFonts w:cs="Miriam" w:hint="cs"/>
          <w:rtl/>
        </w:rPr>
        <w:t>3</w:t>
      </w:r>
      <w:r w:rsidRPr="00397EE9">
        <w:rPr>
          <w:rStyle w:val="default"/>
          <w:rFonts w:cs="FrankRuehl"/>
          <w:rtl/>
        </w:rPr>
        <w:t>.</w:t>
      </w:r>
      <w:r w:rsidRPr="00397EE9">
        <w:rPr>
          <w:rStyle w:val="default"/>
          <w:rFonts w:cs="FrankRuehl"/>
          <w:rtl/>
        </w:rPr>
        <w:tab/>
      </w:r>
      <w:r w:rsidR="00A430B7">
        <w:rPr>
          <w:rStyle w:val="default"/>
          <w:rFonts w:cs="FrankRuehl" w:hint="cs"/>
          <w:rtl/>
        </w:rPr>
        <w:t>(א)</w:t>
      </w:r>
      <w:r w:rsidR="00A430B7">
        <w:rPr>
          <w:rStyle w:val="default"/>
          <w:rFonts w:cs="FrankRuehl"/>
          <w:rtl/>
        </w:rPr>
        <w:tab/>
      </w:r>
      <w:r w:rsidR="00A430B7">
        <w:rPr>
          <w:rStyle w:val="default"/>
          <w:rFonts w:cs="FrankRuehl" w:hint="cs"/>
          <w:rtl/>
        </w:rPr>
        <w:t>התאגיד המדווח ימסור לנציג הנושים, זמן סביר לפני קבלת החלטה בעניינים המפורטים להלן, את כל המידע הנוגע לאותו עניין:</w:t>
      </w:r>
    </w:p>
    <w:p w14:paraId="48F25682" w14:textId="77777777" w:rsidR="00A430B7" w:rsidRDefault="00A430B7" w:rsidP="00A430B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חלוקה לחברי התאגיד;</w:t>
      </w:r>
    </w:p>
    <w:p w14:paraId="13EDA32E" w14:textId="77777777" w:rsidR="00A430B7" w:rsidRDefault="00A430B7" w:rsidP="00A430B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עסקה חריגה;</w:t>
      </w:r>
    </w:p>
    <w:p w14:paraId="1E99C90C" w14:textId="77777777" w:rsidR="00A430B7" w:rsidRDefault="00A430B7" w:rsidP="00A430B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עסקה המנויה בסעיף 270 לחוק החברות.</w:t>
      </w:r>
    </w:p>
    <w:p w14:paraId="0CC280B8" w14:textId="77777777" w:rsidR="00A430B7" w:rsidRDefault="00A430B7"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התאגיד ידווח מדי חודש לנציג הנושים על ההיקף הצפוי של הוצאות הנהלה והוצאות כלליות כמשמעותן בכללי החשבונאות המקובלים.</w:t>
      </w:r>
    </w:p>
    <w:p w14:paraId="1CD0BE88" w14:textId="77777777" w:rsidR="00A430B7" w:rsidRDefault="00A430B7"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התאגיד רשאי לפנות לבית המשפט בבקשה לקבוע תנאים לעניין נוכחות נציג הנושים בישיבות הדירקטוריון וקבלת המידע לפי סעיף 342 ולעניין מסירת מידע לפי סעיף זה או בבקשה לפטור אותו ממסירת מידע לנציג הנושים או לנושים בשל סודיותו.</w:t>
      </w:r>
    </w:p>
    <w:p w14:paraId="0F2A16EA" w14:textId="77777777" w:rsidR="00A430B7" w:rsidRDefault="00A430B7"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בסעיף זה, "חלוקה" ו"עסקה חריגה" </w:t>
      </w:r>
      <w:r>
        <w:rPr>
          <w:rStyle w:val="default"/>
          <w:rFonts w:cs="FrankRuehl"/>
          <w:rtl/>
        </w:rPr>
        <w:t>–</w:t>
      </w:r>
      <w:r>
        <w:rPr>
          <w:rStyle w:val="default"/>
          <w:rFonts w:cs="FrankRuehl" w:hint="cs"/>
          <w:rtl/>
        </w:rPr>
        <w:t xml:space="preserve"> כהגדרתן בחוק החברות.</w:t>
      </w:r>
    </w:p>
    <w:p w14:paraId="5CBDC8A0" w14:textId="77777777" w:rsidR="003542E4" w:rsidRDefault="003542E4" w:rsidP="003542E4">
      <w:pPr>
        <w:pStyle w:val="P00"/>
        <w:spacing w:before="72"/>
        <w:ind w:left="0" w:right="1134"/>
        <w:rPr>
          <w:rStyle w:val="default"/>
          <w:rFonts w:cs="FrankRuehl"/>
          <w:rtl/>
        </w:rPr>
      </w:pPr>
      <w:bookmarkStart w:id="513" w:name="Seif344"/>
      <w:bookmarkEnd w:id="513"/>
      <w:r>
        <w:rPr>
          <w:lang w:val="he-IL"/>
        </w:rPr>
        <w:pict w14:anchorId="472985E1">
          <v:rect id="_x0000_s2559" style="position:absolute;left:0;text-align:left;margin-left:464.5pt;margin-top:8.05pt;width:75.05pt;height:15.85pt;z-index:251787776" o:allowincell="f" filled="f" stroked="f" strokecolor="lime" strokeweight=".25pt">
            <v:textbox inset="0,0,0,0">
              <w:txbxContent>
                <w:p w14:paraId="0792D7C0" w14:textId="77777777" w:rsidR="00206E95" w:rsidRDefault="00206E95" w:rsidP="003542E4">
                  <w:pPr>
                    <w:spacing w:line="160" w:lineRule="exact"/>
                    <w:jc w:val="left"/>
                    <w:rPr>
                      <w:rFonts w:cs="Miriam"/>
                      <w:noProof/>
                      <w:sz w:val="18"/>
                      <w:szCs w:val="18"/>
                      <w:rtl/>
                    </w:rPr>
                  </w:pPr>
                  <w:r>
                    <w:rPr>
                      <w:rFonts w:cs="Miriam" w:hint="cs"/>
                      <w:sz w:val="18"/>
                      <w:szCs w:val="18"/>
                      <w:rtl/>
                    </w:rPr>
                    <w:t>דיווח לנושים</w:t>
                  </w:r>
                </w:p>
              </w:txbxContent>
            </v:textbox>
            <w10:anchorlock/>
          </v:rect>
        </w:pict>
      </w:r>
      <w:r>
        <w:rPr>
          <w:rStyle w:val="big-number"/>
          <w:rFonts w:cs="Miriam" w:hint="cs"/>
          <w:rtl/>
        </w:rPr>
        <w:t>34</w:t>
      </w:r>
      <w:r w:rsidR="00B50333">
        <w:rPr>
          <w:rStyle w:val="big-number"/>
          <w:rFonts w:cs="Miriam" w:hint="cs"/>
          <w:rtl/>
        </w:rPr>
        <w:t>4</w:t>
      </w:r>
      <w:r w:rsidRPr="00397EE9">
        <w:rPr>
          <w:rStyle w:val="default"/>
          <w:rFonts w:cs="FrankRuehl"/>
          <w:rtl/>
        </w:rPr>
        <w:t>.</w:t>
      </w:r>
      <w:r w:rsidRPr="00397EE9">
        <w:rPr>
          <w:rStyle w:val="default"/>
          <w:rFonts w:cs="FrankRuehl"/>
          <w:rtl/>
        </w:rPr>
        <w:tab/>
      </w:r>
      <w:r w:rsidR="00822241">
        <w:rPr>
          <w:rStyle w:val="default"/>
          <w:rFonts w:cs="FrankRuehl" w:hint="cs"/>
          <w:rtl/>
        </w:rPr>
        <w:t>(א)</w:t>
      </w:r>
      <w:r w:rsidR="00822241">
        <w:rPr>
          <w:rStyle w:val="default"/>
          <w:rFonts w:cs="FrankRuehl"/>
          <w:rtl/>
        </w:rPr>
        <w:tab/>
      </w:r>
      <w:r w:rsidR="00822241">
        <w:rPr>
          <w:rStyle w:val="default"/>
          <w:rFonts w:cs="FrankRuehl" w:hint="cs"/>
          <w:rtl/>
        </w:rPr>
        <w:t>סבר נציג הנושים כי פעולה שבכוונת התאגיד המדווח לבצע אינה לטובת התאגיד או עלולה לפגוע בנושים ידווח על כך לנושים בצירוף חוות דעתו לעניין הפגיעה שעלולה להיגרם ודרכי הפעולה האפשריות של הנושים.</w:t>
      </w:r>
    </w:p>
    <w:p w14:paraId="77C6961C" w14:textId="77777777" w:rsidR="00822241" w:rsidRDefault="00822241"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נציג הנושים לא ימסור לנושים מידע על התאגיד המדווח, החורג מהנדרש לשם מילוי תפקידו לפי פרק זה.</w:t>
      </w:r>
    </w:p>
    <w:p w14:paraId="1879B745" w14:textId="77777777" w:rsidR="003542E4" w:rsidRDefault="003542E4" w:rsidP="003542E4">
      <w:pPr>
        <w:pStyle w:val="P00"/>
        <w:spacing w:before="72"/>
        <w:ind w:left="0" w:right="1134"/>
        <w:rPr>
          <w:rStyle w:val="default"/>
          <w:rFonts w:cs="FrankRuehl"/>
          <w:rtl/>
        </w:rPr>
      </w:pPr>
      <w:bookmarkStart w:id="514" w:name="Seif345"/>
      <w:bookmarkEnd w:id="514"/>
      <w:r>
        <w:rPr>
          <w:lang w:val="he-IL"/>
        </w:rPr>
        <w:pict w14:anchorId="1F01E6ED">
          <v:rect id="_x0000_s2560" style="position:absolute;left:0;text-align:left;margin-left:464.5pt;margin-top:8.05pt;width:75.05pt;height:15.85pt;z-index:251788800" o:allowincell="f" filled="f" stroked="f" strokecolor="lime" strokeweight=".25pt">
            <v:textbox inset="0,0,0,0">
              <w:txbxContent>
                <w:p w14:paraId="670DD0A0" w14:textId="77777777" w:rsidR="00206E95" w:rsidRDefault="00206E95" w:rsidP="003542E4">
                  <w:pPr>
                    <w:spacing w:line="160" w:lineRule="exact"/>
                    <w:jc w:val="left"/>
                    <w:rPr>
                      <w:rFonts w:cs="Miriam"/>
                      <w:noProof/>
                      <w:sz w:val="18"/>
                      <w:szCs w:val="18"/>
                      <w:rtl/>
                    </w:rPr>
                  </w:pPr>
                  <w:r>
                    <w:rPr>
                      <w:rFonts w:cs="Miriam" w:hint="cs"/>
                      <w:sz w:val="18"/>
                      <w:szCs w:val="18"/>
                      <w:rtl/>
                    </w:rPr>
                    <w:t>הוראת שעה</w:t>
                  </w:r>
                </w:p>
              </w:txbxContent>
            </v:textbox>
            <w10:anchorlock/>
          </v:rect>
        </w:pict>
      </w:r>
      <w:r>
        <w:rPr>
          <w:rStyle w:val="big-number"/>
          <w:rFonts w:cs="Miriam" w:hint="cs"/>
          <w:rtl/>
        </w:rPr>
        <w:t>34</w:t>
      </w:r>
      <w:r w:rsidR="00B50333">
        <w:rPr>
          <w:rStyle w:val="big-number"/>
          <w:rFonts w:cs="Miriam" w:hint="cs"/>
          <w:rtl/>
        </w:rPr>
        <w:t>5</w:t>
      </w:r>
      <w:r w:rsidRPr="00397EE9">
        <w:rPr>
          <w:rStyle w:val="default"/>
          <w:rFonts w:cs="FrankRuehl"/>
          <w:rtl/>
        </w:rPr>
        <w:t>.</w:t>
      </w:r>
      <w:r w:rsidRPr="00397EE9">
        <w:rPr>
          <w:rStyle w:val="default"/>
          <w:rFonts w:cs="FrankRuehl"/>
          <w:rtl/>
        </w:rPr>
        <w:tab/>
      </w:r>
      <w:r w:rsidR="00822241">
        <w:rPr>
          <w:rStyle w:val="default"/>
          <w:rFonts w:cs="FrankRuehl" w:hint="cs"/>
          <w:rtl/>
        </w:rPr>
        <w:t>הוראות פרק זה יעמדו בתוקפן ארבע שנים מיום תחילתו של חוק זה, והן ימשיכו לחול על משא ומתן מוגן שטרם הסתיים במהלך התקופה האמורה, גם לאחריה.</w:t>
      </w:r>
    </w:p>
    <w:p w14:paraId="107898BA" w14:textId="77777777" w:rsidR="00822241" w:rsidRPr="00822241" w:rsidRDefault="00822241" w:rsidP="00822241">
      <w:pPr>
        <w:pStyle w:val="medium2-header"/>
        <w:keepLines w:val="0"/>
        <w:spacing w:before="72"/>
        <w:ind w:left="0" w:right="1134"/>
        <w:rPr>
          <w:rFonts w:cs="FrankRuehl"/>
          <w:noProof/>
          <w:sz w:val="26"/>
          <w:szCs w:val="26"/>
          <w:rtl/>
        </w:rPr>
      </w:pPr>
      <w:bookmarkStart w:id="515" w:name="med49"/>
      <w:bookmarkEnd w:id="515"/>
      <w:r w:rsidRPr="00822241">
        <w:rPr>
          <w:rFonts w:cs="FrankRuehl" w:hint="cs"/>
          <w:noProof/>
          <w:sz w:val="26"/>
          <w:szCs w:val="26"/>
          <w:rtl/>
        </w:rPr>
        <w:t>חלק י"א: עונשין וסמכויות אכיפה</w:t>
      </w:r>
    </w:p>
    <w:p w14:paraId="7D87D60F" w14:textId="77777777" w:rsidR="00822241" w:rsidRPr="00822241" w:rsidRDefault="00822241" w:rsidP="00822241">
      <w:pPr>
        <w:pStyle w:val="medium2-header"/>
        <w:keepLines w:val="0"/>
        <w:spacing w:before="72"/>
        <w:ind w:left="0" w:right="1134"/>
        <w:rPr>
          <w:rFonts w:cs="FrankRuehl"/>
          <w:noProof/>
          <w:rtl/>
        </w:rPr>
      </w:pPr>
      <w:bookmarkStart w:id="516" w:name="med50"/>
      <w:bookmarkEnd w:id="516"/>
      <w:r w:rsidRPr="00822241">
        <w:rPr>
          <w:rFonts w:cs="FrankRuehl" w:hint="cs"/>
          <w:noProof/>
          <w:rtl/>
        </w:rPr>
        <w:t>פרק א': עונשין</w:t>
      </w:r>
    </w:p>
    <w:p w14:paraId="5F2BEA05" w14:textId="77777777" w:rsidR="003542E4" w:rsidRDefault="003542E4" w:rsidP="003542E4">
      <w:pPr>
        <w:pStyle w:val="P00"/>
        <w:spacing w:before="72"/>
        <w:ind w:left="0" w:right="1134"/>
        <w:rPr>
          <w:rStyle w:val="default"/>
          <w:rFonts w:cs="FrankRuehl"/>
          <w:rtl/>
        </w:rPr>
      </w:pPr>
      <w:bookmarkStart w:id="517" w:name="Seif346"/>
      <w:bookmarkEnd w:id="517"/>
      <w:r>
        <w:rPr>
          <w:lang w:val="he-IL"/>
        </w:rPr>
        <w:pict w14:anchorId="2704D1F0">
          <v:rect id="_x0000_s2561" style="position:absolute;left:0;text-align:left;margin-left:464.5pt;margin-top:8.05pt;width:75.05pt;height:15.85pt;z-index:251789824" o:allowincell="f" filled="f" stroked="f" strokecolor="lime" strokeweight=".25pt">
            <v:textbox inset="0,0,0,0">
              <w:txbxContent>
                <w:p w14:paraId="3EDC0368" w14:textId="77777777" w:rsidR="00206E95" w:rsidRDefault="00206E95" w:rsidP="003542E4">
                  <w:pPr>
                    <w:spacing w:line="160" w:lineRule="exact"/>
                    <w:jc w:val="left"/>
                    <w:rPr>
                      <w:rFonts w:cs="Miriam"/>
                      <w:noProof/>
                      <w:sz w:val="18"/>
                      <w:szCs w:val="18"/>
                      <w:rtl/>
                    </w:rPr>
                  </w:pPr>
                  <w:r>
                    <w:rPr>
                      <w:rFonts w:cs="Miriam" w:hint="cs"/>
                      <w:sz w:val="18"/>
                      <w:szCs w:val="18"/>
                      <w:rtl/>
                    </w:rPr>
                    <w:t>עונשין</w:t>
                  </w:r>
                </w:p>
              </w:txbxContent>
            </v:textbox>
            <w10:anchorlock/>
          </v:rect>
        </w:pict>
      </w:r>
      <w:r>
        <w:rPr>
          <w:rStyle w:val="big-number"/>
          <w:rFonts w:cs="Miriam" w:hint="cs"/>
          <w:rtl/>
        </w:rPr>
        <w:t>34</w:t>
      </w:r>
      <w:r w:rsidR="00B50333">
        <w:rPr>
          <w:rStyle w:val="big-number"/>
          <w:rFonts w:cs="Miriam" w:hint="cs"/>
          <w:rtl/>
        </w:rPr>
        <w:t>6</w:t>
      </w:r>
      <w:r w:rsidRPr="00397EE9">
        <w:rPr>
          <w:rStyle w:val="default"/>
          <w:rFonts w:cs="FrankRuehl"/>
          <w:rtl/>
        </w:rPr>
        <w:t>.</w:t>
      </w:r>
      <w:r w:rsidRPr="00397EE9">
        <w:rPr>
          <w:rStyle w:val="default"/>
          <w:rFonts w:cs="FrankRuehl"/>
          <w:rtl/>
        </w:rPr>
        <w:tab/>
      </w:r>
      <w:r w:rsidR="009E73F3">
        <w:rPr>
          <w:rStyle w:val="default"/>
          <w:rFonts w:cs="FrankRuehl" w:hint="cs"/>
          <w:rtl/>
        </w:rPr>
        <w:t>(א)</w:t>
      </w:r>
      <w:r w:rsidR="009E73F3">
        <w:rPr>
          <w:rStyle w:val="default"/>
          <w:rFonts w:cs="FrankRuehl"/>
          <w:rtl/>
        </w:rPr>
        <w:tab/>
      </w:r>
      <w:r w:rsidR="009E73F3">
        <w:rPr>
          <w:rStyle w:val="default"/>
          <w:rFonts w:cs="FrankRuehl" w:hint="cs"/>
          <w:rtl/>
        </w:rPr>
        <w:t xml:space="preserve">חייב שניתן לגביו צו לפתיחת הליכים, ולעניין חייב כאמור שהוא תאגיד </w:t>
      </w:r>
      <w:r w:rsidR="009E73F3">
        <w:rPr>
          <w:rStyle w:val="default"/>
          <w:rFonts w:cs="FrankRuehl"/>
          <w:rtl/>
        </w:rPr>
        <w:t>–</w:t>
      </w:r>
      <w:r w:rsidR="009E73F3">
        <w:rPr>
          <w:rStyle w:val="default"/>
          <w:rFonts w:cs="FrankRuehl" w:hint="cs"/>
          <w:rtl/>
        </w:rPr>
        <w:t xml:space="preserve"> חבר התאגיד או נושא משרה בו, שעשה אחת מאלה, דינו </w:t>
      </w:r>
      <w:r w:rsidR="009E73F3">
        <w:rPr>
          <w:rStyle w:val="default"/>
          <w:rFonts w:cs="FrankRuehl"/>
          <w:rtl/>
        </w:rPr>
        <w:t>–</w:t>
      </w:r>
      <w:r w:rsidR="009E73F3">
        <w:rPr>
          <w:rStyle w:val="default"/>
          <w:rFonts w:cs="FrankRuehl" w:hint="cs"/>
          <w:rtl/>
        </w:rPr>
        <w:t xml:space="preserve"> מאסר שלוש שנים:</w:t>
      </w:r>
    </w:p>
    <w:p w14:paraId="32BDA34D" w14:textId="77777777" w:rsidR="009E73F3" w:rsidRDefault="009E73F3" w:rsidP="009E73F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הסתיר נכס מנכסיו של החייב טרם מתן הצו לפתיחת הליכים, במטרה שלא ייכלל בנכסי קופת הנשייה;</w:t>
      </w:r>
    </w:p>
    <w:p w14:paraId="302E8083" w14:textId="77777777" w:rsidR="009E73F3" w:rsidRDefault="009E73F3" w:rsidP="009E73F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הסתיר נכס מנכסיו של החייב לאחר מתן הצו לפתיחת הליכים;</w:t>
      </w:r>
    </w:p>
    <w:p w14:paraId="0304FCA2" w14:textId="77777777" w:rsidR="009E73F3" w:rsidRDefault="009E73F3" w:rsidP="009E73F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מסר מידע שנדרש למוסרו לפי הוראות חוק זה, או מסר מידע כאמור שהוא חלקי או כוזב לנאמן, לממונה או לרשם ההוצאה לפועל, במטרה לפגוע בהליכי חדלות הפירעון.</w:t>
      </w:r>
    </w:p>
    <w:p w14:paraId="715C7A90" w14:textId="77777777" w:rsidR="009E73F3" w:rsidRDefault="009E73F3"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יחיד שניתן לגביו צו לפתיחת הליכים והתקשר בעסקה או ביצע פעולה הכרוכות בקבלת אשראי, שלא באישור הממונה או שלא בהתאם להוראותיו, ולעניין יחיד שהוא חייב בעל חובות בסכום נמוך </w:t>
      </w:r>
      <w:r>
        <w:rPr>
          <w:rStyle w:val="default"/>
          <w:rFonts w:cs="FrankRuehl"/>
          <w:rtl/>
        </w:rPr>
        <w:t>–</w:t>
      </w:r>
      <w:r>
        <w:rPr>
          <w:rStyle w:val="default"/>
          <w:rFonts w:cs="FrankRuehl" w:hint="cs"/>
          <w:rtl/>
        </w:rPr>
        <w:t xml:space="preserve"> שלא באישור רשם ההוצאה לפועל, או שלא בשם שלפיו ניתן לו הצו או בלא שציין כי הוא חדל פירעון, בניגוד להוראות לפי סעיפים 123 או 124(ב) או להוראות הסעיפים האמורים כפי שהוחלו בסעיפים 201 ו-202, דינו </w:t>
      </w:r>
      <w:r>
        <w:rPr>
          <w:rStyle w:val="default"/>
          <w:rFonts w:cs="FrankRuehl"/>
          <w:rtl/>
        </w:rPr>
        <w:t>–</w:t>
      </w:r>
      <w:r>
        <w:rPr>
          <w:rStyle w:val="default"/>
          <w:rFonts w:cs="FrankRuehl" w:hint="cs"/>
          <w:rtl/>
        </w:rPr>
        <w:t xml:space="preserve"> מאסר שנה.</w:t>
      </w:r>
    </w:p>
    <w:p w14:paraId="03D6CA7F" w14:textId="77777777" w:rsidR="009E73F3" w:rsidRDefault="009E73F3"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בלי לגרוע מהוראות סעיף קטן (א)(3), מי שאינו החייב, חבר התאגיד או נושא משרה בו ונדרש למסור מידע או מסמכים לנאמן, לממונה או לרשם ההוצאה לפועל לפי הוראות סעיפים 47, 49, 133, 135, 146 או 147 או להוראות הסעיפים האמורים כפי שהוחלו בסעיפים 201 ו-202, ולא עשה כן, או מסר מידע כאמור שהוא חלקי או כוזב, והכול במטרה לפגוע בהליכי חדלות הפירעון, דינו </w:t>
      </w:r>
      <w:r>
        <w:rPr>
          <w:rStyle w:val="default"/>
          <w:rFonts w:cs="FrankRuehl"/>
          <w:rtl/>
        </w:rPr>
        <w:t>–</w:t>
      </w:r>
      <w:r>
        <w:rPr>
          <w:rStyle w:val="default"/>
          <w:rFonts w:cs="FrankRuehl" w:hint="cs"/>
          <w:rtl/>
        </w:rPr>
        <w:t xml:space="preserve"> מאסר שנה.</w:t>
      </w:r>
    </w:p>
    <w:p w14:paraId="62232EFE" w14:textId="77777777" w:rsidR="009E73F3" w:rsidRPr="009E73F3" w:rsidRDefault="009E73F3" w:rsidP="009E73F3">
      <w:pPr>
        <w:pStyle w:val="medium2-header"/>
        <w:keepLines w:val="0"/>
        <w:spacing w:before="72"/>
        <w:ind w:left="0" w:right="1134"/>
        <w:rPr>
          <w:rFonts w:cs="FrankRuehl"/>
          <w:noProof/>
          <w:rtl/>
        </w:rPr>
      </w:pPr>
      <w:bookmarkStart w:id="518" w:name="med51"/>
      <w:bookmarkEnd w:id="518"/>
      <w:r w:rsidRPr="009E73F3">
        <w:rPr>
          <w:rFonts w:cs="FrankRuehl" w:hint="cs"/>
          <w:noProof/>
          <w:rtl/>
        </w:rPr>
        <w:t>פרק ב': סמכויות אכיפה</w:t>
      </w:r>
    </w:p>
    <w:p w14:paraId="7ACEC3B3" w14:textId="77777777" w:rsidR="003542E4" w:rsidRDefault="003542E4" w:rsidP="003542E4">
      <w:pPr>
        <w:pStyle w:val="P00"/>
        <w:spacing w:before="72"/>
        <w:ind w:left="0" w:right="1134"/>
        <w:rPr>
          <w:rStyle w:val="default"/>
          <w:rFonts w:cs="FrankRuehl"/>
          <w:rtl/>
        </w:rPr>
      </w:pPr>
      <w:bookmarkStart w:id="519" w:name="Seif347"/>
      <w:bookmarkEnd w:id="519"/>
      <w:r>
        <w:rPr>
          <w:lang w:val="he-IL"/>
        </w:rPr>
        <w:pict w14:anchorId="7EF6B4BB">
          <v:rect id="_x0000_s2562" style="position:absolute;left:0;text-align:left;margin-left:464.5pt;margin-top:8.05pt;width:75.05pt;height:15.85pt;z-index:251790848" o:allowincell="f" filled="f" stroked="f" strokecolor="lime" strokeweight=".25pt">
            <v:textbox inset="0,0,0,0">
              <w:txbxContent>
                <w:p w14:paraId="328977B4" w14:textId="77777777" w:rsidR="00206E95" w:rsidRDefault="00206E95" w:rsidP="003542E4">
                  <w:pPr>
                    <w:spacing w:line="160" w:lineRule="exact"/>
                    <w:jc w:val="left"/>
                    <w:rPr>
                      <w:rFonts w:cs="Miriam"/>
                      <w:noProof/>
                      <w:sz w:val="18"/>
                      <w:szCs w:val="18"/>
                      <w:rtl/>
                    </w:rPr>
                  </w:pPr>
                  <w:r>
                    <w:rPr>
                      <w:rFonts w:cs="Miriam" w:hint="cs"/>
                      <w:sz w:val="18"/>
                      <w:szCs w:val="18"/>
                      <w:rtl/>
                    </w:rPr>
                    <w:t>מינוי חוקרים</w:t>
                  </w:r>
                </w:p>
              </w:txbxContent>
            </v:textbox>
            <w10:anchorlock/>
          </v:rect>
        </w:pict>
      </w:r>
      <w:r>
        <w:rPr>
          <w:rStyle w:val="big-number"/>
          <w:rFonts w:cs="Miriam" w:hint="cs"/>
          <w:rtl/>
        </w:rPr>
        <w:t>34</w:t>
      </w:r>
      <w:r w:rsidR="00B50333">
        <w:rPr>
          <w:rStyle w:val="big-number"/>
          <w:rFonts w:cs="Miriam" w:hint="cs"/>
          <w:rtl/>
        </w:rPr>
        <w:t>7</w:t>
      </w:r>
      <w:r w:rsidRPr="00397EE9">
        <w:rPr>
          <w:rStyle w:val="default"/>
          <w:rFonts w:cs="FrankRuehl"/>
          <w:rtl/>
        </w:rPr>
        <w:t>.</w:t>
      </w:r>
      <w:r w:rsidRPr="00397EE9">
        <w:rPr>
          <w:rStyle w:val="default"/>
          <w:rFonts w:cs="FrankRuehl"/>
          <w:rtl/>
        </w:rPr>
        <w:tab/>
      </w:r>
      <w:r w:rsidR="009E73F3">
        <w:rPr>
          <w:rStyle w:val="default"/>
          <w:rFonts w:cs="FrankRuehl" w:hint="cs"/>
          <w:rtl/>
        </w:rPr>
        <w:t>(א)</w:t>
      </w:r>
      <w:r w:rsidR="009E73F3">
        <w:rPr>
          <w:rStyle w:val="default"/>
          <w:rFonts w:cs="FrankRuehl"/>
          <w:rtl/>
        </w:rPr>
        <w:tab/>
      </w:r>
      <w:r w:rsidR="009E73F3">
        <w:rPr>
          <w:rStyle w:val="default"/>
          <w:rFonts w:cs="FrankRuehl" w:hint="cs"/>
          <w:rtl/>
        </w:rPr>
        <w:t>השר רשאי להסמיך, מבין עובדי משרדו, חוקרים שיהיו נתונות להם הסמכויות לפי פרק זה, כולן או חלקן; הודעה על ההסמכה תפורסם ברשומות ובאתר האינטרנט של הממונה.</w:t>
      </w:r>
    </w:p>
    <w:p w14:paraId="6936ACC6" w14:textId="77777777" w:rsidR="009E73F3" w:rsidRDefault="009E73F3"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לא יוסמך חוקר לפי סעיף קטן (א) (בפרק זה </w:t>
      </w:r>
      <w:r>
        <w:rPr>
          <w:rStyle w:val="default"/>
          <w:rFonts w:cs="FrankRuehl"/>
          <w:rtl/>
        </w:rPr>
        <w:t>–</w:t>
      </w:r>
      <w:r>
        <w:rPr>
          <w:rStyle w:val="default"/>
          <w:rFonts w:cs="FrankRuehl" w:hint="cs"/>
          <w:rtl/>
        </w:rPr>
        <w:t xml:space="preserve"> חוקר), אלא אם כן מתקיימים בו כל אלה:</w:t>
      </w:r>
    </w:p>
    <w:p w14:paraId="718F26C8" w14:textId="77777777" w:rsidR="009E73F3" w:rsidRDefault="009E73F3" w:rsidP="009E73F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משטרת ישראל הודיעה, לא יאוחר משלושה חודשים מיום קבלת פרטי העובד, כי היא אינה מתנגדת להסמכתו מטעמים של ביטחון הציבור, לרבות בשל עברו הפלילי;</w:t>
      </w:r>
    </w:p>
    <w:p w14:paraId="1BCFB45B" w14:textId="77777777" w:rsidR="009E73F3" w:rsidRDefault="009E73F3" w:rsidP="009E73F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קיבל הכשרה מתאימה בתחום הסמכויות שיהיו נתונות לו לפי פרק זה, כפי שהורה השר, בהסכמת השר לביטחון הפנים וכן הכשרה מתאימה בדיני חדלות פירעון, כפי שהורה הממונה;</w:t>
      </w:r>
    </w:p>
    <w:p w14:paraId="0A46B78A" w14:textId="77777777" w:rsidR="009E73F3" w:rsidRDefault="009E73F3" w:rsidP="009E73F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עומד בתנאי כשירות נוספים כפי שהורה השר, בהתייעצות עם השר לביטחון הפנים.</w:t>
      </w:r>
    </w:p>
    <w:p w14:paraId="55FBF09D" w14:textId="77777777" w:rsidR="003542E4" w:rsidRDefault="003542E4" w:rsidP="003542E4">
      <w:pPr>
        <w:pStyle w:val="P00"/>
        <w:spacing w:before="72"/>
        <w:ind w:left="0" w:right="1134"/>
        <w:rPr>
          <w:rStyle w:val="default"/>
          <w:rFonts w:cs="FrankRuehl"/>
          <w:rtl/>
        </w:rPr>
      </w:pPr>
      <w:bookmarkStart w:id="520" w:name="Seif348"/>
      <w:bookmarkEnd w:id="520"/>
      <w:r>
        <w:rPr>
          <w:lang w:val="he-IL"/>
        </w:rPr>
        <w:pict w14:anchorId="59807440">
          <v:rect id="_x0000_s2563" style="position:absolute;left:0;text-align:left;margin-left:464.5pt;margin-top:8.05pt;width:75.05pt;height:15.85pt;z-index:251791872" o:allowincell="f" filled="f" stroked="f" strokecolor="lime" strokeweight=".25pt">
            <v:textbox inset="0,0,0,0">
              <w:txbxContent>
                <w:p w14:paraId="52F9BE03" w14:textId="77777777" w:rsidR="00206E95" w:rsidRDefault="00206E95" w:rsidP="003542E4">
                  <w:pPr>
                    <w:spacing w:line="160" w:lineRule="exact"/>
                    <w:jc w:val="left"/>
                    <w:rPr>
                      <w:rFonts w:cs="Miriam"/>
                      <w:noProof/>
                      <w:sz w:val="18"/>
                      <w:szCs w:val="18"/>
                      <w:rtl/>
                    </w:rPr>
                  </w:pPr>
                  <w:r>
                    <w:rPr>
                      <w:rFonts w:cs="Miriam" w:hint="cs"/>
                      <w:sz w:val="18"/>
                      <w:szCs w:val="18"/>
                      <w:rtl/>
                    </w:rPr>
                    <w:t>סמכויות אכיפה</w:t>
                  </w:r>
                </w:p>
              </w:txbxContent>
            </v:textbox>
            <w10:anchorlock/>
          </v:rect>
        </w:pict>
      </w:r>
      <w:r>
        <w:rPr>
          <w:rStyle w:val="big-number"/>
          <w:rFonts w:cs="Miriam" w:hint="cs"/>
          <w:rtl/>
        </w:rPr>
        <w:t>34</w:t>
      </w:r>
      <w:r w:rsidR="00B50333">
        <w:rPr>
          <w:rStyle w:val="big-number"/>
          <w:rFonts w:cs="Miriam" w:hint="cs"/>
          <w:rtl/>
        </w:rPr>
        <w:t>8</w:t>
      </w:r>
      <w:r w:rsidRPr="00397EE9">
        <w:rPr>
          <w:rStyle w:val="default"/>
          <w:rFonts w:cs="FrankRuehl"/>
          <w:rtl/>
        </w:rPr>
        <w:t>.</w:t>
      </w:r>
      <w:r w:rsidRPr="00397EE9">
        <w:rPr>
          <w:rStyle w:val="default"/>
          <w:rFonts w:cs="FrankRuehl"/>
          <w:rtl/>
        </w:rPr>
        <w:tab/>
      </w:r>
      <w:r w:rsidR="009E73F3">
        <w:rPr>
          <w:rStyle w:val="default"/>
          <w:rFonts w:cs="FrankRuehl" w:hint="cs"/>
          <w:rtl/>
        </w:rPr>
        <w:t>(א)</w:t>
      </w:r>
      <w:r w:rsidR="009E73F3">
        <w:rPr>
          <w:rStyle w:val="default"/>
          <w:rFonts w:cs="FrankRuehl"/>
          <w:rtl/>
        </w:rPr>
        <w:tab/>
      </w:r>
      <w:r w:rsidR="009E73F3">
        <w:rPr>
          <w:rStyle w:val="default"/>
          <w:rFonts w:cs="FrankRuehl" w:hint="cs"/>
          <w:rtl/>
        </w:rPr>
        <w:t xml:space="preserve">התעורר חשד לביצוע עבירה לפי פרק א': עונשין, רשאי חוקר </w:t>
      </w:r>
      <w:r w:rsidR="009E73F3">
        <w:rPr>
          <w:rStyle w:val="default"/>
          <w:rFonts w:cs="FrankRuehl"/>
          <w:rtl/>
        </w:rPr>
        <w:t>–</w:t>
      </w:r>
    </w:p>
    <w:p w14:paraId="3D4A9BD0" w14:textId="77777777" w:rsidR="009E73F3" w:rsidRDefault="009E73F3" w:rsidP="009E73F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לחקור כל אדם הקשור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14:paraId="7248602A" w14:textId="77777777" w:rsidR="009E73F3" w:rsidRDefault="009E73F3" w:rsidP="009E73F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לתפוס כל חפץ הקשור לעבירה כאמור; על תפיסה לפי פסקה זו יחולו הוראות הפרק הרביעי לפקודת סדר הדין הפלילי (מעצר וחיפוש) [נוסח חדש], התשכ"ט-1969 (בסעיף זה </w:t>
      </w:r>
      <w:r>
        <w:rPr>
          <w:rStyle w:val="default"/>
          <w:rFonts w:cs="FrankRuehl"/>
          <w:rtl/>
        </w:rPr>
        <w:t>–</w:t>
      </w:r>
      <w:r>
        <w:rPr>
          <w:rStyle w:val="default"/>
          <w:rFonts w:cs="FrankRuehl" w:hint="cs"/>
          <w:rtl/>
        </w:rPr>
        <w:t xml:space="preserve"> פקודת מעצר וחיפוש), בשינויים המחויבים;</w:t>
      </w:r>
    </w:p>
    <w:p w14:paraId="5D9E10C9" w14:textId="77777777" w:rsidR="009E73F3" w:rsidRDefault="009E73F3" w:rsidP="009E73F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לבקש מבית משפט צו חיפוש לפי סעיף 23 לפקודת מעצר וחיפוש ולבצעו; על חיפוש לפי פסקה זו יחולו הוראות סעיפים 24(א)(1), 26 עד 28 ו-45 לפקודת מעצר וחיפוש, בשינויים המחויבים.</w:t>
      </w:r>
    </w:p>
    <w:p w14:paraId="13F6CDA8" w14:textId="77777777" w:rsidR="009E73F3" w:rsidRDefault="009E73F3"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בסעיף קטן (א), הסמכויות המנויות באותו סעיף קטן לא יהיו נתונות לחוקר לעניין עבירה של הסתרת נכס לפי סעיף </w:t>
      </w:r>
      <w:r w:rsidR="00594404">
        <w:rPr>
          <w:rStyle w:val="default"/>
          <w:rFonts w:cs="FrankRuehl" w:hint="cs"/>
          <w:rtl/>
        </w:rPr>
        <w:t>346(א)(1) או (2) שנעברה באחת או יותר מאלה:</w:t>
      </w:r>
    </w:p>
    <w:p w14:paraId="7E3C6950" w14:textId="77777777" w:rsidR="00594404" w:rsidRDefault="00594404" w:rsidP="0059440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באמצעות ביצוע עבירה נוספת;</w:t>
      </w:r>
    </w:p>
    <w:p w14:paraId="6EA1269C" w14:textId="77777777" w:rsidR="00594404" w:rsidRDefault="00594404" w:rsidP="0059440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הנכס המוסתר הוא רכוש אסור כמשמעותו בסעיף 3(א) לחוק איסור הלבנת הון, התש"ס-2000 </w:t>
      </w:r>
      <w:r>
        <w:rPr>
          <w:rStyle w:val="default"/>
          <w:rFonts w:cs="FrankRuehl"/>
          <w:rtl/>
        </w:rPr>
        <w:t>–</w:t>
      </w:r>
      <w:r>
        <w:rPr>
          <w:rStyle w:val="default"/>
          <w:rFonts w:cs="FrankRuehl" w:hint="cs"/>
          <w:rtl/>
        </w:rPr>
        <w:t xml:space="preserve"> בדרך של פעולה ברכוש, כהגדרתה באותו חוק, שהוא רכוש אסור.</w:t>
      </w:r>
    </w:p>
    <w:p w14:paraId="375314F3" w14:textId="77777777" w:rsidR="00594404" w:rsidRDefault="00594404"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אין בהוראות סעיף קטן (ב) כדי לגרוע מהוראות סעיף 2 לפקודת הפרוצדורה הפלילית (עדות).</w:t>
      </w:r>
    </w:p>
    <w:p w14:paraId="095785DF" w14:textId="77777777" w:rsidR="00594404" w:rsidRDefault="00594404"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חוקר לא יעשה שימוש בסמכויות הנתונות לו לפי פרק זה, אלא בעת מילוי תפקידו ובהתקיים כל אלה:</w:t>
      </w:r>
    </w:p>
    <w:p w14:paraId="7DB77C72" w14:textId="77777777" w:rsidR="00594404" w:rsidRDefault="00594404" w:rsidP="0059440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עונד באופן גלוי תג המזהה אותו ואת תפקידו;</w:t>
      </w:r>
    </w:p>
    <w:p w14:paraId="032E29B6" w14:textId="77777777" w:rsidR="00594404" w:rsidRDefault="00594404" w:rsidP="0059440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יש בידו תעודת חוקר החתומה בידי השר, המעידה על תפקידו ועל סמכויותיו, שאותה יציג על פי דרישה.</w:t>
      </w:r>
    </w:p>
    <w:p w14:paraId="1D02EE2E" w14:textId="77777777" w:rsidR="00594404" w:rsidRPr="00594404" w:rsidRDefault="00594404" w:rsidP="00594404">
      <w:pPr>
        <w:pStyle w:val="medium2-header"/>
        <w:keepLines w:val="0"/>
        <w:spacing w:before="72"/>
        <w:ind w:left="0" w:right="1134"/>
        <w:rPr>
          <w:rFonts w:cs="FrankRuehl"/>
          <w:noProof/>
          <w:sz w:val="26"/>
          <w:szCs w:val="26"/>
          <w:rtl/>
        </w:rPr>
      </w:pPr>
      <w:bookmarkStart w:id="521" w:name="med52"/>
      <w:bookmarkEnd w:id="521"/>
      <w:r w:rsidRPr="00594404">
        <w:rPr>
          <w:rFonts w:cs="FrankRuehl" w:hint="cs"/>
          <w:noProof/>
          <w:sz w:val="26"/>
          <w:szCs w:val="26"/>
          <w:rtl/>
        </w:rPr>
        <w:t>חלק י"ב: הוראות שונות</w:t>
      </w:r>
    </w:p>
    <w:p w14:paraId="147823FF" w14:textId="77777777" w:rsidR="003542E4" w:rsidRDefault="003542E4" w:rsidP="003542E4">
      <w:pPr>
        <w:pStyle w:val="P00"/>
        <w:spacing w:before="72"/>
        <w:ind w:left="0" w:right="1134"/>
        <w:rPr>
          <w:rStyle w:val="default"/>
          <w:rFonts w:cs="FrankRuehl"/>
          <w:rtl/>
        </w:rPr>
      </w:pPr>
      <w:bookmarkStart w:id="522" w:name="Seif349"/>
      <w:bookmarkEnd w:id="522"/>
      <w:r>
        <w:rPr>
          <w:lang w:val="he-IL"/>
        </w:rPr>
        <w:pict w14:anchorId="2FF8A114">
          <v:rect id="_x0000_s2564" style="position:absolute;left:0;text-align:left;margin-left:464.5pt;margin-top:8.05pt;width:75.05pt;height:20.1pt;z-index:251792896" o:allowincell="f" filled="f" stroked="f" strokecolor="lime" strokeweight=".25pt">
            <v:textbox inset="0,0,0,0">
              <w:txbxContent>
                <w:p w14:paraId="3577BA4B" w14:textId="77777777" w:rsidR="00206E95" w:rsidRDefault="00206E95" w:rsidP="003542E4">
                  <w:pPr>
                    <w:spacing w:line="160" w:lineRule="exact"/>
                    <w:jc w:val="left"/>
                    <w:rPr>
                      <w:rFonts w:cs="Miriam"/>
                      <w:noProof/>
                      <w:sz w:val="18"/>
                      <w:szCs w:val="18"/>
                      <w:rtl/>
                    </w:rPr>
                  </w:pPr>
                  <w:r>
                    <w:rPr>
                      <w:rFonts w:cs="Miriam" w:hint="cs"/>
                      <w:sz w:val="18"/>
                      <w:szCs w:val="18"/>
                      <w:rtl/>
                    </w:rPr>
                    <w:t>ערעור על החלטת בית המשפט</w:t>
                  </w:r>
                </w:p>
              </w:txbxContent>
            </v:textbox>
            <w10:anchorlock/>
          </v:rect>
        </w:pict>
      </w:r>
      <w:r>
        <w:rPr>
          <w:rStyle w:val="big-number"/>
          <w:rFonts w:cs="Miriam" w:hint="cs"/>
          <w:rtl/>
        </w:rPr>
        <w:t>34</w:t>
      </w:r>
      <w:r w:rsidR="00B50333">
        <w:rPr>
          <w:rStyle w:val="big-number"/>
          <w:rFonts w:cs="Miriam" w:hint="cs"/>
          <w:rtl/>
        </w:rPr>
        <w:t>9</w:t>
      </w:r>
      <w:r w:rsidRPr="00397EE9">
        <w:rPr>
          <w:rStyle w:val="default"/>
          <w:rFonts w:cs="FrankRuehl"/>
          <w:rtl/>
        </w:rPr>
        <w:t>.</w:t>
      </w:r>
      <w:r w:rsidRPr="00397EE9">
        <w:rPr>
          <w:rStyle w:val="default"/>
          <w:rFonts w:cs="FrankRuehl"/>
          <w:rtl/>
        </w:rPr>
        <w:tab/>
      </w:r>
      <w:r w:rsidR="00594404">
        <w:rPr>
          <w:rStyle w:val="default"/>
          <w:rFonts w:cs="FrankRuehl" w:hint="cs"/>
          <w:rtl/>
        </w:rPr>
        <w:t>(א)</w:t>
      </w:r>
      <w:r w:rsidR="00594404">
        <w:rPr>
          <w:rStyle w:val="default"/>
          <w:rFonts w:cs="FrankRuehl"/>
          <w:rtl/>
        </w:rPr>
        <w:tab/>
      </w:r>
      <w:r w:rsidR="00594404">
        <w:rPr>
          <w:rStyle w:val="default"/>
          <w:rFonts w:cs="FrankRuehl" w:hint="cs"/>
          <w:rtl/>
        </w:rPr>
        <w:t>פסק דין של בית משפט מחוזי בערכאה ראשונה שניתן לפי חוק זה ניתן לערעור לפני בית המשפט העליון, ופסק דין של בית משפט שלום שניתן לפי חוק זה ניתן לערעור לפני בית משפט מחוזי; לעניין זה יראו כפסק דין גם החלטות כמפורט להלן:</w:t>
      </w:r>
    </w:p>
    <w:p w14:paraId="6009AA7A" w14:textId="77777777" w:rsidR="00594404" w:rsidRDefault="00594404" w:rsidP="0059440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החלטה בבקשה לצו לפתיחת הליכים לפי סעיפים 18 או 116;</w:t>
      </w:r>
    </w:p>
    <w:p w14:paraId="6DDDF70A" w14:textId="77777777" w:rsidR="00594404" w:rsidRDefault="00594404" w:rsidP="0059440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החלטה בבקשה להפסקת כהונתו של הנאמן לפי סעיפים 55 או 140;</w:t>
      </w:r>
    </w:p>
    <w:p w14:paraId="775B29F9" w14:textId="77777777" w:rsidR="00594404" w:rsidRDefault="00594404" w:rsidP="0059440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החלטה שלא להביא הצעת תכנית לשיקום כלכלי או הסדר חוב לאישור הנושים וחברי התאגיד, לפי סעיפים 83(ג) או 322(ג);</w:t>
      </w:r>
    </w:p>
    <w:p w14:paraId="7F6632A9" w14:textId="77777777" w:rsidR="00594404" w:rsidRDefault="00594404" w:rsidP="0059440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החלטה לעניין אישור תכנית לשיקום כלכלי או הסדר חוב, לפי סעיפים 86 עד 88 או 324;</w:t>
      </w:r>
    </w:p>
    <w:p w14:paraId="0EB26B51" w14:textId="77777777" w:rsidR="00594404" w:rsidRDefault="00594404" w:rsidP="00594404">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החלטה לעניין הפסקת הפעלת התאגיד ועל פירוקו לפי סעיף 94;</w:t>
      </w:r>
    </w:p>
    <w:p w14:paraId="6DCBC7E2" w14:textId="77777777" w:rsidR="00594404" w:rsidRDefault="00594404" w:rsidP="00594404">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החלטה לעניין הפסקת הליכי הפירוק של תאגיד ועל הפעלת התאגיד לשם שיקומו הכלכלי, לפי סעיף 98;</w:t>
      </w:r>
    </w:p>
    <w:p w14:paraId="3DC0118D" w14:textId="77777777" w:rsidR="00594404" w:rsidRDefault="00594404" w:rsidP="00594404">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החלטה בבקשה לחיסול תאגיד לפי סעיף 99;</w:t>
      </w:r>
    </w:p>
    <w:p w14:paraId="0C6E3028" w14:textId="77777777" w:rsidR="00594404" w:rsidRDefault="00594404" w:rsidP="00594404">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החלטה בבקשה לביטול צו לפתיחת הליכים לפי סעיפים 108, 183 או 286;</w:t>
      </w:r>
    </w:p>
    <w:p w14:paraId="7A3A3184" w14:textId="77777777" w:rsidR="00594404" w:rsidRDefault="00594404" w:rsidP="00594404">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צו לשיקום כלכלי לפי סעיף 161;</w:t>
      </w:r>
    </w:p>
    <w:p w14:paraId="258A7DA1" w14:textId="77777777" w:rsidR="00594404" w:rsidRDefault="00594404" w:rsidP="00594404">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החלטה לעניין שינוי צו לשיקום כלכלי לפי סעיף 170;</w:t>
      </w:r>
    </w:p>
    <w:p w14:paraId="4D0259E3" w14:textId="77777777" w:rsidR="00594404" w:rsidRDefault="00594404" w:rsidP="00594404">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החלטה לעניין ביטול הפטר לפי סעיף 176;</w:t>
      </w:r>
    </w:p>
    <w:p w14:paraId="6E3F2F7B" w14:textId="77777777" w:rsidR="00594404" w:rsidRDefault="00594404" w:rsidP="00594404">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החלטה לעניין הקצבה לזכאי מזונות לפי סעיף 179;</w:t>
      </w:r>
    </w:p>
    <w:p w14:paraId="090D6F9B" w14:textId="77777777" w:rsidR="00594404" w:rsidRDefault="00594404" w:rsidP="00594404">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החלטה לעניין העברת ניהול ההליכים מרשם ההוצאה לפועל לבית משפט לפי סעיף 207;</w:t>
      </w:r>
    </w:p>
    <w:p w14:paraId="637F52C4" w14:textId="77777777" w:rsidR="00594404" w:rsidRDefault="00594404" w:rsidP="00594404">
      <w:pPr>
        <w:pStyle w:val="P00"/>
        <w:spacing w:before="72"/>
        <w:ind w:left="1021"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החלטה לעניין הגנת בית מגורים לפי סעיף 229;</w:t>
      </w:r>
    </w:p>
    <w:p w14:paraId="269711A8" w14:textId="77777777" w:rsidR="00594404" w:rsidRDefault="00594404" w:rsidP="00594404">
      <w:pPr>
        <w:pStyle w:val="P00"/>
        <w:spacing w:before="72"/>
        <w:ind w:left="1021"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החלטה בדבר מעצר לפי סעיף 285.</w:t>
      </w:r>
    </w:p>
    <w:p w14:paraId="0C8D1574" w14:textId="77777777" w:rsidR="00594404" w:rsidRDefault="00594404" w:rsidP="0059440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98555A">
        <w:rPr>
          <w:rStyle w:val="default"/>
          <w:rFonts w:cs="FrankRuehl" w:hint="cs"/>
          <w:rtl/>
        </w:rPr>
        <w:t>החלטה אחרת של בית משפט מחוזי שניתנה לפי חוק זה ניתנת לערעור לפני בית המשפט העליון אם ניתנה רשות לכך מאת שופט של בית המשפט העליון שנשיא בית המשפט העליון קבע לכך; החלטה אחרת של בית משפט שלום שניתנה לפי חוק זה ניתנת לערעור לפני בית משפט מחוזי אם ניתנה רשות לכך מאת שופט של בית המשפט המחוזי שנשיא בית המשפט המחוזי קבע לכך.</w:t>
      </w:r>
    </w:p>
    <w:p w14:paraId="1B7CB831" w14:textId="77777777" w:rsidR="0098555A" w:rsidRDefault="0098555A" w:rsidP="0059440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(ב), לא תינתן רשות ערעור על סוגי החלטות ששר המשפטים קבע בצו, באישור ועדת החוקה; נקבע סוג החלטה בצו כאמור, יחול הצו על החלטה שהתקבלה לאחר תחילתו.</w:t>
      </w:r>
    </w:p>
    <w:p w14:paraId="1AB2FA5B" w14:textId="77777777" w:rsidR="0098555A" w:rsidRDefault="0098555A" w:rsidP="0059440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בהוראות סעיף קטן (ג) כדי לגרוע מזכותו של בעל דין לערער על החלטה כאמור באותו סעיף קטן במסגרת ערעור על פסק הדין.</w:t>
      </w:r>
    </w:p>
    <w:p w14:paraId="5F3B44A2" w14:textId="77777777" w:rsidR="003542E4" w:rsidRDefault="003542E4" w:rsidP="003542E4">
      <w:pPr>
        <w:pStyle w:val="P00"/>
        <w:spacing w:before="72"/>
        <w:ind w:left="0" w:right="1134"/>
        <w:rPr>
          <w:rStyle w:val="default"/>
          <w:rFonts w:cs="FrankRuehl"/>
          <w:rtl/>
        </w:rPr>
      </w:pPr>
      <w:bookmarkStart w:id="523" w:name="Seif350"/>
      <w:bookmarkEnd w:id="523"/>
      <w:r>
        <w:rPr>
          <w:lang w:val="he-IL"/>
        </w:rPr>
        <w:pict w14:anchorId="70485055">
          <v:rect id="_x0000_s2565" style="position:absolute;left:0;text-align:left;margin-left:464.5pt;margin-top:8.05pt;width:75.05pt;height:22.7pt;z-index:251793920" o:allowincell="f" filled="f" stroked="f" strokecolor="lime" strokeweight=".25pt">
            <v:textbox inset="0,0,0,0">
              <w:txbxContent>
                <w:p w14:paraId="2917FEFD" w14:textId="77777777" w:rsidR="00206E95" w:rsidRDefault="00206E95" w:rsidP="003542E4">
                  <w:pPr>
                    <w:spacing w:line="160" w:lineRule="exact"/>
                    <w:jc w:val="left"/>
                    <w:rPr>
                      <w:rFonts w:cs="Miriam"/>
                      <w:noProof/>
                      <w:sz w:val="18"/>
                      <w:szCs w:val="18"/>
                      <w:rtl/>
                    </w:rPr>
                  </w:pPr>
                  <w:r>
                    <w:rPr>
                      <w:rFonts w:cs="Miriam" w:hint="cs"/>
                      <w:sz w:val="18"/>
                      <w:szCs w:val="18"/>
                      <w:rtl/>
                    </w:rPr>
                    <w:t>ערעור על החלטת הממונה</w:t>
                  </w:r>
                </w:p>
              </w:txbxContent>
            </v:textbox>
            <w10:anchorlock/>
          </v:rect>
        </w:pict>
      </w:r>
      <w:r>
        <w:rPr>
          <w:rStyle w:val="big-number"/>
          <w:rFonts w:cs="Miriam" w:hint="cs"/>
          <w:rtl/>
        </w:rPr>
        <w:t>350</w:t>
      </w:r>
      <w:r w:rsidRPr="00397EE9">
        <w:rPr>
          <w:rStyle w:val="default"/>
          <w:rFonts w:cs="FrankRuehl"/>
          <w:rtl/>
        </w:rPr>
        <w:t>.</w:t>
      </w:r>
      <w:r w:rsidRPr="00397EE9">
        <w:rPr>
          <w:rStyle w:val="default"/>
          <w:rFonts w:cs="FrankRuehl"/>
          <w:rtl/>
        </w:rPr>
        <w:tab/>
      </w:r>
      <w:r w:rsidR="00EE36AA">
        <w:rPr>
          <w:rStyle w:val="default"/>
          <w:rFonts w:cs="FrankRuehl" w:hint="cs"/>
          <w:rtl/>
        </w:rPr>
        <w:t>(א)</w:t>
      </w:r>
      <w:r w:rsidR="00EE36AA">
        <w:rPr>
          <w:rStyle w:val="default"/>
          <w:rFonts w:cs="FrankRuehl"/>
          <w:rtl/>
        </w:rPr>
        <w:tab/>
      </w:r>
      <w:r w:rsidR="00EE36AA">
        <w:rPr>
          <w:rStyle w:val="default"/>
          <w:rFonts w:cs="FrankRuehl" w:hint="cs"/>
          <w:rtl/>
        </w:rPr>
        <w:t>החלטה סופית של הממונה שניתנה לפי חוק זה ניתנת לערעור לפני בית משפט שלום; לעניין זה יראו כהחלטה סופית, בין השאר, החלטות כמפורט להלן:</w:t>
      </w:r>
    </w:p>
    <w:p w14:paraId="7FC4D0F1" w14:textId="77777777" w:rsidR="00EE36AA" w:rsidRDefault="00EE36AA" w:rsidP="00EE36A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החלטה שלא לתת צו לפתיחת הליכים לפי סעיף 105;</w:t>
      </w:r>
    </w:p>
    <w:p w14:paraId="3C90A270" w14:textId="77777777" w:rsidR="00EE36AA" w:rsidRDefault="00EE36AA" w:rsidP="00EE36A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החלטה לעניין הסרת הגבלה לפי סעיפים 143 או 169.</w:t>
      </w:r>
    </w:p>
    <w:p w14:paraId="13B48A51" w14:textId="77777777" w:rsidR="00EE36AA" w:rsidRDefault="00EE36AA"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החלטה אחרת של הממונה שניתנה לפי חוק זה ניתנת לערעור לפני בית משפט שלום אם ניתנה רשות לכך מאת שופט של בית משפט השלום שנשיא בית משפט השלום קבע לכך.</w:t>
      </w:r>
    </w:p>
    <w:p w14:paraId="102B00EC" w14:textId="77777777" w:rsidR="00EE36AA" w:rsidRDefault="00EE36AA"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(ב), לא תינתן רשות ערעור על סוגי החלטות שהשר קבע, בצו, באישור ועדת החוקה; נקבע סוג החלטה בצו כאמור, יחול הצו על החלטה שהתקבלה לאחר תחילתו.</w:t>
      </w:r>
    </w:p>
    <w:p w14:paraId="5CCF19C0" w14:textId="77777777" w:rsidR="00EE36AA" w:rsidRDefault="00EE36AA"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בהוראות סעיף קטן (ג) כדי לגרוע מזכותו על פי דין של בעל דין לערער על החלטה כאמור באותו סעיף קטן במסגרת ערעור על ההחלטה הסופית.</w:t>
      </w:r>
    </w:p>
    <w:p w14:paraId="101BC78D" w14:textId="77777777" w:rsidR="003542E4" w:rsidRDefault="003542E4" w:rsidP="003542E4">
      <w:pPr>
        <w:pStyle w:val="P00"/>
        <w:spacing w:before="72"/>
        <w:ind w:left="0" w:right="1134"/>
        <w:rPr>
          <w:rStyle w:val="default"/>
          <w:rFonts w:cs="FrankRuehl"/>
          <w:rtl/>
        </w:rPr>
      </w:pPr>
      <w:bookmarkStart w:id="524" w:name="Seif351"/>
      <w:bookmarkEnd w:id="524"/>
      <w:r>
        <w:rPr>
          <w:lang w:val="he-IL"/>
        </w:rPr>
        <w:pict w14:anchorId="213EC571">
          <v:rect id="_x0000_s2566" style="position:absolute;left:0;text-align:left;margin-left:464.5pt;margin-top:8.05pt;width:75.05pt;height:19.5pt;z-index:251794944" o:allowincell="f" filled="f" stroked="f" strokecolor="lime" strokeweight=".25pt">
            <v:textbox inset="0,0,0,0">
              <w:txbxContent>
                <w:p w14:paraId="7F1D1C9F" w14:textId="77777777" w:rsidR="00206E95" w:rsidRDefault="00206E95" w:rsidP="003542E4">
                  <w:pPr>
                    <w:spacing w:line="160" w:lineRule="exact"/>
                    <w:jc w:val="left"/>
                    <w:rPr>
                      <w:rFonts w:cs="Miriam"/>
                      <w:noProof/>
                      <w:sz w:val="18"/>
                      <w:szCs w:val="18"/>
                      <w:rtl/>
                    </w:rPr>
                  </w:pPr>
                  <w:r>
                    <w:rPr>
                      <w:rFonts w:cs="Miriam" w:hint="cs"/>
                      <w:sz w:val="18"/>
                      <w:szCs w:val="18"/>
                      <w:rtl/>
                    </w:rPr>
                    <w:t>ערעור על החלטת רשם ההוצאה לפועל</w:t>
                  </w:r>
                </w:p>
              </w:txbxContent>
            </v:textbox>
            <w10:anchorlock/>
          </v:rect>
        </w:pict>
      </w:r>
      <w:r>
        <w:rPr>
          <w:rStyle w:val="big-number"/>
          <w:rFonts w:cs="Miriam" w:hint="cs"/>
          <w:rtl/>
        </w:rPr>
        <w:t>35</w:t>
      </w:r>
      <w:r w:rsidR="009E73F3">
        <w:rPr>
          <w:rStyle w:val="big-number"/>
          <w:rFonts w:cs="Miriam" w:hint="cs"/>
          <w:rtl/>
        </w:rPr>
        <w:t>1</w:t>
      </w:r>
      <w:r w:rsidRPr="00397EE9">
        <w:rPr>
          <w:rStyle w:val="default"/>
          <w:rFonts w:cs="FrankRuehl"/>
          <w:rtl/>
        </w:rPr>
        <w:t>.</w:t>
      </w:r>
      <w:r w:rsidRPr="00397EE9">
        <w:rPr>
          <w:rStyle w:val="default"/>
          <w:rFonts w:cs="FrankRuehl"/>
          <w:rtl/>
        </w:rPr>
        <w:tab/>
      </w:r>
      <w:r w:rsidR="00EE36AA">
        <w:rPr>
          <w:rStyle w:val="default"/>
          <w:rFonts w:cs="FrankRuehl" w:hint="cs"/>
          <w:rtl/>
        </w:rPr>
        <w:t>(א)</w:t>
      </w:r>
      <w:r w:rsidR="00EE36AA">
        <w:rPr>
          <w:rStyle w:val="default"/>
          <w:rFonts w:cs="FrankRuehl"/>
          <w:rtl/>
        </w:rPr>
        <w:tab/>
      </w:r>
      <w:r w:rsidR="00EE36AA">
        <w:rPr>
          <w:rStyle w:val="default"/>
          <w:rFonts w:cs="FrankRuehl" w:hint="cs"/>
          <w:rtl/>
        </w:rPr>
        <w:t>החלטה סופית של רשם ההוצאה לפועל שניתנה לפי חוק זה ניתנת לערעור לפני בית משפט שלום; לעניין זה יראו כהחלטה סופית, בין השאר, החלטות כמפורט להלן:</w:t>
      </w:r>
    </w:p>
    <w:p w14:paraId="14C315D0" w14:textId="77777777" w:rsidR="00EE36AA" w:rsidRDefault="00EE36AA" w:rsidP="006E557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DC1133">
        <w:rPr>
          <w:rStyle w:val="default"/>
          <w:rFonts w:cs="FrankRuehl" w:hint="cs"/>
          <w:rtl/>
        </w:rPr>
        <w:t>החלטה שלא לזמן ישיבה לגיבוש הסדר תשלומים לפי סעיף 190;</w:t>
      </w:r>
    </w:p>
    <w:p w14:paraId="1B2878C6" w14:textId="77777777" w:rsidR="00DC1133" w:rsidRDefault="00DC1133" w:rsidP="006E557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6E5570">
        <w:rPr>
          <w:rStyle w:val="default"/>
          <w:rFonts w:cs="FrankRuehl" w:hint="cs"/>
          <w:rtl/>
        </w:rPr>
        <w:t>הח</w:t>
      </w:r>
      <w:r w:rsidR="00AF4FEA">
        <w:rPr>
          <w:rStyle w:val="default"/>
          <w:rFonts w:cs="FrankRuehl" w:hint="cs"/>
          <w:rtl/>
        </w:rPr>
        <w:t>ל</w:t>
      </w:r>
      <w:r w:rsidR="006E5570">
        <w:rPr>
          <w:rStyle w:val="default"/>
          <w:rFonts w:cs="FrankRuehl" w:hint="cs"/>
          <w:rtl/>
        </w:rPr>
        <w:t>טה לעניין אישור הסדר תשלומים לפי סעיף 196;</w:t>
      </w:r>
    </w:p>
    <w:p w14:paraId="7AADFDD9" w14:textId="77777777" w:rsidR="006E5570" w:rsidRDefault="006E5570" w:rsidP="006E557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החלטה בעניינים שרואים אותם כפסק דין או כהחלטה סופית לפי סעיפים 349(א) או 350(א).</w:t>
      </w:r>
    </w:p>
    <w:p w14:paraId="7FF05754" w14:textId="77777777" w:rsidR="006E5570" w:rsidRDefault="006E5570"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החלטה אחרת של רשם ההוצאה לפועל שניתנה לפי חוק זה ניתנת לערעור לפני בית משפט שלום אם ניתנה רשות לכך מאת שופט של בית משפט השלום שנשיא בית משפט השלום קבע לכך.</w:t>
      </w:r>
    </w:p>
    <w:p w14:paraId="42532821" w14:textId="77777777" w:rsidR="006E5570" w:rsidRDefault="006E5570"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(ב), לא תינתן רשות ערעור על סוגי החלטות שהשר קבע בצו, באישור ועדת החוקה; נקבע סוג החלטה בצו כאמור, יחול הצו על החלטה שהתקבלה לאחר תחילתו.</w:t>
      </w:r>
    </w:p>
    <w:p w14:paraId="0B374226" w14:textId="77777777" w:rsidR="006E5570" w:rsidRDefault="006E5570"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בהוראות סעיף קטן (ג) כדי לגרוע מזכותו על פי דין של בעל דין לערער על החלטה כאמור באותו סעיף קטן במסגרת ערעור על ההחלטה הסופית.</w:t>
      </w:r>
    </w:p>
    <w:p w14:paraId="61F15C35" w14:textId="77777777" w:rsidR="003542E4" w:rsidRDefault="003542E4" w:rsidP="003542E4">
      <w:pPr>
        <w:pStyle w:val="P00"/>
        <w:spacing w:before="72"/>
        <w:ind w:left="0" w:right="1134"/>
        <w:rPr>
          <w:rStyle w:val="default"/>
          <w:rFonts w:cs="FrankRuehl"/>
          <w:rtl/>
        </w:rPr>
      </w:pPr>
      <w:bookmarkStart w:id="525" w:name="Seif352"/>
      <w:bookmarkEnd w:id="525"/>
      <w:r>
        <w:rPr>
          <w:lang w:val="he-IL"/>
        </w:rPr>
        <w:pict w14:anchorId="00293D92">
          <v:rect id="_x0000_s2567" style="position:absolute;left:0;text-align:left;margin-left:464.5pt;margin-top:8.05pt;width:75.05pt;height:10.85pt;z-index:251795968" o:allowincell="f" filled="f" stroked="f" strokecolor="lime" strokeweight=".25pt">
            <v:textbox inset="0,0,0,0">
              <w:txbxContent>
                <w:p w14:paraId="1CE769DD" w14:textId="77777777" w:rsidR="00206E95" w:rsidRDefault="00206E95" w:rsidP="003542E4">
                  <w:pPr>
                    <w:spacing w:line="160" w:lineRule="exact"/>
                    <w:jc w:val="left"/>
                    <w:rPr>
                      <w:rFonts w:cs="Miriam"/>
                      <w:noProof/>
                      <w:sz w:val="18"/>
                      <w:szCs w:val="18"/>
                      <w:rtl/>
                    </w:rPr>
                  </w:pPr>
                  <w:r>
                    <w:rPr>
                      <w:rFonts w:cs="Miriam" w:hint="cs"/>
                      <w:sz w:val="18"/>
                      <w:szCs w:val="18"/>
                      <w:rtl/>
                    </w:rPr>
                    <w:t>עדכון סכומים</w:t>
                  </w:r>
                </w:p>
              </w:txbxContent>
            </v:textbox>
            <w10:anchorlock/>
          </v:rect>
        </w:pict>
      </w:r>
      <w:r>
        <w:rPr>
          <w:rStyle w:val="big-number"/>
          <w:rFonts w:cs="Miriam" w:hint="cs"/>
          <w:rtl/>
        </w:rPr>
        <w:t>35</w:t>
      </w:r>
      <w:r w:rsidR="009E73F3">
        <w:rPr>
          <w:rStyle w:val="big-number"/>
          <w:rFonts w:cs="Miriam" w:hint="cs"/>
          <w:rtl/>
        </w:rPr>
        <w:t>2</w:t>
      </w:r>
      <w:r w:rsidRPr="00397EE9">
        <w:rPr>
          <w:rStyle w:val="default"/>
          <w:rFonts w:cs="FrankRuehl"/>
          <w:rtl/>
        </w:rPr>
        <w:t>.</w:t>
      </w:r>
      <w:r w:rsidRPr="00397EE9">
        <w:rPr>
          <w:rStyle w:val="default"/>
          <w:rFonts w:cs="FrankRuehl"/>
          <w:rtl/>
        </w:rPr>
        <w:tab/>
      </w:r>
      <w:r w:rsidR="006E5570">
        <w:rPr>
          <w:rStyle w:val="default"/>
          <w:rFonts w:cs="FrankRuehl" w:hint="cs"/>
          <w:rtl/>
        </w:rPr>
        <w:t>(א)</w:t>
      </w:r>
      <w:r w:rsidR="006E5570">
        <w:rPr>
          <w:rStyle w:val="default"/>
          <w:rFonts w:cs="FrankRuehl"/>
          <w:rtl/>
        </w:rPr>
        <w:tab/>
      </w:r>
      <w:r w:rsidR="006E5570">
        <w:rPr>
          <w:rStyle w:val="default"/>
          <w:rFonts w:cs="FrankRuehl" w:hint="cs"/>
          <w:rtl/>
        </w:rPr>
        <w:t xml:space="preserve">הסכומים הקבועים בחוק זה יעודכנו ב-1 בינואר בכל שנה (בסעיף זה </w:t>
      </w:r>
      <w:r w:rsidR="006E5570">
        <w:rPr>
          <w:rStyle w:val="default"/>
          <w:rFonts w:cs="FrankRuehl"/>
          <w:rtl/>
        </w:rPr>
        <w:t>–</w:t>
      </w:r>
      <w:r w:rsidR="006E5570">
        <w:rPr>
          <w:rStyle w:val="default"/>
          <w:rFonts w:cs="FrankRuehl" w:hint="cs"/>
          <w:rtl/>
        </w:rPr>
        <w:t xml:space="preserve"> יום העדכון) בהתאם לשיעור שינוי מדד המחירים לצרכן הידוע ביום העדכון לעומת המדד הידוע ב-1 בינואר של השנ ההקודמת.</w:t>
      </w:r>
    </w:p>
    <w:p w14:paraId="036B4422" w14:textId="77777777" w:rsidR="006E5570" w:rsidRDefault="006E5570"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יפרסם ברשומות הודעה על הסכומים המעודכנים.</w:t>
      </w:r>
    </w:p>
    <w:p w14:paraId="45218EE3" w14:textId="77777777" w:rsidR="003542E4" w:rsidRDefault="003542E4" w:rsidP="003542E4">
      <w:pPr>
        <w:pStyle w:val="P00"/>
        <w:spacing w:before="72"/>
        <w:ind w:left="0" w:right="1134"/>
        <w:rPr>
          <w:rStyle w:val="default"/>
          <w:rFonts w:cs="FrankRuehl"/>
          <w:rtl/>
        </w:rPr>
      </w:pPr>
      <w:bookmarkStart w:id="526" w:name="Seif353"/>
      <w:bookmarkEnd w:id="526"/>
      <w:r>
        <w:rPr>
          <w:lang w:val="he-IL"/>
        </w:rPr>
        <w:pict w14:anchorId="492BC263">
          <v:rect id="_x0000_s2568" style="position:absolute;left:0;text-align:left;margin-left:464.5pt;margin-top:8.05pt;width:75.05pt;height:37.1pt;z-index:251796992" o:allowincell="f" filled="f" stroked="f" strokecolor="lime" strokeweight=".25pt">
            <v:textbox inset="0,0,0,0">
              <w:txbxContent>
                <w:p w14:paraId="2BDCE80D" w14:textId="77777777" w:rsidR="00206E95" w:rsidRDefault="00206E95" w:rsidP="003542E4">
                  <w:pPr>
                    <w:spacing w:line="160" w:lineRule="exact"/>
                    <w:jc w:val="left"/>
                    <w:rPr>
                      <w:rFonts w:cs="Miriam"/>
                      <w:noProof/>
                      <w:sz w:val="18"/>
                      <w:szCs w:val="18"/>
                      <w:rtl/>
                    </w:rPr>
                  </w:pPr>
                  <w:r>
                    <w:rPr>
                      <w:rFonts w:cs="Miriam" w:hint="cs"/>
                      <w:sz w:val="18"/>
                      <w:szCs w:val="18"/>
                      <w:rtl/>
                    </w:rPr>
                    <w:t>בית משפט השלום המוסמך לדון בהליכים לפי חוק זה של יחידים</w:t>
                  </w:r>
                </w:p>
              </w:txbxContent>
            </v:textbox>
            <w10:anchorlock/>
          </v:rect>
        </w:pict>
      </w:r>
      <w:r>
        <w:rPr>
          <w:rStyle w:val="big-number"/>
          <w:rFonts w:cs="Miriam" w:hint="cs"/>
          <w:rtl/>
        </w:rPr>
        <w:t>35</w:t>
      </w:r>
      <w:r w:rsidR="009E73F3">
        <w:rPr>
          <w:rStyle w:val="big-number"/>
          <w:rFonts w:cs="Miriam" w:hint="cs"/>
          <w:rtl/>
        </w:rPr>
        <w:t>3</w:t>
      </w:r>
      <w:r w:rsidRPr="00397EE9">
        <w:rPr>
          <w:rStyle w:val="default"/>
          <w:rFonts w:cs="FrankRuehl"/>
          <w:rtl/>
        </w:rPr>
        <w:t>.</w:t>
      </w:r>
      <w:r w:rsidRPr="00397EE9">
        <w:rPr>
          <w:rStyle w:val="default"/>
          <w:rFonts w:cs="FrankRuehl"/>
          <w:rtl/>
        </w:rPr>
        <w:tab/>
      </w:r>
      <w:r w:rsidR="006E5570">
        <w:rPr>
          <w:rStyle w:val="default"/>
          <w:rFonts w:cs="FrankRuehl" w:hint="cs"/>
          <w:rtl/>
        </w:rPr>
        <w:t>(א)</w:t>
      </w:r>
      <w:r w:rsidR="006E5570">
        <w:rPr>
          <w:rStyle w:val="default"/>
          <w:rFonts w:cs="FrankRuehl"/>
          <w:rtl/>
        </w:rPr>
        <w:tab/>
      </w:r>
      <w:r w:rsidR="006E5570">
        <w:rPr>
          <w:rStyle w:val="default"/>
          <w:rFonts w:cs="FrankRuehl" w:hint="cs"/>
          <w:rtl/>
        </w:rPr>
        <w:t>בית משפט השלום שידון בהליכים לפי חוק זה של יחידים בכל מחוז, יהיה בית משפט השלום שבו יושב נשיא בית המשפט.</w:t>
      </w:r>
    </w:p>
    <w:p w14:paraId="33737FB2" w14:textId="77777777" w:rsidR="006E5570" w:rsidRDefault="006E5570"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השר, בהתייעצות עם נשיא בית המשפט העליון, רשאי, בצו, באישור ועדת החוקה, להסמיך, לעניין מחוז מסוים, בית משפט שלום אחר מהאמור באותו סעיף קטן ובהתייעצות עם נשיא בית משפט השלום, בתי משפט שלום נוספים, שידונו בהליכים לפי חוק זה של יחידים באותו מחוז</w:t>
      </w:r>
      <w:r w:rsidR="00936912">
        <w:rPr>
          <w:rStyle w:val="a6"/>
          <w:rFonts w:cs="FrankRuehl"/>
          <w:sz w:val="26"/>
          <w:rtl/>
        </w:rPr>
        <w:footnoteReference w:id="2"/>
      </w:r>
      <w:r>
        <w:rPr>
          <w:rStyle w:val="default"/>
          <w:rFonts w:cs="FrankRuehl" w:hint="cs"/>
          <w:rtl/>
        </w:rPr>
        <w:t>.</w:t>
      </w:r>
    </w:p>
    <w:p w14:paraId="70F69259" w14:textId="77777777" w:rsidR="003542E4" w:rsidRDefault="003542E4" w:rsidP="003542E4">
      <w:pPr>
        <w:pStyle w:val="P00"/>
        <w:spacing w:before="72"/>
        <w:ind w:left="0" w:right="1134"/>
        <w:rPr>
          <w:rStyle w:val="default"/>
          <w:rFonts w:cs="FrankRuehl"/>
          <w:rtl/>
        </w:rPr>
      </w:pPr>
      <w:bookmarkStart w:id="527" w:name="Seif354"/>
      <w:bookmarkEnd w:id="527"/>
      <w:r>
        <w:rPr>
          <w:lang w:val="he-IL"/>
        </w:rPr>
        <w:pict w14:anchorId="2ECD1A39">
          <v:rect id="_x0000_s2569" style="position:absolute;left:0;text-align:left;margin-left:464.5pt;margin-top:8.05pt;width:75.05pt;height:30.25pt;z-index:251798016" o:allowincell="f" filled="f" stroked="f" strokecolor="lime" strokeweight=".25pt">
            <v:textbox inset="0,0,0,0">
              <w:txbxContent>
                <w:p w14:paraId="41ACE82D" w14:textId="77777777" w:rsidR="00206E95" w:rsidRDefault="00206E95" w:rsidP="003542E4">
                  <w:pPr>
                    <w:spacing w:line="160" w:lineRule="exact"/>
                    <w:jc w:val="left"/>
                    <w:rPr>
                      <w:rFonts w:cs="Miriam"/>
                      <w:noProof/>
                      <w:sz w:val="18"/>
                      <w:szCs w:val="18"/>
                      <w:rtl/>
                    </w:rPr>
                  </w:pPr>
                  <w:r>
                    <w:rPr>
                      <w:rFonts w:cs="Miriam" w:hint="cs"/>
                      <w:sz w:val="18"/>
                      <w:szCs w:val="18"/>
                      <w:rtl/>
                    </w:rPr>
                    <w:t>החלת הוראות החוק על חבר בני אדם מסוים שאינו תאגיד</w:t>
                  </w:r>
                </w:p>
              </w:txbxContent>
            </v:textbox>
            <w10:anchorlock/>
          </v:rect>
        </w:pict>
      </w:r>
      <w:r>
        <w:rPr>
          <w:rStyle w:val="big-number"/>
          <w:rFonts w:cs="Miriam" w:hint="cs"/>
          <w:rtl/>
        </w:rPr>
        <w:t>35</w:t>
      </w:r>
      <w:r w:rsidR="009E73F3">
        <w:rPr>
          <w:rStyle w:val="big-number"/>
          <w:rFonts w:cs="Miriam" w:hint="cs"/>
          <w:rtl/>
        </w:rPr>
        <w:t>4</w:t>
      </w:r>
      <w:r w:rsidRPr="00397EE9">
        <w:rPr>
          <w:rStyle w:val="default"/>
          <w:rFonts w:cs="FrankRuehl"/>
          <w:rtl/>
        </w:rPr>
        <w:t>.</w:t>
      </w:r>
      <w:r w:rsidRPr="00397EE9">
        <w:rPr>
          <w:rStyle w:val="default"/>
          <w:rFonts w:cs="FrankRuehl"/>
          <w:rtl/>
        </w:rPr>
        <w:tab/>
      </w:r>
      <w:r w:rsidR="006E5570">
        <w:rPr>
          <w:rStyle w:val="default"/>
          <w:rFonts w:cs="FrankRuehl" w:hint="cs"/>
          <w:rtl/>
        </w:rPr>
        <w:t>השר רשאי, בצו, להחיל הוראות חוק זה, כולן או חלקן, על חבר בני אדם מסוים שאינו תאגיד כהגדרתו בסעיף 4 ושלא קבוע לגביו בחיקוק הסדר אחר לאותו עניין, ורשאי הוא לקבוע בצו כאמור את ההתאמות והשינויים הדרושים לשם ההחלה.</w:t>
      </w:r>
    </w:p>
    <w:p w14:paraId="3E59537F" w14:textId="77777777" w:rsidR="003542E4" w:rsidRDefault="003542E4" w:rsidP="003542E4">
      <w:pPr>
        <w:pStyle w:val="P00"/>
        <w:spacing w:before="72"/>
        <w:ind w:left="0" w:right="1134"/>
        <w:rPr>
          <w:rStyle w:val="default"/>
          <w:rFonts w:cs="FrankRuehl"/>
          <w:rtl/>
        </w:rPr>
      </w:pPr>
      <w:bookmarkStart w:id="528" w:name="Seif355"/>
      <w:bookmarkEnd w:id="528"/>
      <w:r>
        <w:rPr>
          <w:lang w:val="he-IL"/>
        </w:rPr>
        <w:pict w14:anchorId="0D73BECC">
          <v:rect id="_x0000_s2570" style="position:absolute;left:0;text-align:left;margin-left:464.5pt;margin-top:8.05pt;width:75.05pt;height:15.85pt;z-index:251799040" o:allowincell="f" filled="f" stroked="f" strokecolor="lime" strokeweight=".25pt">
            <v:textbox inset="0,0,0,0">
              <w:txbxContent>
                <w:p w14:paraId="26D58541" w14:textId="77777777" w:rsidR="00206E95" w:rsidRDefault="00206E95" w:rsidP="003542E4">
                  <w:pPr>
                    <w:spacing w:line="160" w:lineRule="exact"/>
                    <w:jc w:val="left"/>
                    <w:rPr>
                      <w:rFonts w:cs="Miriam"/>
                      <w:noProof/>
                      <w:sz w:val="18"/>
                      <w:szCs w:val="18"/>
                      <w:rtl/>
                    </w:rPr>
                  </w:pPr>
                  <w:r>
                    <w:rPr>
                      <w:rFonts w:cs="Miriam" w:hint="cs"/>
                      <w:sz w:val="18"/>
                      <w:szCs w:val="18"/>
                      <w:rtl/>
                    </w:rPr>
                    <w:t>שינוי התוספות</w:t>
                  </w:r>
                </w:p>
              </w:txbxContent>
            </v:textbox>
            <w10:anchorlock/>
          </v:rect>
        </w:pict>
      </w:r>
      <w:r>
        <w:rPr>
          <w:rStyle w:val="big-number"/>
          <w:rFonts w:cs="Miriam" w:hint="cs"/>
          <w:rtl/>
        </w:rPr>
        <w:t>35</w:t>
      </w:r>
      <w:r w:rsidR="009E73F3">
        <w:rPr>
          <w:rStyle w:val="big-number"/>
          <w:rFonts w:cs="Miriam" w:hint="cs"/>
          <w:rtl/>
        </w:rPr>
        <w:t>5</w:t>
      </w:r>
      <w:r w:rsidRPr="00397EE9">
        <w:rPr>
          <w:rStyle w:val="default"/>
          <w:rFonts w:cs="FrankRuehl"/>
          <w:rtl/>
        </w:rPr>
        <w:t>.</w:t>
      </w:r>
      <w:r w:rsidRPr="00397EE9">
        <w:rPr>
          <w:rStyle w:val="default"/>
          <w:rFonts w:cs="FrankRuehl"/>
          <w:rtl/>
        </w:rPr>
        <w:tab/>
      </w:r>
      <w:r w:rsidR="006E5570">
        <w:rPr>
          <w:rStyle w:val="default"/>
          <w:rFonts w:cs="FrankRuehl" w:hint="cs"/>
          <w:rtl/>
        </w:rPr>
        <w:t>השר, באישור ועדת החוקה, רשאי, בצו, לשנות את התוספת הראשונה ואת התוספת השנייה, ובלבד שלא יוסיף לתוספת השנייה אלא נכסים הדרושים לחייב או לבני משפחתו הגרים עמו לצורכי מחייתם הבסיסיים או שהתמורה הצפויה ממכירתם אינה מצדיקה את הפגיעה שתיגרם בשלה לחייב או לבני משפחתו הגרים עמו.</w:t>
      </w:r>
    </w:p>
    <w:p w14:paraId="03E51006" w14:textId="77777777" w:rsidR="003542E4" w:rsidRDefault="003542E4" w:rsidP="003542E4">
      <w:pPr>
        <w:pStyle w:val="P00"/>
        <w:spacing w:before="72"/>
        <w:ind w:left="0" w:right="1134"/>
        <w:rPr>
          <w:rStyle w:val="default"/>
          <w:rFonts w:cs="FrankRuehl"/>
          <w:rtl/>
        </w:rPr>
      </w:pPr>
      <w:bookmarkStart w:id="529" w:name="Seif356"/>
      <w:bookmarkEnd w:id="529"/>
      <w:r>
        <w:rPr>
          <w:lang w:val="he-IL"/>
        </w:rPr>
        <w:pict w14:anchorId="2C6B5387">
          <v:rect id="_x0000_s2571" style="position:absolute;left:0;text-align:left;margin-left:464.5pt;margin-top:8.05pt;width:75.05pt;height:15.85pt;z-index:251800064" o:allowincell="f" filled="f" stroked="f" strokecolor="lime" strokeweight=".25pt">
            <v:textbox inset="0,0,0,0">
              <w:txbxContent>
                <w:p w14:paraId="24D36702" w14:textId="77777777" w:rsidR="00206E95" w:rsidRDefault="00206E95" w:rsidP="003542E4">
                  <w:pPr>
                    <w:spacing w:line="160" w:lineRule="exact"/>
                    <w:jc w:val="left"/>
                    <w:rPr>
                      <w:rFonts w:cs="Miriam"/>
                      <w:noProof/>
                      <w:sz w:val="18"/>
                      <w:szCs w:val="18"/>
                      <w:rtl/>
                    </w:rPr>
                  </w:pPr>
                  <w:r>
                    <w:rPr>
                      <w:rFonts w:cs="Miriam" w:hint="cs"/>
                      <w:sz w:val="18"/>
                      <w:szCs w:val="18"/>
                      <w:rtl/>
                    </w:rPr>
                    <w:t>ביצוע ותקנות</w:t>
                  </w:r>
                </w:p>
              </w:txbxContent>
            </v:textbox>
            <w10:anchorlock/>
          </v:rect>
        </w:pict>
      </w:r>
      <w:r>
        <w:rPr>
          <w:rStyle w:val="big-number"/>
          <w:rFonts w:cs="Miriam" w:hint="cs"/>
          <w:rtl/>
        </w:rPr>
        <w:t>35</w:t>
      </w:r>
      <w:r w:rsidR="009E73F3">
        <w:rPr>
          <w:rStyle w:val="big-number"/>
          <w:rFonts w:cs="Miriam" w:hint="cs"/>
          <w:rtl/>
        </w:rPr>
        <w:t>6</w:t>
      </w:r>
      <w:r w:rsidRPr="00397EE9">
        <w:rPr>
          <w:rStyle w:val="default"/>
          <w:rFonts w:cs="FrankRuehl"/>
          <w:rtl/>
        </w:rPr>
        <w:t>.</w:t>
      </w:r>
      <w:r w:rsidRPr="00397EE9">
        <w:rPr>
          <w:rStyle w:val="default"/>
          <w:rFonts w:cs="FrankRuehl"/>
          <w:rtl/>
        </w:rPr>
        <w:tab/>
      </w:r>
      <w:r w:rsidR="006E5570">
        <w:rPr>
          <w:rStyle w:val="default"/>
          <w:rFonts w:cs="FrankRuehl" w:hint="cs"/>
          <w:rtl/>
        </w:rPr>
        <w:t>השר ממונה על ביצוע חוק זה והוא רשאי להתקין תקנות לביצועו, ובכלל זה תקנות בעניינים אלה:</w:t>
      </w:r>
    </w:p>
    <w:p w14:paraId="05A46457" w14:textId="77777777" w:rsidR="006E5570" w:rsidRDefault="006E5570" w:rsidP="006E557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סדרי דין בהליכים לפי חוק זה, ובכלל זה הוראות לעניין הגשת בקשות לפי חוק זה, מסמכים שיש לצרף אליהן, מועדי הגשתן, הגשת התנגדויות להן וחובות פרסום;</w:t>
      </w:r>
    </w:p>
    <w:p w14:paraId="0EAA0CE3" w14:textId="77777777" w:rsidR="006E5570" w:rsidRDefault="006E5570" w:rsidP="006E557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חובות דיווח שיחולו על החייב והנאמן, אופן עריכת הדוחות והפרטים שייכללו בהם;</w:t>
      </w:r>
    </w:p>
    <w:p w14:paraId="2CBD2B8B" w14:textId="77777777" w:rsidR="006E5570" w:rsidRDefault="005310DA" w:rsidP="005310DA">
      <w:pPr>
        <w:pStyle w:val="P00"/>
        <w:spacing w:before="72"/>
        <w:ind w:left="624" w:right="1134"/>
        <w:rPr>
          <w:rStyle w:val="default"/>
          <w:rFonts w:cs="FrankRuehl"/>
          <w:rtl/>
        </w:rPr>
      </w:pPr>
      <w:r w:rsidRPr="00484FA5">
        <w:rPr>
          <w:rFonts w:cs="FrankRuehl" w:hint="cs"/>
          <w:sz w:val="26"/>
          <w:rtl/>
          <w:lang w:eastAsia="en-US"/>
        </w:rPr>
        <w:pict w14:anchorId="2C703D75">
          <v:shape id="_x0000_s2599" type="#_x0000_t202" style="position:absolute;left:0;text-align:left;margin-left:470.25pt;margin-top:7.1pt;width:1in;height:27.7pt;z-index:251828736" filled="f" stroked="f">
            <v:textbox inset="1mm,0,1mm,0">
              <w:txbxContent>
                <w:p w14:paraId="37D0C225" w14:textId="77777777" w:rsidR="00206E95" w:rsidRDefault="00206E95" w:rsidP="005310DA">
                  <w:pPr>
                    <w:spacing w:line="160" w:lineRule="exact"/>
                    <w:jc w:val="left"/>
                    <w:rPr>
                      <w:rFonts w:cs="Miriam" w:hint="cs"/>
                      <w:noProof/>
                      <w:sz w:val="18"/>
                      <w:szCs w:val="18"/>
                      <w:rtl/>
                    </w:rPr>
                  </w:pPr>
                  <w:r>
                    <w:rPr>
                      <w:rFonts w:cs="Miriam" w:hint="cs"/>
                      <w:sz w:val="18"/>
                      <w:szCs w:val="18"/>
                      <w:rtl/>
                    </w:rPr>
                    <w:t>(תיקון מס' 2) תשע"ט-2019 הוראת שעה</w:t>
                  </w:r>
                </w:p>
              </w:txbxContent>
            </v:textbox>
          </v:shape>
        </w:pict>
      </w:r>
      <w:r>
        <w:rPr>
          <w:rStyle w:val="default"/>
          <w:rFonts w:cs="FrankRuehl" w:hint="cs"/>
          <w:rtl/>
        </w:rPr>
        <w:t>(3)</w:t>
      </w:r>
      <w:r w:rsidRPr="00484FA5">
        <w:rPr>
          <w:rStyle w:val="default"/>
          <w:rFonts w:cs="FrankRuehl" w:hint="cs"/>
          <w:rtl/>
        </w:rPr>
        <w:tab/>
      </w:r>
      <w:r w:rsidR="006E5570">
        <w:rPr>
          <w:rStyle w:val="default"/>
          <w:rFonts w:cs="FrankRuehl" w:hint="cs"/>
          <w:rtl/>
        </w:rPr>
        <w:t xml:space="preserve">באישור ועדת החוקה </w:t>
      </w:r>
      <w:r w:rsidR="006E5570">
        <w:rPr>
          <w:rStyle w:val="default"/>
          <w:rFonts w:cs="FrankRuehl"/>
          <w:rtl/>
        </w:rPr>
        <w:t>–</w:t>
      </w:r>
      <w:r w:rsidR="006E5570">
        <w:rPr>
          <w:rStyle w:val="default"/>
          <w:rFonts w:cs="FrankRuehl" w:hint="cs"/>
          <w:rtl/>
        </w:rPr>
        <w:t xml:space="preserve"> אגרות ותשלומים בעד הליכים לפי חוק זה.</w:t>
      </w:r>
    </w:p>
    <w:p w14:paraId="703C4D7B" w14:textId="77777777" w:rsidR="005310DA" w:rsidRPr="00BB6B87" w:rsidRDefault="005310DA" w:rsidP="005310DA">
      <w:pPr>
        <w:pStyle w:val="P00"/>
        <w:spacing w:before="0"/>
        <w:ind w:left="624" w:right="1134"/>
        <w:rPr>
          <w:rStyle w:val="default"/>
          <w:rFonts w:ascii="FrankRuehl" w:hAnsi="FrankRuehl" w:cs="FrankRuehl"/>
          <w:vanish/>
          <w:color w:val="FF0000"/>
          <w:sz w:val="20"/>
          <w:szCs w:val="20"/>
          <w:shd w:val="clear" w:color="auto" w:fill="FFFF99"/>
          <w:rtl/>
        </w:rPr>
      </w:pPr>
      <w:bookmarkStart w:id="530" w:name="Rov474"/>
      <w:r w:rsidRPr="00BB6B87">
        <w:rPr>
          <w:rStyle w:val="default"/>
          <w:rFonts w:ascii="FrankRuehl" w:hAnsi="FrankRuehl" w:cs="FrankRuehl"/>
          <w:vanish/>
          <w:color w:val="FF0000"/>
          <w:sz w:val="20"/>
          <w:szCs w:val="20"/>
          <w:shd w:val="clear" w:color="auto" w:fill="FFFF99"/>
          <w:rtl/>
        </w:rPr>
        <w:t>בתקופת כהונתה של הכנסת ה-21</w:t>
      </w:r>
    </w:p>
    <w:p w14:paraId="54756DA8" w14:textId="77777777" w:rsidR="005310DA" w:rsidRPr="00BB6B87" w:rsidRDefault="005310DA" w:rsidP="005310DA">
      <w:pPr>
        <w:pStyle w:val="P00"/>
        <w:spacing w:before="0"/>
        <w:ind w:left="624"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תיקון מס' 2 הוראת שעה</w:t>
      </w:r>
    </w:p>
    <w:p w14:paraId="37FC972E" w14:textId="77777777" w:rsidR="005310DA" w:rsidRPr="00BB6B87" w:rsidRDefault="005310DA" w:rsidP="005310DA">
      <w:pPr>
        <w:pStyle w:val="P00"/>
        <w:spacing w:before="0"/>
        <w:ind w:left="624" w:right="1134"/>
        <w:rPr>
          <w:rStyle w:val="default"/>
          <w:rFonts w:ascii="FrankRuehl" w:hAnsi="FrankRuehl" w:cs="FrankRuehl"/>
          <w:vanish/>
          <w:sz w:val="20"/>
          <w:szCs w:val="20"/>
          <w:shd w:val="clear" w:color="auto" w:fill="FFFF99"/>
          <w:rtl/>
        </w:rPr>
      </w:pPr>
      <w:hyperlink r:id="rId282" w:history="1">
        <w:r w:rsidRPr="00BB6B87">
          <w:rPr>
            <w:rStyle w:val="Hyperlink"/>
            <w:rFonts w:ascii="FrankRuehl" w:hAnsi="FrankRuehl" w:cs="FrankRuehl"/>
            <w:vanish/>
            <w:szCs w:val="20"/>
            <w:shd w:val="clear" w:color="auto" w:fill="FFFF99"/>
            <w:rtl/>
          </w:rPr>
          <w:t>ס"ח תשע"ט מס' 2786</w:t>
        </w:r>
      </w:hyperlink>
      <w:r w:rsidRPr="00BB6B87">
        <w:rPr>
          <w:rStyle w:val="default"/>
          <w:rFonts w:ascii="FrankRuehl" w:hAnsi="FrankRuehl" w:cs="FrankRuehl"/>
          <w:vanish/>
          <w:sz w:val="20"/>
          <w:szCs w:val="20"/>
          <w:shd w:val="clear" w:color="auto" w:fill="FFFF99"/>
          <w:rtl/>
        </w:rPr>
        <w:t xml:space="preserve"> מיום 24.7.2019 עמ' 343 (</w:t>
      </w:r>
      <w:hyperlink r:id="rId283" w:history="1">
        <w:r w:rsidRPr="00BB6B87">
          <w:rPr>
            <w:rStyle w:val="Hyperlink"/>
            <w:rFonts w:ascii="FrankRuehl" w:hAnsi="FrankRuehl" w:cs="FrankRuehl"/>
            <w:vanish/>
            <w:szCs w:val="20"/>
            <w:shd w:val="clear" w:color="auto" w:fill="FFFF99"/>
            <w:rtl/>
          </w:rPr>
          <w:t>ה"ח 1289</w:t>
        </w:r>
      </w:hyperlink>
      <w:r w:rsidRPr="00BB6B87">
        <w:rPr>
          <w:rStyle w:val="default"/>
          <w:rFonts w:ascii="FrankRuehl" w:hAnsi="FrankRuehl" w:cs="FrankRuehl"/>
          <w:vanish/>
          <w:sz w:val="20"/>
          <w:szCs w:val="20"/>
          <w:shd w:val="clear" w:color="auto" w:fill="FFFF99"/>
          <w:rtl/>
        </w:rPr>
        <w:t>)</w:t>
      </w:r>
    </w:p>
    <w:p w14:paraId="70408EAF" w14:textId="77777777" w:rsidR="005310DA" w:rsidRPr="005310DA" w:rsidRDefault="005310DA" w:rsidP="005310DA">
      <w:pPr>
        <w:pStyle w:val="P00"/>
        <w:ind w:left="624" w:right="1134"/>
        <w:rPr>
          <w:rStyle w:val="default"/>
          <w:rFonts w:cs="FrankRuehl"/>
          <w:sz w:val="2"/>
          <w:szCs w:val="2"/>
          <w:rtl/>
        </w:rPr>
      </w:pPr>
      <w:r w:rsidRPr="00BB6B87">
        <w:rPr>
          <w:rStyle w:val="default"/>
          <w:rFonts w:cs="FrankRuehl" w:hint="cs"/>
          <w:vanish/>
          <w:sz w:val="22"/>
          <w:szCs w:val="22"/>
          <w:shd w:val="clear" w:color="auto" w:fill="FFFF99"/>
          <w:rtl/>
        </w:rPr>
        <w:t>(3)</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באישור ועדת החוקה </w:t>
      </w:r>
      <w:r w:rsidRPr="00BB6B87">
        <w:rPr>
          <w:rStyle w:val="default"/>
          <w:rFonts w:cs="FrankRuehl" w:hint="cs"/>
          <w:vanish/>
          <w:sz w:val="22"/>
          <w:szCs w:val="22"/>
          <w:u w:val="single"/>
          <w:shd w:val="clear" w:color="auto" w:fill="FFFF99"/>
          <w:rtl/>
        </w:rPr>
        <w:t>או ועדה לעניין מסוים כפי שתקבע הכנסת</w:t>
      </w:r>
      <w:r w:rsidRPr="00BB6B87">
        <w:rPr>
          <w:rStyle w:val="default"/>
          <w:rFonts w:cs="FrankRuehl" w:hint="cs"/>
          <w:vanish/>
          <w:sz w:val="22"/>
          <w:szCs w:val="22"/>
          <w:shd w:val="clear" w:color="auto" w:fill="FFFF99"/>
          <w:rtl/>
        </w:rPr>
        <w:t xml:space="preserve">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אגרות ותשלומים בעד הליכים לפי חוק זה.</w:t>
      </w:r>
      <w:bookmarkEnd w:id="530"/>
    </w:p>
    <w:p w14:paraId="77AEBAA5" w14:textId="77777777" w:rsidR="003542E4" w:rsidRDefault="003542E4" w:rsidP="003542E4">
      <w:pPr>
        <w:pStyle w:val="P00"/>
        <w:spacing w:before="72"/>
        <w:ind w:left="0" w:right="1134"/>
        <w:rPr>
          <w:rStyle w:val="default"/>
          <w:rFonts w:cs="FrankRuehl"/>
          <w:rtl/>
        </w:rPr>
      </w:pPr>
      <w:bookmarkStart w:id="531" w:name="Seif357"/>
      <w:bookmarkEnd w:id="531"/>
      <w:r>
        <w:rPr>
          <w:lang w:val="he-IL"/>
        </w:rPr>
        <w:pict w14:anchorId="68F27C0E">
          <v:rect id="_x0000_s2572" style="position:absolute;left:0;text-align:left;margin-left:464.5pt;margin-top:8.05pt;width:75.05pt;height:23.75pt;z-index:251801088" o:allowincell="f" filled="f" stroked="f" strokecolor="lime" strokeweight=".25pt">
            <v:textbox inset="0,0,0,0">
              <w:txbxContent>
                <w:p w14:paraId="57D60DA5" w14:textId="77777777" w:rsidR="00206E95" w:rsidRDefault="00206E95" w:rsidP="003542E4">
                  <w:pPr>
                    <w:spacing w:line="160" w:lineRule="exact"/>
                    <w:jc w:val="left"/>
                    <w:rPr>
                      <w:rFonts w:cs="Miriam"/>
                      <w:noProof/>
                      <w:sz w:val="18"/>
                      <w:szCs w:val="18"/>
                      <w:rtl/>
                    </w:rPr>
                  </w:pPr>
                  <w:r>
                    <w:rPr>
                      <w:rFonts w:cs="Miriam" w:hint="cs"/>
                      <w:sz w:val="18"/>
                      <w:szCs w:val="18"/>
                      <w:rtl/>
                    </w:rPr>
                    <w:t>מעבר למערכת מקוונת</w:t>
                  </w:r>
                </w:p>
              </w:txbxContent>
            </v:textbox>
            <w10:anchorlock/>
          </v:rect>
        </w:pict>
      </w:r>
      <w:r>
        <w:rPr>
          <w:rStyle w:val="big-number"/>
          <w:rFonts w:cs="Miriam" w:hint="cs"/>
          <w:rtl/>
        </w:rPr>
        <w:t>35</w:t>
      </w:r>
      <w:r w:rsidR="009E73F3">
        <w:rPr>
          <w:rStyle w:val="big-number"/>
          <w:rFonts w:cs="Miriam" w:hint="cs"/>
          <w:rtl/>
        </w:rPr>
        <w:t>7</w:t>
      </w:r>
      <w:r w:rsidRPr="00397EE9">
        <w:rPr>
          <w:rStyle w:val="default"/>
          <w:rFonts w:cs="FrankRuehl"/>
          <w:rtl/>
        </w:rPr>
        <w:t>.</w:t>
      </w:r>
      <w:r w:rsidRPr="00397EE9">
        <w:rPr>
          <w:rStyle w:val="default"/>
          <w:rFonts w:cs="FrankRuehl"/>
          <w:rtl/>
        </w:rPr>
        <w:tab/>
      </w:r>
      <w:r w:rsidR="006E5570">
        <w:rPr>
          <w:rStyle w:val="default"/>
          <w:rFonts w:cs="FrankRuehl" w:hint="cs"/>
          <w:rtl/>
        </w:rPr>
        <w:t>השר רשאי לקבוע כי פעולות הנעשות לפי חוק זה, כולן או חלקן, ובכלל זה דיווחים, פרסומים, הגשת בקשות ומסמכים, מתן זכות עיון או הצבעות יבוצעו באופן מקוון, ובלבד שיובטח מענה הולם למי שאינו עושה שימוש באמצעים מקוונים, ורשאי הוא לקבוע הוראות לעניין אופן ביצוען של פעולות מקוונות אלה.</w:t>
      </w:r>
    </w:p>
    <w:p w14:paraId="053B3B83" w14:textId="77777777" w:rsidR="006E5570" w:rsidRPr="006E5570" w:rsidRDefault="006E5570" w:rsidP="006E5570">
      <w:pPr>
        <w:pStyle w:val="medium2-header"/>
        <w:keepLines w:val="0"/>
        <w:spacing w:before="72"/>
        <w:ind w:left="0" w:right="1134"/>
        <w:rPr>
          <w:rFonts w:cs="FrankRuehl"/>
          <w:noProof/>
          <w:sz w:val="26"/>
          <w:szCs w:val="26"/>
          <w:rtl/>
        </w:rPr>
      </w:pPr>
      <w:bookmarkStart w:id="532" w:name="med53"/>
      <w:bookmarkEnd w:id="532"/>
      <w:r w:rsidRPr="006E5570">
        <w:rPr>
          <w:rFonts w:cs="FrankRuehl" w:hint="cs"/>
          <w:noProof/>
          <w:sz w:val="26"/>
          <w:szCs w:val="26"/>
          <w:rtl/>
        </w:rPr>
        <w:t>חלק י"ג: תיקונים עקיפים</w:t>
      </w:r>
    </w:p>
    <w:p w14:paraId="4C66D5E6" w14:textId="77777777" w:rsidR="003542E4" w:rsidRDefault="003542E4" w:rsidP="003542E4">
      <w:pPr>
        <w:pStyle w:val="P00"/>
        <w:spacing w:before="72"/>
        <w:ind w:left="0" w:right="1134"/>
        <w:rPr>
          <w:rStyle w:val="default"/>
          <w:rFonts w:cs="FrankRuehl"/>
          <w:rtl/>
        </w:rPr>
      </w:pPr>
      <w:bookmarkStart w:id="533" w:name="Seif358"/>
      <w:bookmarkEnd w:id="533"/>
      <w:r>
        <w:rPr>
          <w:lang w:val="he-IL"/>
        </w:rPr>
        <w:pict w14:anchorId="398E1B06">
          <v:rect id="_x0000_s2573" style="position:absolute;left:0;text-align:left;margin-left:464.5pt;margin-top:8.05pt;width:75.05pt;height:21.5pt;z-index:251802112" o:allowincell="f" filled="f" stroked="f" strokecolor="lime" strokeweight=".25pt">
            <v:textbox inset="0,0,0,0">
              <w:txbxContent>
                <w:p w14:paraId="3C946E9B" w14:textId="77777777" w:rsidR="00206E95" w:rsidRDefault="00206E95" w:rsidP="003542E4">
                  <w:pPr>
                    <w:spacing w:line="160" w:lineRule="exact"/>
                    <w:jc w:val="left"/>
                    <w:rPr>
                      <w:rFonts w:cs="Miriam"/>
                      <w:noProof/>
                      <w:sz w:val="18"/>
                      <w:szCs w:val="18"/>
                      <w:rtl/>
                    </w:rPr>
                  </w:pPr>
                  <w:r>
                    <w:rPr>
                      <w:rFonts w:cs="Miriam" w:hint="cs"/>
                      <w:sz w:val="18"/>
                      <w:szCs w:val="18"/>
                      <w:rtl/>
                    </w:rPr>
                    <w:t>ביטול פקודת פשיטת הרגל</w:t>
                  </w:r>
                </w:p>
              </w:txbxContent>
            </v:textbox>
            <w10:anchorlock/>
          </v:rect>
        </w:pict>
      </w:r>
      <w:r>
        <w:rPr>
          <w:rStyle w:val="big-number"/>
          <w:rFonts w:cs="Miriam" w:hint="cs"/>
          <w:rtl/>
        </w:rPr>
        <w:t>35</w:t>
      </w:r>
      <w:r w:rsidR="009E73F3">
        <w:rPr>
          <w:rStyle w:val="big-number"/>
          <w:rFonts w:cs="Miriam" w:hint="cs"/>
          <w:rtl/>
        </w:rPr>
        <w:t>8</w:t>
      </w:r>
      <w:r w:rsidRPr="00397EE9">
        <w:rPr>
          <w:rStyle w:val="default"/>
          <w:rFonts w:cs="FrankRuehl"/>
          <w:rtl/>
        </w:rPr>
        <w:t>.</w:t>
      </w:r>
      <w:r w:rsidRPr="00397EE9">
        <w:rPr>
          <w:rStyle w:val="default"/>
          <w:rFonts w:cs="FrankRuehl"/>
          <w:rtl/>
        </w:rPr>
        <w:tab/>
      </w:r>
      <w:r w:rsidR="00C63A76">
        <w:rPr>
          <w:rStyle w:val="default"/>
          <w:rFonts w:cs="FrankRuehl" w:hint="cs"/>
          <w:rtl/>
        </w:rPr>
        <w:t xml:space="preserve">פקודת פשיטת הרגל [נוסח חדש], התש"ם-1980, למעט סעיף 97 לפקודה </w:t>
      </w:r>
      <w:r w:rsidR="00C63A76">
        <w:rPr>
          <w:rStyle w:val="default"/>
          <w:rFonts w:cs="FrankRuehl"/>
          <w:rtl/>
        </w:rPr>
        <w:t>–</w:t>
      </w:r>
      <w:r w:rsidR="00C63A76">
        <w:rPr>
          <w:rStyle w:val="default"/>
          <w:rFonts w:cs="FrankRuehl" w:hint="cs"/>
          <w:rtl/>
        </w:rPr>
        <w:t xml:space="preserve"> בטלה.</w:t>
      </w:r>
    </w:p>
    <w:p w14:paraId="2028B312" w14:textId="77777777" w:rsidR="003542E4" w:rsidRDefault="003542E4" w:rsidP="003542E4">
      <w:pPr>
        <w:pStyle w:val="P00"/>
        <w:spacing w:before="72"/>
        <w:ind w:left="0" w:right="1134"/>
        <w:rPr>
          <w:rStyle w:val="default"/>
          <w:rFonts w:cs="FrankRuehl"/>
          <w:rtl/>
        </w:rPr>
      </w:pPr>
      <w:bookmarkStart w:id="534" w:name="Seif359"/>
      <w:bookmarkEnd w:id="534"/>
      <w:r>
        <w:rPr>
          <w:lang w:val="he-IL"/>
        </w:rPr>
        <w:pict w14:anchorId="1BAF8B46">
          <v:rect id="_x0000_s2574" style="position:absolute;left:0;text-align:left;margin-left:464.5pt;margin-top:8.05pt;width:75.05pt;height:15.85pt;z-index:251803136" o:allowincell="f" filled="f" stroked="f" strokecolor="lime" strokeweight=".25pt">
            <v:textbox inset="0,0,0,0">
              <w:txbxContent>
                <w:p w14:paraId="091CEE88"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תיקון פקודת החברות </w:t>
                  </w:r>
                  <w:r>
                    <w:rPr>
                      <w:rFonts w:cs="Miriam"/>
                      <w:sz w:val="18"/>
                      <w:szCs w:val="18"/>
                      <w:rtl/>
                    </w:rPr>
                    <w:t>–</w:t>
                  </w:r>
                  <w:r>
                    <w:rPr>
                      <w:rFonts w:cs="Miriam" w:hint="cs"/>
                      <w:sz w:val="18"/>
                      <w:szCs w:val="18"/>
                      <w:rtl/>
                    </w:rPr>
                    <w:t xml:space="preserve"> מס' 21</w:t>
                  </w:r>
                </w:p>
              </w:txbxContent>
            </v:textbox>
            <w10:anchorlock/>
          </v:rect>
        </w:pict>
      </w:r>
      <w:r>
        <w:rPr>
          <w:rStyle w:val="big-number"/>
          <w:rFonts w:cs="Miriam" w:hint="cs"/>
          <w:rtl/>
        </w:rPr>
        <w:t>35</w:t>
      </w:r>
      <w:r w:rsidR="009E73F3">
        <w:rPr>
          <w:rStyle w:val="big-number"/>
          <w:rFonts w:cs="Miriam" w:hint="cs"/>
          <w:rtl/>
        </w:rPr>
        <w:t>9</w:t>
      </w:r>
      <w:r w:rsidRPr="00397EE9">
        <w:rPr>
          <w:rStyle w:val="default"/>
          <w:rFonts w:cs="FrankRuehl"/>
          <w:rtl/>
        </w:rPr>
        <w:t>.</w:t>
      </w:r>
      <w:r w:rsidRPr="00397EE9">
        <w:rPr>
          <w:rStyle w:val="default"/>
          <w:rFonts w:cs="FrankRuehl"/>
          <w:rtl/>
        </w:rPr>
        <w:tab/>
      </w:r>
      <w:r w:rsidR="00C63A76">
        <w:rPr>
          <w:rStyle w:val="default"/>
          <w:rFonts w:cs="FrankRuehl" w:hint="cs"/>
          <w:rtl/>
        </w:rPr>
        <w:t>(תיקון עקיף בפקודת החברות [נוסח חדש], התשמ"ג-1983).</w:t>
      </w:r>
    </w:p>
    <w:p w14:paraId="546A7D33" w14:textId="77777777" w:rsidR="003542E4" w:rsidRDefault="003542E4" w:rsidP="003542E4">
      <w:pPr>
        <w:pStyle w:val="P00"/>
        <w:spacing w:before="72"/>
        <w:ind w:left="0" w:right="1134"/>
        <w:rPr>
          <w:rStyle w:val="default"/>
          <w:rFonts w:cs="FrankRuehl"/>
          <w:rtl/>
        </w:rPr>
      </w:pPr>
      <w:bookmarkStart w:id="535" w:name="Seif360"/>
      <w:bookmarkEnd w:id="535"/>
      <w:r>
        <w:rPr>
          <w:lang w:val="he-IL"/>
        </w:rPr>
        <w:pict w14:anchorId="387ECAF5">
          <v:rect id="_x0000_s2575" style="position:absolute;left:0;text-align:left;margin-left:464.5pt;margin-top:8.05pt;width:75.05pt;height:15.85pt;z-index:251804160" o:allowincell="f" filled="f" stroked="f" strokecolor="lime" strokeweight=".25pt">
            <v:textbox inset="0,0,0,0">
              <w:txbxContent>
                <w:p w14:paraId="77833025"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תיקון חוק החברות </w:t>
                  </w:r>
                  <w:r>
                    <w:rPr>
                      <w:rFonts w:cs="Miriam"/>
                      <w:sz w:val="18"/>
                      <w:szCs w:val="18"/>
                      <w:rtl/>
                    </w:rPr>
                    <w:t>–</w:t>
                  </w:r>
                  <w:r>
                    <w:rPr>
                      <w:rFonts w:cs="Miriam" w:hint="cs"/>
                      <w:sz w:val="18"/>
                      <w:szCs w:val="18"/>
                      <w:rtl/>
                    </w:rPr>
                    <w:t xml:space="preserve"> מס' 32</w:t>
                  </w:r>
                </w:p>
              </w:txbxContent>
            </v:textbox>
            <w10:anchorlock/>
          </v:rect>
        </w:pict>
      </w:r>
      <w:r>
        <w:rPr>
          <w:rStyle w:val="big-number"/>
          <w:rFonts w:cs="Miriam" w:hint="cs"/>
          <w:rtl/>
        </w:rPr>
        <w:t>360</w:t>
      </w:r>
      <w:r w:rsidRPr="00397EE9">
        <w:rPr>
          <w:rStyle w:val="default"/>
          <w:rFonts w:cs="FrankRuehl"/>
          <w:rtl/>
        </w:rPr>
        <w:t>.</w:t>
      </w:r>
      <w:r w:rsidRPr="00397EE9">
        <w:rPr>
          <w:rStyle w:val="default"/>
          <w:rFonts w:cs="FrankRuehl"/>
          <w:rtl/>
        </w:rPr>
        <w:tab/>
      </w:r>
      <w:r w:rsidR="00C63A76">
        <w:rPr>
          <w:rStyle w:val="default"/>
          <w:rFonts w:cs="FrankRuehl" w:hint="cs"/>
          <w:rtl/>
        </w:rPr>
        <w:t>(תיקון עקיף בחוק החברות, התשנ"ט-1999).</w:t>
      </w:r>
    </w:p>
    <w:p w14:paraId="1451E832" w14:textId="77777777" w:rsidR="003542E4" w:rsidRDefault="003542E4" w:rsidP="003542E4">
      <w:pPr>
        <w:pStyle w:val="P00"/>
        <w:spacing w:before="72"/>
        <w:ind w:left="0" w:right="1134"/>
        <w:rPr>
          <w:rStyle w:val="default"/>
          <w:rFonts w:cs="FrankRuehl"/>
          <w:rtl/>
        </w:rPr>
      </w:pPr>
      <w:bookmarkStart w:id="536" w:name="Seif361"/>
      <w:bookmarkEnd w:id="536"/>
      <w:r>
        <w:rPr>
          <w:lang w:val="he-IL"/>
        </w:rPr>
        <w:pict w14:anchorId="733CDA43">
          <v:rect id="_x0000_s2576" style="position:absolute;left:0;text-align:left;margin-left:464.5pt;margin-top:8.05pt;width:75.05pt;height:15.85pt;z-index:251805184" o:allowincell="f" filled="f" stroked="f" strokecolor="lime" strokeweight=".25pt">
            <v:textbox inset="0,0,0,0">
              <w:txbxContent>
                <w:p w14:paraId="324AF6CF"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תיקון חוק ההוצאה לפועל </w:t>
                  </w:r>
                  <w:r>
                    <w:rPr>
                      <w:rFonts w:cs="Miriam"/>
                      <w:sz w:val="18"/>
                      <w:szCs w:val="18"/>
                      <w:rtl/>
                    </w:rPr>
                    <w:t>–</w:t>
                  </w:r>
                  <w:r>
                    <w:rPr>
                      <w:rFonts w:cs="Miriam" w:hint="cs"/>
                      <w:sz w:val="18"/>
                      <w:szCs w:val="18"/>
                      <w:rtl/>
                    </w:rPr>
                    <w:t xml:space="preserve"> מס' 58</w:t>
                  </w:r>
                </w:p>
              </w:txbxContent>
            </v:textbox>
            <w10:anchorlock/>
          </v:rect>
        </w:pict>
      </w:r>
      <w:r>
        <w:rPr>
          <w:rStyle w:val="big-number"/>
          <w:rFonts w:cs="Miriam" w:hint="cs"/>
          <w:rtl/>
        </w:rPr>
        <w:t>36</w:t>
      </w:r>
      <w:r w:rsidR="00A20C87">
        <w:rPr>
          <w:rStyle w:val="big-number"/>
          <w:rFonts w:cs="Miriam" w:hint="cs"/>
          <w:rtl/>
        </w:rPr>
        <w:t>1</w:t>
      </w:r>
      <w:r w:rsidRPr="00397EE9">
        <w:rPr>
          <w:rStyle w:val="default"/>
          <w:rFonts w:cs="FrankRuehl"/>
          <w:rtl/>
        </w:rPr>
        <w:t>.</w:t>
      </w:r>
      <w:r w:rsidRPr="00397EE9">
        <w:rPr>
          <w:rStyle w:val="default"/>
          <w:rFonts w:cs="FrankRuehl"/>
          <w:rtl/>
        </w:rPr>
        <w:tab/>
      </w:r>
      <w:r w:rsidR="00673795">
        <w:rPr>
          <w:rStyle w:val="default"/>
          <w:rFonts w:cs="FrankRuehl" w:hint="cs"/>
          <w:rtl/>
        </w:rPr>
        <w:t>(תיקון עקיף בחוק ההוצאה לפועל, התשכ"ז-1967).</w:t>
      </w:r>
    </w:p>
    <w:p w14:paraId="25457166" w14:textId="77777777" w:rsidR="003542E4" w:rsidRDefault="003542E4" w:rsidP="003542E4">
      <w:pPr>
        <w:pStyle w:val="P00"/>
        <w:spacing w:before="72"/>
        <w:ind w:left="0" w:right="1134"/>
        <w:rPr>
          <w:rStyle w:val="default"/>
          <w:rFonts w:cs="FrankRuehl"/>
          <w:rtl/>
        </w:rPr>
      </w:pPr>
      <w:bookmarkStart w:id="537" w:name="Seif362"/>
      <w:bookmarkEnd w:id="537"/>
      <w:r>
        <w:rPr>
          <w:lang w:val="he-IL"/>
        </w:rPr>
        <w:pict w14:anchorId="008E4490">
          <v:rect id="_x0000_s2577" style="position:absolute;left:0;text-align:left;margin-left:460.1pt;margin-top:8.05pt;width:79.45pt;height:15.85pt;z-index:251806208" o:allowincell="f" filled="f" stroked="f" strokecolor="lime" strokeweight=".25pt">
            <v:textbox inset="0,0,0,0">
              <w:txbxContent>
                <w:p w14:paraId="5B46BDAA"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תיקון פקודת האגודות השיתופיות </w:t>
                  </w:r>
                  <w:r>
                    <w:rPr>
                      <w:rFonts w:cs="Miriam"/>
                      <w:sz w:val="18"/>
                      <w:szCs w:val="18"/>
                      <w:rtl/>
                    </w:rPr>
                    <w:t>–</w:t>
                  </w:r>
                  <w:r>
                    <w:rPr>
                      <w:rFonts w:cs="Miriam" w:hint="cs"/>
                      <w:sz w:val="18"/>
                      <w:szCs w:val="18"/>
                      <w:rtl/>
                    </w:rPr>
                    <w:t xml:space="preserve"> מס' 10</w:t>
                  </w:r>
                </w:p>
              </w:txbxContent>
            </v:textbox>
            <w10:anchorlock/>
          </v:rect>
        </w:pict>
      </w:r>
      <w:r>
        <w:rPr>
          <w:rStyle w:val="big-number"/>
          <w:rFonts w:cs="Miriam" w:hint="cs"/>
          <w:rtl/>
        </w:rPr>
        <w:t>36</w:t>
      </w:r>
      <w:r w:rsidR="00A20C87">
        <w:rPr>
          <w:rStyle w:val="big-number"/>
          <w:rFonts w:cs="Miriam" w:hint="cs"/>
          <w:rtl/>
        </w:rPr>
        <w:t>2</w:t>
      </w:r>
      <w:r w:rsidRPr="00397EE9">
        <w:rPr>
          <w:rStyle w:val="default"/>
          <w:rFonts w:cs="FrankRuehl"/>
          <w:rtl/>
        </w:rPr>
        <w:t>.</w:t>
      </w:r>
      <w:r w:rsidRPr="00397EE9">
        <w:rPr>
          <w:rStyle w:val="default"/>
          <w:rFonts w:cs="FrankRuehl"/>
          <w:rtl/>
        </w:rPr>
        <w:tab/>
      </w:r>
      <w:r w:rsidR="006D03A2">
        <w:rPr>
          <w:rStyle w:val="default"/>
          <w:rFonts w:cs="FrankRuehl" w:hint="cs"/>
          <w:rtl/>
        </w:rPr>
        <w:t>(תיקון עקיף בפקודת האגודות השיתופיות).</w:t>
      </w:r>
    </w:p>
    <w:p w14:paraId="741C2879" w14:textId="77777777" w:rsidR="003542E4" w:rsidRDefault="003542E4" w:rsidP="003542E4">
      <w:pPr>
        <w:pStyle w:val="P00"/>
        <w:spacing w:before="72"/>
        <w:ind w:left="0" w:right="1134"/>
        <w:rPr>
          <w:rStyle w:val="default"/>
          <w:rFonts w:cs="FrankRuehl"/>
          <w:rtl/>
        </w:rPr>
      </w:pPr>
      <w:bookmarkStart w:id="538" w:name="Seif363"/>
      <w:bookmarkEnd w:id="538"/>
      <w:r>
        <w:rPr>
          <w:lang w:val="he-IL"/>
        </w:rPr>
        <w:pict w14:anchorId="6CE9047A">
          <v:rect id="_x0000_s2578" style="position:absolute;left:0;text-align:left;margin-left:464.5pt;margin-top:8.05pt;width:75.05pt;height:15.85pt;z-index:251807232" o:allowincell="f" filled="f" stroked="f" strokecolor="lime" strokeweight=".25pt">
            <v:textbox inset="0,0,0,0">
              <w:txbxContent>
                <w:p w14:paraId="13F322FE"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תיקון פקודת הבנקאות </w:t>
                  </w:r>
                  <w:r>
                    <w:rPr>
                      <w:rFonts w:cs="Miriam"/>
                      <w:sz w:val="18"/>
                      <w:szCs w:val="18"/>
                      <w:rtl/>
                    </w:rPr>
                    <w:t>–</w:t>
                  </w:r>
                  <w:r>
                    <w:rPr>
                      <w:rFonts w:cs="Miriam" w:hint="cs"/>
                      <w:sz w:val="18"/>
                      <w:szCs w:val="18"/>
                      <w:rtl/>
                    </w:rPr>
                    <w:t xml:space="preserve"> מס' 32</w:t>
                  </w:r>
                </w:p>
              </w:txbxContent>
            </v:textbox>
            <w10:anchorlock/>
          </v:rect>
        </w:pict>
      </w:r>
      <w:r>
        <w:rPr>
          <w:rStyle w:val="big-number"/>
          <w:rFonts w:cs="Miriam" w:hint="cs"/>
          <w:rtl/>
        </w:rPr>
        <w:t>36</w:t>
      </w:r>
      <w:r w:rsidR="00A20C87">
        <w:rPr>
          <w:rStyle w:val="big-number"/>
          <w:rFonts w:cs="Miriam" w:hint="cs"/>
          <w:rtl/>
        </w:rPr>
        <w:t>3</w:t>
      </w:r>
      <w:r w:rsidRPr="00397EE9">
        <w:rPr>
          <w:rStyle w:val="default"/>
          <w:rFonts w:cs="FrankRuehl"/>
          <w:rtl/>
        </w:rPr>
        <w:t>.</w:t>
      </w:r>
      <w:r w:rsidRPr="00397EE9">
        <w:rPr>
          <w:rStyle w:val="default"/>
          <w:rFonts w:cs="FrankRuehl"/>
          <w:rtl/>
        </w:rPr>
        <w:tab/>
      </w:r>
      <w:r w:rsidR="00AC3F16">
        <w:rPr>
          <w:rStyle w:val="default"/>
          <w:rFonts w:cs="FrankRuehl" w:hint="cs"/>
          <w:rtl/>
        </w:rPr>
        <w:t>(תיקון עקיף בפקודת הבנקאות, 1941).</w:t>
      </w:r>
    </w:p>
    <w:p w14:paraId="7749A2AA" w14:textId="77777777" w:rsidR="003542E4" w:rsidRDefault="003542E4" w:rsidP="003542E4">
      <w:pPr>
        <w:pStyle w:val="P00"/>
        <w:spacing w:before="72"/>
        <w:ind w:left="0" w:right="1134"/>
        <w:rPr>
          <w:rStyle w:val="default"/>
          <w:rFonts w:cs="FrankRuehl"/>
          <w:rtl/>
        </w:rPr>
      </w:pPr>
      <w:bookmarkStart w:id="539" w:name="Seif364"/>
      <w:bookmarkEnd w:id="539"/>
      <w:r>
        <w:rPr>
          <w:lang w:val="he-IL"/>
        </w:rPr>
        <w:pict w14:anchorId="425DB70E">
          <v:rect id="_x0000_s2579" style="position:absolute;left:0;text-align:left;margin-left:464.5pt;margin-top:8.05pt;width:75.05pt;height:15.85pt;z-index:251808256" o:allowincell="f" filled="f" stroked="f" strokecolor="lime" strokeweight=".25pt">
            <v:textbox inset="0,0,0,0">
              <w:txbxContent>
                <w:p w14:paraId="0C754CF8"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תיקון פקודת הנזיקין </w:t>
                  </w:r>
                  <w:r>
                    <w:rPr>
                      <w:rFonts w:cs="Miriam"/>
                      <w:sz w:val="18"/>
                      <w:szCs w:val="18"/>
                      <w:rtl/>
                    </w:rPr>
                    <w:t>–</w:t>
                  </w:r>
                  <w:r>
                    <w:rPr>
                      <w:rFonts w:cs="Miriam" w:hint="cs"/>
                      <w:sz w:val="18"/>
                      <w:szCs w:val="18"/>
                      <w:rtl/>
                    </w:rPr>
                    <w:t xml:space="preserve"> מס' 12</w:t>
                  </w:r>
                </w:p>
              </w:txbxContent>
            </v:textbox>
            <w10:anchorlock/>
          </v:rect>
        </w:pict>
      </w:r>
      <w:r>
        <w:rPr>
          <w:rStyle w:val="big-number"/>
          <w:rFonts w:cs="Miriam" w:hint="cs"/>
          <w:rtl/>
        </w:rPr>
        <w:t>36</w:t>
      </w:r>
      <w:r w:rsidR="00A20C87">
        <w:rPr>
          <w:rStyle w:val="big-number"/>
          <w:rFonts w:cs="Miriam" w:hint="cs"/>
          <w:rtl/>
        </w:rPr>
        <w:t>4</w:t>
      </w:r>
      <w:r w:rsidRPr="00397EE9">
        <w:rPr>
          <w:rStyle w:val="default"/>
          <w:rFonts w:cs="FrankRuehl"/>
          <w:rtl/>
        </w:rPr>
        <w:t>.</w:t>
      </w:r>
      <w:r w:rsidRPr="00397EE9">
        <w:rPr>
          <w:rStyle w:val="default"/>
          <w:rFonts w:cs="FrankRuehl"/>
          <w:rtl/>
        </w:rPr>
        <w:tab/>
      </w:r>
      <w:r w:rsidR="00AC3F16">
        <w:rPr>
          <w:rStyle w:val="default"/>
          <w:rFonts w:cs="FrankRuehl" w:hint="cs"/>
          <w:rtl/>
        </w:rPr>
        <w:t>(תיקון עקיף בפקודת הנזיקין [נוסח חדש]).</w:t>
      </w:r>
    </w:p>
    <w:p w14:paraId="5EF24593" w14:textId="77777777" w:rsidR="003542E4" w:rsidRDefault="003542E4" w:rsidP="003542E4">
      <w:pPr>
        <w:pStyle w:val="P00"/>
        <w:spacing w:before="72"/>
        <w:ind w:left="0" w:right="1134"/>
        <w:rPr>
          <w:rStyle w:val="default"/>
          <w:rFonts w:cs="FrankRuehl"/>
          <w:rtl/>
        </w:rPr>
      </w:pPr>
      <w:bookmarkStart w:id="540" w:name="Seif365"/>
      <w:bookmarkEnd w:id="540"/>
      <w:r>
        <w:rPr>
          <w:lang w:val="he-IL"/>
        </w:rPr>
        <w:pict w14:anchorId="20446755">
          <v:rect id="_x0000_s2580" style="position:absolute;left:0;text-align:left;margin-left:464.5pt;margin-top:8.05pt;width:75.05pt;height:15.85pt;z-index:251809280" o:allowincell="f" filled="f" stroked="f" strokecolor="lime" strokeweight=".25pt">
            <v:textbox inset="0,0,0,0">
              <w:txbxContent>
                <w:p w14:paraId="7A9E4C8D"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תיקון חוק הגנת השכר </w:t>
                  </w:r>
                  <w:r>
                    <w:rPr>
                      <w:rFonts w:cs="Miriam"/>
                      <w:sz w:val="18"/>
                      <w:szCs w:val="18"/>
                      <w:rtl/>
                    </w:rPr>
                    <w:t>–</w:t>
                  </w:r>
                  <w:r>
                    <w:rPr>
                      <w:rFonts w:cs="Miriam" w:hint="cs"/>
                      <w:sz w:val="18"/>
                      <w:szCs w:val="18"/>
                      <w:rtl/>
                    </w:rPr>
                    <w:t xml:space="preserve"> מס' 29</w:t>
                  </w:r>
                </w:p>
              </w:txbxContent>
            </v:textbox>
            <w10:anchorlock/>
          </v:rect>
        </w:pict>
      </w:r>
      <w:r>
        <w:rPr>
          <w:rStyle w:val="big-number"/>
          <w:rFonts w:cs="Miriam" w:hint="cs"/>
          <w:rtl/>
        </w:rPr>
        <w:t>36</w:t>
      </w:r>
      <w:r w:rsidR="00A20C87">
        <w:rPr>
          <w:rStyle w:val="big-number"/>
          <w:rFonts w:cs="Miriam" w:hint="cs"/>
          <w:rtl/>
        </w:rPr>
        <w:t>5</w:t>
      </w:r>
      <w:r w:rsidRPr="00397EE9">
        <w:rPr>
          <w:rStyle w:val="default"/>
          <w:rFonts w:cs="FrankRuehl"/>
          <w:rtl/>
        </w:rPr>
        <w:t>.</w:t>
      </w:r>
      <w:r w:rsidRPr="00397EE9">
        <w:rPr>
          <w:rStyle w:val="default"/>
          <w:rFonts w:cs="FrankRuehl"/>
          <w:rtl/>
        </w:rPr>
        <w:tab/>
      </w:r>
      <w:r w:rsidR="002344B1">
        <w:rPr>
          <w:rStyle w:val="default"/>
          <w:rFonts w:cs="FrankRuehl" w:hint="cs"/>
          <w:rtl/>
        </w:rPr>
        <w:t>(תיקון עקיף בחוק הגנת השכר, התשי"ח-1958).</w:t>
      </w:r>
    </w:p>
    <w:p w14:paraId="0F63EEF3" w14:textId="77777777" w:rsidR="003542E4" w:rsidRDefault="003542E4" w:rsidP="003542E4">
      <w:pPr>
        <w:pStyle w:val="P00"/>
        <w:spacing w:before="72"/>
        <w:ind w:left="0" w:right="1134"/>
        <w:rPr>
          <w:rStyle w:val="default"/>
          <w:rFonts w:cs="FrankRuehl"/>
          <w:rtl/>
        </w:rPr>
      </w:pPr>
      <w:bookmarkStart w:id="541" w:name="Seif366"/>
      <w:bookmarkEnd w:id="541"/>
      <w:r>
        <w:rPr>
          <w:lang w:val="he-IL"/>
        </w:rPr>
        <w:pict w14:anchorId="7B3CFA26">
          <v:rect id="_x0000_s2581" style="position:absolute;left:0;text-align:left;margin-left:464.5pt;margin-top:8.05pt;width:75.05pt;height:15.85pt;z-index:251810304" o:allowincell="f" filled="f" stroked="f" strokecolor="lime" strokeweight=".25pt">
            <v:textbox inset="0,0,0,0">
              <w:txbxContent>
                <w:p w14:paraId="5C87761B"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תיקון חוק ניירות ערך </w:t>
                  </w:r>
                  <w:r>
                    <w:rPr>
                      <w:rFonts w:cs="Miriam"/>
                      <w:sz w:val="18"/>
                      <w:szCs w:val="18"/>
                      <w:rtl/>
                    </w:rPr>
                    <w:t>–</w:t>
                  </w:r>
                  <w:r>
                    <w:rPr>
                      <w:rFonts w:cs="Miriam" w:hint="cs"/>
                      <w:sz w:val="18"/>
                      <w:szCs w:val="18"/>
                      <w:rtl/>
                    </w:rPr>
                    <w:t xml:space="preserve"> מס' 68</w:t>
                  </w:r>
                </w:p>
              </w:txbxContent>
            </v:textbox>
            <w10:anchorlock/>
          </v:rect>
        </w:pict>
      </w:r>
      <w:r>
        <w:rPr>
          <w:rStyle w:val="big-number"/>
          <w:rFonts w:cs="Miriam" w:hint="cs"/>
          <w:rtl/>
        </w:rPr>
        <w:t>36</w:t>
      </w:r>
      <w:r w:rsidR="00A20C87">
        <w:rPr>
          <w:rStyle w:val="big-number"/>
          <w:rFonts w:cs="Miriam" w:hint="cs"/>
          <w:rtl/>
        </w:rPr>
        <w:t>6</w:t>
      </w:r>
      <w:r w:rsidRPr="00397EE9">
        <w:rPr>
          <w:rStyle w:val="default"/>
          <w:rFonts w:cs="FrankRuehl"/>
          <w:rtl/>
        </w:rPr>
        <w:t>.</w:t>
      </w:r>
      <w:r w:rsidRPr="00397EE9">
        <w:rPr>
          <w:rStyle w:val="default"/>
          <w:rFonts w:cs="FrankRuehl"/>
          <w:rtl/>
        </w:rPr>
        <w:tab/>
      </w:r>
      <w:r w:rsidR="003A29C9">
        <w:rPr>
          <w:rStyle w:val="default"/>
          <w:rFonts w:cs="FrankRuehl" w:hint="cs"/>
          <w:rtl/>
        </w:rPr>
        <w:t>(תיקון עקיף בחוק ניירות ערך, התשכ"ח-1968).</w:t>
      </w:r>
    </w:p>
    <w:p w14:paraId="07D28BE4" w14:textId="77777777" w:rsidR="003542E4" w:rsidRDefault="003542E4" w:rsidP="003542E4">
      <w:pPr>
        <w:pStyle w:val="P00"/>
        <w:spacing w:before="72"/>
        <w:ind w:left="0" w:right="1134"/>
        <w:rPr>
          <w:rStyle w:val="default"/>
          <w:rFonts w:cs="FrankRuehl"/>
          <w:rtl/>
        </w:rPr>
      </w:pPr>
      <w:bookmarkStart w:id="542" w:name="Seif367"/>
      <w:bookmarkEnd w:id="542"/>
      <w:r>
        <w:rPr>
          <w:lang w:val="he-IL"/>
        </w:rPr>
        <w:pict w14:anchorId="6D556E93">
          <v:rect id="_x0000_s2582" style="position:absolute;left:0;text-align:left;margin-left:464.5pt;margin-top:8.05pt;width:75.05pt;height:15.85pt;z-index:251811328" o:allowincell="f" filled="f" stroked="f" strokecolor="lime" strokeweight=".25pt">
            <v:textbox inset="0,0,0,0">
              <w:txbxContent>
                <w:p w14:paraId="27D7056A"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תיקון חוק העמותות </w:t>
                  </w:r>
                  <w:r>
                    <w:rPr>
                      <w:rFonts w:cs="Miriam"/>
                      <w:sz w:val="18"/>
                      <w:szCs w:val="18"/>
                      <w:rtl/>
                    </w:rPr>
                    <w:t>–</w:t>
                  </w:r>
                  <w:r>
                    <w:rPr>
                      <w:rFonts w:cs="Miriam" w:hint="cs"/>
                      <w:sz w:val="18"/>
                      <w:szCs w:val="18"/>
                      <w:rtl/>
                    </w:rPr>
                    <w:t xml:space="preserve"> מס' 17</w:t>
                  </w:r>
                </w:p>
              </w:txbxContent>
            </v:textbox>
            <w10:anchorlock/>
          </v:rect>
        </w:pict>
      </w:r>
      <w:r>
        <w:rPr>
          <w:rStyle w:val="big-number"/>
          <w:rFonts w:cs="Miriam" w:hint="cs"/>
          <w:rtl/>
        </w:rPr>
        <w:t>36</w:t>
      </w:r>
      <w:r w:rsidR="00A20C87">
        <w:rPr>
          <w:rStyle w:val="big-number"/>
          <w:rFonts w:cs="Miriam" w:hint="cs"/>
          <w:rtl/>
        </w:rPr>
        <w:t>7</w:t>
      </w:r>
      <w:r w:rsidRPr="00397EE9">
        <w:rPr>
          <w:rStyle w:val="default"/>
          <w:rFonts w:cs="FrankRuehl"/>
          <w:rtl/>
        </w:rPr>
        <w:t>.</w:t>
      </w:r>
      <w:r w:rsidRPr="00397EE9">
        <w:rPr>
          <w:rStyle w:val="default"/>
          <w:rFonts w:cs="FrankRuehl"/>
          <w:rtl/>
        </w:rPr>
        <w:tab/>
      </w:r>
      <w:r w:rsidR="007412D5">
        <w:rPr>
          <w:rStyle w:val="default"/>
          <w:rFonts w:cs="FrankRuehl" w:hint="cs"/>
          <w:rtl/>
        </w:rPr>
        <w:t xml:space="preserve">(תיקון עקיף </w:t>
      </w:r>
      <w:r w:rsidR="00976EFC">
        <w:rPr>
          <w:rStyle w:val="default"/>
          <w:rFonts w:cs="FrankRuehl" w:hint="cs"/>
          <w:rtl/>
        </w:rPr>
        <w:t>ב</w:t>
      </w:r>
      <w:r w:rsidR="007412D5">
        <w:rPr>
          <w:rStyle w:val="default"/>
          <w:rFonts w:cs="FrankRuehl" w:hint="cs"/>
          <w:rtl/>
        </w:rPr>
        <w:t>חוק העמותות, התש"ם-1980).</w:t>
      </w:r>
    </w:p>
    <w:p w14:paraId="334D525E" w14:textId="77777777" w:rsidR="003542E4" w:rsidRDefault="003542E4" w:rsidP="003542E4">
      <w:pPr>
        <w:pStyle w:val="P00"/>
        <w:spacing w:before="72"/>
        <w:ind w:left="0" w:right="1134"/>
        <w:rPr>
          <w:rStyle w:val="default"/>
          <w:rFonts w:cs="FrankRuehl"/>
          <w:rtl/>
        </w:rPr>
      </w:pPr>
      <w:bookmarkStart w:id="543" w:name="Seif368"/>
      <w:bookmarkEnd w:id="543"/>
      <w:r>
        <w:rPr>
          <w:lang w:val="he-IL"/>
        </w:rPr>
        <w:pict w14:anchorId="017FF777">
          <v:rect id="_x0000_s2583" style="position:absolute;left:0;text-align:left;margin-left:464.5pt;margin-top:8.05pt;width:75.05pt;height:15.85pt;z-index:251812352" o:allowincell="f" filled="f" stroked="f" strokecolor="lime" strokeweight=".25pt">
            <v:textbox inset="0,0,0,0">
              <w:txbxContent>
                <w:p w14:paraId="76C8E59A"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תיקון חוק בתי המשפט </w:t>
                  </w:r>
                  <w:r>
                    <w:rPr>
                      <w:rFonts w:cs="Miriam"/>
                      <w:sz w:val="18"/>
                      <w:szCs w:val="18"/>
                      <w:rtl/>
                    </w:rPr>
                    <w:t>–</w:t>
                  </w:r>
                  <w:r>
                    <w:rPr>
                      <w:rFonts w:cs="Miriam" w:hint="cs"/>
                      <w:sz w:val="18"/>
                      <w:szCs w:val="18"/>
                      <w:rtl/>
                    </w:rPr>
                    <w:t xml:space="preserve"> מס' 93</w:t>
                  </w:r>
                </w:p>
              </w:txbxContent>
            </v:textbox>
            <w10:anchorlock/>
          </v:rect>
        </w:pict>
      </w:r>
      <w:r>
        <w:rPr>
          <w:rStyle w:val="big-number"/>
          <w:rFonts w:cs="Miriam" w:hint="cs"/>
          <w:rtl/>
        </w:rPr>
        <w:t>36</w:t>
      </w:r>
      <w:r w:rsidR="00A20C87">
        <w:rPr>
          <w:rStyle w:val="big-number"/>
          <w:rFonts w:cs="Miriam" w:hint="cs"/>
          <w:rtl/>
        </w:rPr>
        <w:t>8</w:t>
      </w:r>
      <w:r w:rsidRPr="00397EE9">
        <w:rPr>
          <w:rStyle w:val="default"/>
          <w:rFonts w:cs="FrankRuehl"/>
          <w:rtl/>
        </w:rPr>
        <w:t>.</w:t>
      </w:r>
      <w:r w:rsidRPr="00397EE9">
        <w:rPr>
          <w:rStyle w:val="default"/>
          <w:rFonts w:cs="FrankRuehl"/>
          <w:rtl/>
        </w:rPr>
        <w:tab/>
      </w:r>
      <w:r w:rsidR="00976EFC">
        <w:rPr>
          <w:rStyle w:val="default"/>
          <w:rFonts w:cs="FrankRuehl" w:hint="cs"/>
          <w:rtl/>
        </w:rPr>
        <w:t>(תיקון עקיף בחוק בתי המשפט [נוסח משולב], התשמ"ד-1982).</w:t>
      </w:r>
    </w:p>
    <w:p w14:paraId="385D9DE4" w14:textId="77777777" w:rsidR="003542E4" w:rsidRDefault="003542E4" w:rsidP="003542E4">
      <w:pPr>
        <w:pStyle w:val="P00"/>
        <w:spacing w:before="72"/>
        <w:ind w:left="0" w:right="1134"/>
        <w:rPr>
          <w:rStyle w:val="default"/>
          <w:rFonts w:cs="FrankRuehl"/>
          <w:rtl/>
        </w:rPr>
      </w:pPr>
      <w:bookmarkStart w:id="544" w:name="Seif369"/>
      <w:bookmarkEnd w:id="544"/>
      <w:r>
        <w:rPr>
          <w:lang w:val="he-IL"/>
        </w:rPr>
        <w:pict w14:anchorId="25453FA9">
          <v:rect id="_x0000_s2584" style="position:absolute;left:0;text-align:left;margin-left:464.5pt;margin-top:8.05pt;width:75.05pt;height:15.85pt;z-index:251813376" o:allowincell="f" filled="f" stroked="f" strokecolor="lime" strokeweight=".25pt">
            <v:textbox inset="0,0,0,0">
              <w:txbxContent>
                <w:p w14:paraId="3E71BCE7"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תיקון חוק הביטוח הלאומי </w:t>
                  </w:r>
                  <w:r>
                    <w:rPr>
                      <w:rFonts w:cs="Miriam"/>
                      <w:sz w:val="18"/>
                      <w:szCs w:val="18"/>
                      <w:rtl/>
                    </w:rPr>
                    <w:t>–</w:t>
                  </w:r>
                  <w:r>
                    <w:rPr>
                      <w:rFonts w:cs="Miriam" w:hint="cs"/>
                      <w:sz w:val="18"/>
                      <w:szCs w:val="18"/>
                      <w:rtl/>
                    </w:rPr>
                    <w:t xml:space="preserve"> מס' 201</w:t>
                  </w:r>
                </w:p>
              </w:txbxContent>
            </v:textbox>
            <w10:anchorlock/>
          </v:rect>
        </w:pict>
      </w:r>
      <w:r>
        <w:rPr>
          <w:rStyle w:val="big-number"/>
          <w:rFonts w:cs="Miriam" w:hint="cs"/>
          <w:rtl/>
        </w:rPr>
        <w:t>36</w:t>
      </w:r>
      <w:r w:rsidR="00A20C87">
        <w:rPr>
          <w:rStyle w:val="big-number"/>
          <w:rFonts w:cs="Miriam" w:hint="cs"/>
          <w:rtl/>
        </w:rPr>
        <w:t>9</w:t>
      </w:r>
      <w:r w:rsidRPr="00397EE9">
        <w:rPr>
          <w:rStyle w:val="default"/>
          <w:rFonts w:cs="FrankRuehl"/>
          <w:rtl/>
        </w:rPr>
        <w:t>.</w:t>
      </w:r>
      <w:r w:rsidRPr="00397EE9">
        <w:rPr>
          <w:rStyle w:val="default"/>
          <w:rFonts w:cs="FrankRuehl"/>
          <w:rtl/>
        </w:rPr>
        <w:tab/>
      </w:r>
      <w:r w:rsidR="00FA7829">
        <w:rPr>
          <w:rStyle w:val="default"/>
          <w:rFonts w:cs="FrankRuehl" w:hint="cs"/>
          <w:rtl/>
        </w:rPr>
        <w:t>(תיקון עקיף בחוק הביטוח הלאומי [נוסח משולב], התשנ"ה-1995).</w:t>
      </w:r>
    </w:p>
    <w:p w14:paraId="7A7F0113" w14:textId="77777777" w:rsidR="003542E4" w:rsidRDefault="003542E4" w:rsidP="003542E4">
      <w:pPr>
        <w:pStyle w:val="P00"/>
        <w:spacing w:before="72"/>
        <w:ind w:left="0" w:right="1134"/>
        <w:rPr>
          <w:rStyle w:val="default"/>
          <w:rFonts w:cs="FrankRuehl"/>
          <w:rtl/>
        </w:rPr>
      </w:pPr>
      <w:bookmarkStart w:id="545" w:name="Seif370"/>
      <w:bookmarkEnd w:id="545"/>
      <w:r>
        <w:rPr>
          <w:lang w:val="he-IL"/>
        </w:rPr>
        <w:pict w14:anchorId="6CA80F68">
          <v:rect id="_x0000_s2585" style="position:absolute;left:0;text-align:left;margin-left:464.5pt;margin-top:8.05pt;width:75.05pt;height:27.75pt;z-index:251814400" o:allowincell="f" filled="f" stroked="f" strokecolor="lime" strokeweight=".25pt">
            <v:textbox inset="0,0,0,0">
              <w:txbxContent>
                <w:p w14:paraId="485BEFF8"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תיקון חוק הסכמים בנכסים פיננסיים </w:t>
                  </w:r>
                  <w:r>
                    <w:rPr>
                      <w:rFonts w:cs="Miriam"/>
                      <w:sz w:val="18"/>
                      <w:szCs w:val="18"/>
                      <w:rtl/>
                    </w:rPr>
                    <w:t>–</w:t>
                  </w:r>
                  <w:r>
                    <w:rPr>
                      <w:rFonts w:cs="Miriam" w:hint="cs"/>
                      <w:sz w:val="18"/>
                      <w:szCs w:val="18"/>
                      <w:rtl/>
                    </w:rPr>
                    <w:t xml:space="preserve"> מס' 4</w:t>
                  </w:r>
                </w:p>
              </w:txbxContent>
            </v:textbox>
            <w10:anchorlock/>
          </v:rect>
        </w:pict>
      </w:r>
      <w:r>
        <w:rPr>
          <w:rStyle w:val="big-number"/>
          <w:rFonts w:cs="Miriam" w:hint="cs"/>
          <w:rtl/>
        </w:rPr>
        <w:t>370</w:t>
      </w:r>
      <w:r w:rsidRPr="00397EE9">
        <w:rPr>
          <w:rStyle w:val="default"/>
          <w:rFonts w:cs="FrankRuehl"/>
          <w:rtl/>
        </w:rPr>
        <w:t>.</w:t>
      </w:r>
      <w:r w:rsidRPr="00397EE9">
        <w:rPr>
          <w:rStyle w:val="default"/>
          <w:rFonts w:cs="FrankRuehl"/>
          <w:rtl/>
        </w:rPr>
        <w:tab/>
      </w:r>
      <w:r w:rsidR="00173FD7">
        <w:rPr>
          <w:rStyle w:val="default"/>
          <w:rFonts w:cs="FrankRuehl" w:hint="cs"/>
          <w:rtl/>
        </w:rPr>
        <w:t>(תיקון עקיף בחוק הסכמים בנכסים פיננסיים, התשס"ו-2006</w:t>
      </w:r>
      <w:r w:rsidR="005717B7">
        <w:rPr>
          <w:rStyle w:val="default"/>
          <w:rFonts w:cs="FrankRuehl" w:hint="cs"/>
          <w:rtl/>
        </w:rPr>
        <w:t>)</w:t>
      </w:r>
      <w:r w:rsidR="00173FD7">
        <w:rPr>
          <w:rStyle w:val="default"/>
          <w:rFonts w:cs="FrankRuehl" w:hint="cs"/>
          <w:rtl/>
        </w:rPr>
        <w:t>.</w:t>
      </w:r>
    </w:p>
    <w:p w14:paraId="75594084" w14:textId="77777777" w:rsidR="00173FD7" w:rsidRDefault="00173FD7" w:rsidP="003542E4">
      <w:pPr>
        <w:pStyle w:val="P00"/>
        <w:spacing w:before="72"/>
        <w:ind w:left="0" w:right="1134"/>
        <w:rPr>
          <w:rStyle w:val="default"/>
          <w:rFonts w:cs="FrankRuehl"/>
          <w:rtl/>
        </w:rPr>
      </w:pPr>
    </w:p>
    <w:p w14:paraId="7C0D09A7" w14:textId="77777777" w:rsidR="003542E4" w:rsidRDefault="003542E4" w:rsidP="003542E4">
      <w:pPr>
        <w:pStyle w:val="P00"/>
        <w:spacing w:before="72"/>
        <w:ind w:left="0" w:right="1134"/>
        <w:rPr>
          <w:rStyle w:val="default"/>
          <w:rFonts w:cs="FrankRuehl"/>
          <w:rtl/>
        </w:rPr>
      </w:pPr>
      <w:bookmarkStart w:id="546" w:name="Seif371"/>
      <w:bookmarkEnd w:id="546"/>
      <w:r>
        <w:rPr>
          <w:lang w:val="he-IL"/>
        </w:rPr>
        <w:pict w14:anchorId="06640C66">
          <v:rect id="_x0000_s2586" style="position:absolute;left:0;text-align:left;margin-left:464.5pt;margin-top:8.05pt;width:75.05pt;height:15.85pt;z-index:251815424" o:allowincell="f" filled="f" stroked="f" strokecolor="lime" strokeweight=".25pt">
            <v:textbox inset="0,0,0,0">
              <w:txbxContent>
                <w:p w14:paraId="6B102DBE"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תיקון חוק מערכות תשלומים </w:t>
                  </w:r>
                  <w:r>
                    <w:rPr>
                      <w:rFonts w:cs="Miriam"/>
                      <w:sz w:val="18"/>
                      <w:szCs w:val="18"/>
                      <w:rtl/>
                    </w:rPr>
                    <w:t>–</w:t>
                  </w:r>
                  <w:r>
                    <w:rPr>
                      <w:rFonts w:cs="Miriam" w:hint="cs"/>
                      <w:sz w:val="18"/>
                      <w:szCs w:val="18"/>
                      <w:rtl/>
                    </w:rPr>
                    <w:t xml:space="preserve"> מס' 4</w:t>
                  </w:r>
                </w:p>
              </w:txbxContent>
            </v:textbox>
            <w10:anchorlock/>
          </v:rect>
        </w:pict>
      </w:r>
      <w:r>
        <w:rPr>
          <w:rStyle w:val="big-number"/>
          <w:rFonts w:cs="Miriam" w:hint="cs"/>
          <w:rtl/>
        </w:rPr>
        <w:t>37</w:t>
      </w:r>
      <w:r w:rsidR="00173FD7">
        <w:rPr>
          <w:rStyle w:val="big-number"/>
          <w:rFonts w:cs="Miriam" w:hint="cs"/>
          <w:rtl/>
        </w:rPr>
        <w:t>1</w:t>
      </w:r>
      <w:r w:rsidRPr="00397EE9">
        <w:rPr>
          <w:rStyle w:val="default"/>
          <w:rFonts w:cs="FrankRuehl"/>
          <w:rtl/>
        </w:rPr>
        <w:t>.</w:t>
      </w:r>
      <w:r w:rsidRPr="00397EE9">
        <w:rPr>
          <w:rStyle w:val="default"/>
          <w:rFonts w:cs="FrankRuehl"/>
          <w:rtl/>
        </w:rPr>
        <w:tab/>
      </w:r>
      <w:r w:rsidR="005717B7">
        <w:rPr>
          <w:rStyle w:val="default"/>
          <w:rFonts w:cs="FrankRuehl" w:hint="cs"/>
          <w:rtl/>
        </w:rPr>
        <w:t>(תיקון עקיף בחוק מערכות תשלומים, התשס"ח-2008).</w:t>
      </w:r>
    </w:p>
    <w:p w14:paraId="1B3835B2" w14:textId="77777777" w:rsidR="003542E4" w:rsidRDefault="003542E4" w:rsidP="003542E4">
      <w:pPr>
        <w:pStyle w:val="P00"/>
        <w:spacing w:before="72"/>
        <w:ind w:left="0" w:right="1134"/>
        <w:rPr>
          <w:rStyle w:val="default"/>
          <w:rFonts w:cs="FrankRuehl"/>
          <w:rtl/>
        </w:rPr>
      </w:pPr>
      <w:bookmarkStart w:id="547" w:name="Seif372"/>
      <w:bookmarkEnd w:id="547"/>
      <w:r>
        <w:rPr>
          <w:lang w:val="he-IL"/>
        </w:rPr>
        <w:pict w14:anchorId="473C4772">
          <v:rect id="_x0000_s2587" style="position:absolute;left:0;text-align:left;margin-left:464.5pt;margin-top:8.05pt;width:75.05pt;height:15.85pt;z-index:251816448" o:allowincell="f" filled="f" stroked="f" strokecolor="lime" strokeweight=".25pt">
            <v:textbox inset="0,0,0,0">
              <w:txbxContent>
                <w:p w14:paraId="31A793D2"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תיקון חוק בנק ישראל </w:t>
                  </w:r>
                  <w:r>
                    <w:rPr>
                      <w:rFonts w:cs="Miriam"/>
                      <w:sz w:val="18"/>
                      <w:szCs w:val="18"/>
                      <w:rtl/>
                    </w:rPr>
                    <w:t>–</w:t>
                  </w:r>
                  <w:r>
                    <w:rPr>
                      <w:rFonts w:cs="Miriam" w:hint="cs"/>
                      <w:sz w:val="18"/>
                      <w:szCs w:val="18"/>
                      <w:rtl/>
                    </w:rPr>
                    <w:t xml:space="preserve"> מס' 5</w:t>
                  </w:r>
                </w:p>
              </w:txbxContent>
            </v:textbox>
            <w10:anchorlock/>
          </v:rect>
        </w:pict>
      </w:r>
      <w:r>
        <w:rPr>
          <w:rStyle w:val="big-number"/>
          <w:rFonts w:cs="Miriam" w:hint="cs"/>
          <w:rtl/>
        </w:rPr>
        <w:t>37</w:t>
      </w:r>
      <w:r w:rsidR="00173FD7">
        <w:rPr>
          <w:rStyle w:val="big-number"/>
          <w:rFonts w:cs="Miriam" w:hint="cs"/>
          <w:rtl/>
        </w:rPr>
        <w:t>2</w:t>
      </w:r>
      <w:r w:rsidRPr="00397EE9">
        <w:rPr>
          <w:rStyle w:val="default"/>
          <w:rFonts w:cs="FrankRuehl"/>
          <w:rtl/>
        </w:rPr>
        <w:t>.</w:t>
      </w:r>
      <w:r w:rsidRPr="00397EE9">
        <w:rPr>
          <w:rStyle w:val="default"/>
          <w:rFonts w:cs="FrankRuehl"/>
          <w:rtl/>
        </w:rPr>
        <w:tab/>
      </w:r>
      <w:r w:rsidR="002C42FE">
        <w:rPr>
          <w:rStyle w:val="default"/>
          <w:rFonts w:cs="FrankRuehl" w:hint="cs"/>
          <w:rtl/>
        </w:rPr>
        <w:t>(תיקון עקיף בחוק בנק ישראל, התש"ע-2010).</w:t>
      </w:r>
    </w:p>
    <w:p w14:paraId="5670A20A" w14:textId="77777777" w:rsidR="00B34E6E" w:rsidRPr="00B34E6E" w:rsidRDefault="00B34E6E" w:rsidP="00B34E6E">
      <w:pPr>
        <w:pStyle w:val="medium2-header"/>
        <w:keepLines w:val="0"/>
        <w:spacing w:before="72"/>
        <w:ind w:left="0" w:right="1134"/>
        <w:rPr>
          <w:rFonts w:cs="FrankRuehl"/>
          <w:noProof/>
          <w:sz w:val="26"/>
          <w:szCs w:val="26"/>
          <w:rtl/>
        </w:rPr>
      </w:pPr>
      <w:bookmarkStart w:id="548" w:name="med54"/>
      <w:bookmarkEnd w:id="548"/>
      <w:r w:rsidRPr="00B34E6E">
        <w:rPr>
          <w:rFonts w:cs="FrankRuehl" w:hint="cs"/>
          <w:noProof/>
          <w:sz w:val="26"/>
          <w:szCs w:val="26"/>
          <w:rtl/>
        </w:rPr>
        <w:t>חלק י"ד: תחילה, תחולה, הוראות מעבר והוראות שעה</w:t>
      </w:r>
    </w:p>
    <w:p w14:paraId="3A053233" w14:textId="77777777" w:rsidR="003542E4" w:rsidRDefault="003542E4" w:rsidP="003542E4">
      <w:pPr>
        <w:pStyle w:val="P00"/>
        <w:spacing w:before="72"/>
        <w:ind w:left="0" w:right="1134"/>
        <w:rPr>
          <w:rStyle w:val="default"/>
          <w:rFonts w:cs="FrankRuehl"/>
          <w:rtl/>
        </w:rPr>
      </w:pPr>
      <w:bookmarkStart w:id="549" w:name="Seif373"/>
      <w:bookmarkEnd w:id="549"/>
      <w:r>
        <w:rPr>
          <w:lang w:val="he-IL"/>
        </w:rPr>
        <w:pict w14:anchorId="6E8DC890">
          <v:rect id="_x0000_s2588" style="position:absolute;left:0;text-align:left;margin-left:464.5pt;margin-top:8.05pt;width:75.05pt;height:11.45pt;z-index:251817472" o:allowincell="f" filled="f" stroked="f" strokecolor="lime" strokeweight=".25pt">
            <v:textbox inset="0,0,0,0">
              <w:txbxContent>
                <w:p w14:paraId="6DA22D7B" w14:textId="77777777" w:rsidR="00206E95" w:rsidRDefault="00206E95" w:rsidP="003542E4">
                  <w:pPr>
                    <w:spacing w:line="160" w:lineRule="exact"/>
                    <w:jc w:val="left"/>
                    <w:rPr>
                      <w:rFonts w:cs="Miriam"/>
                      <w:noProof/>
                      <w:sz w:val="18"/>
                      <w:szCs w:val="18"/>
                      <w:rtl/>
                    </w:rPr>
                  </w:pPr>
                  <w:r>
                    <w:rPr>
                      <w:rFonts w:cs="Miriam" w:hint="cs"/>
                      <w:sz w:val="18"/>
                      <w:szCs w:val="18"/>
                      <w:rtl/>
                    </w:rPr>
                    <w:t>תחילה ותחולה</w:t>
                  </w:r>
                </w:p>
              </w:txbxContent>
            </v:textbox>
            <w10:anchorlock/>
          </v:rect>
        </w:pict>
      </w:r>
      <w:r>
        <w:rPr>
          <w:rStyle w:val="big-number"/>
          <w:rFonts w:cs="Miriam" w:hint="cs"/>
          <w:rtl/>
        </w:rPr>
        <w:t>37</w:t>
      </w:r>
      <w:r w:rsidR="00173FD7">
        <w:rPr>
          <w:rStyle w:val="big-number"/>
          <w:rFonts w:cs="Miriam" w:hint="cs"/>
          <w:rtl/>
        </w:rPr>
        <w:t>3</w:t>
      </w:r>
      <w:r w:rsidRPr="00397EE9">
        <w:rPr>
          <w:rStyle w:val="default"/>
          <w:rFonts w:cs="FrankRuehl"/>
          <w:rtl/>
        </w:rPr>
        <w:t>.</w:t>
      </w:r>
      <w:r w:rsidRPr="00397EE9">
        <w:rPr>
          <w:rStyle w:val="default"/>
          <w:rFonts w:cs="FrankRuehl"/>
          <w:rtl/>
        </w:rPr>
        <w:tab/>
      </w:r>
      <w:r w:rsidR="001A71E2">
        <w:rPr>
          <w:rStyle w:val="default"/>
          <w:rFonts w:cs="FrankRuehl" w:hint="cs"/>
          <w:rtl/>
        </w:rPr>
        <w:t>(א)</w:t>
      </w:r>
      <w:r w:rsidR="001A71E2">
        <w:rPr>
          <w:rStyle w:val="default"/>
          <w:rFonts w:cs="FrankRuehl"/>
          <w:rtl/>
        </w:rPr>
        <w:tab/>
      </w:r>
      <w:r w:rsidR="001A71E2">
        <w:rPr>
          <w:rStyle w:val="default"/>
          <w:rFonts w:cs="FrankRuehl" w:hint="cs"/>
          <w:rtl/>
        </w:rPr>
        <w:t xml:space="preserve">תחילתו של חוק זה 18 חודשים מיום פרסומו (להלן </w:t>
      </w:r>
      <w:r w:rsidR="001A71E2">
        <w:rPr>
          <w:rStyle w:val="default"/>
          <w:rFonts w:cs="FrankRuehl"/>
          <w:rtl/>
        </w:rPr>
        <w:t>–</w:t>
      </w:r>
      <w:r w:rsidR="001A71E2">
        <w:rPr>
          <w:rStyle w:val="default"/>
          <w:rFonts w:cs="FrankRuehl" w:hint="cs"/>
          <w:rtl/>
        </w:rPr>
        <w:t xml:space="preserve"> יום התחילה), והוא יחול על הליכים לפי חוק זה שהחלו ביום התחילה ואילך.</w:t>
      </w:r>
    </w:p>
    <w:p w14:paraId="74639CD3" w14:textId="77777777" w:rsidR="001A71E2" w:rsidRDefault="001A71E2"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הליכי פירוק לפי פקודת החברות, על הליכי פשרה או הסדר שניתן במסגרתם צו הקפאת הליכים לפי חוק החברות ועל הליכי פשיטת רגל לפי פקודת פשיטת הרגל שהיו תלויים ועומדים ערב יום התחילה, ימשיכו לחול הוראות הדין שחלו עליהם ערב יום התחילה.</w:t>
      </w:r>
    </w:p>
    <w:p w14:paraId="2C8443BD" w14:textId="77777777" w:rsidR="003542E4" w:rsidRDefault="003542E4" w:rsidP="003542E4">
      <w:pPr>
        <w:pStyle w:val="P00"/>
        <w:spacing w:before="72"/>
        <w:ind w:left="0" w:right="1134"/>
        <w:rPr>
          <w:rStyle w:val="default"/>
          <w:rFonts w:cs="FrankRuehl"/>
          <w:rtl/>
        </w:rPr>
      </w:pPr>
      <w:bookmarkStart w:id="550" w:name="Seif374"/>
      <w:bookmarkEnd w:id="550"/>
      <w:r>
        <w:rPr>
          <w:lang w:val="he-IL"/>
        </w:rPr>
        <w:pict w14:anchorId="50542895">
          <v:rect id="_x0000_s2589" style="position:absolute;left:0;text-align:left;margin-left:464.5pt;margin-top:8.05pt;width:75.05pt;height:21.25pt;z-index:251818496" o:allowincell="f" filled="f" stroked="f" strokecolor="lime" strokeweight=".25pt">
            <v:textbox inset="0,0,0,0">
              <w:txbxContent>
                <w:p w14:paraId="7E5D3099" w14:textId="77777777" w:rsidR="00206E95" w:rsidRDefault="00206E95" w:rsidP="003542E4">
                  <w:pPr>
                    <w:spacing w:line="160" w:lineRule="exact"/>
                    <w:jc w:val="left"/>
                    <w:rPr>
                      <w:rFonts w:cs="Miriam"/>
                      <w:noProof/>
                      <w:sz w:val="18"/>
                      <w:szCs w:val="18"/>
                      <w:rtl/>
                    </w:rPr>
                  </w:pPr>
                  <w:r>
                    <w:rPr>
                      <w:rFonts w:cs="Miriam" w:hint="cs"/>
                      <w:sz w:val="18"/>
                      <w:szCs w:val="18"/>
                      <w:rtl/>
                    </w:rPr>
                    <w:t>הוראות מעבר לעניין שעבוד צף</w:t>
                  </w:r>
                </w:p>
              </w:txbxContent>
            </v:textbox>
            <w10:anchorlock/>
          </v:rect>
        </w:pict>
      </w:r>
      <w:r>
        <w:rPr>
          <w:rStyle w:val="big-number"/>
          <w:rFonts w:cs="Miriam" w:hint="cs"/>
          <w:rtl/>
        </w:rPr>
        <w:t>37</w:t>
      </w:r>
      <w:r w:rsidR="00173FD7">
        <w:rPr>
          <w:rStyle w:val="big-number"/>
          <w:rFonts w:cs="Miriam" w:hint="cs"/>
          <w:rtl/>
        </w:rPr>
        <w:t>4</w:t>
      </w:r>
      <w:r w:rsidRPr="00397EE9">
        <w:rPr>
          <w:rStyle w:val="default"/>
          <w:rFonts w:cs="FrankRuehl"/>
          <w:rtl/>
        </w:rPr>
        <w:t>.</w:t>
      </w:r>
      <w:r w:rsidRPr="00397EE9">
        <w:rPr>
          <w:rStyle w:val="default"/>
          <w:rFonts w:cs="FrankRuehl"/>
          <w:rtl/>
        </w:rPr>
        <w:tab/>
      </w:r>
      <w:r w:rsidR="001A71E2">
        <w:rPr>
          <w:rStyle w:val="default"/>
          <w:rFonts w:cs="FrankRuehl" w:hint="cs"/>
          <w:rtl/>
        </w:rPr>
        <w:t>חל על נכס מנכסיו של תאגיד שעבוד צף שנרשם כדין לפני יום התחילה, לא יחולו ההגבלות לעניין שעבוד צף שבסעיף 244 וההוראות לעניין חובות בדין קדימה שבסעיף 234 בהליכי חדלות הפירעון המתנהלים לגבי התאגיד, ויחולו לגביו ההוראות לעניין חובות בדין קדימה הקבועות בסעיף 354 לפקודת החברות, כנוסחה ערב יום התחילה, ובלבד שמתקיים אחד מאלה:</w:t>
      </w:r>
    </w:p>
    <w:p w14:paraId="69277184" w14:textId="77777777" w:rsidR="001A71E2" w:rsidRDefault="001A71E2" w:rsidP="001A71E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השעבוד הצף ניתן בין השאר כערובה להבטחת פירעונו של חוב בשל אשראי שניתן לפני יום התחילה; לעניין זה, שונה מועד הפירעון או שיעור הריבית אחרי יום התחילה יראו את האשראי כאילו ניתן לאחר יום התחילה;</w:t>
      </w:r>
    </w:p>
    <w:p w14:paraId="293AB636" w14:textId="77777777" w:rsidR="001A71E2" w:rsidRDefault="001A71E2" w:rsidP="001A71E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הליכי חדלות הפירעון נפתחו לא יאוחר מתום 18 חודשים מיום התחילה.</w:t>
      </w:r>
    </w:p>
    <w:p w14:paraId="4C6D069D" w14:textId="77777777" w:rsidR="003542E4" w:rsidRDefault="003542E4" w:rsidP="003542E4">
      <w:pPr>
        <w:pStyle w:val="P00"/>
        <w:spacing w:before="72"/>
        <w:ind w:left="0" w:right="1134"/>
        <w:rPr>
          <w:rStyle w:val="default"/>
          <w:rFonts w:cs="FrankRuehl"/>
          <w:rtl/>
        </w:rPr>
      </w:pPr>
      <w:bookmarkStart w:id="551" w:name="Seif375"/>
      <w:bookmarkEnd w:id="551"/>
      <w:r>
        <w:rPr>
          <w:lang w:val="he-IL"/>
        </w:rPr>
        <w:pict w14:anchorId="47A5C81A">
          <v:rect id="_x0000_s2590" style="position:absolute;left:0;text-align:left;margin-left:464.5pt;margin-top:8.05pt;width:75.05pt;height:19pt;z-index:251819520" o:allowincell="f" filled="f" stroked="f" strokecolor="lime" strokeweight=".25pt">
            <v:textbox inset="0,0,0,0">
              <w:txbxContent>
                <w:p w14:paraId="1C9F97B3" w14:textId="77777777" w:rsidR="00206E95" w:rsidRDefault="00206E95" w:rsidP="003542E4">
                  <w:pPr>
                    <w:spacing w:line="160" w:lineRule="exact"/>
                    <w:jc w:val="left"/>
                    <w:rPr>
                      <w:rFonts w:cs="Miriam"/>
                      <w:noProof/>
                      <w:sz w:val="18"/>
                      <w:szCs w:val="18"/>
                      <w:rtl/>
                    </w:rPr>
                  </w:pPr>
                  <w:r>
                    <w:rPr>
                      <w:rFonts w:cs="Miriam" w:hint="cs"/>
                      <w:sz w:val="18"/>
                      <w:szCs w:val="18"/>
                      <w:rtl/>
                    </w:rPr>
                    <w:t>הוראות מעבר לעניין פשיטת רגל</w:t>
                  </w:r>
                </w:p>
              </w:txbxContent>
            </v:textbox>
            <w10:anchorlock/>
          </v:rect>
        </w:pict>
      </w:r>
      <w:r>
        <w:rPr>
          <w:rStyle w:val="big-number"/>
          <w:rFonts w:cs="Miriam" w:hint="cs"/>
          <w:rtl/>
        </w:rPr>
        <w:t>37</w:t>
      </w:r>
      <w:r w:rsidR="00173FD7">
        <w:rPr>
          <w:rStyle w:val="big-number"/>
          <w:rFonts w:cs="Miriam" w:hint="cs"/>
          <w:rtl/>
        </w:rPr>
        <w:t>5</w:t>
      </w:r>
      <w:r w:rsidRPr="00397EE9">
        <w:rPr>
          <w:rStyle w:val="default"/>
          <w:rFonts w:cs="FrankRuehl"/>
          <w:rtl/>
        </w:rPr>
        <w:t>.</w:t>
      </w:r>
      <w:r w:rsidRPr="00397EE9">
        <w:rPr>
          <w:rStyle w:val="default"/>
          <w:rFonts w:cs="FrankRuehl"/>
          <w:rtl/>
        </w:rPr>
        <w:tab/>
      </w:r>
      <w:r w:rsidR="001A71E2">
        <w:rPr>
          <w:rStyle w:val="default"/>
          <w:rFonts w:cs="FrankRuehl" w:hint="cs"/>
          <w:rtl/>
        </w:rPr>
        <w:t>(א)</w:t>
      </w:r>
      <w:r w:rsidR="001A71E2">
        <w:rPr>
          <w:rStyle w:val="default"/>
          <w:rFonts w:cs="FrankRuehl"/>
          <w:rtl/>
        </w:rPr>
        <w:tab/>
      </w:r>
      <w:r w:rsidR="001A71E2">
        <w:rPr>
          <w:rStyle w:val="default"/>
          <w:rFonts w:cs="FrankRuehl" w:hint="cs"/>
          <w:rtl/>
        </w:rPr>
        <w:t>נקבעה בחיקוק לפני יום התחילה הוראה הנוגעת לפושט רגל, לפשיטת רגל או להליכים לפי פקודת פשיטת הרגל, יראו אותה, החל ביום התחילה, כהוראה הנוגעת ליחיד שניתן לגביו צו לפתיחת הליכים לפי חוק זה או להליכי חדלות פירעון המתנהלים לגבי יחיד לפי חוק זה, בהתאמה.</w:t>
      </w:r>
    </w:p>
    <w:p w14:paraId="0DA39C71" w14:textId="77777777" w:rsidR="001A71E2" w:rsidRDefault="001A71E2"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צו כינוס שניתן ליחיד לפי פקודת פשיטת הרגל לפני יום התחילה, יראו אותו לעניין סעיף 163(ג)(4) כצו לפתיחת הליכים אחר.</w:t>
      </w:r>
    </w:p>
    <w:p w14:paraId="58B541A3" w14:textId="77777777" w:rsidR="003542E4" w:rsidRDefault="003542E4" w:rsidP="003542E4">
      <w:pPr>
        <w:pStyle w:val="P00"/>
        <w:spacing w:before="72"/>
        <w:ind w:left="0" w:right="1134"/>
        <w:rPr>
          <w:rStyle w:val="default"/>
          <w:rFonts w:cs="FrankRuehl"/>
          <w:rtl/>
        </w:rPr>
      </w:pPr>
      <w:bookmarkStart w:id="552" w:name="Seif376"/>
      <w:bookmarkEnd w:id="552"/>
      <w:r>
        <w:rPr>
          <w:lang w:val="he-IL"/>
        </w:rPr>
        <w:pict w14:anchorId="3DFA5D78">
          <v:rect id="_x0000_s2591" style="position:absolute;left:0;text-align:left;margin-left:464.5pt;margin-top:8.05pt;width:75.05pt;height:18.25pt;z-index:251820544" o:allowincell="f" filled="f" stroked="f" strokecolor="lime" strokeweight=".25pt">
            <v:textbox inset="0,0,0,0">
              <w:txbxContent>
                <w:p w14:paraId="4CB231D1" w14:textId="77777777" w:rsidR="00206E95" w:rsidRDefault="00206E95" w:rsidP="003542E4">
                  <w:pPr>
                    <w:spacing w:line="160" w:lineRule="exact"/>
                    <w:jc w:val="left"/>
                    <w:rPr>
                      <w:rFonts w:cs="Miriam"/>
                      <w:noProof/>
                      <w:sz w:val="18"/>
                      <w:szCs w:val="18"/>
                      <w:rtl/>
                    </w:rPr>
                  </w:pPr>
                  <w:r>
                    <w:rPr>
                      <w:rFonts w:cs="Miriam" w:hint="cs"/>
                      <w:sz w:val="18"/>
                      <w:szCs w:val="18"/>
                      <w:rtl/>
                    </w:rPr>
                    <w:t>הוראות מעבר לעניין ביטול פקודת החברות</w:t>
                  </w:r>
                </w:p>
              </w:txbxContent>
            </v:textbox>
            <w10:anchorlock/>
          </v:rect>
        </w:pict>
      </w:r>
      <w:r>
        <w:rPr>
          <w:rStyle w:val="big-number"/>
          <w:rFonts w:cs="Miriam" w:hint="cs"/>
          <w:rtl/>
        </w:rPr>
        <w:t>37</w:t>
      </w:r>
      <w:r w:rsidR="00173FD7">
        <w:rPr>
          <w:rStyle w:val="big-number"/>
          <w:rFonts w:cs="Miriam" w:hint="cs"/>
          <w:rtl/>
        </w:rPr>
        <w:t>6</w:t>
      </w:r>
      <w:r w:rsidRPr="00397EE9">
        <w:rPr>
          <w:rStyle w:val="default"/>
          <w:rFonts w:cs="FrankRuehl"/>
          <w:rtl/>
        </w:rPr>
        <w:t>.</w:t>
      </w:r>
      <w:r w:rsidRPr="00397EE9">
        <w:rPr>
          <w:rStyle w:val="default"/>
          <w:rFonts w:cs="FrankRuehl"/>
          <w:rtl/>
        </w:rPr>
        <w:tab/>
      </w:r>
      <w:r w:rsidR="001A71E2">
        <w:rPr>
          <w:rStyle w:val="default"/>
          <w:rFonts w:cs="FrankRuehl" w:hint="cs"/>
          <w:rtl/>
        </w:rPr>
        <w:t xml:space="preserve">על אף הוראות סעיף 359 </w:t>
      </w:r>
      <w:r w:rsidR="001A71E2">
        <w:rPr>
          <w:rStyle w:val="default"/>
          <w:rFonts w:cs="FrankRuehl"/>
          <w:rtl/>
        </w:rPr>
        <w:t>–</w:t>
      </w:r>
    </w:p>
    <w:p w14:paraId="3CA3F8F6" w14:textId="77777777" w:rsidR="001A71E2" w:rsidRDefault="001A71E2" w:rsidP="001A71E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בתקופה של חמש שנים מיום התחילה, ימשיכו לחול על עמותה ועל חברה לתועלת הציבור הסדרי הפירוק שחלו בעניינן לפי פקודת החברות, ערב יום התחילה, בהתאם להוראות פרק ז' לחוק העמותות או הוראות הפרק הראשון א' בחלק התשיעי לחוק החברות, לפי העניין; השר, באישור ועדת החוקה, רשאי להאריך, בצו, את התקופה לתקופות נוספות שלא יעלו על חמש שנים כל אחת;</w:t>
      </w:r>
    </w:p>
    <w:p w14:paraId="7992BAAC" w14:textId="77777777" w:rsidR="001A71E2" w:rsidRDefault="001A71E2" w:rsidP="001A71E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סעיף 369 לפקודת החברות ימשיך לעמוד בתוקפו לגבי חברות שנמחקו בהתאם לסעיף 368 לפקודה האמורה לפני יום תחילתו של חוק החברות.</w:t>
      </w:r>
    </w:p>
    <w:p w14:paraId="0D10595D" w14:textId="77777777" w:rsidR="00172F3F" w:rsidRDefault="00172F3F" w:rsidP="00172F3F">
      <w:pPr>
        <w:pStyle w:val="P00"/>
        <w:spacing w:before="72"/>
        <w:ind w:left="0" w:right="1134"/>
        <w:rPr>
          <w:rStyle w:val="default"/>
          <w:rFonts w:cs="FrankRuehl"/>
          <w:rtl/>
        </w:rPr>
      </w:pPr>
      <w:bookmarkStart w:id="553" w:name="Seif382"/>
      <w:bookmarkEnd w:id="553"/>
      <w:r>
        <w:rPr>
          <w:lang w:val="he-IL"/>
        </w:rPr>
        <w:pict w14:anchorId="48E09E22">
          <v:rect id="_x0000_s2598" style="position:absolute;left:0;text-align:left;margin-left:464.5pt;margin-top:8.05pt;width:75.05pt;height:52.45pt;z-index:251827712" o:allowincell="f" filled="f" stroked="f" strokecolor="lime" strokeweight=".25pt">
            <v:textbox inset="0,0,0,0">
              <w:txbxContent>
                <w:p w14:paraId="5F3CD6E6" w14:textId="77777777" w:rsidR="00206E95" w:rsidRDefault="00206E95" w:rsidP="00172F3F">
                  <w:pPr>
                    <w:spacing w:line="160" w:lineRule="exact"/>
                    <w:jc w:val="left"/>
                    <w:rPr>
                      <w:rFonts w:cs="Miriam"/>
                      <w:sz w:val="18"/>
                      <w:szCs w:val="18"/>
                      <w:rtl/>
                    </w:rPr>
                  </w:pPr>
                  <w:r>
                    <w:rPr>
                      <w:rFonts w:cs="Miriam" w:hint="cs"/>
                      <w:sz w:val="18"/>
                      <w:szCs w:val="18"/>
                      <w:rtl/>
                    </w:rPr>
                    <w:t>הוראת שעה לעניין מינוי נאמן</w:t>
                  </w:r>
                </w:p>
                <w:p w14:paraId="3C0D11A4" w14:textId="77777777" w:rsidR="00206E95" w:rsidRDefault="00206E95" w:rsidP="00172F3F">
                  <w:pPr>
                    <w:spacing w:line="160" w:lineRule="exact"/>
                    <w:jc w:val="left"/>
                    <w:rPr>
                      <w:rFonts w:cs="Miriam"/>
                      <w:noProof/>
                      <w:sz w:val="18"/>
                      <w:szCs w:val="18"/>
                      <w:rtl/>
                    </w:rPr>
                  </w:pPr>
                  <w:r>
                    <w:rPr>
                      <w:rFonts w:cs="Miriam" w:hint="cs"/>
                      <w:sz w:val="18"/>
                      <w:szCs w:val="18"/>
                      <w:rtl/>
                    </w:rPr>
                    <w:t>(תיקון מס' 2) תשע"ט-2019</w:t>
                  </w:r>
                </w:p>
                <w:p w14:paraId="5C6AA37B" w14:textId="77777777" w:rsidR="00206E95" w:rsidRDefault="00206E95" w:rsidP="00172F3F">
                  <w:pPr>
                    <w:spacing w:line="160" w:lineRule="exact"/>
                    <w:jc w:val="left"/>
                    <w:rPr>
                      <w:rFonts w:cs="Miriam"/>
                      <w:noProof/>
                      <w:sz w:val="18"/>
                      <w:szCs w:val="18"/>
                      <w:rtl/>
                    </w:rPr>
                  </w:pPr>
                  <w:r>
                    <w:rPr>
                      <w:rFonts w:cs="Miriam" w:hint="cs"/>
                      <w:noProof/>
                      <w:sz w:val="18"/>
                      <w:szCs w:val="18"/>
                      <w:rtl/>
                    </w:rPr>
                    <w:t xml:space="preserve">(תיקון מס' </w:t>
                  </w:r>
                  <w:r w:rsidR="00502ECD">
                    <w:rPr>
                      <w:rFonts w:cs="Miriam" w:hint="cs"/>
                      <w:noProof/>
                      <w:sz w:val="18"/>
                      <w:szCs w:val="18"/>
                      <w:rtl/>
                    </w:rPr>
                    <w:t>5) תשפ"א-2021</w:t>
                  </w:r>
                </w:p>
              </w:txbxContent>
            </v:textbox>
            <w10:anchorlock/>
          </v:rect>
        </w:pict>
      </w:r>
      <w:r>
        <w:rPr>
          <w:rStyle w:val="big-number"/>
          <w:rFonts w:cs="Miriam" w:hint="cs"/>
          <w:rtl/>
        </w:rPr>
        <w:t>376</w:t>
      </w:r>
      <w:r>
        <w:rPr>
          <w:rStyle w:val="default"/>
          <w:rFonts w:cs="FrankRuehl" w:hint="cs"/>
          <w:rtl/>
        </w:rPr>
        <w:t>א</w:t>
      </w:r>
      <w:r w:rsidRPr="00397EE9">
        <w:rPr>
          <w:rStyle w:val="default"/>
          <w:rFonts w:cs="FrankRuehl"/>
          <w:rtl/>
        </w:rPr>
        <w:t>.</w:t>
      </w:r>
      <w:r>
        <w:rPr>
          <w:rStyle w:val="default"/>
          <w:rFonts w:cs="FrankRuehl" w:hint="cs"/>
          <w:rtl/>
        </w:rPr>
        <w:t xml:space="preserve"> (א)</w:t>
      </w:r>
      <w:r>
        <w:rPr>
          <w:rStyle w:val="default"/>
          <w:rFonts w:cs="FrankRuehl"/>
          <w:rtl/>
        </w:rPr>
        <w:tab/>
      </w:r>
      <w:r>
        <w:rPr>
          <w:rStyle w:val="default"/>
          <w:rFonts w:cs="FrankRuehl" w:hint="cs"/>
          <w:rtl/>
        </w:rPr>
        <w:t xml:space="preserve">בתקופה שמיום התחילה עד יום </w:t>
      </w:r>
      <w:r w:rsidR="00502ECD" w:rsidRPr="00502ECD">
        <w:rPr>
          <w:rStyle w:val="default"/>
          <w:rFonts w:cs="FrankRuehl" w:hint="cs"/>
          <w:rtl/>
        </w:rPr>
        <w:t>כ"ח בטבת התשפ"ב (1 בינואר 2022</w:t>
      </w:r>
      <w:r>
        <w:rPr>
          <w:rStyle w:val="default"/>
          <w:rFonts w:cs="FrankRuehl" w:hint="cs"/>
          <w:rtl/>
        </w:rPr>
        <w:t xml:space="preserve">) (בסעיף זה </w:t>
      </w:r>
      <w:r>
        <w:rPr>
          <w:rStyle w:val="default"/>
          <w:rFonts w:cs="FrankRuehl"/>
          <w:rtl/>
        </w:rPr>
        <w:t>–</w:t>
      </w:r>
      <w:r>
        <w:rPr>
          <w:rStyle w:val="default"/>
          <w:rFonts w:cs="FrankRuehl" w:hint="cs"/>
          <w:rtl/>
        </w:rPr>
        <w:t xml:space="preserve"> תקופת הוראת השעה), לא ימונה הנאמן מתוך רשימת הנאמנים שגובשה לפי סעיף 37, ויקראו את הוראות סימן א' לפרק ו' כך:</w:t>
      </w:r>
    </w:p>
    <w:p w14:paraId="47410872" w14:textId="77777777" w:rsidR="00172F3F" w:rsidRDefault="00172F3F" w:rsidP="00172F3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33 </w:t>
      </w:r>
      <w:r>
        <w:rPr>
          <w:rStyle w:val="default"/>
          <w:rFonts w:cs="FrankRuehl"/>
          <w:rtl/>
        </w:rPr>
        <w:t>–</w:t>
      </w:r>
    </w:p>
    <w:p w14:paraId="24EDD814" w14:textId="77777777" w:rsidR="00172F3F" w:rsidRDefault="00172F3F" w:rsidP="00172F3F">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 בסופו יקראו "מינוי הנאמן יהיה לפי הוראות סעיפים קטנים (ב) עד (ו) או לפי הוראות סעיף 35 או 36";</w:t>
      </w:r>
    </w:p>
    <w:p w14:paraId="538748DD" w14:textId="77777777" w:rsidR="00172F3F" w:rsidRDefault="00172F3F" w:rsidP="00172F3F">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במקום סעיף קטן (ב) יקראו:</w:t>
      </w:r>
    </w:p>
    <w:p w14:paraId="080318B6" w14:textId="77777777" w:rsidR="00172F3F" w:rsidRDefault="00172F3F" w:rsidP="00CF021B">
      <w:pPr>
        <w:pStyle w:val="P00"/>
        <w:spacing w:before="72"/>
        <w:ind w:left="1928"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לנאמן ימונה מי שבית המשפט שוכנע כי הוא בעל כישורים וניסיון מקצועי מתאימים ומתקיים בו אחד מאלה: </w:t>
      </w:r>
      <w:r w:rsidR="00CF021B">
        <w:rPr>
          <w:rStyle w:val="default"/>
          <w:rFonts w:cs="FrankRuehl" w:hint="cs"/>
          <w:rtl/>
        </w:rPr>
        <w:t>הוא חבר לשכת עורכי הדין, בידו רישיון לפי חוק רואי חשבון, התשט"ו-1955, או שהוא בעל מיומנות מיוחדת או ניסיון מוכח בניהול תאגידים בהליכי חדלות פירעון.";</w:t>
      </w:r>
    </w:p>
    <w:p w14:paraId="79D7AA19" w14:textId="77777777" w:rsidR="00CF021B" w:rsidRDefault="00CF021B" w:rsidP="00CF021B">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בסעיף קטן (ג), בכל מקום, המילים "מתוך רשימת הנאמנים" </w:t>
      </w:r>
      <w:r>
        <w:rPr>
          <w:rStyle w:val="default"/>
          <w:rFonts w:cs="FrankRuehl"/>
          <w:rtl/>
        </w:rPr>
        <w:t>–</w:t>
      </w:r>
      <w:r>
        <w:rPr>
          <w:rStyle w:val="default"/>
          <w:rFonts w:cs="FrankRuehl" w:hint="cs"/>
          <w:rtl/>
        </w:rPr>
        <w:t xml:space="preserve"> לא ייקראו;</w:t>
      </w:r>
    </w:p>
    <w:p w14:paraId="61A572D2" w14:textId="77777777" w:rsidR="00CF021B" w:rsidRDefault="00CF021B" w:rsidP="00CF021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34, במקום "מתוך רשימת הנאמנים" יקראו "לפי הוראות סעיף 33(ב) עד (ו)";</w:t>
      </w:r>
    </w:p>
    <w:p w14:paraId="2332D84E" w14:textId="77777777" w:rsidR="00CF021B" w:rsidRDefault="00CF021B" w:rsidP="00CF021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בסעיף 36 </w:t>
      </w:r>
      <w:r>
        <w:rPr>
          <w:rStyle w:val="default"/>
          <w:rFonts w:cs="FrankRuehl"/>
          <w:rtl/>
        </w:rPr>
        <w:t>–</w:t>
      </w:r>
    </w:p>
    <w:p w14:paraId="70A0DF08" w14:textId="77777777" w:rsidR="00CF021B" w:rsidRDefault="00CF021B" w:rsidP="00CF021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(א), במקום "אינו כלול ברשימת הנאמנים" יקראו "לא מתקיימים בו התנאים האמורים בסעיף 33(ב)";</w:t>
      </w:r>
    </w:p>
    <w:p w14:paraId="669926AC" w14:textId="77777777" w:rsidR="00CF021B" w:rsidRDefault="00CF021B" w:rsidP="00CF021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(ב), במקום "מתוך רשימת הנאמנים" יקראו "שמתקיימים בו התנאים האמורים בסעיף 33(ב)</w:t>
      </w:r>
      <w:r>
        <w:rPr>
          <w:rStyle w:val="default"/>
          <w:rFonts w:cs="FrankRuehl" w:hint="cs"/>
        </w:rPr>
        <w:t xml:space="preserve"> </w:t>
      </w:r>
      <w:r>
        <w:rPr>
          <w:rStyle w:val="default"/>
          <w:rFonts w:cs="FrankRuehl" w:hint="cs"/>
          <w:rtl/>
        </w:rPr>
        <w:t>ואינו נושא משרה בתאגיד".</w:t>
      </w:r>
    </w:p>
    <w:p w14:paraId="1C6D7C90" w14:textId="77777777" w:rsidR="00CF021B" w:rsidRDefault="007163F7" w:rsidP="007163F7">
      <w:pPr>
        <w:pStyle w:val="P00"/>
        <w:spacing w:before="72"/>
        <w:ind w:left="0" w:right="1134"/>
        <w:rPr>
          <w:rStyle w:val="default"/>
          <w:rFonts w:cs="FrankRuehl"/>
          <w:rtl/>
        </w:rPr>
      </w:pPr>
      <w:r>
        <w:rPr>
          <w:lang w:val="he-IL"/>
        </w:rPr>
        <w:pict w14:anchorId="6C1F5A83">
          <v:rect id="_x0000_s2615" style="position:absolute;left:0;text-align:left;margin-left:464.5pt;margin-top:8.05pt;width:75.05pt;height:22pt;z-index:251836928" o:allowincell="f" filled="f" stroked="f" strokecolor="lime" strokeweight=".25pt">
            <v:textbox inset="0,0,0,0">
              <w:txbxContent>
                <w:p w14:paraId="05A5D6A9" w14:textId="77777777" w:rsidR="00206E95" w:rsidRDefault="00206E95" w:rsidP="007163F7">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תש"ף-2020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CF021B">
        <w:rPr>
          <w:rStyle w:val="default"/>
          <w:rFonts w:cs="FrankRuehl" w:hint="cs"/>
          <w:rtl/>
        </w:rPr>
        <w:t xml:space="preserve">בתקופת הוראת השעה, יקראו את סעיף 125(ב) כך שהמילים "מתוך רשימת הנאמנים שגובשה לפי סעיף 126" </w:t>
      </w:r>
      <w:r w:rsidR="00CF021B">
        <w:rPr>
          <w:rStyle w:val="default"/>
          <w:rFonts w:cs="FrankRuehl"/>
          <w:rtl/>
        </w:rPr>
        <w:t>–</w:t>
      </w:r>
      <w:r w:rsidR="00CF021B">
        <w:rPr>
          <w:rStyle w:val="default"/>
          <w:rFonts w:cs="FrankRuehl" w:hint="cs"/>
          <w:rtl/>
        </w:rPr>
        <w:t xml:space="preserve"> לא ייקראו</w:t>
      </w:r>
      <w:r w:rsidRPr="007163F7">
        <w:rPr>
          <w:rStyle w:val="default"/>
          <w:rFonts w:cs="FrankRuehl" w:hint="cs"/>
          <w:rtl/>
        </w:rPr>
        <w:t>, ובלבד שאם חל גידול משמעותי במספר הליכי חדלות פירעון לגבי חייב שהוא יחיד, יבחן הממונה את הצורך בהגדלה בהתאם של מספר הנאמנים שרשאים להתמנות לפי אותן אמות מידה</w:t>
      </w:r>
      <w:r w:rsidR="00CF021B">
        <w:rPr>
          <w:rStyle w:val="default"/>
          <w:rFonts w:cs="FrankRuehl" w:hint="cs"/>
          <w:rtl/>
        </w:rPr>
        <w:t>.</w:t>
      </w:r>
    </w:p>
    <w:p w14:paraId="2F505F41" w14:textId="77777777" w:rsidR="00CF021B" w:rsidRDefault="00CF021B" w:rsidP="00172F3F">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בתקופת הוראת השעה, יקראו את סעיף 360(10) כך שבסעיף 342יד(א) לחוק החברות, המובא בו, פסקה (1) </w:t>
      </w:r>
      <w:r>
        <w:rPr>
          <w:rStyle w:val="default"/>
          <w:rFonts w:cs="FrankRuehl"/>
          <w:rtl/>
        </w:rPr>
        <w:t>–</w:t>
      </w:r>
      <w:r>
        <w:rPr>
          <w:rStyle w:val="default"/>
          <w:rFonts w:cs="FrankRuehl" w:hint="cs"/>
          <w:rtl/>
        </w:rPr>
        <w:t xml:space="preserve"> לא תיקרא.</w:t>
      </w:r>
    </w:p>
    <w:p w14:paraId="39630A45" w14:textId="77777777" w:rsidR="00172F3F" w:rsidRPr="00BB6B87" w:rsidRDefault="00172F3F" w:rsidP="00172F3F">
      <w:pPr>
        <w:pStyle w:val="P00"/>
        <w:spacing w:before="0"/>
        <w:ind w:left="0" w:right="1134"/>
        <w:rPr>
          <w:rStyle w:val="default"/>
          <w:rFonts w:ascii="FrankRuehl" w:hAnsi="FrankRuehl" w:cs="FrankRuehl"/>
          <w:vanish/>
          <w:color w:val="FF0000"/>
          <w:sz w:val="20"/>
          <w:szCs w:val="20"/>
          <w:shd w:val="clear" w:color="auto" w:fill="FFFF99"/>
          <w:rtl/>
        </w:rPr>
      </w:pPr>
      <w:bookmarkStart w:id="554" w:name="Rov562"/>
      <w:r w:rsidRPr="00BB6B87">
        <w:rPr>
          <w:rStyle w:val="default"/>
          <w:rFonts w:ascii="FrankRuehl" w:hAnsi="FrankRuehl" w:cs="FrankRuehl"/>
          <w:vanish/>
          <w:color w:val="FF0000"/>
          <w:sz w:val="20"/>
          <w:szCs w:val="20"/>
          <w:shd w:val="clear" w:color="auto" w:fill="FFFF99"/>
          <w:rtl/>
        </w:rPr>
        <w:t>מיום 24.7.2019</w:t>
      </w:r>
    </w:p>
    <w:p w14:paraId="278DC1C0" w14:textId="77777777" w:rsidR="00172F3F" w:rsidRPr="00BB6B87" w:rsidRDefault="00172F3F" w:rsidP="00172F3F">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תיקון מס' 2</w:t>
      </w:r>
    </w:p>
    <w:p w14:paraId="044E9D93" w14:textId="77777777" w:rsidR="00172F3F" w:rsidRPr="00BB6B87" w:rsidRDefault="00172F3F" w:rsidP="00172F3F">
      <w:pPr>
        <w:pStyle w:val="P00"/>
        <w:spacing w:before="0"/>
        <w:ind w:left="0" w:right="1134"/>
        <w:rPr>
          <w:rStyle w:val="default"/>
          <w:rFonts w:ascii="FrankRuehl" w:hAnsi="FrankRuehl" w:cs="FrankRuehl"/>
          <w:vanish/>
          <w:sz w:val="20"/>
          <w:szCs w:val="20"/>
          <w:shd w:val="clear" w:color="auto" w:fill="FFFF99"/>
          <w:rtl/>
        </w:rPr>
      </w:pPr>
      <w:hyperlink r:id="rId284" w:history="1">
        <w:r w:rsidRPr="00BB6B87">
          <w:rPr>
            <w:rStyle w:val="Hyperlink"/>
            <w:rFonts w:ascii="FrankRuehl" w:hAnsi="FrankRuehl" w:cs="FrankRuehl"/>
            <w:vanish/>
            <w:szCs w:val="20"/>
            <w:shd w:val="clear" w:color="auto" w:fill="FFFF99"/>
            <w:rtl/>
          </w:rPr>
          <w:t>ס"ח תשע"ט מס' 2786</w:t>
        </w:r>
      </w:hyperlink>
      <w:r w:rsidRPr="00BB6B87">
        <w:rPr>
          <w:rStyle w:val="default"/>
          <w:rFonts w:ascii="FrankRuehl" w:hAnsi="FrankRuehl" w:cs="FrankRuehl"/>
          <w:vanish/>
          <w:sz w:val="20"/>
          <w:szCs w:val="20"/>
          <w:shd w:val="clear" w:color="auto" w:fill="FFFF99"/>
          <w:rtl/>
        </w:rPr>
        <w:t xml:space="preserve"> מיום 24.7.2019 עמ' 342 (</w:t>
      </w:r>
      <w:hyperlink r:id="rId285" w:history="1">
        <w:r w:rsidRPr="00BB6B87">
          <w:rPr>
            <w:rStyle w:val="Hyperlink"/>
            <w:rFonts w:ascii="FrankRuehl" w:hAnsi="FrankRuehl" w:cs="FrankRuehl"/>
            <w:vanish/>
            <w:szCs w:val="20"/>
            <w:shd w:val="clear" w:color="auto" w:fill="FFFF99"/>
            <w:rtl/>
          </w:rPr>
          <w:t>ה"ח 1289</w:t>
        </w:r>
      </w:hyperlink>
      <w:r w:rsidRPr="00BB6B87">
        <w:rPr>
          <w:rStyle w:val="default"/>
          <w:rFonts w:ascii="FrankRuehl" w:hAnsi="FrankRuehl" w:cs="FrankRuehl"/>
          <w:vanish/>
          <w:sz w:val="20"/>
          <w:szCs w:val="20"/>
          <w:shd w:val="clear" w:color="auto" w:fill="FFFF99"/>
          <w:rtl/>
        </w:rPr>
        <w:t>)</w:t>
      </w:r>
    </w:p>
    <w:p w14:paraId="56FFB411" w14:textId="77777777" w:rsidR="00172F3F" w:rsidRPr="00BB6B87" w:rsidRDefault="00172F3F" w:rsidP="005310DA">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b/>
          <w:bCs/>
          <w:vanish/>
          <w:sz w:val="20"/>
          <w:szCs w:val="20"/>
          <w:shd w:val="clear" w:color="auto" w:fill="FFFF99"/>
          <w:rtl/>
        </w:rPr>
        <w:t>הוספת סעיף 376א</w:t>
      </w:r>
    </w:p>
    <w:p w14:paraId="2AABDBB3" w14:textId="77777777" w:rsidR="00A60C08" w:rsidRPr="00BB6B87" w:rsidRDefault="00A60C08" w:rsidP="005310DA">
      <w:pPr>
        <w:pStyle w:val="P00"/>
        <w:spacing w:before="0"/>
        <w:ind w:left="0" w:right="1134"/>
        <w:rPr>
          <w:rStyle w:val="default"/>
          <w:rFonts w:ascii="FrankRuehl" w:hAnsi="FrankRuehl" w:cs="FrankRuehl"/>
          <w:vanish/>
          <w:sz w:val="20"/>
          <w:szCs w:val="20"/>
          <w:shd w:val="clear" w:color="auto" w:fill="FFFF99"/>
          <w:rtl/>
        </w:rPr>
      </w:pPr>
    </w:p>
    <w:p w14:paraId="1E182E9B" w14:textId="77777777" w:rsidR="00A60C08" w:rsidRPr="00BB6B87" w:rsidRDefault="00A60C08" w:rsidP="005310DA">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30.6.2020</w:t>
      </w:r>
    </w:p>
    <w:p w14:paraId="20C0BC37" w14:textId="77777777" w:rsidR="00A60C08" w:rsidRPr="00BB6B87" w:rsidRDefault="00A60C08" w:rsidP="005310DA">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תיקון מס' 3</w:t>
      </w:r>
    </w:p>
    <w:p w14:paraId="1D013D89" w14:textId="77777777" w:rsidR="00A60C08" w:rsidRPr="00BB6B87" w:rsidRDefault="00A60C08" w:rsidP="005310DA">
      <w:pPr>
        <w:pStyle w:val="P00"/>
        <w:spacing w:before="0"/>
        <w:ind w:left="0" w:right="1134"/>
        <w:rPr>
          <w:rStyle w:val="default"/>
          <w:rFonts w:ascii="FrankRuehl" w:hAnsi="FrankRuehl" w:cs="FrankRuehl"/>
          <w:vanish/>
          <w:sz w:val="20"/>
          <w:szCs w:val="20"/>
          <w:shd w:val="clear" w:color="auto" w:fill="FFFF99"/>
          <w:rtl/>
        </w:rPr>
      </w:pPr>
      <w:hyperlink r:id="rId286" w:history="1">
        <w:r w:rsidRPr="00BB6B87">
          <w:rPr>
            <w:rStyle w:val="Hyperlink"/>
            <w:rFonts w:ascii="FrankRuehl" w:hAnsi="FrankRuehl" w:cs="FrankRuehl" w:hint="cs"/>
            <w:vanish/>
            <w:szCs w:val="20"/>
            <w:shd w:val="clear" w:color="auto" w:fill="FFFF99"/>
            <w:rtl/>
          </w:rPr>
          <w:t>ס"ח תש"ף מס' 2813</w:t>
        </w:r>
      </w:hyperlink>
      <w:r w:rsidRPr="00BB6B87">
        <w:rPr>
          <w:rStyle w:val="default"/>
          <w:rFonts w:ascii="FrankRuehl" w:hAnsi="FrankRuehl" w:cs="FrankRuehl" w:hint="cs"/>
          <w:vanish/>
          <w:sz w:val="20"/>
          <w:szCs w:val="20"/>
          <w:shd w:val="clear" w:color="auto" w:fill="FFFF99"/>
          <w:rtl/>
        </w:rPr>
        <w:t xml:space="preserve"> מיום 30.6.2020 עמ' 154 (</w:t>
      </w:r>
      <w:hyperlink r:id="rId287" w:history="1">
        <w:r w:rsidRPr="00BB6B87">
          <w:rPr>
            <w:rStyle w:val="Hyperlink"/>
            <w:rFonts w:ascii="FrankRuehl" w:hAnsi="FrankRuehl" w:cs="FrankRuehl" w:hint="cs"/>
            <w:vanish/>
            <w:szCs w:val="20"/>
            <w:shd w:val="clear" w:color="auto" w:fill="FFFF99"/>
            <w:rtl/>
          </w:rPr>
          <w:t>ה"ח 1327</w:t>
        </w:r>
      </w:hyperlink>
      <w:r w:rsidRPr="00BB6B87">
        <w:rPr>
          <w:rStyle w:val="default"/>
          <w:rFonts w:ascii="FrankRuehl" w:hAnsi="FrankRuehl" w:cs="FrankRuehl" w:hint="cs"/>
          <w:vanish/>
          <w:sz w:val="20"/>
          <w:szCs w:val="20"/>
          <w:shd w:val="clear" w:color="auto" w:fill="FFFF99"/>
          <w:rtl/>
        </w:rPr>
        <w:t>)</w:t>
      </w:r>
    </w:p>
    <w:p w14:paraId="53A2630C" w14:textId="77777777" w:rsidR="00A60C08" w:rsidRPr="00BB6B87" w:rsidRDefault="007163F7" w:rsidP="007163F7">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w:t>
      </w:r>
      <w:r w:rsidR="00A60C08" w:rsidRPr="00BB6B87">
        <w:rPr>
          <w:rStyle w:val="default"/>
          <w:rFonts w:cs="FrankRuehl" w:hint="cs"/>
          <w:vanish/>
          <w:sz w:val="22"/>
          <w:szCs w:val="22"/>
          <w:shd w:val="clear" w:color="auto" w:fill="FFFF99"/>
          <w:rtl/>
        </w:rPr>
        <w:t>)</w:t>
      </w:r>
      <w:r w:rsidR="00A60C08" w:rsidRPr="00BB6B87">
        <w:rPr>
          <w:rStyle w:val="default"/>
          <w:rFonts w:cs="FrankRuehl"/>
          <w:vanish/>
          <w:sz w:val="22"/>
          <w:szCs w:val="22"/>
          <w:shd w:val="clear" w:color="auto" w:fill="FFFF99"/>
          <w:rtl/>
        </w:rPr>
        <w:tab/>
      </w:r>
      <w:r w:rsidR="00A60C08" w:rsidRPr="00BB6B87">
        <w:rPr>
          <w:rStyle w:val="default"/>
          <w:rFonts w:cs="FrankRuehl" w:hint="cs"/>
          <w:vanish/>
          <w:sz w:val="22"/>
          <w:szCs w:val="22"/>
          <w:shd w:val="clear" w:color="auto" w:fill="FFFF99"/>
          <w:rtl/>
        </w:rPr>
        <w:t xml:space="preserve">בתקופה שמיום התחילה </w:t>
      </w:r>
      <w:r w:rsidR="00A60C08" w:rsidRPr="00BB6B87">
        <w:rPr>
          <w:rStyle w:val="default"/>
          <w:rFonts w:cs="FrankRuehl" w:hint="cs"/>
          <w:strike/>
          <w:vanish/>
          <w:sz w:val="22"/>
          <w:szCs w:val="22"/>
          <w:shd w:val="clear" w:color="auto" w:fill="FFFF99"/>
          <w:rtl/>
        </w:rPr>
        <w:t>עד יום ט' בתמוז התש"ף (1 ביולי 2020)</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עד יום י"ז באדר התשפ"א (1 במרס 2021)</w:t>
      </w:r>
      <w:r w:rsidR="00A60C08" w:rsidRPr="00BB6B87">
        <w:rPr>
          <w:rStyle w:val="default"/>
          <w:rFonts w:cs="FrankRuehl" w:hint="cs"/>
          <w:vanish/>
          <w:sz w:val="22"/>
          <w:szCs w:val="22"/>
          <w:shd w:val="clear" w:color="auto" w:fill="FFFF99"/>
          <w:rtl/>
        </w:rPr>
        <w:t xml:space="preserve"> (בסעיף זה </w:t>
      </w:r>
      <w:r w:rsidR="00A60C08" w:rsidRPr="00BB6B87">
        <w:rPr>
          <w:rStyle w:val="default"/>
          <w:rFonts w:cs="FrankRuehl"/>
          <w:vanish/>
          <w:sz w:val="22"/>
          <w:szCs w:val="22"/>
          <w:shd w:val="clear" w:color="auto" w:fill="FFFF99"/>
          <w:rtl/>
        </w:rPr>
        <w:t>–</w:t>
      </w:r>
      <w:r w:rsidR="00A60C08" w:rsidRPr="00BB6B87">
        <w:rPr>
          <w:rStyle w:val="default"/>
          <w:rFonts w:cs="FrankRuehl" w:hint="cs"/>
          <w:vanish/>
          <w:sz w:val="22"/>
          <w:szCs w:val="22"/>
          <w:shd w:val="clear" w:color="auto" w:fill="FFFF99"/>
          <w:rtl/>
        </w:rPr>
        <w:t xml:space="preserve"> תקופת הוראת השעה), לא ימונה הנאמן מתוך רשימת הנאמנים שגובשה לפי סעיף 37, ויקראו את הוראות סימן א' לפרק ו' כך:</w:t>
      </w:r>
    </w:p>
    <w:p w14:paraId="17BE98A1" w14:textId="77777777" w:rsidR="007163F7" w:rsidRPr="00BB6B87" w:rsidRDefault="007163F7" w:rsidP="007163F7">
      <w:pPr>
        <w:pStyle w:val="P00"/>
        <w:ind w:left="0" w:right="1134"/>
        <w:rPr>
          <w:rStyle w:val="default"/>
          <w:rFonts w:cs="FrankRuehl"/>
          <w:vanish/>
          <w:sz w:val="22"/>
          <w:szCs w:val="2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(ב)</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בתקופת הוראת השעה, יקראו את סעיף 125(ב) כך שהמילים "מתוך רשימת הנאמנים שגובשה לפי סעיף 126"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לא ייקראו</w:t>
      </w:r>
      <w:r w:rsidRPr="00BB6B87">
        <w:rPr>
          <w:rStyle w:val="default"/>
          <w:rFonts w:cs="FrankRuehl" w:hint="cs"/>
          <w:vanish/>
          <w:sz w:val="22"/>
          <w:szCs w:val="22"/>
          <w:u w:val="single"/>
          <w:shd w:val="clear" w:color="auto" w:fill="FFFF99"/>
          <w:rtl/>
        </w:rPr>
        <w:t>, ובלבד שאם חל גידול משמעותי במספר הליכי חדלות פירעון לגבי חייב שהוא יחיד, יבחן הממונה את הצורך בהגדלה בהתאם של מספר הנאמנים שרשאים להתמנות לפי אותן אמות מידה</w:t>
      </w:r>
      <w:r w:rsidRPr="00BB6B87">
        <w:rPr>
          <w:rStyle w:val="default"/>
          <w:rFonts w:cs="FrankRuehl" w:hint="cs"/>
          <w:vanish/>
          <w:sz w:val="22"/>
          <w:szCs w:val="22"/>
          <w:shd w:val="clear" w:color="auto" w:fill="FFFF99"/>
          <w:rtl/>
        </w:rPr>
        <w:t>.</w:t>
      </w:r>
    </w:p>
    <w:p w14:paraId="05F22718" w14:textId="77777777" w:rsidR="00502ECD" w:rsidRPr="00BB6B87" w:rsidRDefault="00502ECD" w:rsidP="00502ECD">
      <w:pPr>
        <w:pStyle w:val="P00"/>
        <w:spacing w:before="0"/>
        <w:ind w:left="0" w:right="1134"/>
        <w:rPr>
          <w:rStyle w:val="default"/>
          <w:rFonts w:ascii="FrankRuehl" w:hAnsi="FrankRuehl" w:cs="FrankRuehl"/>
          <w:vanish/>
          <w:sz w:val="20"/>
          <w:szCs w:val="20"/>
          <w:shd w:val="clear" w:color="auto" w:fill="FFFF99"/>
          <w:rtl/>
        </w:rPr>
      </w:pPr>
    </w:p>
    <w:p w14:paraId="35D26596" w14:textId="77777777" w:rsidR="00502ECD" w:rsidRPr="00BB6B87" w:rsidRDefault="00502ECD" w:rsidP="00502ECD">
      <w:pPr>
        <w:pStyle w:val="P00"/>
        <w:spacing w:before="0"/>
        <w:ind w:left="0" w:right="1134"/>
        <w:rPr>
          <w:rStyle w:val="default"/>
          <w:rFonts w:ascii="FrankRuehl" w:hAnsi="FrankRuehl" w:cs="FrankRuehl"/>
          <w:vanish/>
          <w:color w:val="FF0000"/>
          <w:sz w:val="20"/>
          <w:szCs w:val="20"/>
          <w:shd w:val="clear" w:color="auto" w:fill="FFFF99"/>
          <w:rtl/>
        </w:rPr>
      </w:pPr>
      <w:r w:rsidRPr="00BB6B87">
        <w:rPr>
          <w:rStyle w:val="default"/>
          <w:rFonts w:ascii="FrankRuehl" w:hAnsi="FrankRuehl" w:cs="FrankRuehl" w:hint="cs"/>
          <w:vanish/>
          <w:color w:val="FF0000"/>
          <w:sz w:val="20"/>
          <w:szCs w:val="20"/>
          <w:shd w:val="clear" w:color="auto" w:fill="FFFF99"/>
          <w:rtl/>
        </w:rPr>
        <w:t>מיום 7.7.2021</w:t>
      </w:r>
    </w:p>
    <w:p w14:paraId="6390093A" w14:textId="77777777" w:rsidR="00502ECD" w:rsidRPr="00BB6B87" w:rsidRDefault="00502ECD" w:rsidP="00502ECD">
      <w:pPr>
        <w:pStyle w:val="P00"/>
        <w:spacing w:before="0"/>
        <w:ind w:left="0" w:right="1134"/>
        <w:rPr>
          <w:rStyle w:val="default"/>
          <w:rFonts w:ascii="FrankRuehl" w:hAnsi="FrankRuehl" w:cs="FrankRuehl"/>
          <w:vanish/>
          <w:sz w:val="20"/>
          <w:szCs w:val="20"/>
          <w:shd w:val="clear" w:color="auto" w:fill="FFFF99"/>
          <w:rtl/>
        </w:rPr>
      </w:pPr>
      <w:r w:rsidRPr="00BB6B87">
        <w:rPr>
          <w:rStyle w:val="default"/>
          <w:rFonts w:ascii="FrankRuehl" w:hAnsi="FrankRuehl" w:cs="FrankRuehl" w:hint="cs"/>
          <w:b/>
          <w:bCs/>
          <w:vanish/>
          <w:sz w:val="20"/>
          <w:szCs w:val="20"/>
          <w:shd w:val="clear" w:color="auto" w:fill="FFFF99"/>
          <w:rtl/>
        </w:rPr>
        <w:t>תיקון מס' 5</w:t>
      </w:r>
    </w:p>
    <w:p w14:paraId="27BED8D4" w14:textId="77777777" w:rsidR="00502ECD" w:rsidRPr="00BB6B87" w:rsidRDefault="00502ECD" w:rsidP="00502ECD">
      <w:pPr>
        <w:pStyle w:val="P00"/>
        <w:spacing w:before="0"/>
        <w:ind w:left="0" w:right="1134"/>
        <w:rPr>
          <w:rStyle w:val="default"/>
          <w:rFonts w:ascii="FrankRuehl" w:hAnsi="FrankRuehl" w:cs="FrankRuehl"/>
          <w:vanish/>
          <w:sz w:val="20"/>
          <w:szCs w:val="20"/>
          <w:shd w:val="clear" w:color="auto" w:fill="FFFF99"/>
          <w:rtl/>
        </w:rPr>
      </w:pPr>
      <w:hyperlink r:id="rId288" w:history="1">
        <w:r w:rsidRPr="00BB6B87">
          <w:rPr>
            <w:rStyle w:val="Hyperlink"/>
            <w:rFonts w:ascii="FrankRuehl" w:hAnsi="FrankRuehl" w:cs="FrankRuehl" w:hint="cs"/>
            <w:vanish/>
            <w:szCs w:val="20"/>
            <w:shd w:val="clear" w:color="auto" w:fill="FFFF99"/>
            <w:rtl/>
          </w:rPr>
          <w:t>ס"ח תשפ"א מס' 2917</w:t>
        </w:r>
      </w:hyperlink>
      <w:r w:rsidRPr="00BB6B87">
        <w:rPr>
          <w:rStyle w:val="default"/>
          <w:rFonts w:ascii="FrankRuehl" w:hAnsi="FrankRuehl" w:cs="FrankRuehl" w:hint="cs"/>
          <w:vanish/>
          <w:sz w:val="20"/>
          <w:szCs w:val="20"/>
          <w:shd w:val="clear" w:color="auto" w:fill="FFFF99"/>
          <w:rtl/>
        </w:rPr>
        <w:t xml:space="preserve"> מיום 14.7.2021 עמ' 374 (</w:t>
      </w:r>
      <w:hyperlink r:id="rId289" w:history="1">
        <w:r w:rsidRPr="00BB6B87">
          <w:rPr>
            <w:rStyle w:val="Hyperlink"/>
            <w:rFonts w:ascii="FrankRuehl" w:hAnsi="FrankRuehl" w:cs="FrankRuehl" w:hint="cs"/>
            <w:vanish/>
            <w:szCs w:val="20"/>
            <w:shd w:val="clear" w:color="auto" w:fill="FFFF99"/>
            <w:rtl/>
          </w:rPr>
          <w:t>ה"ח 1406</w:t>
        </w:r>
      </w:hyperlink>
      <w:r w:rsidRPr="00BB6B87">
        <w:rPr>
          <w:rStyle w:val="default"/>
          <w:rFonts w:ascii="FrankRuehl" w:hAnsi="FrankRuehl" w:cs="FrankRuehl" w:hint="cs"/>
          <w:vanish/>
          <w:sz w:val="20"/>
          <w:szCs w:val="20"/>
          <w:shd w:val="clear" w:color="auto" w:fill="FFFF99"/>
          <w:rtl/>
        </w:rPr>
        <w:t>)</w:t>
      </w:r>
    </w:p>
    <w:p w14:paraId="5F90FFED" w14:textId="77777777" w:rsidR="00502ECD" w:rsidRPr="00502ECD" w:rsidRDefault="00502ECD" w:rsidP="00502ECD">
      <w:pPr>
        <w:pStyle w:val="P00"/>
        <w:ind w:left="0" w:right="1134"/>
        <w:rPr>
          <w:rStyle w:val="default"/>
          <w:rFonts w:cs="FrankRuehl"/>
          <w:sz w:val="2"/>
          <w:szCs w:val="2"/>
          <w:shd w:val="clear" w:color="auto" w:fill="FFFF99"/>
          <w:rtl/>
        </w:rPr>
      </w:pP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(א)</w:t>
      </w:r>
      <w:r w:rsidRPr="00BB6B87">
        <w:rPr>
          <w:rStyle w:val="default"/>
          <w:rFonts w:cs="FrankRuehl"/>
          <w:vanish/>
          <w:sz w:val="22"/>
          <w:szCs w:val="22"/>
          <w:shd w:val="clear" w:color="auto" w:fill="FFFF99"/>
          <w:rtl/>
        </w:rPr>
        <w:tab/>
      </w:r>
      <w:r w:rsidRPr="00BB6B87">
        <w:rPr>
          <w:rStyle w:val="default"/>
          <w:rFonts w:cs="FrankRuehl" w:hint="cs"/>
          <w:vanish/>
          <w:sz w:val="22"/>
          <w:szCs w:val="22"/>
          <w:shd w:val="clear" w:color="auto" w:fill="FFFF99"/>
          <w:rtl/>
        </w:rPr>
        <w:t xml:space="preserve">בתקופה שמיום התחילה עד יום </w:t>
      </w:r>
      <w:r w:rsidRPr="00BB6B87">
        <w:rPr>
          <w:rStyle w:val="default"/>
          <w:rFonts w:cs="FrankRuehl" w:hint="cs"/>
          <w:strike/>
          <w:vanish/>
          <w:sz w:val="22"/>
          <w:szCs w:val="22"/>
          <w:shd w:val="clear" w:color="auto" w:fill="FFFF99"/>
          <w:rtl/>
        </w:rPr>
        <w:t>י"ז באדר התשפ"א (1 במרס 2021)</w:t>
      </w:r>
      <w:r w:rsidRPr="00BB6B87">
        <w:rPr>
          <w:rStyle w:val="default"/>
          <w:rFonts w:cs="FrankRuehl" w:hint="cs"/>
          <w:vanish/>
          <w:sz w:val="22"/>
          <w:szCs w:val="22"/>
          <w:shd w:val="clear" w:color="auto" w:fill="FFFF99"/>
          <w:rtl/>
        </w:rPr>
        <w:t xml:space="preserve"> </w:t>
      </w:r>
      <w:r w:rsidRPr="00BB6B87">
        <w:rPr>
          <w:rStyle w:val="default"/>
          <w:rFonts w:cs="FrankRuehl" w:hint="cs"/>
          <w:vanish/>
          <w:sz w:val="22"/>
          <w:szCs w:val="22"/>
          <w:u w:val="single"/>
          <w:shd w:val="clear" w:color="auto" w:fill="FFFF99"/>
          <w:rtl/>
        </w:rPr>
        <w:t>כ"ח בטבת התשפ"ב (1 בינואר 2022)</w:t>
      </w:r>
      <w:r w:rsidRPr="00BB6B87">
        <w:rPr>
          <w:rStyle w:val="default"/>
          <w:rFonts w:cs="FrankRuehl" w:hint="cs"/>
          <w:vanish/>
          <w:sz w:val="22"/>
          <w:szCs w:val="22"/>
          <w:shd w:val="clear" w:color="auto" w:fill="FFFF99"/>
          <w:rtl/>
        </w:rPr>
        <w:t xml:space="preserve"> (בסעיף זה </w:t>
      </w:r>
      <w:r w:rsidRPr="00BB6B87">
        <w:rPr>
          <w:rStyle w:val="default"/>
          <w:rFonts w:cs="FrankRuehl"/>
          <w:vanish/>
          <w:sz w:val="22"/>
          <w:szCs w:val="22"/>
          <w:shd w:val="clear" w:color="auto" w:fill="FFFF99"/>
          <w:rtl/>
        </w:rPr>
        <w:t>–</w:t>
      </w:r>
      <w:r w:rsidRPr="00BB6B87">
        <w:rPr>
          <w:rStyle w:val="default"/>
          <w:rFonts w:cs="FrankRuehl" w:hint="cs"/>
          <w:vanish/>
          <w:sz w:val="22"/>
          <w:szCs w:val="22"/>
          <w:shd w:val="clear" w:color="auto" w:fill="FFFF99"/>
          <w:rtl/>
        </w:rPr>
        <w:t xml:space="preserve"> תקופת הוראת השעה), לא ימונה הנאמן מתוך רשימת הנאמנים שגובשה לפי סעיף 37, ויקראו את הוראות סימן א' לפרק ו' כך:</w:t>
      </w:r>
      <w:bookmarkEnd w:id="554"/>
    </w:p>
    <w:p w14:paraId="58B708CE" w14:textId="77777777" w:rsidR="003542E4" w:rsidRDefault="003542E4" w:rsidP="003542E4">
      <w:pPr>
        <w:pStyle w:val="P00"/>
        <w:spacing w:before="72"/>
        <w:ind w:left="0" w:right="1134"/>
        <w:rPr>
          <w:rStyle w:val="default"/>
          <w:rFonts w:cs="FrankRuehl"/>
          <w:rtl/>
        </w:rPr>
      </w:pPr>
      <w:bookmarkStart w:id="555" w:name="Seif377"/>
      <w:bookmarkEnd w:id="555"/>
      <w:r>
        <w:rPr>
          <w:lang w:val="he-IL"/>
        </w:rPr>
        <w:pict w14:anchorId="09E03D78">
          <v:rect id="_x0000_s2592" style="position:absolute;left:0;text-align:left;margin-left:464.5pt;margin-top:8.05pt;width:75.05pt;height:27.1pt;z-index:251821568" o:allowincell="f" filled="f" stroked="f" strokecolor="lime" strokeweight=".25pt">
            <v:textbox inset="0,0,0,0">
              <w:txbxContent>
                <w:p w14:paraId="24634FB3" w14:textId="77777777" w:rsidR="00206E95" w:rsidRDefault="00206E95" w:rsidP="003542E4">
                  <w:pPr>
                    <w:spacing w:line="160" w:lineRule="exact"/>
                    <w:jc w:val="left"/>
                    <w:rPr>
                      <w:rFonts w:cs="Miriam"/>
                      <w:noProof/>
                      <w:sz w:val="18"/>
                      <w:szCs w:val="18"/>
                      <w:rtl/>
                    </w:rPr>
                  </w:pPr>
                  <w:r>
                    <w:rPr>
                      <w:rFonts w:cs="Miriam" w:hint="cs"/>
                      <w:sz w:val="18"/>
                      <w:szCs w:val="18"/>
                      <w:rtl/>
                    </w:rPr>
                    <w:t>הוראת שעה לעניין גמלה לפי פרק ח' לחוק הביטוח הלאומי</w:t>
                  </w:r>
                </w:p>
              </w:txbxContent>
            </v:textbox>
            <w10:anchorlock/>
          </v:rect>
        </w:pict>
      </w:r>
      <w:r>
        <w:rPr>
          <w:rStyle w:val="big-number"/>
          <w:rFonts w:cs="Miriam" w:hint="cs"/>
          <w:rtl/>
        </w:rPr>
        <w:t>37</w:t>
      </w:r>
      <w:r w:rsidR="00173FD7">
        <w:rPr>
          <w:rStyle w:val="big-number"/>
          <w:rFonts w:cs="Miriam" w:hint="cs"/>
          <w:rtl/>
        </w:rPr>
        <w:t>7</w:t>
      </w:r>
      <w:r w:rsidRPr="00397EE9">
        <w:rPr>
          <w:rStyle w:val="default"/>
          <w:rFonts w:cs="FrankRuehl"/>
          <w:rtl/>
        </w:rPr>
        <w:t>.</w:t>
      </w:r>
      <w:r w:rsidRPr="00397EE9">
        <w:rPr>
          <w:rStyle w:val="default"/>
          <w:rFonts w:cs="FrankRuehl"/>
          <w:rtl/>
        </w:rPr>
        <w:tab/>
      </w:r>
      <w:r w:rsidR="001A71E2">
        <w:rPr>
          <w:rStyle w:val="default"/>
          <w:rFonts w:cs="FrankRuehl" w:hint="cs"/>
          <w:rtl/>
        </w:rPr>
        <w:t>בתקופה של שלוש שנים מיום התחילה יחולו לעניין גמלה לפי פרק ח' לחוק הביטוח הלאומי הוראות אלה:</w:t>
      </w:r>
    </w:p>
    <w:p w14:paraId="00D99B49" w14:textId="77777777" w:rsidR="001A71E2" w:rsidRDefault="001A71E2" w:rsidP="001A71E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המוסד לביטוח לאומי שהגיש תביעת חוב הנובעת מתשלום גמלה כאמור, יסווג כאסיפת סוג נפרדת, לשם אישור הצעת תכנית לשיקום כלכלי לפי הוראות סימן ג' לפרק ז' בחלק ב' לחוק זה;</w:t>
      </w:r>
    </w:p>
    <w:p w14:paraId="3726E7D5" w14:textId="77777777" w:rsidR="001A71E2" w:rsidRDefault="001A71E2" w:rsidP="001A71E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חוק הביטוח הלאומי ייקרא כך:</w:t>
      </w:r>
    </w:p>
    <w:p w14:paraId="6A98A594" w14:textId="77777777" w:rsidR="001A71E2" w:rsidRDefault="001A71E2" w:rsidP="00D12B2B">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180, בהגדרה "שכר עבודה", אחרי "ולהוציא תגמול לפי פרק י"ב" יבוא "אך לא יותר מהסכום הבסיסי כפול חמש";</w:t>
      </w:r>
    </w:p>
    <w:p w14:paraId="7D1503D7" w14:textId="77777777" w:rsidR="001A71E2" w:rsidRDefault="001A71E2" w:rsidP="00D12B2B">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בסעיף 182(1א), המילים "שבו או אחריו הורה בית המשפט על פירוק התאגיד" </w:t>
      </w:r>
      <w:r>
        <w:rPr>
          <w:rStyle w:val="default"/>
          <w:rFonts w:cs="FrankRuehl"/>
          <w:rtl/>
        </w:rPr>
        <w:t>–</w:t>
      </w:r>
      <w:r>
        <w:rPr>
          <w:rStyle w:val="default"/>
          <w:rFonts w:cs="FrankRuehl" w:hint="cs"/>
          <w:rtl/>
        </w:rPr>
        <w:t xml:space="preserve"> לא ייקראו;</w:t>
      </w:r>
    </w:p>
    <w:p w14:paraId="2A415095" w14:textId="77777777" w:rsidR="0012108E" w:rsidRDefault="00D12B2B" w:rsidP="00D12B2B">
      <w:pPr>
        <w:pStyle w:val="P00"/>
        <w:spacing w:before="72"/>
        <w:ind w:left="1021" w:right="1134"/>
        <w:rPr>
          <w:rStyle w:val="default"/>
          <w:rFonts w:cs="FrankRuehl"/>
          <w:rtl/>
        </w:rPr>
      </w:pPr>
      <w:r>
        <w:rPr>
          <w:rStyle w:val="default"/>
          <w:rFonts w:cs="FrankRuehl" w:hint="cs"/>
          <w:rtl/>
        </w:rPr>
        <w:t>(ב)</w:t>
      </w:r>
      <w:r>
        <w:rPr>
          <w:rStyle w:val="a6"/>
          <w:rFonts w:cs="FrankRuehl"/>
          <w:sz w:val="26"/>
          <w:rtl/>
        </w:rPr>
        <w:footnoteReference w:id="3"/>
      </w:r>
      <w:r>
        <w:rPr>
          <w:rStyle w:val="default"/>
          <w:rFonts w:cs="FrankRuehl"/>
          <w:rtl/>
        </w:rPr>
        <w:tab/>
      </w:r>
      <w:r>
        <w:rPr>
          <w:rStyle w:val="default"/>
          <w:rFonts w:cs="FrankRuehl" w:hint="cs"/>
          <w:rtl/>
        </w:rPr>
        <w:t>בסעיף 183, האמור בו יסומן "(א)" ואחריו יבוא:</w:t>
      </w:r>
    </w:p>
    <w:p w14:paraId="26BD392D" w14:textId="77777777" w:rsidR="00D12B2B" w:rsidRPr="00D12B2B" w:rsidRDefault="00D12B2B" w:rsidP="00D12B2B">
      <w:pPr>
        <w:pStyle w:val="P00"/>
        <w:spacing w:before="72"/>
        <w:ind w:left="1474" w:right="1134"/>
        <w:rPr>
          <w:rStyle w:val="default"/>
          <w:rFonts w:cs="FrankRuehl"/>
          <w:rtl/>
        </w:rPr>
      </w:pPr>
      <w:r>
        <w:rPr>
          <w:rStyle w:val="default"/>
          <w:rFonts w:cs="FrankRuehl" w:hint="cs"/>
          <w:rtl/>
        </w:rPr>
        <w:t>"</w:t>
      </w:r>
      <w:r w:rsidRPr="00D12B2B">
        <w:rPr>
          <w:rStyle w:val="default"/>
          <w:rFonts w:cs="FrankRuehl" w:hint="cs"/>
          <w:rtl/>
        </w:rPr>
        <w:t>(ב)</w:t>
      </w:r>
      <w:r w:rsidRPr="00D12B2B">
        <w:rPr>
          <w:rStyle w:val="default"/>
          <w:rFonts w:cs="FrankRuehl"/>
          <w:rtl/>
        </w:rPr>
        <w:tab/>
      </w:r>
      <w:r w:rsidRPr="00D12B2B">
        <w:rPr>
          <w:rStyle w:val="default"/>
          <w:rFonts w:cs="FrankRuehl" w:hint="cs"/>
          <w:rtl/>
        </w:rPr>
        <w:t xml:space="preserve">על אף האמור בסעיף קטן (א), לא הורה בית המשפט, בצו לפתיחת הליכים לפי פרק ד' לחלק ב' לחוק חדלות פירעון ושיקום כלכלי, על פירוק התאגיד </w:t>
      </w:r>
      <w:r w:rsidRPr="00D12B2B">
        <w:rPr>
          <w:rStyle w:val="default"/>
          <w:rFonts w:cs="FrankRuehl"/>
          <w:rtl/>
        </w:rPr>
        <w:t>–</w:t>
      </w:r>
    </w:p>
    <w:p w14:paraId="44472D0B" w14:textId="77777777" w:rsidR="00D12B2B" w:rsidRPr="00D12B2B" w:rsidRDefault="00D12B2B" w:rsidP="00D12B2B">
      <w:pPr>
        <w:pStyle w:val="P00"/>
        <w:spacing w:before="72"/>
        <w:ind w:left="1928" w:right="1134"/>
        <w:rPr>
          <w:rStyle w:val="default"/>
          <w:rFonts w:cs="FrankRuehl"/>
          <w:rtl/>
        </w:rPr>
      </w:pPr>
      <w:r w:rsidRPr="00D12B2B">
        <w:rPr>
          <w:rStyle w:val="default"/>
          <w:rFonts w:cs="FrankRuehl" w:hint="cs"/>
          <w:rtl/>
        </w:rPr>
        <w:t>(1)</w:t>
      </w:r>
      <w:r w:rsidRPr="00D12B2B">
        <w:rPr>
          <w:rStyle w:val="default"/>
          <w:rFonts w:cs="FrankRuehl"/>
          <w:rtl/>
        </w:rPr>
        <w:tab/>
      </w:r>
      <w:r w:rsidRPr="00D12B2B">
        <w:rPr>
          <w:rStyle w:val="default"/>
          <w:rFonts w:cs="FrankRuehl" w:hint="cs"/>
          <w:rtl/>
        </w:rPr>
        <w:t>לא ישולם חוב שכר העבודה כאמור בסעיף קטן (א) בעד תקופה שלפני חמשת החודשים שקדמו בתכוף למועד מתן הצו;</w:t>
      </w:r>
    </w:p>
    <w:p w14:paraId="7997D396" w14:textId="77777777" w:rsidR="00D12B2B" w:rsidRPr="00D12B2B" w:rsidRDefault="00D12B2B" w:rsidP="00D12B2B">
      <w:pPr>
        <w:pStyle w:val="P00"/>
        <w:spacing w:before="72"/>
        <w:ind w:left="1928" w:right="1134"/>
        <w:rPr>
          <w:rStyle w:val="default"/>
          <w:rFonts w:cs="FrankRuehl"/>
          <w:rtl/>
        </w:rPr>
      </w:pPr>
      <w:r w:rsidRPr="00D12B2B">
        <w:rPr>
          <w:rStyle w:val="default"/>
          <w:rFonts w:cs="FrankRuehl" w:hint="cs"/>
          <w:rtl/>
        </w:rPr>
        <w:t>(2)</w:t>
      </w:r>
      <w:r w:rsidRPr="00D12B2B">
        <w:rPr>
          <w:rStyle w:val="default"/>
          <w:rFonts w:cs="FrankRuehl"/>
          <w:rtl/>
        </w:rPr>
        <w:tab/>
      </w:r>
      <w:r w:rsidRPr="00D12B2B">
        <w:rPr>
          <w:rStyle w:val="default"/>
          <w:rFonts w:cs="FrankRuehl" w:hint="cs"/>
          <w:rtl/>
        </w:rPr>
        <w:t>סכום פיצויי הפיטורים וכן כל סכום מחוב שכר העבודה שמקורו בזכויות הנובעות מסיום יחסי עבודה ישולם לפי הוראות סעיף קטן (א) רק אם לאחר אישור התכנית לשיקום כלכלי על ידי בית המשפט לפי חוק חדלות פירעון ושיקום כלכלי או לאחר אישור מכירת פעילותו העסקית של התאגיד לשם שיקומו הכלכלי בידי בית המשפט לפי החוק האמור, לא המשיך העובד לעבוד בתאגיד שלגביו אושרה התכנית או בתאגיד שלו נמכרה פעילותו העסקית.</w:t>
      </w:r>
    </w:p>
    <w:p w14:paraId="509D2477" w14:textId="77777777" w:rsidR="00D12B2B" w:rsidRPr="00D12B2B" w:rsidRDefault="00D12B2B" w:rsidP="00D12B2B">
      <w:pPr>
        <w:pStyle w:val="P00"/>
        <w:spacing w:before="72"/>
        <w:ind w:left="1474" w:right="1134"/>
        <w:rPr>
          <w:rStyle w:val="default"/>
          <w:rFonts w:cs="FrankRuehl"/>
          <w:rtl/>
        </w:rPr>
      </w:pPr>
      <w:r w:rsidRPr="00D12B2B">
        <w:rPr>
          <w:rStyle w:val="default"/>
          <w:rFonts w:cs="FrankRuehl" w:hint="cs"/>
          <w:rtl/>
        </w:rPr>
        <w:t>(ג)</w:t>
      </w:r>
      <w:r w:rsidRPr="00D12B2B">
        <w:rPr>
          <w:rStyle w:val="default"/>
          <w:rFonts w:cs="FrankRuehl"/>
          <w:rtl/>
        </w:rPr>
        <w:tab/>
      </w:r>
      <w:r w:rsidRPr="00D12B2B">
        <w:rPr>
          <w:rStyle w:val="default"/>
          <w:rFonts w:cs="FrankRuehl" w:hint="cs"/>
          <w:rtl/>
        </w:rPr>
        <w:t>אין בהוראות סעיף קטן (ב) כדי לגרוע מזכותו של העובד לקבל תמורה נוספת במסגרת התכנית לשיקום כלכלי לפי חוק חדלות פירעון ושיקום כלכלי.</w:t>
      </w:r>
      <w:r>
        <w:rPr>
          <w:rStyle w:val="default"/>
          <w:rFonts w:cs="FrankRuehl" w:hint="cs"/>
          <w:rtl/>
        </w:rPr>
        <w:t>"</w:t>
      </w:r>
    </w:p>
    <w:p w14:paraId="378CD68D" w14:textId="77777777" w:rsidR="003542E4" w:rsidRDefault="003542E4" w:rsidP="003542E4">
      <w:pPr>
        <w:pStyle w:val="P00"/>
        <w:spacing w:before="72"/>
        <w:ind w:left="0" w:right="1134"/>
        <w:rPr>
          <w:rStyle w:val="default"/>
          <w:rFonts w:cs="FrankRuehl"/>
          <w:rtl/>
        </w:rPr>
      </w:pPr>
      <w:bookmarkStart w:id="556" w:name="Seif378"/>
      <w:bookmarkEnd w:id="556"/>
      <w:r>
        <w:rPr>
          <w:lang w:val="he-IL"/>
        </w:rPr>
        <w:pict w14:anchorId="7AA2CB07">
          <v:rect id="_x0000_s2593" style="position:absolute;left:0;text-align:left;margin-left:464.5pt;margin-top:8.05pt;width:75.05pt;height:11.8pt;z-index:251822592" o:allowincell="f" filled="f" stroked="f" strokecolor="lime" strokeweight=".25pt">
            <v:textbox inset="0,0,0,0">
              <w:txbxContent>
                <w:p w14:paraId="2ABFFAA2" w14:textId="77777777" w:rsidR="00206E95" w:rsidRDefault="00206E95" w:rsidP="003542E4">
                  <w:pPr>
                    <w:spacing w:line="160" w:lineRule="exact"/>
                    <w:jc w:val="left"/>
                    <w:rPr>
                      <w:rFonts w:cs="Miriam"/>
                      <w:noProof/>
                      <w:sz w:val="18"/>
                      <w:szCs w:val="18"/>
                      <w:rtl/>
                    </w:rPr>
                  </w:pPr>
                  <w:r>
                    <w:rPr>
                      <w:rFonts w:cs="Miriam" w:hint="cs"/>
                      <w:sz w:val="18"/>
                      <w:szCs w:val="18"/>
                      <w:rtl/>
                    </w:rPr>
                    <w:t>שמירת תוקף</w:t>
                  </w:r>
                </w:p>
              </w:txbxContent>
            </v:textbox>
            <w10:anchorlock/>
          </v:rect>
        </w:pict>
      </w:r>
      <w:r>
        <w:rPr>
          <w:rStyle w:val="big-number"/>
          <w:rFonts w:cs="Miriam" w:hint="cs"/>
          <w:rtl/>
        </w:rPr>
        <w:t>37</w:t>
      </w:r>
      <w:r w:rsidR="00173FD7">
        <w:rPr>
          <w:rStyle w:val="big-number"/>
          <w:rFonts w:cs="Miriam" w:hint="cs"/>
          <w:rtl/>
        </w:rPr>
        <w:t>8</w:t>
      </w:r>
      <w:r w:rsidRPr="00397EE9">
        <w:rPr>
          <w:rStyle w:val="default"/>
          <w:rFonts w:cs="FrankRuehl"/>
          <w:rtl/>
        </w:rPr>
        <w:t>.</w:t>
      </w:r>
      <w:r w:rsidRPr="00397EE9">
        <w:rPr>
          <w:rStyle w:val="default"/>
          <w:rFonts w:cs="FrankRuehl"/>
          <w:rtl/>
        </w:rPr>
        <w:tab/>
      </w:r>
      <w:r w:rsidR="00D12B2B">
        <w:rPr>
          <w:rStyle w:val="default"/>
          <w:rFonts w:cs="FrankRuehl" w:hint="cs"/>
          <w:rtl/>
        </w:rPr>
        <w:t xml:space="preserve">תקנות שהותקנו לפי פקודת פשיטת הרגל, פקודת החברות וחוק החברות (בסעיף קטן זה </w:t>
      </w:r>
      <w:r w:rsidR="00D12B2B">
        <w:rPr>
          <w:rStyle w:val="default"/>
          <w:rFonts w:cs="FrankRuehl"/>
          <w:rtl/>
        </w:rPr>
        <w:t>–</w:t>
      </w:r>
      <w:r w:rsidR="00D12B2B">
        <w:rPr>
          <w:rStyle w:val="default"/>
          <w:rFonts w:cs="FrankRuehl" w:hint="cs"/>
          <w:rtl/>
        </w:rPr>
        <w:t xml:space="preserve"> התקנות הקיימות), יעמדו בתוקפן כנוסחן ערב יום התחילה כאילו הותקנו לפי הסעיפים בחוק זה שבהם נתונה סמכות התקנת תקנות באותם עניינים, והכול זולת אם נקבעו בחוק זה הוראות במקומן בעניינים שהוסדרו בתקנה מהתקנות הקיימות או אם לא הוקנתה בחוק זה סמכות לקבוע הוראות בעניינים המוסדרים בתקנות הקיימות, והכול כל עוד התקנות הקיימות לא שונו או בוטלו לפי חוק זה.</w:t>
      </w:r>
    </w:p>
    <w:p w14:paraId="310FB996" w14:textId="77777777" w:rsidR="003542E4" w:rsidRDefault="003542E4" w:rsidP="003542E4">
      <w:pPr>
        <w:pStyle w:val="P00"/>
        <w:spacing w:before="72"/>
        <w:ind w:left="0" w:right="1134"/>
        <w:rPr>
          <w:rStyle w:val="default"/>
          <w:rFonts w:cs="FrankRuehl"/>
          <w:rtl/>
        </w:rPr>
      </w:pPr>
      <w:bookmarkStart w:id="557" w:name="Seif379"/>
      <w:bookmarkEnd w:id="557"/>
      <w:r>
        <w:rPr>
          <w:lang w:val="he-IL"/>
        </w:rPr>
        <w:pict w14:anchorId="5253D2B6">
          <v:rect id="_x0000_s2594" style="position:absolute;left:0;text-align:left;margin-left:460.75pt;margin-top:8.05pt;width:78.8pt;height:27.7pt;z-index:251823616" o:allowincell="f" filled="f" stroked="f" strokecolor="lime" strokeweight=".25pt">
            <v:textbox inset="0,0,0,0">
              <w:txbxContent>
                <w:p w14:paraId="484D548A"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דיווח לכנסת לעניין תאגידים ויחידים חייבים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37</w:t>
      </w:r>
      <w:r w:rsidR="00173FD7">
        <w:rPr>
          <w:rStyle w:val="big-number"/>
          <w:rFonts w:cs="Miriam" w:hint="cs"/>
          <w:rtl/>
        </w:rPr>
        <w:t>9</w:t>
      </w:r>
      <w:r w:rsidRPr="00397EE9">
        <w:rPr>
          <w:rStyle w:val="default"/>
          <w:rFonts w:cs="FrankRuehl"/>
          <w:rtl/>
        </w:rPr>
        <w:t>.</w:t>
      </w:r>
      <w:r w:rsidRPr="00397EE9">
        <w:rPr>
          <w:rStyle w:val="default"/>
          <w:rFonts w:cs="FrankRuehl"/>
          <w:rtl/>
        </w:rPr>
        <w:tab/>
      </w:r>
      <w:r w:rsidR="00D12B2B">
        <w:rPr>
          <w:rStyle w:val="default"/>
          <w:rFonts w:cs="FrankRuehl" w:hint="cs"/>
          <w:rtl/>
        </w:rPr>
        <w:t>(א)</w:t>
      </w:r>
      <w:r w:rsidR="00D12B2B">
        <w:rPr>
          <w:rStyle w:val="default"/>
          <w:rFonts w:cs="FrankRuehl"/>
          <w:rtl/>
        </w:rPr>
        <w:tab/>
      </w:r>
      <w:r w:rsidR="00D12B2B">
        <w:rPr>
          <w:rStyle w:val="default"/>
          <w:rFonts w:cs="FrankRuehl" w:hint="cs"/>
          <w:rtl/>
        </w:rPr>
        <w:t>השר ידווח לוועדת החוקה, ב-1 ביוני בכל שנה, על הליכי חדלות הפירעון בשנה שקדמה למועד הדיווח, בחלוקה שלהלן:</w:t>
      </w:r>
    </w:p>
    <w:p w14:paraId="434F8B94" w14:textId="77777777" w:rsidR="00D12B2B" w:rsidRDefault="00D12B2B" w:rsidP="00D12B2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חייב שהוא תאגיד </w:t>
      </w:r>
      <w:r>
        <w:rPr>
          <w:rStyle w:val="default"/>
          <w:rFonts w:cs="FrankRuehl"/>
          <w:rtl/>
        </w:rPr>
        <w:t>–</w:t>
      </w:r>
    </w:p>
    <w:p w14:paraId="5DAA8FAB" w14:textId="77777777" w:rsidR="00D12B2B" w:rsidRDefault="00D12B2B" w:rsidP="00D12B2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מספר ההליכים שבהם הורה בית המשפט על הפעלת התאגיד לשם שיקומו הכלכלי ומספר ההליכים שבהם הורה בית המשפט על פירוק התאגיד;</w:t>
      </w:r>
    </w:p>
    <w:p w14:paraId="73568A54" w14:textId="77777777" w:rsidR="00D12B2B" w:rsidRDefault="00D12B2B" w:rsidP="00D12B2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מספר ההליכים שבהם אושרה תכנית לשיקום כלכלי או נעשתה חלוקה סופית לפי סעיף 240, באותה שנה, בציון היקף החוב הממוצע בהם וכן שיעור הפירעון הממוצע בחלוקה לסוגי נושים;</w:t>
      </w:r>
    </w:p>
    <w:p w14:paraId="5A05B858" w14:textId="77777777" w:rsidR="00D12B2B" w:rsidRDefault="00D12B2B" w:rsidP="00D12B2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חייב שהוא יחיד </w:t>
      </w:r>
      <w:r>
        <w:rPr>
          <w:rStyle w:val="default"/>
          <w:rFonts w:cs="FrankRuehl"/>
          <w:rtl/>
        </w:rPr>
        <w:t>–</w:t>
      </w:r>
    </w:p>
    <w:p w14:paraId="287DDD50" w14:textId="77777777" w:rsidR="00D12B2B" w:rsidRDefault="00D12B2B" w:rsidP="00D12B2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מספר ההליכים שנפתחו בבית המשפט, מספר ההליכים שנפתחו אצל הממונה ומספר ההליכים שנפתחו בלשכות ההוצאה לפועל;</w:t>
      </w:r>
    </w:p>
    <w:p w14:paraId="7FA01BA1" w14:textId="77777777" w:rsidR="00D12B2B" w:rsidRDefault="00D12B2B" w:rsidP="00D12B2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מספר ההליכים שנקבעה בהם תקופת תשלומים באותה שנה, בציון התשלום החודשי הממוצע ותקופת התשלומים שנקבעה לחייבים, בחלוקה להליכים שנפתחו בבית המשפט, אצל הממונה או בלשכות ההוצאה לפועל, ולמחוז שבו נפתחו;</w:t>
      </w:r>
    </w:p>
    <w:p w14:paraId="3C50D9F6" w14:textId="77777777" w:rsidR="00D12B2B" w:rsidRDefault="00D12B2B" w:rsidP="00D12B2B">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מספר החייבים שהחלו הכשרה להתנהלות כלכלית נכונה בחלוקה לאלה שהשלימו אותה ומספר החייבים שלא השלימו אותה והסיבות לכך, ומספר החייבים שלא היו יכולים לקבל את ההכשרה והסיבות לכך;</w:t>
      </w:r>
    </w:p>
    <w:p w14:paraId="04C6908E" w14:textId="77777777" w:rsidR="00D12B2B" w:rsidRDefault="00D12B2B" w:rsidP="00D12B2B">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מספר ההליכים שהסתיימו בהפטר באותה שנה, בציון היקף החוב הממוצא בהם וכן שיעור הפירעון הממוצע בחלוקה לסוגי נושים;</w:t>
      </w:r>
    </w:p>
    <w:p w14:paraId="50A4576D" w14:textId="77777777" w:rsidR="00D12B2B" w:rsidRDefault="00D12B2B" w:rsidP="00D12B2B">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מספר החייבים שהחלו בהליך של חדלות פירעון לאחר שכבר קיבלו בעבר הפטר.</w:t>
      </w:r>
    </w:p>
    <w:p w14:paraId="4BBAC125" w14:textId="77777777" w:rsidR="00D12B2B" w:rsidRDefault="00D12B2B" w:rsidP="00D12B2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דיווח כאמור בסעיף קטן (א) יימסר לוועדת החוקה מתום שנתיים מיום התחילה במשך שבע שנים; בשלוש השנים הראשונות לדיווח תיערך השוואה, ככל הניתן, בין שיעור הפירעון הממוצע לפי פקודת החברות, ולפי פקודת פשיטת הרגל, לפי העניין, ובין שיעור הפירעון הממוצע לפי חוק זה.</w:t>
      </w:r>
    </w:p>
    <w:p w14:paraId="56908C65" w14:textId="77777777" w:rsidR="003542E4" w:rsidRDefault="003542E4" w:rsidP="003542E4">
      <w:pPr>
        <w:pStyle w:val="P00"/>
        <w:spacing w:before="72"/>
        <w:ind w:left="0" w:right="1134"/>
        <w:rPr>
          <w:rStyle w:val="default"/>
          <w:rFonts w:cs="FrankRuehl"/>
          <w:rtl/>
        </w:rPr>
      </w:pPr>
      <w:bookmarkStart w:id="558" w:name="Seif380"/>
      <w:bookmarkEnd w:id="558"/>
      <w:r>
        <w:rPr>
          <w:lang w:val="he-IL"/>
        </w:rPr>
        <w:pict w14:anchorId="74C78407">
          <v:rect id="_x0000_s2595" style="position:absolute;left:0;text-align:left;margin-left:459.35pt;margin-top:8.05pt;width:80.2pt;height:19.25pt;z-index:251824640" o:allowincell="f" filled="f" stroked="f" strokecolor="lime" strokeweight=".25pt">
            <v:textbox inset="0,0,0,0">
              <w:txbxContent>
                <w:p w14:paraId="7816C1C6"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דיווח לכנסת לעניין עובדים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380</w:t>
      </w:r>
      <w:r w:rsidRPr="00397EE9">
        <w:rPr>
          <w:rStyle w:val="default"/>
          <w:rFonts w:cs="FrankRuehl"/>
          <w:rtl/>
        </w:rPr>
        <w:t>.</w:t>
      </w:r>
      <w:r w:rsidRPr="00397EE9">
        <w:rPr>
          <w:rStyle w:val="default"/>
          <w:rFonts w:cs="FrankRuehl"/>
          <w:rtl/>
        </w:rPr>
        <w:tab/>
      </w:r>
      <w:r w:rsidR="00322634">
        <w:rPr>
          <w:rStyle w:val="default"/>
          <w:rFonts w:cs="FrankRuehl" w:hint="cs"/>
          <w:rtl/>
        </w:rPr>
        <w:t>(א)</w:t>
      </w:r>
      <w:r w:rsidR="00322634">
        <w:rPr>
          <w:rStyle w:val="default"/>
          <w:rFonts w:cs="FrankRuehl"/>
          <w:rtl/>
        </w:rPr>
        <w:tab/>
      </w:r>
      <w:r w:rsidR="00322634">
        <w:rPr>
          <w:rStyle w:val="default"/>
          <w:rFonts w:cs="FrankRuehl" w:hint="cs"/>
          <w:rtl/>
        </w:rPr>
        <w:t>המוסד לביטוח לאומי ידווח לוועדת החוקה, ב-1 ביוני בכל שנה, על הנתונים שלהלן, בשנה שקדמה למועד הדיווח:</w:t>
      </w:r>
    </w:p>
    <w:p w14:paraId="0266E460" w14:textId="77777777" w:rsidR="00322634" w:rsidRDefault="00322634" w:rsidP="0032263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העובדים שקיבלו גמלה מהמוסד לביטוח לאומי בשל חוב מעסיקם בהליכים לפי חוק זה;</w:t>
      </w:r>
    </w:p>
    <w:p w14:paraId="4053D6A5" w14:textId="77777777" w:rsidR="00322634" w:rsidRDefault="00322634" w:rsidP="0032263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העובדים שחוב שכר העבודה ופיצויי הפיטורים שמעבידם חייב להם עלה על תקרת הגמלה לפי סעיף 183 לחוק הביטוח הלאומי ושיעורם היחסי מכלל הזכאים, וכן ממוצ</w:t>
      </w:r>
      <w:r w:rsidR="00CD0170">
        <w:rPr>
          <w:rStyle w:val="default"/>
          <w:rFonts w:cs="FrankRuehl" w:hint="cs"/>
          <w:rtl/>
        </w:rPr>
        <w:t>ע</w:t>
      </w:r>
      <w:r>
        <w:rPr>
          <w:rStyle w:val="default"/>
          <w:rFonts w:cs="FrankRuehl" w:hint="cs"/>
          <w:rtl/>
        </w:rPr>
        <w:t xml:space="preserve"> ההפרשים בין סכום החוב האמור ובין תקרת הגמלה;</w:t>
      </w:r>
    </w:p>
    <w:p w14:paraId="6B5E5261" w14:textId="77777777" w:rsidR="00322634" w:rsidRDefault="00322634" w:rsidP="0032263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הסכום הכולל ששילם המוסד לביטוח לאומי לעובדים בשל חובות מעסיק לפי חוק זה והסכום שלגביו המוסד לביטוח לאומי לא נפרע את חובות לפי חוק זה.</w:t>
      </w:r>
    </w:p>
    <w:p w14:paraId="1C8B4D4D" w14:textId="77777777" w:rsidR="00322634" w:rsidRDefault="00322634"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דיווח כאמור בסעיף קטן (א) יהיה בחלוקה למעסיקים שהם יחידים ומעסיקים שהם תאגידים, ולגבי מעסיקים שהם תאגידים </w:t>
      </w:r>
      <w:r>
        <w:rPr>
          <w:rStyle w:val="default"/>
          <w:rFonts w:cs="FrankRuehl"/>
          <w:rtl/>
        </w:rPr>
        <w:t>–</w:t>
      </w:r>
      <w:r>
        <w:rPr>
          <w:rStyle w:val="default"/>
          <w:rFonts w:cs="FrankRuehl" w:hint="cs"/>
          <w:rtl/>
        </w:rPr>
        <w:t xml:space="preserve"> בחלוקה לכליכים שבהם או אחריהם הורה בית המשפט על פירוקו של התאגיד ולהליכים שבהם לא הורה בית המשפט על פירוק התאגיד.</w:t>
      </w:r>
    </w:p>
    <w:p w14:paraId="27213267" w14:textId="77777777" w:rsidR="00322634" w:rsidRDefault="00322634" w:rsidP="003542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דיווח לפי סעיף זה יימסר בתקופה של שלוש שנים מיום התחילה.</w:t>
      </w:r>
    </w:p>
    <w:p w14:paraId="3F97726F" w14:textId="77777777" w:rsidR="003542E4" w:rsidRDefault="003542E4" w:rsidP="003542E4">
      <w:pPr>
        <w:pStyle w:val="P00"/>
        <w:spacing w:before="72"/>
        <w:ind w:left="0" w:right="1134"/>
        <w:rPr>
          <w:rStyle w:val="default"/>
          <w:rFonts w:cs="FrankRuehl"/>
          <w:rtl/>
        </w:rPr>
      </w:pPr>
      <w:bookmarkStart w:id="559" w:name="Seif381"/>
      <w:bookmarkEnd w:id="559"/>
      <w:r>
        <w:rPr>
          <w:lang w:val="he-IL"/>
        </w:rPr>
        <w:pict w14:anchorId="252100AC">
          <v:rect id="_x0000_s2596" style="position:absolute;left:0;text-align:left;margin-left:464.5pt;margin-top:8.05pt;width:75.05pt;height:12.1pt;z-index:251825664" o:allowincell="f" filled="f" stroked="f" strokecolor="lime" strokeweight=".25pt">
            <v:textbox inset="0,0,0,0">
              <w:txbxContent>
                <w:p w14:paraId="61BA6E73" w14:textId="77777777" w:rsidR="00206E95" w:rsidRDefault="00206E95" w:rsidP="003542E4">
                  <w:pPr>
                    <w:spacing w:line="160" w:lineRule="exact"/>
                    <w:jc w:val="left"/>
                    <w:rPr>
                      <w:rFonts w:cs="Miriam"/>
                      <w:noProof/>
                      <w:sz w:val="18"/>
                      <w:szCs w:val="18"/>
                      <w:rtl/>
                    </w:rPr>
                  </w:pPr>
                  <w:r>
                    <w:rPr>
                      <w:rFonts w:cs="Miriam" w:hint="cs"/>
                      <w:sz w:val="18"/>
                      <w:szCs w:val="18"/>
                      <w:rtl/>
                    </w:rPr>
                    <w:t xml:space="preserve">מחקר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38</w:t>
      </w:r>
      <w:r w:rsidR="00173FD7">
        <w:rPr>
          <w:rStyle w:val="big-number"/>
          <w:rFonts w:cs="Miriam" w:hint="cs"/>
          <w:rtl/>
        </w:rPr>
        <w:t>1</w:t>
      </w:r>
      <w:r w:rsidRPr="00397EE9">
        <w:rPr>
          <w:rStyle w:val="default"/>
          <w:rFonts w:cs="FrankRuehl"/>
          <w:rtl/>
        </w:rPr>
        <w:t>.</w:t>
      </w:r>
      <w:r w:rsidRPr="00397EE9">
        <w:rPr>
          <w:rStyle w:val="default"/>
          <w:rFonts w:cs="FrankRuehl"/>
          <w:rtl/>
        </w:rPr>
        <w:tab/>
      </w:r>
      <w:r w:rsidR="00322634">
        <w:rPr>
          <w:rStyle w:val="default"/>
          <w:rFonts w:cs="FrankRuehl" w:hint="cs"/>
          <w:rtl/>
        </w:rPr>
        <w:t>משרד המשפטים יערוך מחקר שילווה את יישום הוראות חוק זה; במחקר ייבחנו, בין השאר, ההשפעות של העברת ניהול הליכי חדלות הפירעון ללשכות ההוצאה לפועל לגבי יחידים בעלי חובות בסכום נמוך, ושיעורי הפירעון הממוצעים בחלוקה לסוגי נושים; השר ידווח לוועדת החוקה על תוצאות המחקר בתום שלוש שנים מיום התחילה.</w:t>
      </w:r>
    </w:p>
    <w:p w14:paraId="300DDE13" w14:textId="77777777" w:rsidR="00F00C5A" w:rsidRDefault="00F00C5A" w:rsidP="00F00C5A">
      <w:pPr>
        <w:pStyle w:val="P00"/>
        <w:spacing w:before="72"/>
        <w:ind w:left="0" w:right="1134"/>
        <w:rPr>
          <w:rStyle w:val="default"/>
          <w:rFonts w:cs="FrankRuehl" w:hint="cs"/>
          <w:rtl/>
        </w:rPr>
      </w:pPr>
    </w:p>
    <w:p w14:paraId="1F0D38E6" w14:textId="77777777" w:rsidR="00F00C5A" w:rsidRPr="001A71E2" w:rsidRDefault="003F16DA" w:rsidP="003F16DA">
      <w:pPr>
        <w:pStyle w:val="medium2-header"/>
        <w:keepLines w:val="0"/>
        <w:spacing w:before="72"/>
        <w:ind w:left="0" w:right="1134"/>
        <w:rPr>
          <w:rFonts w:cs="FrankRuehl" w:hint="cs"/>
          <w:noProof/>
          <w:rtl/>
        </w:rPr>
      </w:pPr>
      <w:bookmarkStart w:id="560" w:name="med55"/>
      <w:bookmarkEnd w:id="560"/>
      <w:r w:rsidRPr="00786038">
        <w:rPr>
          <w:rFonts w:cs="FrankRuehl"/>
          <w:noProof/>
        </w:rPr>
        <w:pict w14:anchorId="7E239156">
          <v:shape id="Text Box 565" o:spid="_x0000_s2654" type="#_x0000_t202" style="position:absolute;left:0;text-align:left;margin-left:464.35pt;margin-top:6.9pt;width:78.15pt;height:25.25pt;z-index:251876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" filled="f" stroked="f">
            <v:textbox inset="1mm,0,1mm,0">
              <w:txbxContent>
                <w:p w14:paraId="5D4D97FE" w14:textId="77777777" w:rsidR="003F16DA" w:rsidRDefault="003F16DA" w:rsidP="003F16DA">
                  <w:pPr>
                    <w:spacing w:line="160" w:lineRule="exact"/>
                    <w:jc w:val="left"/>
                    <w:rPr>
                      <w:rFonts w:cs="Miriam"/>
                      <w:sz w:val="18"/>
                      <w:szCs w:val="18"/>
                      <w:rtl/>
                    </w:rPr>
                  </w:pPr>
                  <w:r>
                    <w:rPr>
                      <w:rFonts w:cs="Miriam" w:hint="cs"/>
                      <w:sz w:val="18"/>
                      <w:szCs w:val="18"/>
                      <w:rtl/>
                    </w:rPr>
                    <w:t>צו תשפ"ב-2021</w:t>
                  </w:r>
                </w:p>
                <w:p w14:paraId="04CCC2CB" w14:textId="77777777" w:rsidR="00FC32B9" w:rsidRDefault="00FC32B9" w:rsidP="003F16DA">
                  <w:pPr>
                    <w:spacing w:line="160" w:lineRule="exact"/>
                    <w:jc w:val="left"/>
                    <w:rPr>
                      <w:rFonts w:cs="Miriam" w:hint="cs"/>
                      <w:szCs w:val="18"/>
                      <w:rtl/>
                    </w:rPr>
                  </w:pPr>
                  <w:r>
                    <w:rPr>
                      <w:rFonts w:cs="Miriam" w:hint="cs"/>
                      <w:sz w:val="18"/>
                      <w:szCs w:val="18"/>
                      <w:rtl/>
                    </w:rPr>
                    <w:t>(תיקון מס' 6) תשפ"ב-2022</w:t>
                  </w:r>
                </w:p>
              </w:txbxContent>
            </v:textbox>
            <w10:anchorlock/>
          </v:shape>
        </w:pict>
      </w:r>
      <w:r>
        <w:rPr>
          <w:rFonts w:cs="FrankRuehl" w:hint="cs"/>
          <w:noProof/>
          <w:rtl/>
        </w:rPr>
        <w:t xml:space="preserve">תוספת </w:t>
      </w:r>
      <w:r w:rsidR="00322634">
        <w:rPr>
          <w:rFonts w:cs="FrankRuehl" w:hint="cs"/>
          <w:noProof/>
          <w:rtl/>
        </w:rPr>
        <w:t>ראשונה</w:t>
      </w:r>
    </w:p>
    <w:p w14:paraId="594C99A8" w14:textId="77777777" w:rsidR="00322634" w:rsidRPr="00F00C5A" w:rsidRDefault="00322634" w:rsidP="00322634">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א'</w:t>
      </w:r>
    </w:p>
    <w:p w14:paraId="6AAFB485" w14:textId="77777777" w:rsidR="00F00C5A" w:rsidRDefault="00F00C5A" w:rsidP="00322634">
      <w:pPr>
        <w:pStyle w:val="P00"/>
        <w:spacing w:before="72"/>
        <w:ind w:left="0" w:right="1134"/>
        <w:jc w:val="center"/>
        <w:rPr>
          <w:rStyle w:val="default"/>
          <w:rFonts w:cs="FrankRuehl"/>
          <w:sz w:val="24"/>
          <w:szCs w:val="24"/>
          <w:rtl/>
        </w:rPr>
      </w:pPr>
      <w:r w:rsidRPr="00F00C5A">
        <w:rPr>
          <w:rStyle w:val="default"/>
          <w:rFonts w:cs="FrankRuehl" w:hint="cs"/>
          <w:sz w:val="24"/>
          <w:szCs w:val="24"/>
          <w:rtl/>
        </w:rPr>
        <w:t xml:space="preserve">(סעיף </w:t>
      </w:r>
      <w:r w:rsidR="00322634">
        <w:rPr>
          <w:rStyle w:val="default"/>
          <w:rFonts w:cs="FrankRuehl" w:hint="cs"/>
          <w:sz w:val="24"/>
          <w:szCs w:val="24"/>
          <w:rtl/>
        </w:rPr>
        <w:t>104(ב)(3)(ב)</w:t>
      </w:r>
      <w:r w:rsidRPr="00F00C5A">
        <w:rPr>
          <w:rStyle w:val="default"/>
          <w:rFonts w:cs="FrankRuehl" w:hint="cs"/>
          <w:sz w:val="24"/>
          <w:szCs w:val="24"/>
          <w:rtl/>
        </w:rPr>
        <w:t>)</w:t>
      </w:r>
    </w:p>
    <w:p w14:paraId="71AD4122" w14:textId="77777777" w:rsidR="00FC32B9" w:rsidRPr="00FC32B9" w:rsidRDefault="00FC32B9" w:rsidP="00FC32B9">
      <w:pPr>
        <w:pStyle w:val="P00"/>
        <w:spacing w:before="0"/>
        <w:ind w:left="0" w:right="1134"/>
        <w:rPr>
          <w:rStyle w:val="default"/>
          <w:rFonts w:cs="FrankRuehl" w:hint="cs"/>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4678"/>
      </w:tblGrid>
      <w:tr w:rsidR="00322634" w:rsidRPr="001D285D" w14:paraId="28BD043F" w14:textId="77777777" w:rsidTr="001D285D">
        <w:tc>
          <w:tcPr>
            <w:tcW w:w="3260" w:type="dxa"/>
            <w:shd w:val="clear" w:color="auto" w:fill="auto"/>
          </w:tcPr>
          <w:p w14:paraId="1EA8A7FF"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1D285D">
              <w:rPr>
                <w:rStyle w:val="default"/>
                <w:rFonts w:cs="FrankRuehl" w:hint="cs"/>
                <w:sz w:val="22"/>
                <w:szCs w:val="22"/>
                <w:rtl/>
              </w:rPr>
              <w:t>טור א'</w:t>
            </w:r>
          </w:p>
          <w:p w14:paraId="474191D1"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1D285D">
              <w:rPr>
                <w:rStyle w:val="default"/>
                <w:rFonts w:cs="FrankRuehl" w:hint="cs"/>
                <w:sz w:val="22"/>
                <w:szCs w:val="22"/>
                <w:rtl/>
              </w:rPr>
              <w:t>הגורם</w:t>
            </w:r>
          </w:p>
        </w:tc>
        <w:tc>
          <w:tcPr>
            <w:tcW w:w="4678" w:type="dxa"/>
            <w:shd w:val="clear" w:color="auto" w:fill="auto"/>
          </w:tcPr>
          <w:p w14:paraId="3983D0E6"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1D285D">
              <w:rPr>
                <w:rStyle w:val="default"/>
                <w:rFonts w:cs="FrankRuehl" w:hint="cs"/>
                <w:sz w:val="22"/>
                <w:szCs w:val="22"/>
                <w:rtl/>
              </w:rPr>
              <w:t>טור ב'</w:t>
            </w:r>
          </w:p>
          <w:p w14:paraId="10F1D675"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1D285D">
              <w:rPr>
                <w:rStyle w:val="default"/>
                <w:rFonts w:cs="FrankRuehl" w:hint="cs"/>
                <w:sz w:val="22"/>
                <w:szCs w:val="22"/>
                <w:rtl/>
              </w:rPr>
              <w:t>סוג המידע</w:t>
            </w:r>
          </w:p>
        </w:tc>
      </w:tr>
      <w:tr w:rsidR="00322634" w:rsidRPr="001D285D" w14:paraId="56E2216E" w14:textId="77777777" w:rsidTr="001D285D">
        <w:tc>
          <w:tcPr>
            <w:tcW w:w="3260" w:type="dxa"/>
            <w:shd w:val="clear" w:color="auto" w:fill="auto"/>
          </w:tcPr>
          <w:p w14:paraId="7658B223"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1. המוסד לביטוח לאומי</w:t>
            </w:r>
          </w:p>
        </w:tc>
        <w:tc>
          <w:tcPr>
            <w:tcW w:w="4678" w:type="dxa"/>
            <w:shd w:val="clear" w:color="auto" w:fill="auto"/>
          </w:tcPr>
          <w:p w14:paraId="43B6CCF8"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מידע על מקורות ההכנסה וגובהה, המעסיק, מספר חשבון בנק ומצב תעסוקתי.</w:t>
            </w:r>
          </w:p>
        </w:tc>
      </w:tr>
      <w:tr w:rsidR="00322634" w:rsidRPr="001D285D" w14:paraId="797DD752" w14:textId="77777777" w:rsidTr="001D285D">
        <w:tc>
          <w:tcPr>
            <w:tcW w:w="3260" w:type="dxa"/>
            <w:shd w:val="clear" w:color="auto" w:fill="auto"/>
          </w:tcPr>
          <w:p w14:paraId="3C2962E9"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D285D">
              <w:rPr>
                <w:rStyle w:val="default"/>
                <w:rFonts w:cs="FrankRuehl" w:hint="cs"/>
                <w:sz w:val="20"/>
                <w:szCs w:val="24"/>
                <w:rtl/>
              </w:rPr>
              <w:t>2. הממונה</w:t>
            </w:r>
          </w:p>
        </w:tc>
        <w:tc>
          <w:tcPr>
            <w:tcW w:w="4678" w:type="dxa"/>
            <w:shd w:val="clear" w:color="auto" w:fill="auto"/>
          </w:tcPr>
          <w:p w14:paraId="1AC45858"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מידע על הליכי חדלות פירעון קודמים לגבי היחיד.</w:t>
            </w:r>
          </w:p>
        </w:tc>
      </w:tr>
      <w:tr w:rsidR="00322634" w:rsidRPr="001D285D" w14:paraId="0AA739A0" w14:textId="77777777" w:rsidTr="001D285D">
        <w:tc>
          <w:tcPr>
            <w:tcW w:w="3260" w:type="dxa"/>
            <w:shd w:val="clear" w:color="auto" w:fill="auto"/>
          </w:tcPr>
          <w:p w14:paraId="6BBA5D32"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D285D">
              <w:rPr>
                <w:rStyle w:val="default"/>
                <w:rFonts w:cs="FrankRuehl" w:hint="cs"/>
                <w:sz w:val="20"/>
                <w:szCs w:val="24"/>
                <w:rtl/>
              </w:rPr>
              <w:t>3. רשות האוכלוסין וההגירה</w:t>
            </w:r>
          </w:p>
        </w:tc>
        <w:tc>
          <w:tcPr>
            <w:tcW w:w="4678" w:type="dxa"/>
            <w:shd w:val="clear" w:color="auto" w:fill="auto"/>
          </w:tcPr>
          <w:p w14:paraId="67964378"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מספר הזהות, מצב אישי ומען, וכן מידע על יציאות מישראל ועל כניסות לישראל.</w:t>
            </w:r>
          </w:p>
        </w:tc>
      </w:tr>
      <w:tr w:rsidR="00322634" w:rsidRPr="001D285D" w14:paraId="3E1BF575" w14:textId="77777777" w:rsidTr="001D285D">
        <w:tc>
          <w:tcPr>
            <w:tcW w:w="3260" w:type="dxa"/>
            <w:shd w:val="clear" w:color="auto" w:fill="auto"/>
          </w:tcPr>
          <w:p w14:paraId="4C5A593C"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4. רשם החברות</w:t>
            </w:r>
          </w:p>
        </w:tc>
        <w:tc>
          <w:tcPr>
            <w:tcW w:w="4678" w:type="dxa"/>
            <w:shd w:val="clear" w:color="auto" w:fill="auto"/>
          </w:tcPr>
          <w:p w14:paraId="411E2FC8"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מידע על מניות בבעלות היחיד ועל היות היחיד נושא משרה בחברה.</w:t>
            </w:r>
          </w:p>
        </w:tc>
      </w:tr>
      <w:tr w:rsidR="00322634" w:rsidRPr="001D285D" w14:paraId="322FAA45" w14:textId="77777777" w:rsidTr="001D285D">
        <w:tc>
          <w:tcPr>
            <w:tcW w:w="3260" w:type="dxa"/>
            <w:shd w:val="clear" w:color="auto" w:fill="auto"/>
          </w:tcPr>
          <w:p w14:paraId="51A44F43"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5. רשם השותפויות</w:t>
            </w:r>
          </w:p>
        </w:tc>
        <w:tc>
          <w:tcPr>
            <w:tcW w:w="4678" w:type="dxa"/>
            <w:shd w:val="clear" w:color="auto" w:fill="auto"/>
          </w:tcPr>
          <w:p w14:paraId="27819B4D"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מידע על זכויות היחיד בשותפות.</w:t>
            </w:r>
          </w:p>
        </w:tc>
      </w:tr>
      <w:tr w:rsidR="00322634" w:rsidRPr="001D285D" w14:paraId="3E42828C" w14:textId="77777777" w:rsidTr="001D285D">
        <w:tc>
          <w:tcPr>
            <w:tcW w:w="3260" w:type="dxa"/>
            <w:shd w:val="clear" w:color="auto" w:fill="auto"/>
          </w:tcPr>
          <w:p w14:paraId="69A3F5FA"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D285D">
              <w:rPr>
                <w:rStyle w:val="default"/>
                <w:rFonts w:cs="FrankRuehl" w:hint="cs"/>
                <w:sz w:val="20"/>
                <w:szCs w:val="24"/>
                <w:rtl/>
              </w:rPr>
              <w:t>6. הרשם כהגדרתו בחוק הספנות (כלי שיט), התש"ך-1960</w:t>
            </w:r>
          </w:p>
        </w:tc>
        <w:tc>
          <w:tcPr>
            <w:tcW w:w="4678" w:type="dxa"/>
            <w:shd w:val="clear" w:color="auto" w:fill="auto"/>
          </w:tcPr>
          <w:p w14:paraId="52205AA6"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מידע על זכויות לגבי כלי שיט הרשומות על שם היחיד.</w:t>
            </w:r>
          </w:p>
        </w:tc>
      </w:tr>
      <w:tr w:rsidR="00322634" w:rsidRPr="001D285D" w14:paraId="2A96ECF4" w14:textId="77777777" w:rsidTr="001D285D">
        <w:tc>
          <w:tcPr>
            <w:tcW w:w="3260" w:type="dxa"/>
            <w:shd w:val="clear" w:color="auto" w:fill="auto"/>
          </w:tcPr>
          <w:p w14:paraId="18971273"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D285D">
              <w:rPr>
                <w:rStyle w:val="default"/>
                <w:rFonts w:cs="FrankRuehl" w:hint="cs"/>
                <w:sz w:val="20"/>
                <w:szCs w:val="24"/>
                <w:rtl/>
              </w:rPr>
              <w:t xml:space="preserve">7. מנהל רשות התעופה </w:t>
            </w:r>
            <w:r w:rsidR="003F16DA">
              <w:rPr>
                <w:rStyle w:val="default"/>
                <w:rFonts w:cs="FrankRuehl" w:hint="cs"/>
                <w:sz w:val="20"/>
                <w:szCs w:val="24"/>
                <w:rtl/>
              </w:rPr>
              <w:t>ה</w:t>
            </w:r>
            <w:r w:rsidR="003F16DA">
              <w:rPr>
                <w:rStyle w:val="default"/>
                <w:rFonts w:cs="FrankRuehl" w:hint="cs"/>
                <w:szCs w:val="24"/>
                <w:rtl/>
              </w:rPr>
              <w:t xml:space="preserve">אזרחית </w:t>
            </w:r>
            <w:r w:rsidRPr="001D285D">
              <w:rPr>
                <w:rStyle w:val="default"/>
                <w:rFonts w:cs="FrankRuehl" w:hint="cs"/>
                <w:sz w:val="20"/>
                <w:szCs w:val="24"/>
                <w:rtl/>
              </w:rPr>
              <w:t>או עובד הרשות שהמנהל הסמיכו לעניין ניהול פנקס הרישום כהגדרתו בחוק הטיס, התשע"א-2011, בהתאם להוראות סעיף 169(א) לאותו חוק</w:t>
            </w:r>
          </w:p>
        </w:tc>
        <w:tc>
          <w:tcPr>
            <w:tcW w:w="4678" w:type="dxa"/>
            <w:shd w:val="clear" w:color="auto" w:fill="auto"/>
          </w:tcPr>
          <w:p w14:paraId="76AB743B"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מידע על זכויות היחיד לגבי כלי טיס הרשומות על שם היחיד.</w:t>
            </w:r>
          </w:p>
        </w:tc>
      </w:tr>
      <w:tr w:rsidR="00322634" w:rsidRPr="001D285D" w14:paraId="12E98016" w14:textId="77777777" w:rsidTr="001D285D">
        <w:tc>
          <w:tcPr>
            <w:tcW w:w="3260" w:type="dxa"/>
            <w:shd w:val="clear" w:color="auto" w:fill="auto"/>
          </w:tcPr>
          <w:p w14:paraId="7B0D074E"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8. רשות הרישוי</w:t>
            </w:r>
          </w:p>
        </w:tc>
        <w:tc>
          <w:tcPr>
            <w:tcW w:w="4678" w:type="dxa"/>
            <w:shd w:val="clear" w:color="auto" w:fill="auto"/>
          </w:tcPr>
          <w:p w14:paraId="3DDE4428"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מידע על כלי רכב הרשומים על שם היחיד.</w:t>
            </w:r>
          </w:p>
        </w:tc>
      </w:tr>
      <w:tr w:rsidR="00322634" w:rsidRPr="001D285D" w14:paraId="33D0D034" w14:textId="77777777" w:rsidTr="001D285D">
        <w:tc>
          <w:tcPr>
            <w:tcW w:w="3260" w:type="dxa"/>
            <w:shd w:val="clear" w:color="auto" w:fill="auto"/>
          </w:tcPr>
          <w:p w14:paraId="22E37F65"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D285D">
              <w:rPr>
                <w:rStyle w:val="default"/>
                <w:rFonts w:cs="FrankRuehl" w:hint="cs"/>
                <w:sz w:val="20"/>
                <w:szCs w:val="24"/>
                <w:rtl/>
              </w:rPr>
              <w:t>9. הרשם כמשמעותו בחוק רישום ציוד הנדסי, התשי"ז-1957</w:t>
            </w:r>
          </w:p>
        </w:tc>
        <w:tc>
          <w:tcPr>
            <w:tcW w:w="4678" w:type="dxa"/>
            <w:shd w:val="clear" w:color="auto" w:fill="auto"/>
          </w:tcPr>
          <w:p w14:paraId="0C9B1066"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מידע על ציוד כמשמעותו בחוק האמור הרשום על שם היחיד.</w:t>
            </w:r>
          </w:p>
        </w:tc>
      </w:tr>
      <w:tr w:rsidR="00322634" w:rsidRPr="001D285D" w14:paraId="0EBED458" w14:textId="77777777" w:rsidTr="001D285D">
        <w:tc>
          <w:tcPr>
            <w:tcW w:w="3260" w:type="dxa"/>
            <w:shd w:val="clear" w:color="auto" w:fill="auto"/>
          </w:tcPr>
          <w:p w14:paraId="6CD028BD"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D285D">
              <w:rPr>
                <w:rStyle w:val="default"/>
                <w:rFonts w:cs="FrankRuehl" w:hint="cs"/>
                <w:sz w:val="20"/>
                <w:szCs w:val="24"/>
                <w:rtl/>
              </w:rPr>
              <w:t>10. רשות מקרקעי ישראל</w:t>
            </w:r>
          </w:p>
        </w:tc>
        <w:tc>
          <w:tcPr>
            <w:tcW w:w="4678" w:type="dxa"/>
            <w:shd w:val="clear" w:color="auto" w:fill="auto"/>
          </w:tcPr>
          <w:p w14:paraId="08B7D04D"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מידע על זכויות היחיד לגבי מקרקעין שבניהול רשות מקרקעי ישראל.</w:t>
            </w:r>
          </w:p>
        </w:tc>
      </w:tr>
      <w:tr w:rsidR="00322634" w:rsidRPr="001D285D" w14:paraId="199EE981" w14:textId="77777777" w:rsidTr="001D285D">
        <w:tc>
          <w:tcPr>
            <w:tcW w:w="3260" w:type="dxa"/>
            <w:shd w:val="clear" w:color="auto" w:fill="auto"/>
          </w:tcPr>
          <w:p w14:paraId="49E4FA8D"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D285D">
              <w:rPr>
                <w:rStyle w:val="default"/>
                <w:rFonts w:cs="FrankRuehl" w:hint="cs"/>
                <w:sz w:val="20"/>
                <w:szCs w:val="24"/>
                <w:rtl/>
              </w:rPr>
              <w:t>11. רשם המקרקעין</w:t>
            </w:r>
          </w:p>
        </w:tc>
        <w:tc>
          <w:tcPr>
            <w:tcW w:w="4678" w:type="dxa"/>
            <w:shd w:val="clear" w:color="auto" w:fill="auto"/>
          </w:tcPr>
          <w:p w14:paraId="706CD11B"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מידע על זכויות היחיד הרשומות בפנקסי המקרקעין.</w:t>
            </w:r>
          </w:p>
        </w:tc>
      </w:tr>
      <w:tr w:rsidR="00322634" w:rsidRPr="001D285D" w14:paraId="3F9696B0" w14:textId="77777777" w:rsidTr="001D285D">
        <w:tc>
          <w:tcPr>
            <w:tcW w:w="3260" w:type="dxa"/>
            <w:shd w:val="clear" w:color="auto" w:fill="auto"/>
          </w:tcPr>
          <w:p w14:paraId="0070B489"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12. תאגיד המנהל אצלו, לרבות באמצעות נציגו או בא כוחו, רישום של זכויות המיועדות להירשם בפנקסי המקרקעין על פי הסכם למכירת דירה, או תאגיד שהתחייב בחוזה עם משרד הבינוי והשיכון או עם רשות מקרקעי ישראל שעניינו מכירתם, השכרתם או ניהולם של מקרקעין, לטפל ברישום הזכויות כאמור בפנקסי המקרקעין</w:t>
            </w:r>
          </w:p>
        </w:tc>
        <w:tc>
          <w:tcPr>
            <w:tcW w:w="4678" w:type="dxa"/>
            <w:shd w:val="clear" w:color="auto" w:fill="auto"/>
          </w:tcPr>
          <w:p w14:paraId="7ECAA7DC"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מידע על זכויות היחיד לגבי מקרקעין הרשומות אצל התאגיד.</w:t>
            </w:r>
          </w:p>
        </w:tc>
      </w:tr>
      <w:tr w:rsidR="00322634" w:rsidRPr="001D285D" w14:paraId="5815869E" w14:textId="77777777" w:rsidTr="001D285D">
        <w:tc>
          <w:tcPr>
            <w:tcW w:w="3260" w:type="dxa"/>
            <w:shd w:val="clear" w:color="auto" w:fill="auto"/>
          </w:tcPr>
          <w:p w14:paraId="0F1FB562"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13. רשם המשכונות</w:t>
            </w:r>
          </w:p>
        </w:tc>
        <w:tc>
          <w:tcPr>
            <w:tcW w:w="4678" w:type="dxa"/>
            <w:shd w:val="clear" w:color="auto" w:fill="auto"/>
          </w:tcPr>
          <w:p w14:paraId="4E7E231A"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 xml:space="preserve">מידע על משכונות הרשומים על נכסי היחיד; ולבקשת הממונה </w:t>
            </w:r>
            <w:r w:rsidRPr="001D285D">
              <w:rPr>
                <w:rStyle w:val="default"/>
                <w:rFonts w:cs="FrankRuehl"/>
                <w:sz w:val="20"/>
                <w:szCs w:val="24"/>
                <w:rtl/>
              </w:rPr>
              <w:t>–</w:t>
            </w:r>
            <w:r w:rsidRPr="001D285D">
              <w:rPr>
                <w:rStyle w:val="default"/>
                <w:rFonts w:cs="FrankRuehl" w:hint="cs"/>
                <w:sz w:val="20"/>
                <w:szCs w:val="24"/>
                <w:rtl/>
              </w:rPr>
              <w:t xml:space="preserve"> משכונות הרשומים לטובת היחיד.</w:t>
            </w:r>
          </w:p>
        </w:tc>
      </w:tr>
      <w:tr w:rsidR="00322634" w:rsidRPr="001D285D" w14:paraId="15B02AC7" w14:textId="77777777" w:rsidTr="001D285D">
        <w:tc>
          <w:tcPr>
            <w:tcW w:w="3260" w:type="dxa"/>
            <w:shd w:val="clear" w:color="auto" w:fill="auto"/>
          </w:tcPr>
          <w:p w14:paraId="4CDA43FF" w14:textId="77777777" w:rsidR="00322634"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1D285D">
              <w:rPr>
                <w:rStyle w:val="default"/>
                <w:rFonts w:cs="FrankRuehl" w:hint="cs"/>
                <w:sz w:val="20"/>
                <w:szCs w:val="24"/>
                <w:rtl/>
              </w:rPr>
              <w:t xml:space="preserve">14. </w:t>
            </w:r>
            <w:r w:rsidR="00D40410">
              <w:rPr>
                <w:rStyle w:val="default"/>
                <w:rFonts w:cs="FrankRuehl" w:hint="cs"/>
                <w:sz w:val="20"/>
                <w:szCs w:val="24"/>
                <w:rtl/>
              </w:rPr>
              <w:t>ס</w:t>
            </w:r>
            <w:r w:rsidR="00D40410">
              <w:rPr>
                <w:rStyle w:val="default"/>
                <w:rFonts w:cs="FrankRuehl" w:hint="cs"/>
                <w:szCs w:val="24"/>
                <w:rtl/>
              </w:rPr>
              <w:t>פק מורשה כהגדרתו</w:t>
            </w:r>
            <w:r w:rsidRPr="001D285D">
              <w:rPr>
                <w:rStyle w:val="default"/>
                <w:rFonts w:cs="FrankRuehl" w:hint="cs"/>
                <w:sz w:val="20"/>
                <w:szCs w:val="24"/>
                <w:rtl/>
              </w:rPr>
              <w:t xml:space="preserve"> </w:t>
            </w:r>
            <w:r w:rsidR="00D40410">
              <w:rPr>
                <w:rStyle w:val="default"/>
                <w:rFonts w:cs="FrankRuehl" w:hint="cs"/>
                <w:sz w:val="20"/>
                <w:szCs w:val="24"/>
                <w:rtl/>
              </w:rPr>
              <w:t>ב</w:t>
            </w:r>
            <w:r w:rsidRPr="001D285D">
              <w:rPr>
                <w:rStyle w:val="default"/>
                <w:rFonts w:cs="FrankRuehl" w:hint="cs"/>
                <w:sz w:val="20"/>
                <w:szCs w:val="24"/>
                <w:rtl/>
              </w:rPr>
              <w:t>חוק התקשורת (בזק ושידורים), התשמ"ב-1982</w:t>
            </w:r>
            <w:r w:rsidR="00D40410">
              <w:rPr>
                <w:rStyle w:val="default"/>
                <w:rFonts w:cs="FrankRuehl" w:hint="cs"/>
                <w:sz w:val="20"/>
                <w:szCs w:val="24"/>
                <w:rtl/>
              </w:rPr>
              <w:t>,</w:t>
            </w:r>
            <w:r w:rsidR="00D40410">
              <w:rPr>
                <w:rStyle w:val="default"/>
                <w:rFonts w:cs="FrankRuehl" w:hint="cs"/>
                <w:szCs w:val="24"/>
                <w:rtl/>
              </w:rPr>
              <w:t xml:space="preserve"> המספק לפי החוק האמור אחד או יותר מהשירותים שלהלן:</w:t>
            </w:r>
          </w:p>
          <w:p w14:paraId="6C6F7D5A" w14:textId="77777777" w:rsidR="00D40410" w:rsidRDefault="00D40410" w:rsidP="00D40410">
            <w:pPr>
              <w:pStyle w:val="P00"/>
              <w:tabs>
                <w:tab w:val="clear" w:pos="624"/>
                <w:tab w:val="clear" w:pos="1021"/>
                <w:tab w:val="clear" w:pos="1474"/>
                <w:tab w:val="clear" w:pos="1928"/>
                <w:tab w:val="clear" w:pos="2381"/>
                <w:tab w:val="clear" w:pos="2835"/>
                <w:tab w:val="clear" w:pos="6259"/>
              </w:tabs>
              <w:spacing w:before="0"/>
              <w:ind w:left="170"/>
              <w:jc w:val="left"/>
              <w:rPr>
                <w:rStyle w:val="default"/>
                <w:rFonts w:cs="FrankRuehl"/>
                <w:sz w:val="20"/>
                <w:szCs w:val="24"/>
                <w:rtl/>
              </w:rPr>
            </w:pPr>
            <w:r>
              <w:rPr>
                <w:rStyle w:val="default"/>
                <w:rFonts w:cs="FrankRuehl" w:hint="cs"/>
                <w:sz w:val="20"/>
                <w:szCs w:val="24"/>
                <w:rtl/>
              </w:rPr>
              <w:t>(1) שירות טלפוניה או שירות גישה לאינטרנט הניתן באמצעות רשת בזק שאינה מערכת רדיו טלפון נייד, בין שרשת הבזק היא של נותן השירות ובין שהיא של ספק מורשה אחר;</w:t>
            </w:r>
          </w:p>
          <w:p w14:paraId="0C28DF3C" w14:textId="77777777" w:rsidR="00D40410" w:rsidRPr="001D285D" w:rsidRDefault="00D40410" w:rsidP="00D40410">
            <w:pPr>
              <w:pStyle w:val="P00"/>
              <w:tabs>
                <w:tab w:val="clear" w:pos="624"/>
                <w:tab w:val="clear" w:pos="1021"/>
                <w:tab w:val="clear" w:pos="1474"/>
                <w:tab w:val="clear" w:pos="1928"/>
                <w:tab w:val="clear" w:pos="2381"/>
                <w:tab w:val="clear" w:pos="2835"/>
                <w:tab w:val="clear" w:pos="6259"/>
              </w:tabs>
              <w:spacing w:before="0"/>
              <w:ind w:left="170"/>
              <w:jc w:val="left"/>
              <w:rPr>
                <w:rStyle w:val="default"/>
                <w:rFonts w:cs="FrankRuehl" w:hint="cs"/>
                <w:sz w:val="20"/>
                <w:szCs w:val="24"/>
                <w:rtl/>
              </w:rPr>
            </w:pPr>
            <w:r>
              <w:rPr>
                <w:rStyle w:val="default"/>
                <w:rFonts w:cs="FrankRuehl" w:hint="cs"/>
                <w:sz w:val="20"/>
                <w:szCs w:val="24"/>
                <w:rtl/>
              </w:rPr>
              <w:t>(2) שירות בזק הניתן באמצעות רשת בזק שהיא מערכת רדיו טלפון נייד, בין שרשת הבזק היא של נותן השירות ובין שהיא של ספק מורשה אחר</w:t>
            </w:r>
          </w:p>
        </w:tc>
        <w:tc>
          <w:tcPr>
            <w:tcW w:w="4678" w:type="dxa"/>
            <w:shd w:val="clear" w:color="auto" w:fill="auto"/>
          </w:tcPr>
          <w:p w14:paraId="1708A5E4" w14:textId="77777777" w:rsidR="00D40410" w:rsidRDefault="00D40410"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14:paraId="41D0CBEF" w14:textId="77777777" w:rsidR="00D40410" w:rsidRDefault="00D40410"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14:paraId="022C5AD5" w14:textId="77777777" w:rsidR="00D40410" w:rsidRDefault="00D40410"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14:paraId="7AA54A08" w14:textId="77777777" w:rsidR="00D40410" w:rsidRDefault="00D40410"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p w14:paraId="32161F01" w14:textId="77777777" w:rsidR="00322634" w:rsidRPr="001D285D" w:rsidRDefault="00322634"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 xml:space="preserve">מידע על סך </w:t>
            </w:r>
            <w:r w:rsidR="00D40410">
              <w:rPr>
                <w:rStyle w:val="default"/>
                <w:rFonts w:cs="FrankRuehl" w:hint="cs"/>
                <w:sz w:val="20"/>
                <w:szCs w:val="24"/>
                <w:rtl/>
              </w:rPr>
              <w:t>הוצאות החייב במהלך השנה שקדמה למועד מתן צו פתיחת הליכים.</w:t>
            </w:r>
          </w:p>
        </w:tc>
      </w:tr>
      <w:tr w:rsidR="00322634" w:rsidRPr="001D285D" w14:paraId="17CD0984" w14:textId="77777777" w:rsidTr="001D285D">
        <w:tc>
          <w:tcPr>
            <w:tcW w:w="3260" w:type="dxa"/>
            <w:shd w:val="clear" w:color="auto" w:fill="auto"/>
          </w:tcPr>
          <w:p w14:paraId="2265DDBA" w14:textId="77777777" w:rsidR="00322634" w:rsidRPr="001D285D" w:rsidRDefault="00430AE8"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D285D">
              <w:rPr>
                <w:rStyle w:val="default"/>
                <w:rFonts w:cs="FrankRuehl" w:hint="cs"/>
                <w:sz w:val="20"/>
                <w:szCs w:val="24"/>
                <w:rtl/>
              </w:rPr>
              <w:t>15. בעל רישיון חלוקה ובעל רישיון הספקה כהגדרתו בחוק משק החשמל, התשנ"ו-1996</w:t>
            </w:r>
          </w:p>
        </w:tc>
        <w:tc>
          <w:tcPr>
            <w:tcW w:w="4678" w:type="dxa"/>
            <w:shd w:val="clear" w:color="auto" w:fill="auto"/>
          </w:tcPr>
          <w:p w14:paraId="38F7DC59" w14:textId="77777777" w:rsidR="00322634" w:rsidRPr="001D285D" w:rsidRDefault="00430AE8"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מידע על סך הוצאות היחיד בשל צריכת חשמל בשנה שקדמה למועד מתן הצו לפתיחת הליכים.</w:t>
            </w:r>
          </w:p>
        </w:tc>
      </w:tr>
      <w:tr w:rsidR="00322634" w:rsidRPr="001D285D" w14:paraId="1E3B25F9" w14:textId="77777777" w:rsidTr="001D285D">
        <w:tc>
          <w:tcPr>
            <w:tcW w:w="3260" w:type="dxa"/>
            <w:shd w:val="clear" w:color="auto" w:fill="auto"/>
          </w:tcPr>
          <w:p w14:paraId="2FF2D5DC" w14:textId="77777777" w:rsidR="00322634" w:rsidRPr="001D285D" w:rsidRDefault="00430AE8"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D285D">
              <w:rPr>
                <w:rStyle w:val="default"/>
                <w:rFonts w:cs="FrankRuehl" w:hint="cs"/>
                <w:sz w:val="20"/>
                <w:szCs w:val="24"/>
                <w:rtl/>
              </w:rPr>
              <w:t>16. חברת כרטיסי אשראי</w:t>
            </w:r>
          </w:p>
        </w:tc>
        <w:tc>
          <w:tcPr>
            <w:tcW w:w="4678" w:type="dxa"/>
            <w:shd w:val="clear" w:color="auto" w:fill="auto"/>
          </w:tcPr>
          <w:p w14:paraId="120328A6" w14:textId="77777777" w:rsidR="00322634" w:rsidRPr="001D285D" w:rsidRDefault="00430AE8"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מידע על סך הוצאות היחיד בשנה שקדמה למועד מתן הצו לפתיחת הליכים ועל הלוואות שהיחיד קיבל מהחברה וטרם נפרעו.</w:t>
            </w:r>
          </w:p>
        </w:tc>
      </w:tr>
      <w:tr w:rsidR="00322634" w:rsidRPr="001D285D" w14:paraId="216BA216" w14:textId="77777777" w:rsidTr="001D285D">
        <w:tc>
          <w:tcPr>
            <w:tcW w:w="3260" w:type="dxa"/>
            <w:shd w:val="clear" w:color="auto" w:fill="auto"/>
          </w:tcPr>
          <w:p w14:paraId="5E2C87BD" w14:textId="77777777" w:rsidR="00322634" w:rsidRPr="001D285D" w:rsidRDefault="00430AE8"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D285D">
              <w:rPr>
                <w:rStyle w:val="default"/>
                <w:rFonts w:cs="FrankRuehl" w:hint="cs"/>
                <w:sz w:val="20"/>
                <w:szCs w:val="24"/>
                <w:rtl/>
              </w:rPr>
              <w:t>17. תאגיד בנקאי</w:t>
            </w:r>
          </w:p>
        </w:tc>
        <w:tc>
          <w:tcPr>
            <w:tcW w:w="4678" w:type="dxa"/>
            <w:shd w:val="clear" w:color="auto" w:fill="auto"/>
          </w:tcPr>
          <w:p w14:paraId="6D604608" w14:textId="77777777" w:rsidR="00322634" w:rsidRPr="001D285D" w:rsidRDefault="00430AE8"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זכויות היחיד אצל התאגיד הבנקאי, ערבויות בנקאיות תקפות שניתנו לבקשת היחיד והלוואות שהיחיד קיבל מהתאגיד הבנקאי וטרם נפרעו.</w:t>
            </w:r>
          </w:p>
        </w:tc>
      </w:tr>
      <w:tr w:rsidR="00322634" w:rsidRPr="001D285D" w14:paraId="581953C8" w14:textId="77777777" w:rsidTr="001D285D">
        <w:tc>
          <w:tcPr>
            <w:tcW w:w="3260" w:type="dxa"/>
            <w:shd w:val="clear" w:color="auto" w:fill="auto"/>
          </w:tcPr>
          <w:p w14:paraId="3935DF2A" w14:textId="77777777" w:rsidR="00322634" w:rsidRPr="001D285D" w:rsidRDefault="00CB6B5C"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18. מבטח כהגדרתו בחוק הפיקוח על שירותים פיננסיים (ביטוח), התשמ"א-1981</w:t>
            </w:r>
          </w:p>
        </w:tc>
        <w:tc>
          <w:tcPr>
            <w:tcW w:w="4678" w:type="dxa"/>
            <w:shd w:val="clear" w:color="auto" w:fill="auto"/>
          </w:tcPr>
          <w:p w14:paraId="62BF186F" w14:textId="77777777" w:rsidR="00322634" w:rsidRPr="001D285D" w:rsidRDefault="00CB6B5C"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זכויות היחיד כלפי המבטח, ערבויות תקפות שניתנו לבקשת היחיד והלוואות שהיחיד קיבל מהמבטח וטרם נפרעו.</w:t>
            </w:r>
          </w:p>
        </w:tc>
      </w:tr>
      <w:tr w:rsidR="00322634" w:rsidRPr="001D285D" w14:paraId="25D645FD" w14:textId="77777777" w:rsidTr="001D285D">
        <w:tc>
          <w:tcPr>
            <w:tcW w:w="3260" w:type="dxa"/>
            <w:shd w:val="clear" w:color="auto" w:fill="auto"/>
          </w:tcPr>
          <w:p w14:paraId="5EB00A5A" w14:textId="77777777" w:rsidR="00322634" w:rsidRPr="001D285D" w:rsidRDefault="00CB6B5C"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D285D">
              <w:rPr>
                <w:rStyle w:val="default"/>
                <w:rFonts w:cs="FrankRuehl" w:hint="cs"/>
                <w:sz w:val="20"/>
                <w:szCs w:val="24"/>
                <w:rtl/>
              </w:rPr>
              <w:t>19. חברה מנהלת כהגדרתה בחוק הפיקוח על שירותים פיננסיים (קופות גמל), התשס"ה-2005</w:t>
            </w:r>
          </w:p>
        </w:tc>
        <w:tc>
          <w:tcPr>
            <w:tcW w:w="4678" w:type="dxa"/>
            <w:shd w:val="clear" w:color="auto" w:fill="auto"/>
          </w:tcPr>
          <w:p w14:paraId="228A11B6" w14:textId="77777777" w:rsidR="00322634" w:rsidRPr="001D285D" w:rsidRDefault="00CB6B5C"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זכויות היחיד בקופת גמל המנוהלת בידי החברה המנהלת והלוואות שהחייב קיבל מהחברה המנהלת או מכספי קופת הגמל שבניהולה וטרם נפרעו.</w:t>
            </w:r>
          </w:p>
        </w:tc>
      </w:tr>
      <w:tr w:rsidR="00322634" w:rsidRPr="001D285D" w14:paraId="36B20187" w14:textId="77777777" w:rsidTr="001D285D">
        <w:tc>
          <w:tcPr>
            <w:tcW w:w="3260" w:type="dxa"/>
            <w:shd w:val="clear" w:color="auto" w:fill="auto"/>
          </w:tcPr>
          <w:p w14:paraId="2847D0B4" w14:textId="77777777" w:rsidR="00322634" w:rsidRPr="001D285D" w:rsidRDefault="00CB6B5C"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20. הנהלת בתי המשפט</w:t>
            </w:r>
          </w:p>
        </w:tc>
        <w:tc>
          <w:tcPr>
            <w:tcW w:w="4678" w:type="dxa"/>
            <w:shd w:val="clear" w:color="auto" w:fill="auto"/>
          </w:tcPr>
          <w:p w14:paraId="661E6267" w14:textId="77777777" w:rsidR="00322634" w:rsidRPr="001D285D" w:rsidRDefault="00CB6B5C"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 xml:space="preserve">פסקי דין בתובענות לסעד כספי או לסעד בעל שווי כספי שהיחיד צד להן וערבויות, ערבונות או פיקדונות שניתנו בהן; ולעניין הליך תלוי ועומד </w:t>
            </w:r>
            <w:r w:rsidRPr="001D285D">
              <w:rPr>
                <w:rStyle w:val="default"/>
                <w:rFonts w:cs="FrankRuehl"/>
                <w:sz w:val="20"/>
                <w:szCs w:val="24"/>
                <w:rtl/>
              </w:rPr>
              <w:t>–</w:t>
            </w:r>
            <w:r w:rsidRPr="001D285D">
              <w:rPr>
                <w:rStyle w:val="default"/>
                <w:rFonts w:cs="FrankRuehl" w:hint="cs"/>
                <w:sz w:val="20"/>
                <w:szCs w:val="24"/>
                <w:rtl/>
              </w:rPr>
              <w:t xml:space="preserve"> מספר ההליך ובית המשפט שבו הוא מתנהל.</w:t>
            </w:r>
          </w:p>
        </w:tc>
      </w:tr>
      <w:tr w:rsidR="00322634" w:rsidRPr="001D285D" w14:paraId="7D06CDCE" w14:textId="77777777" w:rsidTr="001D285D">
        <w:tc>
          <w:tcPr>
            <w:tcW w:w="3260" w:type="dxa"/>
            <w:shd w:val="clear" w:color="auto" w:fill="auto"/>
          </w:tcPr>
          <w:p w14:paraId="65F17866" w14:textId="77777777" w:rsidR="00322634" w:rsidRPr="001D285D" w:rsidRDefault="00CB6B5C"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D285D">
              <w:rPr>
                <w:rStyle w:val="default"/>
                <w:rFonts w:cs="FrankRuehl" w:hint="cs"/>
                <w:sz w:val="20"/>
                <w:szCs w:val="24"/>
                <w:rtl/>
              </w:rPr>
              <w:t>21. המרכז לגביית קנסות, אגרות והוצאות</w:t>
            </w:r>
          </w:p>
        </w:tc>
        <w:tc>
          <w:tcPr>
            <w:tcW w:w="4678" w:type="dxa"/>
            <w:shd w:val="clear" w:color="auto" w:fill="auto"/>
          </w:tcPr>
          <w:p w14:paraId="7BA4D185" w14:textId="77777777" w:rsidR="00322634" w:rsidRPr="001D285D" w:rsidRDefault="00CB6B5C"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מידע על חובות היחיד שנגבים באמצעות המרכז לגביית קנסות, אגרות והוצאות ועל כספים המגיעים ליחיד מהמרכז.</w:t>
            </w:r>
          </w:p>
        </w:tc>
      </w:tr>
      <w:tr w:rsidR="00322634" w:rsidRPr="001D285D" w14:paraId="71E3F7F6" w14:textId="77777777" w:rsidTr="001D285D">
        <w:tc>
          <w:tcPr>
            <w:tcW w:w="3260" w:type="dxa"/>
            <w:shd w:val="clear" w:color="auto" w:fill="auto"/>
          </w:tcPr>
          <w:p w14:paraId="091246A9" w14:textId="77777777" w:rsidR="00322634" w:rsidRPr="001D285D" w:rsidRDefault="00CB6B5C"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22. הרשם לענייני ירושה</w:t>
            </w:r>
          </w:p>
        </w:tc>
        <w:tc>
          <w:tcPr>
            <w:tcW w:w="4678" w:type="dxa"/>
            <w:shd w:val="clear" w:color="auto" w:fill="auto"/>
          </w:tcPr>
          <w:p w14:paraId="1D2D6763" w14:textId="77777777" w:rsidR="00322634" w:rsidRPr="001D285D" w:rsidRDefault="00CB6B5C"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צו ירושה וצו קיום צוואה שבהם החייב הוא אחד היורשים והודעה על הסתלקות של החייב לפי סעיף 6 לחוק הירושה, התשכ"ה-1965.</w:t>
            </w:r>
          </w:p>
        </w:tc>
      </w:tr>
    </w:tbl>
    <w:p w14:paraId="51AC7EA5" w14:textId="77777777" w:rsidR="001A71E2" w:rsidRDefault="001A71E2">
      <w:pPr>
        <w:pStyle w:val="P00"/>
        <w:spacing w:before="72"/>
        <w:ind w:left="0" w:right="1134"/>
        <w:rPr>
          <w:rStyle w:val="default"/>
          <w:rFonts w:cs="FrankRuehl"/>
          <w:rtl/>
        </w:rPr>
      </w:pPr>
    </w:p>
    <w:p w14:paraId="61835788" w14:textId="77777777" w:rsidR="00CB6B5C" w:rsidRPr="00F00C5A" w:rsidRDefault="00CB6B5C" w:rsidP="00CB6B5C">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ב'</w:t>
      </w:r>
    </w:p>
    <w:p w14:paraId="06C1E336" w14:textId="77777777" w:rsidR="00CB6B5C" w:rsidRDefault="00CB6B5C" w:rsidP="00CB6B5C">
      <w:pPr>
        <w:pStyle w:val="P00"/>
        <w:spacing w:before="72"/>
        <w:ind w:left="0" w:right="1134"/>
        <w:jc w:val="center"/>
        <w:rPr>
          <w:rStyle w:val="default"/>
          <w:rFonts w:cs="FrankRuehl"/>
          <w:sz w:val="24"/>
          <w:szCs w:val="24"/>
          <w:rtl/>
        </w:rPr>
      </w:pPr>
      <w:r w:rsidRPr="00F00C5A">
        <w:rPr>
          <w:rStyle w:val="default"/>
          <w:rFonts w:cs="FrankRuehl" w:hint="cs"/>
          <w:sz w:val="24"/>
          <w:szCs w:val="24"/>
          <w:rtl/>
        </w:rPr>
        <w:t xml:space="preserve">(סעיף </w:t>
      </w:r>
      <w:r>
        <w:rPr>
          <w:rStyle w:val="default"/>
          <w:rFonts w:cs="FrankRuehl" w:hint="cs"/>
          <w:sz w:val="24"/>
          <w:szCs w:val="24"/>
          <w:rtl/>
        </w:rPr>
        <w:t>147</w:t>
      </w:r>
      <w:r w:rsidRPr="00F00C5A">
        <w:rPr>
          <w:rStyle w:val="default"/>
          <w:rFonts w:cs="FrankRuehl" w:hint="cs"/>
          <w:sz w:val="24"/>
          <w:szCs w:val="24"/>
          <w:rtl/>
        </w:rPr>
        <w:t>)</w:t>
      </w:r>
    </w:p>
    <w:p w14:paraId="57364A2F" w14:textId="77777777" w:rsidR="00FC32B9" w:rsidRPr="00FC32B9" w:rsidRDefault="00FC32B9" w:rsidP="00FC32B9">
      <w:pPr>
        <w:pStyle w:val="P00"/>
        <w:spacing w:before="0"/>
        <w:ind w:left="0" w:right="1134"/>
        <w:rPr>
          <w:rStyle w:val="default"/>
          <w:rFonts w:cs="FrankRuehl" w:hint="cs"/>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9"/>
        <w:gridCol w:w="5529"/>
      </w:tblGrid>
      <w:tr w:rsidR="00CB6B5C" w:rsidRPr="001D285D" w14:paraId="0294FF33" w14:textId="77777777" w:rsidTr="001D285D">
        <w:tc>
          <w:tcPr>
            <w:tcW w:w="2409" w:type="dxa"/>
            <w:shd w:val="clear" w:color="auto" w:fill="auto"/>
          </w:tcPr>
          <w:p w14:paraId="58C8D66C" w14:textId="77777777" w:rsidR="00CB6B5C" w:rsidRPr="001D285D" w:rsidRDefault="00CB6B5C" w:rsidP="001D28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1D285D">
              <w:rPr>
                <w:rStyle w:val="default"/>
                <w:rFonts w:cs="FrankRuehl" w:hint="cs"/>
                <w:sz w:val="22"/>
                <w:szCs w:val="22"/>
                <w:rtl/>
              </w:rPr>
              <w:t>טור א'</w:t>
            </w:r>
          </w:p>
          <w:p w14:paraId="2BD6D5E9" w14:textId="77777777" w:rsidR="00CB6B5C" w:rsidRPr="001D285D" w:rsidRDefault="00CB6B5C" w:rsidP="001D28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1D285D">
              <w:rPr>
                <w:rStyle w:val="default"/>
                <w:rFonts w:cs="FrankRuehl" w:hint="cs"/>
                <w:sz w:val="22"/>
                <w:szCs w:val="22"/>
                <w:rtl/>
              </w:rPr>
              <w:t>הגורם</w:t>
            </w:r>
          </w:p>
        </w:tc>
        <w:tc>
          <w:tcPr>
            <w:tcW w:w="5529" w:type="dxa"/>
            <w:shd w:val="clear" w:color="auto" w:fill="auto"/>
          </w:tcPr>
          <w:p w14:paraId="6BD91BF7" w14:textId="77777777" w:rsidR="00CB6B5C" w:rsidRPr="001D285D" w:rsidRDefault="00CB6B5C" w:rsidP="001D28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1D285D">
              <w:rPr>
                <w:rStyle w:val="default"/>
                <w:rFonts w:cs="FrankRuehl" w:hint="cs"/>
                <w:sz w:val="22"/>
                <w:szCs w:val="22"/>
                <w:rtl/>
              </w:rPr>
              <w:t>טור ב'</w:t>
            </w:r>
          </w:p>
          <w:p w14:paraId="0312C826" w14:textId="77777777" w:rsidR="00CB6B5C" w:rsidRPr="001D285D" w:rsidRDefault="00CB6B5C" w:rsidP="001D28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1D285D">
              <w:rPr>
                <w:rStyle w:val="default"/>
                <w:rFonts w:cs="FrankRuehl" w:hint="cs"/>
                <w:sz w:val="22"/>
                <w:szCs w:val="22"/>
                <w:rtl/>
              </w:rPr>
              <w:t>סוג המידע</w:t>
            </w:r>
          </w:p>
        </w:tc>
      </w:tr>
      <w:tr w:rsidR="00CB6B5C" w:rsidRPr="001D285D" w14:paraId="3F36222D" w14:textId="77777777" w:rsidTr="001D285D">
        <w:tc>
          <w:tcPr>
            <w:tcW w:w="2409" w:type="dxa"/>
            <w:shd w:val="clear" w:color="auto" w:fill="auto"/>
          </w:tcPr>
          <w:p w14:paraId="290EED25" w14:textId="77777777" w:rsidR="00CB6B5C" w:rsidRPr="001D285D" w:rsidRDefault="00CB6B5C"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1. תאגיד בנקאי</w:t>
            </w:r>
          </w:p>
        </w:tc>
        <w:tc>
          <w:tcPr>
            <w:tcW w:w="5529" w:type="dxa"/>
            <w:shd w:val="clear" w:color="auto" w:fill="auto"/>
          </w:tcPr>
          <w:p w14:paraId="3CAC75F6" w14:textId="77777777" w:rsidR="00CB6B5C" w:rsidRPr="001D285D" w:rsidRDefault="00CB6B5C"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פירוט תנועות בחשבון בנק שהוא חשבון עובר ושב של היחיד בשנה שקדמה למועד מתן הצו לפתיחת הליכים.</w:t>
            </w:r>
          </w:p>
        </w:tc>
      </w:tr>
      <w:tr w:rsidR="00CB6B5C" w:rsidRPr="001D285D" w14:paraId="7430A105" w14:textId="77777777" w:rsidTr="001D285D">
        <w:tc>
          <w:tcPr>
            <w:tcW w:w="2409" w:type="dxa"/>
            <w:shd w:val="clear" w:color="auto" w:fill="auto"/>
          </w:tcPr>
          <w:p w14:paraId="1ACA00F3" w14:textId="77777777" w:rsidR="00CB6B5C" w:rsidRPr="001D285D" w:rsidRDefault="00CB6B5C"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1D285D">
              <w:rPr>
                <w:rStyle w:val="default"/>
                <w:rFonts w:cs="FrankRuehl" w:hint="cs"/>
                <w:sz w:val="20"/>
                <w:szCs w:val="24"/>
                <w:rtl/>
              </w:rPr>
              <w:t>2. חברת כרטיסי אשראי</w:t>
            </w:r>
          </w:p>
        </w:tc>
        <w:tc>
          <w:tcPr>
            <w:tcW w:w="5529" w:type="dxa"/>
            <w:shd w:val="clear" w:color="auto" w:fill="auto"/>
          </w:tcPr>
          <w:p w14:paraId="529333A2" w14:textId="77777777" w:rsidR="00CB6B5C" w:rsidRPr="001D285D" w:rsidRDefault="00CB6B5C" w:rsidP="001D285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1D285D">
              <w:rPr>
                <w:rStyle w:val="default"/>
                <w:rFonts w:cs="FrankRuehl" w:hint="cs"/>
                <w:sz w:val="20"/>
                <w:szCs w:val="24"/>
                <w:rtl/>
              </w:rPr>
              <w:t>פירוט הוצאות היחיד בשנה שקדמה למועד מתן הצו לפתיחת הליכים.</w:t>
            </w:r>
          </w:p>
        </w:tc>
      </w:tr>
    </w:tbl>
    <w:p w14:paraId="089E2E7D" w14:textId="77777777" w:rsidR="00CB6B5C" w:rsidRDefault="00CB6B5C">
      <w:pPr>
        <w:pStyle w:val="P00"/>
        <w:spacing w:before="72"/>
        <w:ind w:left="0" w:right="1134"/>
        <w:rPr>
          <w:rStyle w:val="default"/>
          <w:rFonts w:cs="FrankRuehl"/>
          <w:rtl/>
        </w:rPr>
      </w:pPr>
    </w:p>
    <w:p w14:paraId="376A13A7" w14:textId="77777777" w:rsidR="00CB6B5C" w:rsidRPr="001A71E2" w:rsidRDefault="00CB6B5C" w:rsidP="00CB6B5C">
      <w:pPr>
        <w:pStyle w:val="medium2-header"/>
        <w:keepLines w:val="0"/>
        <w:spacing w:before="72"/>
        <w:ind w:left="0" w:right="1134"/>
        <w:rPr>
          <w:rFonts w:cs="FrankRuehl" w:hint="cs"/>
          <w:noProof/>
          <w:rtl/>
        </w:rPr>
      </w:pPr>
      <w:bookmarkStart w:id="561" w:name="med56"/>
      <w:bookmarkEnd w:id="561"/>
      <w:r w:rsidRPr="001A71E2">
        <w:rPr>
          <w:rFonts w:cs="FrankRuehl" w:hint="cs"/>
          <w:noProof/>
          <w:rtl/>
        </w:rPr>
        <w:t>תוספת</w:t>
      </w:r>
      <w:r>
        <w:rPr>
          <w:rFonts w:cs="FrankRuehl" w:hint="cs"/>
          <w:noProof/>
          <w:rtl/>
        </w:rPr>
        <w:t xml:space="preserve"> שנייה</w:t>
      </w:r>
    </w:p>
    <w:p w14:paraId="7B80C7E1" w14:textId="77777777" w:rsidR="00CB6B5C" w:rsidRPr="00F00C5A" w:rsidRDefault="00CB6B5C" w:rsidP="00CB6B5C">
      <w:pPr>
        <w:pStyle w:val="P00"/>
        <w:spacing w:before="72"/>
        <w:ind w:left="0" w:right="1134"/>
        <w:jc w:val="center"/>
        <w:rPr>
          <w:rStyle w:val="default"/>
          <w:rFonts w:cs="FrankRuehl" w:hint="cs"/>
          <w:sz w:val="24"/>
          <w:szCs w:val="24"/>
          <w:rtl/>
        </w:rPr>
      </w:pPr>
      <w:r w:rsidRPr="00F00C5A">
        <w:rPr>
          <w:rStyle w:val="default"/>
          <w:rFonts w:cs="FrankRuehl" w:hint="cs"/>
          <w:sz w:val="24"/>
          <w:szCs w:val="24"/>
          <w:rtl/>
        </w:rPr>
        <w:t xml:space="preserve">(סעיף </w:t>
      </w:r>
      <w:r>
        <w:rPr>
          <w:rStyle w:val="default"/>
          <w:rFonts w:cs="FrankRuehl" w:hint="cs"/>
          <w:sz w:val="24"/>
          <w:szCs w:val="24"/>
          <w:rtl/>
        </w:rPr>
        <w:t>217</w:t>
      </w:r>
      <w:r w:rsidRPr="00F00C5A">
        <w:rPr>
          <w:rStyle w:val="default"/>
          <w:rFonts w:cs="FrankRuehl" w:hint="cs"/>
          <w:sz w:val="24"/>
          <w:szCs w:val="24"/>
          <w:rtl/>
        </w:rPr>
        <w:t>)</w:t>
      </w:r>
    </w:p>
    <w:p w14:paraId="1680F741" w14:textId="77777777" w:rsidR="00CB6B5C" w:rsidRPr="00F00C5A" w:rsidRDefault="00CB6B5C" w:rsidP="00CB6B5C">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נכסים שאינם כלולים בנכסי קופת הנשייה</w:t>
      </w:r>
    </w:p>
    <w:p w14:paraId="6C9A3D78" w14:textId="77777777" w:rsidR="001A71E2" w:rsidRDefault="00CB6B5C">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מצרכי מזון הדרושים לצורך מחיית החייב ובני משפחתו הגרים עמו;</w:t>
      </w:r>
    </w:p>
    <w:p w14:paraId="74352205" w14:textId="77777777" w:rsidR="001A71E2" w:rsidRDefault="00CB6B5C">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חפצי לבוש, מיטות, כלי מיטה, ציוד רפואי, תרופות, כלי אוכל, כלי מטבח וכלי בית אחרים, הדרושים לחייב ולבני משפחתו הגרים עמו;</w:t>
      </w:r>
    </w:p>
    <w:p w14:paraId="35671CB8" w14:textId="77777777" w:rsidR="001A71E2" w:rsidRDefault="00CB6B5C">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תשמישי קדושה המשמשים את החייב ובני משפחתו הגרים עמו;</w:t>
      </w:r>
    </w:p>
    <w:p w14:paraId="4FC57EE8" w14:textId="77777777" w:rsidR="00CB6B5C" w:rsidRDefault="00CB6B5C">
      <w:pPr>
        <w:pStyle w:val="P00"/>
        <w:spacing w:before="72"/>
        <w:ind w:left="0" w:right="1134"/>
        <w:rPr>
          <w:rStyle w:val="default"/>
          <w:rFonts w:cs="FrankRuehl"/>
          <w:rtl/>
        </w:rPr>
      </w:pPr>
      <w:r>
        <w:rPr>
          <w:rStyle w:val="default"/>
          <w:rFonts w:cs="FrankRuehl" w:hint="cs"/>
          <w:rtl/>
        </w:rPr>
        <w:t>(4)</w:t>
      </w:r>
      <w:r>
        <w:rPr>
          <w:rStyle w:val="default"/>
          <w:rFonts w:cs="FrankRuehl"/>
          <w:rtl/>
        </w:rPr>
        <w:tab/>
      </w:r>
      <w:r w:rsidR="00EC441E">
        <w:rPr>
          <w:rStyle w:val="default"/>
          <w:rFonts w:cs="FrankRuehl" w:hint="cs"/>
          <w:rtl/>
        </w:rPr>
        <w:t>כלים, מכשירים, מכונות ומיטלטלין אחרים לרבות כלי רכב, וכן בעל חיים, שבלעדיהם אין החייב יכול לקיים את מקצועו, מלאכתו, משלח ידו או עבודתו שהם מקור פרנסתו ופרנסת בני משפחתו הגרים עמו, ובלבד ששוויו המוערך של כל אחד מהם אינו עולה על סכום שקבע השר;</w:t>
      </w:r>
    </w:p>
    <w:p w14:paraId="66A26FBB" w14:textId="77777777" w:rsidR="00EC441E" w:rsidRDefault="00EC441E">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היה החייב או בן משפחתו הגר עמו, נכה </w:t>
      </w:r>
      <w:r>
        <w:rPr>
          <w:rStyle w:val="default"/>
          <w:rFonts w:cs="FrankRuehl"/>
          <w:rtl/>
        </w:rPr>
        <w:t>–</w:t>
      </w:r>
      <w:r>
        <w:rPr>
          <w:rStyle w:val="default"/>
          <w:rFonts w:cs="FrankRuehl" w:hint="cs"/>
          <w:rtl/>
        </w:rPr>
        <w:t xml:space="preserve"> כלים, מכשירים, מכונות, מיטלטלים אחרים, לרבות כלי רכב ובעל חיים, השייכים לנכה והנחוצים לו לשימושו האישי בגלל נכותו;</w:t>
      </w:r>
    </w:p>
    <w:p w14:paraId="00A556E4" w14:textId="77777777" w:rsidR="00EC441E" w:rsidRDefault="00EC441E">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חיות מחמד; לעניין זה, "חיית מחמד" </w:t>
      </w:r>
      <w:r>
        <w:rPr>
          <w:rStyle w:val="default"/>
          <w:rFonts w:cs="FrankRuehl"/>
          <w:rtl/>
        </w:rPr>
        <w:t>–</w:t>
      </w:r>
      <w:r>
        <w:rPr>
          <w:rStyle w:val="default"/>
          <w:rFonts w:cs="FrankRuehl" w:hint="cs"/>
          <w:rtl/>
        </w:rPr>
        <w:t xml:space="preserve"> בעל חיים המוחזק בביתו או בחצריו של החייב ואינו משמש לעיסוק בעל אופי מסחרי;</w:t>
      </w:r>
    </w:p>
    <w:p w14:paraId="62032944" w14:textId="77777777" w:rsidR="00EC441E" w:rsidRDefault="00EC441E">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מיטלטלין כמפורט להלן הדרושים לחייב או לבני משפחתו הגרים עמו, ובלבד ששוויים המוערך אינו עולה על סכום שקבע השר:</w:t>
      </w:r>
    </w:p>
    <w:p w14:paraId="2E52F7A3" w14:textId="77777777" w:rsidR="00EC441E" w:rsidRDefault="00EC441E" w:rsidP="00EC441E">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מחשב אישי ומדפסת; לעניין זה, "מחשב" </w:t>
      </w:r>
      <w:r>
        <w:rPr>
          <w:rStyle w:val="default"/>
          <w:rFonts w:cs="FrankRuehl"/>
          <w:rtl/>
        </w:rPr>
        <w:t>–</w:t>
      </w:r>
      <w:r>
        <w:rPr>
          <w:rStyle w:val="default"/>
          <w:rFonts w:cs="FrankRuehl" w:hint="cs"/>
          <w:rtl/>
        </w:rPr>
        <w:t xml:space="preserve"> כהגדרתו בחוק המחשבים, התשנ"ה-1995, אך למעט מערכת מחשבים;</w:t>
      </w:r>
    </w:p>
    <w:p w14:paraId="3FF2F6AA" w14:textId="77777777" w:rsidR="00EC441E" w:rsidRDefault="00EC441E" w:rsidP="00EC441E">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מכשיר טלוויזיה ומכשיר רדיו;</w:t>
      </w:r>
    </w:p>
    <w:p w14:paraId="66EDB86A" w14:textId="77777777" w:rsidR="00EC441E" w:rsidRDefault="00EC441E" w:rsidP="00EC441E">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טלפון נייח או טלפון נייד;</w:t>
      </w:r>
    </w:p>
    <w:p w14:paraId="48C8A07C" w14:textId="77777777" w:rsidR="00EC441E" w:rsidRDefault="00EC441E" w:rsidP="00EC441E">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מכונת כביסה ומייבש כביסה;</w:t>
      </w:r>
    </w:p>
    <w:p w14:paraId="53C1970D" w14:textId="77777777" w:rsidR="00EC441E" w:rsidRDefault="00EC441E">
      <w:pPr>
        <w:pStyle w:val="P00"/>
        <w:spacing w:before="72"/>
        <w:ind w:left="0"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חפצים בעלי ערך רגשי מיוחד לחייב, ובלבד ששוויים המוערך הכולל אינו עולה על 4,000 שקלים חדשים או על סכום אחר שקבע השר.</w:t>
      </w:r>
    </w:p>
    <w:p w14:paraId="44CCBE0A" w14:textId="77777777" w:rsidR="001A71E2" w:rsidRDefault="001A71E2">
      <w:pPr>
        <w:pStyle w:val="P00"/>
        <w:spacing w:before="72"/>
        <w:ind w:left="0" w:right="1134"/>
        <w:rPr>
          <w:rStyle w:val="default"/>
          <w:rFonts w:cs="FrankRuehl"/>
          <w:rtl/>
        </w:rPr>
      </w:pPr>
    </w:p>
    <w:p w14:paraId="7DA36A2F" w14:textId="77777777" w:rsidR="00EC441E" w:rsidRPr="001A71E2" w:rsidRDefault="00EC441E" w:rsidP="00EC441E">
      <w:pPr>
        <w:pStyle w:val="medium2-header"/>
        <w:keepLines w:val="0"/>
        <w:spacing w:before="72"/>
        <w:ind w:left="0" w:right="1134"/>
        <w:rPr>
          <w:rFonts w:cs="FrankRuehl" w:hint="cs"/>
          <w:noProof/>
          <w:rtl/>
        </w:rPr>
      </w:pPr>
      <w:bookmarkStart w:id="562" w:name="med57"/>
      <w:bookmarkEnd w:id="562"/>
      <w:r w:rsidRPr="001A71E2">
        <w:rPr>
          <w:rFonts w:cs="FrankRuehl" w:hint="cs"/>
          <w:noProof/>
          <w:rtl/>
        </w:rPr>
        <w:t>תוספת</w:t>
      </w:r>
      <w:r>
        <w:rPr>
          <w:rFonts w:cs="FrankRuehl" w:hint="cs"/>
          <w:noProof/>
          <w:rtl/>
        </w:rPr>
        <w:t xml:space="preserve"> שלישית</w:t>
      </w:r>
    </w:p>
    <w:p w14:paraId="012D8424" w14:textId="77777777" w:rsidR="00EC441E" w:rsidRPr="00F00C5A" w:rsidRDefault="00EC441E" w:rsidP="00EC441E">
      <w:pPr>
        <w:pStyle w:val="P00"/>
        <w:spacing w:before="72"/>
        <w:ind w:left="0" w:right="1134"/>
        <w:jc w:val="center"/>
        <w:rPr>
          <w:rStyle w:val="default"/>
          <w:rFonts w:cs="FrankRuehl" w:hint="cs"/>
          <w:sz w:val="24"/>
          <w:szCs w:val="24"/>
          <w:rtl/>
        </w:rPr>
      </w:pPr>
      <w:r w:rsidRPr="00F00C5A">
        <w:rPr>
          <w:rStyle w:val="default"/>
          <w:rFonts w:cs="FrankRuehl" w:hint="cs"/>
          <w:sz w:val="24"/>
          <w:szCs w:val="24"/>
          <w:rtl/>
        </w:rPr>
        <w:t>(</w:t>
      </w:r>
      <w:r>
        <w:rPr>
          <w:rStyle w:val="default"/>
          <w:rFonts w:cs="FrankRuehl" w:hint="cs"/>
          <w:sz w:val="24"/>
          <w:szCs w:val="24"/>
          <w:rtl/>
        </w:rPr>
        <w:t>ההגדרה "מדינה זרה" שבסעיף 293</w:t>
      </w:r>
      <w:r w:rsidRPr="00F00C5A">
        <w:rPr>
          <w:rStyle w:val="default"/>
          <w:rFonts w:cs="FrankRuehl" w:hint="cs"/>
          <w:sz w:val="24"/>
          <w:szCs w:val="24"/>
          <w:rtl/>
        </w:rPr>
        <w:t>)</w:t>
      </w:r>
    </w:p>
    <w:p w14:paraId="4A32FE51" w14:textId="77777777" w:rsidR="001A71E2" w:rsidRPr="00EC441E" w:rsidRDefault="00EC441E">
      <w:pPr>
        <w:pStyle w:val="P00"/>
        <w:spacing w:before="72"/>
        <w:ind w:left="0" w:right="1134"/>
        <w:rPr>
          <w:rStyle w:val="default"/>
          <w:rFonts w:cs="FrankRuehl" w:hint="cs"/>
          <w:sz w:val="20"/>
          <w:rtl/>
        </w:rPr>
      </w:pPr>
      <w:r w:rsidRPr="00EC441E">
        <w:rPr>
          <w:rStyle w:val="default"/>
          <w:rFonts w:cs="FrankRuehl" w:hint="cs"/>
          <w:sz w:val="20"/>
          <w:rtl/>
        </w:rPr>
        <w:t xml:space="preserve">טיוואן והאזור המינהלי המיוחד הונג קונג </w:t>
      </w:r>
      <w:r>
        <w:rPr>
          <w:rStyle w:val="default"/>
          <w:rFonts w:cs="FrankRuehl"/>
          <w:sz w:val="20"/>
          <w:rtl/>
        </w:rPr>
        <w:t>–</w:t>
      </w:r>
      <w:r w:rsidRPr="00EC441E">
        <w:rPr>
          <w:rStyle w:val="default"/>
          <w:rFonts w:cs="FrankRuehl" w:hint="cs"/>
          <w:sz w:val="20"/>
          <w:rtl/>
        </w:rPr>
        <w:t xml:space="preserve"> </w:t>
      </w:r>
      <w:r w:rsidRPr="00EC441E">
        <w:rPr>
          <w:rStyle w:val="default"/>
          <w:rFonts w:cs="FrankRuehl"/>
          <w:sz w:val="20"/>
        </w:rPr>
        <w:t>Ho</w:t>
      </w:r>
      <w:r>
        <w:rPr>
          <w:rStyle w:val="default"/>
          <w:rFonts w:cs="FrankRuehl"/>
          <w:sz w:val="20"/>
        </w:rPr>
        <w:t xml:space="preserve">ng </w:t>
      </w:r>
      <w:r w:rsidR="00296B4C">
        <w:rPr>
          <w:rStyle w:val="default"/>
          <w:rFonts w:cs="FrankRuehl"/>
          <w:sz w:val="20"/>
        </w:rPr>
        <w:t>K</w:t>
      </w:r>
      <w:r>
        <w:rPr>
          <w:rStyle w:val="default"/>
          <w:rFonts w:cs="FrankRuehl"/>
          <w:sz w:val="20"/>
        </w:rPr>
        <w:t>ong Special Administrative Region</w:t>
      </w:r>
      <w:r>
        <w:rPr>
          <w:rStyle w:val="default"/>
          <w:rFonts w:cs="FrankRuehl" w:hint="cs"/>
          <w:sz w:val="20"/>
          <w:rtl/>
        </w:rPr>
        <w:t>.</w:t>
      </w:r>
    </w:p>
    <w:p w14:paraId="21534DD5" w14:textId="77777777" w:rsidR="001A71E2" w:rsidRDefault="001A71E2">
      <w:pPr>
        <w:pStyle w:val="P00"/>
        <w:spacing w:before="72"/>
        <w:ind w:left="0" w:right="1134"/>
        <w:rPr>
          <w:rStyle w:val="default"/>
          <w:rFonts w:cs="FrankRuehl"/>
          <w:rtl/>
        </w:rPr>
      </w:pPr>
    </w:p>
    <w:p w14:paraId="13DDB29B" w14:textId="77777777" w:rsidR="001A71E2" w:rsidRDefault="001A71E2">
      <w:pPr>
        <w:pStyle w:val="P00"/>
        <w:spacing w:before="72"/>
        <w:ind w:left="0" w:right="1134"/>
        <w:rPr>
          <w:rStyle w:val="default"/>
          <w:rFonts w:cs="FrankRuehl" w:hint="cs"/>
          <w:rtl/>
        </w:rPr>
      </w:pPr>
    </w:p>
    <w:p w14:paraId="3B19B010" w14:textId="77777777" w:rsidR="00296B4C" w:rsidRDefault="00296B4C" w:rsidP="00296B4C">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r>
      <w:r>
        <w:rPr>
          <w:rFonts w:cs="FrankRuehl" w:hint="cs"/>
          <w:sz w:val="26"/>
          <w:szCs w:val="26"/>
          <w:rtl/>
        </w:rPr>
        <w:t>בנימין נתניהו</w:t>
      </w:r>
      <w:r>
        <w:rPr>
          <w:rFonts w:cs="FrankRuehl"/>
          <w:sz w:val="26"/>
          <w:szCs w:val="26"/>
          <w:rtl/>
        </w:rPr>
        <w:tab/>
      </w:r>
      <w:r>
        <w:rPr>
          <w:rFonts w:cs="FrankRuehl"/>
          <w:sz w:val="26"/>
          <w:szCs w:val="26"/>
          <w:rtl/>
        </w:rPr>
        <w:tab/>
      </w:r>
      <w:r>
        <w:rPr>
          <w:rFonts w:cs="FrankRuehl" w:hint="cs"/>
          <w:sz w:val="26"/>
          <w:szCs w:val="26"/>
          <w:rtl/>
        </w:rPr>
        <w:t>איילת שקד</w:t>
      </w:r>
    </w:p>
    <w:p w14:paraId="638421CA" w14:textId="77777777" w:rsidR="00296B4C" w:rsidRDefault="00296B4C" w:rsidP="00296B4C">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r>
      <w:r>
        <w:rPr>
          <w:rFonts w:cs="FrankRuehl" w:hint="cs"/>
          <w:sz w:val="22"/>
          <w:rtl/>
        </w:rPr>
        <w:t>ראש הממשלה</w:t>
      </w:r>
      <w:r>
        <w:rPr>
          <w:rFonts w:cs="FrankRuehl"/>
          <w:sz w:val="22"/>
          <w:rtl/>
        </w:rPr>
        <w:tab/>
      </w:r>
      <w:r>
        <w:rPr>
          <w:rFonts w:cs="FrankRuehl"/>
          <w:sz w:val="22"/>
          <w:rtl/>
        </w:rPr>
        <w:tab/>
        <w:t>ש</w:t>
      </w:r>
      <w:r>
        <w:rPr>
          <w:rFonts w:cs="FrankRuehl" w:hint="cs"/>
          <w:sz w:val="22"/>
          <w:rtl/>
        </w:rPr>
        <w:t>רת המשפטים</w:t>
      </w:r>
    </w:p>
    <w:p w14:paraId="5F112343" w14:textId="77777777" w:rsidR="000D349F" w:rsidRDefault="000D349F" w:rsidP="00296B4C">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sidR="00296B4C">
        <w:rPr>
          <w:rFonts w:cs="FrankRuehl" w:hint="cs"/>
          <w:sz w:val="26"/>
          <w:szCs w:val="26"/>
          <w:rtl/>
        </w:rPr>
        <w:t>ראובן ריבלין</w:t>
      </w:r>
      <w:r w:rsidR="00296B4C">
        <w:rPr>
          <w:rFonts w:cs="FrankRuehl"/>
          <w:sz w:val="26"/>
          <w:szCs w:val="26"/>
          <w:rtl/>
        </w:rPr>
        <w:tab/>
      </w:r>
      <w:r w:rsidR="00296B4C">
        <w:rPr>
          <w:rFonts w:cs="FrankRuehl"/>
          <w:sz w:val="26"/>
          <w:szCs w:val="26"/>
          <w:rtl/>
        </w:rPr>
        <w:tab/>
      </w:r>
      <w:r w:rsidR="00296B4C">
        <w:rPr>
          <w:rFonts w:cs="FrankRuehl" w:hint="cs"/>
          <w:sz w:val="26"/>
          <w:szCs w:val="26"/>
          <w:rtl/>
        </w:rPr>
        <w:t>יולי יואל אדלשטיין</w:t>
      </w:r>
    </w:p>
    <w:p w14:paraId="2F82BC39" w14:textId="77777777" w:rsidR="000D349F" w:rsidRDefault="000D349F" w:rsidP="00296B4C">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sidR="00296B4C">
        <w:rPr>
          <w:rFonts w:cs="FrankRuehl" w:hint="cs"/>
          <w:sz w:val="22"/>
          <w:rtl/>
        </w:rPr>
        <w:t>נשיא המדינה</w:t>
      </w:r>
      <w:r>
        <w:rPr>
          <w:rFonts w:cs="FrankRuehl"/>
          <w:sz w:val="22"/>
          <w:rtl/>
        </w:rPr>
        <w:tab/>
      </w:r>
      <w:r>
        <w:rPr>
          <w:rFonts w:cs="FrankRuehl"/>
          <w:sz w:val="22"/>
          <w:rtl/>
        </w:rPr>
        <w:tab/>
      </w:r>
      <w:r w:rsidR="00296B4C">
        <w:rPr>
          <w:rFonts w:cs="FrankRuehl" w:hint="cs"/>
          <w:sz w:val="22"/>
          <w:rtl/>
        </w:rPr>
        <w:t>יושב ראש הכנסת</w:t>
      </w:r>
    </w:p>
    <w:p w14:paraId="457BAC5A" w14:textId="77777777" w:rsidR="001A71E2" w:rsidRDefault="001A71E2">
      <w:pPr>
        <w:pStyle w:val="P00"/>
        <w:spacing w:before="72"/>
        <w:ind w:left="0" w:right="1134"/>
        <w:rPr>
          <w:rStyle w:val="default"/>
          <w:rFonts w:cs="FrankRuehl"/>
          <w:rtl/>
        </w:rPr>
      </w:pPr>
    </w:p>
    <w:p w14:paraId="348FC3C6" w14:textId="77777777" w:rsidR="000D349F" w:rsidRDefault="000D349F">
      <w:pPr>
        <w:pStyle w:val="P00"/>
        <w:spacing w:before="72"/>
        <w:ind w:left="0" w:right="1134"/>
        <w:rPr>
          <w:rStyle w:val="default"/>
          <w:rFonts w:cs="FrankRuehl"/>
          <w:rtl/>
        </w:rPr>
      </w:pPr>
    </w:p>
    <w:p w14:paraId="0A565CEC" w14:textId="77777777" w:rsidR="000D349F" w:rsidRDefault="000D349F">
      <w:pPr>
        <w:pStyle w:val="P00"/>
        <w:spacing w:before="72"/>
        <w:ind w:left="0" w:right="1134"/>
        <w:rPr>
          <w:rStyle w:val="default"/>
          <w:rFonts w:cs="FrankRuehl"/>
          <w:rtl/>
        </w:rPr>
      </w:pPr>
      <w:bookmarkStart w:id="563" w:name="LawPartEnd"/>
    </w:p>
    <w:bookmarkEnd w:id="563"/>
    <w:p w14:paraId="2E3782FB" w14:textId="77777777" w:rsidR="00236FAD" w:rsidRDefault="00236FAD" w:rsidP="001A71E2">
      <w:pPr>
        <w:pStyle w:val="P00"/>
        <w:spacing w:before="72"/>
        <w:ind w:left="0" w:right="1134"/>
        <w:rPr>
          <w:rStyle w:val="default"/>
          <w:rFonts w:cs="FrankRuehl"/>
          <w:rtl/>
        </w:rPr>
      </w:pPr>
    </w:p>
    <w:p w14:paraId="22A8A855" w14:textId="77777777" w:rsidR="00236FAD" w:rsidRDefault="00236FAD" w:rsidP="00236FAD">
      <w:pPr>
        <w:pStyle w:val="P00"/>
        <w:spacing w:before="72"/>
        <w:ind w:left="0" w:right="1134"/>
        <w:jc w:val="center"/>
        <w:rPr>
          <w:rStyle w:val="default"/>
          <w:rFonts w:cs="David"/>
          <w:color w:val="0000FF"/>
          <w:szCs w:val="24"/>
          <w:u w:val="single"/>
          <w:rtl/>
        </w:rPr>
      </w:pPr>
      <w:hyperlink r:id="rId290" w:history="1">
        <w:r>
          <w:rPr>
            <w:rStyle w:val="default"/>
            <w:rFonts w:cs="David"/>
            <w:color w:val="0000FF"/>
            <w:szCs w:val="24"/>
            <w:u w:val="single"/>
            <w:rtl/>
          </w:rPr>
          <w:t>הודעה למנויים על עריכה ושינויים במסמכי פסיקה, חקיקה ועוד באתר נבו - הקש כאן</w:t>
        </w:r>
      </w:hyperlink>
    </w:p>
    <w:p w14:paraId="3B4E93DB" w14:textId="77777777" w:rsidR="000D792F" w:rsidRDefault="000D792F" w:rsidP="00236FAD">
      <w:pPr>
        <w:pStyle w:val="P00"/>
        <w:spacing w:before="72"/>
        <w:ind w:left="0" w:right="1134"/>
        <w:jc w:val="center"/>
        <w:rPr>
          <w:rStyle w:val="default"/>
          <w:rFonts w:cs="David"/>
          <w:color w:val="0000FF"/>
          <w:szCs w:val="24"/>
          <w:u w:val="single"/>
          <w:rtl/>
        </w:rPr>
      </w:pPr>
    </w:p>
    <w:sectPr w:rsidR="000D792F">
      <w:headerReference w:type="even" r:id="rId291"/>
      <w:headerReference w:type="default" r:id="rId292"/>
      <w:footerReference w:type="even" r:id="rId293"/>
      <w:footerReference w:type="default" r:id="rId29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2B0F6" w14:textId="77777777" w:rsidR="009341CD" w:rsidRDefault="009341CD">
      <w:r>
        <w:separator/>
      </w:r>
    </w:p>
  </w:endnote>
  <w:endnote w:type="continuationSeparator" w:id="0">
    <w:p w14:paraId="12635E69" w14:textId="77777777" w:rsidR="009341CD" w:rsidRDefault="00934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2146" w14:textId="77777777" w:rsidR="00206E95" w:rsidRDefault="00206E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5117ADC" w14:textId="77777777" w:rsidR="00206E95" w:rsidRDefault="00206E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AA30A22" w14:textId="77777777" w:rsidR="00206E95" w:rsidRDefault="00206E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Z:\00000000000000000000000=2014------------------------\LawsForTableRun\02\p198_001.doc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E2160" w14:textId="77777777" w:rsidR="00206E95" w:rsidRDefault="00206E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172B4">
      <w:rPr>
        <w:rFonts w:hAnsi="FrankRuehl" w:cs="FrankRuehl"/>
        <w:noProof/>
        <w:sz w:val="24"/>
        <w:szCs w:val="24"/>
        <w:rtl/>
      </w:rPr>
      <w:t>14</w:t>
    </w:r>
    <w:r>
      <w:rPr>
        <w:rFonts w:hAnsi="FrankRuehl" w:cs="FrankRuehl"/>
        <w:sz w:val="24"/>
        <w:szCs w:val="24"/>
        <w:rtl/>
      </w:rPr>
      <w:fldChar w:fldCharType="end"/>
    </w:r>
  </w:p>
  <w:p w14:paraId="45132110" w14:textId="77777777" w:rsidR="00206E95" w:rsidRDefault="00206E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9E83DB4" w14:textId="77777777" w:rsidR="00206E95" w:rsidRDefault="00206E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Z:\00000000000000000000000=2014------------------------\LawsForTableRun\02\p198_001.doc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B7BB1" w14:textId="77777777" w:rsidR="009341CD" w:rsidRDefault="009341CD">
      <w:pPr>
        <w:spacing w:before="60" w:line="240" w:lineRule="auto"/>
        <w:ind w:right="1134"/>
      </w:pPr>
      <w:r>
        <w:separator/>
      </w:r>
    </w:p>
  </w:footnote>
  <w:footnote w:type="continuationSeparator" w:id="0">
    <w:p w14:paraId="16F04C6A" w14:textId="77777777" w:rsidR="009341CD" w:rsidRDefault="009341CD" w:rsidP="000D349F">
      <w:pPr>
        <w:spacing w:before="60" w:line="240" w:lineRule="auto"/>
        <w:ind w:right="1134"/>
      </w:pPr>
      <w:r>
        <w:separator/>
      </w:r>
    </w:p>
  </w:footnote>
  <w:footnote w:id="1">
    <w:p w14:paraId="76EA45B3" w14:textId="77777777" w:rsidR="00206E95" w:rsidRDefault="00206E95" w:rsidP="00231C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231CFA">
          <w:rPr>
            <w:rStyle w:val="Hyperlink"/>
            <w:rFonts w:cs="FrankRuehl" w:hint="cs"/>
            <w:rtl/>
          </w:rPr>
          <w:t>ס"ח תשע"ח מס' 2708</w:t>
        </w:r>
      </w:hyperlink>
      <w:r>
        <w:rPr>
          <w:rFonts w:cs="FrankRuehl" w:hint="cs"/>
          <w:rtl/>
        </w:rPr>
        <w:t xml:space="preserve"> מיום 15.3.2018 עמ' 310 (</w:t>
      </w:r>
      <w:hyperlink r:id="rId2" w:history="1">
        <w:r w:rsidRPr="00361D7D">
          <w:rPr>
            <w:rStyle w:val="Hyperlink"/>
            <w:rFonts w:cs="FrankRuehl" w:hint="cs"/>
            <w:rtl/>
          </w:rPr>
          <w:t>ה"ח הממשלה תשע"ו מס' 1027</w:t>
        </w:r>
      </w:hyperlink>
      <w:r>
        <w:rPr>
          <w:rFonts w:cs="FrankRuehl" w:hint="cs"/>
          <w:rtl/>
        </w:rPr>
        <w:t xml:space="preserve"> עמ' 604).</w:t>
      </w:r>
    </w:p>
    <w:p w14:paraId="1480CB35" w14:textId="77777777" w:rsidR="00206E95" w:rsidRDefault="00206E95" w:rsidP="0073155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sidRPr="00161634">
        <w:rPr>
          <w:rFonts w:ascii="FrankRuehl" w:hAnsi="FrankRuehl" w:cs="FrankRuehl"/>
          <w:rtl/>
        </w:rPr>
        <w:t xml:space="preserve">תוקן </w:t>
      </w:r>
      <w:hyperlink r:id="rId3" w:history="1">
        <w:r w:rsidRPr="00731555">
          <w:rPr>
            <w:rStyle w:val="Hyperlink"/>
            <w:rFonts w:ascii="FrankRuehl" w:hAnsi="FrankRuehl" w:cs="FrankRuehl"/>
            <w:rtl/>
          </w:rPr>
          <w:t>ס"ח תשע"ט מס' 2778</w:t>
        </w:r>
      </w:hyperlink>
      <w:r w:rsidRPr="00161634">
        <w:rPr>
          <w:rFonts w:ascii="FrankRuehl" w:hAnsi="FrankRuehl" w:cs="FrankRuehl"/>
          <w:rtl/>
        </w:rPr>
        <w:t xml:space="preserve"> מיום 9.1.2019 עמ' 226 (</w:t>
      </w:r>
      <w:hyperlink r:id="rId4" w:history="1">
        <w:r w:rsidRPr="00161634">
          <w:rPr>
            <w:rStyle w:val="Hyperlink"/>
            <w:rFonts w:ascii="FrankRuehl" w:hAnsi="FrankRuehl" w:cs="FrankRuehl"/>
            <w:rtl/>
          </w:rPr>
          <w:t>ה"ח הממשלה תשע"ח מס' 1246</w:t>
        </w:r>
      </w:hyperlink>
      <w:r w:rsidRPr="00161634">
        <w:rPr>
          <w:rFonts w:ascii="FrankRuehl" w:hAnsi="FrankRuehl" w:cs="FrankRuehl"/>
          <w:rtl/>
        </w:rPr>
        <w:t xml:space="preserve"> עמ' 1154) – תיקון מס' 1 בסעיף 7</w:t>
      </w:r>
      <w:r>
        <w:rPr>
          <w:rFonts w:ascii="FrankRuehl" w:hAnsi="FrankRuehl" w:cs="FrankRuehl" w:hint="cs"/>
          <w:rtl/>
        </w:rPr>
        <w:t>6</w:t>
      </w:r>
      <w:r w:rsidRPr="00161634">
        <w:rPr>
          <w:rFonts w:ascii="FrankRuehl" w:hAnsi="FrankRuehl" w:cs="FrankRuehl"/>
          <w:rtl/>
        </w:rPr>
        <w:t xml:space="preserve"> לחוק שירותי תשלום, תשע"ט-2019; </w:t>
      </w:r>
      <w:bookmarkStart w:id="0" w:name="_Hlk37578355"/>
      <w:r w:rsidRPr="004C268B">
        <w:rPr>
          <w:rFonts w:ascii="FrankRuehl" w:hAnsi="FrankRuehl" w:cs="FrankRuehl"/>
          <w:rtl/>
        </w:rPr>
        <w:t xml:space="preserve">תחילתו ביום 14.10.2020. </w:t>
      </w:r>
      <w:r w:rsidRPr="004C268B">
        <w:rPr>
          <w:rFonts w:ascii="FrankRuehl" w:hAnsi="FrankRuehl" w:cs="FrankRuehl"/>
          <w:rtl/>
          <w:lang w:eastAsia="en-US"/>
        </w:rPr>
        <w:t xml:space="preserve">תוקן </w:t>
      </w:r>
      <w:hyperlink r:id="rId5" w:history="1">
        <w:r w:rsidRPr="004C268B">
          <w:rPr>
            <w:rStyle w:val="Hyperlink"/>
            <w:rFonts w:ascii="FrankRuehl" w:hAnsi="FrankRuehl" w:cs="FrankRuehl"/>
            <w:rtl/>
            <w:lang w:eastAsia="en-US"/>
          </w:rPr>
          <w:t>ס"ח תש"ף מס' 2790</w:t>
        </w:r>
      </w:hyperlink>
      <w:r w:rsidRPr="004C268B">
        <w:rPr>
          <w:rFonts w:ascii="FrankRuehl" w:hAnsi="FrankRuehl" w:cs="FrankRuehl"/>
          <w:rtl/>
          <w:lang w:eastAsia="en-US"/>
        </w:rPr>
        <w:t xml:space="preserve"> מיום 18.2.2020 עמ' 14 (</w:t>
      </w:r>
      <w:hyperlink r:id="rId6" w:history="1">
        <w:r w:rsidRPr="004C268B">
          <w:rPr>
            <w:rStyle w:val="Hyperlink"/>
            <w:rFonts w:ascii="FrankRuehl" w:hAnsi="FrankRuehl" w:cs="FrankRuehl"/>
            <w:rtl/>
            <w:lang w:eastAsia="en-US"/>
          </w:rPr>
          <w:t>ה"ח הממשלה תש"ף מס' 1291</w:t>
        </w:r>
      </w:hyperlink>
      <w:r w:rsidRPr="004C268B">
        <w:rPr>
          <w:rFonts w:ascii="FrankRuehl" w:hAnsi="FrankRuehl" w:cs="FrankRuehl"/>
          <w:rtl/>
          <w:lang w:eastAsia="en-US"/>
        </w:rPr>
        <w:t xml:space="preserve"> עמ' 2) – תיקון מס' </w:t>
      </w:r>
      <w:r>
        <w:rPr>
          <w:rFonts w:ascii="FrankRuehl" w:hAnsi="FrankRuehl" w:cs="FrankRuehl" w:hint="cs"/>
          <w:rtl/>
          <w:lang w:eastAsia="en-US"/>
        </w:rPr>
        <w:t>1</w:t>
      </w:r>
      <w:r w:rsidRPr="004C268B">
        <w:rPr>
          <w:rFonts w:ascii="FrankRuehl" w:hAnsi="FrankRuehl" w:cs="FrankRuehl"/>
          <w:rtl/>
          <w:lang w:eastAsia="en-US"/>
        </w:rPr>
        <w:t xml:space="preserve"> (תיקון) תש"ף-2020 בחוק שירותי תשלום (תיקון), תש"ף-2020; תחילתו ביום 9.1.2020</w:t>
      </w:r>
      <w:r w:rsidRPr="004C268B">
        <w:rPr>
          <w:rFonts w:ascii="FrankRuehl" w:hAnsi="FrankRuehl" w:cs="FrankRuehl"/>
          <w:rtl/>
        </w:rPr>
        <w:t>.</w:t>
      </w:r>
      <w:bookmarkEnd w:id="0"/>
    </w:p>
    <w:p w14:paraId="2C006860" w14:textId="77777777" w:rsidR="00206E95" w:rsidRDefault="00206E95" w:rsidP="00561E7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7" w:history="1">
        <w:r w:rsidRPr="00561E73">
          <w:rPr>
            <w:rStyle w:val="Hyperlink"/>
            <w:rFonts w:ascii="FrankRuehl" w:hAnsi="FrankRuehl" w:cs="FrankRuehl" w:hint="cs"/>
            <w:rtl/>
          </w:rPr>
          <w:t>ס"ח תשע"ט מס' 2786</w:t>
        </w:r>
      </w:hyperlink>
      <w:r>
        <w:rPr>
          <w:rFonts w:ascii="FrankRuehl" w:hAnsi="FrankRuehl" w:cs="FrankRuehl" w:hint="cs"/>
          <w:rtl/>
        </w:rPr>
        <w:t xml:space="preserve"> מיום 24.7.2019 עמ' 342 (</w:t>
      </w:r>
      <w:hyperlink r:id="rId8" w:history="1">
        <w:r w:rsidRPr="00172F3F">
          <w:rPr>
            <w:rStyle w:val="Hyperlink"/>
            <w:rFonts w:ascii="FrankRuehl" w:hAnsi="FrankRuehl" w:cs="FrankRuehl" w:hint="cs"/>
            <w:rtl/>
          </w:rPr>
          <w:t>ה"ח הממשלה תשע"ט מס' 1289</w:t>
        </w:r>
      </w:hyperlink>
      <w:r>
        <w:rPr>
          <w:rFonts w:ascii="FrankRuehl" w:hAnsi="FrankRuehl" w:cs="FrankRuehl" w:hint="cs"/>
          <w:rtl/>
        </w:rPr>
        <w:t xml:space="preserve"> עמ' 274) </w:t>
      </w:r>
      <w:r>
        <w:rPr>
          <w:rFonts w:ascii="FrankRuehl" w:hAnsi="FrankRuehl" w:cs="FrankRuehl"/>
          <w:rtl/>
        </w:rPr>
        <w:t>–</w:t>
      </w:r>
      <w:r>
        <w:rPr>
          <w:rFonts w:ascii="FrankRuehl" w:hAnsi="FrankRuehl" w:cs="FrankRuehl" w:hint="cs"/>
          <w:rtl/>
        </w:rPr>
        <w:t xml:space="preserve"> תיקון מס' 2; ר' סעיף 2 לענין הוראת שעה.</w:t>
      </w:r>
    </w:p>
    <w:p w14:paraId="26B10697" w14:textId="77777777" w:rsidR="00206E95" w:rsidRDefault="00206E95" w:rsidP="00465CE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9" w:history="1">
        <w:r w:rsidRPr="00465CE3">
          <w:rPr>
            <w:rStyle w:val="Hyperlink"/>
            <w:rFonts w:ascii="FrankRuehl" w:hAnsi="FrankRuehl" w:cs="FrankRuehl" w:hint="cs"/>
            <w:rtl/>
          </w:rPr>
          <w:t>י"פ תש"ף מס' 8664</w:t>
        </w:r>
      </w:hyperlink>
      <w:r>
        <w:rPr>
          <w:rFonts w:ascii="FrankRuehl" w:hAnsi="FrankRuehl" w:cs="FrankRuehl" w:hint="cs"/>
          <w:rtl/>
        </w:rPr>
        <w:t xml:space="preserve"> מיום 29.1.2020 עמ' 3422 </w:t>
      </w:r>
      <w:r>
        <w:rPr>
          <w:rFonts w:ascii="FrankRuehl" w:hAnsi="FrankRuehl" w:cs="FrankRuehl"/>
          <w:rtl/>
        </w:rPr>
        <w:t>–</w:t>
      </w:r>
      <w:r>
        <w:rPr>
          <w:rFonts w:ascii="FrankRuehl" w:hAnsi="FrankRuehl" w:cs="FrankRuehl" w:hint="cs"/>
          <w:rtl/>
        </w:rPr>
        <w:t xml:space="preserve"> הודעה תש"ף-2020; תחילתה ביום 1.1.2020.</w:t>
      </w:r>
    </w:p>
    <w:p w14:paraId="70568EEB" w14:textId="77777777" w:rsidR="00206E95" w:rsidRDefault="00206E95" w:rsidP="00DB5BF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0" w:history="1">
        <w:r w:rsidRPr="00DB5BFB">
          <w:rPr>
            <w:rStyle w:val="Hyperlink"/>
            <w:rFonts w:ascii="FrankRuehl" w:hAnsi="FrankRuehl" w:cs="FrankRuehl" w:hint="cs"/>
            <w:rtl/>
          </w:rPr>
          <w:t>ס"ח תש"ף מס' 2813</w:t>
        </w:r>
      </w:hyperlink>
      <w:r>
        <w:rPr>
          <w:rFonts w:ascii="FrankRuehl" w:hAnsi="FrankRuehl" w:cs="FrankRuehl" w:hint="cs"/>
          <w:rtl/>
        </w:rPr>
        <w:t xml:space="preserve"> מיום 30.6.2020 עמ' 154 (</w:t>
      </w:r>
      <w:hyperlink r:id="rId11" w:history="1">
        <w:r w:rsidRPr="00A60C08">
          <w:rPr>
            <w:rStyle w:val="Hyperlink"/>
            <w:rFonts w:ascii="FrankRuehl" w:hAnsi="FrankRuehl" w:cs="FrankRuehl" w:hint="cs"/>
            <w:rtl/>
          </w:rPr>
          <w:t>ה"ח הממשלה תש"ף מס' 1327</w:t>
        </w:r>
      </w:hyperlink>
      <w:r>
        <w:rPr>
          <w:rFonts w:ascii="FrankRuehl" w:hAnsi="FrankRuehl" w:cs="FrankRuehl" w:hint="cs"/>
          <w:rtl/>
        </w:rPr>
        <w:t xml:space="preserve"> עמ' 316) </w:t>
      </w:r>
      <w:r>
        <w:rPr>
          <w:rFonts w:ascii="FrankRuehl" w:hAnsi="FrankRuehl" w:cs="FrankRuehl"/>
          <w:rtl/>
        </w:rPr>
        <w:t>–</w:t>
      </w:r>
      <w:r>
        <w:rPr>
          <w:rFonts w:ascii="FrankRuehl" w:hAnsi="FrankRuehl" w:cs="FrankRuehl" w:hint="cs"/>
          <w:rtl/>
        </w:rPr>
        <w:t xml:space="preserve"> תיקון מס' 3.</w:t>
      </w:r>
    </w:p>
    <w:p w14:paraId="43B5B2D3" w14:textId="77777777" w:rsidR="00206E95" w:rsidRDefault="00206E95" w:rsidP="00C835B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2" w:history="1">
        <w:r w:rsidRPr="00C835B8">
          <w:rPr>
            <w:rStyle w:val="Hyperlink"/>
            <w:rFonts w:ascii="FrankRuehl" w:hAnsi="FrankRuehl" w:cs="FrankRuehl" w:hint="cs"/>
            <w:rtl/>
          </w:rPr>
          <w:t>י"פ תשפ"א מס' 9405</w:t>
        </w:r>
      </w:hyperlink>
      <w:r>
        <w:rPr>
          <w:rFonts w:ascii="FrankRuehl" w:hAnsi="FrankRuehl" w:cs="FrankRuehl" w:hint="cs"/>
          <w:rtl/>
        </w:rPr>
        <w:t xml:space="preserve"> מיום 2.2.2021 עמ' 3406 </w:t>
      </w:r>
      <w:r>
        <w:rPr>
          <w:rFonts w:ascii="FrankRuehl" w:hAnsi="FrankRuehl" w:cs="FrankRuehl"/>
          <w:rtl/>
        </w:rPr>
        <w:t>–</w:t>
      </w:r>
      <w:r>
        <w:rPr>
          <w:rFonts w:ascii="FrankRuehl" w:hAnsi="FrankRuehl" w:cs="FrankRuehl" w:hint="cs"/>
          <w:rtl/>
        </w:rPr>
        <w:t xml:space="preserve"> הודעה תשפ"א-2021; תחילתה ביום 1.1.2021.</w:t>
      </w:r>
    </w:p>
    <w:p w14:paraId="2C9A2065" w14:textId="77777777" w:rsidR="006B7DDC" w:rsidRDefault="004736A9" w:rsidP="006B7DD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3" w:history="1">
        <w:r w:rsidR="00206E95" w:rsidRPr="004736A9">
          <w:rPr>
            <w:rStyle w:val="Hyperlink"/>
            <w:rFonts w:ascii="FrankRuehl" w:hAnsi="FrankRuehl" w:cs="FrankRuehl" w:hint="cs"/>
            <w:rtl/>
          </w:rPr>
          <w:t>ס"ח תשפ"א מס' 2904</w:t>
        </w:r>
      </w:hyperlink>
      <w:r w:rsidR="00206E95">
        <w:rPr>
          <w:rFonts w:ascii="FrankRuehl" w:hAnsi="FrankRuehl" w:cs="FrankRuehl" w:hint="cs"/>
          <w:rtl/>
        </w:rPr>
        <w:t xml:space="preserve"> מיום 4.3.2021 עמ' 318 (</w:t>
      </w:r>
      <w:hyperlink r:id="rId14" w:history="1">
        <w:r w:rsidR="00206E95" w:rsidRPr="005C2F42">
          <w:rPr>
            <w:rStyle w:val="Hyperlink"/>
            <w:rFonts w:ascii="FrankRuehl" w:hAnsi="FrankRuehl" w:cs="FrankRuehl" w:hint="cs"/>
            <w:rtl/>
          </w:rPr>
          <w:t>ה"ח הממשלה תשפ"א מס' 1391</w:t>
        </w:r>
      </w:hyperlink>
      <w:r w:rsidR="00206E95">
        <w:rPr>
          <w:rFonts w:ascii="FrankRuehl" w:hAnsi="FrankRuehl" w:cs="FrankRuehl" w:hint="cs"/>
          <w:rtl/>
        </w:rPr>
        <w:t xml:space="preserve"> עמ' 228) </w:t>
      </w:r>
      <w:r w:rsidR="00206E95">
        <w:rPr>
          <w:rFonts w:ascii="FrankRuehl" w:hAnsi="FrankRuehl" w:cs="FrankRuehl"/>
          <w:rtl/>
        </w:rPr>
        <w:t>–</w:t>
      </w:r>
      <w:r w:rsidR="00206E95">
        <w:rPr>
          <w:rFonts w:ascii="FrankRuehl" w:hAnsi="FrankRuehl" w:cs="FrankRuehl" w:hint="cs"/>
          <w:rtl/>
        </w:rPr>
        <w:t xml:space="preserve"> תיקון מס' 4 </w:t>
      </w:r>
      <w:r w:rsidR="00206E95">
        <w:rPr>
          <w:rFonts w:ascii="FrankRuehl" w:hAnsi="FrankRuehl" w:cs="FrankRuehl"/>
          <w:rtl/>
        </w:rPr>
        <w:t>–</w:t>
      </w:r>
      <w:r w:rsidR="00206E95">
        <w:rPr>
          <w:rFonts w:ascii="FrankRuehl" w:hAnsi="FrankRuehl" w:cs="FrankRuehl" w:hint="cs"/>
          <w:rtl/>
        </w:rPr>
        <w:t xml:space="preserve"> הוראת שעה; תוקפו מיום 18.3.2021 עד יום 17.</w:t>
      </w:r>
      <w:r w:rsidR="00857203">
        <w:rPr>
          <w:rFonts w:ascii="FrankRuehl" w:hAnsi="FrankRuehl" w:cs="FrankRuehl" w:hint="cs"/>
          <w:rtl/>
        </w:rPr>
        <w:t>3</w:t>
      </w:r>
      <w:r w:rsidR="00206E95">
        <w:rPr>
          <w:rFonts w:ascii="FrankRuehl" w:hAnsi="FrankRuehl" w:cs="FrankRuehl" w:hint="cs"/>
          <w:rtl/>
        </w:rPr>
        <w:t>.202</w:t>
      </w:r>
      <w:r w:rsidR="0033496A">
        <w:rPr>
          <w:rFonts w:ascii="FrankRuehl" w:hAnsi="FrankRuehl" w:cs="FrankRuehl" w:hint="cs"/>
          <w:rtl/>
        </w:rPr>
        <w:t>4 ור' סעיף 4 לענין תחולה</w:t>
      </w:r>
      <w:r w:rsidR="00206E95">
        <w:rPr>
          <w:rFonts w:ascii="FrankRuehl" w:hAnsi="FrankRuehl" w:cs="FrankRuehl" w:hint="cs"/>
          <w:rtl/>
        </w:rPr>
        <w:t>.</w:t>
      </w:r>
      <w:r w:rsidR="00713163">
        <w:rPr>
          <w:rFonts w:ascii="FrankRuehl" w:hAnsi="FrankRuehl" w:cs="FrankRuehl" w:hint="cs"/>
          <w:rtl/>
        </w:rPr>
        <w:t xml:space="preserve"> </w:t>
      </w:r>
      <w:r w:rsidR="00713163" w:rsidRPr="004724C4">
        <w:rPr>
          <w:rFonts w:ascii="FrankRuehl" w:hAnsi="FrankRuehl" w:cs="FrankRuehl"/>
          <w:rtl/>
        </w:rPr>
        <w:t>הואר</w:t>
      </w:r>
      <w:r w:rsidR="00713163">
        <w:rPr>
          <w:rFonts w:ascii="FrankRuehl" w:hAnsi="FrankRuehl" w:cs="FrankRuehl" w:hint="cs"/>
          <w:rtl/>
        </w:rPr>
        <w:t>ך</w:t>
      </w:r>
      <w:r w:rsidR="00713163" w:rsidRPr="004724C4">
        <w:rPr>
          <w:rFonts w:ascii="FrankRuehl" w:hAnsi="FrankRuehl" w:cs="FrankRuehl"/>
          <w:rtl/>
        </w:rPr>
        <w:t xml:space="preserve"> </w:t>
      </w:r>
      <w:hyperlink r:id="rId15" w:history="1">
        <w:r w:rsidR="00713163" w:rsidRPr="004724C4">
          <w:rPr>
            <w:rStyle w:val="Hyperlink"/>
            <w:rFonts w:ascii="FrankRuehl" w:hAnsi="FrankRuehl" w:cs="FrankRuehl" w:hint="cs"/>
            <w:rtl/>
          </w:rPr>
          <w:t>ק"ת תשפ"ב מס' 10057</w:t>
        </w:r>
      </w:hyperlink>
      <w:r w:rsidR="00713163" w:rsidRPr="004724C4">
        <w:rPr>
          <w:rFonts w:ascii="FrankRuehl" w:hAnsi="FrankRuehl" w:cs="FrankRuehl"/>
          <w:rtl/>
        </w:rPr>
        <w:t xml:space="preserve"> מיום 14.3.2022 עמ' 2362</w:t>
      </w:r>
      <w:r w:rsidR="00713163">
        <w:rPr>
          <w:rFonts w:ascii="FrankRuehl" w:hAnsi="FrankRuehl" w:cs="FrankRuehl" w:hint="cs"/>
          <w:rtl/>
        </w:rPr>
        <w:t xml:space="preserve"> </w:t>
      </w:r>
      <w:r w:rsidR="00713163">
        <w:rPr>
          <w:rFonts w:ascii="FrankRuehl" w:hAnsi="FrankRuehl" w:cs="FrankRuehl"/>
          <w:rtl/>
        </w:rPr>
        <w:t>–</w:t>
      </w:r>
      <w:r w:rsidR="00713163">
        <w:rPr>
          <w:rFonts w:ascii="FrankRuehl" w:hAnsi="FrankRuehl" w:cs="FrankRuehl" w:hint="cs"/>
          <w:rtl/>
        </w:rPr>
        <w:t xml:space="preserve"> צו (מס' 2) תשפ"ב-2022</w:t>
      </w:r>
      <w:r w:rsidR="00713163" w:rsidRPr="004724C4">
        <w:rPr>
          <w:rFonts w:ascii="FrankRuehl" w:hAnsi="FrankRuehl" w:cs="FrankRuehl"/>
          <w:rtl/>
        </w:rPr>
        <w:t>.</w:t>
      </w:r>
      <w:r w:rsidR="00857203">
        <w:rPr>
          <w:rFonts w:ascii="FrankRuehl" w:hAnsi="FrankRuehl" w:cs="FrankRuehl" w:hint="cs"/>
          <w:rtl/>
        </w:rPr>
        <w:t xml:space="preserve"> </w:t>
      </w:r>
      <w:hyperlink r:id="rId16" w:history="1">
        <w:r w:rsidR="00857203" w:rsidRPr="001865BB">
          <w:rPr>
            <w:rStyle w:val="Hyperlink"/>
            <w:rFonts w:ascii="FrankRuehl" w:hAnsi="FrankRuehl" w:cs="FrankRuehl" w:hint="cs"/>
            <w:rtl/>
          </w:rPr>
          <w:t>ק"ת תשפ"ב מס' 10330</w:t>
        </w:r>
      </w:hyperlink>
      <w:r w:rsidR="00857203">
        <w:rPr>
          <w:rFonts w:ascii="FrankRuehl" w:hAnsi="FrankRuehl" w:cs="FrankRuehl" w:hint="cs"/>
          <w:rtl/>
        </w:rPr>
        <w:t xml:space="preserve"> מיום 14.9.2022 עמ' 4058 </w:t>
      </w:r>
      <w:r w:rsidR="00857203">
        <w:rPr>
          <w:rFonts w:ascii="FrankRuehl" w:hAnsi="FrankRuehl" w:cs="FrankRuehl"/>
          <w:rtl/>
        </w:rPr>
        <w:t>–</w:t>
      </w:r>
      <w:r w:rsidR="00857203">
        <w:rPr>
          <w:rFonts w:ascii="FrankRuehl" w:hAnsi="FrankRuehl" w:cs="FrankRuehl" w:hint="cs"/>
          <w:rtl/>
        </w:rPr>
        <w:t xml:space="preserve"> צו (מס' 3) תשפ"ב-2022.</w:t>
      </w:r>
      <w:r w:rsidR="0033496A">
        <w:rPr>
          <w:rFonts w:ascii="FrankRuehl" w:hAnsi="FrankRuehl" w:cs="FrankRuehl" w:hint="cs"/>
          <w:rtl/>
        </w:rPr>
        <w:t xml:space="preserve"> תוקן </w:t>
      </w:r>
      <w:hyperlink r:id="rId17" w:history="1">
        <w:r w:rsidR="0033496A" w:rsidRPr="006B7DDC">
          <w:rPr>
            <w:rStyle w:val="Hyperlink"/>
            <w:rFonts w:ascii="FrankRuehl" w:hAnsi="FrankRuehl" w:cs="FrankRuehl" w:hint="cs"/>
            <w:rtl/>
          </w:rPr>
          <w:t>ס"ח תשפ"ג מס' 3029</w:t>
        </w:r>
      </w:hyperlink>
      <w:r w:rsidR="0033496A">
        <w:rPr>
          <w:rFonts w:ascii="FrankRuehl" w:hAnsi="FrankRuehl" w:cs="FrankRuehl" w:hint="cs"/>
          <w:rtl/>
        </w:rPr>
        <w:t xml:space="preserve"> מיום 21.3.2023 עמ' 68 (</w:t>
      </w:r>
      <w:hyperlink r:id="rId18" w:history="1">
        <w:r w:rsidR="0033496A" w:rsidRPr="0033496A">
          <w:rPr>
            <w:rStyle w:val="Hyperlink"/>
            <w:rFonts w:ascii="FrankRuehl" w:hAnsi="FrankRuehl" w:cs="FrankRuehl" w:hint="cs"/>
            <w:rtl/>
          </w:rPr>
          <w:t>ה"ח הממשלה תשפ"ג מס' 1601</w:t>
        </w:r>
      </w:hyperlink>
      <w:r w:rsidR="0033496A">
        <w:rPr>
          <w:rFonts w:ascii="FrankRuehl" w:hAnsi="FrankRuehl" w:cs="FrankRuehl" w:hint="cs"/>
          <w:rtl/>
        </w:rPr>
        <w:t xml:space="preserve"> עמ' 142) </w:t>
      </w:r>
      <w:r w:rsidR="0033496A">
        <w:rPr>
          <w:rFonts w:ascii="FrankRuehl" w:hAnsi="FrankRuehl" w:cs="FrankRuehl"/>
          <w:rtl/>
        </w:rPr>
        <w:t>–</w:t>
      </w:r>
      <w:r w:rsidR="0033496A">
        <w:rPr>
          <w:rFonts w:ascii="FrankRuehl" w:hAnsi="FrankRuehl" w:cs="FrankRuehl" w:hint="cs"/>
          <w:rtl/>
        </w:rPr>
        <w:t xml:space="preserve"> תיקון מס' 4 </w:t>
      </w:r>
      <w:r w:rsidR="0033496A">
        <w:rPr>
          <w:rFonts w:ascii="FrankRuehl" w:hAnsi="FrankRuehl" w:cs="FrankRuehl"/>
          <w:rtl/>
        </w:rPr>
        <w:t>–</w:t>
      </w:r>
      <w:r w:rsidR="0033496A">
        <w:rPr>
          <w:rFonts w:ascii="FrankRuehl" w:hAnsi="FrankRuehl" w:cs="FrankRuehl" w:hint="cs"/>
          <w:rtl/>
        </w:rPr>
        <w:t xml:space="preserve"> הוראת שעה (תיקון) תשפ"ג-2023</w:t>
      </w:r>
      <w:r w:rsidR="00C9230E">
        <w:rPr>
          <w:rFonts w:ascii="FrankRuehl" w:hAnsi="FrankRuehl" w:cs="FrankRuehl" w:hint="cs"/>
          <w:rtl/>
        </w:rPr>
        <w:t>; תחילתו ביום 18.3.2023</w:t>
      </w:r>
      <w:r w:rsidR="0033496A">
        <w:rPr>
          <w:rFonts w:ascii="FrankRuehl" w:hAnsi="FrankRuehl" w:cs="FrankRuehl" w:hint="cs"/>
          <w:rtl/>
        </w:rPr>
        <w:t>.</w:t>
      </w:r>
    </w:p>
    <w:p w14:paraId="2FD99111" w14:textId="77777777" w:rsidR="0033496A" w:rsidRPr="0033496A" w:rsidRDefault="0033496A" w:rsidP="0033496A">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u w:val="single"/>
          <w:rtl/>
        </w:rPr>
        <w:t xml:space="preserve">4. הוראות פרק א'1 לחלק י' לחוק העיקרי, כנוסחו בסעיף 1 לחוק זה, ימשיכו לחול לעניין הליכים שהבקשה לעיכוב הליכים לגביהם הוגשה בתקופה הקובעת וטרם הסתיימו בתקופה האמורה בסעיף 1 רישה, גם לאחר תום אותה תקופה; לעניין זה, "עיכוב הליכים" ו"התקופה הקובעת" </w:t>
      </w:r>
      <w:r>
        <w:rPr>
          <w:rFonts w:ascii="FrankRuehl" w:hAnsi="FrankRuehl" w:cs="FrankRuehl"/>
          <w:u w:val="single"/>
          <w:rtl/>
        </w:rPr>
        <w:t>–</w:t>
      </w:r>
      <w:r>
        <w:rPr>
          <w:rFonts w:ascii="FrankRuehl" w:hAnsi="FrankRuehl" w:cs="FrankRuehl" w:hint="cs"/>
          <w:u w:val="single"/>
          <w:rtl/>
        </w:rPr>
        <w:t xml:space="preserve"> כהגדרתם בסעיף 319א(א) לחוק העיקרי, כנוסחו בסעיף 1.</w:t>
      </w:r>
    </w:p>
    <w:p w14:paraId="489F12DD" w14:textId="77777777" w:rsidR="00874AD2" w:rsidRDefault="00874AD2" w:rsidP="00874AD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9" w:history="1">
        <w:r w:rsidR="00502ECD" w:rsidRPr="00874AD2">
          <w:rPr>
            <w:rStyle w:val="Hyperlink"/>
            <w:rFonts w:ascii="FrankRuehl" w:hAnsi="FrankRuehl" w:cs="FrankRuehl" w:hint="cs"/>
            <w:rtl/>
          </w:rPr>
          <w:t>ס"ח תשפ"א מס' 2917</w:t>
        </w:r>
      </w:hyperlink>
      <w:r w:rsidR="00502ECD">
        <w:rPr>
          <w:rFonts w:ascii="FrankRuehl" w:hAnsi="FrankRuehl" w:cs="FrankRuehl" w:hint="cs"/>
          <w:rtl/>
        </w:rPr>
        <w:t xml:space="preserve"> מיום 14.7.2021 עמ' 374 (</w:t>
      </w:r>
      <w:hyperlink r:id="rId20" w:history="1">
        <w:r w:rsidR="00502ECD" w:rsidRPr="00502ECD">
          <w:rPr>
            <w:rStyle w:val="Hyperlink"/>
            <w:rFonts w:ascii="FrankRuehl" w:hAnsi="FrankRuehl" w:cs="FrankRuehl" w:hint="cs"/>
            <w:rtl/>
          </w:rPr>
          <w:t>ה"ח הממשלה תשפ"א מס' 1406</w:t>
        </w:r>
      </w:hyperlink>
      <w:r w:rsidR="00502ECD">
        <w:rPr>
          <w:rFonts w:ascii="FrankRuehl" w:hAnsi="FrankRuehl" w:cs="FrankRuehl" w:hint="cs"/>
          <w:rtl/>
        </w:rPr>
        <w:t xml:space="preserve"> עמ' 456) </w:t>
      </w:r>
      <w:r w:rsidR="00502ECD">
        <w:rPr>
          <w:rFonts w:ascii="FrankRuehl" w:hAnsi="FrankRuehl" w:cs="FrankRuehl"/>
          <w:rtl/>
        </w:rPr>
        <w:t>–</w:t>
      </w:r>
      <w:r w:rsidR="00502ECD">
        <w:rPr>
          <w:rFonts w:ascii="FrankRuehl" w:hAnsi="FrankRuehl" w:cs="FrankRuehl" w:hint="cs"/>
          <w:rtl/>
        </w:rPr>
        <w:t xml:space="preserve"> תיקון מס' 5; תחילתו ביום 7.7.2021.</w:t>
      </w:r>
    </w:p>
    <w:p w14:paraId="19A39263" w14:textId="77777777" w:rsidR="001307B7" w:rsidRDefault="001307B7" w:rsidP="001307B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1" w:history="1">
        <w:r w:rsidR="003F16DA" w:rsidRPr="001307B7">
          <w:rPr>
            <w:rStyle w:val="Hyperlink"/>
            <w:rFonts w:ascii="FrankRuehl" w:hAnsi="FrankRuehl" w:cs="FrankRuehl" w:hint="cs"/>
            <w:rtl/>
          </w:rPr>
          <w:t>ק"ת תשפ"ב מס' 9676</w:t>
        </w:r>
      </w:hyperlink>
      <w:r w:rsidR="003F16DA">
        <w:rPr>
          <w:rFonts w:ascii="FrankRuehl" w:hAnsi="FrankRuehl" w:cs="FrankRuehl" w:hint="cs"/>
          <w:rtl/>
        </w:rPr>
        <w:t xml:space="preserve"> מיום 13.10.2021 עמ' 195 </w:t>
      </w:r>
      <w:r w:rsidR="003F16DA">
        <w:rPr>
          <w:rFonts w:ascii="FrankRuehl" w:hAnsi="FrankRuehl" w:cs="FrankRuehl"/>
          <w:rtl/>
        </w:rPr>
        <w:t>–</w:t>
      </w:r>
      <w:r w:rsidR="003F16DA">
        <w:rPr>
          <w:rFonts w:ascii="FrankRuehl" w:hAnsi="FrankRuehl" w:cs="FrankRuehl" w:hint="cs"/>
          <w:rtl/>
        </w:rPr>
        <w:t xml:space="preserve"> צו תשפ"ב-2021.</w:t>
      </w:r>
    </w:p>
    <w:p w14:paraId="33339B3C" w14:textId="77777777" w:rsidR="003707C2" w:rsidRDefault="003707C2" w:rsidP="003707C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2" w:history="1">
        <w:r w:rsidR="00FC32B9" w:rsidRPr="003707C2">
          <w:rPr>
            <w:rStyle w:val="Hyperlink"/>
            <w:rFonts w:ascii="FrankRuehl" w:hAnsi="FrankRuehl" w:cs="FrankRuehl"/>
            <w:rtl/>
          </w:rPr>
          <w:t>ס"ח תשפ"ב מס' 2985</w:t>
        </w:r>
      </w:hyperlink>
      <w:r w:rsidR="00FC32B9" w:rsidRPr="00FC32B9">
        <w:rPr>
          <w:rFonts w:ascii="FrankRuehl" w:hAnsi="FrankRuehl" w:cs="FrankRuehl"/>
          <w:rtl/>
        </w:rPr>
        <w:t xml:space="preserve"> מיום 4.7.2022 עמ' 962 (</w:t>
      </w:r>
      <w:hyperlink r:id="rId23" w:history="1">
        <w:r w:rsidR="00FC32B9" w:rsidRPr="00FC32B9">
          <w:rPr>
            <w:rStyle w:val="Hyperlink"/>
            <w:rFonts w:ascii="FrankRuehl" w:hAnsi="FrankRuehl" w:cs="FrankRuehl"/>
            <w:rtl/>
          </w:rPr>
          <w:t>ה"ח הממשלה תשפ"א מס' 1404</w:t>
        </w:r>
      </w:hyperlink>
      <w:r w:rsidR="00FC32B9" w:rsidRPr="00FC32B9">
        <w:rPr>
          <w:rFonts w:ascii="FrankRuehl" w:hAnsi="FrankRuehl" w:cs="FrankRuehl"/>
          <w:rtl/>
        </w:rPr>
        <w:t xml:space="preserve"> עמ' 394) – תיקון מס' </w:t>
      </w:r>
      <w:r w:rsidR="00FC32B9">
        <w:rPr>
          <w:rFonts w:ascii="FrankRuehl" w:hAnsi="FrankRuehl" w:cs="FrankRuehl" w:hint="cs"/>
          <w:rtl/>
        </w:rPr>
        <w:t>6</w:t>
      </w:r>
      <w:r w:rsidR="00FC32B9" w:rsidRPr="00FC32B9">
        <w:rPr>
          <w:rFonts w:ascii="FrankRuehl" w:hAnsi="FrankRuehl" w:cs="FrankRuehl"/>
          <w:rtl/>
        </w:rPr>
        <w:t xml:space="preserve"> בסעיף 10</w:t>
      </w:r>
      <w:r w:rsidR="00FC32B9">
        <w:rPr>
          <w:rFonts w:ascii="FrankRuehl" w:hAnsi="FrankRuehl" w:cs="FrankRuehl" w:hint="cs"/>
          <w:rtl/>
        </w:rPr>
        <w:t>8</w:t>
      </w:r>
      <w:r w:rsidR="00FC32B9" w:rsidRPr="00FC32B9">
        <w:rPr>
          <w:rFonts w:ascii="FrankRuehl" w:hAnsi="FrankRuehl" w:cs="FrankRuehl"/>
          <w:rtl/>
        </w:rPr>
        <w:t xml:space="preserve"> לחוק התקשורת (בזק ושידורים) (תיקון מס' 76), תשפ"ב-2022; תחילתו ביום 2.10.2022.</w:t>
      </w:r>
    </w:p>
    <w:p w14:paraId="5DD71A45" w14:textId="77777777" w:rsidR="00C35815" w:rsidRDefault="00C35815" w:rsidP="00C3581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4" w:history="1">
        <w:r w:rsidR="00070C4F" w:rsidRPr="00C35815">
          <w:rPr>
            <w:rStyle w:val="Hyperlink"/>
            <w:rFonts w:ascii="FrankRuehl" w:hAnsi="FrankRuehl" w:cs="FrankRuehl" w:hint="cs"/>
            <w:rtl/>
          </w:rPr>
          <w:t>י"פ תשפ"ג מס' 10848</w:t>
        </w:r>
      </w:hyperlink>
      <w:r w:rsidR="00070C4F">
        <w:rPr>
          <w:rFonts w:ascii="FrankRuehl" w:hAnsi="FrankRuehl" w:cs="FrankRuehl" w:hint="cs"/>
          <w:rtl/>
        </w:rPr>
        <w:t xml:space="preserve"> מיום 19.10.2022 עמ' 256 </w:t>
      </w:r>
      <w:r w:rsidR="00070C4F">
        <w:rPr>
          <w:rFonts w:ascii="FrankRuehl" w:hAnsi="FrankRuehl" w:cs="FrankRuehl"/>
          <w:rtl/>
        </w:rPr>
        <w:t>–</w:t>
      </w:r>
      <w:r w:rsidR="00070C4F">
        <w:rPr>
          <w:rFonts w:ascii="FrankRuehl" w:hAnsi="FrankRuehl" w:cs="FrankRuehl" w:hint="cs"/>
          <w:rtl/>
        </w:rPr>
        <w:t xml:space="preserve"> הודעה תשפ"ג-2022; תחילתה ביום 1.1.2022.</w:t>
      </w:r>
    </w:p>
    <w:p w14:paraId="2017C23A" w14:textId="77777777" w:rsidR="00F97CEC" w:rsidRDefault="00F97CEC" w:rsidP="00F97CE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5" w:history="1">
        <w:r w:rsidR="00986E06" w:rsidRPr="00F97CEC">
          <w:rPr>
            <w:rStyle w:val="Hyperlink"/>
            <w:rFonts w:ascii="FrankRuehl" w:hAnsi="FrankRuehl" w:cs="FrankRuehl" w:hint="cs"/>
            <w:rtl/>
          </w:rPr>
          <w:t>י"פ תשפ"ג מס' 11052</w:t>
        </w:r>
      </w:hyperlink>
      <w:r w:rsidR="00986E06">
        <w:rPr>
          <w:rFonts w:ascii="FrankRuehl" w:hAnsi="FrankRuehl" w:cs="FrankRuehl" w:hint="cs"/>
          <w:rtl/>
        </w:rPr>
        <w:t xml:space="preserve"> מיום 17.1.2023 עמ' 3076 </w:t>
      </w:r>
      <w:r w:rsidR="00986E06">
        <w:rPr>
          <w:rFonts w:ascii="FrankRuehl" w:hAnsi="FrankRuehl" w:cs="FrankRuehl"/>
          <w:rtl/>
        </w:rPr>
        <w:t>–</w:t>
      </w:r>
      <w:r w:rsidR="00986E06">
        <w:rPr>
          <w:rFonts w:ascii="FrankRuehl" w:hAnsi="FrankRuehl" w:cs="FrankRuehl" w:hint="cs"/>
          <w:rtl/>
        </w:rPr>
        <w:t xml:space="preserve"> הודעה (מס' 2) תשפ"ג-2023; תחילתה ביום 1.1.2023.</w:t>
      </w:r>
    </w:p>
    <w:p w14:paraId="4A82F9E5" w14:textId="77777777" w:rsidR="00F172B4" w:rsidRPr="00FC32B9" w:rsidRDefault="00F172B4" w:rsidP="00F172B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6" w:history="1">
        <w:r w:rsidR="00D8040B" w:rsidRPr="00F172B4">
          <w:rPr>
            <w:rStyle w:val="Hyperlink"/>
            <w:rFonts w:ascii="FrankRuehl" w:hAnsi="FrankRuehl" w:cs="FrankRuehl"/>
            <w:rtl/>
          </w:rPr>
          <w:t>ס"ח תשפ"ג מס' 3045</w:t>
        </w:r>
      </w:hyperlink>
      <w:r w:rsidR="00D8040B" w:rsidRPr="00250CE9">
        <w:rPr>
          <w:rFonts w:ascii="FrankRuehl" w:hAnsi="FrankRuehl" w:cs="FrankRuehl"/>
          <w:rtl/>
        </w:rPr>
        <w:t xml:space="preserve"> מיום 31.5.2023 עמ' </w:t>
      </w:r>
      <w:r w:rsidR="00D8040B">
        <w:rPr>
          <w:rFonts w:ascii="FrankRuehl" w:hAnsi="FrankRuehl" w:cs="FrankRuehl" w:hint="cs"/>
          <w:rtl/>
        </w:rPr>
        <w:t>171</w:t>
      </w:r>
      <w:r w:rsidR="00D8040B" w:rsidRPr="00250CE9">
        <w:rPr>
          <w:rFonts w:ascii="FrankRuehl" w:hAnsi="FrankRuehl" w:cs="FrankRuehl"/>
          <w:rtl/>
        </w:rPr>
        <w:t xml:space="preserve"> (</w:t>
      </w:r>
      <w:hyperlink r:id="rId27" w:history="1">
        <w:r w:rsidR="00D8040B" w:rsidRPr="00250CE9">
          <w:rPr>
            <w:rStyle w:val="Hyperlink"/>
            <w:rFonts w:ascii="FrankRuehl" w:hAnsi="FrankRuehl" w:cs="FrankRuehl"/>
            <w:rtl/>
          </w:rPr>
          <w:t>ה"ח הממשלה תשפ"ג מס' 1612</w:t>
        </w:r>
      </w:hyperlink>
      <w:r w:rsidR="00D8040B" w:rsidRPr="00250CE9">
        <w:rPr>
          <w:rFonts w:ascii="FrankRuehl" w:hAnsi="FrankRuehl" w:cs="FrankRuehl"/>
          <w:rtl/>
        </w:rPr>
        <w:t xml:space="preserve"> עמ' 866) – תיקון מס' </w:t>
      </w:r>
      <w:r w:rsidR="00D8040B">
        <w:rPr>
          <w:rFonts w:ascii="FrankRuehl" w:hAnsi="FrankRuehl" w:cs="FrankRuehl" w:hint="cs"/>
          <w:rtl/>
        </w:rPr>
        <w:t>7</w:t>
      </w:r>
      <w:r w:rsidR="00D8040B" w:rsidRPr="00250CE9">
        <w:rPr>
          <w:rFonts w:ascii="FrankRuehl" w:hAnsi="FrankRuehl" w:cs="FrankRuehl"/>
          <w:rtl/>
        </w:rPr>
        <w:t xml:space="preserve"> בסעיף </w:t>
      </w:r>
      <w:r w:rsidR="00D8040B">
        <w:rPr>
          <w:rFonts w:ascii="FrankRuehl" w:hAnsi="FrankRuehl" w:cs="FrankRuehl" w:hint="cs"/>
          <w:rtl/>
        </w:rPr>
        <w:t>32</w:t>
      </w:r>
      <w:r w:rsidR="00D8040B" w:rsidRPr="00250CE9">
        <w:rPr>
          <w:rFonts w:ascii="FrankRuehl" w:hAnsi="FrankRuehl" w:cs="FrankRuehl"/>
          <w:rtl/>
        </w:rPr>
        <w:t xml:space="preserve"> לחוק ההתייעלות הכלכלית (תיקוני חקיקה להשגת יעדי התקציב לשנות התקציב 2023 ו-2024), תשפ"ג-2023; </w:t>
      </w:r>
      <w:r w:rsidR="00D8040B">
        <w:rPr>
          <w:rFonts w:ascii="FrankRuehl" w:hAnsi="FrankRuehl" w:cs="FrankRuehl" w:hint="cs"/>
          <w:rtl/>
        </w:rPr>
        <w:t>תחילתו ביום 16.2.2023 ור' סעיף 33 לענין תחולה.</w:t>
      </w:r>
    </w:p>
  </w:footnote>
  <w:footnote w:id="2">
    <w:p w14:paraId="1DB9A354" w14:textId="77777777" w:rsidR="00936912" w:rsidRDefault="00936912" w:rsidP="00936912">
      <w:pPr>
        <w:pStyle w:val="a5"/>
        <w:spacing w:before="72" w:line="240" w:lineRule="auto"/>
        <w:ind w:right="1134"/>
        <w:rPr>
          <w:rFonts w:hint="cs"/>
        </w:rPr>
      </w:pPr>
      <w:r>
        <w:rPr>
          <w:rStyle w:val="a6"/>
        </w:rPr>
        <w:footnoteRef/>
      </w:r>
      <w:r>
        <w:rPr>
          <w:rtl/>
        </w:rPr>
        <w:t xml:space="preserve"> </w:t>
      </w:r>
      <w:r>
        <w:rPr>
          <w:rFonts w:hint="cs"/>
          <w:rtl/>
        </w:rPr>
        <w:t xml:space="preserve">ר' </w:t>
      </w:r>
      <w:hyperlink r:id="rId28" w:history="1">
        <w:r w:rsidRPr="00936912">
          <w:rPr>
            <w:rFonts w:ascii="FrankRuehl" w:hAnsi="FrankRuehl" w:cs="FrankRuehl"/>
            <w:color w:val="0000FF"/>
            <w:sz w:val="22"/>
            <w:szCs w:val="22"/>
            <w:u w:val="single"/>
            <w:rtl/>
          </w:rPr>
          <w:t>ק"ת תש"ף מס' 8371</w:t>
        </w:r>
      </w:hyperlink>
      <w:r w:rsidRPr="00936912">
        <w:rPr>
          <w:rFonts w:ascii="FrankRuehl" w:hAnsi="FrankRuehl" w:cs="FrankRuehl"/>
          <w:color w:val="000000"/>
          <w:sz w:val="22"/>
          <w:szCs w:val="22"/>
        </w:rPr>
        <w:t> </w:t>
      </w:r>
      <w:r w:rsidRPr="00936912">
        <w:rPr>
          <w:rFonts w:ascii="FrankRuehl" w:hAnsi="FrankRuehl" w:cs="FrankRuehl"/>
          <w:color w:val="000000"/>
          <w:sz w:val="22"/>
          <w:szCs w:val="22"/>
          <w:rtl/>
        </w:rPr>
        <w:t>מיום 9.3.2020 עמ' 706</w:t>
      </w:r>
      <w:r w:rsidRPr="00936912">
        <w:rPr>
          <w:rFonts w:ascii="FrankRuehl" w:hAnsi="FrankRuehl" w:cs="FrankRuehl"/>
          <w:color w:val="000000"/>
          <w:sz w:val="22"/>
          <w:szCs w:val="22"/>
        </w:rPr>
        <w:t>.</w:t>
      </w:r>
      <w:r>
        <w:rPr>
          <w:rFonts w:ascii="FrankRuehl" w:hAnsi="FrankRuehl" w:cs="FrankRuehl" w:hint="cs"/>
          <w:color w:val="000000"/>
          <w:sz w:val="22"/>
          <w:szCs w:val="22"/>
          <w:rtl/>
        </w:rPr>
        <w:t xml:space="preserve"> </w:t>
      </w:r>
      <w:hyperlink r:id="rId29" w:history="1">
        <w:r w:rsidRPr="00936912">
          <w:rPr>
            <w:rStyle w:val="Hyperlink"/>
            <w:rFonts w:ascii="FrankRuehl" w:hAnsi="FrankRuehl" w:cs="FrankRuehl" w:hint="cs"/>
            <w:sz w:val="22"/>
            <w:szCs w:val="22"/>
            <w:rtl/>
          </w:rPr>
          <w:t>ק"ת תשפ"ב מס' 10127</w:t>
        </w:r>
      </w:hyperlink>
      <w:r>
        <w:rPr>
          <w:rFonts w:ascii="FrankRuehl" w:hAnsi="FrankRuehl" w:cs="FrankRuehl" w:hint="cs"/>
          <w:color w:val="000000"/>
          <w:sz w:val="22"/>
          <w:szCs w:val="22"/>
          <w:rtl/>
        </w:rPr>
        <w:t xml:space="preserve"> מיום 25.4.2022 עמ' 2702.</w:t>
      </w:r>
    </w:p>
  </w:footnote>
  <w:footnote w:id="3">
    <w:p w14:paraId="75BB9EE3" w14:textId="77777777" w:rsidR="00206E95" w:rsidRDefault="00206E95" w:rsidP="00D12B2B">
      <w:pPr>
        <w:pStyle w:val="a5"/>
        <w:spacing w:before="72" w:line="240" w:lineRule="auto"/>
        <w:ind w:right="1134"/>
        <w:rPr>
          <w:rFonts w:hint="cs"/>
          <w:rtl/>
        </w:rPr>
      </w:pPr>
      <w:r>
        <w:rPr>
          <w:rStyle w:val="a6"/>
        </w:rPr>
        <w:footnoteRef/>
      </w:r>
      <w:r w:rsidRPr="00D12B2B">
        <w:rPr>
          <w:rFonts w:ascii="FrankRuehl" w:hAnsi="FrankRuehl" w:cs="FrankRuehl"/>
          <w:sz w:val="22"/>
          <w:szCs w:val="22"/>
          <w:rtl/>
        </w:rPr>
        <w:t xml:space="preserve"> הכפילות במספור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7FF8" w14:textId="77777777" w:rsidR="00206E95" w:rsidRDefault="00206E9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פשיטת הרגל [נוסח חדש], תש"ם–1980</w:t>
    </w:r>
  </w:p>
  <w:p w14:paraId="01531840" w14:textId="77777777" w:rsidR="00206E95" w:rsidRDefault="00206E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D609D7" w14:textId="77777777" w:rsidR="00206E95" w:rsidRDefault="00206E9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75A24" w14:textId="77777777" w:rsidR="00206E95" w:rsidRDefault="00206E95">
    <w:pPr>
      <w:pStyle w:val="a3"/>
      <w:spacing w:line="220" w:lineRule="exact"/>
      <w:ind w:left="0" w:right="1134"/>
      <w:jc w:val="center"/>
      <w:rPr>
        <w:rFonts w:hAnsi="FrankRuehl" w:cs="FrankRuehl"/>
        <w:color w:val="000000"/>
        <w:sz w:val="28"/>
        <w:szCs w:val="28"/>
        <w:rtl/>
      </w:rPr>
    </w:pPr>
    <w:r>
      <w:rPr>
        <w:rFonts w:hAnsi="FrankRuehl" w:cs="FrankRuehl" w:hint="cs"/>
        <w:color w:val="000000"/>
        <w:sz w:val="28"/>
        <w:szCs w:val="28"/>
        <w:rtl/>
      </w:rPr>
      <w:t>חוק חדלות פירעון ושיקום כלכלי, תשע"ח-2018</w:t>
    </w:r>
  </w:p>
  <w:p w14:paraId="55D9E873" w14:textId="77777777" w:rsidR="00206E95" w:rsidRDefault="00206E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B767A9" w14:textId="77777777" w:rsidR="00206E95" w:rsidRDefault="00206E95">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349F"/>
    <w:rsid w:val="00001215"/>
    <w:rsid w:val="000100DD"/>
    <w:rsid w:val="00010185"/>
    <w:rsid w:val="000149EE"/>
    <w:rsid w:val="00020C4C"/>
    <w:rsid w:val="0002446C"/>
    <w:rsid w:val="000257EA"/>
    <w:rsid w:val="000306E5"/>
    <w:rsid w:val="00033258"/>
    <w:rsid w:val="000434DC"/>
    <w:rsid w:val="00054FAD"/>
    <w:rsid w:val="00064E14"/>
    <w:rsid w:val="00070C4F"/>
    <w:rsid w:val="00070D05"/>
    <w:rsid w:val="0007439A"/>
    <w:rsid w:val="000746F4"/>
    <w:rsid w:val="00082831"/>
    <w:rsid w:val="0008497E"/>
    <w:rsid w:val="00090788"/>
    <w:rsid w:val="00090E93"/>
    <w:rsid w:val="000928D8"/>
    <w:rsid w:val="0009409B"/>
    <w:rsid w:val="00096EDD"/>
    <w:rsid w:val="000A13A3"/>
    <w:rsid w:val="000C7921"/>
    <w:rsid w:val="000D349F"/>
    <w:rsid w:val="000D3517"/>
    <w:rsid w:val="000D57DF"/>
    <w:rsid w:val="000D792F"/>
    <w:rsid w:val="000E00D7"/>
    <w:rsid w:val="000E5DBA"/>
    <w:rsid w:val="000F7FEC"/>
    <w:rsid w:val="001026C8"/>
    <w:rsid w:val="001035B2"/>
    <w:rsid w:val="00113CF1"/>
    <w:rsid w:val="0012108E"/>
    <w:rsid w:val="001307B7"/>
    <w:rsid w:val="00136823"/>
    <w:rsid w:val="00136EA3"/>
    <w:rsid w:val="0015069A"/>
    <w:rsid w:val="00157850"/>
    <w:rsid w:val="00161634"/>
    <w:rsid w:val="001654D0"/>
    <w:rsid w:val="0016646A"/>
    <w:rsid w:val="0017130E"/>
    <w:rsid w:val="00172F3F"/>
    <w:rsid w:val="00173E62"/>
    <w:rsid w:val="00173FD7"/>
    <w:rsid w:val="00182606"/>
    <w:rsid w:val="001865BB"/>
    <w:rsid w:val="00190310"/>
    <w:rsid w:val="00193FD7"/>
    <w:rsid w:val="00195B51"/>
    <w:rsid w:val="001A4CEA"/>
    <w:rsid w:val="001A6301"/>
    <w:rsid w:val="001A71E2"/>
    <w:rsid w:val="001B1A1E"/>
    <w:rsid w:val="001B678F"/>
    <w:rsid w:val="001C6B31"/>
    <w:rsid w:val="001C6EF3"/>
    <w:rsid w:val="001D285D"/>
    <w:rsid w:val="001E74E0"/>
    <w:rsid w:val="001F0D0B"/>
    <w:rsid w:val="002021BC"/>
    <w:rsid w:val="00206E95"/>
    <w:rsid w:val="0021673C"/>
    <w:rsid w:val="0021777E"/>
    <w:rsid w:val="00221AAD"/>
    <w:rsid w:val="00223123"/>
    <w:rsid w:val="0022536E"/>
    <w:rsid w:val="00231CFA"/>
    <w:rsid w:val="002344B1"/>
    <w:rsid w:val="00236FAD"/>
    <w:rsid w:val="00244627"/>
    <w:rsid w:val="0024678C"/>
    <w:rsid w:val="00247616"/>
    <w:rsid w:val="00252E22"/>
    <w:rsid w:val="0026517D"/>
    <w:rsid w:val="00267127"/>
    <w:rsid w:val="00291275"/>
    <w:rsid w:val="00296B4C"/>
    <w:rsid w:val="002975F1"/>
    <w:rsid w:val="002A5A76"/>
    <w:rsid w:val="002A790D"/>
    <w:rsid w:val="002B2FFC"/>
    <w:rsid w:val="002C0D1D"/>
    <w:rsid w:val="002C4123"/>
    <w:rsid w:val="002C42FE"/>
    <w:rsid w:val="002D0E5C"/>
    <w:rsid w:val="002E5B8F"/>
    <w:rsid w:val="002E688A"/>
    <w:rsid w:val="002F07A0"/>
    <w:rsid w:val="002F1EF5"/>
    <w:rsid w:val="002F23B4"/>
    <w:rsid w:val="002F2D0E"/>
    <w:rsid w:val="002F5FCA"/>
    <w:rsid w:val="002F6C50"/>
    <w:rsid w:val="002F7E4D"/>
    <w:rsid w:val="00300EF4"/>
    <w:rsid w:val="00303492"/>
    <w:rsid w:val="00305272"/>
    <w:rsid w:val="00306C2D"/>
    <w:rsid w:val="00313851"/>
    <w:rsid w:val="00316C34"/>
    <w:rsid w:val="00322265"/>
    <w:rsid w:val="00322634"/>
    <w:rsid w:val="00322EE9"/>
    <w:rsid w:val="003315B0"/>
    <w:rsid w:val="00333822"/>
    <w:rsid w:val="0033496A"/>
    <w:rsid w:val="00335E1F"/>
    <w:rsid w:val="00335F11"/>
    <w:rsid w:val="00340404"/>
    <w:rsid w:val="003422BD"/>
    <w:rsid w:val="00342CAB"/>
    <w:rsid w:val="00343B04"/>
    <w:rsid w:val="003534C1"/>
    <w:rsid w:val="003542E4"/>
    <w:rsid w:val="00361D7D"/>
    <w:rsid w:val="003707C2"/>
    <w:rsid w:val="00375664"/>
    <w:rsid w:val="00375699"/>
    <w:rsid w:val="00377CC1"/>
    <w:rsid w:val="00394374"/>
    <w:rsid w:val="00397EE9"/>
    <w:rsid w:val="003A1F3A"/>
    <w:rsid w:val="003A1F79"/>
    <w:rsid w:val="003A29C9"/>
    <w:rsid w:val="003A3556"/>
    <w:rsid w:val="003A5BFB"/>
    <w:rsid w:val="003B6C41"/>
    <w:rsid w:val="003C5F2E"/>
    <w:rsid w:val="003D081B"/>
    <w:rsid w:val="003E072B"/>
    <w:rsid w:val="003F16DA"/>
    <w:rsid w:val="003F6E74"/>
    <w:rsid w:val="003F78AB"/>
    <w:rsid w:val="004047C5"/>
    <w:rsid w:val="00412C34"/>
    <w:rsid w:val="004258E4"/>
    <w:rsid w:val="00425FF0"/>
    <w:rsid w:val="00430AE8"/>
    <w:rsid w:val="004313A9"/>
    <w:rsid w:val="00432112"/>
    <w:rsid w:val="004367BF"/>
    <w:rsid w:val="00442A14"/>
    <w:rsid w:val="00444072"/>
    <w:rsid w:val="004456F1"/>
    <w:rsid w:val="00446D10"/>
    <w:rsid w:val="00456A56"/>
    <w:rsid w:val="00465CE3"/>
    <w:rsid w:val="004724C4"/>
    <w:rsid w:val="00472F89"/>
    <w:rsid w:val="004736A9"/>
    <w:rsid w:val="004B403D"/>
    <w:rsid w:val="004B729C"/>
    <w:rsid w:val="004C01B8"/>
    <w:rsid w:val="004C4801"/>
    <w:rsid w:val="004C5AF2"/>
    <w:rsid w:val="004F5A7C"/>
    <w:rsid w:val="00502ECD"/>
    <w:rsid w:val="00507E6E"/>
    <w:rsid w:val="0051233A"/>
    <w:rsid w:val="00513562"/>
    <w:rsid w:val="00515265"/>
    <w:rsid w:val="00521D73"/>
    <w:rsid w:val="00524F16"/>
    <w:rsid w:val="0053104C"/>
    <w:rsid w:val="005310DA"/>
    <w:rsid w:val="005316C8"/>
    <w:rsid w:val="005454C0"/>
    <w:rsid w:val="005458F9"/>
    <w:rsid w:val="00546DF1"/>
    <w:rsid w:val="005506D4"/>
    <w:rsid w:val="00556F4A"/>
    <w:rsid w:val="00560703"/>
    <w:rsid w:val="00560CB6"/>
    <w:rsid w:val="00561E73"/>
    <w:rsid w:val="0056264C"/>
    <w:rsid w:val="005636CC"/>
    <w:rsid w:val="0056453C"/>
    <w:rsid w:val="005717B7"/>
    <w:rsid w:val="00593F1D"/>
    <w:rsid w:val="00594404"/>
    <w:rsid w:val="00595D11"/>
    <w:rsid w:val="005B6BAB"/>
    <w:rsid w:val="005C2F42"/>
    <w:rsid w:val="005C73B7"/>
    <w:rsid w:val="005E336B"/>
    <w:rsid w:val="005F194C"/>
    <w:rsid w:val="0060002F"/>
    <w:rsid w:val="00601969"/>
    <w:rsid w:val="00602814"/>
    <w:rsid w:val="0060390F"/>
    <w:rsid w:val="00610A4C"/>
    <w:rsid w:val="00615D06"/>
    <w:rsid w:val="0062631D"/>
    <w:rsid w:val="00631200"/>
    <w:rsid w:val="00634AF9"/>
    <w:rsid w:val="00641505"/>
    <w:rsid w:val="0064228D"/>
    <w:rsid w:val="006515B8"/>
    <w:rsid w:val="006539A0"/>
    <w:rsid w:val="006558EB"/>
    <w:rsid w:val="00673795"/>
    <w:rsid w:val="00696555"/>
    <w:rsid w:val="006B7DDC"/>
    <w:rsid w:val="006C1C0E"/>
    <w:rsid w:val="006C38EB"/>
    <w:rsid w:val="006C3EE7"/>
    <w:rsid w:val="006C4088"/>
    <w:rsid w:val="006D03A2"/>
    <w:rsid w:val="006D5D08"/>
    <w:rsid w:val="006E5570"/>
    <w:rsid w:val="006E6D3B"/>
    <w:rsid w:val="006F3158"/>
    <w:rsid w:val="006F68CD"/>
    <w:rsid w:val="0070436F"/>
    <w:rsid w:val="00713163"/>
    <w:rsid w:val="007133CF"/>
    <w:rsid w:val="00715BFC"/>
    <w:rsid w:val="007163F7"/>
    <w:rsid w:val="00717BB8"/>
    <w:rsid w:val="00723220"/>
    <w:rsid w:val="00725438"/>
    <w:rsid w:val="00731555"/>
    <w:rsid w:val="00736D52"/>
    <w:rsid w:val="007412D5"/>
    <w:rsid w:val="00744B7F"/>
    <w:rsid w:val="007529FC"/>
    <w:rsid w:val="007548CF"/>
    <w:rsid w:val="007552E6"/>
    <w:rsid w:val="007703C4"/>
    <w:rsid w:val="00773B62"/>
    <w:rsid w:val="007750E7"/>
    <w:rsid w:val="00777EC5"/>
    <w:rsid w:val="00785503"/>
    <w:rsid w:val="00787C39"/>
    <w:rsid w:val="00796F14"/>
    <w:rsid w:val="007B1078"/>
    <w:rsid w:val="007B5B8C"/>
    <w:rsid w:val="007B6D1C"/>
    <w:rsid w:val="007B6E01"/>
    <w:rsid w:val="007C7C02"/>
    <w:rsid w:val="007D4CA4"/>
    <w:rsid w:val="007D7195"/>
    <w:rsid w:val="007D7A11"/>
    <w:rsid w:val="007E0988"/>
    <w:rsid w:val="007E2F05"/>
    <w:rsid w:val="007E5EED"/>
    <w:rsid w:val="007E686A"/>
    <w:rsid w:val="00804AC7"/>
    <w:rsid w:val="008068B4"/>
    <w:rsid w:val="00822241"/>
    <w:rsid w:val="008265F0"/>
    <w:rsid w:val="00831955"/>
    <w:rsid w:val="008408D4"/>
    <w:rsid w:val="00841BD5"/>
    <w:rsid w:val="00842867"/>
    <w:rsid w:val="008453EF"/>
    <w:rsid w:val="00845C24"/>
    <w:rsid w:val="00847345"/>
    <w:rsid w:val="00847F41"/>
    <w:rsid w:val="00852E4A"/>
    <w:rsid w:val="00852F38"/>
    <w:rsid w:val="00856793"/>
    <w:rsid w:val="00857203"/>
    <w:rsid w:val="00861DF6"/>
    <w:rsid w:val="00874AD2"/>
    <w:rsid w:val="00881A75"/>
    <w:rsid w:val="00882173"/>
    <w:rsid w:val="00890455"/>
    <w:rsid w:val="0089178B"/>
    <w:rsid w:val="00891799"/>
    <w:rsid w:val="0089759A"/>
    <w:rsid w:val="008A5C62"/>
    <w:rsid w:val="008B0766"/>
    <w:rsid w:val="008B0F53"/>
    <w:rsid w:val="008C571D"/>
    <w:rsid w:val="008C61C7"/>
    <w:rsid w:val="008D3229"/>
    <w:rsid w:val="008D6090"/>
    <w:rsid w:val="008E4301"/>
    <w:rsid w:val="008E49D2"/>
    <w:rsid w:val="008F760B"/>
    <w:rsid w:val="00900E93"/>
    <w:rsid w:val="00905B43"/>
    <w:rsid w:val="00907581"/>
    <w:rsid w:val="00927E7B"/>
    <w:rsid w:val="00930112"/>
    <w:rsid w:val="009341CD"/>
    <w:rsid w:val="0093506F"/>
    <w:rsid w:val="00936912"/>
    <w:rsid w:val="009412C6"/>
    <w:rsid w:val="00942004"/>
    <w:rsid w:val="00953E18"/>
    <w:rsid w:val="00954FC5"/>
    <w:rsid w:val="00960332"/>
    <w:rsid w:val="0096449E"/>
    <w:rsid w:val="00966AFD"/>
    <w:rsid w:val="00973D94"/>
    <w:rsid w:val="00976EFC"/>
    <w:rsid w:val="0098555A"/>
    <w:rsid w:val="00986084"/>
    <w:rsid w:val="00986E06"/>
    <w:rsid w:val="00986E09"/>
    <w:rsid w:val="00987AD3"/>
    <w:rsid w:val="00995FD6"/>
    <w:rsid w:val="009A0F69"/>
    <w:rsid w:val="009A2390"/>
    <w:rsid w:val="009A3F9A"/>
    <w:rsid w:val="009A5E70"/>
    <w:rsid w:val="009C683E"/>
    <w:rsid w:val="009D1F01"/>
    <w:rsid w:val="009D4121"/>
    <w:rsid w:val="009E02D8"/>
    <w:rsid w:val="009E3D9D"/>
    <w:rsid w:val="009E7366"/>
    <w:rsid w:val="009E73F3"/>
    <w:rsid w:val="009F3487"/>
    <w:rsid w:val="009F4EFC"/>
    <w:rsid w:val="009F6010"/>
    <w:rsid w:val="00A001C2"/>
    <w:rsid w:val="00A01005"/>
    <w:rsid w:val="00A011D1"/>
    <w:rsid w:val="00A02D50"/>
    <w:rsid w:val="00A0623E"/>
    <w:rsid w:val="00A104ED"/>
    <w:rsid w:val="00A16382"/>
    <w:rsid w:val="00A20517"/>
    <w:rsid w:val="00A20C87"/>
    <w:rsid w:val="00A22BA4"/>
    <w:rsid w:val="00A25DB6"/>
    <w:rsid w:val="00A35C13"/>
    <w:rsid w:val="00A37349"/>
    <w:rsid w:val="00A42AC3"/>
    <w:rsid w:val="00A430B7"/>
    <w:rsid w:val="00A4715B"/>
    <w:rsid w:val="00A57276"/>
    <w:rsid w:val="00A60B7E"/>
    <w:rsid w:val="00A60C08"/>
    <w:rsid w:val="00A61BD6"/>
    <w:rsid w:val="00A664A6"/>
    <w:rsid w:val="00A71A4A"/>
    <w:rsid w:val="00A74BFD"/>
    <w:rsid w:val="00A76E11"/>
    <w:rsid w:val="00A81F9F"/>
    <w:rsid w:val="00A85362"/>
    <w:rsid w:val="00A937C6"/>
    <w:rsid w:val="00A976F5"/>
    <w:rsid w:val="00AA5BFF"/>
    <w:rsid w:val="00AA606D"/>
    <w:rsid w:val="00AB3AB6"/>
    <w:rsid w:val="00AC3F16"/>
    <w:rsid w:val="00AC7C52"/>
    <w:rsid w:val="00AD60B3"/>
    <w:rsid w:val="00AE20B4"/>
    <w:rsid w:val="00AE596C"/>
    <w:rsid w:val="00AE5BDA"/>
    <w:rsid w:val="00AE60FC"/>
    <w:rsid w:val="00AE7D19"/>
    <w:rsid w:val="00AF1C32"/>
    <w:rsid w:val="00AF4FEA"/>
    <w:rsid w:val="00AF6B59"/>
    <w:rsid w:val="00AF7779"/>
    <w:rsid w:val="00AF7B16"/>
    <w:rsid w:val="00B03E70"/>
    <w:rsid w:val="00B0728C"/>
    <w:rsid w:val="00B075CA"/>
    <w:rsid w:val="00B07762"/>
    <w:rsid w:val="00B1532C"/>
    <w:rsid w:val="00B17A29"/>
    <w:rsid w:val="00B20D44"/>
    <w:rsid w:val="00B34E6E"/>
    <w:rsid w:val="00B36DD5"/>
    <w:rsid w:val="00B4518F"/>
    <w:rsid w:val="00B47C0D"/>
    <w:rsid w:val="00B50333"/>
    <w:rsid w:val="00B5317A"/>
    <w:rsid w:val="00B5376A"/>
    <w:rsid w:val="00B6047F"/>
    <w:rsid w:val="00B604D4"/>
    <w:rsid w:val="00B6148C"/>
    <w:rsid w:val="00B62AEB"/>
    <w:rsid w:val="00B73BCA"/>
    <w:rsid w:val="00B776C5"/>
    <w:rsid w:val="00B81B98"/>
    <w:rsid w:val="00B903F6"/>
    <w:rsid w:val="00B9506A"/>
    <w:rsid w:val="00B95148"/>
    <w:rsid w:val="00B95306"/>
    <w:rsid w:val="00B96335"/>
    <w:rsid w:val="00BB1140"/>
    <w:rsid w:val="00BB6B87"/>
    <w:rsid w:val="00BB6F83"/>
    <w:rsid w:val="00BC0EE7"/>
    <w:rsid w:val="00BC1391"/>
    <w:rsid w:val="00BC681A"/>
    <w:rsid w:val="00BD59B6"/>
    <w:rsid w:val="00BD7BEF"/>
    <w:rsid w:val="00BF0C15"/>
    <w:rsid w:val="00BF64FD"/>
    <w:rsid w:val="00C03953"/>
    <w:rsid w:val="00C04918"/>
    <w:rsid w:val="00C05EDD"/>
    <w:rsid w:val="00C07F75"/>
    <w:rsid w:val="00C21922"/>
    <w:rsid w:val="00C2776F"/>
    <w:rsid w:val="00C31134"/>
    <w:rsid w:val="00C327B8"/>
    <w:rsid w:val="00C35815"/>
    <w:rsid w:val="00C36097"/>
    <w:rsid w:val="00C40451"/>
    <w:rsid w:val="00C4760A"/>
    <w:rsid w:val="00C51261"/>
    <w:rsid w:val="00C54408"/>
    <w:rsid w:val="00C62625"/>
    <w:rsid w:val="00C63A76"/>
    <w:rsid w:val="00C708B1"/>
    <w:rsid w:val="00C71CE5"/>
    <w:rsid w:val="00C732CB"/>
    <w:rsid w:val="00C835B8"/>
    <w:rsid w:val="00C84F63"/>
    <w:rsid w:val="00C90D75"/>
    <w:rsid w:val="00C90D98"/>
    <w:rsid w:val="00C9230E"/>
    <w:rsid w:val="00C97335"/>
    <w:rsid w:val="00CA0DAE"/>
    <w:rsid w:val="00CB08F1"/>
    <w:rsid w:val="00CB52C1"/>
    <w:rsid w:val="00CB6B5C"/>
    <w:rsid w:val="00CB7D5C"/>
    <w:rsid w:val="00CC240E"/>
    <w:rsid w:val="00CC34D2"/>
    <w:rsid w:val="00CC7E56"/>
    <w:rsid w:val="00CD0170"/>
    <w:rsid w:val="00CD4626"/>
    <w:rsid w:val="00CE11CB"/>
    <w:rsid w:val="00CE4396"/>
    <w:rsid w:val="00CF00E3"/>
    <w:rsid w:val="00CF021B"/>
    <w:rsid w:val="00CF0A93"/>
    <w:rsid w:val="00CF6E99"/>
    <w:rsid w:val="00D0253E"/>
    <w:rsid w:val="00D04C83"/>
    <w:rsid w:val="00D06CD4"/>
    <w:rsid w:val="00D12B2B"/>
    <w:rsid w:val="00D25E3F"/>
    <w:rsid w:val="00D40410"/>
    <w:rsid w:val="00D56DFF"/>
    <w:rsid w:val="00D60B15"/>
    <w:rsid w:val="00D61B8E"/>
    <w:rsid w:val="00D8040B"/>
    <w:rsid w:val="00D830B0"/>
    <w:rsid w:val="00D90A47"/>
    <w:rsid w:val="00DB4F5C"/>
    <w:rsid w:val="00DB5768"/>
    <w:rsid w:val="00DB5BFB"/>
    <w:rsid w:val="00DC1133"/>
    <w:rsid w:val="00DD6A43"/>
    <w:rsid w:val="00DE6467"/>
    <w:rsid w:val="00DE7385"/>
    <w:rsid w:val="00E00FA4"/>
    <w:rsid w:val="00E05245"/>
    <w:rsid w:val="00E143ED"/>
    <w:rsid w:val="00E152D6"/>
    <w:rsid w:val="00E274C6"/>
    <w:rsid w:val="00E33059"/>
    <w:rsid w:val="00E617C2"/>
    <w:rsid w:val="00E768C4"/>
    <w:rsid w:val="00E8254B"/>
    <w:rsid w:val="00E87BE4"/>
    <w:rsid w:val="00E90436"/>
    <w:rsid w:val="00EA4AF8"/>
    <w:rsid w:val="00EA4FD6"/>
    <w:rsid w:val="00EA785C"/>
    <w:rsid w:val="00EB4E2B"/>
    <w:rsid w:val="00EC441E"/>
    <w:rsid w:val="00EC7A19"/>
    <w:rsid w:val="00ED6745"/>
    <w:rsid w:val="00EE36AA"/>
    <w:rsid w:val="00EE6E9D"/>
    <w:rsid w:val="00EF0C73"/>
    <w:rsid w:val="00EF23A3"/>
    <w:rsid w:val="00F00C5A"/>
    <w:rsid w:val="00F03DAF"/>
    <w:rsid w:val="00F053C2"/>
    <w:rsid w:val="00F13289"/>
    <w:rsid w:val="00F172B4"/>
    <w:rsid w:val="00F17A71"/>
    <w:rsid w:val="00F33FF3"/>
    <w:rsid w:val="00F456DC"/>
    <w:rsid w:val="00F702AD"/>
    <w:rsid w:val="00F840C5"/>
    <w:rsid w:val="00F8670F"/>
    <w:rsid w:val="00F872C3"/>
    <w:rsid w:val="00F872CB"/>
    <w:rsid w:val="00F92C93"/>
    <w:rsid w:val="00F97CEC"/>
    <w:rsid w:val="00F97F58"/>
    <w:rsid w:val="00FA01E0"/>
    <w:rsid w:val="00FA7829"/>
    <w:rsid w:val="00FC32B9"/>
    <w:rsid w:val="00FC45E7"/>
    <w:rsid w:val="00FC6541"/>
    <w:rsid w:val="00FD497E"/>
    <w:rsid w:val="00FE1D33"/>
    <w:rsid w:val="00FE32C3"/>
    <w:rsid w:val="00FE396F"/>
    <w:rsid w:val="00FF143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0B75D1F0"/>
  <w15:chartTrackingRefBased/>
  <w15:docId w15:val="{BD66D43A-3ABE-4389-B92B-62E855BB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header-2">
    <w:name w:val="header-2"/>
    <w:basedOn w:val="P00"/>
    <w:pPr>
      <w:keepNext/>
      <w:keepLines/>
      <w:tabs>
        <w:tab w:val="clear" w:pos="6259"/>
      </w:tabs>
      <w:spacing w:before="240"/>
      <w:jc w:val="center"/>
    </w:pPr>
    <w:rPr>
      <w:szCs w:val="20"/>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4258E4"/>
    <w:rPr>
      <w:color w:val="808080"/>
      <w:shd w:val="clear" w:color="auto" w:fill="E6E6E6"/>
    </w:rPr>
  </w:style>
  <w:style w:type="character" w:customStyle="1" w:styleId="P000">
    <w:name w:val="P00 תו"/>
    <w:link w:val="P00"/>
    <w:rsid w:val="00D12B2B"/>
    <w:rPr>
      <w:noProof/>
      <w:szCs w:val="26"/>
      <w:lang w:eastAsia="he-IL"/>
    </w:rPr>
  </w:style>
  <w:style w:type="table" w:styleId="a7">
    <w:name w:val="Table Grid"/>
    <w:basedOn w:val="a1"/>
    <w:rsid w:val="00322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html/law06/tak-10330.pdf" TargetMode="External"/><Relationship Id="rId21" Type="http://schemas.openxmlformats.org/officeDocument/2006/relationships/hyperlink" Target="https://www.nevo.co.il/law_word/law10/yalkut-9405.pdf" TargetMode="External"/><Relationship Id="rId63" Type="http://schemas.openxmlformats.org/officeDocument/2006/relationships/hyperlink" Target="https://www.nevo.co.il/Law_word/law15/memshala-1391.pdf" TargetMode="External"/><Relationship Id="rId159" Type="http://schemas.openxmlformats.org/officeDocument/2006/relationships/hyperlink" Target="https://www.nevo.co.il/law_html/law06/tak-10330.pdf" TargetMode="External"/><Relationship Id="rId170" Type="http://schemas.openxmlformats.org/officeDocument/2006/relationships/hyperlink" Target="https://www.nevo.co.il/Law_word/law06/tak-10057.pdf" TargetMode="External"/><Relationship Id="rId226" Type="http://schemas.openxmlformats.org/officeDocument/2006/relationships/hyperlink" Target="https://www.nevo.co.il/law_html/law14/law-3029.pdf" TargetMode="External"/><Relationship Id="rId268" Type="http://schemas.openxmlformats.org/officeDocument/2006/relationships/hyperlink" Target="https://www.nevo.co.il/law_html/law14/law-3029.pdf" TargetMode="External"/><Relationship Id="rId32" Type="http://schemas.openxmlformats.org/officeDocument/2006/relationships/hyperlink" Target="https://www.nevo.co.il/law_word/law10/yalkut-8664.pdf" TargetMode="External"/><Relationship Id="rId74" Type="http://schemas.openxmlformats.org/officeDocument/2006/relationships/hyperlink" Target="https://www.nevo.co.il/law_html/law14/law-3029.pdf" TargetMode="External"/><Relationship Id="rId128" Type="http://schemas.openxmlformats.org/officeDocument/2006/relationships/hyperlink" Target="https://www.nevo.co.il/Law_word/law06/tak-10057.pdf" TargetMode="External"/><Relationship Id="rId5" Type="http://schemas.openxmlformats.org/officeDocument/2006/relationships/endnotes" Target="endnotes.xml"/><Relationship Id="rId181" Type="http://schemas.openxmlformats.org/officeDocument/2006/relationships/hyperlink" Target="https://www.nevo.co.il/Law_word/law15/memshala-1391.pdf" TargetMode="External"/><Relationship Id="rId237" Type="http://schemas.openxmlformats.org/officeDocument/2006/relationships/hyperlink" Target="https://www.nevo.co.il/law_html/law06/tak-10330.pdf" TargetMode="External"/><Relationship Id="rId279" Type="http://schemas.openxmlformats.org/officeDocument/2006/relationships/hyperlink" Target="https://www.nevo.co.il/law_html/law06/tak-10330.pdf" TargetMode="External"/><Relationship Id="rId43" Type="http://schemas.openxmlformats.org/officeDocument/2006/relationships/hyperlink" Target="https://www.nevo.co.il/law_html/law10/yalkut-11052.pdf" TargetMode="External"/><Relationship Id="rId139" Type="http://schemas.openxmlformats.org/officeDocument/2006/relationships/hyperlink" Target="https://www.nevo.co.il/Law_word/law15/memshala-1391.pdf" TargetMode="External"/><Relationship Id="rId290" Type="http://schemas.openxmlformats.org/officeDocument/2006/relationships/hyperlink" Target="http://www.nevo.co.il/advertisements/nevo-100.doc" TargetMode="External"/><Relationship Id="rId85" Type="http://schemas.openxmlformats.org/officeDocument/2006/relationships/hyperlink" Target="https://www.nevo.co.il/Law_word/law15/memshala-1391.pdf" TargetMode="External"/><Relationship Id="rId150" Type="http://schemas.openxmlformats.org/officeDocument/2006/relationships/hyperlink" Target="https://www.nevo.co.il/Law_word/law14/law-2904.pdf" TargetMode="External"/><Relationship Id="rId192" Type="http://schemas.openxmlformats.org/officeDocument/2006/relationships/hyperlink" Target="https://www.nevo.co.il/Law_word/law14/law-2904.pdf" TargetMode="External"/><Relationship Id="rId206" Type="http://schemas.openxmlformats.org/officeDocument/2006/relationships/hyperlink" Target="https://www.nevo.co.il/Law_word/law06/tak-10057.pdf" TargetMode="External"/><Relationship Id="rId248" Type="http://schemas.openxmlformats.org/officeDocument/2006/relationships/hyperlink" Target="https://www.nevo.co.il/Law_word/law06/tak-10057.pdf" TargetMode="External"/><Relationship Id="rId12" Type="http://schemas.openxmlformats.org/officeDocument/2006/relationships/hyperlink" Target="https://www.nevo.co.il/law_html/law10/yalkut-10848.pdf" TargetMode="External"/><Relationship Id="rId33" Type="http://schemas.openxmlformats.org/officeDocument/2006/relationships/hyperlink" Target="https://www.nevo.co.il/law_word/law10/yalkut-9405.pdf" TargetMode="External"/><Relationship Id="rId108" Type="http://schemas.openxmlformats.org/officeDocument/2006/relationships/hyperlink" Target="https://www.nevo.co.il/Law_word/law14/law-2904.pdf" TargetMode="External"/><Relationship Id="rId129" Type="http://schemas.openxmlformats.org/officeDocument/2006/relationships/hyperlink" Target="https://www.nevo.co.il/law_html/law06/tak-10330.pdf" TargetMode="External"/><Relationship Id="rId280" Type="http://schemas.openxmlformats.org/officeDocument/2006/relationships/hyperlink" Target="https://www.nevo.co.il/law_html/law14/law-3029.pdf" TargetMode="External"/><Relationship Id="rId54" Type="http://schemas.openxmlformats.org/officeDocument/2006/relationships/hyperlink" Target="https://www.nevo.co.il/law_word/law10/yalkut-8664.pdf" TargetMode="External"/><Relationship Id="rId75" Type="http://schemas.openxmlformats.org/officeDocument/2006/relationships/hyperlink" Target="https://www.nevo.co.il/law_html/law15/memshala-1601.pdf" TargetMode="External"/><Relationship Id="rId96" Type="http://schemas.openxmlformats.org/officeDocument/2006/relationships/hyperlink" Target="https://www.nevo.co.il/Law_word/law14/law-2904.pdf" TargetMode="External"/><Relationship Id="rId140" Type="http://schemas.openxmlformats.org/officeDocument/2006/relationships/hyperlink" Target="https://www.nevo.co.il/Law_word/law06/tak-10057.pdf" TargetMode="External"/><Relationship Id="rId161" Type="http://schemas.openxmlformats.org/officeDocument/2006/relationships/hyperlink" Target="https://www.nevo.co.il/law_html/law15/memshala-1601.pdf" TargetMode="External"/><Relationship Id="rId182" Type="http://schemas.openxmlformats.org/officeDocument/2006/relationships/hyperlink" Target="https://www.nevo.co.il/Law_word/law06/tak-10057.pdf" TargetMode="External"/><Relationship Id="rId217" Type="http://schemas.openxmlformats.org/officeDocument/2006/relationships/hyperlink" Target="https://www.nevo.co.il/Law_word/law15/memshala-1391.pdf" TargetMode="External"/><Relationship Id="rId6" Type="http://schemas.openxmlformats.org/officeDocument/2006/relationships/hyperlink" Target="https://www.nevo.co.il/law_word/law10/yalkut-8664.pdf" TargetMode="External"/><Relationship Id="rId238" Type="http://schemas.openxmlformats.org/officeDocument/2006/relationships/hyperlink" Target="https://www.nevo.co.il/law_html/law14/law-3029.pdf" TargetMode="External"/><Relationship Id="rId259" Type="http://schemas.openxmlformats.org/officeDocument/2006/relationships/hyperlink" Target="https://www.nevo.co.il/Law_word/law15/memshala-1391.pdf" TargetMode="External"/><Relationship Id="rId23" Type="http://schemas.openxmlformats.org/officeDocument/2006/relationships/hyperlink" Target="https://www.nevo.co.il/law_html/law10/yalkut-11052.pdf" TargetMode="External"/><Relationship Id="rId119" Type="http://schemas.openxmlformats.org/officeDocument/2006/relationships/hyperlink" Target="https://www.nevo.co.il/law_html/law15/memshala-1601.pdf" TargetMode="External"/><Relationship Id="rId270" Type="http://schemas.openxmlformats.org/officeDocument/2006/relationships/hyperlink" Target="https://www.nevo.co.il/Law_word/law14/law-2904.pdf" TargetMode="External"/><Relationship Id="rId291" Type="http://schemas.openxmlformats.org/officeDocument/2006/relationships/header" Target="header1.xml"/><Relationship Id="rId44" Type="http://schemas.openxmlformats.org/officeDocument/2006/relationships/hyperlink" Target="https://www.nevo.co.il/Law_word/law14/law-2904.pdf" TargetMode="External"/><Relationship Id="rId65" Type="http://schemas.openxmlformats.org/officeDocument/2006/relationships/hyperlink" Target="https://www.nevo.co.il/law_html/law06/tak-10330.pdf" TargetMode="External"/><Relationship Id="rId86" Type="http://schemas.openxmlformats.org/officeDocument/2006/relationships/hyperlink" Target="https://www.nevo.co.il/Law_word/law06/tak-10057.pdf" TargetMode="External"/><Relationship Id="rId130" Type="http://schemas.openxmlformats.org/officeDocument/2006/relationships/hyperlink" Target="https://www.nevo.co.il/law_html/law14/law-3029.pdf" TargetMode="External"/><Relationship Id="rId151" Type="http://schemas.openxmlformats.org/officeDocument/2006/relationships/hyperlink" Target="https://www.nevo.co.il/Law_word/law15/memshala-1391.pdf" TargetMode="External"/><Relationship Id="rId172" Type="http://schemas.openxmlformats.org/officeDocument/2006/relationships/hyperlink" Target="https://www.nevo.co.il/law_html/law14/law-3029.pdf" TargetMode="External"/><Relationship Id="rId193" Type="http://schemas.openxmlformats.org/officeDocument/2006/relationships/hyperlink" Target="https://www.nevo.co.il/Law_word/law15/memshala-1391.pdf" TargetMode="External"/><Relationship Id="rId207" Type="http://schemas.openxmlformats.org/officeDocument/2006/relationships/hyperlink" Target="https://www.nevo.co.il/law_html/law06/tak-10330.pdf" TargetMode="External"/><Relationship Id="rId228" Type="http://schemas.openxmlformats.org/officeDocument/2006/relationships/hyperlink" Target="https://www.nevo.co.il/Law_word/law14/law-2904.pdf" TargetMode="External"/><Relationship Id="rId249" Type="http://schemas.openxmlformats.org/officeDocument/2006/relationships/hyperlink" Target="https://www.nevo.co.il/law_html/law06/tak-10330.pdf" TargetMode="External"/><Relationship Id="rId13" Type="http://schemas.openxmlformats.org/officeDocument/2006/relationships/hyperlink" Target="https://www.nevo.co.il/law_html/law10/yalkut-11052.pdf" TargetMode="External"/><Relationship Id="rId109" Type="http://schemas.openxmlformats.org/officeDocument/2006/relationships/hyperlink" Target="https://www.nevo.co.il/Law_word/law15/memshala-1391.pdf" TargetMode="External"/><Relationship Id="rId260" Type="http://schemas.openxmlformats.org/officeDocument/2006/relationships/hyperlink" Target="https://www.nevo.co.il/Law_word/law06/tak-10057.pdf" TargetMode="External"/><Relationship Id="rId281" Type="http://schemas.openxmlformats.org/officeDocument/2006/relationships/hyperlink" Target="https://www.nevo.co.il/law_html/law15/memshala-1601.pdf" TargetMode="External"/><Relationship Id="rId34" Type="http://schemas.openxmlformats.org/officeDocument/2006/relationships/hyperlink" Target="https://www.nevo.co.il/law_html/law10/yalkut-10848.pdf" TargetMode="External"/><Relationship Id="rId55" Type="http://schemas.openxmlformats.org/officeDocument/2006/relationships/hyperlink" Target="https://www.nevo.co.il/law_html/law10/yalkut-11052.pdf" TargetMode="External"/><Relationship Id="rId76" Type="http://schemas.openxmlformats.org/officeDocument/2006/relationships/hyperlink" Target="https://www.nevo.co.il/Law_word/law14/law-2904.pdf" TargetMode="External"/><Relationship Id="rId97" Type="http://schemas.openxmlformats.org/officeDocument/2006/relationships/hyperlink" Target="https://www.nevo.co.il/Law_word/law15/memshala-1391.pdf" TargetMode="External"/><Relationship Id="rId120" Type="http://schemas.openxmlformats.org/officeDocument/2006/relationships/hyperlink" Target="https://www.nevo.co.il/Law_word/law14/law-2904.pdf" TargetMode="External"/><Relationship Id="rId141" Type="http://schemas.openxmlformats.org/officeDocument/2006/relationships/hyperlink" Target="https://www.nevo.co.il/law_html/law06/tak-10330.pdf" TargetMode="External"/><Relationship Id="rId7" Type="http://schemas.openxmlformats.org/officeDocument/2006/relationships/hyperlink" Target="https://www.nevo.co.il/law_word/law10/yalkut-9405.pdf" TargetMode="External"/><Relationship Id="rId162" Type="http://schemas.openxmlformats.org/officeDocument/2006/relationships/hyperlink" Target="https://www.nevo.co.il/Law_word/law14/law-2904.pdf" TargetMode="External"/><Relationship Id="rId183" Type="http://schemas.openxmlformats.org/officeDocument/2006/relationships/hyperlink" Target="https://www.nevo.co.il/law_html/law06/tak-10330.pdf" TargetMode="External"/><Relationship Id="rId218" Type="http://schemas.openxmlformats.org/officeDocument/2006/relationships/hyperlink" Target="https://www.nevo.co.il/Law_word/law06/tak-10057.pdf" TargetMode="External"/><Relationship Id="rId239" Type="http://schemas.openxmlformats.org/officeDocument/2006/relationships/hyperlink" Target="https://www.nevo.co.il/law_html/law15/memshala-1601.pdf" TargetMode="External"/><Relationship Id="rId250" Type="http://schemas.openxmlformats.org/officeDocument/2006/relationships/hyperlink" Target="https://www.nevo.co.il/law_html/law14/law-3029.pdf" TargetMode="External"/><Relationship Id="rId271" Type="http://schemas.openxmlformats.org/officeDocument/2006/relationships/hyperlink" Target="https://www.nevo.co.il/Law_word/law15/memshala-1391.pdf" TargetMode="External"/><Relationship Id="rId292" Type="http://schemas.openxmlformats.org/officeDocument/2006/relationships/header" Target="header2.xml"/><Relationship Id="rId24" Type="http://schemas.openxmlformats.org/officeDocument/2006/relationships/hyperlink" Target="https://www.nevo.co.il/law_word/law10/yalkut-8664.pdf" TargetMode="External"/><Relationship Id="rId45" Type="http://schemas.openxmlformats.org/officeDocument/2006/relationships/hyperlink" Target="https://www.nevo.co.il/Law_word/law15/memshala-1391.pdf" TargetMode="External"/><Relationship Id="rId66" Type="http://schemas.openxmlformats.org/officeDocument/2006/relationships/hyperlink" Target="https://www.nevo.co.il/law_html/law14/law-3029.pdf" TargetMode="External"/><Relationship Id="rId87" Type="http://schemas.openxmlformats.org/officeDocument/2006/relationships/hyperlink" Target="https://www.nevo.co.il/law_html/law06/tak-10330.pdf" TargetMode="External"/><Relationship Id="rId110" Type="http://schemas.openxmlformats.org/officeDocument/2006/relationships/hyperlink" Target="https://www.nevo.co.il/Law_word/law06/tak-10057.pdf" TargetMode="External"/><Relationship Id="rId131" Type="http://schemas.openxmlformats.org/officeDocument/2006/relationships/hyperlink" Target="https://www.nevo.co.il/law_html/law15/memshala-1601.pdf" TargetMode="External"/><Relationship Id="rId152" Type="http://schemas.openxmlformats.org/officeDocument/2006/relationships/hyperlink" Target="https://www.nevo.co.il/Law_word/law06/tak-10057.pdf" TargetMode="External"/><Relationship Id="rId173" Type="http://schemas.openxmlformats.org/officeDocument/2006/relationships/hyperlink" Target="https://www.nevo.co.il/law_html/law15/memshala-1601.pdf" TargetMode="External"/><Relationship Id="rId194" Type="http://schemas.openxmlformats.org/officeDocument/2006/relationships/hyperlink" Target="https://www.nevo.co.il/Law_word/law06/tak-10057.pdf" TargetMode="External"/><Relationship Id="rId208" Type="http://schemas.openxmlformats.org/officeDocument/2006/relationships/hyperlink" Target="https://www.nevo.co.il/law_html/law14/law-3029.pdf" TargetMode="External"/><Relationship Id="rId229" Type="http://schemas.openxmlformats.org/officeDocument/2006/relationships/hyperlink" Target="https://www.nevo.co.il/Law_word/law15/memshala-1391.pdf" TargetMode="External"/><Relationship Id="rId240" Type="http://schemas.openxmlformats.org/officeDocument/2006/relationships/hyperlink" Target="https://www.nevo.co.il/Law_word/law14/law-2904.pdf" TargetMode="External"/><Relationship Id="rId261" Type="http://schemas.openxmlformats.org/officeDocument/2006/relationships/hyperlink" Target="https://www.nevo.co.il/law_html/law06/tak-10330.pdf" TargetMode="External"/><Relationship Id="rId14" Type="http://schemas.openxmlformats.org/officeDocument/2006/relationships/hyperlink" Target="https://www.nevo.co.il/law_html/law14/law-3045.pdf" TargetMode="External"/><Relationship Id="rId35" Type="http://schemas.openxmlformats.org/officeDocument/2006/relationships/hyperlink" Target="https://www.nevo.co.il/law_html/law10/yalkut-11052.pdf" TargetMode="External"/><Relationship Id="rId56" Type="http://schemas.openxmlformats.org/officeDocument/2006/relationships/hyperlink" Target="https://www.nevo.co.il/Law_word/law14/law-2904.pdf" TargetMode="External"/><Relationship Id="rId77" Type="http://schemas.openxmlformats.org/officeDocument/2006/relationships/hyperlink" Target="https://www.nevo.co.il/Law_word/law15/memshala-1391.pdf" TargetMode="External"/><Relationship Id="rId100" Type="http://schemas.openxmlformats.org/officeDocument/2006/relationships/hyperlink" Target="https://www.nevo.co.il/law_html/law14/law-3029.pdf" TargetMode="External"/><Relationship Id="rId282" Type="http://schemas.openxmlformats.org/officeDocument/2006/relationships/hyperlink" Target="http://www.nevo.co.il/law_word/law14/law-2786.pdf" TargetMode="External"/><Relationship Id="rId8" Type="http://schemas.openxmlformats.org/officeDocument/2006/relationships/hyperlink" Target="https://www.nevo.co.il/law_html/law10/yalkut-10848.pdf" TargetMode="External"/><Relationship Id="rId98" Type="http://schemas.openxmlformats.org/officeDocument/2006/relationships/hyperlink" Target="https://www.nevo.co.il/Law_word/law06/tak-10057.pdf" TargetMode="External"/><Relationship Id="rId121" Type="http://schemas.openxmlformats.org/officeDocument/2006/relationships/hyperlink" Target="https://www.nevo.co.il/Law_word/law15/memshala-1391.pdf" TargetMode="External"/><Relationship Id="rId142" Type="http://schemas.openxmlformats.org/officeDocument/2006/relationships/hyperlink" Target="https://www.nevo.co.il/law_html/law14/law-3029.pdf" TargetMode="External"/><Relationship Id="rId163" Type="http://schemas.openxmlformats.org/officeDocument/2006/relationships/hyperlink" Target="https://www.nevo.co.il/Law_word/law15/memshala-1391.pdf" TargetMode="External"/><Relationship Id="rId184" Type="http://schemas.openxmlformats.org/officeDocument/2006/relationships/hyperlink" Target="https://www.nevo.co.il/law_html/law14/law-3029.pdf" TargetMode="External"/><Relationship Id="rId219" Type="http://schemas.openxmlformats.org/officeDocument/2006/relationships/hyperlink" Target="https://www.nevo.co.il/law_html/law06/tak-10330.pdf" TargetMode="External"/><Relationship Id="rId230" Type="http://schemas.openxmlformats.org/officeDocument/2006/relationships/hyperlink" Target="https://www.nevo.co.il/Law_word/law06/tak-10057.pdf" TargetMode="External"/><Relationship Id="rId251" Type="http://schemas.openxmlformats.org/officeDocument/2006/relationships/hyperlink" Target="https://www.nevo.co.il/law_html/law15/memshala-1601.pdf" TargetMode="External"/><Relationship Id="rId25" Type="http://schemas.openxmlformats.org/officeDocument/2006/relationships/hyperlink" Target="https://www.nevo.co.il/law_word/law10/yalkut-9405.pdf" TargetMode="External"/><Relationship Id="rId46" Type="http://schemas.openxmlformats.org/officeDocument/2006/relationships/hyperlink" Target="https://www.nevo.co.il/law_word/law10/yalkut-8664.pdf" TargetMode="External"/><Relationship Id="rId67" Type="http://schemas.openxmlformats.org/officeDocument/2006/relationships/hyperlink" Target="https://www.nevo.co.il/law_html/law15/memshala-1601.pdf" TargetMode="External"/><Relationship Id="rId272" Type="http://schemas.openxmlformats.org/officeDocument/2006/relationships/hyperlink" Target="https://www.nevo.co.il/Law_word/law06/tak-10057.pdf" TargetMode="External"/><Relationship Id="rId293" Type="http://schemas.openxmlformats.org/officeDocument/2006/relationships/footer" Target="footer1.xml"/><Relationship Id="rId88" Type="http://schemas.openxmlformats.org/officeDocument/2006/relationships/hyperlink" Target="https://www.nevo.co.il/law_html/law14/law-3029.pdf" TargetMode="External"/><Relationship Id="rId111" Type="http://schemas.openxmlformats.org/officeDocument/2006/relationships/hyperlink" Target="https://www.nevo.co.il/law_html/law06/tak-10330.pdf" TargetMode="External"/><Relationship Id="rId132" Type="http://schemas.openxmlformats.org/officeDocument/2006/relationships/hyperlink" Target="https://www.nevo.co.il/Law_word/law14/law-2904.pdf" TargetMode="External"/><Relationship Id="rId153" Type="http://schemas.openxmlformats.org/officeDocument/2006/relationships/hyperlink" Target="https://www.nevo.co.il/law_html/law06/tak-10330.pdf" TargetMode="External"/><Relationship Id="rId174" Type="http://schemas.openxmlformats.org/officeDocument/2006/relationships/hyperlink" Target="https://www.nevo.co.il/Law_word/law14/law-2904.pdf" TargetMode="External"/><Relationship Id="rId195" Type="http://schemas.openxmlformats.org/officeDocument/2006/relationships/hyperlink" Target="https://www.nevo.co.il/law_html/law06/tak-10330.pdf" TargetMode="External"/><Relationship Id="rId209" Type="http://schemas.openxmlformats.org/officeDocument/2006/relationships/hyperlink" Target="https://www.nevo.co.il/law_html/law15/memshala-1601.pdf" TargetMode="External"/><Relationship Id="rId220" Type="http://schemas.openxmlformats.org/officeDocument/2006/relationships/hyperlink" Target="https://www.nevo.co.il/law_html/law14/law-3029.pdf" TargetMode="External"/><Relationship Id="rId241" Type="http://schemas.openxmlformats.org/officeDocument/2006/relationships/hyperlink" Target="https://www.nevo.co.il/Law_word/law15/memshala-1391.pdf" TargetMode="External"/><Relationship Id="rId15" Type="http://schemas.openxmlformats.org/officeDocument/2006/relationships/hyperlink" Target="https://www.nevo.co.il/law_html/law15/memshala-1612.pdf" TargetMode="External"/><Relationship Id="rId36" Type="http://schemas.openxmlformats.org/officeDocument/2006/relationships/hyperlink" Target="https://www.nevo.co.il/law_word/law10/yalkut-8664.pdf" TargetMode="External"/><Relationship Id="rId57" Type="http://schemas.openxmlformats.org/officeDocument/2006/relationships/hyperlink" Target="https://www.nevo.co.il/Law_word/law15/memshala-1391.pdf" TargetMode="External"/><Relationship Id="rId262" Type="http://schemas.openxmlformats.org/officeDocument/2006/relationships/hyperlink" Target="https://www.nevo.co.il/law_html/law14/law-3029.pdf" TargetMode="External"/><Relationship Id="rId283" Type="http://schemas.openxmlformats.org/officeDocument/2006/relationships/hyperlink" Target="http://www.nevo.co.il/Law_word/law15/memshala-1289.pdf" TargetMode="External"/><Relationship Id="rId78" Type="http://schemas.openxmlformats.org/officeDocument/2006/relationships/hyperlink" Target="https://www.nevo.co.il/Law_word/law06/tak-10057.pdf" TargetMode="External"/><Relationship Id="rId99" Type="http://schemas.openxmlformats.org/officeDocument/2006/relationships/hyperlink" Target="https://www.nevo.co.il/law_html/law06/tak-10330.pdf" TargetMode="External"/><Relationship Id="rId101" Type="http://schemas.openxmlformats.org/officeDocument/2006/relationships/hyperlink" Target="https://www.nevo.co.il/law_html/law15/memshala-1601.pdf" TargetMode="External"/><Relationship Id="rId122" Type="http://schemas.openxmlformats.org/officeDocument/2006/relationships/hyperlink" Target="https://www.nevo.co.il/Law_word/law06/tak-10057.pdf" TargetMode="External"/><Relationship Id="rId143" Type="http://schemas.openxmlformats.org/officeDocument/2006/relationships/hyperlink" Target="https://www.nevo.co.il/law_html/law15/memshala-1601.pdf" TargetMode="External"/><Relationship Id="rId164" Type="http://schemas.openxmlformats.org/officeDocument/2006/relationships/hyperlink" Target="https://www.nevo.co.il/Law_word/law06/tak-10057.pdf" TargetMode="External"/><Relationship Id="rId185" Type="http://schemas.openxmlformats.org/officeDocument/2006/relationships/hyperlink" Target="https://www.nevo.co.il/law_html/law15/memshala-1601.pdf" TargetMode="External"/><Relationship Id="rId9" Type="http://schemas.openxmlformats.org/officeDocument/2006/relationships/hyperlink" Target="https://www.nevo.co.il/law_html/law10/yalkut-11052.pdf" TargetMode="External"/><Relationship Id="rId210" Type="http://schemas.openxmlformats.org/officeDocument/2006/relationships/hyperlink" Target="https://www.nevo.co.il/Law_word/law14/law-2904.pdf" TargetMode="External"/><Relationship Id="rId26" Type="http://schemas.openxmlformats.org/officeDocument/2006/relationships/hyperlink" Target="https://www.nevo.co.il/law_html/law10/yalkut-10848.pdf" TargetMode="External"/><Relationship Id="rId231" Type="http://schemas.openxmlformats.org/officeDocument/2006/relationships/hyperlink" Target="https://www.nevo.co.il/law_html/law06/tak-10330.pdf" TargetMode="External"/><Relationship Id="rId252" Type="http://schemas.openxmlformats.org/officeDocument/2006/relationships/hyperlink" Target="https://www.nevo.co.il/Law_word/law14/law-2904.pdf" TargetMode="External"/><Relationship Id="rId273" Type="http://schemas.openxmlformats.org/officeDocument/2006/relationships/hyperlink" Target="https://www.nevo.co.il/law_html/law06/tak-10330.pdf" TargetMode="External"/><Relationship Id="rId294" Type="http://schemas.openxmlformats.org/officeDocument/2006/relationships/footer" Target="footer2.xml"/><Relationship Id="rId47" Type="http://schemas.openxmlformats.org/officeDocument/2006/relationships/hyperlink" Target="https://www.nevo.co.il/law_word/law10/yalkut-9405.pdf" TargetMode="External"/><Relationship Id="rId68" Type="http://schemas.openxmlformats.org/officeDocument/2006/relationships/hyperlink" Target="https://www.nevo.co.il/Law_word/law14/law-2904.pdf" TargetMode="External"/><Relationship Id="rId89" Type="http://schemas.openxmlformats.org/officeDocument/2006/relationships/hyperlink" Target="https://www.nevo.co.il/law_html/law15/memshala-1601.pdf" TargetMode="External"/><Relationship Id="rId112" Type="http://schemas.openxmlformats.org/officeDocument/2006/relationships/hyperlink" Target="https://www.nevo.co.il/law_html/law14/law-3029.pdf" TargetMode="External"/><Relationship Id="rId133" Type="http://schemas.openxmlformats.org/officeDocument/2006/relationships/hyperlink" Target="https://www.nevo.co.il/Law_word/law15/memshala-1391.pdf" TargetMode="External"/><Relationship Id="rId154" Type="http://schemas.openxmlformats.org/officeDocument/2006/relationships/hyperlink" Target="https://www.nevo.co.il/law_html/law14/law-3029.pdf" TargetMode="External"/><Relationship Id="rId175" Type="http://schemas.openxmlformats.org/officeDocument/2006/relationships/hyperlink" Target="https://www.nevo.co.il/Law_word/law15/memshala-1391.pdf" TargetMode="External"/><Relationship Id="rId196" Type="http://schemas.openxmlformats.org/officeDocument/2006/relationships/hyperlink" Target="https://www.nevo.co.il/law_html/law14/law-3029.pdf" TargetMode="External"/><Relationship Id="rId200" Type="http://schemas.openxmlformats.org/officeDocument/2006/relationships/hyperlink" Target="https://www.nevo.co.il/Law_word/law06/tak-10057.pdf" TargetMode="External"/><Relationship Id="rId16" Type="http://schemas.openxmlformats.org/officeDocument/2006/relationships/hyperlink" Target="https://www.nevo.co.il/law_word/law10/yalkut-8664.pdf" TargetMode="External"/><Relationship Id="rId221" Type="http://schemas.openxmlformats.org/officeDocument/2006/relationships/hyperlink" Target="https://www.nevo.co.il/law_html/law15/memshala-1601.pdf" TargetMode="External"/><Relationship Id="rId242" Type="http://schemas.openxmlformats.org/officeDocument/2006/relationships/hyperlink" Target="https://www.nevo.co.il/Law_word/law06/tak-10057.pdf" TargetMode="External"/><Relationship Id="rId263" Type="http://schemas.openxmlformats.org/officeDocument/2006/relationships/hyperlink" Target="https://www.nevo.co.il/law_html/law15/memshala-1601.pdf" TargetMode="External"/><Relationship Id="rId284" Type="http://schemas.openxmlformats.org/officeDocument/2006/relationships/hyperlink" Target="http://www.nevo.co.il/law_word/law14/law-2786.pdf" TargetMode="External"/><Relationship Id="rId37" Type="http://schemas.openxmlformats.org/officeDocument/2006/relationships/hyperlink" Target="https://www.nevo.co.il/law_word/law10/yalkut-9405.pdf" TargetMode="External"/><Relationship Id="rId58" Type="http://schemas.openxmlformats.org/officeDocument/2006/relationships/hyperlink" Target="https://www.nevo.co.il/Law_word/law06/tak-10057.pdf" TargetMode="External"/><Relationship Id="rId79" Type="http://schemas.openxmlformats.org/officeDocument/2006/relationships/hyperlink" Target="https://www.nevo.co.il/law_html/law06/tak-10330.pdf" TargetMode="External"/><Relationship Id="rId102" Type="http://schemas.openxmlformats.org/officeDocument/2006/relationships/hyperlink" Target="https://www.nevo.co.il/Law_word/law14/law-2904.pdf" TargetMode="External"/><Relationship Id="rId123" Type="http://schemas.openxmlformats.org/officeDocument/2006/relationships/hyperlink" Target="https://www.nevo.co.il/law_html/law06/tak-10330.pdf" TargetMode="External"/><Relationship Id="rId144" Type="http://schemas.openxmlformats.org/officeDocument/2006/relationships/hyperlink" Target="https://www.nevo.co.il/Law_word/law14/law-2904.pdf" TargetMode="External"/><Relationship Id="rId90" Type="http://schemas.openxmlformats.org/officeDocument/2006/relationships/hyperlink" Target="https://www.nevo.co.il/Law_word/law14/law-2904.pdf" TargetMode="External"/><Relationship Id="rId165" Type="http://schemas.openxmlformats.org/officeDocument/2006/relationships/hyperlink" Target="https://www.nevo.co.il/law_html/law06/tak-10330.pdf" TargetMode="External"/><Relationship Id="rId186" Type="http://schemas.openxmlformats.org/officeDocument/2006/relationships/hyperlink" Target="https://www.nevo.co.il/Law_word/law14/law-2904.pdf" TargetMode="External"/><Relationship Id="rId211" Type="http://schemas.openxmlformats.org/officeDocument/2006/relationships/hyperlink" Target="https://www.nevo.co.il/Law_word/law15/memshala-1391.pdf" TargetMode="External"/><Relationship Id="rId232" Type="http://schemas.openxmlformats.org/officeDocument/2006/relationships/hyperlink" Target="https://www.nevo.co.il/law_html/law14/law-3029.pdf" TargetMode="External"/><Relationship Id="rId253" Type="http://schemas.openxmlformats.org/officeDocument/2006/relationships/hyperlink" Target="https://www.nevo.co.il/Law_word/law15/memshala-1391.pdf" TargetMode="External"/><Relationship Id="rId274" Type="http://schemas.openxmlformats.org/officeDocument/2006/relationships/hyperlink" Target="https://www.nevo.co.il/law_html/law14/law-3029.pdf" TargetMode="External"/><Relationship Id="rId295" Type="http://schemas.openxmlformats.org/officeDocument/2006/relationships/fontTable" Target="fontTable.xml"/><Relationship Id="rId27" Type="http://schemas.openxmlformats.org/officeDocument/2006/relationships/hyperlink" Target="https://www.nevo.co.il/law_html/law10/yalkut-11052.pdf" TargetMode="External"/><Relationship Id="rId48" Type="http://schemas.openxmlformats.org/officeDocument/2006/relationships/hyperlink" Target="https://www.nevo.co.il/law_html/law10/yalkut-10848.pdf" TargetMode="External"/><Relationship Id="rId69" Type="http://schemas.openxmlformats.org/officeDocument/2006/relationships/hyperlink" Target="https://www.nevo.co.il/Law_word/law15/memshala-1391.pdf" TargetMode="External"/><Relationship Id="rId113" Type="http://schemas.openxmlformats.org/officeDocument/2006/relationships/hyperlink" Target="https://www.nevo.co.il/law_html/law15/memshala-1601.pdf" TargetMode="External"/><Relationship Id="rId134" Type="http://schemas.openxmlformats.org/officeDocument/2006/relationships/hyperlink" Target="https://www.nevo.co.il/Law_word/law06/tak-10057.pdf" TargetMode="External"/><Relationship Id="rId80" Type="http://schemas.openxmlformats.org/officeDocument/2006/relationships/hyperlink" Target="https://www.nevo.co.il/law_html/law14/law-3029.pdf" TargetMode="External"/><Relationship Id="rId155" Type="http://schemas.openxmlformats.org/officeDocument/2006/relationships/hyperlink" Target="https://www.nevo.co.il/law_html/law15/memshala-1601.pdf" TargetMode="External"/><Relationship Id="rId176" Type="http://schemas.openxmlformats.org/officeDocument/2006/relationships/hyperlink" Target="https://www.nevo.co.il/Law_word/law06/tak-10057.pdf" TargetMode="External"/><Relationship Id="rId197" Type="http://schemas.openxmlformats.org/officeDocument/2006/relationships/hyperlink" Target="https://www.nevo.co.il/law_html/law15/memshala-1601.pdf" TargetMode="External"/><Relationship Id="rId201" Type="http://schemas.openxmlformats.org/officeDocument/2006/relationships/hyperlink" Target="https://www.nevo.co.il/law_html/law06/tak-10330.pdf" TargetMode="External"/><Relationship Id="rId222" Type="http://schemas.openxmlformats.org/officeDocument/2006/relationships/hyperlink" Target="https://www.nevo.co.il/Law_word/law14/law-2904.pdf" TargetMode="External"/><Relationship Id="rId243" Type="http://schemas.openxmlformats.org/officeDocument/2006/relationships/hyperlink" Target="https://www.nevo.co.il/law_html/law06/tak-10330.pdf" TargetMode="External"/><Relationship Id="rId264" Type="http://schemas.openxmlformats.org/officeDocument/2006/relationships/hyperlink" Target="https://www.nevo.co.il/Law_word/law14/law-2904.pdf" TargetMode="External"/><Relationship Id="rId285" Type="http://schemas.openxmlformats.org/officeDocument/2006/relationships/hyperlink" Target="http://www.nevo.co.il/Law_word/law15/memshala-1289.pdf" TargetMode="External"/><Relationship Id="rId17" Type="http://schemas.openxmlformats.org/officeDocument/2006/relationships/hyperlink" Target="https://www.nevo.co.il/law_word/law10/yalkut-9405.pdf" TargetMode="External"/><Relationship Id="rId38" Type="http://schemas.openxmlformats.org/officeDocument/2006/relationships/hyperlink" Target="https://www.nevo.co.il/law_html/law10/yalkut-10848.pdf" TargetMode="External"/><Relationship Id="rId59" Type="http://schemas.openxmlformats.org/officeDocument/2006/relationships/hyperlink" Target="https://www.nevo.co.il/law_html/law06/tak-10330.pdf" TargetMode="External"/><Relationship Id="rId103" Type="http://schemas.openxmlformats.org/officeDocument/2006/relationships/hyperlink" Target="https://www.nevo.co.il/Law_word/law15/memshala-1391.pdf" TargetMode="External"/><Relationship Id="rId124" Type="http://schemas.openxmlformats.org/officeDocument/2006/relationships/hyperlink" Target="https://www.nevo.co.il/law_html/law14/law-3029.pdf" TargetMode="External"/><Relationship Id="rId70" Type="http://schemas.openxmlformats.org/officeDocument/2006/relationships/hyperlink" Target="https://www.nevo.co.il/Law_word/law06/tak-10057.pdf" TargetMode="External"/><Relationship Id="rId91" Type="http://schemas.openxmlformats.org/officeDocument/2006/relationships/hyperlink" Target="https://www.nevo.co.il/Law_word/law15/memshala-1391.pdf" TargetMode="External"/><Relationship Id="rId145" Type="http://schemas.openxmlformats.org/officeDocument/2006/relationships/hyperlink" Target="https://www.nevo.co.il/Law_word/law15/memshala-1391.pdf" TargetMode="External"/><Relationship Id="rId166" Type="http://schemas.openxmlformats.org/officeDocument/2006/relationships/hyperlink" Target="https://www.nevo.co.il/law_html/law14/law-3029.pdf" TargetMode="External"/><Relationship Id="rId187" Type="http://schemas.openxmlformats.org/officeDocument/2006/relationships/hyperlink" Target="https://www.nevo.co.il/Law_word/law15/memshala-1391.pdf" TargetMode="External"/><Relationship Id="rId1" Type="http://schemas.openxmlformats.org/officeDocument/2006/relationships/styles" Target="styles.xml"/><Relationship Id="rId212" Type="http://schemas.openxmlformats.org/officeDocument/2006/relationships/hyperlink" Target="https://www.nevo.co.il/Law_word/law06/tak-10057.pdf" TargetMode="External"/><Relationship Id="rId233" Type="http://schemas.openxmlformats.org/officeDocument/2006/relationships/hyperlink" Target="https://www.nevo.co.il/law_html/law15/memshala-1601.pdf" TargetMode="External"/><Relationship Id="rId254" Type="http://schemas.openxmlformats.org/officeDocument/2006/relationships/hyperlink" Target="https://www.nevo.co.il/Law_word/law06/tak-10057.pdf" TargetMode="External"/><Relationship Id="rId28" Type="http://schemas.openxmlformats.org/officeDocument/2006/relationships/hyperlink" Target="http://www.nevo.co.il/Law_word/law14/law-2778.pdf" TargetMode="External"/><Relationship Id="rId49" Type="http://schemas.openxmlformats.org/officeDocument/2006/relationships/hyperlink" Target="https://www.nevo.co.il/law_html/law10/yalkut-11052.pdf" TargetMode="External"/><Relationship Id="rId114" Type="http://schemas.openxmlformats.org/officeDocument/2006/relationships/hyperlink" Target="https://www.nevo.co.il/Law_word/law14/law-2904.pdf" TargetMode="External"/><Relationship Id="rId275" Type="http://schemas.openxmlformats.org/officeDocument/2006/relationships/hyperlink" Target="https://www.nevo.co.il/law_html/law15/memshala-1601.pdf" TargetMode="External"/><Relationship Id="rId296" Type="http://schemas.openxmlformats.org/officeDocument/2006/relationships/theme" Target="theme/theme1.xml"/><Relationship Id="rId60" Type="http://schemas.openxmlformats.org/officeDocument/2006/relationships/hyperlink" Target="https://www.nevo.co.il/law_html/law14/law-3029.pdf" TargetMode="External"/><Relationship Id="rId81" Type="http://schemas.openxmlformats.org/officeDocument/2006/relationships/hyperlink" Target="https://www.nevo.co.il/law_html/law15/memshala-1601.pdf" TargetMode="External"/><Relationship Id="rId135" Type="http://schemas.openxmlformats.org/officeDocument/2006/relationships/hyperlink" Target="https://www.nevo.co.il/law_html/law06/tak-10330.pdf" TargetMode="External"/><Relationship Id="rId156" Type="http://schemas.openxmlformats.org/officeDocument/2006/relationships/hyperlink" Target="https://www.nevo.co.il/Law_word/law14/law-2904.pdf" TargetMode="External"/><Relationship Id="rId177" Type="http://schemas.openxmlformats.org/officeDocument/2006/relationships/hyperlink" Target="https://www.nevo.co.il/law_html/law06/tak-10330.pdf" TargetMode="External"/><Relationship Id="rId198" Type="http://schemas.openxmlformats.org/officeDocument/2006/relationships/hyperlink" Target="https://www.nevo.co.il/Law_word/law14/law-2904.pdf" TargetMode="External"/><Relationship Id="rId202" Type="http://schemas.openxmlformats.org/officeDocument/2006/relationships/hyperlink" Target="https://www.nevo.co.il/law_html/law14/law-3029.pdf" TargetMode="External"/><Relationship Id="rId223" Type="http://schemas.openxmlformats.org/officeDocument/2006/relationships/hyperlink" Target="https://www.nevo.co.il/Law_word/law15/memshala-1391.pdf" TargetMode="External"/><Relationship Id="rId244" Type="http://schemas.openxmlformats.org/officeDocument/2006/relationships/hyperlink" Target="https://www.nevo.co.il/law_html/law14/law-3029.pdf" TargetMode="External"/><Relationship Id="rId18" Type="http://schemas.openxmlformats.org/officeDocument/2006/relationships/hyperlink" Target="https://www.nevo.co.il/law_html/law10/yalkut-10848.pdf" TargetMode="External"/><Relationship Id="rId39" Type="http://schemas.openxmlformats.org/officeDocument/2006/relationships/hyperlink" Target="https://www.nevo.co.il/law_html/law10/yalkut-11052.pdf" TargetMode="External"/><Relationship Id="rId265" Type="http://schemas.openxmlformats.org/officeDocument/2006/relationships/hyperlink" Target="https://www.nevo.co.il/Law_word/law15/memshala-1391.pdf" TargetMode="External"/><Relationship Id="rId286" Type="http://schemas.openxmlformats.org/officeDocument/2006/relationships/hyperlink" Target="https://www.nevo.co.il/Law_word/law14/law-2813.pdf" TargetMode="External"/><Relationship Id="rId50" Type="http://schemas.openxmlformats.org/officeDocument/2006/relationships/hyperlink" Target="https://www.nevo.co.il/law_word/law10/yalkut-8664.pdf" TargetMode="External"/><Relationship Id="rId104" Type="http://schemas.openxmlformats.org/officeDocument/2006/relationships/hyperlink" Target="https://www.nevo.co.il/Law_word/law06/tak-10057.pdf" TargetMode="External"/><Relationship Id="rId125" Type="http://schemas.openxmlformats.org/officeDocument/2006/relationships/hyperlink" Target="https://www.nevo.co.il/law_html/law15/memshala-1601.pdf" TargetMode="External"/><Relationship Id="rId146" Type="http://schemas.openxmlformats.org/officeDocument/2006/relationships/hyperlink" Target="https://www.nevo.co.il/Law_word/law06/tak-10057.pdf" TargetMode="External"/><Relationship Id="rId167" Type="http://schemas.openxmlformats.org/officeDocument/2006/relationships/hyperlink" Target="https://www.nevo.co.il/law_html/law15/memshala-1601.pdf" TargetMode="External"/><Relationship Id="rId188" Type="http://schemas.openxmlformats.org/officeDocument/2006/relationships/hyperlink" Target="https://www.nevo.co.il/Law_word/law06/tak-10057.pdf" TargetMode="External"/><Relationship Id="rId71" Type="http://schemas.openxmlformats.org/officeDocument/2006/relationships/hyperlink" Target="https://www.nevo.co.il/law_html/law06/tak-10330.pdf" TargetMode="External"/><Relationship Id="rId92" Type="http://schemas.openxmlformats.org/officeDocument/2006/relationships/hyperlink" Target="https://www.nevo.co.il/Law_word/law06/tak-10057.pdf" TargetMode="External"/><Relationship Id="rId213" Type="http://schemas.openxmlformats.org/officeDocument/2006/relationships/hyperlink" Target="https://www.nevo.co.il/law_html/law06/tak-10330.pdf" TargetMode="External"/><Relationship Id="rId234" Type="http://schemas.openxmlformats.org/officeDocument/2006/relationships/hyperlink" Target="https://www.nevo.co.il/Law_word/law14/law-2904.pdf" TargetMode="External"/><Relationship Id="rId2" Type="http://schemas.openxmlformats.org/officeDocument/2006/relationships/settings" Target="settings.xml"/><Relationship Id="rId29" Type="http://schemas.openxmlformats.org/officeDocument/2006/relationships/hyperlink" Target="http://www.nevo.co.il/Law_word/law15/memshala-1246.pdf" TargetMode="External"/><Relationship Id="rId255" Type="http://schemas.openxmlformats.org/officeDocument/2006/relationships/hyperlink" Target="https://www.nevo.co.il/law_html/law06/tak-10330.pdf" TargetMode="External"/><Relationship Id="rId276" Type="http://schemas.openxmlformats.org/officeDocument/2006/relationships/hyperlink" Target="https://www.nevo.co.il/Law_word/law14/law-2904.pdf" TargetMode="External"/><Relationship Id="rId40" Type="http://schemas.openxmlformats.org/officeDocument/2006/relationships/hyperlink" Target="https://www.nevo.co.il/law_word/law10/yalkut-8664.pdf" TargetMode="External"/><Relationship Id="rId115" Type="http://schemas.openxmlformats.org/officeDocument/2006/relationships/hyperlink" Target="https://www.nevo.co.il/Law_word/law15/memshala-1391.pdf" TargetMode="External"/><Relationship Id="rId136" Type="http://schemas.openxmlformats.org/officeDocument/2006/relationships/hyperlink" Target="https://www.nevo.co.il/law_html/law14/law-3029.pdf" TargetMode="External"/><Relationship Id="rId157" Type="http://schemas.openxmlformats.org/officeDocument/2006/relationships/hyperlink" Target="https://www.nevo.co.il/Law_word/law15/memshala-1391.pdf" TargetMode="External"/><Relationship Id="rId178" Type="http://schemas.openxmlformats.org/officeDocument/2006/relationships/hyperlink" Target="https://www.nevo.co.il/law_html/law14/law-3029.pdf" TargetMode="External"/><Relationship Id="rId61" Type="http://schemas.openxmlformats.org/officeDocument/2006/relationships/hyperlink" Target="https://www.nevo.co.il/law_html/law15/memshala-1601.pdf" TargetMode="External"/><Relationship Id="rId82" Type="http://schemas.openxmlformats.org/officeDocument/2006/relationships/hyperlink" Target="https://www.nevo.co.il/law_html/law14/law-3029.pdf" TargetMode="External"/><Relationship Id="rId199" Type="http://schemas.openxmlformats.org/officeDocument/2006/relationships/hyperlink" Target="https://www.nevo.co.il/Law_word/law15/memshala-1391.pdf" TargetMode="External"/><Relationship Id="rId203" Type="http://schemas.openxmlformats.org/officeDocument/2006/relationships/hyperlink" Target="https://www.nevo.co.il/law_html/law15/memshala-1601.pdf" TargetMode="External"/><Relationship Id="rId19" Type="http://schemas.openxmlformats.org/officeDocument/2006/relationships/hyperlink" Target="https://www.nevo.co.il/law_html/law10/yalkut-11052.pdf" TargetMode="External"/><Relationship Id="rId224" Type="http://schemas.openxmlformats.org/officeDocument/2006/relationships/hyperlink" Target="https://www.nevo.co.il/Law_word/law06/tak-10057.pdf" TargetMode="External"/><Relationship Id="rId245" Type="http://schemas.openxmlformats.org/officeDocument/2006/relationships/hyperlink" Target="https://www.nevo.co.il/law_html/law15/memshala-1601.pdf" TargetMode="External"/><Relationship Id="rId266" Type="http://schemas.openxmlformats.org/officeDocument/2006/relationships/hyperlink" Target="https://www.nevo.co.il/Law_word/law06/tak-10057.pdf" TargetMode="External"/><Relationship Id="rId287" Type="http://schemas.openxmlformats.org/officeDocument/2006/relationships/hyperlink" Target="https://www.nevo.co.il/Law_word/law15/memshala-1327.pdf" TargetMode="External"/><Relationship Id="rId30" Type="http://schemas.openxmlformats.org/officeDocument/2006/relationships/hyperlink" Target="http://www.nevo.co.il/law_word/law14/law-2790.pdf" TargetMode="External"/><Relationship Id="rId105" Type="http://schemas.openxmlformats.org/officeDocument/2006/relationships/hyperlink" Target="https://www.nevo.co.il/law_html/law06/tak-10330.pdf" TargetMode="External"/><Relationship Id="rId126" Type="http://schemas.openxmlformats.org/officeDocument/2006/relationships/hyperlink" Target="https://www.nevo.co.il/Law_word/law14/law-2904.pdf" TargetMode="External"/><Relationship Id="rId147" Type="http://schemas.openxmlformats.org/officeDocument/2006/relationships/hyperlink" Target="https://www.nevo.co.il/law_html/law06/tak-10330.pdf" TargetMode="External"/><Relationship Id="rId168" Type="http://schemas.openxmlformats.org/officeDocument/2006/relationships/hyperlink" Target="https://www.nevo.co.il/Law_word/law14/law-2904.pdf" TargetMode="External"/><Relationship Id="rId51" Type="http://schemas.openxmlformats.org/officeDocument/2006/relationships/hyperlink" Target="https://www.nevo.co.il/law_word/law10/yalkut-9405.pdf" TargetMode="External"/><Relationship Id="rId72" Type="http://schemas.openxmlformats.org/officeDocument/2006/relationships/hyperlink" Target="https://www.nevo.co.il/law_html/law14/law-3029.pdf" TargetMode="External"/><Relationship Id="rId93" Type="http://schemas.openxmlformats.org/officeDocument/2006/relationships/hyperlink" Target="https://www.nevo.co.il/law_html/law06/tak-10330.pdf" TargetMode="External"/><Relationship Id="rId189" Type="http://schemas.openxmlformats.org/officeDocument/2006/relationships/hyperlink" Target="https://www.nevo.co.il/law_html/law06/tak-10330.pdf" TargetMode="External"/><Relationship Id="rId3" Type="http://schemas.openxmlformats.org/officeDocument/2006/relationships/webSettings" Target="webSettings.xml"/><Relationship Id="rId214" Type="http://schemas.openxmlformats.org/officeDocument/2006/relationships/hyperlink" Target="https://www.nevo.co.il/law_html/law14/law-3029.pdf" TargetMode="External"/><Relationship Id="rId235" Type="http://schemas.openxmlformats.org/officeDocument/2006/relationships/hyperlink" Target="https://www.nevo.co.il/Law_word/law15/memshala-1391.pdf" TargetMode="External"/><Relationship Id="rId256" Type="http://schemas.openxmlformats.org/officeDocument/2006/relationships/hyperlink" Target="https://www.nevo.co.il/law_html/law14/law-3029.pdf" TargetMode="External"/><Relationship Id="rId277" Type="http://schemas.openxmlformats.org/officeDocument/2006/relationships/hyperlink" Target="https://www.nevo.co.il/Law_word/law15/memshala-1391.pdf" TargetMode="External"/><Relationship Id="rId116" Type="http://schemas.openxmlformats.org/officeDocument/2006/relationships/hyperlink" Target="https://www.nevo.co.il/Law_word/law06/tak-10057.pdf" TargetMode="External"/><Relationship Id="rId137" Type="http://schemas.openxmlformats.org/officeDocument/2006/relationships/hyperlink" Target="https://www.nevo.co.il/law_html/law15/memshala-1601.pdf" TargetMode="External"/><Relationship Id="rId158" Type="http://schemas.openxmlformats.org/officeDocument/2006/relationships/hyperlink" Target="https://www.nevo.co.il/Law_word/law06/tak-10057.pdf" TargetMode="External"/><Relationship Id="rId20" Type="http://schemas.openxmlformats.org/officeDocument/2006/relationships/hyperlink" Target="https://www.nevo.co.il/law_word/law10/yalkut-8664.pdf" TargetMode="External"/><Relationship Id="rId41" Type="http://schemas.openxmlformats.org/officeDocument/2006/relationships/hyperlink" Target="https://www.nevo.co.il/law_word/law10/yalkut-9405.pdf" TargetMode="External"/><Relationship Id="rId62" Type="http://schemas.openxmlformats.org/officeDocument/2006/relationships/hyperlink" Target="https://www.nevo.co.il/Law_word/law14/law-2904.pdf" TargetMode="External"/><Relationship Id="rId83" Type="http://schemas.openxmlformats.org/officeDocument/2006/relationships/hyperlink" Target="https://www.nevo.co.il/law_html/law15/memshala-1601.pdf" TargetMode="External"/><Relationship Id="rId179" Type="http://schemas.openxmlformats.org/officeDocument/2006/relationships/hyperlink" Target="https://www.nevo.co.il/law_html/law15/memshala-1601.pdf" TargetMode="External"/><Relationship Id="rId190" Type="http://schemas.openxmlformats.org/officeDocument/2006/relationships/hyperlink" Target="https://www.nevo.co.il/law_html/law14/law-3029.pdf" TargetMode="External"/><Relationship Id="rId204" Type="http://schemas.openxmlformats.org/officeDocument/2006/relationships/hyperlink" Target="https://www.nevo.co.il/Law_word/law14/law-2904.pdf" TargetMode="External"/><Relationship Id="rId225" Type="http://schemas.openxmlformats.org/officeDocument/2006/relationships/hyperlink" Target="https://www.nevo.co.il/law_html/law06/tak-10330.pdf" TargetMode="External"/><Relationship Id="rId246" Type="http://schemas.openxmlformats.org/officeDocument/2006/relationships/hyperlink" Target="https://www.nevo.co.il/Law_word/law14/law-2904.pdf" TargetMode="External"/><Relationship Id="rId267" Type="http://schemas.openxmlformats.org/officeDocument/2006/relationships/hyperlink" Target="https://www.nevo.co.il/law_html/law06/tak-10330.pdf" TargetMode="External"/><Relationship Id="rId288" Type="http://schemas.openxmlformats.org/officeDocument/2006/relationships/hyperlink" Target="https://www.nevo.co.il/Law_word/law14/law-2917.pdf" TargetMode="External"/><Relationship Id="rId106" Type="http://schemas.openxmlformats.org/officeDocument/2006/relationships/hyperlink" Target="https://www.nevo.co.il/law_html/law14/law-3029.pdf" TargetMode="External"/><Relationship Id="rId127" Type="http://schemas.openxmlformats.org/officeDocument/2006/relationships/hyperlink" Target="https://www.nevo.co.il/Law_word/law15/memshala-1391.pdf" TargetMode="External"/><Relationship Id="rId10" Type="http://schemas.openxmlformats.org/officeDocument/2006/relationships/hyperlink" Target="https://www.nevo.co.il/law_word/law10/yalkut-8664.pdf" TargetMode="External"/><Relationship Id="rId31" Type="http://schemas.openxmlformats.org/officeDocument/2006/relationships/hyperlink" Target="http://www.nevo.co.il/law_word/law15/memshala-1291.pdf" TargetMode="External"/><Relationship Id="rId52" Type="http://schemas.openxmlformats.org/officeDocument/2006/relationships/hyperlink" Target="https://www.nevo.co.il/law_html/law10/yalkut-10848.pdf" TargetMode="External"/><Relationship Id="rId73" Type="http://schemas.openxmlformats.org/officeDocument/2006/relationships/hyperlink" Target="https://www.nevo.co.il/law_html/law15/memshala-1601.pdf" TargetMode="External"/><Relationship Id="rId94" Type="http://schemas.openxmlformats.org/officeDocument/2006/relationships/hyperlink" Target="https://www.nevo.co.il/law_html/law14/law-3029.pdf" TargetMode="External"/><Relationship Id="rId148" Type="http://schemas.openxmlformats.org/officeDocument/2006/relationships/hyperlink" Target="https://www.nevo.co.il/law_html/law14/law-3029.pdf" TargetMode="External"/><Relationship Id="rId169" Type="http://schemas.openxmlformats.org/officeDocument/2006/relationships/hyperlink" Target="https://www.nevo.co.il/Law_word/law15/memshala-1391.pdf" TargetMode="External"/><Relationship Id="rId4" Type="http://schemas.openxmlformats.org/officeDocument/2006/relationships/footnotes" Target="footnotes.xml"/><Relationship Id="rId180" Type="http://schemas.openxmlformats.org/officeDocument/2006/relationships/hyperlink" Target="https://www.nevo.co.il/Law_word/law14/law-2904.pdf" TargetMode="External"/><Relationship Id="rId215" Type="http://schemas.openxmlformats.org/officeDocument/2006/relationships/hyperlink" Target="https://www.nevo.co.il/law_html/law15/memshala-1601.pdf" TargetMode="External"/><Relationship Id="rId236" Type="http://schemas.openxmlformats.org/officeDocument/2006/relationships/hyperlink" Target="https://www.nevo.co.il/Law_word/law06/tak-10057.pdf" TargetMode="External"/><Relationship Id="rId257" Type="http://schemas.openxmlformats.org/officeDocument/2006/relationships/hyperlink" Target="https://www.nevo.co.il/law_html/law15/memshala-1601.pdf" TargetMode="External"/><Relationship Id="rId278" Type="http://schemas.openxmlformats.org/officeDocument/2006/relationships/hyperlink" Target="https://www.nevo.co.il/Law_word/law06/tak-10057.pdf" TargetMode="External"/><Relationship Id="rId42" Type="http://schemas.openxmlformats.org/officeDocument/2006/relationships/hyperlink" Target="https://www.nevo.co.il/law_html/law10/yalkut-10848.pdf" TargetMode="External"/><Relationship Id="rId84" Type="http://schemas.openxmlformats.org/officeDocument/2006/relationships/hyperlink" Target="https://www.nevo.co.il/Law_word/law14/law-2904.pdf" TargetMode="External"/><Relationship Id="rId138" Type="http://schemas.openxmlformats.org/officeDocument/2006/relationships/hyperlink" Target="https://www.nevo.co.il/Law_word/law14/law-2904.pdf" TargetMode="External"/><Relationship Id="rId191" Type="http://schemas.openxmlformats.org/officeDocument/2006/relationships/hyperlink" Target="https://www.nevo.co.il/law_html/law15/memshala-1601.pdf" TargetMode="External"/><Relationship Id="rId205" Type="http://schemas.openxmlformats.org/officeDocument/2006/relationships/hyperlink" Target="https://www.nevo.co.il/Law_word/law15/memshala-1391.pdf" TargetMode="External"/><Relationship Id="rId247" Type="http://schemas.openxmlformats.org/officeDocument/2006/relationships/hyperlink" Target="https://www.nevo.co.il/Law_word/law15/memshala-1391.pdf" TargetMode="External"/><Relationship Id="rId107" Type="http://schemas.openxmlformats.org/officeDocument/2006/relationships/hyperlink" Target="https://www.nevo.co.il/law_html/law15/memshala-1601.pdf" TargetMode="External"/><Relationship Id="rId289" Type="http://schemas.openxmlformats.org/officeDocument/2006/relationships/hyperlink" Target="https://www.nevo.co.il/Law_word/law15/memshala-1406.pdf" TargetMode="External"/><Relationship Id="rId11" Type="http://schemas.openxmlformats.org/officeDocument/2006/relationships/hyperlink" Target="https://www.nevo.co.il/law_word/law10/yalkut-9405.pdf" TargetMode="External"/><Relationship Id="rId53" Type="http://schemas.openxmlformats.org/officeDocument/2006/relationships/hyperlink" Target="https://www.nevo.co.il/law_html/law10/yalkut-11052.pdf" TargetMode="External"/><Relationship Id="rId149" Type="http://schemas.openxmlformats.org/officeDocument/2006/relationships/hyperlink" Target="https://www.nevo.co.il/law_html/law15/memshala-1601.pdf" TargetMode="External"/><Relationship Id="rId95" Type="http://schemas.openxmlformats.org/officeDocument/2006/relationships/hyperlink" Target="https://www.nevo.co.il/law_html/law15/memshala-1601.pdf" TargetMode="External"/><Relationship Id="rId160" Type="http://schemas.openxmlformats.org/officeDocument/2006/relationships/hyperlink" Target="https://www.nevo.co.il/law_html/law14/law-3029.pdf" TargetMode="External"/><Relationship Id="rId216" Type="http://schemas.openxmlformats.org/officeDocument/2006/relationships/hyperlink" Target="https://www.nevo.co.il/Law_word/law14/law-2904.pdf" TargetMode="External"/><Relationship Id="rId258" Type="http://schemas.openxmlformats.org/officeDocument/2006/relationships/hyperlink" Target="https://www.nevo.co.il/Law_word/law14/law-2904.pdf" TargetMode="External"/><Relationship Id="rId22" Type="http://schemas.openxmlformats.org/officeDocument/2006/relationships/hyperlink" Target="https://www.nevo.co.il/law_html/law10/yalkut-10848.pdf" TargetMode="External"/><Relationship Id="rId64" Type="http://schemas.openxmlformats.org/officeDocument/2006/relationships/hyperlink" Target="https://www.nevo.co.il/Law_word/law06/tak-10057.pdf" TargetMode="External"/><Relationship Id="rId118" Type="http://schemas.openxmlformats.org/officeDocument/2006/relationships/hyperlink" Target="https://www.nevo.co.il/law_html/law14/law-3029.pdf" TargetMode="External"/><Relationship Id="rId171" Type="http://schemas.openxmlformats.org/officeDocument/2006/relationships/hyperlink" Target="https://www.nevo.co.il/law_html/law06/tak-10330.pdf" TargetMode="External"/><Relationship Id="rId227" Type="http://schemas.openxmlformats.org/officeDocument/2006/relationships/hyperlink" Target="https://www.nevo.co.il/law_html/law15/memshala-1601.pdf" TargetMode="External"/><Relationship Id="rId269" Type="http://schemas.openxmlformats.org/officeDocument/2006/relationships/hyperlink" Target="https://www.nevo.co.il/law_html/law15/memshala-160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1289.pdf" TargetMode="External"/><Relationship Id="rId13" Type="http://schemas.openxmlformats.org/officeDocument/2006/relationships/hyperlink" Target="http://www.nevo.co.il/Law_word/law14/LAW-2904.pdf" TargetMode="External"/><Relationship Id="rId18" Type="http://schemas.openxmlformats.org/officeDocument/2006/relationships/hyperlink" Target="https://www.nevo.co.il/law_html/law15/memshala-1601.pdf" TargetMode="External"/><Relationship Id="rId26" Type="http://schemas.openxmlformats.org/officeDocument/2006/relationships/hyperlink" Target="https://www.nevo.co.il/Law_word/law14/LAW-3045.pdf" TargetMode="External"/><Relationship Id="rId3" Type="http://schemas.openxmlformats.org/officeDocument/2006/relationships/hyperlink" Target="http://www.nevo.co.il/law_word/law14/law-2778.pdf" TargetMode="External"/><Relationship Id="rId21" Type="http://schemas.openxmlformats.org/officeDocument/2006/relationships/hyperlink" Target="https://www.nevo.co.il/law_word/law06/tak-9676.pdf" TargetMode="External"/><Relationship Id="rId7" Type="http://schemas.openxmlformats.org/officeDocument/2006/relationships/hyperlink" Target="http://www.nevo.co.il/law_word/law14/law-2786.pdf" TargetMode="External"/><Relationship Id="rId12" Type="http://schemas.openxmlformats.org/officeDocument/2006/relationships/hyperlink" Target="http://www.nevo.co.il/Law_word/law10/yalkut-9405.pdf" TargetMode="External"/><Relationship Id="rId17" Type="http://schemas.openxmlformats.org/officeDocument/2006/relationships/hyperlink" Target="https://www.nevo.co.il/Law_word/law14/LAW-3029.pdf" TargetMode="External"/><Relationship Id="rId25" Type="http://schemas.openxmlformats.org/officeDocument/2006/relationships/hyperlink" Target="http://www.nevo.co.il/Law_word/law10/yalkut-11052.pdf" TargetMode="External"/><Relationship Id="rId2" Type="http://schemas.openxmlformats.org/officeDocument/2006/relationships/hyperlink" Target="http://www.nevo.co.il/Law_word/law15/memshala-1027.pdf" TargetMode="External"/><Relationship Id="rId16" Type="http://schemas.openxmlformats.org/officeDocument/2006/relationships/hyperlink" Target="https://www.nevo.co.il/law_word/law06/tak-10330.pdf" TargetMode="External"/><Relationship Id="rId20" Type="http://schemas.openxmlformats.org/officeDocument/2006/relationships/hyperlink" Target="https://www.nevo.co.il/Law_word/law15/memshala-1406.pdf" TargetMode="External"/><Relationship Id="rId29" Type="http://schemas.openxmlformats.org/officeDocument/2006/relationships/hyperlink" Target="https://www.nevo.co.il/Law_word/law06/tak-10127.pdf" TargetMode="External"/><Relationship Id="rId1" Type="http://schemas.openxmlformats.org/officeDocument/2006/relationships/hyperlink" Target="https://www.nevo.co.il/law_word/law14/law-2708.pdf" TargetMode="External"/><Relationship Id="rId6" Type="http://schemas.openxmlformats.org/officeDocument/2006/relationships/hyperlink" Target="http://www.nevo.co.il/law_word/law15/memshala-1291.pdf" TargetMode="External"/><Relationship Id="rId11" Type="http://schemas.openxmlformats.org/officeDocument/2006/relationships/hyperlink" Target="https://www.nevo.co.il/Law_word/law15/memshala-1327.pdf" TargetMode="External"/><Relationship Id="rId24" Type="http://schemas.openxmlformats.org/officeDocument/2006/relationships/hyperlink" Target="https://www.nevo.co.il/law_word/law10/yalkut-10848.pdf" TargetMode="External"/><Relationship Id="rId5" Type="http://schemas.openxmlformats.org/officeDocument/2006/relationships/hyperlink" Target="http://www.nevo.co.il/law_word/law14/law-2790.pdf" TargetMode="External"/><Relationship Id="rId15" Type="http://schemas.openxmlformats.org/officeDocument/2006/relationships/hyperlink" Target="https://www.nevo.co.il/Law_word/law06/tak-10057.pdf" TargetMode="External"/><Relationship Id="rId23" Type="http://schemas.openxmlformats.org/officeDocument/2006/relationships/hyperlink" Target="https://www.nevo.co.il/law_word/law15/memshala-1404.pdf" TargetMode="External"/><Relationship Id="rId28" Type="http://schemas.openxmlformats.org/officeDocument/2006/relationships/hyperlink" Target="http://www.nevo.co.il/Law_word/law06/tak-8371.pdf" TargetMode="External"/><Relationship Id="rId10" Type="http://schemas.openxmlformats.org/officeDocument/2006/relationships/hyperlink" Target="https://www.nevo.co.il/law_word/law14/law-2813.pdf" TargetMode="External"/><Relationship Id="rId19" Type="http://schemas.openxmlformats.org/officeDocument/2006/relationships/hyperlink" Target="http://www.nevo.co.il/law_word/law14/law-2917.pdf" TargetMode="External"/><Relationship Id="rId4" Type="http://schemas.openxmlformats.org/officeDocument/2006/relationships/hyperlink" Target="http://www.nevo.co.il/Law_word/law15/memshala-1246.pdf" TargetMode="External"/><Relationship Id="rId9" Type="http://schemas.openxmlformats.org/officeDocument/2006/relationships/hyperlink" Target="http://www.nevo.co.il/Law_word/law10/yalkut-8664.pdf" TargetMode="External"/><Relationship Id="rId14" Type="http://schemas.openxmlformats.org/officeDocument/2006/relationships/hyperlink" Target="https://www.nevo.co.il/Law_word/law15/memshala-1391.pdf" TargetMode="External"/><Relationship Id="rId22" Type="http://schemas.openxmlformats.org/officeDocument/2006/relationships/hyperlink" Target="http://www.nevo.co.il/Law_word/law14/LAW-2985.pdf" TargetMode="External"/><Relationship Id="rId27" Type="http://schemas.openxmlformats.org/officeDocument/2006/relationships/hyperlink" Target="https://www.nevo.co.il/law_html/law15/memshala-16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52141</Words>
  <Characters>297205</Characters>
  <Application>Microsoft Office Word</Application>
  <DocSecurity>0</DocSecurity>
  <Lines>2476</Lines>
  <Paragraphs>697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348649</CharactersWithSpaces>
  <SharedDoc>false</SharedDoc>
  <HLinks>
    <vt:vector size="4932" baseType="variant">
      <vt:variant>
        <vt:i4>393283</vt:i4>
      </vt:variant>
      <vt:variant>
        <vt:i4>3900</vt:i4>
      </vt:variant>
      <vt:variant>
        <vt:i4>0</vt:i4>
      </vt:variant>
      <vt:variant>
        <vt:i4>5</vt:i4>
      </vt:variant>
      <vt:variant>
        <vt:lpwstr>http://www.nevo.co.il/advertisements/nevo-100.doc</vt:lpwstr>
      </vt:variant>
      <vt:variant>
        <vt:lpwstr/>
      </vt:variant>
      <vt:variant>
        <vt:i4>7340063</vt:i4>
      </vt:variant>
      <vt:variant>
        <vt:i4>3897</vt:i4>
      </vt:variant>
      <vt:variant>
        <vt:i4>0</vt:i4>
      </vt:variant>
      <vt:variant>
        <vt:i4>5</vt:i4>
      </vt:variant>
      <vt:variant>
        <vt:lpwstr>https://www.nevo.co.il/Law_word/law15/memshala-1406.pdf</vt:lpwstr>
      </vt:variant>
      <vt:variant>
        <vt:lpwstr/>
      </vt:variant>
      <vt:variant>
        <vt:i4>7929879</vt:i4>
      </vt:variant>
      <vt:variant>
        <vt:i4>3894</vt:i4>
      </vt:variant>
      <vt:variant>
        <vt:i4>0</vt:i4>
      </vt:variant>
      <vt:variant>
        <vt:i4>5</vt:i4>
      </vt:variant>
      <vt:variant>
        <vt:lpwstr>https://www.nevo.co.il/Law_word/law14/law-2917.pdf</vt:lpwstr>
      </vt:variant>
      <vt:variant>
        <vt:lpwstr/>
      </vt:variant>
      <vt:variant>
        <vt:i4>7471129</vt:i4>
      </vt:variant>
      <vt:variant>
        <vt:i4>3891</vt:i4>
      </vt:variant>
      <vt:variant>
        <vt:i4>0</vt:i4>
      </vt:variant>
      <vt:variant>
        <vt:i4>5</vt:i4>
      </vt:variant>
      <vt:variant>
        <vt:lpwstr>https://www.nevo.co.il/Law_word/law15/memshala-1327.pdf</vt:lpwstr>
      </vt:variant>
      <vt:variant>
        <vt:lpwstr/>
      </vt:variant>
      <vt:variant>
        <vt:i4>8126487</vt:i4>
      </vt:variant>
      <vt:variant>
        <vt:i4>3888</vt:i4>
      </vt:variant>
      <vt:variant>
        <vt:i4>0</vt:i4>
      </vt:variant>
      <vt:variant>
        <vt:i4>5</vt:i4>
      </vt:variant>
      <vt:variant>
        <vt:lpwstr>https://www.nevo.co.il/Law_word/law14/law-2813.pdf</vt:lpwstr>
      </vt:variant>
      <vt:variant>
        <vt:lpwstr/>
      </vt:variant>
      <vt:variant>
        <vt:i4>1769568</vt:i4>
      </vt:variant>
      <vt:variant>
        <vt:i4>3885</vt:i4>
      </vt:variant>
      <vt:variant>
        <vt:i4>0</vt:i4>
      </vt:variant>
      <vt:variant>
        <vt:i4>5</vt:i4>
      </vt:variant>
      <vt:variant>
        <vt:lpwstr>http://www.nevo.co.il/Law_word/law15/memshala-1289.pdf</vt:lpwstr>
      </vt:variant>
      <vt:variant>
        <vt:lpwstr/>
      </vt:variant>
      <vt:variant>
        <vt:i4>7667720</vt:i4>
      </vt:variant>
      <vt:variant>
        <vt:i4>3882</vt:i4>
      </vt:variant>
      <vt:variant>
        <vt:i4>0</vt:i4>
      </vt:variant>
      <vt:variant>
        <vt:i4>5</vt:i4>
      </vt:variant>
      <vt:variant>
        <vt:lpwstr>http://www.nevo.co.il/law_word/law14/law-2786.pdf</vt:lpwstr>
      </vt:variant>
      <vt:variant>
        <vt:lpwstr/>
      </vt:variant>
      <vt:variant>
        <vt:i4>1769568</vt:i4>
      </vt:variant>
      <vt:variant>
        <vt:i4>3879</vt:i4>
      </vt:variant>
      <vt:variant>
        <vt:i4>0</vt:i4>
      </vt:variant>
      <vt:variant>
        <vt:i4>5</vt:i4>
      </vt:variant>
      <vt:variant>
        <vt:lpwstr>http://www.nevo.co.il/Law_word/law15/memshala-1289.pdf</vt:lpwstr>
      </vt:variant>
      <vt:variant>
        <vt:lpwstr/>
      </vt:variant>
      <vt:variant>
        <vt:i4>7667720</vt:i4>
      </vt:variant>
      <vt:variant>
        <vt:i4>3876</vt:i4>
      </vt:variant>
      <vt:variant>
        <vt:i4>0</vt:i4>
      </vt:variant>
      <vt:variant>
        <vt:i4>5</vt:i4>
      </vt:variant>
      <vt:variant>
        <vt:lpwstr>http://www.nevo.co.il/law_word/law14/law-2786.pdf</vt:lpwstr>
      </vt:variant>
      <vt:variant>
        <vt:lpwstr/>
      </vt:variant>
      <vt:variant>
        <vt:i4>7340041</vt:i4>
      </vt:variant>
      <vt:variant>
        <vt:i4>3873</vt:i4>
      </vt:variant>
      <vt:variant>
        <vt:i4>0</vt:i4>
      </vt:variant>
      <vt:variant>
        <vt:i4>5</vt:i4>
      </vt:variant>
      <vt:variant>
        <vt:lpwstr>https://www.nevo.co.il/law_html/law15/memshala-1601.pdf</vt:lpwstr>
      </vt:variant>
      <vt:variant>
        <vt:lpwstr/>
      </vt:variant>
      <vt:variant>
        <vt:i4>8257542</vt:i4>
      </vt:variant>
      <vt:variant>
        <vt:i4>3870</vt:i4>
      </vt:variant>
      <vt:variant>
        <vt:i4>0</vt:i4>
      </vt:variant>
      <vt:variant>
        <vt:i4>5</vt:i4>
      </vt:variant>
      <vt:variant>
        <vt:lpwstr>https://www.nevo.co.il/law_html/law14/law-3029.pdf</vt:lpwstr>
      </vt:variant>
      <vt:variant>
        <vt:lpwstr/>
      </vt:variant>
      <vt:variant>
        <vt:i4>2686985</vt:i4>
      </vt:variant>
      <vt:variant>
        <vt:i4>3867</vt:i4>
      </vt:variant>
      <vt:variant>
        <vt:i4>0</vt:i4>
      </vt:variant>
      <vt:variant>
        <vt:i4>5</vt:i4>
      </vt:variant>
      <vt:variant>
        <vt:lpwstr>https://www.nevo.co.il/law_html/law06/tak-10330.pdf</vt:lpwstr>
      </vt:variant>
      <vt:variant>
        <vt:lpwstr/>
      </vt:variant>
      <vt:variant>
        <vt:i4>3080222</vt:i4>
      </vt:variant>
      <vt:variant>
        <vt:i4>3864</vt:i4>
      </vt:variant>
      <vt:variant>
        <vt:i4>0</vt:i4>
      </vt:variant>
      <vt:variant>
        <vt:i4>5</vt:i4>
      </vt:variant>
      <vt:variant>
        <vt:lpwstr>https://www.nevo.co.il/Law_word/law06/tak-10057.pdf</vt:lpwstr>
      </vt:variant>
      <vt:variant>
        <vt:lpwstr/>
      </vt:variant>
      <vt:variant>
        <vt:i4>7929887</vt:i4>
      </vt:variant>
      <vt:variant>
        <vt:i4>3861</vt:i4>
      </vt:variant>
      <vt:variant>
        <vt:i4>0</vt:i4>
      </vt:variant>
      <vt:variant>
        <vt:i4>5</vt:i4>
      </vt:variant>
      <vt:variant>
        <vt:lpwstr>https://www.nevo.co.il/Law_word/law15/memshala-1391.pdf</vt:lpwstr>
      </vt:variant>
      <vt:variant>
        <vt:lpwstr/>
      </vt:variant>
      <vt:variant>
        <vt:i4>7995414</vt:i4>
      </vt:variant>
      <vt:variant>
        <vt:i4>3858</vt:i4>
      </vt:variant>
      <vt:variant>
        <vt:i4>0</vt:i4>
      </vt:variant>
      <vt:variant>
        <vt:i4>5</vt:i4>
      </vt:variant>
      <vt:variant>
        <vt:lpwstr>https://www.nevo.co.il/Law_word/law14/law-2904.pdf</vt:lpwstr>
      </vt:variant>
      <vt:variant>
        <vt:lpwstr/>
      </vt:variant>
      <vt:variant>
        <vt:i4>7340041</vt:i4>
      </vt:variant>
      <vt:variant>
        <vt:i4>3855</vt:i4>
      </vt:variant>
      <vt:variant>
        <vt:i4>0</vt:i4>
      </vt:variant>
      <vt:variant>
        <vt:i4>5</vt:i4>
      </vt:variant>
      <vt:variant>
        <vt:lpwstr>https://www.nevo.co.il/law_html/law15/memshala-1601.pdf</vt:lpwstr>
      </vt:variant>
      <vt:variant>
        <vt:lpwstr/>
      </vt:variant>
      <vt:variant>
        <vt:i4>8257542</vt:i4>
      </vt:variant>
      <vt:variant>
        <vt:i4>3852</vt:i4>
      </vt:variant>
      <vt:variant>
        <vt:i4>0</vt:i4>
      </vt:variant>
      <vt:variant>
        <vt:i4>5</vt:i4>
      </vt:variant>
      <vt:variant>
        <vt:lpwstr>https://www.nevo.co.il/law_html/law14/law-3029.pdf</vt:lpwstr>
      </vt:variant>
      <vt:variant>
        <vt:lpwstr/>
      </vt:variant>
      <vt:variant>
        <vt:i4>2686985</vt:i4>
      </vt:variant>
      <vt:variant>
        <vt:i4>3849</vt:i4>
      </vt:variant>
      <vt:variant>
        <vt:i4>0</vt:i4>
      </vt:variant>
      <vt:variant>
        <vt:i4>5</vt:i4>
      </vt:variant>
      <vt:variant>
        <vt:lpwstr>https://www.nevo.co.il/law_html/law06/tak-10330.pdf</vt:lpwstr>
      </vt:variant>
      <vt:variant>
        <vt:lpwstr/>
      </vt:variant>
      <vt:variant>
        <vt:i4>3080222</vt:i4>
      </vt:variant>
      <vt:variant>
        <vt:i4>3846</vt:i4>
      </vt:variant>
      <vt:variant>
        <vt:i4>0</vt:i4>
      </vt:variant>
      <vt:variant>
        <vt:i4>5</vt:i4>
      </vt:variant>
      <vt:variant>
        <vt:lpwstr>https://www.nevo.co.il/Law_word/law06/tak-10057.pdf</vt:lpwstr>
      </vt:variant>
      <vt:variant>
        <vt:lpwstr/>
      </vt:variant>
      <vt:variant>
        <vt:i4>7929887</vt:i4>
      </vt:variant>
      <vt:variant>
        <vt:i4>3843</vt:i4>
      </vt:variant>
      <vt:variant>
        <vt:i4>0</vt:i4>
      </vt:variant>
      <vt:variant>
        <vt:i4>5</vt:i4>
      </vt:variant>
      <vt:variant>
        <vt:lpwstr>https://www.nevo.co.il/Law_word/law15/memshala-1391.pdf</vt:lpwstr>
      </vt:variant>
      <vt:variant>
        <vt:lpwstr/>
      </vt:variant>
      <vt:variant>
        <vt:i4>7995414</vt:i4>
      </vt:variant>
      <vt:variant>
        <vt:i4>3840</vt:i4>
      </vt:variant>
      <vt:variant>
        <vt:i4>0</vt:i4>
      </vt:variant>
      <vt:variant>
        <vt:i4>5</vt:i4>
      </vt:variant>
      <vt:variant>
        <vt:lpwstr>https://www.nevo.co.il/Law_word/law14/law-2904.pdf</vt:lpwstr>
      </vt:variant>
      <vt:variant>
        <vt:lpwstr/>
      </vt:variant>
      <vt:variant>
        <vt:i4>7340041</vt:i4>
      </vt:variant>
      <vt:variant>
        <vt:i4>3837</vt:i4>
      </vt:variant>
      <vt:variant>
        <vt:i4>0</vt:i4>
      </vt:variant>
      <vt:variant>
        <vt:i4>5</vt:i4>
      </vt:variant>
      <vt:variant>
        <vt:lpwstr>https://www.nevo.co.il/law_html/law15/memshala-1601.pdf</vt:lpwstr>
      </vt:variant>
      <vt:variant>
        <vt:lpwstr/>
      </vt:variant>
      <vt:variant>
        <vt:i4>8257542</vt:i4>
      </vt:variant>
      <vt:variant>
        <vt:i4>3834</vt:i4>
      </vt:variant>
      <vt:variant>
        <vt:i4>0</vt:i4>
      </vt:variant>
      <vt:variant>
        <vt:i4>5</vt:i4>
      </vt:variant>
      <vt:variant>
        <vt:lpwstr>https://www.nevo.co.il/law_html/law14/law-3029.pdf</vt:lpwstr>
      </vt:variant>
      <vt:variant>
        <vt:lpwstr/>
      </vt:variant>
      <vt:variant>
        <vt:i4>2686985</vt:i4>
      </vt:variant>
      <vt:variant>
        <vt:i4>3831</vt:i4>
      </vt:variant>
      <vt:variant>
        <vt:i4>0</vt:i4>
      </vt:variant>
      <vt:variant>
        <vt:i4>5</vt:i4>
      </vt:variant>
      <vt:variant>
        <vt:lpwstr>https://www.nevo.co.il/law_html/law06/tak-10330.pdf</vt:lpwstr>
      </vt:variant>
      <vt:variant>
        <vt:lpwstr/>
      </vt:variant>
      <vt:variant>
        <vt:i4>3080222</vt:i4>
      </vt:variant>
      <vt:variant>
        <vt:i4>3828</vt:i4>
      </vt:variant>
      <vt:variant>
        <vt:i4>0</vt:i4>
      </vt:variant>
      <vt:variant>
        <vt:i4>5</vt:i4>
      </vt:variant>
      <vt:variant>
        <vt:lpwstr>https://www.nevo.co.il/Law_word/law06/tak-10057.pdf</vt:lpwstr>
      </vt:variant>
      <vt:variant>
        <vt:lpwstr/>
      </vt:variant>
      <vt:variant>
        <vt:i4>7929887</vt:i4>
      </vt:variant>
      <vt:variant>
        <vt:i4>3825</vt:i4>
      </vt:variant>
      <vt:variant>
        <vt:i4>0</vt:i4>
      </vt:variant>
      <vt:variant>
        <vt:i4>5</vt:i4>
      </vt:variant>
      <vt:variant>
        <vt:lpwstr>https://www.nevo.co.il/Law_word/law15/memshala-1391.pdf</vt:lpwstr>
      </vt:variant>
      <vt:variant>
        <vt:lpwstr/>
      </vt:variant>
      <vt:variant>
        <vt:i4>7995414</vt:i4>
      </vt:variant>
      <vt:variant>
        <vt:i4>3822</vt:i4>
      </vt:variant>
      <vt:variant>
        <vt:i4>0</vt:i4>
      </vt:variant>
      <vt:variant>
        <vt:i4>5</vt:i4>
      </vt:variant>
      <vt:variant>
        <vt:lpwstr>https://www.nevo.co.il/Law_word/law14/law-2904.pdf</vt:lpwstr>
      </vt:variant>
      <vt:variant>
        <vt:lpwstr/>
      </vt:variant>
      <vt:variant>
        <vt:i4>7340041</vt:i4>
      </vt:variant>
      <vt:variant>
        <vt:i4>3819</vt:i4>
      </vt:variant>
      <vt:variant>
        <vt:i4>0</vt:i4>
      </vt:variant>
      <vt:variant>
        <vt:i4>5</vt:i4>
      </vt:variant>
      <vt:variant>
        <vt:lpwstr>https://www.nevo.co.il/law_html/law15/memshala-1601.pdf</vt:lpwstr>
      </vt:variant>
      <vt:variant>
        <vt:lpwstr/>
      </vt:variant>
      <vt:variant>
        <vt:i4>8257542</vt:i4>
      </vt:variant>
      <vt:variant>
        <vt:i4>3816</vt:i4>
      </vt:variant>
      <vt:variant>
        <vt:i4>0</vt:i4>
      </vt:variant>
      <vt:variant>
        <vt:i4>5</vt:i4>
      </vt:variant>
      <vt:variant>
        <vt:lpwstr>https://www.nevo.co.il/law_html/law14/law-3029.pdf</vt:lpwstr>
      </vt:variant>
      <vt:variant>
        <vt:lpwstr/>
      </vt:variant>
      <vt:variant>
        <vt:i4>2686985</vt:i4>
      </vt:variant>
      <vt:variant>
        <vt:i4>3813</vt:i4>
      </vt:variant>
      <vt:variant>
        <vt:i4>0</vt:i4>
      </vt:variant>
      <vt:variant>
        <vt:i4>5</vt:i4>
      </vt:variant>
      <vt:variant>
        <vt:lpwstr>https://www.nevo.co.il/law_html/law06/tak-10330.pdf</vt:lpwstr>
      </vt:variant>
      <vt:variant>
        <vt:lpwstr/>
      </vt:variant>
      <vt:variant>
        <vt:i4>3080222</vt:i4>
      </vt:variant>
      <vt:variant>
        <vt:i4>3810</vt:i4>
      </vt:variant>
      <vt:variant>
        <vt:i4>0</vt:i4>
      </vt:variant>
      <vt:variant>
        <vt:i4>5</vt:i4>
      </vt:variant>
      <vt:variant>
        <vt:lpwstr>https://www.nevo.co.il/Law_word/law06/tak-10057.pdf</vt:lpwstr>
      </vt:variant>
      <vt:variant>
        <vt:lpwstr/>
      </vt:variant>
      <vt:variant>
        <vt:i4>7929887</vt:i4>
      </vt:variant>
      <vt:variant>
        <vt:i4>3807</vt:i4>
      </vt:variant>
      <vt:variant>
        <vt:i4>0</vt:i4>
      </vt:variant>
      <vt:variant>
        <vt:i4>5</vt:i4>
      </vt:variant>
      <vt:variant>
        <vt:lpwstr>https://www.nevo.co.il/Law_word/law15/memshala-1391.pdf</vt:lpwstr>
      </vt:variant>
      <vt:variant>
        <vt:lpwstr/>
      </vt:variant>
      <vt:variant>
        <vt:i4>7995414</vt:i4>
      </vt:variant>
      <vt:variant>
        <vt:i4>3804</vt:i4>
      </vt:variant>
      <vt:variant>
        <vt:i4>0</vt:i4>
      </vt:variant>
      <vt:variant>
        <vt:i4>5</vt:i4>
      </vt:variant>
      <vt:variant>
        <vt:lpwstr>https://www.nevo.co.il/Law_word/law14/law-2904.pdf</vt:lpwstr>
      </vt:variant>
      <vt:variant>
        <vt:lpwstr/>
      </vt:variant>
      <vt:variant>
        <vt:i4>7340041</vt:i4>
      </vt:variant>
      <vt:variant>
        <vt:i4>3801</vt:i4>
      </vt:variant>
      <vt:variant>
        <vt:i4>0</vt:i4>
      </vt:variant>
      <vt:variant>
        <vt:i4>5</vt:i4>
      </vt:variant>
      <vt:variant>
        <vt:lpwstr>https://www.nevo.co.il/law_html/law15/memshala-1601.pdf</vt:lpwstr>
      </vt:variant>
      <vt:variant>
        <vt:lpwstr/>
      </vt:variant>
      <vt:variant>
        <vt:i4>8257542</vt:i4>
      </vt:variant>
      <vt:variant>
        <vt:i4>3798</vt:i4>
      </vt:variant>
      <vt:variant>
        <vt:i4>0</vt:i4>
      </vt:variant>
      <vt:variant>
        <vt:i4>5</vt:i4>
      </vt:variant>
      <vt:variant>
        <vt:lpwstr>https://www.nevo.co.il/law_html/law14/law-3029.pdf</vt:lpwstr>
      </vt:variant>
      <vt:variant>
        <vt:lpwstr/>
      </vt:variant>
      <vt:variant>
        <vt:i4>2686985</vt:i4>
      </vt:variant>
      <vt:variant>
        <vt:i4>3795</vt:i4>
      </vt:variant>
      <vt:variant>
        <vt:i4>0</vt:i4>
      </vt:variant>
      <vt:variant>
        <vt:i4>5</vt:i4>
      </vt:variant>
      <vt:variant>
        <vt:lpwstr>https://www.nevo.co.il/law_html/law06/tak-10330.pdf</vt:lpwstr>
      </vt:variant>
      <vt:variant>
        <vt:lpwstr/>
      </vt:variant>
      <vt:variant>
        <vt:i4>3080222</vt:i4>
      </vt:variant>
      <vt:variant>
        <vt:i4>3792</vt:i4>
      </vt:variant>
      <vt:variant>
        <vt:i4>0</vt:i4>
      </vt:variant>
      <vt:variant>
        <vt:i4>5</vt:i4>
      </vt:variant>
      <vt:variant>
        <vt:lpwstr>https://www.nevo.co.il/Law_word/law06/tak-10057.pdf</vt:lpwstr>
      </vt:variant>
      <vt:variant>
        <vt:lpwstr/>
      </vt:variant>
      <vt:variant>
        <vt:i4>7929887</vt:i4>
      </vt:variant>
      <vt:variant>
        <vt:i4>3789</vt:i4>
      </vt:variant>
      <vt:variant>
        <vt:i4>0</vt:i4>
      </vt:variant>
      <vt:variant>
        <vt:i4>5</vt:i4>
      </vt:variant>
      <vt:variant>
        <vt:lpwstr>https://www.nevo.co.il/Law_word/law15/memshala-1391.pdf</vt:lpwstr>
      </vt:variant>
      <vt:variant>
        <vt:lpwstr/>
      </vt:variant>
      <vt:variant>
        <vt:i4>7995414</vt:i4>
      </vt:variant>
      <vt:variant>
        <vt:i4>3786</vt:i4>
      </vt:variant>
      <vt:variant>
        <vt:i4>0</vt:i4>
      </vt:variant>
      <vt:variant>
        <vt:i4>5</vt:i4>
      </vt:variant>
      <vt:variant>
        <vt:lpwstr>https://www.nevo.co.il/Law_word/law14/law-2904.pdf</vt:lpwstr>
      </vt:variant>
      <vt:variant>
        <vt:lpwstr/>
      </vt:variant>
      <vt:variant>
        <vt:i4>7340041</vt:i4>
      </vt:variant>
      <vt:variant>
        <vt:i4>3783</vt:i4>
      </vt:variant>
      <vt:variant>
        <vt:i4>0</vt:i4>
      </vt:variant>
      <vt:variant>
        <vt:i4>5</vt:i4>
      </vt:variant>
      <vt:variant>
        <vt:lpwstr>https://www.nevo.co.il/law_html/law15/memshala-1601.pdf</vt:lpwstr>
      </vt:variant>
      <vt:variant>
        <vt:lpwstr/>
      </vt:variant>
      <vt:variant>
        <vt:i4>8257542</vt:i4>
      </vt:variant>
      <vt:variant>
        <vt:i4>3780</vt:i4>
      </vt:variant>
      <vt:variant>
        <vt:i4>0</vt:i4>
      </vt:variant>
      <vt:variant>
        <vt:i4>5</vt:i4>
      </vt:variant>
      <vt:variant>
        <vt:lpwstr>https://www.nevo.co.il/law_html/law14/law-3029.pdf</vt:lpwstr>
      </vt:variant>
      <vt:variant>
        <vt:lpwstr/>
      </vt:variant>
      <vt:variant>
        <vt:i4>2686985</vt:i4>
      </vt:variant>
      <vt:variant>
        <vt:i4>3777</vt:i4>
      </vt:variant>
      <vt:variant>
        <vt:i4>0</vt:i4>
      </vt:variant>
      <vt:variant>
        <vt:i4>5</vt:i4>
      </vt:variant>
      <vt:variant>
        <vt:lpwstr>https://www.nevo.co.il/law_html/law06/tak-10330.pdf</vt:lpwstr>
      </vt:variant>
      <vt:variant>
        <vt:lpwstr/>
      </vt:variant>
      <vt:variant>
        <vt:i4>3080222</vt:i4>
      </vt:variant>
      <vt:variant>
        <vt:i4>3774</vt:i4>
      </vt:variant>
      <vt:variant>
        <vt:i4>0</vt:i4>
      </vt:variant>
      <vt:variant>
        <vt:i4>5</vt:i4>
      </vt:variant>
      <vt:variant>
        <vt:lpwstr>https://www.nevo.co.il/Law_word/law06/tak-10057.pdf</vt:lpwstr>
      </vt:variant>
      <vt:variant>
        <vt:lpwstr/>
      </vt:variant>
      <vt:variant>
        <vt:i4>7929887</vt:i4>
      </vt:variant>
      <vt:variant>
        <vt:i4>3771</vt:i4>
      </vt:variant>
      <vt:variant>
        <vt:i4>0</vt:i4>
      </vt:variant>
      <vt:variant>
        <vt:i4>5</vt:i4>
      </vt:variant>
      <vt:variant>
        <vt:lpwstr>https://www.nevo.co.il/Law_word/law15/memshala-1391.pdf</vt:lpwstr>
      </vt:variant>
      <vt:variant>
        <vt:lpwstr/>
      </vt:variant>
      <vt:variant>
        <vt:i4>7995414</vt:i4>
      </vt:variant>
      <vt:variant>
        <vt:i4>3768</vt:i4>
      </vt:variant>
      <vt:variant>
        <vt:i4>0</vt:i4>
      </vt:variant>
      <vt:variant>
        <vt:i4>5</vt:i4>
      </vt:variant>
      <vt:variant>
        <vt:lpwstr>https://www.nevo.co.il/Law_word/law14/law-2904.pdf</vt:lpwstr>
      </vt:variant>
      <vt:variant>
        <vt:lpwstr/>
      </vt:variant>
      <vt:variant>
        <vt:i4>7340041</vt:i4>
      </vt:variant>
      <vt:variant>
        <vt:i4>3765</vt:i4>
      </vt:variant>
      <vt:variant>
        <vt:i4>0</vt:i4>
      </vt:variant>
      <vt:variant>
        <vt:i4>5</vt:i4>
      </vt:variant>
      <vt:variant>
        <vt:lpwstr>https://www.nevo.co.il/law_html/law15/memshala-1601.pdf</vt:lpwstr>
      </vt:variant>
      <vt:variant>
        <vt:lpwstr/>
      </vt:variant>
      <vt:variant>
        <vt:i4>8257542</vt:i4>
      </vt:variant>
      <vt:variant>
        <vt:i4>3762</vt:i4>
      </vt:variant>
      <vt:variant>
        <vt:i4>0</vt:i4>
      </vt:variant>
      <vt:variant>
        <vt:i4>5</vt:i4>
      </vt:variant>
      <vt:variant>
        <vt:lpwstr>https://www.nevo.co.il/law_html/law14/law-3029.pdf</vt:lpwstr>
      </vt:variant>
      <vt:variant>
        <vt:lpwstr/>
      </vt:variant>
      <vt:variant>
        <vt:i4>2686985</vt:i4>
      </vt:variant>
      <vt:variant>
        <vt:i4>3759</vt:i4>
      </vt:variant>
      <vt:variant>
        <vt:i4>0</vt:i4>
      </vt:variant>
      <vt:variant>
        <vt:i4>5</vt:i4>
      </vt:variant>
      <vt:variant>
        <vt:lpwstr>https://www.nevo.co.il/law_html/law06/tak-10330.pdf</vt:lpwstr>
      </vt:variant>
      <vt:variant>
        <vt:lpwstr/>
      </vt:variant>
      <vt:variant>
        <vt:i4>3080222</vt:i4>
      </vt:variant>
      <vt:variant>
        <vt:i4>3756</vt:i4>
      </vt:variant>
      <vt:variant>
        <vt:i4>0</vt:i4>
      </vt:variant>
      <vt:variant>
        <vt:i4>5</vt:i4>
      </vt:variant>
      <vt:variant>
        <vt:lpwstr>https://www.nevo.co.il/Law_word/law06/tak-10057.pdf</vt:lpwstr>
      </vt:variant>
      <vt:variant>
        <vt:lpwstr/>
      </vt:variant>
      <vt:variant>
        <vt:i4>7929887</vt:i4>
      </vt:variant>
      <vt:variant>
        <vt:i4>3753</vt:i4>
      </vt:variant>
      <vt:variant>
        <vt:i4>0</vt:i4>
      </vt:variant>
      <vt:variant>
        <vt:i4>5</vt:i4>
      </vt:variant>
      <vt:variant>
        <vt:lpwstr>https://www.nevo.co.il/Law_word/law15/memshala-1391.pdf</vt:lpwstr>
      </vt:variant>
      <vt:variant>
        <vt:lpwstr/>
      </vt:variant>
      <vt:variant>
        <vt:i4>7995414</vt:i4>
      </vt:variant>
      <vt:variant>
        <vt:i4>3750</vt:i4>
      </vt:variant>
      <vt:variant>
        <vt:i4>0</vt:i4>
      </vt:variant>
      <vt:variant>
        <vt:i4>5</vt:i4>
      </vt:variant>
      <vt:variant>
        <vt:lpwstr>https://www.nevo.co.il/Law_word/law14/law-2904.pdf</vt:lpwstr>
      </vt:variant>
      <vt:variant>
        <vt:lpwstr/>
      </vt:variant>
      <vt:variant>
        <vt:i4>7340041</vt:i4>
      </vt:variant>
      <vt:variant>
        <vt:i4>3747</vt:i4>
      </vt:variant>
      <vt:variant>
        <vt:i4>0</vt:i4>
      </vt:variant>
      <vt:variant>
        <vt:i4>5</vt:i4>
      </vt:variant>
      <vt:variant>
        <vt:lpwstr>https://www.nevo.co.il/law_html/law15/memshala-1601.pdf</vt:lpwstr>
      </vt:variant>
      <vt:variant>
        <vt:lpwstr/>
      </vt:variant>
      <vt:variant>
        <vt:i4>8257542</vt:i4>
      </vt:variant>
      <vt:variant>
        <vt:i4>3744</vt:i4>
      </vt:variant>
      <vt:variant>
        <vt:i4>0</vt:i4>
      </vt:variant>
      <vt:variant>
        <vt:i4>5</vt:i4>
      </vt:variant>
      <vt:variant>
        <vt:lpwstr>https://www.nevo.co.il/law_html/law14/law-3029.pdf</vt:lpwstr>
      </vt:variant>
      <vt:variant>
        <vt:lpwstr/>
      </vt:variant>
      <vt:variant>
        <vt:i4>2686985</vt:i4>
      </vt:variant>
      <vt:variant>
        <vt:i4>3741</vt:i4>
      </vt:variant>
      <vt:variant>
        <vt:i4>0</vt:i4>
      </vt:variant>
      <vt:variant>
        <vt:i4>5</vt:i4>
      </vt:variant>
      <vt:variant>
        <vt:lpwstr>https://www.nevo.co.il/law_html/law06/tak-10330.pdf</vt:lpwstr>
      </vt:variant>
      <vt:variant>
        <vt:lpwstr/>
      </vt:variant>
      <vt:variant>
        <vt:i4>3080222</vt:i4>
      </vt:variant>
      <vt:variant>
        <vt:i4>3738</vt:i4>
      </vt:variant>
      <vt:variant>
        <vt:i4>0</vt:i4>
      </vt:variant>
      <vt:variant>
        <vt:i4>5</vt:i4>
      </vt:variant>
      <vt:variant>
        <vt:lpwstr>https://www.nevo.co.il/Law_word/law06/tak-10057.pdf</vt:lpwstr>
      </vt:variant>
      <vt:variant>
        <vt:lpwstr/>
      </vt:variant>
      <vt:variant>
        <vt:i4>7929887</vt:i4>
      </vt:variant>
      <vt:variant>
        <vt:i4>3735</vt:i4>
      </vt:variant>
      <vt:variant>
        <vt:i4>0</vt:i4>
      </vt:variant>
      <vt:variant>
        <vt:i4>5</vt:i4>
      </vt:variant>
      <vt:variant>
        <vt:lpwstr>https://www.nevo.co.il/Law_word/law15/memshala-1391.pdf</vt:lpwstr>
      </vt:variant>
      <vt:variant>
        <vt:lpwstr/>
      </vt:variant>
      <vt:variant>
        <vt:i4>7995414</vt:i4>
      </vt:variant>
      <vt:variant>
        <vt:i4>3732</vt:i4>
      </vt:variant>
      <vt:variant>
        <vt:i4>0</vt:i4>
      </vt:variant>
      <vt:variant>
        <vt:i4>5</vt:i4>
      </vt:variant>
      <vt:variant>
        <vt:lpwstr>https://www.nevo.co.il/Law_word/law14/law-2904.pdf</vt:lpwstr>
      </vt:variant>
      <vt:variant>
        <vt:lpwstr/>
      </vt:variant>
      <vt:variant>
        <vt:i4>7340041</vt:i4>
      </vt:variant>
      <vt:variant>
        <vt:i4>3729</vt:i4>
      </vt:variant>
      <vt:variant>
        <vt:i4>0</vt:i4>
      </vt:variant>
      <vt:variant>
        <vt:i4>5</vt:i4>
      </vt:variant>
      <vt:variant>
        <vt:lpwstr>https://www.nevo.co.il/law_html/law15/memshala-1601.pdf</vt:lpwstr>
      </vt:variant>
      <vt:variant>
        <vt:lpwstr/>
      </vt:variant>
      <vt:variant>
        <vt:i4>8257542</vt:i4>
      </vt:variant>
      <vt:variant>
        <vt:i4>3726</vt:i4>
      </vt:variant>
      <vt:variant>
        <vt:i4>0</vt:i4>
      </vt:variant>
      <vt:variant>
        <vt:i4>5</vt:i4>
      </vt:variant>
      <vt:variant>
        <vt:lpwstr>https://www.nevo.co.il/law_html/law14/law-3029.pdf</vt:lpwstr>
      </vt:variant>
      <vt:variant>
        <vt:lpwstr/>
      </vt:variant>
      <vt:variant>
        <vt:i4>2686985</vt:i4>
      </vt:variant>
      <vt:variant>
        <vt:i4>3723</vt:i4>
      </vt:variant>
      <vt:variant>
        <vt:i4>0</vt:i4>
      </vt:variant>
      <vt:variant>
        <vt:i4>5</vt:i4>
      </vt:variant>
      <vt:variant>
        <vt:lpwstr>https://www.nevo.co.il/law_html/law06/tak-10330.pdf</vt:lpwstr>
      </vt:variant>
      <vt:variant>
        <vt:lpwstr/>
      </vt:variant>
      <vt:variant>
        <vt:i4>3080222</vt:i4>
      </vt:variant>
      <vt:variant>
        <vt:i4>3720</vt:i4>
      </vt:variant>
      <vt:variant>
        <vt:i4>0</vt:i4>
      </vt:variant>
      <vt:variant>
        <vt:i4>5</vt:i4>
      </vt:variant>
      <vt:variant>
        <vt:lpwstr>https://www.nevo.co.il/Law_word/law06/tak-10057.pdf</vt:lpwstr>
      </vt:variant>
      <vt:variant>
        <vt:lpwstr/>
      </vt:variant>
      <vt:variant>
        <vt:i4>7929887</vt:i4>
      </vt:variant>
      <vt:variant>
        <vt:i4>3717</vt:i4>
      </vt:variant>
      <vt:variant>
        <vt:i4>0</vt:i4>
      </vt:variant>
      <vt:variant>
        <vt:i4>5</vt:i4>
      </vt:variant>
      <vt:variant>
        <vt:lpwstr>https://www.nevo.co.il/Law_word/law15/memshala-1391.pdf</vt:lpwstr>
      </vt:variant>
      <vt:variant>
        <vt:lpwstr/>
      </vt:variant>
      <vt:variant>
        <vt:i4>7995414</vt:i4>
      </vt:variant>
      <vt:variant>
        <vt:i4>3714</vt:i4>
      </vt:variant>
      <vt:variant>
        <vt:i4>0</vt:i4>
      </vt:variant>
      <vt:variant>
        <vt:i4>5</vt:i4>
      </vt:variant>
      <vt:variant>
        <vt:lpwstr>https://www.nevo.co.il/Law_word/law14/law-2904.pdf</vt:lpwstr>
      </vt:variant>
      <vt:variant>
        <vt:lpwstr/>
      </vt:variant>
      <vt:variant>
        <vt:i4>7340041</vt:i4>
      </vt:variant>
      <vt:variant>
        <vt:i4>3711</vt:i4>
      </vt:variant>
      <vt:variant>
        <vt:i4>0</vt:i4>
      </vt:variant>
      <vt:variant>
        <vt:i4>5</vt:i4>
      </vt:variant>
      <vt:variant>
        <vt:lpwstr>https://www.nevo.co.il/law_html/law15/memshala-1601.pdf</vt:lpwstr>
      </vt:variant>
      <vt:variant>
        <vt:lpwstr/>
      </vt:variant>
      <vt:variant>
        <vt:i4>8257542</vt:i4>
      </vt:variant>
      <vt:variant>
        <vt:i4>3708</vt:i4>
      </vt:variant>
      <vt:variant>
        <vt:i4>0</vt:i4>
      </vt:variant>
      <vt:variant>
        <vt:i4>5</vt:i4>
      </vt:variant>
      <vt:variant>
        <vt:lpwstr>https://www.nevo.co.il/law_html/law14/law-3029.pdf</vt:lpwstr>
      </vt:variant>
      <vt:variant>
        <vt:lpwstr/>
      </vt:variant>
      <vt:variant>
        <vt:i4>2686985</vt:i4>
      </vt:variant>
      <vt:variant>
        <vt:i4>3705</vt:i4>
      </vt:variant>
      <vt:variant>
        <vt:i4>0</vt:i4>
      </vt:variant>
      <vt:variant>
        <vt:i4>5</vt:i4>
      </vt:variant>
      <vt:variant>
        <vt:lpwstr>https://www.nevo.co.il/law_html/law06/tak-10330.pdf</vt:lpwstr>
      </vt:variant>
      <vt:variant>
        <vt:lpwstr/>
      </vt:variant>
      <vt:variant>
        <vt:i4>3080222</vt:i4>
      </vt:variant>
      <vt:variant>
        <vt:i4>3702</vt:i4>
      </vt:variant>
      <vt:variant>
        <vt:i4>0</vt:i4>
      </vt:variant>
      <vt:variant>
        <vt:i4>5</vt:i4>
      </vt:variant>
      <vt:variant>
        <vt:lpwstr>https://www.nevo.co.il/Law_word/law06/tak-10057.pdf</vt:lpwstr>
      </vt:variant>
      <vt:variant>
        <vt:lpwstr/>
      </vt:variant>
      <vt:variant>
        <vt:i4>7929887</vt:i4>
      </vt:variant>
      <vt:variant>
        <vt:i4>3699</vt:i4>
      </vt:variant>
      <vt:variant>
        <vt:i4>0</vt:i4>
      </vt:variant>
      <vt:variant>
        <vt:i4>5</vt:i4>
      </vt:variant>
      <vt:variant>
        <vt:lpwstr>https://www.nevo.co.il/Law_word/law15/memshala-1391.pdf</vt:lpwstr>
      </vt:variant>
      <vt:variant>
        <vt:lpwstr/>
      </vt:variant>
      <vt:variant>
        <vt:i4>7995414</vt:i4>
      </vt:variant>
      <vt:variant>
        <vt:i4>3696</vt:i4>
      </vt:variant>
      <vt:variant>
        <vt:i4>0</vt:i4>
      </vt:variant>
      <vt:variant>
        <vt:i4>5</vt:i4>
      </vt:variant>
      <vt:variant>
        <vt:lpwstr>https://www.nevo.co.il/Law_word/law14/law-2904.pdf</vt:lpwstr>
      </vt:variant>
      <vt:variant>
        <vt:lpwstr/>
      </vt:variant>
      <vt:variant>
        <vt:i4>7340041</vt:i4>
      </vt:variant>
      <vt:variant>
        <vt:i4>3693</vt:i4>
      </vt:variant>
      <vt:variant>
        <vt:i4>0</vt:i4>
      </vt:variant>
      <vt:variant>
        <vt:i4>5</vt:i4>
      </vt:variant>
      <vt:variant>
        <vt:lpwstr>https://www.nevo.co.il/law_html/law15/memshala-1601.pdf</vt:lpwstr>
      </vt:variant>
      <vt:variant>
        <vt:lpwstr/>
      </vt:variant>
      <vt:variant>
        <vt:i4>8257542</vt:i4>
      </vt:variant>
      <vt:variant>
        <vt:i4>3690</vt:i4>
      </vt:variant>
      <vt:variant>
        <vt:i4>0</vt:i4>
      </vt:variant>
      <vt:variant>
        <vt:i4>5</vt:i4>
      </vt:variant>
      <vt:variant>
        <vt:lpwstr>https://www.nevo.co.il/law_html/law14/law-3029.pdf</vt:lpwstr>
      </vt:variant>
      <vt:variant>
        <vt:lpwstr/>
      </vt:variant>
      <vt:variant>
        <vt:i4>2686985</vt:i4>
      </vt:variant>
      <vt:variant>
        <vt:i4>3687</vt:i4>
      </vt:variant>
      <vt:variant>
        <vt:i4>0</vt:i4>
      </vt:variant>
      <vt:variant>
        <vt:i4>5</vt:i4>
      </vt:variant>
      <vt:variant>
        <vt:lpwstr>https://www.nevo.co.il/law_html/law06/tak-10330.pdf</vt:lpwstr>
      </vt:variant>
      <vt:variant>
        <vt:lpwstr/>
      </vt:variant>
      <vt:variant>
        <vt:i4>3080222</vt:i4>
      </vt:variant>
      <vt:variant>
        <vt:i4>3684</vt:i4>
      </vt:variant>
      <vt:variant>
        <vt:i4>0</vt:i4>
      </vt:variant>
      <vt:variant>
        <vt:i4>5</vt:i4>
      </vt:variant>
      <vt:variant>
        <vt:lpwstr>https://www.nevo.co.il/Law_word/law06/tak-10057.pdf</vt:lpwstr>
      </vt:variant>
      <vt:variant>
        <vt:lpwstr/>
      </vt:variant>
      <vt:variant>
        <vt:i4>7929887</vt:i4>
      </vt:variant>
      <vt:variant>
        <vt:i4>3681</vt:i4>
      </vt:variant>
      <vt:variant>
        <vt:i4>0</vt:i4>
      </vt:variant>
      <vt:variant>
        <vt:i4>5</vt:i4>
      </vt:variant>
      <vt:variant>
        <vt:lpwstr>https://www.nevo.co.il/Law_word/law15/memshala-1391.pdf</vt:lpwstr>
      </vt:variant>
      <vt:variant>
        <vt:lpwstr/>
      </vt:variant>
      <vt:variant>
        <vt:i4>7995414</vt:i4>
      </vt:variant>
      <vt:variant>
        <vt:i4>3678</vt:i4>
      </vt:variant>
      <vt:variant>
        <vt:i4>0</vt:i4>
      </vt:variant>
      <vt:variant>
        <vt:i4>5</vt:i4>
      </vt:variant>
      <vt:variant>
        <vt:lpwstr>https://www.nevo.co.il/Law_word/law14/law-2904.pdf</vt:lpwstr>
      </vt:variant>
      <vt:variant>
        <vt:lpwstr/>
      </vt:variant>
      <vt:variant>
        <vt:i4>7340041</vt:i4>
      </vt:variant>
      <vt:variant>
        <vt:i4>3675</vt:i4>
      </vt:variant>
      <vt:variant>
        <vt:i4>0</vt:i4>
      </vt:variant>
      <vt:variant>
        <vt:i4>5</vt:i4>
      </vt:variant>
      <vt:variant>
        <vt:lpwstr>https://www.nevo.co.il/law_html/law15/memshala-1601.pdf</vt:lpwstr>
      </vt:variant>
      <vt:variant>
        <vt:lpwstr/>
      </vt:variant>
      <vt:variant>
        <vt:i4>8257542</vt:i4>
      </vt:variant>
      <vt:variant>
        <vt:i4>3672</vt:i4>
      </vt:variant>
      <vt:variant>
        <vt:i4>0</vt:i4>
      </vt:variant>
      <vt:variant>
        <vt:i4>5</vt:i4>
      </vt:variant>
      <vt:variant>
        <vt:lpwstr>https://www.nevo.co.il/law_html/law14/law-3029.pdf</vt:lpwstr>
      </vt:variant>
      <vt:variant>
        <vt:lpwstr/>
      </vt:variant>
      <vt:variant>
        <vt:i4>2686985</vt:i4>
      </vt:variant>
      <vt:variant>
        <vt:i4>3669</vt:i4>
      </vt:variant>
      <vt:variant>
        <vt:i4>0</vt:i4>
      </vt:variant>
      <vt:variant>
        <vt:i4>5</vt:i4>
      </vt:variant>
      <vt:variant>
        <vt:lpwstr>https://www.nevo.co.il/law_html/law06/tak-10330.pdf</vt:lpwstr>
      </vt:variant>
      <vt:variant>
        <vt:lpwstr/>
      </vt:variant>
      <vt:variant>
        <vt:i4>3080222</vt:i4>
      </vt:variant>
      <vt:variant>
        <vt:i4>3666</vt:i4>
      </vt:variant>
      <vt:variant>
        <vt:i4>0</vt:i4>
      </vt:variant>
      <vt:variant>
        <vt:i4>5</vt:i4>
      </vt:variant>
      <vt:variant>
        <vt:lpwstr>https://www.nevo.co.il/Law_word/law06/tak-10057.pdf</vt:lpwstr>
      </vt:variant>
      <vt:variant>
        <vt:lpwstr/>
      </vt:variant>
      <vt:variant>
        <vt:i4>7929887</vt:i4>
      </vt:variant>
      <vt:variant>
        <vt:i4>3663</vt:i4>
      </vt:variant>
      <vt:variant>
        <vt:i4>0</vt:i4>
      </vt:variant>
      <vt:variant>
        <vt:i4>5</vt:i4>
      </vt:variant>
      <vt:variant>
        <vt:lpwstr>https://www.nevo.co.il/Law_word/law15/memshala-1391.pdf</vt:lpwstr>
      </vt:variant>
      <vt:variant>
        <vt:lpwstr/>
      </vt:variant>
      <vt:variant>
        <vt:i4>7995414</vt:i4>
      </vt:variant>
      <vt:variant>
        <vt:i4>3660</vt:i4>
      </vt:variant>
      <vt:variant>
        <vt:i4>0</vt:i4>
      </vt:variant>
      <vt:variant>
        <vt:i4>5</vt:i4>
      </vt:variant>
      <vt:variant>
        <vt:lpwstr>https://www.nevo.co.il/Law_word/law14/law-2904.pdf</vt:lpwstr>
      </vt:variant>
      <vt:variant>
        <vt:lpwstr/>
      </vt:variant>
      <vt:variant>
        <vt:i4>7340041</vt:i4>
      </vt:variant>
      <vt:variant>
        <vt:i4>3657</vt:i4>
      </vt:variant>
      <vt:variant>
        <vt:i4>0</vt:i4>
      </vt:variant>
      <vt:variant>
        <vt:i4>5</vt:i4>
      </vt:variant>
      <vt:variant>
        <vt:lpwstr>https://www.nevo.co.il/law_html/law15/memshala-1601.pdf</vt:lpwstr>
      </vt:variant>
      <vt:variant>
        <vt:lpwstr/>
      </vt:variant>
      <vt:variant>
        <vt:i4>8257542</vt:i4>
      </vt:variant>
      <vt:variant>
        <vt:i4>3654</vt:i4>
      </vt:variant>
      <vt:variant>
        <vt:i4>0</vt:i4>
      </vt:variant>
      <vt:variant>
        <vt:i4>5</vt:i4>
      </vt:variant>
      <vt:variant>
        <vt:lpwstr>https://www.nevo.co.il/law_html/law14/law-3029.pdf</vt:lpwstr>
      </vt:variant>
      <vt:variant>
        <vt:lpwstr/>
      </vt:variant>
      <vt:variant>
        <vt:i4>2686985</vt:i4>
      </vt:variant>
      <vt:variant>
        <vt:i4>3651</vt:i4>
      </vt:variant>
      <vt:variant>
        <vt:i4>0</vt:i4>
      </vt:variant>
      <vt:variant>
        <vt:i4>5</vt:i4>
      </vt:variant>
      <vt:variant>
        <vt:lpwstr>https://www.nevo.co.il/law_html/law06/tak-10330.pdf</vt:lpwstr>
      </vt:variant>
      <vt:variant>
        <vt:lpwstr/>
      </vt:variant>
      <vt:variant>
        <vt:i4>3080222</vt:i4>
      </vt:variant>
      <vt:variant>
        <vt:i4>3648</vt:i4>
      </vt:variant>
      <vt:variant>
        <vt:i4>0</vt:i4>
      </vt:variant>
      <vt:variant>
        <vt:i4>5</vt:i4>
      </vt:variant>
      <vt:variant>
        <vt:lpwstr>https://www.nevo.co.il/Law_word/law06/tak-10057.pdf</vt:lpwstr>
      </vt:variant>
      <vt:variant>
        <vt:lpwstr/>
      </vt:variant>
      <vt:variant>
        <vt:i4>7929887</vt:i4>
      </vt:variant>
      <vt:variant>
        <vt:i4>3645</vt:i4>
      </vt:variant>
      <vt:variant>
        <vt:i4>0</vt:i4>
      </vt:variant>
      <vt:variant>
        <vt:i4>5</vt:i4>
      </vt:variant>
      <vt:variant>
        <vt:lpwstr>https://www.nevo.co.il/Law_word/law15/memshala-1391.pdf</vt:lpwstr>
      </vt:variant>
      <vt:variant>
        <vt:lpwstr/>
      </vt:variant>
      <vt:variant>
        <vt:i4>7995414</vt:i4>
      </vt:variant>
      <vt:variant>
        <vt:i4>3642</vt:i4>
      </vt:variant>
      <vt:variant>
        <vt:i4>0</vt:i4>
      </vt:variant>
      <vt:variant>
        <vt:i4>5</vt:i4>
      </vt:variant>
      <vt:variant>
        <vt:lpwstr>https://www.nevo.co.il/Law_word/law14/law-2904.pdf</vt:lpwstr>
      </vt:variant>
      <vt:variant>
        <vt:lpwstr/>
      </vt:variant>
      <vt:variant>
        <vt:i4>7340041</vt:i4>
      </vt:variant>
      <vt:variant>
        <vt:i4>3639</vt:i4>
      </vt:variant>
      <vt:variant>
        <vt:i4>0</vt:i4>
      </vt:variant>
      <vt:variant>
        <vt:i4>5</vt:i4>
      </vt:variant>
      <vt:variant>
        <vt:lpwstr>https://www.nevo.co.il/law_html/law15/memshala-1601.pdf</vt:lpwstr>
      </vt:variant>
      <vt:variant>
        <vt:lpwstr/>
      </vt:variant>
      <vt:variant>
        <vt:i4>8257542</vt:i4>
      </vt:variant>
      <vt:variant>
        <vt:i4>3636</vt:i4>
      </vt:variant>
      <vt:variant>
        <vt:i4>0</vt:i4>
      </vt:variant>
      <vt:variant>
        <vt:i4>5</vt:i4>
      </vt:variant>
      <vt:variant>
        <vt:lpwstr>https://www.nevo.co.il/law_html/law14/law-3029.pdf</vt:lpwstr>
      </vt:variant>
      <vt:variant>
        <vt:lpwstr/>
      </vt:variant>
      <vt:variant>
        <vt:i4>2686985</vt:i4>
      </vt:variant>
      <vt:variant>
        <vt:i4>3633</vt:i4>
      </vt:variant>
      <vt:variant>
        <vt:i4>0</vt:i4>
      </vt:variant>
      <vt:variant>
        <vt:i4>5</vt:i4>
      </vt:variant>
      <vt:variant>
        <vt:lpwstr>https://www.nevo.co.il/law_html/law06/tak-10330.pdf</vt:lpwstr>
      </vt:variant>
      <vt:variant>
        <vt:lpwstr/>
      </vt:variant>
      <vt:variant>
        <vt:i4>3080222</vt:i4>
      </vt:variant>
      <vt:variant>
        <vt:i4>3630</vt:i4>
      </vt:variant>
      <vt:variant>
        <vt:i4>0</vt:i4>
      </vt:variant>
      <vt:variant>
        <vt:i4>5</vt:i4>
      </vt:variant>
      <vt:variant>
        <vt:lpwstr>https://www.nevo.co.il/Law_word/law06/tak-10057.pdf</vt:lpwstr>
      </vt:variant>
      <vt:variant>
        <vt:lpwstr/>
      </vt:variant>
      <vt:variant>
        <vt:i4>7929887</vt:i4>
      </vt:variant>
      <vt:variant>
        <vt:i4>3627</vt:i4>
      </vt:variant>
      <vt:variant>
        <vt:i4>0</vt:i4>
      </vt:variant>
      <vt:variant>
        <vt:i4>5</vt:i4>
      </vt:variant>
      <vt:variant>
        <vt:lpwstr>https://www.nevo.co.il/Law_word/law15/memshala-1391.pdf</vt:lpwstr>
      </vt:variant>
      <vt:variant>
        <vt:lpwstr/>
      </vt:variant>
      <vt:variant>
        <vt:i4>7995414</vt:i4>
      </vt:variant>
      <vt:variant>
        <vt:i4>3624</vt:i4>
      </vt:variant>
      <vt:variant>
        <vt:i4>0</vt:i4>
      </vt:variant>
      <vt:variant>
        <vt:i4>5</vt:i4>
      </vt:variant>
      <vt:variant>
        <vt:lpwstr>https://www.nevo.co.il/Law_word/law14/law-2904.pdf</vt:lpwstr>
      </vt:variant>
      <vt:variant>
        <vt:lpwstr/>
      </vt:variant>
      <vt:variant>
        <vt:i4>7340041</vt:i4>
      </vt:variant>
      <vt:variant>
        <vt:i4>3621</vt:i4>
      </vt:variant>
      <vt:variant>
        <vt:i4>0</vt:i4>
      </vt:variant>
      <vt:variant>
        <vt:i4>5</vt:i4>
      </vt:variant>
      <vt:variant>
        <vt:lpwstr>https://www.nevo.co.il/law_html/law15/memshala-1601.pdf</vt:lpwstr>
      </vt:variant>
      <vt:variant>
        <vt:lpwstr/>
      </vt:variant>
      <vt:variant>
        <vt:i4>8257542</vt:i4>
      </vt:variant>
      <vt:variant>
        <vt:i4>3618</vt:i4>
      </vt:variant>
      <vt:variant>
        <vt:i4>0</vt:i4>
      </vt:variant>
      <vt:variant>
        <vt:i4>5</vt:i4>
      </vt:variant>
      <vt:variant>
        <vt:lpwstr>https://www.nevo.co.il/law_html/law14/law-3029.pdf</vt:lpwstr>
      </vt:variant>
      <vt:variant>
        <vt:lpwstr/>
      </vt:variant>
      <vt:variant>
        <vt:i4>2686985</vt:i4>
      </vt:variant>
      <vt:variant>
        <vt:i4>3615</vt:i4>
      </vt:variant>
      <vt:variant>
        <vt:i4>0</vt:i4>
      </vt:variant>
      <vt:variant>
        <vt:i4>5</vt:i4>
      </vt:variant>
      <vt:variant>
        <vt:lpwstr>https://www.nevo.co.il/law_html/law06/tak-10330.pdf</vt:lpwstr>
      </vt:variant>
      <vt:variant>
        <vt:lpwstr/>
      </vt:variant>
      <vt:variant>
        <vt:i4>3080222</vt:i4>
      </vt:variant>
      <vt:variant>
        <vt:i4>3612</vt:i4>
      </vt:variant>
      <vt:variant>
        <vt:i4>0</vt:i4>
      </vt:variant>
      <vt:variant>
        <vt:i4>5</vt:i4>
      </vt:variant>
      <vt:variant>
        <vt:lpwstr>https://www.nevo.co.il/Law_word/law06/tak-10057.pdf</vt:lpwstr>
      </vt:variant>
      <vt:variant>
        <vt:lpwstr/>
      </vt:variant>
      <vt:variant>
        <vt:i4>7929887</vt:i4>
      </vt:variant>
      <vt:variant>
        <vt:i4>3609</vt:i4>
      </vt:variant>
      <vt:variant>
        <vt:i4>0</vt:i4>
      </vt:variant>
      <vt:variant>
        <vt:i4>5</vt:i4>
      </vt:variant>
      <vt:variant>
        <vt:lpwstr>https://www.nevo.co.il/Law_word/law15/memshala-1391.pdf</vt:lpwstr>
      </vt:variant>
      <vt:variant>
        <vt:lpwstr/>
      </vt:variant>
      <vt:variant>
        <vt:i4>7995414</vt:i4>
      </vt:variant>
      <vt:variant>
        <vt:i4>3606</vt:i4>
      </vt:variant>
      <vt:variant>
        <vt:i4>0</vt:i4>
      </vt:variant>
      <vt:variant>
        <vt:i4>5</vt:i4>
      </vt:variant>
      <vt:variant>
        <vt:lpwstr>https://www.nevo.co.il/Law_word/law14/law-2904.pdf</vt:lpwstr>
      </vt:variant>
      <vt:variant>
        <vt:lpwstr/>
      </vt:variant>
      <vt:variant>
        <vt:i4>7340041</vt:i4>
      </vt:variant>
      <vt:variant>
        <vt:i4>3603</vt:i4>
      </vt:variant>
      <vt:variant>
        <vt:i4>0</vt:i4>
      </vt:variant>
      <vt:variant>
        <vt:i4>5</vt:i4>
      </vt:variant>
      <vt:variant>
        <vt:lpwstr>https://www.nevo.co.il/law_html/law15/memshala-1601.pdf</vt:lpwstr>
      </vt:variant>
      <vt:variant>
        <vt:lpwstr/>
      </vt:variant>
      <vt:variant>
        <vt:i4>8257542</vt:i4>
      </vt:variant>
      <vt:variant>
        <vt:i4>3600</vt:i4>
      </vt:variant>
      <vt:variant>
        <vt:i4>0</vt:i4>
      </vt:variant>
      <vt:variant>
        <vt:i4>5</vt:i4>
      </vt:variant>
      <vt:variant>
        <vt:lpwstr>https://www.nevo.co.il/law_html/law14/law-3029.pdf</vt:lpwstr>
      </vt:variant>
      <vt:variant>
        <vt:lpwstr/>
      </vt:variant>
      <vt:variant>
        <vt:i4>2686985</vt:i4>
      </vt:variant>
      <vt:variant>
        <vt:i4>3597</vt:i4>
      </vt:variant>
      <vt:variant>
        <vt:i4>0</vt:i4>
      </vt:variant>
      <vt:variant>
        <vt:i4>5</vt:i4>
      </vt:variant>
      <vt:variant>
        <vt:lpwstr>https://www.nevo.co.il/law_html/law06/tak-10330.pdf</vt:lpwstr>
      </vt:variant>
      <vt:variant>
        <vt:lpwstr/>
      </vt:variant>
      <vt:variant>
        <vt:i4>3080222</vt:i4>
      </vt:variant>
      <vt:variant>
        <vt:i4>3594</vt:i4>
      </vt:variant>
      <vt:variant>
        <vt:i4>0</vt:i4>
      </vt:variant>
      <vt:variant>
        <vt:i4>5</vt:i4>
      </vt:variant>
      <vt:variant>
        <vt:lpwstr>https://www.nevo.co.il/Law_word/law06/tak-10057.pdf</vt:lpwstr>
      </vt:variant>
      <vt:variant>
        <vt:lpwstr/>
      </vt:variant>
      <vt:variant>
        <vt:i4>7929887</vt:i4>
      </vt:variant>
      <vt:variant>
        <vt:i4>3591</vt:i4>
      </vt:variant>
      <vt:variant>
        <vt:i4>0</vt:i4>
      </vt:variant>
      <vt:variant>
        <vt:i4>5</vt:i4>
      </vt:variant>
      <vt:variant>
        <vt:lpwstr>https://www.nevo.co.il/Law_word/law15/memshala-1391.pdf</vt:lpwstr>
      </vt:variant>
      <vt:variant>
        <vt:lpwstr/>
      </vt:variant>
      <vt:variant>
        <vt:i4>7995414</vt:i4>
      </vt:variant>
      <vt:variant>
        <vt:i4>3588</vt:i4>
      </vt:variant>
      <vt:variant>
        <vt:i4>0</vt:i4>
      </vt:variant>
      <vt:variant>
        <vt:i4>5</vt:i4>
      </vt:variant>
      <vt:variant>
        <vt:lpwstr>https://www.nevo.co.il/Law_word/law14/law-2904.pdf</vt:lpwstr>
      </vt:variant>
      <vt:variant>
        <vt:lpwstr/>
      </vt:variant>
      <vt:variant>
        <vt:i4>7340041</vt:i4>
      </vt:variant>
      <vt:variant>
        <vt:i4>3585</vt:i4>
      </vt:variant>
      <vt:variant>
        <vt:i4>0</vt:i4>
      </vt:variant>
      <vt:variant>
        <vt:i4>5</vt:i4>
      </vt:variant>
      <vt:variant>
        <vt:lpwstr>https://www.nevo.co.il/law_html/law15/memshala-1601.pdf</vt:lpwstr>
      </vt:variant>
      <vt:variant>
        <vt:lpwstr/>
      </vt:variant>
      <vt:variant>
        <vt:i4>8257542</vt:i4>
      </vt:variant>
      <vt:variant>
        <vt:i4>3582</vt:i4>
      </vt:variant>
      <vt:variant>
        <vt:i4>0</vt:i4>
      </vt:variant>
      <vt:variant>
        <vt:i4>5</vt:i4>
      </vt:variant>
      <vt:variant>
        <vt:lpwstr>https://www.nevo.co.il/law_html/law14/law-3029.pdf</vt:lpwstr>
      </vt:variant>
      <vt:variant>
        <vt:lpwstr/>
      </vt:variant>
      <vt:variant>
        <vt:i4>2686985</vt:i4>
      </vt:variant>
      <vt:variant>
        <vt:i4>3579</vt:i4>
      </vt:variant>
      <vt:variant>
        <vt:i4>0</vt:i4>
      </vt:variant>
      <vt:variant>
        <vt:i4>5</vt:i4>
      </vt:variant>
      <vt:variant>
        <vt:lpwstr>https://www.nevo.co.il/law_html/law06/tak-10330.pdf</vt:lpwstr>
      </vt:variant>
      <vt:variant>
        <vt:lpwstr/>
      </vt:variant>
      <vt:variant>
        <vt:i4>3080222</vt:i4>
      </vt:variant>
      <vt:variant>
        <vt:i4>3576</vt:i4>
      </vt:variant>
      <vt:variant>
        <vt:i4>0</vt:i4>
      </vt:variant>
      <vt:variant>
        <vt:i4>5</vt:i4>
      </vt:variant>
      <vt:variant>
        <vt:lpwstr>https://www.nevo.co.il/Law_word/law06/tak-10057.pdf</vt:lpwstr>
      </vt:variant>
      <vt:variant>
        <vt:lpwstr/>
      </vt:variant>
      <vt:variant>
        <vt:i4>7929887</vt:i4>
      </vt:variant>
      <vt:variant>
        <vt:i4>3573</vt:i4>
      </vt:variant>
      <vt:variant>
        <vt:i4>0</vt:i4>
      </vt:variant>
      <vt:variant>
        <vt:i4>5</vt:i4>
      </vt:variant>
      <vt:variant>
        <vt:lpwstr>https://www.nevo.co.il/Law_word/law15/memshala-1391.pdf</vt:lpwstr>
      </vt:variant>
      <vt:variant>
        <vt:lpwstr/>
      </vt:variant>
      <vt:variant>
        <vt:i4>7995414</vt:i4>
      </vt:variant>
      <vt:variant>
        <vt:i4>3570</vt:i4>
      </vt:variant>
      <vt:variant>
        <vt:i4>0</vt:i4>
      </vt:variant>
      <vt:variant>
        <vt:i4>5</vt:i4>
      </vt:variant>
      <vt:variant>
        <vt:lpwstr>https://www.nevo.co.il/Law_word/law14/law-2904.pdf</vt:lpwstr>
      </vt:variant>
      <vt:variant>
        <vt:lpwstr/>
      </vt:variant>
      <vt:variant>
        <vt:i4>7340041</vt:i4>
      </vt:variant>
      <vt:variant>
        <vt:i4>3567</vt:i4>
      </vt:variant>
      <vt:variant>
        <vt:i4>0</vt:i4>
      </vt:variant>
      <vt:variant>
        <vt:i4>5</vt:i4>
      </vt:variant>
      <vt:variant>
        <vt:lpwstr>https://www.nevo.co.il/law_html/law15/memshala-1601.pdf</vt:lpwstr>
      </vt:variant>
      <vt:variant>
        <vt:lpwstr/>
      </vt:variant>
      <vt:variant>
        <vt:i4>8257542</vt:i4>
      </vt:variant>
      <vt:variant>
        <vt:i4>3564</vt:i4>
      </vt:variant>
      <vt:variant>
        <vt:i4>0</vt:i4>
      </vt:variant>
      <vt:variant>
        <vt:i4>5</vt:i4>
      </vt:variant>
      <vt:variant>
        <vt:lpwstr>https://www.nevo.co.il/law_html/law14/law-3029.pdf</vt:lpwstr>
      </vt:variant>
      <vt:variant>
        <vt:lpwstr/>
      </vt:variant>
      <vt:variant>
        <vt:i4>2686985</vt:i4>
      </vt:variant>
      <vt:variant>
        <vt:i4>3561</vt:i4>
      </vt:variant>
      <vt:variant>
        <vt:i4>0</vt:i4>
      </vt:variant>
      <vt:variant>
        <vt:i4>5</vt:i4>
      </vt:variant>
      <vt:variant>
        <vt:lpwstr>https://www.nevo.co.il/law_html/law06/tak-10330.pdf</vt:lpwstr>
      </vt:variant>
      <vt:variant>
        <vt:lpwstr/>
      </vt:variant>
      <vt:variant>
        <vt:i4>3080222</vt:i4>
      </vt:variant>
      <vt:variant>
        <vt:i4>3558</vt:i4>
      </vt:variant>
      <vt:variant>
        <vt:i4>0</vt:i4>
      </vt:variant>
      <vt:variant>
        <vt:i4>5</vt:i4>
      </vt:variant>
      <vt:variant>
        <vt:lpwstr>https://www.nevo.co.il/Law_word/law06/tak-10057.pdf</vt:lpwstr>
      </vt:variant>
      <vt:variant>
        <vt:lpwstr/>
      </vt:variant>
      <vt:variant>
        <vt:i4>7929887</vt:i4>
      </vt:variant>
      <vt:variant>
        <vt:i4>3555</vt:i4>
      </vt:variant>
      <vt:variant>
        <vt:i4>0</vt:i4>
      </vt:variant>
      <vt:variant>
        <vt:i4>5</vt:i4>
      </vt:variant>
      <vt:variant>
        <vt:lpwstr>https://www.nevo.co.il/Law_word/law15/memshala-1391.pdf</vt:lpwstr>
      </vt:variant>
      <vt:variant>
        <vt:lpwstr/>
      </vt:variant>
      <vt:variant>
        <vt:i4>7995414</vt:i4>
      </vt:variant>
      <vt:variant>
        <vt:i4>3552</vt:i4>
      </vt:variant>
      <vt:variant>
        <vt:i4>0</vt:i4>
      </vt:variant>
      <vt:variant>
        <vt:i4>5</vt:i4>
      </vt:variant>
      <vt:variant>
        <vt:lpwstr>https://www.nevo.co.il/Law_word/law14/law-2904.pdf</vt:lpwstr>
      </vt:variant>
      <vt:variant>
        <vt:lpwstr/>
      </vt:variant>
      <vt:variant>
        <vt:i4>7340041</vt:i4>
      </vt:variant>
      <vt:variant>
        <vt:i4>3549</vt:i4>
      </vt:variant>
      <vt:variant>
        <vt:i4>0</vt:i4>
      </vt:variant>
      <vt:variant>
        <vt:i4>5</vt:i4>
      </vt:variant>
      <vt:variant>
        <vt:lpwstr>https://www.nevo.co.il/law_html/law15/memshala-1601.pdf</vt:lpwstr>
      </vt:variant>
      <vt:variant>
        <vt:lpwstr/>
      </vt:variant>
      <vt:variant>
        <vt:i4>8257542</vt:i4>
      </vt:variant>
      <vt:variant>
        <vt:i4>3546</vt:i4>
      </vt:variant>
      <vt:variant>
        <vt:i4>0</vt:i4>
      </vt:variant>
      <vt:variant>
        <vt:i4>5</vt:i4>
      </vt:variant>
      <vt:variant>
        <vt:lpwstr>https://www.nevo.co.il/law_html/law14/law-3029.pdf</vt:lpwstr>
      </vt:variant>
      <vt:variant>
        <vt:lpwstr/>
      </vt:variant>
      <vt:variant>
        <vt:i4>2686985</vt:i4>
      </vt:variant>
      <vt:variant>
        <vt:i4>3543</vt:i4>
      </vt:variant>
      <vt:variant>
        <vt:i4>0</vt:i4>
      </vt:variant>
      <vt:variant>
        <vt:i4>5</vt:i4>
      </vt:variant>
      <vt:variant>
        <vt:lpwstr>https://www.nevo.co.il/law_html/law06/tak-10330.pdf</vt:lpwstr>
      </vt:variant>
      <vt:variant>
        <vt:lpwstr/>
      </vt:variant>
      <vt:variant>
        <vt:i4>3080222</vt:i4>
      </vt:variant>
      <vt:variant>
        <vt:i4>3540</vt:i4>
      </vt:variant>
      <vt:variant>
        <vt:i4>0</vt:i4>
      </vt:variant>
      <vt:variant>
        <vt:i4>5</vt:i4>
      </vt:variant>
      <vt:variant>
        <vt:lpwstr>https://www.nevo.co.il/Law_word/law06/tak-10057.pdf</vt:lpwstr>
      </vt:variant>
      <vt:variant>
        <vt:lpwstr/>
      </vt:variant>
      <vt:variant>
        <vt:i4>7929887</vt:i4>
      </vt:variant>
      <vt:variant>
        <vt:i4>3537</vt:i4>
      </vt:variant>
      <vt:variant>
        <vt:i4>0</vt:i4>
      </vt:variant>
      <vt:variant>
        <vt:i4>5</vt:i4>
      </vt:variant>
      <vt:variant>
        <vt:lpwstr>https://www.nevo.co.il/Law_word/law15/memshala-1391.pdf</vt:lpwstr>
      </vt:variant>
      <vt:variant>
        <vt:lpwstr/>
      </vt:variant>
      <vt:variant>
        <vt:i4>7995414</vt:i4>
      </vt:variant>
      <vt:variant>
        <vt:i4>3534</vt:i4>
      </vt:variant>
      <vt:variant>
        <vt:i4>0</vt:i4>
      </vt:variant>
      <vt:variant>
        <vt:i4>5</vt:i4>
      </vt:variant>
      <vt:variant>
        <vt:lpwstr>https://www.nevo.co.il/Law_word/law14/law-2904.pdf</vt:lpwstr>
      </vt:variant>
      <vt:variant>
        <vt:lpwstr/>
      </vt:variant>
      <vt:variant>
        <vt:i4>7340041</vt:i4>
      </vt:variant>
      <vt:variant>
        <vt:i4>3531</vt:i4>
      </vt:variant>
      <vt:variant>
        <vt:i4>0</vt:i4>
      </vt:variant>
      <vt:variant>
        <vt:i4>5</vt:i4>
      </vt:variant>
      <vt:variant>
        <vt:lpwstr>https://www.nevo.co.il/law_html/law15/memshala-1601.pdf</vt:lpwstr>
      </vt:variant>
      <vt:variant>
        <vt:lpwstr/>
      </vt:variant>
      <vt:variant>
        <vt:i4>8257542</vt:i4>
      </vt:variant>
      <vt:variant>
        <vt:i4>3528</vt:i4>
      </vt:variant>
      <vt:variant>
        <vt:i4>0</vt:i4>
      </vt:variant>
      <vt:variant>
        <vt:i4>5</vt:i4>
      </vt:variant>
      <vt:variant>
        <vt:lpwstr>https://www.nevo.co.il/law_html/law14/law-3029.pdf</vt:lpwstr>
      </vt:variant>
      <vt:variant>
        <vt:lpwstr/>
      </vt:variant>
      <vt:variant>
        <vt:i4>2686985</vt:i4>
      </vt:variant>
      <vt:variant>
        <vt:i4>3525</vt:i4>
      </vt:variant>
      <vt:variant>
        <vt:i4>0</vt:i4>
      </vt:variant>
      <vt:variant>
        <vt:i4>5</vt:i4>
      </vt:variant>
      <vt:variant>
        <vt:lpwstr>https://www.nevo.co.il/law_html/law06/tak-10330.pdf</vt:lpwstr>
      </vt:variant>
      <vt:variant>
        <vt:lpwstr/>
      </vt:variant>
      <vt:variant>
        <vt:i4>3080222</vt:i4>
      </vt:variant>
      <vt:variant>
        <vt:i4>3522</vt:i4>
      </vt:variant>
      <vt:variant>
        <vt:i4>0</vt:i4>
      </vt:variant>
      <vt:variant>
        <vt:i4>5</vt:i4>
      </vt:variant>
      <vt:variant>
        <vt:lpwstr>https://www.nevo.co.il/Law_word/law06/tak-10057.pdf</vt:lpwstr>
      </vt:variant>
      <vt:variant>
        <vt:lpwstr/>
      </vt:variant>
      <vt:variant>
        <vt:i4>7929887</vt:i4>
      </vt:variant>
      <vt:variant>
        <vt:i4>3519</vt:i4>
      </vt:variant>
      <vt:variant>
        <vt:i4>0</vt:i4>
      </vt:variant>
      <vt:variant>
        <vt:i4>5</vt:i4>
      </vt:variant>
      <vt:variant>
        <vt:lpwstr>https://www.nevo.co.il/Law_word/law15/memshala-1391.pdf</vt:lpwstr>
      </vt:variant>
      <vt:variant>
        <vt:lpwstr/>
      </vt:variant>
      <vt:variant>
        <vt:i4>7995414</vt:i4>
      </vt:variant>
      <vt:variant>
        <vt:i4>3516</vt:i4>
      </vt:variant>
      <vt:variant>
        <vt:i4>0</vt:i4>
      </vt:variant>
      <vt:variant>
        <vt:i4>5</vt:i4>
      </vt:variant>
      <vt:variant>
        <vt:lpwstr>https://www.nevo.co.il/Law_word/law14/law-2904.pdf</vt:lpwstr>
      </vt:variant>
      <vt:variant>
        <vt:lpwstr/>
      </vt:variant>
      <vt:variant>
        <vt:i4>7340041</vt:i4>
      </vt:variant>
      <vt:variant>
        <vt:i4>3513</vt:i4>
      </vt:variant>
      <vt:variant>
        <vt:i4>0</vt:i4>
      </vt:variant>
      <vt:variant>
        <vt:i4>5</vt:i4>
      </vt:variant>
      <vt:variant>
        <vt:lpwstr>https://www.nevo.co.il/law_html/law15/memshala-1601.pdf</vt:lpwstr>
      </vt:variant>
      <vt:variant>
        <vt:lpwstr/>
      </vt:variant>
      <vt:variant>
        <vt:i4>8257542</vt:i4>
      </vt:variant>
      <vt:variant>
        <vt:i4>3510</vt:i4>
      </vt:variant>
      <vt:variant>
        <vt:i4>0</vt:i4>
      </vt:variant>
      <vt:variant>
        <vt:i4>5</vt:i4>
      </vt:variant>
      <vt:variant>
        <vt:lpwstr>https://www.nevo.co.il/law_html/law14/law-3029.pdf</vt:lpwstr>
      </vt:variant>
      <vt:variant>
        <vt:lpwstr/>
      </vt:variant>
      <vt:variant>
        <vt:i4>2686985</vt:i4>
      </vt:variant>
      <vt:variant>
        <vt:i4>3507</vt:i4>
      </vt:variant>
      <vt:variant>
        <vt:i4>0</vt:i4>
      </vt:variant>
      <vt:variant>
        <vt:i4>5</vt:i4>
      </vt:variant>
      <vt:variant>
        <vt:lpwstr>https://www.nevo.co.il/law_html/law06/tak-10330.pdf</vt:lpwstr>
      </vt:variant>
      <vt:variant>
        <vt:lpwstr/>
      </vt:variant>
      <vt:variant>
        <vt:i4>3080222</vt:i4>
      </vt:variant>
      <vt:variant>
        <vt:i4>3504</vt:i4>
      </vt:variant>
      <vt:variant>
        <vt:i4>0</vt:i4>
      </vt:variant>
      <vt:variant>
        <vt:i4>5</vt:i4>
      </vt:variant>
      <vt:variant>
        <vt:lpwstr>https://www.nevo.co.il/Law_word/law06/tak-10057.pdf</vt:lpwstr>
      </vt:variant>
      <vt:variant>
        <vt:lpwstr/>
      </vt:variant>
      <vt:variant>
        <vt:i4>7929887</vt:i4>
      </vt:variant>
      <vt:variant>
        <vt:i4>3501</vt:i4>
      </vt:variant>
      <vt:variant>
        <vt:i4>0</vt:i4>
      </vt:variant>
      <vt:variant>
        <vt:i4>5</vt:i4>
      </vt:variant>
      <vt:variant>
        <vt:lpwstr>https://www.nevo.co.il/Law_word/law15/memshala-1391.pdf</vt:lpwstr>
      </vt:variant>
      <vt:variant>
        <vt:lpwstr/>
      </vt:variant>
      <vt:variant>
        <vt:i4>7995414</vt:i4>
      </vt:variant>
      <vt:variant>
        <vt:i4>3498</vt:i4>
      </vt:variant>
      <vt:variant>
        <vt:i4>0</vt:i4>
      </vt:variant>
      <vt:variant>
        <vt:i4>5</vt:i4>
      </vt:variant>
      <vt:variant>
        <vt:lpwstr>https://www.nevo.co.il/Law_word/law14/law-2904.pdf</vt:lpwstr>
      </vt:variant>
      <vt:variant>
        <vt:lpwstr/>
      </vt:variant>
      <vt:variant>
        <vt:i4>7340041</vt:i4>
      </vt:variant>
      <vt:variant>
        <vt:i4>3495</vt:i4>
      </vt:variant>
      <vt:variant>
        <vt:i4>0</vt:i4>
      </vt:variant>
      <vt:variant>
        <vt:i4>5</vt:i4>
      </vt:variant>
      <vt:variant>
        <vt:lpwstr>https://www.nevo.co.il/law_html/law15/memshala-1601.pdf</vt:lpwstr>
      </vt:variant>
      <vt:variant>
        <vt:lpwstr/>
      </vt:variant>
      <vt:variant>
        <vt:i4>8257542</vt:i4>
      </vt:variant>
      <vt:variant>
        <vt:i4>3492</vt:i4>
      </vt:variant>
      <vt:variant>
        <vt:i4>0</vt:i4>
      </vt:variant>
      <vt:variant>
        <vt:i4>5</vt:i4>
      </vt:variant>
      <vt:variant>
        <vt:lpwstr>https://www.nevo.co.il/law_html/law14/law-3029.pdf</vt:lpwstr>
      </vt:variant>
      <vt:variant>
        <vt:lpwstr/>
      </vt:variant>
      <vt:variant>
        <vt:i4>2686985</vt:i4>
      </vt:variant>
      <vt:variant>
        <vt:i4>3489</vt:i4>
      </vt:variant>
      <vt:variant>
        <vt:i4>0</vt:i4>
      </vt:variant>
      <vt:variant>
        <vt:i4>5</vt:i4>
      </vt:variant>
      <vt:variant>
        <vt:lpwstr>https://www.nevo.co.il/law_html/law06/tak-10330.pdf</vt:lpwstr>
      </vt:variant>
      <vt:variant>
        <vt:lpwstr/>
      </vt:variant>
      <vt:variant>
        <vt:i4>3080222</vt:i4>
      </vt:variant>
      <vt:variant>
        <vt:i4>3486</vt:i4>
      </vt:variant>
      <vt:variant>
        <vt:i4>0</vt:i4>
      </vt:variant>
      <vt:variant>
        <vt:i4>5</vt:i4>
      </vt:variant>
      <vt:variant>
        <vt:lpwstr>https://www.nevo.co.il/Law_word/law06/tak-10057.pdf</vt:lpwstr>
      </vt:variant>
      <vt:variant>
        <vt:lpwstr/>
      </vt:variant>
      <vt:variant>
        <vt:i4>7929887</vt:i4>
      </vt:variant>
      <vt:variant>
        <vt:i4>3483</vt:i4>
      </vt:variant>
      <vt:variant>
        <vt:i4>0</vt:i4>
      </vt:variant>
      <vt:variant>
        <vt:i4>5</vt:i4>
      </vt:variant>
      <vt:variant>
        <vt:lpwstr>https://www.nevo.co.il/Law_word/law15/memshala-1391.pdf</vt:lpwstr>
      </vt:variant>
      <vt:variant>
        <vt:lpwstr/>
      </vt:variant>
      <vt:variant>
        <vt:i4>7995414</vt:i4>
      </vt:variant>
      <vt:variant>
        <vt:i4>3480</vt:i4>
      </vt:variant>
      <vt:variant>
        <vt:i4>0</vt:i4>
      </vt:variant>
      <vt:variant>
        <vt:i4>5</vt:i4>
      </vt:variant>
      <vt:variant>
        <vt:lpwstr>https://www.nevo.co.il/Law_word/law14/law-2904.pdf</vt:lpwstr>
      </vt:variant>
      <vt:variant>
        <vt:lpwstr/>
      </vt:variant>
      <vt:variant>
        <vt:i4>7340041</vt:i4>
      </vt:variant>
      <vt:variant>
        <vt:i4>3477</vt:i4>
      </vt:variant>
      <vt:variant>
        <vt:i4>0</vt:i4>
      </vt:variant>
      <vt:variant>
        <vt:i4>5</vt:i4>
      </vt:variant>
      <vt:variant>
        <vt:lpwstr>https://www.nevo.co.il/law_html/law15/memshala-1601.pdf</vt:lpwstr>
      </vt:variant>
      <vt:variant>
        <vt:lpwstr/>
      </vt:variant>
      <vt:variant>
        <vt:i4>8257542</vt:i4>
      </vt:variant>
      <vt:variant>
        <vt:i4>3474</vt:i4>
      </vt:variant>
      <vt:variant>
        <vt:i4>0</vt:i4>
      </vt:variant>
      <vt:variant>
        <vt:i4>5</vt:i4>
      </vt:variant>
      <vt:variant>
        <vt:lpwstr>https://www.nevo.co.il/law_html/law14/law-3029.pdf</vt:lpwstr>
      </vt:variant>
      <vt:variant>
        <vt:lpwstr/>
      </vt:variant>
      <vt:variant>
        <vt:i4>2686985</vt:i4>
      </vt:variant>
      <vt:variant>
        <vt:i4>3471</vt:i4>
      </vt:variant>
      <vt:variant>
        <vt:i4>0</vt:i4>
      </vt:variant>
      <vt:variant>
        <vt:i4>5</vt:i4>
      </vt:variant>
      <vt:variant>
        <vt:lpwstr>https://www.nevo.co.il/law_html/law06/tak-10330.pdf</vt:lpwstr>
      </vt:variant>
      <vt:variant>
        <vt:lpwstr/>
      </vt:variant>
      <vt:variant>
        <vt:i4>3080222</vt:i4>
      </vt:variant>
      <vt:variant>
        <vt:i4>3468</vt:i4>
      </vt:variant>
      <vt:variant>
        <vt:i4>0</vt:i4>
      </vt:variant>
      <vt:variant>
        <vt:i4>5</vt:i4>
      </vt:variant>
      <vt:variant>
        <vt:lpwstr>https://www.nevo.co.il/Law_word/law06/tak-10057.pdf</vt:lpwstr>
      </vt:variant>
      <vt:variant>
        <vt:lpwstr/>
      </vt:variant>
      <vt:variant>
        <vt:i4>7929887</vt:i4>
      </vt:variant>
      <vt:variant>
        <vt:i4>3465</vt:i4>
      </vt:variant>
      <vt:variant>
        <vt:i4>0</vt:i4>
      </vt:variant>
      <vt:variant>
        <vt:i4>5</vt:i4>
      </vt:variant>
      <vt:variant>
        <vt:lpwstr>https://www.nevo.co.il/Law_word/law15/memshala-1391.pdf</vt:lpwstr>
      </vt:variant>
      <vt:variant>
        <vt:lpwstr/>
      </vt:variant>
      <vt:variant>
        <vt:i4>7995414</vt:i4>
      </vt:variant>
      <vt:variant>
        <vt:i4>3462</vt:i4>
      </vt:variant>
      <vt:variant>
        <vt:i4>0</vt:i4>
      </vt:variant>
      <vt:variant>
        <vt:i4>5</vt:i4>
      </vt:variant>
      <vt:variant>
        <vt:lpwstr>https://www.nevo.co.il/Law_word/law14/law-2904.pdf</vt:lpwstr>
      </vt:variant>
      <vt:variant>
        <vt:lpwstr/>
      </vt:variant>
      <vt:variant>
        <vt:i4>7340041</vt:i4>
      </vt:variant>
      <vt:variant>
        <vt:i4>3459</vt:i4>
      </vt:variant>
      <vt:variant>
        <vt:i4>0</vt:i4>
      </vt:variant>
      <vt:variant>
        <vt:i4>5</vt:i4>
      </vt:variant>
      <vt:variant>
        <vt:lpwstr>https://www.nevo.co.il/law_html/law15/memshala-1601.pdf</vt:lpwstr>
      </vt:variant>
      <vt:variant>
        <vt:lpwstr/>
      </vt:variant>
      <vt:variant>
        <vt:i4>8257542</vt:i4>
      </vt:variant>
      <vt:variant>
        <vt:i4>3456</vt:i4>
      </vt:variant>
      <vt:variant>
        <vt:i4>0</vt:i4>
      </vt:variant>
      <vt:variant>
        <vt:i4>5</vt:i4>
      </vt:variant>
      <vt:variant>
        <vt:lpwstr>https://www.nevo.co.il/law_html/law14/law-3029.pdf</vt:lpwstr>
      </vt:variant>
      <vt:variant>
        <vt:lpwstr/>
      </vt:variant>
      <vt:variant>
        <vt:i4>2686985</vt:i4>
      </vt:variant>
      <vt:variant>
        <vt:i4>3453</vt:i4>
      </vt:variant>
      <vt:variant>
        <vt:i4>0</vt:i4>
      </vt:variant>
      <vt:variant>
        <vt:i4>5</vt:i4>
      </vt:variant>
      <vt:variant>
        <vt:lpwstr>https://www.nevo.co.il/law_html/law06/tak-10330.pdf</vt:lpwstr>
      </vt:variant>
      <vt:variant>
        <vt:lpwstr/>
      </vt:variant>
      <vt:variant>
        <vt:i4>3080222</vt:i4>
      </vt:variant>
      <vt:variant>
        <vt:i4>3450</vt:i4>
      </vt:variant>
      <vt:variant>
        <vt:i4>0</vt:i4>
      </vt:variant>
      <vt:variant>
        <vt:i4>5</vt:i4>
      </vt:variant>
      <vt:variant>
        <vt:lpwstr>https://www.nevo.co.il/Law_word/law06/tak-10057.pdf</vt:lpwstr>
      </vt:variant>
      <vt:variant>
        <vt:lpwstr/>
      </vt:variant>
      <vt:variant>
        <vt:i4>7929887</vt:i4>
      </vt:variant>
      <vt:variant>
        <vt:i4>3447</vt:i4>
      </vt:variant>
      <vt:variant>
        <vt:i4>0</vt:i4>
      </vt:variant>
      <vt:variant>
        <vt:i4>5</vt:i4>
      </vt:variant>
      <vt:variant>
        <vt:lpwstr>https://www.nevo.co.il/Law_word/law15/memshala-1391.pdf</vt:lpwstr>
      </vt:variant>
      <vt:variant>
        <vt:lpwstr/>
      </vt:variant>
      <vt:variant>
        <vt:i4>7995414</vt:i4>
      </vt:variant>
      <vt:variant>
        <vt:i4>3444</vt:i4>
      </vt:variant>
      <vt:variant>
        <vt:i4>0</vt:i4>
      </vt:variant>
      <vt:variant>
        <vt:i4>5</vt:i4>
      </vt:variant>
      <vt:variant>
        <vt:lpwstr>https://www.nevo.co.il/Law_word/law14/law-2904.pdf</vt:lpwstr>
      </vt:variant>
      <vt:variant>
        <vt:lpwstr/>
      </vt:variant>
      <vt:variant>
        <vt:i4>7340041</vt:i4>
      </vt:variant>
      <vt:variant>
        <vt:i4>3441</vt:i4>
      </vt:variant>
      <vt:variant>
        <vt:i4>0</vt:i4>
      </vt:variant>
      <vt:variant>
        <vt:i4>5</vt:i4>
      </vt:variant>
      <vt:variant>
        <vt:lpwstr>https://www.nevo.co.il/law_html/law15/memshala-1601.pdf</vt:lpwstr>
      </vt:variant>
      <vt:variant>
        <vt:lpwstr/>
      </vt:variant>
      <vt:variant>
        <vt:i4>8257542</vt:i4>
      </vt:variant>
      <vt:variant>
        <vt:i4>3438</vt:i4>
      </vt:variant>
      <vt:variant>
        <vt:i4>0</vt:i4>
      </vt:variant>
      <vt:variant>
        <vt:i4>5</vt:i4>
      </vt:variant>
      <vt:variant>
        <vt:lpwstr>https://www.nevo.co.il/law_html/law14/law-3029.pdf</vt:lpwstr>
      </vt:variant>
      <vt:variant>
        <vt:lpwstr/>
      </vt:variant>
      <vt:variant>
        <vt:i4>2686985</vt:i4>
      </vt:variant>
      <vt:variant>
        <vt:i4>3435</vt:i4>
      </vt:variant>
      <vt:variant>
        <vt:i4>0</vt:i4>
      </vt:variant>
      <vt:variant>
        <vt:i4>5</vt:i4>
      </vt:variant>
      <vt:variant>
        <vt:lpwstr>https://www.nevo.co.il/law_html/law06/tak-10330.pdf</vt:lpwstr>
      </vt:variant>
      <vt:variant>
        <vt:lpwstr/>
      </vt:variant>
      <vt:variant>
        <vt:i4>3080222</vt:i4>
      </vt:variant>
      <vt:variant>
        <vt:i4>3432</vt:i4>
      </vt:variant>
      <vt:variant>
        <vt:i4>0</vt:i4>
      </vt:variant>
      <vt:variant>
        <vt:i4>5</vt:i4>
      </vt:variant>
      <vt:variant>
        <vt:lpwstr>https://www.nevo.co.il/Law_word/law06/tak-10057.pdf</vt:lpwstr>
      </vt:variant>
      <vt:variant>
        <vt:lpwstr/>
      </vt:variant>
      <vt:variant>
        <vt:i4>7929887</vt:i4>
      </vt:variant>
      <vt:variant>
        <vt:i4>3429</vt:i4>
      </vt:variant>
      <vt:variant>
        <vt:i4>0</vt:i4>
      </vt:variant>
      <vt:variant>
        <vt:i4>5</vt:i4>
      </vt:variant>
      <vt:variant>
        <vt:lpwstr>https://www.nevo.co.il/Law_word/law15/memshala-1391.pdf</vt:lpwstr>
      </vt:variant>
      <vt:variant>
        <vt:lpwstr/>
      </vt:variant>
      <vt:variant>
        <vt:i4>7995414</vt:i4>
      </vt:variant>
      <vt:variant>
        <vt:i4>3426</vt:i4>
      </vt:variant>
      <vt:variant>
        <vt:i4>0</vt:i4>
      </vt:variant>
      <vt:variant>
        <vt:i4>5</vt:i4>
      </vt:variant>
      <vt:variant>
        <vt:lpwstr>https://www.nevo.co.il/Law_word/law14/law-2904.pdf</vt:lpwstr>
      </vt:variant>
      <vt:variant>
        <vt:lpwstr/>
      </vt:variant>
      <vt:variant>
        <vt:i4>7340041</vt:i4>
      </vt:variant>
      <vt:variant>
        <vt:i4>3423</vt:i4>
      </vt:variant>
      <vt:variant>
        <vt:i4>0</vt:i4>
      </vt:variant>
      <vt:variant>
        <vt:i4>5</vt:i4>
      </vt:variant>
      <vt:variant>
        <vt:lpwstr>https://www.nevo.co.il/law_html/law15/memshala-1601.pdf</vt:lpwstr>
      </vt:variant>
      <vt:variant>
        <vt:lpwstr/>
      </vt:variant>
      <vt:variant>
        <vt:i4>8257542</vt:i4>
      </vt:variant>
      <vt:variant>
        <vt:i4>3420</vt:i4>
      </vt:variant>
      <vt:variant>
        <vt:i4>0</vt:i4>
      </vt:variant>
      <vt:variant>
        <vt:i4>5</vt:i4>
      </vt:variant>
      <vt:variant>
        <vt:lpwstr>https://www.nevo.co.il/law_html/law14/law-3029.pdf</vt:lpwstr>
      </vt:variant>
      <vt:variant>
        <vt:lpwstr/>
      </vt:variant>
      <vt:variant>
        <vt:i4>2686985</vt:i4>
      </vt:variant>
      <vt:variant>
        <vt:i4>3417</vt:i4>
      </vt:variant>
      <vt:variant>
        <vt:i4>0</vt:i4>
      </vt:variant>
      <vt:variant>
        <vt:i4>5</vt:i4>
      </vt:variant>
      <vt:variant>
        <vt:lpwstr>https://www.nevo.co.il/law_html/law06/tak-10330.pdf</vt:lpwstr>
      </vt:variant>
      <vt:variant>
        <vt:lpwstr/>
      </vt:variant>
      <vt:variant>
        <vt:i4>3080222</vt:i4>
      </vt:variant>
      <vt:variant>
        <vt:i4>3414</vt:i4>
      </vt:variant>
      <vt:variant>
        <vt:i4>0</vt:i4>
      </vt:variant>
      <vt:variant>
        <vt:i4>5</vt:i4>
      </vt:variant>
      <vt:variant>
        <vt:lpwstr>https://www.nevo.co.il/Law_word/law06/tak-10057.pdf</vt:lpwstr>
      </vt:variant>
      <vt:variant>
        <vt:lpwstr/>
      </vt:variant>
      <vt:variant>
        <vt:i4>7929887</vt:i4>
      </vt:variant>
      <vt:variant>
        <vt:i4>3411</vt:i4>
      </vt:variant>
      <vt:variant>
        <vt:i4>0</vt:i4>
      </vt:variant>
      <vt:variant>
        <vt:i4>5</vt:i4>
      </vt:variant>
      <vt:variant>
        <vt:lpwstr>https://www.nevo.co.il/Law_word/law15/memshala-1391.pdf</vt:lpwstr>
      </vt:variant>
      <vt:variant>
        <vt:lpwstr/>
      </vt:variant>
      <vt:variant>
        <vt:i4>7995414</vt:i4>
      </vt:variant>
      <vt:variant>
        <vt:i4>3408</vt:i4>
      </vt:variant>
      <vt:variant>
        <vt:i4>0</vt:i4>
      </vt:variant>
      <vt:variant>
        <vt:i4>5</vt:i4>
      </vt:variant>
      <vt:variant>
        <vt:lpwstr>https://www.nevo.co.il/Law_word/law14/law-2904.pdf</vt:lpwstr>
      </vt:variant>
      <vt:variant>
        <vt:lpwstr/>
      </vt:variant>
      <vt:variant>
        <vt:i4>7340041</vt:i4>
      </vt:variant>
      <vt:variant>
        <vt:i4>3405</vt:i4>
      </vt:variant>
      <vt:variant>
        <vt:i4>0</vt:i4>
      </vt:variant>
      <vt:variant>
        <vt:i4>5</vt:i4>
      </vt:variant>
      <vt:variant>
        <vt:lpwstr>https://www.nevo.co.il/law_html/law15/memshala-1601.pdf</vt:lpwstr>
      </vt:variant>
      <vt:variant>
        <vt:lpwstr/>
      </vt:variant>
      <vt:variant>
        <vt:i4>8257542</vt:i4>
      </vt:variant>
      <vt:variant>
        <vt:i4>3402</vt:i4>
      </vt:variant>
      <vt:variant>
        <vt:i4>0</vt:i4>
      </vt:variant>
      <vt:variant>
        <vt:i4>5</vt:i4>
      </vt:variant>
      <vt:variant>
        <vt:lpwstr>https://www.nevo.co.il/law_html/law14/law-3029.pdf</vt:lpwstr>
      </vt:variant>
      <vt:variant>
        <vt:lpwstr/>
      </vt:variant>
      <vt:variant>
        <vt:i4>2686985</vt:i4>
      </vt:variant>
      <vt:variant>
        <vt:i4>3399</vt:i4>
      </vt:variant>
      <vt:variant>
        <vt:i4>0</vt:i4>
      </vt:variant>
      <vt:variant>
        <vt:i4>5</vt:i4>
      </vt:variant>
      <vt:variant>
        <vt:lpwstr>https://www.nevo.co.il/law_html/law06/tak-10330.pdf</vt:lpwstr>
      </vt:variant>
      <vt:variant>
        <vt:lpwstr/>
      </vt:variant>
      <vt:variant>
        <vt:i4>3080222</vt:i4>
      </vt:variant>
      <vt:variant>
        <vt:i4>3396</vt:i4>
      </vt:variant>
      <vt:variant>
        <vt:i4>0</vt:i4>
      </vt:variant>
      <vt:variant>
        <vt:i4>5</vt:i4>
      </vt:variant>
      <vt:variant>
        <vt:lpwstr>https://www.nevo.co.il/Law_word/law06/tak-10057.pdf</vt:lpwstr>
      </vt:variant>
      <vt:variant>
        <vt:lpwstr/>
      </vt:variant>
      <vt:variant>
        <vt:i4>7929887</vt:i4>
      </vt:variant>
      <vt:variant>
        <vt:i4>3393</vt:i4>
      </vt:variant>
      <vt:variant>
        <vt:i4>0</vt:i4>
      </vt:variant>
      <vt:variant>
        <vt:i4>5</vt:i4>
      </vt:variant>
      <vt:variant>
        <vt:lpwstr>https://www.nevo.co.il/Law_word/law15/memshala-1391.pdf</vt:lpwstr>
      </vt:variant>
      <vt:variant>
        <vt:lpwstr/>
      </vt:variant>
      <vt:variant>
        <vt:i4>7995414</vt:i4>
      </vt:variant>
      <vt:variant>
        <vt:i4>3390</vt:i4>
      </vt:variant>
      <vt:variant>
        <vt:i4>0</vt:i4>
      </vt:variant>
      <vt:variant>
        <vt:i4>5</vt:i4>
      </vt:variant>
      <vt:variant>
        <vt:lpwstr>https://www.nevo.co.il/Law_word/law14/law-2904.pdf</vt:lpwstr>
      </vt:variant>
      <vt:variant>
        <vt:lpwstr/>
      </vt:variant>
      <vt:variant>
        <vt:i4>7340041</vt:i4>
      </vt:variant>
      <vt:variant>
        <vt:i4>3387</vt:i4>
      </vt:variant>
      <vt:variant>
        <vt:i4>0</vt:i4>
      </vt:variant>
      <vt:variant>
        <vt:i4>5</vt:i4>
      </vt:variant>
      <vt:variant>
        <vt:lpwstr>https://www.nevo.co.il/law_html/law15/memshala-1601.pdf</vt:lpwstr>
      </vt:variant>
      <vt:variant>
        <vt:lpwstr/>
      </vt:variant>
      <vt:variant>
        <vt:i4>8257542</vt:i4>
      </vt:variant>
      <vt:variant>
        <vt:i4>3384</vt:i4>
      </vt:variant>
      <vt:variant>
        <vt:i4>0</vt:i4>
      </vt:variant>
      <vt:variant>
        <vt:i4>5</vt:i4>
      </vt:variant>
      <vt:variant>
        <vt:lpwstr>https://www.nevo.co.il/law_html/law14/law-3029.pdf</vt:lpwstr>
      </vt:variant>
      <vt:variant>
        <vt:lpwstr/>
      </vt:variant>
      <vt:variant>
        <vt:i4>2686985</vt:i4>
      </vt:variant>
      <vt:variant>
        <vt:i4>3381</vt:i4>
      </vt:variant>
      <vt:variant>
        <vt:i4>0</vt:i4>
      </vt:variant>
      <vt:variant>
        <vt:i4>5</vt:i4>
      </vt:variant>
      <vt:variant>
        <vt:lpwstr>https://www.nevo.co.il/law_html/law06/tak-10330.pdf</vt:lpwstr>
      </vt:variant>
      <vt:variant>
        <vt:lpwstr/>
      </vt:variant>
      <vt:variant>
        <vt:i4>3080222</vt:i4>
      </vt:variant>
      <vt:variant>
        <vt:i4>3378</vt:i4>
      </vt:variant>
      <vt:variant>
        <vt:i4>0</vt:i4>
      </vt:variant>
      <vt:variant>
        <vt:i4>5</vt:i4>
      </vt:variant>
      <vt:variant>
        <vt:lpwstr>https://www.nevo.co.il/Law_word/law06/tak-10057.pdf</vt:lpwstr>
      </vt:variant>
      <vt:variant>
        <vt:lpwstr/>
      </vt:variant>
      <vt:variant>
        <vt:i4>7929887</vt:i4>
      </vt:variant>
      <vt:variant>
        <vt:i4>3375</vt:i4>
      </vt:variant>
      <vt:variant>
        <vt:i4>0</vt:i4>
      </vt:variant>
      <vt:variant>
        <vt:i4>5</vt:i4>
      </vt:variant>
      <vt:variant>
        <vt:lpwstr>https://www.nevo.co.il/Law_word/law15/memshala-1391.pdf</vt:lpwstr>
      </vt:variant>
      <vt:variant>
        <vt:lpwstr/>
      </vt:variant>
      <vt:variant>
        <vt:i4>7995414</vt:i4>
      </vt:variant>
      <vt:variant>
        <vt:i4>3372</vt:i4>
      </vt:variant>
      <vt:variant>
        <vt:i4>0</vt:i4>
      </vt:variant>
      <vt:variant>
        <vt:i4>5</vt:i4>
      </vt:variant>
      <vt:variant>
        <vt:lpwstr>https://www.nevo.co.il/Law_word/law14/law-2904.pdf</vt:lpwstr>
      </vt:variant>
      <vt:variant>
        <vt:lpwstr/>
      </vt:variant>
      <vt:variant>
        <vt:i4>7340041</vt:i4>
      </vt:variant>
      <vt:variant>
        <vt:i4>3369</vt:i4>
      </vt:variant>
      <vt:variant>
        <vt:i4>0</vt:i4>
      </vt:variant>
      <vt:variant>
        <vt:i4>5</vt:i4>
      </vt:variant>
      <vt:variant>
        <vt:lpwstr>https://www.nevo.co.il/law_html/law15/memshala-1601.pdf</vt:lpwstr>
      </vt:variant>
      <vt:variant>
        <vt:lpwstr/>
      </vt:variant>
      <vt:variant>
        <vt:i4>8257542</vt:i4>
      </vt:variant>
      <vt:variant>
        <vt:i4>3366</vt:i4>
      </vt:variant>
      <vt:variant>
        <vt:i4>0</vt:i4>
      </vt:variant>
      <vt:variant>
        <vt:i4>5</vt:i4>
      </vt:variant>
      <vt:variant>
        <vt:lpwstr>https://www.nevo.co.il/law_html/law14/law-3029.pdf</vt:lpwstr>
      </vt:variant>
      <vt:variant>
        <vt:lpwstr/>
      </vt:variant>
      <vt:variant>
        <vt:i4>2686985</vt:i4>
      </vt:variant>
      <vt:variant>
        <vt:i4>3363</vt:i4>
      </vt:variant>
      <vt:variant>
        <vt:i4>0</vt:i4>
      </vt:variant>
      <vt:variant>
        <vt:i4>5</vt:i4>
      </vt:variant>
      <vt:variant>
        <vt:lpwstr>https://www.nevo.co.il/law_html/law06/tak-10330.pdf</vt:lpwstr>
      </vt:variant>
      <vt:variant>
        <vt:lpwstr/>
      </vt:variant>
      <vt:variant>
        <vt:i4>3080222</vt:i4>
      </vt:variant>
      <vt:variant>
        <vt:i4>3360</vt:i4>
      </vt:variant>
      <vt:variant>
        <vt:i4>0</vt:i4>
      </vt:variant>
      <vt:variant>
        <vt:i4>5</vt:i4>
      </vt:variant>
      <vt:variant>
        <vt:lpwstr>https://www.nevo.co.il/Law_word/law06/tak-10057.pdf</vt:lpwstr>
      </vt:variant>
      <vt:variant>
        <vt:lpwstr/>
      </vt:variant>
      <vt:variant>
        <vt:i4>7929887</vt:i4>
      </vt:variant>
      <vt:variant>
        <vt:i4>3357</vt:i4>
      </vt:variant>
      <vt:variant>
        <vt:i4>0</vt:i4>
      </vt:variant>
      <vt:variant>
        <vt:i4>5</vt:i4>
      </vt:variant>
      <vt:variant>
        <vt:lpwstr>https://www.nevo.co.il/Law_word/law15/memshala-1391.pdf</vt:lpwstr>
      </vt:variant>
      <vt:variant>
        <vt:lpwstr/>
      </vt:variant>
      <vt:variant>
        <vt:i4>7995414</vt:i4>
      </vt:variant>
      <vt:variant>
        <vt:i4>3354</vt:i4>
      </vt:variant>
      <vt:variant>
        <vt:i4>0</vt:i4>
      </vt:variant>
      <vt:variant>
        <vt:i4>5</vt:i4>
      </vt:variant>
      <vt:variant>
        <vt:lpwstr>https://www.nevo.co.il/Law_word/law14/law-2904.pdf</vt:lpwstr>
      </vt:variant>
      <vt:variant>
        <vt:lpwstr/>
      </vt:variant>
      <vt:variant>
        <vt:i4>7340041</vt:i4>
      </vt:variant>
      <vt:variant>
        <vt:i4>3351</vt:i4>
      </vt:variant>
      <vt:variant>
        <vt:i4>0</vt:i4>
      </vt:variant>
      <vt:variant>
        <vt:i4>5</vt:i4>
      </vt:variant>
      <vt:variant>
        <vt:lpwstr>https://www.nevo.co.il/law_html/law15/memshala-1601.pdf</vt:lpwstr>
      </vt:variant>
      <vt:variant>
        <vt:lpwstr/>
      </vt:variant>
      <vt:variant>
        <vt:i4>8257542</vt:i4>
      </vt:variant>
      <vt:variant>
        <vt:i4>3348</vt:i4>
      </vt:variant>
      <vt:variant>
        <vt:i4>0</vt:i4>
      </vt:variant>
      <vt:variant>
        <vt:i4>5</vt:i4>
      </vt:variant>
      <vt:variant>
        <vt:lpwstr>https://www.nevo.co.il/law_html/law14/law-3029.pdf</vt:lpwstr>
      </vt:variant>
      <vt:variant>
        <vt:lpwstr/>
      </vt:variant>
      <vt:variant>
        <vt:i4>2686985</vt:i4>
      </vt:variant>
      <vt:variant>
        <vt:i4>3345</vt:i4>
      </vt:variant>
      <vt:variant>
        <vt:i4>0</vt:i4>
      </vt:variant>
      <vt:variant>
        <vt:i4>5</vt:i4>
      </vt:variant>
      <vt:variant>
        <vt:lpwstr>https://www.nevo.co.il/law_html/law06/tak-10330.pdf</vt:lpwstr>
      </vt:variant>
      <vt:variant>
        <vt:lpwstr/>
      </vt:variant>
      <vt:variant>
        <vt:i4>3080222</vt:i4>
      </vt:variant>
      <vt:variant>
        <vt:i4>3342</vt:i4>
      </vt:variant>
      <vt:variant>
        <vt:i4>0</vt:i4>
      </vt:variant>
      <vt:variant>
        <vt:i4>5</vt:i4>
      </vt:variant>
      <vt:variant>
        <vt:lpwstr>https://www.nevo.co.il/Law_word/law06/tak-10057.pdf</vt:lpwstr>
      </vt:variant>
      <vt:variant>
        <vt:lpwstr/>
      </vt:variant>
      <vt:variant>
        <vt:i4>7929887</vt:i4>
      </vt:variant>
      <vt:variant>
        <vt:i4>3339</vt:i4>
      </vt:variant>
      <vt:variant>
        <vt:i4>0</vt:i4>
      </vt:variant>
      <vt:variant>
        <vt:i4>5</vt:i4>
      </vt:variant>
      <vt:variant>
        <vt:lpwstr>https://www.nevo.co.il/Law_word/law15/memshala-1391.pdf</vt:lpwstr>
      </vt:variant>
      <vt:variant>
        <vt:lpwstr/>
      </vt:variant>
      <vt:variant>
        <vt:i4>7995414</vt:i4>
      </vt:variant>
      <vt:variant>
        <vt:i4>3336</vt:i4>
      </vt:variant>
      <vt:variant>
        <vt:i4>0</vt:i4>
      </vt:variant>
      <vt:variant>
        <vt:i4>5</vt:i4>
      </vt:variant>
      <vt:variant>
        <vt:lpwstr>https://www.nevo.co.il/Law_word/law14/law-2904.pdf</vt:lpwstr>
      </vt:variant>
      <vt:variant>
        <vt:lpwstr/>
      </vt:variant>
      <vt:variant>
        <vt:i4>7340041</vt:i4>
      </vt:variant>
      <vt:variant>
        <vt:i4>3333</vt:i4>
      </vt:variant>
      <vt:variant>
        <vt:i4>0</vt:i4>
      </vt:variant>
      <vt:variant>
        <vt:i4>5</vt:i4>
      </vt:variant>
      <vt:variant>
        <vt:lpwstr>https://www.nevo.co.il/law_html/law15/memshala-1601.pdf</vt:lpwstr>
      </vt:variant>
      <vt:variant>
        <vt:lpwstr/>
      </vt:variant>
      <vt:variant>
        <vt:i4>8257542</vt:i4>
      </vt:variant>
      <vt:variant>
        <vt:i4>3330</vt:i4>
      </vt:variant>
      <vt:variant>
        <vt:i4>0</vt:i4>
      </vt:variant>
      <vt:variant>
        <vt:i4>5</vt:i4>
      </vt:variant>
      <vt:variant>
        <vt:lpwstr>https://www.nevo.co.il/law_html/law14/law-3029.pdf</vt:lpwstr>
      </vt:variant>
      <vt:variant>
        <vt:lpwstr/>
      </vt:variant>
      <vt:variant>
        <vt:i4>2686985</vt:i4>
      </vt:variant>
      <vt:variant>
        <vt:i4>3327</vt:i4>
      </vt:variant>
      <vt:variant>
        <vt:i4>0</vt:i4>
      </vt:variant>
      <vt:variant>
        <vt:i4>5</vt:i4>
      </vt:variant>
      <vt:variant>
        <vt:lpwstr>https://www.nevo.co.il/law_html/law06/tak-10330.pdf</vt:lpwstr>
      </vt:variant>
      <vt:variant>
        <vt:lpwstr/>
      </vt:variant>
      <vt:variant>
        <vt:i4>3080222</vt:i4>
      </vt:variant>
      <vt:variant>
        <vt:i4>3324</vt:i4>
      </vt:variant>
      <vt:variant>
        <vt:i4>0</vt:i4>
      </vt:variant>
      <vt:variant>
        <vt:i4>5</vt:i4>
      </vt:variant>
      <vt:variant>
        <vt:lpwstr>https://www.nevo.co.il/Law_word/law06/tak-10057.pdf</vt:lpwstr>
      </vt:variant>
      <vt:variant>
        <vt:lpwstr/>
      </vt:variant>
      <vt:variant>
        <vt:i4>7929887</vt:i4>
      </vt:variant>
      <vt:variant>
        <vt:i4>3321</vt:i4>
      </vt:variant>
      <vt:variant>
        <vt:i4>0</vt:i4>
      </vt:variant>
      <vt:variant>
        <vt:i4>5</vt:i4>
      </vt:variant>
      <vt:variant>
        <vt:lpwstr>https://www.nevo.co.il/Law_word/law15/memshala-1391.pdf</vt:lpwstr>
      </vt:variant>
      <vt:variant>
        <vt:lpwstr/>
      </vt:variant>
      <vt:variant>
        <vt:i4>7995414</vt:i4>
      </vt:variant>
      <vt:variant>
        <vt:i4>3318</vt:i4>
      </vt:variant>
      <vt:variant>
        <vt:i4>0</vt:i4>
      </vt:variant>
      <vt:variant>
        <vt:i4>5</vt:i4>
      </vt:variant>
      <vt:variant>
        <vt:lpwstr>https://www.nevo.co.il/Law_word/law14/law-2904.pdf</vt:lpwstr>
      </vt:variant>
      <vt:variant>
        <vt:lpwstr/>
      </vt:variant>
      <vt:variant>
        <vt:i4>7340041</vt:i4>
      </vt:variant>
      <vt:variant>
        <vt:i4>3315</vt:i4>
      </vt:variant>
      <vt:variant>
        <vt:i4>0</vt:i4>
      </vt:variant>
      <vt:variant>
        <vt:i4>5</vt:i4>
      </vt:variant>
      <vt:variant>
        <vt:lpwstr>https://www.nevo.co.il/law_html/law15/memshala-1601.pdf</vt:lpwstr>
      </vt:variant>
      <vt:variant>
        <vt:lpwstr/>
      </vt:variant>
      <vt:variant>
        <vt:i4>8257542</vt:i4>
      </vt:variant>
      <vt:variant>
        <vt:i4>3312</vt:i4>
      </vt:variant>
      <vt:variant>
        <vt:i4>0</vt:i4>
      </vt:variant>
      <vt:variant>
        <vt:i4>5</vt:i4>
      </vt:variant>
      <vt:variant>
        <vt:lpwstr>https://www.nevo.co.il/law_html/law14/law-3029.pdf</vt:lpwstr>
      </vt:variant>
      <vt:variant>
        <vt:lpwstr/>
      </vt:variant>
      <vt:variant>
        <vt:i4>2686985</vt:i4>
      </vt:variant>
      <vt:variant>
        <vt:i4>3309</vt:i4>
      </vt:variant>
      <vt:variant>
        <vt:i4>0</vt:i4>
      </vt:variant>
      <vt:variant>
        <vt:i4>5</vt:i4>
      </vt:variant>
      <vt:variant>
        <vt:lpwstr>https://www.nevo.co.il/law_html/law06/tak-10330.pdf</vt:lpwstr>
      </vt:variant>
      <vt:variant>
        <vt:lpwstr/>
      </vt:variant>
      <vt:variant>
        <vt:i4>3080222</vt:i4>
      </vt:variant>
      <vt:variant>
        <vt:i4>3306</vt:i4>
      </vt:variant>
      <vt:variant>
        <vt:i4>0</vt:i4>
      </vt:variant>
      <vt:variant>
        <vt:i4>5</vt:i4>
      </vt:variant>
      <vt:variant>
        <vt:lpwstr>https://www.nevo.co.il/Law_word/law06/tak-10057.pdf</vt:lpwstr>
      </vt:variant>
      <vt:variant>
        <vt:lpwstr/>
      </vt:variant>
      <vt:variant>
        <vt:i4>7929887</vt:i4>
      </vt:variant>
      <vt:variant>
        <vt:i4>3303</vt:i4>
      </vt:variant>
      <vt:variant>
        <vt:i4>0</vt:i4>
      </vt:variant>
      <vt:variant>
        <vt:i4>5</vt:i4>
      </vt:variant>
      <vt:variant>
        <vt:lpwstr>https://www.nevo.co.il/Law_word/law15/memshala-1391.pdf</vt:lpwstr>
      </vt:variant>
      <vt:variant>
        <vt:lpwstr/>
      </vt:variant>
      <vt:variant>
        <vt:i4>7995414</vt:i4>
      </vt:variant>
      <vt:variant>
        <vt:i4>3300</vt:i4>
      </vt:variant>
      <vt:variant>
        <vt:i4>0</vt:i4>
      </vt:variant>
      <vt:variant>
        <vt:i4>5</vt:i4>
      </vt:variant>
      <vt:variant>
        <vt:lpwstr>https://www.nevo.co.il/Law_word/law14/law-2904.pdf</vt:lpwstr>
      </vt:variant>
      <vt:variant>
        <vt:lpwstr/>
      </vt:variant>
      <vt:variant>
        <vt:i4>7340041</vt:i4>
      </vt:variant>
      <vt:variant>
        <vt:i4>3297</vt:i4>
      </vt:variant>
      <vt:variant>
        <vt:i4>0</vt:i4>
      </vt:variant>
      <vt:variant>
        <vt:i4>5</vt:i4>
      </vt:variant>
      <vt:variant>
        <vt:lpwstr>https://www.nevo.co.il/law_html/law15/memshala-1601.pdf</vt:lpwstr>
      </vt:variant>
      <vt:variant>
        <vt:lpwstr/>
      </vt:variant>
      <vt:variant>
        <vt:i4>8257542</vt:i4>
      </vt:variant>
      <vt:variant>
        <vt:i4>3294</vt:i4>
      </vt:variant>
      <vt:variant>
        <vt:i4>0</vt:i4>
      </vt:variant>
      <vt:variant>
        <vt:i4>5</vt:i4>
      </vt:variant>
      <vt:variant>
        <vt:lpwstr>https://www.nevo.co.il/law_html/law14/law-3029.pdf</vt:lpwstr>
      </vt:variant>
      <vt:variant>
        <vt:lpwstr/>
      </vt:variant>
      <vt:variant>
        <vt:i4>2686985</vt:i4>
      </vt:variant>
      <vt:variant>
        <vt:i4>3291</vt:i4>
      </vt:variant>
      <vt:variant>
        <vt:i4>0</vt:i4>
      </vt:variant>
      <vt:variant>
        <vt:i4>5</vt:i4>
      </vt:variant>
      <vt:variant>
        <vt:lpwstr>https://www.nevo.co.il/law_html/law06/tak-10330.pdf</vt:lpwstr>
      </vt:variant>
      <vt:variant>
        <vt:lpwstr/>
      </vt:variant>
      <vt:variant>
        <vt:i4>3080222</vt:i4>
      </vt:variant>
      <vt:variant>
        <vt:i4>3288</vt:i4>
      </vt:variant>
      <vt:variant>
        <vt:i4>0</vt:i4>
      </vt:variant>
      <vt:variant>
        <vt:i4>5</vt:i4>
      </vt:variant>
      <vt:variant>
        <vt:lpwstr>https://www.nevo.co.il/Law_word/law06/tak-10057.pdf</vt:lpwstr>
      </vt:variant>
      <vt:variant>
        <vt:lpwstr/>
      </vt:variant>
      <vt:variant>
        <vt:i4>7929887</vt:i4>
      </vt:variant>
      <vt:variant>
        <vt:i4>3285</vt:i4>
      </vt:variant>
      <vt:variant>
        <vt:i4>0</vt:i4>
      </vt:variant>
      <vt:variant>
        <vt:i4>5</vt:i4>
      </vt:variant>
      <vt:variant>
        <vt:lpwstr>https://www.nevo.co.il/Law_word/law15/memshala-1391.pdf</vt:lpwstr>
      </vt:variant>
      <vt:variant>
        <vt:lpwstr/>
      </vt:variant>
      <vt:variant>
        <vt:i4>7995414</vt:i4>
      </vt:variant>
      <vt:variant>
        <vt:i4>3282</vt:i4>
      </vt:variant>
      <vt:variant>
        <vt:i4>0</vt:i4>
      </vt:variant>
      <vt:variant>
        <vt:i4>5</vt:i4>
      </vt:variant>
      <vt:variant>
        <vt:lpwstr>https://www.nevo.co.il/Law_word/law14/law-2904.pdf</vt:lpwstr>
      </vt:variant>
      <vt:variant>
        <vt:lpwstr/>
      </vt:variant>
      <vt:variant>
        <vt:i4>7340041</vt:i4>
      </vt:variant>
      <vt:variant>
        <vt:i4>3279</vt:i4>
      </vt:variant>
      <vt:variant>
        <vt:i4>0</vt:i4>
      </vt:variant>
      <vt:variant>
        <vt:i4>5</vt:i4>
      </vt:variant>
      <vt:variant>
        <vt:lpwstr>https://www.nevo.co.il/law_html/law15/memshala-1601.pdf</vt:lpwstr>
      </vt:variant>
      <vt:variant>
        <vt:lpwstr/>
      </vt:variant>
      <vt:variant>
        <vt:i4>8257542</vt:i4>
      </vt:variant>
      <vt:variant>
        <vt:i4>3276</vt:i4>
      </vt:variant>
      <vt:variant>
        <vt:i4>0</vt:i4>
      </vt:variant>
      <vt:variant>
        <vt:i4>5</vt:i4>
      </vt:variant>
      <vt:variant>
        <vt:lpwstr>https://www.nevo.co.il/law_html/law14/law-3029.pdf</vt:lpwstr>
      </vt:variant>
      <vt:variant>
        <vt:lpwstr/>
      </vt:variant>
      <vt:variant>
        <vt:i4>7340041</vt:i4>
      </vt:variant>
      <vt:variant>
        <vt:i4>3273</vt:i4>
      </vt:variant>
      <vt:variant>
        <vt:i4>0</vt:i4>
      </vt:variant>
      <vt:variant>
        <vt:i4>5</vt:i4>
      </vt:variant>
      <vt:variant>
        <vt:lpwstr>https://www.nevo.co.il/law_html/law15/memshala-1601.pdf</vt:lpwstr>
      </vt:variant>
      <vt:variant>
        <vt:lpwstr/>
      </vt:variant>
      <vt:variant>
        <vt:i4>8257542</vt:i4>
      </vt:variant>
      <vt:variant>
        <vt:i4>3270</vt:i4>
      </vt:variant>
      <vt:variant>
        <vt:i4>0</vt:i4>
      </vt:variant>
      <vt:variant>
        <vt:i4>5</vt:i4>
      </vt:variant>
      <vt:variant>
        <vt:lpwstr>https://www.nevo.co.il/law_html/law14/law-3029.pdf</vt:lpwstr>
      </vt:variant>
      <vt:variant>
        <vt:lpwstr/>
      </vt:variant>
      <vt:variant>
        <vt:i4>2686985</vt:i4>
      </vt:variant>
      <vt:variant>
        <vt:i4>3267</vt:i4>
      </vt:variant>
      <vt:variant>
        <vt:i4>0</vt:i4>
      </vt:variant>
      <vt:variant>
        <vt:i4>5</vt:i4>
      </vt:variant>
      <vt:variant>
        <vt:lpwstr>https://www.nevo.co.il/law_html/law06/tak-10330.pdf</vt:lpwstr>
      </vt:variant>
      <vt:variant>
        <vt:lpwstr/>
      </vt:variant>
      <vt:variant>
        <vt:i4>3080222</vt:i4>
      </vt:variant>
      <vt:variant>
        <vt:i4>3264</vt:i4>
      </vt:variant>
      <vt:variant>
        <vt:i4>0</vt:i4>
      </vt:variant>
      <vt:variant>
        <vt:i4>5</vt:i4>
      </vt:variant>
      <vt:variant>
        <vt:lpwstr>https://www.nevo.co.il/Law_word/law06/tak-10057.pdf</vt:lpwstr>
      </vt:variant>
      <vt:variant>
        <vt:lpwstr/>
      </vt:variant>
      <vt:variant>
        <vt:i4>7929887</vt:i4>
      </vt:variant>
      <vt:variant>
        <vt:i4>3261</vt:i4>
      </vt:variant>
      <vt:variant>
        <vt:i4>0</vt:i4>
      </vt:variant>
      <vt:variant>
        <vt:i4>5</vt:i4>
      </vt:variant>
      <vt:variant>
        <vt:lpwstr>https://www.nevo.co.il/Law_word/law15/memshala-1391.pdf</vt:lpwstr>
      </vt:variant>
      <vt:variant>
        <vt:lpwstr/>
      </vt:variant>
      <vt:variant>
        <vt:i4>7995414</vt:i4>
      </vt:variant>
      <vt:variant>
        <vt:i4>3258</vt:i4>
      </vt:variant>
      <vt:variant>
        <vt:i4>0</vt:i4>
      </vt:variant>
      <vt:variant>
        <vt:i4>5</vt:i4>
      </vt:variant>
      <vt:variant>
        <vt:lpwstr>https://www.nevo.co.il/Law_word/law14/law-2904.pdf</vt:lpwstr>
      </vt:variant>
      <vt:variant>
        <vt:lpwstr/>
      </vt:variant>
      <vt:variant>
        <vt:i4>7340041</vt:i4>
      </vt:variant>
      <vt:variant>
        <vt:i4>3255</vt:i4>
      </vt:variant>
      <vt:variant>
        <vt:i4>0</vt:i4>
      </vt:variant>
      <vt:variant>
        <vt:i4>5</vt:i4>
      </vt:variant>
      <vt:variant>
        <vt:lpwstr>https://www.nevo.co.il/law_html/law15/memshala-1601.pdf</vt:lpwstr>
      </vt:variant>
      <vt:variant>
        <vt:lpwstr/>
      </vt:variant>
      <vt:variant>
        <vt:i4>8257542</vt:i4>
      </vt:variant>
      <vt:variant>
        <vt:i4>3252</vt:i4>
      </vt:variant>
      <vt:variant>
        <vt:i4>0</vt:i4>
      </vt:variant>
      <vt:variant>
        <vt:i4>5</vt:i4>
      </vt:variant>
      <vt:variant>
        <vt:lpwstr>https://www.nevo.co.il/law_html/law14/law-3029.pdf</vt:lpwstr>
      </vt:variant>
      <vt:variant>
        <vt:lpwstr/>
      </vt:variant>
      <vt:variant>
        <vt:i4>7340041</vt:i4>
      </vt:variant>
      <vt:variant>
        <vt:i4>3249</vt:i4>
      </vt:variant>
      <vt:variant>
        <vt:i4>0</vt:i4>
      </vt:variant>
      <vt:variant>
        <vt:i4>5</vt:i4>
      </vt:variant>
      <vt:variant>
        <vt:lpwstr>https://www.nevo.co.il/law_html/law15/memshala-1601.pdf</vt:lpwstr>
      </vt:variant>
      <vt:variant>
        <vt:lpwstr/>
      </vt:variant>
      <vt:variant>
        <vt:i4>8257542</vt:i4>
      </vt:variant>
      <vt:variant>
        <vt:i4>3246</vt:i4>
      </vt:variant>
      <vt:variant>
        <vt:i4>0</vt:i4>
      </vt:variant>
      <vt:variant>
        <vt:i4>5</vt:i4>
      </vt:variant>
      <vt:variant>
        <vt:lpwstr>https://www.nevo.co.il/law_html/law14/law-3029.pdf</vt:lpwstr>
      </vt:variant>
      <vt:variant>
        <vt:lpwstr/>
      </vt:variant>
      <vt:variant>
        <vt:i4>2686985</vt:i4>
      </vt:variant>
      <vt:variant>
        <vt:i4>3243</vt:i4>
      </vt:variant>
      <vt:variant>
        <vt:i4>0</vt:i4>
      </vt:variant>
      <vt:variant>
        <vt:i4>5</vt:i4>
      </vt:variant>
      <vt:variant>
        <vt:lpwstr>https://www.nevo.co.il/law_html/law06/tak-10330.pdf</vt:lpwstr>
      </vt:variant>
      <vt:variant>
        <vt:lpwstr/>
      </vt:variant>
      <vt:variant>
        <vt:i4>3080222</vt:i4>
      </vt:variant>
      <vt:variant>
        <vt:i4>3240</vt:i4>
      </vt:variant>
      <vt:variant>
        <vt:i4>0</vt:i4>
      </vt:variant>
      <vt:variant>
        <vt:i4>5</vt:i4>
      </vt:variant>
      <vt:variant>
        <vt:lpwstr>https://www.nevo.co.il/Law_word/law06/tak-10057.pdf</vt:lpwstr>
      </vt:variant>
      <vt:variant>
        <vt:lpwstr/>
      </vt:variant>
      <vt:variant>
        <vt:i4>7929887</vt:i4>
      </vt:variant>
      <vt:variant>
        <vt:i4>3237</vt:i4>
      </vt:variant>
      <vt:variant>
        <vt:i4>0</vt:i4>
      </vt:variant>
      <vt:variant>
        <vt:i4>5</vt:i4>
      </vt:variant>
      <vt:variant>
        <vt:lpwstr>https://www.nevo.co.il/Law_word/law15/memshala-1391.pdf</vt:lpwstr>
      </vt:variant>
      <vt:variant>
        <vt:lpwstr/>
      </vt:variant>
      <vt:variant>
        <vt:i4>7995414</vt:i4>
      </vt:variant>
      <vt:variant>
        <vt:i4>3234</vt:i4>
      </vt:variant>
      <vt:variant>
        <vt:i4>0</vt:i4>
      </vt:variant>
      <vt:variant>
        <vt:i4>5</vt:i4>
      </vt:variant>
      <vt:variant>
        <vt:lpwstr>https://www.nevo.co.il/Law_word/law14/law-2904.pdf</vt:lpwstr>
      </vt:variant>
      <vt:variant>
        <vt:lpwstr/>
      </vt:variant>
      <vt:variant>
        <vt:i4>7340041</vt:i4>
      </vt:variant>
      <vt:variant>
        <vt:i4>3231</vt:i4>
      </vt:variant>
      <vt:variant>
        <vt:i4>0</vt:i4>
      </vt:variant>
      <vt:variant>
        <vt:i4>5</vt:i4>
      </vt:variant>
      <vt:variant>
        <vt:lpwstr>https://www.nevo.co.il/law_html/law15/memshala-1601.pdf</vt:lpwstr>
      </vt:variant>
      <vt:variant>
        <vt:lpwstr/>
      </vt:variant>
      <vt:variant>
        <vt:i4>8257542</vt:i4>
      </vt:variant>
      <vt:variant>
        <vt:i4>3228</vt:i4>
      </vt:variant>
      <vt:variant>
        <vt:i4>0</vt:i4>
      </vt:variant>
      <vt:variant>
        <vt:i4>5</vt:i4>
      </vt:variant>
      <vt:variant>
        <vt:lpwstr>https://www.nevo.co.il/law_html/law14/law-3029.pdf</vt:lpwstr>
      </vt:variant>
      <vt:variant>
        <vt:lpwstr/>
      </vt:variant>
      <vt:variant>
        <vt:i4>2686985</vt:i4>
      </vt:variant>
      <vt:variant>
        <vt:i4>3225</vt:i4>
      </vt:variant>
      <vt:variant>
        <vt:i4>0</vt:i4>
      </vt:variant>
      <vt:variant>
        <vt:i4>5</vt:i4>
      </vt:variant>
      <vt:variant>
        <vt:lpwstr>https://www.nevo.co.il/law_html/law06/tak-10330.pdf</vt:lpwstr>
      </vt:variant>
      <vt:variant>
        <vt:lpwstr/>
      </vt:variant>
      <vt:variant>
        <vt:i4>3080222</vt:i4>
      </vt:variant>
      <vt:variant>
        <vt:i4>3222</vt:i4>
      </vt:variant>
      <vt:variant>
        <vt:i4>0</vt:i4>
      </vt:variant>
      <vt:variant>
        <vt:i4>5</vt:i4>
      </vt:variant>
      <vt:variant>
        <vt:lpwstr>https://www.nevo.co.il/Law_word/law06/tak-10057.pdf</vt:lpwstr>
      </vt:variant>
      <vt:variant>
        <vt:lpwstr/>
      </vt:variant>
      <vt:variant>
        <vt:i4>7929887</vt:i4>
      </vt:variant>
      <vt:variant>
        <vt:i4>3219</vt:i4>
      </vt:variant>
      <vt:variant>
        <vt:i4>0</vt:i4>
      </vt:variant>
      <vt:variant>
        <vt:i4>5</vt:i4>
      </vt:variant>
      <vt:variant>
        <vt:lpwstr>https://www.nevo.co.il/Law_word/law15/memshala-1391.pdf</vt:lpwstr>
      </vt:variant>
      <vt:variant>
        <vt:lpwstr/>
      </vt:variant>
      <vt:variant>
        <vt:i4>7995414</vt:i4>
      </vt:variant>
      <vt:variant>
        <vt:i4>3216</vt:i4>
      </vt:variant>
      <vt:variant>
        <vt:i4>0</vt:i4>
      </vt:variant>
      <vt:variant>
        <vt:i4>5</vt:i4>
      </vt:variant>
      <vt:variant>
        <vt:lpwstr>https://www.nevo.co.il/Law_word/law14/law-2904.pdf</vt:lpwstr>
      </vt:variant>
      <vt:variant>
        <vt:lpwstr/>
      </vt:variant>
      <vt:variant>
        <vt:i4>7340041</vt:i4>
      </vt:variant>
      <vt:variant>
        <vt:i4>3213</vt:i4>
      </vt:variant>
      <vt:variant>
        <vt:i4>0</vt:i4>
      </vt:variant>
      <vt:variant>
        <vt:i4>5</vt:i4>
      </vt:variant>
      <vt:variant>
        <vt:lpwstr>https://www.nevo.co.il/law_html/law15/memshala-1601.pdf</vt:lpwstr>
      </vt:variant>
      <vt:variant>
        <vt:lpwstr/>
      </vt:variant>
      <vt:variant>
        <vt:i4>8257542</vt:i4>
      </vt:variant>
      <vt:variant>
        <vt:i4>3210</vt:i4>
      </vt:variant>
      <vt:variant>
        <vt:i4>0</vt:i4>
      </vt:variant>
      <vt:variant>
        <vt:i4>5</vt:i4>
      </vt:variant>
      <vt:variant>
        <vt:lpwstr>https://www.nevo.co.il/law_html/law14/law-3029.pdf</vt:lpwstr>
      </vt:variant>
      <vt:variant>
        <vt:lpwstr/>
      </vt:variant>
      <vt:variant>
        <vt:i4>2686985</vt:i4>
      </vt:variant>
      <vt:variant>
        <vt:i4>3207</vt:i4>
      </vt:variant>
      <vt:variant>
        <vt:i4>0</vt:i4>
      </vt:variant>
      <vt:variant>
        <vt:i4>5</vt:i4>
      </vt:variant>
      <vt:variant>
        <vt:lpwstr>https://www.nevo.co.il/law_html/law06/tak-10330.pdf</vt:lpwstr>
      </vt:variant>
      <vt:variant>
        <vt:lpwstr/>
      </vt:variant>
      <vt:variant>
        <vt:i4>3080222</vt:i4>
      </vt:variant>
      <vt:variant>
        <vt:i4>3204</vt:i4>
      </vt:variant>
      <vt:variant>
        <vt:i4>0</vt:i4>
      </vt:variant>
      <vt:variant>
        <vt:i4>5</vt:i4>
      </vt:variant>
      <vt:variant>
        <vt:lpwstr>https://www.nevo.co.il/Law_word/law06/tak-10057.pdf</vt:lpwstr>
      </vt:variant>
      <vt:variant>
        <vt:lpwstr/>
      </vt:variant>
      <vt:variant>
        <vt:i4>7929887</vt:i4>
      </vt:variant>
      <vt:variant>
        <vt:i4>3201</vt:i4>
      </vt:variant>
      <vt:variant>
        <vt:i4>0</vt:i4>
      </vt:variant>
      <vt:variant>
        <vt:i4>5</vt:i4>
      </vt:variant>
      <vt:variant>
        <vt:lpwstr>https://www.nevo.co.il/Law_word/law15/memshala-1391.pdf</vt:lpwstr>
      </vt:variant>
      <vt:variant>
        <vt:lpwstr/>
      </vt:variant>
      <vt:variant>
        <vt:i4>7995414</vt:i4>
      </vt:variant>
      <vt:variant>
        <vt:i4>3198</vt:i4>
      </vt:variant>
      <vt:variant>
        <vt:i4>0</vt:i4>
      </vt:variant>
      <vt:variant>
        <vt:i4>5</vt:i4>
      </vt:variant>
      <vt:variant>
        <vt:lpwstr>https://www.nevo.co.il/Law_word/law14/law-2904.pdf</vt:lpwstr>
      </vt:variant>
      <vt:variant>
        <vt:lpwstr/>
      </vt:variant>
      <vt:variant>
        <vt:i4>7733329</vt:i4>
      </vt:variant>
      <vt:variant>
        <vt:i4>3195</vt:i4>
      </vt:variant>
      <vt:variant>
        <vt:i4>0</vt:i4>
      </vt:variant>
      <vt:variant>
        <vt:i4>5</vt:i4>
      </vt:variant>
      <vt:variant>
        <vt:lpwstr>https://www.nevo.co.il/law_html/law10/yalkut-11052.pdf</vt:lpwstr>
      </vt:variant>
      <vt:variant>
        <vt:lpwstr/>
      </vt:variant>
      <vt:variant>
        <vt:i4>1507454</vt:i4>
      </vt:variant>
      <vt:variant>
        <vt:i4>3192</vt:i4>
      </vt:variant>
      <vt:variant>
        <vt:i4>0</vt:i4>
      </vt:variant>
      <vt:variant>
        <vt:i4>5</vt:i4>
      </vt:variant>
      <vt:variant>
        <vt:lpwstr>https://www.nevo.co.il/law_word/law10/yalkut-8664.pdf</vt:lpwstr>
      </vt:variant>
      <vt:variant>
        <vt:lpwstr/>
      </vt:variant>
      <vt:variant>
        <vt:i4>7733329</vt:i4>
      </vt:variant>
      <vt:variant>
        <vt:i4>3189</vt:i4>
      </vt:variant>
      <vt:variant>
        <vt:i4>0</vt:i4>
      </vt:variant>
      <vt:variant>
        <vt:i4>5</vt:i4>
      </vt:variant>
      <vt:variant>
        <vt:lpwstr>https://www.nevo.co.il/law_html/law10/yalkut-11052.pdf</vt:lpwstr>
      </vt:variant>
      <vt:variant>
        <vt:lpwstr/>
      </vt:variant>
      <vt:variant>
        <vt:i4>7602257</vt:i4>
      </vt:variant>
      <vt:variant>
        <vt:i4>3186</vt:i4>
      </vt:variant>
      <vt:variant>
        <vt:i4>0</vt:i4>
      </vt:variant>
      <vt:variant>
        <vt:i4>5</vt:i4>
      </vt:variant>
      <vt:variant>
        <vt:lpwstr>https://www.nevo.co.il/law_html/law10/yalkut-10848.pdf</vt:lpwstr>
      </vt:variant>
      <vt:variant>
        <vt:lpwstr/>
      </vt:variant>
      <vt:variant>
        <vt:i4>1048701</vt:i4>
      </vt:variant>
      <vt:variant>
        <vt:i4>3183</vt:i4>
      </vt:variant>
      <vt:variant>
        <vt:i4>0</vt:i4>
      </vt:variant>
      <vt:variant>
        <vt:i4>5</vt:i4>
      </vt:variant>
      <vt:variant>
        <vt:lpwstr>https://www.nevo.co.il/law_word/law10/yalkut-9405.pdf</vt:lpwstr>
      </vt:variant>
      <vt:variant>
        <vt:lpwstr/>
      </vt:variant>
      <vt:variant>
        <vt:i4>1507454</vt:i4>
      </vt:variant>
      <vt:variant>
        <vt:i4>3180</vt:i4>
      </vt:variant>
      <vt:variant>
        <vt:i4>0</vt:i4>
      </vt:variant>
      <vt:variant>
        <vt:i4>5</vt:i4>
      </vt:variant>
      <vt:variant>
        <vt:lpwstr>https://www.nevo.co.il/law_word/law10/yalkut-8664.pdf</vt:lpwstr>
      </vt:variant>
      <vt:variant>
        <vt:lpwstr/>
      </vt:variant>
      <vt:variant>
        <vt:i4>7733329</vt:i4>
      </vt:variant>
      <vt:variant>
        <vt:i4>3177</vt:i4>
      </vt:variant>
      <vt:variant>
        <vt:i4>0</vt:i4>
      </vt:variant>
      <vt:variant>
        <vt:i4>5</vt:i4>
      </vt:variant>
      <vt:variant>
        <vt:lpwstr>https://www.nevo.co.il/law_html/law10/yalkut-11052.pdf</vt:lpwstr>
      </vt:variant>
      <vt:variant>
        <vt:lpwstr/>
      </vt:variant>
      <vt:variant>
        <vt:i4>7602257</vt:i4>
      </vt:variant>
      <vt:variant>
        <vt:i4>3174</vt:i4>
      </vt:variant>
      <vt:variant>
        <vt:i4>0</vt:i4>
      </vt:variant>
      <vt:variant>
        <vt:i4>5</vt:i4>
      </vt:variant>
      <vt:variant>
        <vt:lpwstr>https://www.nevo.co.il/law_html/law10/yalkut-10848.pdf</vt:lpwstr>
      </vt:variant>
      <vt:variant>
        <vt:lpwstr/>
      </vt:variant>
      <vt:variant>
        <vt:i4>1048701</vt:i4>
      </vt:variant>
      <vt:variant>
        <vt:i4>3171</vt:i4>
      </vt:variant>
      <vt:variant>
        <vt:i4>0</vt:i4>
      </vt:variant>
      <vt:variant>
        <vt:i4>5</vt:i4>
      </vt:variant>
      <vt:variant>
        <vt:lpwstr>https://www.nevo.co.il/law_word/law10/yalkut-9405.pdf</vt:lpwstr>
      </vt:variant>
      <vt:variant>
        <vt:lpwstr/>
      </vt:variant>
      <vt:variant>
        <vt:i4>1507454</vt:i4>
      </vt:variant>
      <vt:variant>
        <vt:i4>3168</vt:i4>
      </vt:variant>
      <vt:variant>
        <vt:i4>0</vt:i4>
      </vt:variant>
      <vt:variant>
        <vt:i4>5</vt:i4>
      </vt:variant>
      <vt:variant>
        <vt:lpwstr>https://www.nevo.co.il/law_word/law10/yalkut-8664.pdf</vt:lpwstr>
      </vt:variant>
      <vt:variant>
        <vt:lpwstr/>
      </vt:variant>
      <vt:variant>
        <vt:i4>7929887</vt:i4>
      </vt:variant>
      <vt:variant>
        <vt:i4>3165</vt:i4>
      </vt:variant>
      <vt:variant>
        <vt:i4>0</vt:i4>
      </vt:variant>
      <vt:variant>
        <vt:i4>5</vt:i4>
      </vt:variant>
      <vt:variant>
        <vt:lpwstr>https://www.nevo.co.il/Law_word/law15/memshala-1391.pdf</vt:lpwstr>
      </vt:variant>
      <vt:variant>
        <vt:lpwstr/>
      </vt:variant>
      <vt:variant>
        <vt:i4>7995414</vt:i4>
      </vt:variant>
      <vt:variant>
        <vt:i4>3162</vt:i4>
      </vt:variant>
      <vt:variant>
        <vt:i4>0</vt:i4>
      </vt:variant>
      <vt:variant>
        <vt:i4>5</vt:i4>
      </vt:variant>
      <vt:variant>
        <vt:lpwstr>https://www.nevo.co.il/Law_word/law14/law-2904.pdf</vt:lpwstr>
      </vt:variant>
      <vt:variant>
        <vt:lpwstr/>
      </vt:variant>
      <vt:variant>
        <vt:i4>7733329</vt:i4>
      </vt:variant>
      <vt:variant>
        <vt:i4>3159</vt:i4>
      </vt:variant>
      <vt:variant>
        <vt:i4>0</vt:i4>
      </vt:variant>
      <vt:variant>
        <vt:i4>5</vt:i4>
      </vt:variant>
      <vt:variant>
        <vt:lpwstr>https://www.nevo.co.il/law_html/law10/yalkut-11052.pdf</vt:lpwstr>
      </vt:variant>
      <vt:variant>
        <vt:lpwstr/>
      </vt:variant>
      <vt:variant>
        <vt:i4>7602257</vt:i4>
      </vt:variant>
      <vt:variant>
        <vt:i4>3156</vt:i4>
      </vt:variant>
      <vt:variant>
        <vt:i4>0</vt:i4>
      </vt:variant>
      <vt:variant>
        <vt:i4>5</vt:i4>
      </vt:variant>
      <vt:variant>
        <vt:lpwstr>https://www.nevo.co.il/law_html/law10/yalkut-10848.pdf</vt:lpwstr>
      </vt:variant>
      <vt:variant>
        <vt:lpwstr/>
      </vt:variant>
      <vt:variant>
        <vt:i4>1048701</vt:i4>
      </vt:variant>
      <vt:variant>
        <vt:i4>3153</vt:i4>
      </vt:variant>
      <vt:variant>
        <vt:i4>0</vt:i4>
      </vt:variant>
      <vt:variant>
        <vt:i4>5</vt:i4>
      </vt:variant>
      <vt:variant>
        <vt:lpwstr>https://www.nevo.co.il/law_word/law10/yalkut-9405.pdf</vt:lpwstr>
      </vt:variant>
      <vt:variant>
        <vt:lpwstr/>
      </vt:variant>
      <vt:variant>
        <vt:i4>1507454</vt:i4>
      </vt:variant>
      <vt:variant>
        <vt:i4>3150</vt:i4>
      </vt:variant>
      <vt:variant>
        <vt:i4>0</vt:i4>
      </vt:variant>
      <vt:variant>
        <vt:i4>5</vt:i4>
      </vt:variant>
      <vt:variant>
        <vt:lpwstr>https://www.nevo.co.il/law_word/law10/yalkut-8664.pdf</vt:lpwstr>
      </vt:variant>
      <vt:variant>
        <vt:lpwstr/>
      </vt:variant>
      <vt:variant>
        <vt:i4>7733329</vt:i4>
      </vt:variant>
      <vt:variant>
        <vt:i4>3147</vt:i4>
      </vt:variant>
      <vt:variant>
        <vt:i4>0</vt:i4>
      </vt:variant>
      <vt:variant>
        <vt:i4>5</vt:i4>
      </vt:variant>
      <vt:variant>
        <vt:lpwstr>https://www.nevo.co.il/law_html/law10/yalkut-11052.pdf</vt:lpwstr>
      </vt:variant>
      <vt:variant>
        <vt:lpwstr/>
      </vt:variant>
      <vt:variant>
        <vt:i4>7602257</vt:i4>
      </vt:variant>
      <vt:variant>
        <vt:i4>3144</vt:i4>
      </vt:variant>
      <vt:variant>
        <vt:i4>0</vt:i4>
      </vt:variant>
      <vt:variant>
        <vt:i4>5</vt:i4>
      </vt:variant>
      <vt:variant>
        <vt:lpwstr>https://www.nevo.co.il/law_html/law10/yalkut-10848.pdf</vt:lpwstr>
      </vt:variant>
      <vt:variant>
        <vt:lpwstr/>
      </vt:variant>
      <vt:variant>
        <vt:i4>1048701</vt:i4>
      </vt:variant>
      <vt:variant>
        <vt:i4>3141</vt:i4>
      </vt:variant>
      <vt:variant>
        <vt:i4>0</vt:i4>
      </vt:variant>
      <vt:variant>
        <vt:i4>5</vt:i4>
      </vt:variant>
      <vt:variant>
        <vt:lpwstr>https://www.nevo.co.il/law_word/law10/yalkut-9405.pdf</vt:lpwstr>
      </vt:variant>
      <vt:variant>
        <vt:lpwstr/>
      </vt:variant>
      <vt:variant>
        <vt:i4>1507454</vt:i4>
      </vt:variant>
      <vt:variant>
        <vt:i4>3138</vt:i4>
      </vt:variant>
      <vt:variant>
        <vt:i4>0</vt:i4>
      </vt:variant>
      <vt:variant>
        <vt:i4>5</vt:i4>
      </vt:variant>
      <vt:variant>
        <vt:lpwstr>https://www.nevo.co.il/law_word/law10/yalkut-8664.pdf</vt:lpwstr>
      </vt:variant>
      <vt:variant>
        <vt:lpwstr/>
      </vt:variant>
      <vt:variant>
        <vt:i4>7733329</vt:i4>
      </vt:variant>
      <vt:variant>
        <vt:i4>3135</vt:i4>
      </vt:variant>
      <vt:variant>
        <vt:i4>0</vt:i4>
      </vt:variant>
      <vt:variant>
        <vt:i4>5</vt:i4>
      </vt:variant>
      <vt:variant>
        <vt:lpwstr>https://www.nevo.co.il/law_html/law10/yalkut-11052.pdf</vt:lpwstr>
      </vt:variant>
      <vt:variant>
        <vt:lpwstr/>
      </vt:variant>
      <vt:variant>
        <vt:i4>7602257</vt:i4>
      </vt:variant>
      <vt:variant>
        <vt:i4>3132</vt:i4>
      </vt:variant>
      <vt:variant>
        <vt:i4>0</vt:i4>
      </vt:variant>
      <vt:variant>
        <vt:i4>5</vt:i4>
      </vt:variant>
      <vt:variant>
        <vt:lpwstr>https://www.nevo.co.il/law_html/law10/yalkut-10848.pdf</vt:lpwstr>
      </vt:variant>
      <vt:variant>
        <vt:lpwstr/>
      </vt:variant>
      <vt:variant>
        <vt:i4>1048701</vt:i4>
      </vt:variant>
      <vt:variant>
        <vt:i4>3129</vt:i4>
      </vt:variant>
      <vt:variant>
        <vt:i4>0</vt:i4>
      </vt:variant>
      <vt:variant>
        <vt:i4>5</vt:i4>
      </vt:variant>
      <vt:variant>
        <vt:lpwstr>https://www.nevo.co.il/law_word/law10/yalkut-9405.pdf</vt:lpwstr>
      </vt:variant>
      <vt:variant>
        <vt:lpwstr/>
      </vt:variant>
      <vt:variant>
        <vt:i4>1507454</vt:i4>
      </vt:variant>
      <vt:variant>
        <vt:i4>3126</vt:i4>
      </vt:variant>
      <vt:variant>
        <vt:i4>0</vt:i4>
      </vt:variant>
      <vt:variant>
        <vt:i4>5</vt:i4>
      </vt:variant>
      <vt:variant>
        <vt:lpwstr>https://www.nevo.co.il/law_word/law10/yalkut-8664.pdf</vt:lpwstr>
      </vt:variant>
      <vt:variant>
        <vt:lpwstr/>
      </vt:variant>
      <vt:variant>
        <vt:i4>1245281</vt:i4>
      </vt:variant>
      <vt:variant>
        <vt:i4>3123</vt:i4>
      </vt:variant>
      <vt:variant>
        <vt:i4>0</vt:i4>
      </vt:variant>
      <vt:variant>
        <vt:i4>5</vt:i4>
      </vt:variant>
      <vt:variant>
        <vt:lpwstr>http://www.nevo.co.il/law_word/law15/memshala-1291.pdf</vt:lpwstr>
      </vt:variant>
      <vt:variant>
        <vt:lpwstr/>
      </vt:variant>
      <vt:variant>
        <vt:i4>7602190</vt:i4>
      </vt:variant>
      <vt:variant>
        <vt:i4>3120</vt:i4>
      </vt:variant>
      <vt:variant>
        <vt:i4>0</vt:i4>
      </vt:variant>
      <vt:variant>
        <vt:i4>5</vt:i4>
      </vt:variant>
      <vt:variant>
        <vt:lpwstr>http://www.nevo.co.il/law_word/law14/law-2790.pdf</vt:lpwstr>
      </vt:variant>
      <vt:variant>
        <vt:lpwstr/>
      </vt:variant>
      <vt:variant>
        <vt:i4>1310828</vt:i4>
      </vt:variant>
      <vt:variant>
        <vt:i4>3117</vt:i4>
      </vt:variant>
      <vt:variant>
        <vt:i4>0</vt:i4>
      </vt:variant>
      <vt:variant>
        <vt:i4>5</vt:i4>
      </vt:variant>
      <vt:variant>
        <vt:lpwstr>http://www.nevo.co.il/Law_word/law15/memshala-1246.pdf</vt:lpwstr>
      </vt:variant>
      <vt:variant>
        <vt:lpwstr/>
      </vt:variant>
      <vt:variant>
        <vt:i4>7995398</vt:i4>
      </vt:variant>
      <vt:variant>
        <vt:i4>3114</vt:i4>
      </vt:variant>
      <vt:variant>
        <vt:i4>0</vt:i4>
      </vt:variant>
      <vt:variant>
        <vt:i4>5</vt:i4>
      </vt:variant>
      <vt:variant>
        <vt:lpwstr>http://www.nevo.co.il/Law_word/law14/law-2778.pdf</vt:lpwstr>
      </vt:variant>
      <vt:variant>
        <vt:lpwstr/>
      </vt:variant>
      <vt:variant>
        <vt:i4>7733329</vt:i4>
      </vt:variant>
      <vt:variant>
        <vt:i4>3111</vt:i4>
      </vt:variant>
      <vt:variant>
        <vt:i4>0</vt:i4>
      </vt:variant>
      <vt:variant>
        <vt:i4>5</vt:i4>
      </vt:variant>
      <vt:variant>
        <vt:lpwstr>https://www.nevo.co.il/law_html/law10/yalkut-11052.pdf</vt:lpwstr>
      </vt:variant>
      <vt:variant>
        <vt:lpwstr/>
      </vt:variant>
      <vt:variant>
        <vt:i4>7602257</vt:i4>
      </vt:variant>
      <vt:variant>
        <vt:i4>3108</vt:i4>
      </vt:variant>
      <vt:variant>
        <vt:i4>0</vt:i4>
      </vt:variant>
      <vt:variant>
        <vt:i4>5</vt:i4>
      </vt:variant>
      <vt:variant>
        <vt:lpwstr>https://www.nevo.co.il/law_html/law10/yalkut-10848.pdf</vt:lpwstr>
      </vt:variant>
      <vt:variant>
        <vt:lpwstr/>
      </vt:variant>
      <vt:variant>
        <vt:i4>1048701</vt:i4>
      </vt:variant>
      <vt:variant>
        <vt:i4>3105</vt:i4>
      </vt:variant>
      <vt:variant>
        <vt:i4>0</vt:i4>
      </vt:variant>
      <vt:variant>
        <vt:i4>5</vt:i4>
      </vt:variant>
      <vt:variant>
        <vt:lpwstr>https://www.nevo.co.il/law_word/law10/yalkut-9405.pdf</vt:lpwstr>
      </vt:variant>
      <vt:variant>
        <vt:lpwstr/>
      </vt:variant>
      <vt:variant>
        <vt:i4>1507454</vt:i4>
      </vt:variant>
      <vt:variant>
        <vt:i4>3102</vt:i4>
      </vt:variant>
      <vt:variant>
        <vt:i4>0</vt:i4>
      </vt:variant>
      <vt:variant>
        <vt:i4>5</vt:i4>
      </vt:variant>
      <vt:variant>
        <vt:lpwstr>https://www.nevo.co.il/law_word/law10/yalkut-8664.pdf</vt:lpwstr>
      </vt:variant>
      <vt:variant>
        <vt:lpwstr/>
      </vt:variant>
      <vt:variant>
        <vt:i4>7733329</vt:i4>
      </vt:variant>
      <vt:variant>
        <vt:i4>3099</vt:i4>
      </vt:variant>
      <vt:variant>
        <vt:i4>0</vt:i4>
      </vt:variant>
      <vt:variant>
        <vt:i4>5</vt:i4>
      </vt:variant>
      <vt:variant>
        <vt:lpwstr>https://www.nevo.co.il/law_html/law10/yalkut-11052.pdf</vt:lpwstr>
      </vt:variant>
      <vt:variant>
        <vt:lpwstr/>
      </vt:variant>
      <vt:variant>
        <vt:i4>7602257</vt:i4>
      </vt:variant>
      <vt:variant>
        <vt:i4>3096</vt:i4>
      </vt:variant>
      <vt:variant>
        <vt:i4>0</vt:i4>
      </vt:variant>
      <vt:variant>
        <vt:i4>5</vt:i4>
      </vt:variant>
      <vt:variant>
        <vt:lpwstr>https://www.nevo.co.il/law_html/law10/yalkut-10848.pdf</vt:lpwstr>
      </vt:variant>
      <vt:variant>
        <vt:lpwstr/>
      </vt:variant>
      <vt:variant>
        <vt:i4>1048701</vt:i4>
      </vt:variant>
      <vt:variant>
        <vt:i4>3093</vt:i4>
      </vt:variant>
      <vt:variant>
        <vt:i4>0</vt:i4>
      </vt:variant>
      <vt:variant>
        <vt:i4>5</vt:i4>
      </vt:variant>
      <vt:variant>
        <vt:lpwstr>https://www.nevo.co.il/law_word/law10/yalkut-9405.pdf</vt:lpwstr>
      </vt:variant>
      <vt:variant>
        <vt:lpwstr/>
      </vt:variant>
      <vt:variant>
        <vt:i4>1507454</vt:i4>
      </vt:variant>
      <vt:variant>
        <vt:i4>3090</vt:i4>
      </vt:variant>
      <vt:variant>
        <vt:i4>0</vt:i4>
      </vt:variant>
      <vt:variant>
        <vt:i4>5</vt:i4>
      </vt:variant>
      <vt:variant>
        <vt:lpwstr>https://www.nevo.co.il/law_word/law10/yalkut-8664.pdf</vt:lpwstr>
      </vt:variant>
      <vt:variant>
        <vt:lpwstr/>
      </vt:variant>
      <vt:variant>
        <vt:i4>7733329</vt:i4>
      </vt:variant>
      <vt:variant>
        <vt:i4>3087</vt:i4>
      </vt:variant>
      <vt:variant>
        <vt:i4>0</vt:i4>
      </vt:variant>
      <vt:variant>
        <vt:i4>5</vt:i4>
      </vt:variant>
      <vt:variant>
        <vt:lpwstr>https://www.nevo.co.il/law_html/law10/yalkut-11052.pdf</vt:lpwstr>
      </vt:variant>
      <vt:variant>
        <vt:lpwstr/>
      </vt:variant>
      <vt:variant>
        <vt:i4>7602257</vt:i4>
      </vt:variant>
      <vt:variant>
        <vt:i4>3084</vt:i4>
      </vt:variant>
      <vt:variant>
        <vt:i4>0</vt:i4>
      </vt:variant>
      <vt:variant>
        <vt:i4>5</vt:i4>
      </vt:variant>
      <vt:variant>
        <vt:lpwstr>https://www.nevo.co.il/law_html/law10/yalkut-10848.pdf</vt:lpwstr>
      </vt:variant>
      <vt:variant>
        <vt:lpwstr/>
      </vt:variant>
      <vt:variant>
        <vt:i4>1048701</vt:i4>
      </vt:variant>
      <vt:variant>
        <vt:i4>3081</vt:i4>
      </vt:variant>
      <vt:variant>
        <vt:i4>0</vt:i4>
      </vt:variant>
      <vt:variant>
        <vt:i4>5</vt:i4>
      </vt:variant>
      <vt:variant>
        <vt:lpwstr>https://www.nevo.co.il/law_word/law10/yalkut-9405.pdf</vt:lpwstr>
      </vt:variant>
      <vt:variant>
        <vt:lpwstr/>
      </vt:variant>
      <vt:variant>
        <vt:i4>1507454</vt:i4>
      </vt:variant>
      <vt:variant>
        <vt:i4>3078</vt:i4>
      </vt:variant>
      <vt:variant>
        <vt:i4>0</vt:i4>
      </vt:variant>
      <vt:variant>
        <vt:i4>5</vt:i4>
      </vt:variant>
      <vt:variant>
        <vt:lpwstr>https://www.nevo.co.il/law_word/law10/yalkut-8664.pdf</vt:lpwstr>
      </vt:variant>
      <vt:variant>
        <vt:lpwstr/>
      </vt:variant>
      <vt:variant>
        <vt:i4>7405578</vt:i4>
      </vt:variant>
      <vt:variant>
        <vt:i4>3075</vt:i4>
      </vt:variant>
      <vt:variant>
        <vt:i4>0</vt:i4>
      </vt:variant>
      <vt:variant>
        <vt:i4>5</vt:i4>
      </vt:variant>
      <vt:variant>
        <vt:lpwstr>https://www.nevo.co.il/law_html/law15/memshala-1612.pdf</vt:lpwstr>
      </vt:variant>
      <vt:variant>
        <vt:lpwstr/>
      </vt:variant>
      <vt:variant>
        <vt:i4>7471104</vt:i4>
      </vt:variant>
      <vt:variant>
        <vt:i4>3072</vt:i4>
      </vt:variant>
      <vt:variant>
        <vt:i4>0</vt:i4>
      </vt:variant>
      <vt:variant>
        <vt:i4>5</vt:i4>
      </vt:variant>
      <vt:variant>
        <vt:lpwstr>https://www.nevo.co.il/law_html/law14/law-3045.pdf</vt:lpwstr>
      </vt:variant>
      <vt:variant>
        <vt:lpwstr/>
      </vt:variant>
      <vt:variant>
        <vt:i4>7733329</vt:i4>
      </vt:variant>
      <vt:variant>
        <vt:i4>3069</vt:i4>
      </vt:variant>
      <vt:variant>
        <vt:i4>0</vt:i4>
      </vt:variant>
      <vt:variant>
        <vt:i4>5</vt:i4>
      </vt:variant>
      <vt:variant>
        <vt:lpwstr>https://www.nevo.co.il/law_html/law10/yalkut-11052.pdf</vt:lpwstr>
      </vt:variant>
      <vt:variant>
        <vt:lpwstr/>
      </vt:variant>
      <vt:variant>
        <vt:i4>7602257</vt:i4>
      </vt:variant>
      <vt:variant>
        <vt:i4>3066</vt:i4>
      </vt:variant>
      <vt:variant>
        <vt:i4>0</vt:i4>
      </vt:variant>
      <vt:variant>
        <vt:i4>5</vt:i4>
      </vt:variant>
      <vt:variant>
        <vt:lpwstr>https://www.nevo.co.il/law_html/law10/yalkut-10848.pdf</vt:lpwstr>
      </vt:variant>
      <vt:variant>
        <vt:lpwstr/>
      </vt:variant>
      <vt:variant>
        <vt:i4>1048701</vt:i4>
      </vt:variant>
      <vt:variant>
        <vt:i4>3063</vt:i4>
      </vt:variant>
      <vt:variant>
        <vt:i4>0</vt:i4>
      </vt:variant>
      <vt:variant>
        <vt:i4>5</vt:i4>
      </vt:variant>
      <vt:variant>
        <vt:lpwstr>https://www.nevo.co.il/law_word/law10/yalkut-9405.pdf</vt:lpwstr>
      </vt:variant>
      <vt:variant>
        <vt:lpwstr/>
      </vt:variant>
      <vt:variant>
        <vt:i4>1507454</vt:i4>
      </vt:variant>
      <vt:variant>
        <vt:i4>3060</vt:i4>
      </vt:variant>
      <vt:variant>
        <vt:i4>0</vt:i4>
      </vt:variant>
      <vt:variant>
        <vt:i4>5</vt:i4>
      </vt:variant>
      <vt:variant>
        <vt:lpwstr>https://www.nevo.co.il/law_word/law10/yalkut-8664.pdf</vt:lpwstr>
      </vt:variant>
      <vt:variant>
        <vt:lpwstr/>
      </vt:variant>
      <vt:variant>
        <vt:i4>7733329</vt:i4>
      </vt:variant>
      <vt:variant>
        <vt:i4>3057</vt:i4>
      </vt:variant>
      <vt:variant>
        <vt:i4>0</vt:i4>
      </vt:variant>
      <vt:variant>
        <vt:i4>5</vt:i4>
      </vt:variant>
      <vt:variant>
        <vt:lpwstr>https://www.nevo.co.il/law_html/law10/yalkut-11052.pdf</vt:lpwstr>
      </vt:variant>
      <vt:variant>
        <vt:lpwstr/>
      </vt:variant>
      <vt:variant>
        <vt:i4>7602257</vt:i4>
      </vt:variant>
      <vt:variant>
        <vt:i4>3054</vt:i4>
      </vt:variant>
      <vt:variant>
        <vt:i4>0</vt:i4>
      </vt:variant>
      <vt:variant>
        <vt:i4>5</vt:i4>
      </vt:variant>
      <vt:variant>
        <vt:lpwstr>https://www.nevo.co.il/law_html/law10/yalkut-10848.pdf</vt:lpwstr>
      </vt:variant>
      <vt:variant>
        <vt:lpwstr/>
      </vt:variant>
      <vt:variant>
        <vt:i4>1048701</vt:i4>
      </vt:variant>
      <vt:variant>
        <vt:i4>3051</vt:i4>
      </vt:variant>
      <vt:variant>
        <vt:i4>0</vt:i4>
      </vt:variant>
      <vt:variant>
        <vt:i4>5</vt:i4>
      </vt:variant>
      <vt:variant>
        <vt:lpwstr>https://www.nevo.co.il/law_word/law10/yalkut-9405.pdf</vt:lpwstr>
      </vt:variant>
      <vt:variant>
        <vt:lpwstr/>
      </vt:variant>
      <vt:variant>
        <vt:i4>1507454</vt:i4>
      </vt:variant>
      <vt:variant>
        <vt:i4>3048</vt:i4>
      </vt:variant>
      <vt:variant>
        <vt:i4>0</vt:i4>
      </vt:variant>
      <vt:variant>
        <vt:i4>5</vt:i4>
      </vt:variant>
      <vt:variant>
        <vt:lpwstr>https://www.nevo.co.il/law_word/law10/yalkut-8664.pdf</vt:lpwstr>
      </vt:variant>
      <vt:variant>
        <vt:lpwstr/>
      </vt:variant>
      <vt:variant>
        <vt:i4>5242889</vt:i4>
      </vt:variant>
      <vt:variant>
        <vt:i4>3042</vt:i4>
      </vt:variant>
      <vt:variant>
        <vt:i4>0</vt:i4>
      </vt:variant>
      <vt:variant>
        <vt:i4>5</vt:i4>
      </vt:variant>
      <vt:variant>
        <vt:lpwstr/>
      </vt:variant>
      <vt:variant>
        <vt:lpwstr>med57</vt:lpwstr>
      </vt:variant>
      <vt:variant>
        <vt:i4>5242889</vt:i4>
      </vt:variant>
      <vt:variant>
        <vt:i4>3036</vt:i4>
      </vt:variant>
      <vt:variant>
        <vt:i4>0</vt:i4>
      </vt:variant>
      <vt:variant>
        <vt:i4>5</vt:i4>
      </vt:variant>
      <vt:variant>
        <vt:lpwstr/>
      </vt:variant>
      <vt:variant>
        <vt:lpwstr>med56</vt:lpwstr>
      </vt:variant>
      <vt:variant>
        <vt:i4>5242889</vt:i4>
      </vt:variant>
      <vt:variant>
        <vt:i4>3030</vt:i4>
      </vt:variant>
      <vt:variant>
        <vt:i4>0</vt:i4>
      </vt:variant>
      <vt:variant>
        <vt:i4>5</vt:i4>
      </vt:variant>
      <vt:variant>
        <vt:lpwstr/>
      </vt:variant>
      <vt:variant>
        <vt:lpwstr>med55</vt:lpwstr>
      </vt:variant>
      <vt:variant>
        <vt:i4>3866665</vt:i4>
      </vt:variant>
      <vt:variant>
        <vt:i4>3024</vt:i4>
      </vt:variant>
      <vt:variant>
        <vt:i4>0</vt:i4>
      </vt:variant>
      <vt:variant>
        <vt:i4>5</vt:i4>
      </vt:variant>
      <vt:variant>
        <vt:lpwstr/>
      </vt:variant>
      <vt:variant>
        <vt:lpwstr>Seif381</vt:lpwstr>
      </vt:variant>
      <vt:variant>
        <vt:i4>3866665</vt:i4>
      </vt:variant>
      <vt:variant>
        <vt:i4>3018</vt:i4>
      </vt:variant>
      <vt:variant>
        <vt:i4>0</vt:i4>
      </vt:variant>
      <vt:variant>
        <vt:i4>5</vt:i4>
      </vt:variant>
      <vt:variant>
        <vt:lpwstr/>
      </vt:variant>
      <vt:variant>
        <vt:lpwstr>Seif380</vt:lpwstr>
      </vt:variant>
      <vt:variant>
        <vt:i4>3407913</vt:i4>
      </vt:variant>
      <vt:variant>
        <vt:i4>3012</vt:i4>
      </vt:variant>
      <vt:variant>
        <vt:i4>0</vt:i4>
      </vt:variant>
      <vt:variant>
        <vt:i4>5</vt:i4>
      </vt:variant>
      <vt:variant>
        <vt:lpwstr/>
      </vt:variant>
      <vt:variant>
        <vt:lpwstr>Seif379</vt:lpwstr>
      </vt:variant>
      <vt:variant>
        <vt:i4>3407913</vt:i4>
      </vt:variant>
      <vt:variant>
        <vt:i4>3006</vt:i4>
      </vt:variant>
      <vt:variant>
        <vt:i4>0</vt:i4>
      </vt:variant>
      <vt:variant>
        <vt:i4>5</vt:i4>
      </vt:variant>
      <vt:variant>
        <vt:lpwstr/>
      </vt:variant>
      <vt:variant>
        <vt:lpwstr>Seif378</vt:lpwstr>
      </vt:variant>
      <vt:variant>
        <vt:i4>3407913</vt:i4>
      </vt:variant>
      <vt:variant>
        <vt:i4>3000</vt:i4>
      </vt:variant>
      <vt:variant>
        <vt:i4>0</vt:i4>
      </vt:variant>
      <vt:variant>
        <vt:i4>5</vt:i4>
      </vt:variant>
      <vt:variant>
        <vt:lpwstr/>
      </vt:variant>
      <vt:variant>
        <vt:lpwstr>Seif377</vt:lpwstr>
      </vt:variant>
      <vt:variant>
        <vt:i4>3866665</vt:i4>
      </vt:variant>
      <vt:variant>
        <vt:i4>2994</vt:i4>
      </vt:variant>
      <vt:variant>
        <vt:i4>0</vt:i4>
      </vt:variant>
      <vt:variant>
        <vt:i4>5</vt:i4>
      </vt:variant>
      <vt:variant>
        <vt:lpwstr/>
      </vt:variant>
      <vt:variant>
        <vt:lpwstr>Seif382</vt:lpwstr>
      </vt:variant>
      <vt:variant>
        <vt:i4>3407913</vt:i4>
      </vt:variant>
      <vt:variant>
        <vt:i4>2988</vt:i4>
      </vt:variant>
      <vt:variant>
        <vt:i4>0</vt:i4>
      </vt:variant>
      <vt:variant>
        <vt:i4>5</vt:i4>
      </vt:variant>
      <vt:variant>
        <vt:lpwstr/>
      </vt:variant>
      <vt:variant>
        <vt:lpwstr>Seif376</vt:lpwstr>
      </vt:variant>
      <vt:variant>
        <vt:i4>3407913</vt:i4>
      </vt:variant>
      <vt:variant>
        <vt:i4>2982</vt:i4>
      </vt:variant>
      <vt:variant>
        <vt:i4>0</vt:i4>
      </vt:variant>
      <vt:variant>
        <vt:i4>5</vt:i4>
      </vt:variant>
      <vt:variant>
        <vt:lpwstr/>
      </vt:variant>
      <vt:variant>
        <vt:lpwstr>Seif375</vt:lpwstr>
      </vt:variant>
      <vt:variant>
        <vt:i4>3407913</vt:i4>
      </vt:variant>
      <vt:variant>
        <vt:i4>2976</vt:i4>
      </vt:variant>
      <vt:variant>
        <vt:i4>0</vt:i4>
      </vt:variant>
      <vt:variant>
        <vt:i4>5</vt:i4>
      </vt:variant>
      <vt:variant>
        <vt:lpwstr/>
      </vt:variant>
      <vt:variant>
        <vt:lpwstr>Seif374</vt:lpwstr>
      </vt:variant>
      <vt:variant>
        <vt:i4>3407913</vt:i4>
      </vt:variant>
      <vt:variant>
        <vt:i4>2970</vt:i4>
      </vt:variant>
      <vt:variant>
        <vt:i4>0</vt:i4>
      </vt:variant>
      <vt:variant>
        <vt:i4>5</vt:i4>
      </vt:variant>
      <vt:variant>
        <vt:lpwstr/>
      </vt:variant>
      <vt:variant>
        <vt:lpwstr>Seif373</vt:lpwstr>
      </vt:variant>
      <vt:variant>
        <vt:i4>5242889</vt:i4>
      </vt:variant>
      <vt:variant>
        <vt:i4>2964</vt:i4>
      </vt:variant>
      <vt:variant>
        <vt:i4>0</vt:i4>
      </vt:variant>
      <vt:variant>
        <vt:i4>5</vt:i4>
      </vt:variant>
      <vt:variant>
        <vt:lpwstr/>
      </vt:variant>
      <vt:variant>
        <vt:lpwstr>med54</vt:lpwstr>
      </vt:variant>
      <vt:variant>
        <vt:i4>3407913</vt:i4>
      </vt:variant>
      <vt:variant>
        <vt:i4>2958</vt:i4>
      </vt:variant>
      <vt:variant>
        <vt:i4>0</vt:i4>
      </vt:variant>
      <vt:variant>
        <vt:i4>5</vt:i4>
      </vt:variant>
      <vt:variant>
        <vt:lpwstr/>
      </vt:variant>
      <vt:variant>
        <vt:lpwstr>Seif372</vt:lpwstr>
      </vt:variant>
      <vt:variant>
        <vt:i4>3407913</vt:i4>
      </vt:variant>
      <vt:variant>
        <vt:i4>2952</vt:i4>
      </vt:variant>
      <vt:variant>
        <vt:i4>0</vt:i4>
      </vt:variant>
      <vt:variant>
        <vt:i4>5</vt:i4>
      </vt:variant>
      <vt:variant>
        <vt:lpwstr/>
      </vt:variant>
      <vt:variant>
        <vt:lpwstr>Seif371</vt:lpwstr>
      </vt:variant>
      <vt:variant>
        <vt:i4>3407913</vt:i4>
      </vt:variant>
      <vt:variant>
        <vt:i4>2946</vt:i4>
      </vt:variant>
      <vt:variant>
        <vt:i4>0</vt:i4>
      </vt:variant>
      <vt:variant>
        <vt:i4>5</vt:i4>
      </vt:variant>
      <vt:variant>
        <vt:lpwstr/>
      </vt:variant>
      <vt:variant>
        <vt:lpwstr>Seif370</vt:lpwstr>
      </vt:variant>
      <vt:variant>
        <vt:i4>3473449</vt:i4>
      </vt:variant>
      <vt:variant>
        <vt:i4>2940</vt:i4>
      </vt:variant>
      <vt:variant>
        <vt:i4>0</vt:i4>
      </vt:variant>
      <vt:variant>
        <vt:i4>5</vt:i4>
      </vt:variant>
      <vt:variant>
        <vt:lpwstr/>
      </vt:variant>
      <vt:variant>
        <vt:lpwstr>Seif369</vt:lpwstr>
      </vt:variant>
      <vt:variant>
        <vt:i4>3473449</vt:i4>
      </vt:variant>
      <vt:variant>
        <vt:i4>2934</vt:i4>
      </vt:variant>
      <vt:variant>
        <vt:i4>0</vt:i4>
      </vt:variant>
      <vt:variant>
        <vt:i4>5</vt:i4>
      </vt:variant>
      <vt:variant>
        <vt:lpwstr/>
      </vt:variant>
      <vt:variant>
        <vt:lpwstr>Seif368</vt:lpwstr>
      </vt:variant>
      <vt:variant>
        <vt:i4>3473449</vt:i4>
      </vt:variant>
      <vt:variant>
        <vt:i4>2928</vt:i4>
      </vt:variant>
      <vt:variant>
        <vt:i4>0</vt:i4>
      </vt:variant>
      <vt:variant>
        <vt:i4>5</vt:i4>
      </vt:variant>
      <vt:variant>
        <vt:lpwstr/>
      </vt:variant>
      <vt:variant>
        <vt:lpwstr>Seif367</vt:lpwstr>
      </vt:variant>
      <vt:variant>
        <vt:i4>3473449</vt:i4>
      </vt:variant>
      <vt:variant>
        <vt:i4>2922</vt:i4>
      </vt:variant>
      <vt:variant>
        <vt:i4>0</vt:i4>
      </vt:variant>
      <vt:variant>
        <vt:i4>5</vt:i4>
      </vt:variant>
      <vt:variant>
        <vt:lpwstr/>
      </vt:variant>
      <vt:variant>
        <vt:lpwstr>Seif366</vt:lpwstr>
      </vt:variant>
      <vt:variant>
        <vt:i4>3473449</vt:i4>
      </vt:variant>
      <vt:variant>
        <vt:i4>2916</vt:i4>
      </vt:variant>
      <vt:variant>
        <vt:i4>0</vt:i4>
      </vt:variant>
      <vt:variant>
        <vt:i4>5</vt:i4>
      </vt:variant>
      <vt:variant>
        <vt:lpwstr/>
      </vt:variant>
      <vt:variant>
        <vt:lpwstr>Seif365</vt:lpwstr>
      </vt:variant>
      <vt:variant>
        <vt:i4>3473449</vt:i4>
      </vt:variant>
      <vt:variant>
        <vt:i4>2910</vt:i4>
      </vt:variant>
      <vt:variant>
        <vt:i4>0</vt:i4>
      </vt:variant>
      <vt:variant>
        <vt:i4>5</vt:i4>
      </vt:variant>
      <vt:variant>
        <vt:lpwstr/>
      </vt:variant>
      <vt:variant>
        <vt:lpwstr>Seif364</vt:lpwstr>
      </vt:variant>
      <vt:variant>
        <vt:i4>3473449</vt:i4>
      </vt:variant>
      <vt:variant>
        <vt:i4>2904</vt:i4>
      </vt:variant>
      <vt:variant>
        <vt:i4>0</vt:i4>
      </vt:variant>
      <vt:variant>
        <vt:i4>5</vt:i4>
      </vt:variant>
      <vt:variant>
        <vt:lpwstr/>
      </vt:variant>
      <vt:variant>
        <vt:lpwstr>Seif363</vt:lpwstr>
      </vt:variant>
      <vt:variant>
        <vt:i4>3473449</vt:i4>
      </vt:variant>
      <vt:variant>
        <vt:i4>2898</vt:i4>
      </vt:variant>
      <vt:variant>
        <vt:i4>0</vt:i4>
      </vt:variant>
      <vt:variant>
        <vt:i4>5</vt:i4>
      </vt:variant>
      <vt:variant>
        <vt:lpwstr/>
      </vt:variant>
      <vt:variant>
        <vt:lpwstr>Seif362</vt:lpwstr>
      </vt:variant>
      <vt:variant>
        <vt:i4>3473449</vt:i4>
      </vt:variant>
      <vt:variant>
        <vt:i4>2892</vt:i4>
      </vt:variant>
      <vt:variant>
        <vt:i4>0</vt:i4>
      </vt:variant>
      <vt:variant>
        <vt:i4>5</vt:i4>
      </vt:variant>
      <vt:variant>
        <vt:lpwstr/>
      </vt:variant>
      <vt:variant>
        <vt:lpwstr>Seif361</vt:lpwstr>
      </vt:variant>
      <vt:variant>
        <vt:i4>3473449</vt:i4>
      </vt:variant>
      <vt:variant>
        <vt:i4>2886</vt:i4>
      </vt:variant>
      <vt:variant>
        <vt:i4>0</vt:i4>
      </vt:variant>
      <vt:variant>
        <vt:i4>5</vt:i4>
      </vt:variant>
      <vt:variant>
        <vt:lpwstr/>
      </vt:variant>
      <vt:variant>
        <vt:lpwstr>Seif360</vt:lpwstr>
      </vt:variant>
      <vt:variant>
        <vt:i4>3538985</vt:i4>
      </vt:variant>
      <vt:variant>
        <vt:i4>2880</vt:i4>
      </vt:variant>
      <vt:variant>
        <vt:i4>0</vt:i4>
      </vt:variant>
      <vt:variant>
        <vt:i4>5</vt:i4>
      </vt:variant>
      <vt:variant>
        <vt:lpwstr/>
      </vt:variant>
      <vt:variant>
        <vt:lpwstr>Seif359</vt:lpwstr>
      </vt:variant>
      <vt:variant>
        <vt:i4>3538985</vt:i4>
      </vt:variant>
      <vt:variant>
        <vt:i4>2874</vt:i4>
      </vt:variant>
      <vt:variant>
        <vt:i4>0</vt:i4>
      </vt:variant>
      <vt:variant>
        <vt:i4>5</vt:i4>
      </vt:variant>
      <vt:variant>
        <vt:lpwstr/>
      </vt:variant>
      <vt:variant>
        <vt:lpwstr>Seif358</vt:lpwstr>
      </vt:variant>
      <vt:variant>
        <vt:i4>5242889</vt:i4>
      </vt:variant>
      <vt:variant>
        <vt:i4>2868</vt:i4>
      </vt:variant>
      <vt:variant>
        <vt:i4>0</vt:i4>
      </vt:variant>
      <vt:variant>
        <vt:i4>5</vt:i4>
      </vt:variant>
      <vt:variant>
        <vt:lpwstr/>
      </vt:variant>
      <vt:variant>
        <vt:lpwstr>med53</vt:lpwstr>
      </vt:variant>
      <vt:variant>
        <vt:i4>3538985</vt:i4>
      </vt:variant>
      <vt:variant>
        <vt:i4>2862</vt:i4>
      </vt:variant>
      <vt:variant>
        <vt:i4>0</vt:i4>
      </vt:variant>
      <vt:variant>
        <vt:i4>5</vt:i4>
      </vt:variant>
      <vt:variant>
        <vt:lpwstr/>
      </vt:variant>
      <vt:variant>
        <vt:lpwstr>Seif357</vt:lpwstr>
      </vt:variant>
      <vt:variant>
        <vt:i4>3538985</vt:i4>
      </vt:variant>
      <vt:variant>
        <vt:i4>2856</vt:i4>
      </vt:variant>
      <vt:variant>
        <vt:i4>0</vt:i4>
      </vt:variant>
      <vt:variant>
        <vt:i4>5</vt:i4>
      </vt:variant>
      <vt:variant>
        <vt:lpwstr/>
      </vt:variant>
      <vt:variant>
        <vt:lpwstr>Seif356</vt:lpwstr>
      </vt:variant>
      <vt:variant>
        <vt:i4>3538985</vt:i4>
      </vt:variant>
      <vt:variant>
        <vt:i4>2850</vt:i4>
      </vt:variant>
      <vt:variant>
        <vt:i4>0</vt:i4>
      </vt:variant>
      <vt:variant>
        <vt:i4>5</vt:i4>
      </vt:variant>
      <vt:variant>
        <vt:lpwstr/>
      </vt:variant>
      <vt:variant>
        <vt:lpwstr>Seif355</vt:lpwstr>
      </vt:variant>
      <vt:variant>
        <vt:i4>3538985</vt:i4>
      </vt:variant>
      <vt:variant>
        <vt:i4>2844</vt:i4>
      </vt:variant>
      <vt:variant>
        <vt:i4>0</vt:i4>
      </vt:variant>
      <vt:variant>
        <vt:i4>5</vt:i4>
      </vt:variant>
      <vt:variant>
        <vt:lpwstr/>
      </vt:variant>
      <vt:variant>
        <vt:lpwstr>Seif354</vt:lpwstr>
      </vt:variant>
      <vt:variant>
        <vt:i4>3538985</vt:i4>
      </vt:variant>
      <vt:variant>
        <vt:i4>2838</vt:i4>
      </vt:variant>
      <vt:variant>
        <vt:i4>0</vt:i4>
      </vt:variant>
      <vt:variant>
        <vt:i4>5</vt:i4>
      </vt:variant>
      <vt:variant>
        <vt:lpwstr/>
      </vt:variant>
      <vt:variant>
        <vt:lpwstr>Seif353</vt:lpwstr>
      </vt:variant>
      <vt:variant>
        <vt:i4>3538985</vt:i4>
      </vt:variant>
      <vt:variant>
        <vt:i4>2832</vt:i4>
      </vt:variant>
      <vt:variant>
        <vt:i4>0</vt:i4>
      </vt:variant>
      <vt:variant>
        <vt:i4>5</vt:i4>
      </vt:variant>
      <vt:variant>
        <vt:lpwstr/>
      </vt:variant>
      <vt:variant>
        <vt:lpwstr>Seif352</vt:lpwstr>
      </vt:variant>
      <vt:variant>
        <vt:i4>3538985</vt:i4>
      </vt:variant>
      <vt:variant>
        <vt:i4>2826</vt:i4>
      </vt:variant>
      <vt:variant>
        <vt:i4>0</vt:i4>
      </vt:variant>
      <vt:variant>
        <vt:i4>5</vt:i4>
      </vt:variant>
      <vt:variant>
        <vt:lpwstr/>
      </vt:variant>
      <vt:variant>
        <vt:lpwstr>Seif351</vt:lpwstr>
      </vt:variant>
      <vt:variant>
        <vt:i4>3538985</vt:i4>
      </vt:variant>
      <vt:variant>
        <vt:i4>2820</vt:i4>
      </vt:variant>
      <vt:variant>
        <vt:i4>0</vt:i4>
      </vt:variant>
      <vt:variant>
        <vt:i4>5</vt:i4>
      </vt:variant>
      <vt:variant>
        <vt:lpwstr/>
      </vt:variant>
      <vt:variant>
        <vt:lpwstr>Seif350</vt:lpwstr>
      </vt:variant>
      <vt:variant>
        <vt:i4>3604521</vt:i4>
      </vt:variant>
      <vt:variant>
        <vt:i4>2814</vt:i4>
      </vt:variant>
      <vt:variant>
        <vt:i4>0</vt:i4>
      </vt:variant>
      <vt:variant>
        <vt:i4>5</vt:i4>
      </vt:variant>
      <vt:variant>
        <vt:lpwstr/>
      </vt:variant>
      <vt:variant>
        <vt:lpwstr>Seif349</vt:lpwstr>
      </vt:variant>
      <vt:variant>
        <vt:i4>5242889</vt:i4>
      </vt:variant>
      <vt:variant>
        <vt:i4>2808</vt:i4>
      </vt:variant>
      <vt:variant>
        <vt:i4>0</vt:i4>
      </vt:variant>
      <vt:variant>
        <vt:i4>5</vt:i4>
      </vt:variant>
      <vt:variant>
        <vt:lpwstr/>
      </vt:variant>
      <vt:variant>
        <vt:lpwstr>med52</vt:lpwstr>
      </vt:variant>
      <vt:variant>
        <vt:i4>3604521</vt:i4>
      </vt:variant>
      <vt:variant>
        <vt:i4>2802</vt:i4>
      </vt:variant>
      <vt:variant>
        <vt:i4>0</vt:i4>
      </vt:variant>
      <vt:variant>
        <vt:i4>5</vt:i4>
      </vt:variant>
      <vt:variant>
        <vt:lpwstr/>
      </vt:variant>
      <vt:variant>
        <vt:lpwstr>Seif348</vt:lpwstr>
      </vt:variant>
      <vt:variant>
        <vt:i4>3604521</vt:i4>
      </vt:variant>
      <vt:variant>
        <vt:i4>2796</vt:i4>
      </vt:variant>
      <vt:variant>
        <vt:i4>0</vt:i4>
      </vt:variant>
      <vt:variant>
        <vt:i4>5</vt:i4>
      </vt:variant>
      <vt:variant>
        <vt:lpwstr/>
      </vt:variant>
      <vt:variant>
        <vt:lpwstr>Seif347</vt:lpwstr>
      </vt:variant>
      <vt:variant>
        <vt:i4>5242889</vt:i4>
      </vt:variant>
      <vt:variant>
        <vt:i4>2790</vt:i4>
      </vt:variant>
      <vt:variant>
        <vt:i4>0</vt:i4>
      </vt:variant>
      <vt:variant>
        <vt:i4>5</vt:i4>
      </vt:variant>
      <vt:variant>
        <vt:lpwstr/>
      </vt:variant>
      <vt:variant>
        <vt:lpwstr>med51</vt:lpwstr>
      </vt:variant>
      <vt:variant>
        <vt:i4>3604521</vt:i4>
      </vt:variant>
      <vt:variant>
        <vt:i4>2784</vt:i4>
      </vt:variant>
      <vt:variant>
        <vt:i4>0</vt:i4>
      </vt:variant>
      <vt:variant>
        <vt:i4>5</vt:i4>
      </vt:variant>
      <vt:variant>
        <vt:lpwstr/>
      </vt:variant>
      <vt:variant>
        <vt:lpwstr>Seif346</vt:lpwstr>
      </vt:variant>
      <vt:variant>
        <vt:i4>5242889</vt:i4>
      </vt:variant>
      <vt:variant>
        <vt:i4>2778</vt:i4>
      </vt:variant>
      <vt:variant>
        <vt:i4>0</vt:i4>
      </vt:variant>
      <vt:variant>
        <vt:i4>5</vt:i4>
      </vt:variant>
      <vt:variant>
        <vt:lpwstr/>
      </vt:variant>
      <vt:variant>
        <vt:lpwstr>med50</vt:lpwstr>
      </vt:variant>
      <vt:variant>
        <vt:i4>5308425</vt:i4>
      </vt:variant>
      <vt:variant>
        <vt:i4>2772</vt:i4>
      </vt:variant>
      <vt:variant>
        <vt:i4>0</vt:i4>
      </vt:variant>
      <vt:variant>
        <vt:i4>5</vt:i4>
      </vt:variant>
      <vt:variant>
        <vt:lpwstr/>
      </vt:variant>
      <vt:variant>
        <vt:lpwstr>med49</vt:lpwstr>
      </vt:variant>
      <vt:variant>
        <vt:i4>3604521</vt:i4>
      </vt:variant>
      <vt:variant>
        <vt:i4>2766</vt:i4>
      </vt:variant>
      <vt:variant>
        <vt:i4>0</vt:i4>
      </vt:variant>
      <vt:variant>
        <vt:i4>5</vt:i4>
      </vt:variant>
      <vt:variant>
        <vt:lpwstr/>
      </vt:variant>
      <vt:variant>
        <vt:lpwstr>Seif345</vt:lpwstr>
      </vt:variant>
      <vt:variant>
        <vt:i4>3604521</vt:i4>
      </vt:variant>
      <vt:variant>
        <vt:i4>2760</vt:i4>
      </vt:variant>
      <vt:variant>
        <vt:i4>0</vt:i4>
      </vt:variant>
      <vt:variant>
        <vt:i4>5</vt:i4>
      </vt:variant>
      <vt:variant>
        <vt:lpwstr/>
      </vt:variant>
      <vt:variant>
        <vt:lpwstr>Seif344</vt:lpwstr>
      </vt:variant>
      <vt:variant>
        <vt:i4>3604521</vt:i4>
      </vt:variant>
      <vt:variant>
        <vt:i4>2754</vt:i4>
      </vt:variant>
      <vt:variant>
        <vt:i4>0</vt:i4>
      </vt:variant>
      <vt:variant>
        <vt:i4>5</vt:i4>
      </vt:variant>
      <vt:variant>
        <vt:lpwstr/>
      </vt:variant>
      <vt:variant>
        <vt:lpwstr>Seif343</vt:lpwstr>
      </vt:variant>
      <vt:variant>
        <vt:i4>3604521</vt:i4>
      </vt:variant>
      <vt:variant>
        <vt:i4>2748</vt:i4>
      </vt:variant>
      <vt:variant>
        <vt:i4>0</vt:i4>
      </vt:variant>
      <vt:variant>
        <vt:i4>5</vt:i4>
      </vt:variant>
      <vt:variant>
        <vt:lpwstr/>
      </vt:variant>
      <vt:variant>
        <vt:lpwstr>Seif342</vt:lpwstr>
      </vt:variant>
      <vt:variant>
        <vt:i4>3604521</vt:i4>
      </vt:variant>
      <vt:variant>
        <vt:i4>2742</vt:i4>
      </vt:variant>
      <vt:variant>
        <vt:i4>0</vt:i4>
      </vt:variant>
      <vt:variant>
        <vt:i4>5</vt:i4>
      </vt:variant>
      <vt:variant>
        <vt:lpwstr/>
      </vt:variant>
      <vt:variant>
        <vt:lpwstr>Seif341</vt:lpwstr>
      </vt:variant>
      <vt:variant>
        <vt:i4>3604521</vt:i4>
      </vt:variant>
      <vt:variant>
        <vt:i4>2736</vt:i4>
      </vt:variant>
      <vt:variant>
        <vt:i4>0</vt:i4>
      </vt:variant>
      <vt:variant>
        <vt:i4>5</vt:i4>
      </vt:variant>
      <vt:variant>
        <vt:lpwstr/>
      </vt:variant>
      <vt:variant>
        <vt:lpwstr>Seif340</vt:lpwstr>
      </vt:variant>
      <vt:variant>
        <vt:i4>3145769</vt:i4>
      </vt:variant>
      <vt:variant>
        <vt:i4>2730</vt:i4>
      </vt:variant>
      <vt:variant>
        <vt:i4>0</vt:i4>
      </vt:variant>
      <vt:variant>
        <vt:i4>5</vt:i4>
      </vt:variant>
      <vt:variant>
        <vt:lpwstr/>
      </vt:variant>
      <vt:variant>
        <vt:lpwstr>Seif339</vt:lpwstr>
      </vt:variant>
      <vt:variant>
        <vt:i4>3145769</vt:i4>
      </vt:variant>
      <vt:variant>
        <vt:i4>2724</vt:i4>
      </vt:variant>
      <vt:variant>
        <vt:i4>0</vt:i4>
      </vt:variant>
      <vt:variant>
        <vt:i4>5</vt:i4>
      </vt:variant>
      <vt:variant>
        <vt:lpwstr/>
      </vt:variant>
      <vt:variant>
        <vt:lpwstr>Seif338</vt:lpwstr>
      </vt:variant>
      <vt:variant>
        <vt:i4>3145769</vt:i4>
      </vt:variant>
      <vt:variant>
        <vt:i4>2718</vt:i4>
      </vt:variant>
      <vt:variant>
        <vt:i4>0</vt:i4>
      </vt:variant>
      <vt:variant>
        <vt:i4>5</vt:i4>
      </vt:variant>
      <vt:variant>
        <vt:lpwstr/>
      </vt:variant>
      <vt:variant>
        <vt:lpwstr>Seif337</vt:lpwstr>
      </vt:variant>
      <vt:variant>
        <vt:i4>5308425</vt:i4>
      </vt:variant>
      <vt:variant>
        <vt:i4>2712</vt:i4>
      </vt:variant>
      <vt:variant>
        <vt:i4>0</vt:i4>
      </vt:variant>
      <vt:variant>
        <vt:i4>5</vt:i4>
      </vt:variant>
      <vt:variant>
        <vt:lpwstr/>
      </vt:variant>
      <vt:variant>
        <vt:lpwstr>med48</vt:lpwstr>
      </vt:variant>
      <vt:variant>
        <vt:i4>3145769</vt:i4>
      </vt:variant>
      <vt:variant>
        <vt:i4>2706</vt:i4>
      </vt:variant>
      <vt:variant>
        <vt:i4>0</vt:i4>
      </vt:variant>
      <vt:variant>
        <vt:i4>5</vt:i4>
      </vt:variant>
      <vt:variant>
        <vt:lpwstr/>
      </vt:variant>
      <vt:variant>
        <vt:lpwstr>Seif336</vt:lpwstr>
      </vt:variant>
      <vt:variant>
        <vt:i4>3145769</vt:i4>
      </vt:variant>
      <vt:variant>
        <vt:i4>2700</vt:i4>
      </vt:variant>
      <vt:variant>
        <vt:i4>0</vt:i4>
      </vt:variant>
      <vt:variant>
        <vt:i4>5</vt:i4>
      </vt:variant>
      <vt:variant>
        <vt:lpwstr/>
      </vt:variant>
      <vt:variant>
        <vt:lpwstr>Seif335</vt:lpwstr>
      </vt:variant>
      <vt:variant>
        <vt:i4>3145769</vt:i4>
      </vt:variant>
      <vt:variant>
        <vt:i4>2694</vt:i4>
      </vt:variant>
      <vt:variant>
        <vt:i4>0</vt:i4>
      </vt:variant>
      <vt:variant>
        <vt:i4>5</vt:i4>
      </vt:variant>
      <vt:variant>
        <vt:lpwstr/>
      </vt:variant>
      <vt:variant>
        <vt:lpwstr>Seif334</vt:lpwstr>
      </vt:variant>
      <vt:variant>
        <vt:i4>3145769</vt:i4>
      </vt:variant>
      <vt:variant>
        <vt:i4>2688</vt:i4>
      </vt:variant>
      <vt:variant>
        <vt:i4>0</vt:i4>
      </vt:variant>
      <vt:variant>
        <vt:i4>5</vt:i4>
      </vt:variant>
      <vt:variant>
        <vt:lpwstr/>
      </vt:variant>
      <vt:variant>
        <vt:lpwstr>Seif333</vt:lpwstr>
      </vt:variant>
      <vt:variant>
        <vt:i4>3145769</vt:i4>
      </vt:variant>
      <vt:variant>
        <vt:i4>2682</vt:i4>
      </vt:variant>
      <vt:variant>
        <vt:i4>0</vt:i4>
      </vt:variant>
      <vt:variant>
        <vt:i4>5</vt:i4>
      </vt:variant>
      <vt:variant>
        <vt:lpwstr/>
      </vt:variant>
      <vt:variant>
        <vt:lpwstr>Seif332</vt:lpwstr>
      </vt:variant>
      <vt:variant>
        <vt:i4>3145769</vt:i4>
      </vt:variant>
      <vt:variant>
        <vt:i4>2676</vt:i4>
      </vt:variant>
      <vt:variant>
        <vt:i4>0</vt:i4>
      </vt:variant>
      <vt:variant>
        <vt:i4>5</vt:i4>
      </vt:variant>
      <vt:variant>
        <vt:lpwstr/>
      </vt:variant>
      <vt:variant>
        <vt:lpwstr>Seif331</vt:lpwstr>
      </vt:variant>
      <vt:variant>
        <vt:i4>3145769</vt:i4>
      </vt:variant>
      <vt:variant>
        <vt:i4>2670</vt:i4>
      </vt:variant>
      <vt:variant>
        <vt:i4>0</vt:i4>
      </vt:variant>
      <vt:variant>
        <vt:i4>5</vt:i4>
      </vt:variant>
      <vt:variant>
        <vt:lpwstr/>
      </vt:variant>
      <vt:variant>
        <vt:lpwstr>Seif330</vt:lpwstr>
      </vt:variant>
      <vt:variant>
        <vt:i4>3211305</vt:i4>
      </vt:variant>
      <vt:variant>
        <vt:i4>2664</vt:i4>
      </vt:variant>
      <vt:variant>
        <vt:i4>0</vt:i4>
      </vt:variant>
      <vt:variant>
        <vt:i4>5</vt:i4>
      </vt:variant>
      <vt:variant>
        <vt:lpwstr/>
      </vt:variant>
      <vt:variant>
        <vt:lpwstr>Seif329</vt:lpwstr>
      </vt:variant>
      <vt:variant>
        <vt:i4>3211305</vt:i4>
      </vt:variant>
      <vt:variant>
        <vt:i4>2658</vt:i4>
      </vt:variant>
      <vt:variant>
        <vt:i4>0</vt:i4>
      </vt:variant>
      <vt:variant>
        <vt:i4>5</vt:i4>
      </vt:variant>
      <vt:variant>
        <vt:lpwstr/>
      </vt:variant>
      <vt:variant>
        <vt:lpwstr>Seif328</vt:lpwstr>
      </vt:variant>
      <vt:variant>
        <vt:i4>5308425</vt:i4>
      </vt:variant>
      <vt:variant>
        <vt:i4>2652</vt:i4>
      </vt:variant>
      <vt:variant>
        <vt:i4>0</vt:i4>
      </vt:variant>
      <vt:variant>
        <vt:i4>5</vt:i4>
      </vt:variant>
      <vt:variant>
        <vt:lpwstr/>
      </vt:variant>
      <vt:variant>
        <vt:lpwstr>med47</vt:lpwstr>
      </vt:variant>
      <vt:variant>
        <vt:i4>3211305</vt:i4>
      </vt:variant>
      <vt:variant>
        <vt:i4>2646</vt:i4>
      </vt:variant>
      <vt:variant>
        <vt:i4>0</vt:i4>
      </vt:variant>
      <vt:variant>
        <vt:i4>5</vt:i4>
      </vt:variant>
      <vt:variant>
        <vt:lpwstr/>
      </vt:variant>
      <vt:variant>
        <vt:lpwstr>Seif327</vt:lpwstr>
      </vt:variant>
      <vt:variant>
        <vt:i4>3211305</vt:i4>
      </vt:variant>
      <vt:variant>
        <vt:i4>2640</vt:i4>
      </vt:variant>
      <vt:variant>
        <vt:i4>0</vt:i4>
      </vt:variant>
      <vt:variant>
        <vt:i4>5</vt:i4>
      </vt:variant>
      <vt:variant>
        <vt:lpwstr/>
      </vt:variant>
      <vt:variant>
        <vt:lpwstr>Seif326</vt:lpwstr>
      </vt:variant>
      <vt:variant>
        <vt:i4>3211305</vt:i4>
      </vt:variant>
      <vt:variant>
        <vt:i4>2634</vt:i4>
      </vt:variant>
      <vt:variant>
        <vt:i4>0</vt:i4>
      </vt:variant>
      <vt:variant>
        <vt:i4>5</vt:i4>
      </vt:variant>
      <vt:variant>
        <vt:lpwstr/>
      </vt:variant>
      <vt:variant>
        <vt:lpwstr>Seif325</vt:lpwstr>
      </vt:variant>
      <vt:variant>
        <vt:i4>3211305</vt:i4>
      </vt:variant>
      <vt:variant>
        <vt:i4>2628</vt:i4>
      </vt:variant>
      <vt:variant>
        <vt:i4>0</vt:i4>
      </vt:variant>
      <vt:variant>
        <vt:i4>5</vt:i4>
      </vt:variant>
      <vt:variant>
        <vt:lpwstr/>
      </vt:variant>
      <vt:variant>
        <vt:lpwstr>Seif324</vt:lpwstr>
      </vt:variant>
      <vt:variant>
        <vt:i4>3211305</vt:i4>
      </vt:variant>
      <vt:variant>
        <vt:i4>2622</vt:i4>
      </vt:variant>
      <vt:variant>
        <vt:i4>0</vt:i4>
      </vt:variant>
      <vt:variant>
        <vt:i4>5</vt:i4>
      </vt:variant>
      <vt:variant>
        <vt:lpwstr/>
      </vt:variant>
      <vt:variant>
        <vt:lpwstr>Seif323</vt:lpwstr>
      </vt:variant>
      <vt:variant>
        <vt:i4>3211305</vt:i4>
      </vt:variant>
      <vt:variant>
        <vt:i4>2616</vt:i4>
      </vt:variant>
      <vt:variant>
        <vt:i4>0</vt:i4>
      </vt:variant>
      <vt:variant>
        <vt:i4>5</vt:i4>
      </vt:variant>
      <vt:variant>
        <vt:lpwstr/>
      </vt:variant>
      <vt:variant>
        <vt:lpwstr>Seif322</vt:lpwstr>
      </vt:variant>
      <vt:variant>
        <vt:i4>3211305</vt:i4>
      </vt:variant>
      <vt:variant>
        <vt:i4>2610</vt:i4>
      </vt:variant>
      <vt:variant>
        <vt:i4>0</vt:i4>
      </vt:variant>
      <vt:variant>
        <vt:i4>5</vt:i4>
      </vt:variant>
      <vt:variant>
        <vt:lpwstr/>
      </vt:variant>
      <vt:variant>
        <vt:lpwstr>Seif321</vt:lpwstr>
      </vt:variant>
      <vt:variant>
        <vt:i4>3211305</vt:i4>
      </vt:variant>
      <vt:variant>
        <vt:i4>2604</vt:i4>
      </vt:variant>
      <vt:variant>
        <vt:i4>0</vt:i4>
      </vt:variant>
      <vt:variant>
        <vt:i4>5</vt:i4>
      </vt:variant>
      <vt:variant>
        <vt:lpwstr/>
      </vt:variant>
      <vt:variant>
        <vt:lpwstr>Seif320</vt:lpwstr>
      </vt:variant>
      <vt:variant>
        <vt:i4>5308425</vt:i4>
      </vt:variant>
      <vt:variant>
        <vt:i4>2598</vt:i4>
      </vt:variant>
      <vt:variant>
        <vt:i4>0</vt:i4>
      </vt:variant>
      <vt:variant>
        <vt:i4>5</vt:i4>
      </vt:variant>
      <vt:variant>
        <vt:lpwstr/>
      </vt:variant>
      <vt:variant>
        <vt:lpwstr>med46</vt:lpwstr>
      </vt:variant>
      <vt:variant>
        <vt:i4>3276846</vt:i4>
      </vt:variant>
      <vt:variant>
        <vt:i4>2592</vt:i4>
      </vt:variant>
      <vt:variant>
        <vt:i4>0</vt:i4>
      </vt:variant>
      <vt:variant>
        <vt:i4>5</vt:i4>
      </vt:variant>
      <vt:variant>
        <vt:lpwstr/>
      </vt:variant>
      <vt:variant>
        <vt:lpwstr>Seif413</vt:lpwstr>
      </vt:variant>
      <vt:variant>
        <vt:i4>3276846</vt:i4>
      </vt:variant>
      <vt:variant>
        <vt:i4>2586</vt:i4>
      </vt:variant>
      <vt:variant>
        <vt:i4>0</vt:i4>
      </vt:variant>
      <vt:variant>
        <vt:i4>5</vt:i4>
      </vt:variant>
      <vt:variant>
        <vt:lpwstr/>
      </vt:variant>
      <vt:variant>
        <vt:lpwstr>Seif412</vt:lpwstr>
      </vt:variant>
      <vt:variant>
        <vt:i4>6291519</vt:i4>
      </vt:variant>
      <vt:variant>
        <vt:i4>2580</vt:i4>
      </vt:variant>
      <vt:variant>
        <vt:i4>0</vt:i4>
      </vt:variant>
      <vt:variant>
        <vt:i4>5</vt:i4>
      </vt:variant>
      <vt:variant>
        <vt:lpwstr/>
      </vt:variant>
      <vt:variant>
        <vt:lpwstr>hed237</vt:lpwstr>
      </vt:variant>
      <vt:variant>
        <vt:i4>3276846</vt:i4>
      </vt:variant>
      <vt:variant>
        <vt:i4>2574</vt:i4>
      </vt:variant>
      <vt:variant>
        <vt:i4>0</vt:i4>
      </vt:variant>
      <vt:variant>
        <vt:i4>5</vt:i4>
      </vt:variant>
      <vt:variant>
        <vt:lpwstr/>
      </vt:variant>
      <vt:variant>
        <vt:lpwstr>Seif411</vt:lpwstr>
      </vt:variant>
      <vt:variant>
        <vt:i4>3276846</vt:i4>
      </vt:variant>
      <vt:variant>
        <vt:i4>2568</vt:i4>
      </vt:variant>
      <vt:variant>
        <vt:i4>0</vt:i4>
      </vt:variant>
      <vt:variant>
        <vt:i4>5</vt:i4>
      </vt:variant>
      <vt:variant>
        <vt:lpwstr/>
      </vt:variant>
      <vt:variant>
        <vt:lpwstr>Seif410</vt:lpwstr>
      </vt:variant>
      <vt:variant>
        <vt:i4>6357055</vt:i4>
      </vt:variant>
      <vt:variant>
        <vt:i4>2562</vt:i4>
      </vt:variant>
      <vt:variant>
        <vt:i4>0</vt:i4>
      </vt:variant>
      <vt:variant>
        <vt:i4>5</vt:i4>
      </vt:variant>
      <vt:variant>
        <vt:lpwstr/>
      </vt:variant>
      <vt:variant>
        <vt:lpwstr>hed236</vt:lpwstr>
      </vt:variant>
      <vt:variant>
        <vt:i4>3342382</vt:i4>
      </vt:variant>
      <vt:variant>
        <vt:i4>2556</vt:i4>
      </vt:variant>
      <vt:variant>
        <vt:i4>0</vt:i4>
      </vt:variant>
      <vt:variant>
        <vt:i4>5</vt:i4>
      </vt:variant>
      <vt:variant>
        <vt:lpwstr/>
      </vt:variant>
      <vt:variant>
        <vt:lpwstr>Seif409</vt:lpwstr>
      </vt:variant>
      <vt:variant>
        <vt:i4>3342382</vt:i4>
      </vt:variant>
      <vt:variant>
        <vt:i4>2550</vt:i4>
      </vt:variant>
      <vt:variant>
        <vt:i4>0</vt:i4>
      </vt:variant>
      <vt:variant>
        <vt:i4>5</vt:i4>
      </vt:variant>
      <vt:variant>
        <vt:lpwstr/>
      </vt:variant>
      <vt:variant>
        <vt:lpwstr>Seif408</vt:lpwstr>
      </vt:variant>
      <vt:variant>
        <vt:i4>3342382</vt:i4>
      </vt:variant>
      <vt:variant>
        <vt:i4>2544</vt:i4>
      </vt:variant>
      <vt:variant>
        <vt:i4>0</vt:i4>
      </vt:variant>
      <vt:variant>
        <vt:i4>5</vt:i4>
      </vt:variant>
      <vt:variant>
        <vt:lpwstr/>
      </vt:variant>
      <vt:variant>
        <vt:lpwstr>Seif407</vt:lpwstr>
      </vt:variant>
      <vt:variant>
        <vt:i4>3342382</vt:i4>
      </vt:variant>
      <vt:variant>
        <vt:i4>2538</vt:i4>
      </vt:variant>
      <vt:variant>
        <vt:i4>0</vt:i4>
      </vt:variant>
      <vt:variant>
        <vt:i4>5</vt:i4>
      </vt:variant>
      <vt:variant>
        <vt:lpwstr/>
      </vt:variant>
      <vt:variant>
        <vt:lpwstr>Seif406</vt:lpwstr>
      </vt:variant>
      <vt:variant>
        <vt:i4>3342382</vt:i4>
      </vt:variant>
      <vt:variant>
        <vt:i4>2532</vt:i4>
      </vt:variant>
      <vt:variant>
        <vt:i4>0</vt:i4>
      </vt:variant>
      <vt:variant>
        <vt:i4>5</vt:i4>
      </vt:variant>
      <vt:variant>
        <vt:lpwstr/>
      </vt:variant>
      <vt:variant>
        <vt:lpwstr>Seif405</vt:lpwstr>
      </vt:variant>
      <vt:variant>
        <vt:i4>3342382</vt:i4>
      </vt:variant>
      <vt:variant>
        <vt:i4>2526</vt:i4>
      </vt:variant>
      <vt:variant>
        <vt:i4>0</vt:i4>
      </vt:variant>
      <vt:variant>
        <vt:i4>5</vt:i4>
      </vt:variant>
      <vt:variant>
        <vt:lpwstr/>
      </vt:variant>
      <vt:variant>
        <vt:lpwstr>Seif404</vt:lpwstr>
      </vt:variant>
      <vt:variant>
        <vt:i4>3342382</vt:i4>
      </vt:variant>
      <vt:variant>
        <vt:i4>2520</vt:i4>
      </vt:variant>
      <vt:variant>
        <vt:i4>0</vt:i4>
      </vt:variant>
      <vt:variant>
        <vt:i4>5</vt:i4>
      </vt:variant>
      <vt:variant>
        <vt:lpwstr/>
      </vt:variant>
      <vt:variant>
        <vt:lpwstr>Seif403</vt:lpwstr>
      </vt:variant>
      <vt:variant>
        <vt:i4>3342382</vt:i4>
      </vt:variant>
      <vt:variant>
        <vt:i4>2514</vt:i4>
      </vt:variant>
      <vt:variant>
        <vt:i4>0</vt:i4>
      </vt:variant>
      <vt:variant>
        <vt:i4>5</vt:i4>
      </vt:variant>
      <vt:variant>
        <vt:lpwstr/>
      </vt:variant>
      <vt:variant>
        <vt:lpwstr>Seif402</vt:lpwstr>
      </vt:variant>
      <vt:variant>
        <vt:i4>3342382</vt:i4>
      </vt:variant>
      <vt:variant>
        <vt:i4>2508</vt:i4>
      </vt:variant>
      <vt:variant>
        <vt:i4>0</vt:i4>
      </vt:variant>
      <vt:variant>
        <vt:i4>5</vt:i4>
      </vt:variant>
      <vt:variant>
        <vt:lpwstr/>
      </vt:variant>
      <vt:variant>
        <vt:lpwstr>Seif401</vt:lpwstr>
      </vt:variant>
      <vt:variant>
        <vt:i4>3342382</vt:i4>
      </vt:variant>
      <vt:variant>
        <vt:i4>2502</vt:i4>
      </vt:variant>
      <vt:variant>
        <vt:i4>0</vt:i4>
      </vt:variant>
      <vt:variant>
        <vt:i4>5</vt:i4>
      </vt:variant>
      <vt:variant>
        <vt:lpwstr/>
      </vt:variant>
      <vt:variant>
        <vt:lpwstr>Seif400</vt:lpwstr>
      </vt:variant>
      <vt:variant>
        <vt:i4>3801129</vt:i4>
      </vt:variant>
      <vt:variant>
        <vt:i4>2496</vt:i4>
      </vt:variant>
      <vt:variant>
        <vt:i4>0</vt:i4>
      </vt:variant>
      <vt:variant>
        <vt:i4>5</vt:i4>
      </vt:variant>
      <vt:variant>
        <vt:lpwstr/>
      </vt:variant>
      <vt:variant>
        <vt:lpwstr>Seif399</vt:lpwstr>
      </vt:variant>
      <vt:variant>
        <vt:i4>6422591</vt:i4>
      </vt:variant>
      <vt:variant>
        <vt:i4>2490</vt:i4>
      </vt:variant>
      <vt:variant>
        <vt:i4>0</vt:i4>
      </vt:variant>
      <vt:variant>
        <vt:i4>5</vt:i4>
      </vt:variant>
      <vt:variant>
        <vt:lpwstr/>
      </vt:variant>
      <vt:variant>
        <vt:lpwstr>hed235</vt:lpwstr>
      </vt:variant>
      <vt:variant>
        <vt:i4>3801129</vt:i4>
      </vt:variant>
      <vt:variant>
        <vt:i4>2484</vt:i4>
      </vt:variant>
      <vt:variant>
        <vt:i4>0</vt:i4>
      </vt:variant>
      <vt:variant>
        <vt:i4>5</vt:i4>
      </vt:variant>
      <vt:variant>
        <vt:lpwstr/>
      </vt:variant>
      <vt:variant>
        <vt:lpwstr>Seif398</vt:lpwstr>
      </vt:variant>
      <vt:variant>
        <vt:i4>3801129</vt:i4>
      </vt:variant>
      <vt:variant>
        <vt:i4>2478</vt:i4>
      </vt:variant>
      <vt:variant>
        <vt:i4>0</vt:i4>
      </vt:variant>
      <vt:variant>
        <vt:i4>5</vt:i4>
      </vt:variant>
      <vt:variant>
        <vt:lpwstr/>
      </vt:variant>
      <vt:variant>
        <vt:lpwstr>Seif397</vt:lpwstr>
      </vt:variant>
      <vt:variant>
        <vt:i4>3801129</vt:i4>
      </vt:variant>
      <vt:variant>
        <vt:i4>2472</vt:i4>
      </vt:variant>
      <vt:variant>
        <vt:i4>0</vt:i4>
      </vt:variant>
      <vt:variant>
        <vt:i4>5</vt:i4>
      </vt:variant>
      <vt:variant>
        <vt:lpwstr/>
      </vt:variant>
      <vt:variant>
        <vt:lpwstr>Seif396</vt:lpwstr>
      </vt:variant>
      <vt:variant>
        <vt:i4>3801129</vt:i4>
      </vt:variant>
      <vt:variant>
        <vt:i4>2466</vt:i4>
      </vt:variant>
      <vt:variant>
        <vt:i4>0</vt:i4>
      </vt:variant>
      <vt:variant>
        <vt:i4>5</vt:i4>
      </vt:variant>
      <vt:variant>
        <vt:lpwstr/>
      </vt:variant>
      <vt:variant>
        <vt:lpwstr>Seif395</vt:lpwstr>
      </vt:variant>
      <vt:variant>
        <vt:i4>3801129</vt:i4>
      </vt:variant>
      <vt:variant>
        <vt:i4>2460</vt:i4>
      </vt:variant>
      <vt:variant>
        <vt:i4>0</vt:i4>
      </vt:variant>
      <vt:variant>
        <vt:i4>5</vt:i4>
      </vt:variant>
      <vt:variant>
        <vt:lpwstr/>
      </vt:variant>
      <vt:variant>
        <vt:lpwstr>Seif394</vt:lpwstr>
      </vt:variant>
      <vt:variant>
        <vt:i4>3801129</vt:i4>
      </vt:variant>
      <vt:variant>
        <vt:i4>2454</vt:i4>
      </vt:variant>
      <vt:variant>
        <vt:i4>0</vt:i4>
      </vt:variant>
      <vt:variant>
        <vt:i4>5</vt:i4>
      </vt:variant>
      <vt:variant>
        <vt:lpwstr/>
      </vt:variant>
      <vt:variant>
        <vt:lpwstr>Seif393</vt:lpwstr>
      </vt:variant>
      <vt:variant>
        <vt:i4>3801129</vt:i4>
      </vt:variant>
      <vt:variant>
        <vt:i4>2448</vt:i4>
      </vt:variant>
      <vt:variant>
        <vt:i4>0</vt:i4>
      </vt:variant>
      <vt:variant>
        <vt:i4>5</vt:i4>
      </vt:variant>
      <vt:variant>
        <vt:lpwstr/>
      </vt:variant>
      <vt:variant>
        <vt:lpwstr>Seif392</vt:lpwstr>
      </vt:variant>
      <vt:variant>
        <vt:i4>3801129</vt:i4>
      </vt:variant>
      <vt:variant>
        <vt:i4>2442</vt:i4>
      </vt:variant>
      <vt:variant>
        <vt:i4>0</vt:i4>
      </vt:variant>
      <vt:variant>
        <vt:i4>5</vt:i4>
      </vt:variant>
      <vt:variant>
        <vt:lpwstr/>
      </vt:variant>
      <vt:variant>
        <vt:lpwstr>Seif391</vt:lpwstr>
      </vt:variant>
      <vt:variant>
        <vt:i4>3801129</vt:i4>
      </vt:variant>
      <vt:variant>
        <vt:i4>2436</vt:i4>
      </vt:variant>
      <vt:variant>
        <vt:i4>0</vt:i4>
      </vt:variant>
      <vt:variant>
        <vt:i4>5</vt:i4>
      </vt:variant>
      <vt:variant>
        <vt:lpwstr/>
      </vt:variant>
      <vt:variant>
        <vt:lpwstr>Seif390</vt:lpwstr>
      </vt:variant>
      <vt:variant>
        <vt:i4>3866665</vt:i4>
      </vt:variant>
      <vt:variant>
        <vt:i4>2430</vt:i4>
      </vt:variant>
      <vt:variant>
        <vt:i4>0</vt:i4>
      </vt:variant>
      <vt:variant>
        <vt:i4>5</vt:i4>
      </vt:variant>
      <vt:variant>
        <vt:lpwstr/>
      </vt:variant>
      <vt:variant>
        <vt:lpwstr>Seif389</vt:lpwstr>
      </vt:variant>
      <vt:variant>
        <vt:i4>3866665</vt:i4>
      </vt:variant>
      <vt:variant>
        <vt:i4>2424</vt:i4>
      </vt:variant>
      <vt:variant>
        <vt:i4>0</vt:i4>
      </vt:variant>
      <vt:variant>
        <vt:i4>5</vt:i4>
      </vt:variant>
      <vt:variant>
        <vt:lpwstr/>
      </vt:variant>
      <vt:variant>
        <vt:lpwstr>Seif388</vt:lpwstr>
      </vt:variant>
      <vt:variant>
        <vt:i4>3866665</vt:i4>
      </vt:variant>
      <vt:variant>
        <vt:i4>2418</vt:i4>
      </vt:variant>
      <vt:variant>
        <vt:i4>0</vt:i4>
      </vt:variant>
      <vt:variant>
        <vt:i4>5</vt:i4>
      </vt:variant>
      <vt:variant>
        <vt:lpwstr/>
      </vt:variant>
      <vt:variant>
        <vt:lpwstr>Seif387</vt:lpwstr>
      </vt:variant>
      <vt:variant>
        <vt:i4>3866665</vt:i4>
      </vt:variant>
      <vt:variant>
        <vt:i4>2412</vt:i4>
      </vt:variant>
      <vt:variant>
        <vt:i4>0</vt:i4>
      </vt:variant>
      <vt:variant>
        <vt:i4>5</vt:i4>
      </vt:variant>
      <vt:variant>
        <vt:lpwstr/>
      </vt:variant>
      <vt:variant>
        <vt:lpwstr>Seif386</vt:lpwstr>
      </vt:variant>
      <vt:variant>
        <vt:i4>3866665</vt:i4>
      </vt:variant>
      <vt:variant>
        <vt:i4>2406</vt:i4>
      </vt:variant>
      <vt:variant>
        <vt:i4>0</vt:i4>
      </vt:variant>
      <vt:variant>
        <vt:i4>5</vt:i4>
      </vt:variant>
      <vt:variant>
        <vt:lpwstr/>
      </vt:variant>
      <vt:variant>
        <vt:lpwstr>Seif385</vt:lpwstr>
      </vt:variant>
      <vt:variant>
        <vt:i4>6488127</vt:i4>
      </vt:variant>
      <vt:variant>
        <vt:i4>2400</vt:i4>
      </vt:variant>
      <vt:variant>
        <vt:i4>0</vt:i4>
      </vt:variant>
      <vt:variant>
        <vt:i4>5</vt:i4>
      </vt:variant>
      <vt:variant>
        <vt:lpwstr/>
      </vt:variant>
      <vt:variant>
        <vt:lpwstr>hed234</vt:lpwstr>
      </vt:variant>
      <vt:variant>
        <vt:i4>3866665</vt:i4>
      </vt:variant>
      <vt:variant>
        <vt:i4>2394</vt:i4>
      </vt:variant>
      <vt:variant>
        <vt:i4>0</vt:i4>
      </vt:variant>
      <vt:variant>
        <vt:i4>5</vt:i4>
      </vt:variant>
      <vt:variant>
        <vt:lpwstr/>
      </vt:variant>
      <vt:variant>
        <vt:lpwstr>Seif383</vt:lpwstr>
      </vt:variant>
      <vt:variant>
        <vt:i4>6553663</vt:i4>
      </vt:variant>
      <vt:variant>
        <vt:i4>2388</vt:i4>
      </vt:variant>
      <vt:variant>
        <vt:i4>0</vt:i4>
      </vt:variant>
      <vt:variant>
        <vt:i4>5</vt:i4>
      </vt:variant>
      <vt:variant>
        <vt:lpwstr/>
      </vt:variant>
      <vt:variant>
        <vt:lpwstr>hed233</vt:lpwstr>
      </vt:variant>
      <vt:variant>
        <vt:i4>5308425</vt:i4>
      </vt:variant>
      <vt:variant>
        <vt:i4>2382</vt:i4>
      </vt:variant>
      <vt:variant>
        <vt:i4>0</vt:i4>
      </vt:variant>
      <vt:variant>
        <vt:i4>5</vt:i4>
      </vt:variant>
      <vt:variant>
        <vt:lpwstr/>
      </vt:variant>
      <vt:variant>
        <vt:lpwstr>med45</vt:lpwstr>
      </vt:variant>
      <vt:variant>
        <vt:i4>3276841</vt:i4>
      </vt:variant>
      <vt:variant>
        <vt:i4>2376</vt:i4>
      </vt:variant>
      <vt:variant>
        <vt:i4>0</vt:i4>
      </vt:variant>
      <vt:variant>
        <vt:i4>5</vt:i4>
      </vt:variant>
      <vt:variant>
        <vt:lpwstr/>
      </vt:variant>
      <vt:variant>
        <vt:lpwstr>Seif319</vt:lpwstr>
      </vt:variant>
      <vt:variant>
        <vt:i4>3276841</vt:i4>
      </vt:variant>
      <vt:variant>
        <vt:i4>2370</vt:i4>
      </vt:variant>
      <vt:variant>
        <vt:i4>0</vt:i4>
      </vt:variant>
      <vt:variant>
        <vt:i4>5</vt:i4>
      </vt:variant>
      <vt:variant>
        <vt:lpwstr/>
      </vt:variant>
      <vt:variant>
        <vt:lpwstr>Seif318</vt:lpwstr>
      </vt:variant>
      <vt:variant>
        <vt:i4>5308425</vt:i4>
      </vt:variant>
      <vt:variant>
        <vt:i4>2364</vt:i4>
      </vt:variant>
      <vt:variant>
        <vt:i4>0</vt:i4>
      </vt:variant>
      <vt:variant>
        <vt:i4>5</vt:i4>
      </vt:variant>
      <vt:variant>
        <vt:lpwstr/>
      </vt:variant>
      <vt:variant>
        <vt:lpwstr>med44</vt:lpwstr>
      </vt:variant>
      <vt:variant>
        <vt:i4>5308425</vt:i4>
      </vt:variant>
      <vt:variant>
        <vt:i4>2358</vt:i4>
      </vt:variant>
      <vt:variant>
        <vt:i4>0</vt:i4>
      </vt:variant>
      <vt:variant>
        <vt:i4>5</vt:i4>
      </vt:variant>
      <vt:variant>
        <vt:lpwstr/>
      </vt:variant>
      <vt:variant>
        <vt:lpwstr>med43</vt:lpwstr>
      </vt:variant>
      <vt:variant>
        <vt:i4>3276841</vt:i4>
      </vt:variant>
      <vt:variant>
        <vt:i4>2352</vt:i4>
      </vt:variant>
      <vt:variant>
        <vt:i4>0</vt:i4>
      </vt:variant>
      <vt:variant>
        <vt:i4>5</vt:i4>
      </vt:variant>
      <vt:variant>
        <vt:lpwstr/>
      </vt:variant>
      <vt:variant>
        <vt:lpwstr>Seif317</vt:lpwstr>
      </vt:variant>
      <vt:variant>
        <vt:i4>3276841</vt:i4>
      </vt:variant>
      <vt:variant>
        <vt:i4>2346</vt:i4>
      </vt:variant>
      <vt:variant>
        <vt:i4>0</vt:i4>
      </vt:variant>
      <vt:variant>
        <vt:i4>5</vt:i4>
      </vt:variant>
      <vt:variant>
        <vt:lpwstr/>
      </vt:variant>
      <vt:variant>
        <vt:lpwstr>Seif316</vt:lpwstr>
      </vt:variant>
      <vt:variant>
        <vt:i4>5308425</vt:i4>
      </vt:variant>
      <vt:variant>
        <vt:i4>2340</vt:i4>
      </vt:variant>
      <vt:variant>
        <vt:i4>0</vt:i4>
      </vt:variant>
      <vt:variant>
        <vt:i4>5</vt:i4>
      </vt:variant>
      <vt:variant>
        <vt:lpwstr/>
      </vt:variant>
      <vt:variant>
        <vt:lpwstr>med42</vt:lpwstr>
      </vt:variant>
      <vt:variant>
        <vt:i4>3276841</vt:i4>
      </vt:variant>
      <vt:variant>
        <vt:i4>2334</vt:i4>
      </vt:variant>
      <vt:variant>
        <vt:i4>0</vt:i4>
      </vt:variant>
      <vt:variant>
        <vt:i4>5</vt:i4>
      </vt:variant>
      <vt:variant>
        <vt:lpwstr/>
      </vt:variant>
      <vt:variant>
        <vt:lpwstr>Seif315</vt:lpwstr>
      </vt:variant>
      <vt:variant>
        <vt:i4>3276841</vt:i4>
      </vt:variant>
      <vt:variant>
        <vt:i4>2328</vt:i4>
      </vt:variant>
      <vt:variant>
        <vt:i4>0</vt:i4>
      </vt:variant>
      <vt:variant>
        <vt:i4>5</vt:i4>
      </vt:variant>
      <vt:variant>
        <vt:lpwstr/>
      </vt:variant>
      <vt:variant>
        <vt:lpwstr>Seif314</vt:lpwstr>
      </vt:variant>
      <vt:variant>
        <vt:i4>3276841</vt:i4>
      </vt:variant>
      <vt:variant>
        <vt:i4>2322</vt:i4>
      </vt:variant>
      <vt:variant>
        <vt:i4>0</vt:i4>
      </vt:variant>
      <vt:variant>
        <vt:i4>5</vt:i4>
      </vt:variant>
      <vt:variant>
        <vt:lpwstr/>
      </vt:variant>
      <vt:variant>
        <vt:lpwstr>Seif313</vt:lpwstr>
      </vt:variant>
      <vt:variant>
        <vt:i4>3276841</vt:i4>
      </vt:variant>
      <vt:variant>
        <vt:i4>2316</vt:i4>
      </vt:variant>
      <vt:variant>
        <vt:i4>0</vt:i4>
      </vt:variant>
      <vt:variant>
        <vt:i4>5</vt:i4>
      </vt:variant>
      <vt:variant>
        <vt:lpwstr/>
      </vt:variant>
      <vt:variant>
        <vt:lpwstr>Seif312</vt:lpwstr>
      </vt:variant>
      <vt:variant>
        <vt:i4>3276841</vt:i4>
      </vt:variant>
      <vt:variant>
        <vt:i4>2310</vt:i4>
      </vt:variant>
      <vt:variant>
        <vt:i4>0</vt:i4>
      </vt:variant>
      <vt:variant>
        <vt:i4>5</vt:i4>
      </vt:variant>
      <vt:variant>
        <vt:lpwstr/>
      </vt:variant>
      <vt:variant>
        <vt:lpwstr>Seif311</vt:lpwstr>
      </vt:variant>
      <vt:variant>
        <vt:i4>5308425</vt:i4>
      </vt:variant>
      <vt:variant>
        <vt:i4>2304</vt:i4>
      </vt:variant>
      <vt:variant>
        <vt:i4>0</vt:i4>
      </vt:variant>
      <vt:variant>
        <vt:i4>5</vt:i4>
      </vt:variant>
      <vt:variant>
        <vt:lpwstr/>
      </vt:variant>
      <vt:variant>
        <vt:lpwstr>med41</vt:lpwstr>
      </vt:variant>
      <vt:variant>
        <vt:i4>3276841</vt:i4>
      </vt:variant>
      <vt:variant>
        <vt:i4>2298</vt:i4>
      </vt:variant>
      <vt:variant>
        <vt:i4>0</vt:i4>
      </vt:variant>
      <vt:variant>
        <vt:i4>5</vt:i4>
      </vt:variant>
      <vt:variant>
        <vt:lpwstr/>
      </vt:variant>
      <vt:variant>
        <vt:lpwstr>Seif310</vt:lpwstr>
      </vt:variant>
      <vt:variant>
        <vt:i4>3342377</vt:i4>
      </vt:variant>
      <vt:variant>
        <vt:i4>2292</vt:i4>
      </vt:variant>
      <vt:variant>
        <vt:i4>0</vt:i4>
      </vt:variant>
      <vt:variant>
        <vt:i4>5</vt:i4>
      </vt:variant>
      <vt:variant>
        <vt:lpwstr/>
      </vt:variant>
      <vt:variant>
        <vt:lpwstr>Seif309</vt:lpwstr>
      </vt:variant>
      <vt:variant>
        <vt:i4>3342377</vt:i4>
      </vt:variant>
      <vt:variant>
        <vt:i4>2286</vt:i4>
      </vt:variant>
      <vt:variant>
        <vt:i4>0</vt:i4>
      </vt:variant>
      <vt:variant>
        <vt:i4>5</vt:i4>
      </vt:variant>
      <vt:variant>
        <vt:lpwstr/>
      </vt:variant>
      <vt:variant>
        <vt:lpwstr>Seif308</vt:lpwstr>
      </vt:variant>
      <vt:variant>
        <vt:i4>5308425</vt:i4>
      </vt:variant>
      <vt:variant>
        <vt:i4>2280</vt:i4>
      </vt:variant>
      <vt:variant>
        <vt:i4>0</vt:i4>
      </vt:variant>
      <vt:variant>
        <vt:i4>5</vt:i4>
      </vt:variant>
      <vt:variant>
        <vt:lpwstr/>
      </vt:variant>
      <vt:variant>
        <vt:lpwstr>med40</vt:lpwstr>
      </vt:variant>
      <vt:variant>
        <vt:i4>3342377</vt:i4>
      </vt:variant>
      <vt:variant>
        <vt:i4>2274</vt:i4>
      </vt:variant>
      <vt:variant>
        <vt:i4>0</vt:i4>
      </vt:variant>
      <vt:variant>
        <vt:i4>5</vt:i4>
      </vt:variant>
      <vt:variant>
        <vt:lpwstr/>
      </vt:variant>
      <vt:variant>
        <vt:lpwstr>Seif307</vt:lpwstr>
      </vt:variant>
      <vt:variant>
        <vt:i4>3342377</vt:i4>
      </vt:variant>
      <vt:variant>
        <vt:i4>2268</vt:i4>
      </vt:variant>
      <vt:variant>
        <vt:i4>0</vt:i4>
      </vt:variant>
      <vt:variant>
        <vt:i4>5</vt:i4>
      </vt:variant>
      <vt:variant>
        <vt:lpwstr/>
      </vt:variant>
      <vt:variant>
        <vt:lpwstr>Seif306</vt:lpwstr>
      </vt:variant>
      <vt:variant>
        <vt:i4>3342377</vt:i4>
      </vt:variant>
      <vt:variant>
        <vt:i4>2262</vt:i4>
      </vt:variant>
      <vt:variant>
        <vt:i4>0</vt:i4>
      </vt:variant>
      <vt:variant>
        <vt:i4>5</vt:i4>
      </vt:variant>
      <vt:variant>
        <vt:lpwstr/>
      </vt:variant>
      <vt:variant>
        <vt:lpwstr>Seif305</vt:lpwstr>
      </vt:variant>
      <vt:variant>
        <vt:i4>3342377</vt:i4>
      </vt:variant>
      <vt:variant>
        <vt:i4>2256</vt:i4>
      </vt:variant>
      <vt:variant>
        <vt:i4>0</vt:i4>
      </vt:variant>
      <vt:variant>
        <vt:i4>5</vt:i4>
      </vt:variant>
      <vt:variant>
        <vt:lpwstr/>
      </vt:variant>
      <vt:variant>
        <vt:lpwstr>Seif304</vt:lpwstr>
      </vt:variant>
      <vt:variant>
        <vt:i4>3342377</vt:i4>
      </vt:variant>
      <vt:variant>
        <vt:i4>2250</vt:i4>
      </vt:variant>
      <vt:variant>
        <vt:i4>0</vt:i4>
      </vt:variant>
      <vt:variant>
        <vt:i4>5</vt:i4>
      </vt:variant>
      <vt:variant>
        <vt:lpwstr/>
      </vt:variant>
      <vt:variant>
        <vt:lpwstr>Seif303</vt:lpwstr>
      </vt:variant>
      <vt:variant>
        <vt:i4>3342377</vt:i4>
      </vt:variant>
      <vt:variant>
        <vt:i4>2244</vt:i4>
      </vt:variant>
      <vt:variant>
        <vt:i4>0</vt:i4>
      </vt:variant>
      <vt:variant>
        <vt:i4>5</vt:i4>
      </vt:variant>
      <vt:variant>
        <vt:lpwstr/>
      </vt:variant>
      <vt:variant>
        <vt:lpwstr>Seif302</vt:lpwstr>
      </vt:variant>
      <vt:variant>
        <vt:i4>3342377</vt:i4>
      </vt:variant>
      <vt:variant>
        <vt:i4>2238</vt:i4>
      </vt:variant>
      <vt:variant>
        <vt:i4>0</vt:i4>
      </vt:variant>
      <vt:variant>
        <vt:i4>5</vt:i4>
      </vt:variant>
      <vt:variant>
        <vt:lpwstr/>
      </vt:variant>
      <vt:variant>
        <vt:lpwstr>Seif301</vt:lpwstr>
      </vt:variant>
      <vt:variant>
        <vt:i4>3342377</vt:i4>
      </vt:variant>
      <vt:variant>
        <vt:i4>2232</vt:i4>
      </vt:variant>
      <vt:variant>
        <vt:i4>0</vt:i4>
      </vt:variant>
      <vt:variant>
        <vt:i4>5</vt:i4>
      </vt:variant>
      <vt:variant>
        <vt:lpwstr/>
      </vt:variant>
      <vt:variant>
        <vt:lpwstr>Seif300</vt:lpwstr>
      </vt:variant>
      <vt:variant>
        <vt:i4>5636105</vt:i4>
      </vt:variant>
      <vt:variant>
        <vt:i4>2226</vt:i4>
      </vt:variant>
      <vt:variant>
        <vt:i4>0</vt:i4>
      </vt:variant>
      <vt:variant>
        <vt:i4>5</vt:i4>
      </vt:variant>
      <vt:variant>
        <vt:lpwstr/>
      </vt:variant>
      <vt:variant>
        <vt:lpwstr>med39</vt:lpwstr>
      </vt:variant>
      <vt:variant>
        <vt:i4>3801128</vt:i4>
      </vt:variant>
      <vt:variant>
        <vt:i4>2220</vt:i4>
      </vt:variant>
      <vt:variant>
        <vt:i4>0</vt:i4>
      </vt:variant>
      <vt:variant>
        <vt:i4>5</vt:i4>
      </vt:variant>
      <vt:variant>
        <vt:lpwstr/>
      </vt:variant>
      <vt:variant>
        <vt:lpwstr>Seif299</vt:lpwstr>
      </vt:variant>
      <vt:variant>
        <vt:i4>3801128</vt:i4>
      </vt:variant>
      <vt:variant>
        <vt:i4>2214</vt:i4>
      </vt:variant>
      <vt:variant>
        <vt:i4>0</vt:i4>
      </vt:variant>
      <vt:variant>
        <vt:i4>5</vt:i4>
      </vt:variant>
      <vt:variant>
        <vt:lpwstr/>
      </vt:variant>
      <vt:variant>
        <vt:lpwstr>Seif298</vt:lpwstr>
      </vt:variant>
      <vt:variant>
        <vt:i4>3801128</vt:i4>
      </vt:variant>
      <vt:variant>
        <vt:i4>2208</vt:i4>
      </vt:variant>
      <vt:variant>
        <vt:i4>0</vt:i4>
      </vt:variant>
      <vt:variant>
        <vt:i4>5</vt:i4>
      </vt:variant>
      <vt:variant>
        <vt:lpwstr/>
      </vt:variant>
      <vt:variant>
        <vt:lpwstr>Seif297</vt:lpwstr>
      </vt:variant>
      <vt:variant>
        <vt:i4>3801128</vt:i4>
      </vt:variant>
      <vt:variant>
        <vt:i4>2202</vt:i4>
      </vt:variant>
      <vt:variant>
        <vt:i4>0</vt:i4>
      </vt:variant>
      <vt:variant>
        <vt:i4>5</vt:i4>
      </vt:variant>
      <vt:variant>
        <vt:lpwstr/>
      </vt:variant>
      <vt:variant>
        <vt:lpwstr>Seif296</vt:lpwstr>
      </vt:variant>
      <vt:variant>
        <vt:i4>3801128</vt:i4>
      </vt:variant>
      <vt:variant>
        <vt:i4>2196</vt:i4>
      </vt:variant>
      <vt:variant>
        <vt:i4>0</vt:i4>
      </vt:variant>
      <vt:variant>
        <vt:i4>5</vt:i4>
      </vt:variant>
      <vt:variant>
        <vt:lpwstr/>
      </vt:variant>
      <vt:variant>
        <vt:lpwstr>Seif295</vt:lpwstr>
      </vt:variant>
      <vt:variant>
        <vt:i4>5636105</vt:i4>
      </vt:variant>
      <vt:variant>
        <vt:i4>2190</vt:i4>
      </vt:variant>
      <vt:variant>
        <vt:i4>0</vt:i4>
      </vt:variant>
      <vt:variant>
        <vt:i4>5</vt:i4>
      </vt:variant>
      <vt:variant>
        <vt:lpwstr/>
      </vt:variant>
      <vt:variant>
        <vt:lpwstr>med38</vt:lpwstr>
      </vt:variant>
      <vt:variant>
        <vt:i4>3801128</vt:i4>
      </vt:variant>
      <vt:variant>
        <vt:i4>2184</vt:i4>
      </vt:variant>
      <vt:variant>
        <vt:i4>0</vt:i4>
      </vt:variant>
      <vt:variant>
        <vt:i4>5</vt:i4>
      </vt:variant>
      <vt:variant>
        <vt:lpwstr/>
      </vt:variant>
      <vt:variant>
        <vt:lpwstr>Seif294</vt:lpwstr>
      </vt:variant>
      <vt:variant>
        <vt:i4>3801128</vt:i4>
      </vt:variant>
      <vt:variant>
        <vt:i4>2178</vt:i4>
      </vt:variant>
      <vt:variant>
        <vt:i4>0</vt:i4>
      </vt:variant>
      <vt:variant>
        <vt:i4>5</vt:i4>
      </vt:variant>
      <vt:variant>
        <vt:lpwstr/>
      </vt:variant>
      <vt:variant>
        <vt:lpwstr>Seif293</vt:lpwstr>
      </vt:variant>
      <vt:variant>
        <vt:i4>5636105</vt:i4>
      </vt:variant>
      <vt:variant>
        <vt:i4>2172</vt:i4>
      </vt:variant>
      <vt:variant>
        <vt:i4>0</vt:i4>
      </vt:variant>
      <vt:variant>
        <vt:i4>5</vt:i4>
      </vt:variant>
      <vt:variant>
        <vt:lpwstr/>
      </vt:variant>
      <vt:variant>
        <vt:lpwstr>med37</vt:lpwstr>
      </vt:variant>
      <vt:variant>
        <vt:i4>5636105</vt:i4>
      </vt:variant>
      <vt:variant>
        <vt:i4>2166</vt:i4>
      </vt:variant>
      <vt:variant>
        <vt:i4>0</vt:i4>
      </vt:variant>
      <vt:variant>
        <vt:i4>5</vt:i4>
      </vt:variant>
      <vt:variant>
        <vt:lpwstr/>
      </vt:variant>
      <vt:variant>
        <vt:lpwstr>med36</vt:lpwstr>
      </vt:variant>
      <vt:variant>
        <vt:i4>3801128</vt:i4>
      </vt:variant>
      <vt:variant>
        <vt:i4>2160</vt:i4>
      </vt:variant>
      <vt:variant>
        <vt:i4>0</vt:i4>
      </vt:variant>
      <vt:variant>
        <vt:i4>5</vt:i4>
      </vt:variant>
      <vt:variant>
        <vt:lpwstr/>
      </vt:variant>
      <vt:variant>
        <vt:lpwstr>Seif292</vt:lpwstr>
      </vt:variant>
      <vt:variant>
        <vt:i4>3801128</vt:i4>
      </vt:variant>
      <vt:variant>
        <vt:i4>2154</vt:i4>
      </vt:variant>
      <vt:variant>
        <vt:i4>0</vt:i4>
      </vt:variant>
      <vt:variant>
        <vt:i4>5</vt:i4>
      </vt:variant>
      <vt:variant>
        <vt:lpwstr/>
      </vt:variant>
      <vt:variant>
        <vt:lpwstr>Seif291</vt:lpwstr>
      </vt:variant>
      <vt:variant>
        <vt:i4>3801128</vt:i4>
      </vt:variant>
      <vt:variant>
        <vt:i4>2148</vt:i4>
      </vt:variant>
      <vt:variant>
        <vt:i4>0</vt:i4>
      </vt:variant>
      <vt:variant>
        <vt:i4>5</vt:i4>
      </vt:variant>
      <vt:variant>
        <vt:lpwstr/>
      </vt:variant>
      <vt:variant>
        <vt:lpwstr>Seif290</vt:lpwstr>
      </vt:variant>
      <vt:variant>
        <vt:i4>3866664</vt:i4>
      </vt:variant>
      <vt:variant>
        <vt:i4>2142</vt:i4>
      </vt:variant>
      <vt:variant>
        <vt:i4>0</vt:i4>
      </vt:variant>
      <vt:variant>
        <vt:i4>5</vt:i4>
      </vt:variant>
      <vt:variant>
        <vt:lpwstr/>
      </vt:variant>
      <vt:variant>
        <vt:lpwstr>Seif289</vt:lpwstr>
      </vt:variant>
      <vt:variant>
        <vt:i4>3866664</vt:i4>
      </vt:variant>
      <vt:variant>
        <vt:i4>2136</vt:i4>
      </vt:variant>
      <vt:variant>
        <vt:i4>0</vt:i4>
      </vt:variant>
      <vt:variant>
        <vt:i4>5</vt:i4>
      </vt:variant>
      <vt:variant>
        <vt:lpwstr/>
      </vt:variant>
      <vt:variant>
        <vt:lpwstr>Seif288</vt:lpwstr>
      </vt:variant>
      <vt:variant>
        <vt:i4>3866664</vt:i4>
      </vt:variant>
      <vt:variant>
        <vt:i4>2130</vt:i4>
      </vt:variant>
      <vt:variant>
        <vt:i4>0</vt:i4>
      </vt:variant>
      <vt:variant>
        <vt:i4>5</vt:i4>
      </vt:variant>
      <vt:variant>
        <vt:lpwstr/>
      </vt:variant>
      <vt:variant>
        <vt:lpwstr>Seif287</vt:lpwstr>
      </vt:variant>
      <vt:variant>
        <vt:i4>5636105</vt:i4>
      </vt:variant>
      <vt:variant>
        <vt:i4>2124</vt:i4>
      </vt:variant>
      <vt:variant>
        <vt:i4>0</vt:i4>
      </vt:variant>
      <vt:variant>
        <vt:i4>5</vt:i4>
      </vt:variant>
      <vt:variant>
        <vt:lpwstr/>
      </vt:variant>
      <vt:variant>
        <vt:lpwstr>med35</vt:lpwstr>
      </vt:variant>
      <vt:variant>
        <vt:i4>3866664</vt:i4>
      </vt:variant>
      <vt:variant>
        <vt:i4>2118</vt:i4>
      </vt:variant>
      <vt:variant>
        <vt:i4>0</vt:i4>
      </vt:variant>
      <vt:variant>
        <vt:i4>5</vt:i4>
      </vt:variant>
      <vt:variant>
        <vt:lpwstr/>
      </vt:variant>
      <vt:variant>
        <vt:lpwstr>Seif286</vt:lpwstr>
      </vt:variant>
      <vt:variant>
        <vt:i4>3866664</vt:i4>
      </vt:variant>
      <vt:variant>
        <vt:i4>2112</vt:i4>
      </vt:variant>
      <vt:variant>
        <vt:i4>0</vt:i4>
      </vt:variant>
      <vt:variant>
        <vt:i4>5</vt:i4>
      </vt:variant>
      <vt:variant>
        <vt:lpwstr/>
      </vt:variant>
      <vt:variant>
        <vt:lpwstr>Seif285</vt:lpwstr>
      </vt:variant>
      <vt:variant>
        <vt:i4>3866664</vt:i4>
      </vt:variant>
      <vt:variant>
        <vt:i4>2106</vt:i4>
      </vt:variant>
      <vt:variant>
        <vt:i4>0</vt:i4>
      </vt:variant>
      <vt:variant>
        <vt:i4>5</vt:i4>
      </vt:variant>
      <vt:variant>
        <vt:lpwstr/>
      </vt:variant>
      <vt:variant>
        <vt:lpwstr>Seif284</vt:lpwstr>
      </vt:variant>
      <vt:variant>
        <vt:i4>3866664</vt:i4>
      </vt:variant>
      <vt:variant>
        <vt:i4>2100</vt:i4>
      </vt:variant>
      <vt:variant>
        <vt:i4>0</vt:i4>
      </vt:variant>
      <vt:variant>
        <vt:i4>5</vt:i4>
      </vt:variant>
      <vt:variant>
        <vt:lpwstr/>
      </vt:variant>
      <vt:variant>
        <vt:lpwstr>Seif283</vt:lpwstr>
      </vt:variant>
      <vt:variant>
        <vt:i4>3866664</vt:i4>
      </vt:variant>
      <vt:variant>
        <vt:i4>2094</vt:i4>
      </vt:variant>
      <vt:variant>
        <vt:i4>0</vt:i4>
      </vt:variant>
      <vt:variant>
        <vt:i4>5</vt:i4>
      </vt:variant>
      <vt:variant>
        <vt:lpwstr/>
      </vt:variant>
      <vt:variant>
        <vt:lpwstr>Seif282</vt:lpwstr>
      </vt:variant>
      <vt:variant>
        <vt:i4>3866664</vt:i4>
      </vt:variant>
      <vt:variant>
        <vt:i4>2088</vt:i4>
      </vt:variant>
      <vt:variant>
        <vt:i4>0</vt:i4>
      </vt:variant>
      <vt:variant>
        <vt:i4>5</vt:i4>
      </vt:variant>
      <vt:variant>
        <vt:lpwstr/>
      </vt:variant>
      <vt:variant>
        <vt:lpwstr>Seif281</vt:lpwstr>
      </vt:variant>
      <vt:variant>
        <vt:i4>3866664</vt:i4>
      </vt:variant>
      <vt:variant>
        <vt:i4>2082</vt:i4>
      </vt:variant>
      <vt:variant>
        <vt:i4>0</vt:i4>
      </vt:variant>
      <vt:variant>
        <vt:i4>5</vt:i4>
      </vt:variant>
      <vt:variant>
        <vt:lpwstr/>
      </vt:variant>
      <vt:variant>
        <vt:lpwstr>Seif280</vt:lpwstr>
      </vt:variant>
      <vt:variant>
        <vt:i4>3407912</vt:i4>
      </vt:variant>
      <vt:variant>
        <vt:i4>2076</vt:i4>
      </vt:variant>
      <vt:variant>
        <vt:i4>0</vt:i4>
      </vt:variant>
      <vt:variant>
        <vt:i4>5</vt:i4>
      </vt:variant>
      <vt:variant>
        <vt:lpwstr/>
      </vt:variant>
      <vt:variant>
        <vt:lpwstr>Seif279</vt:lpwstr>
      </vt:variant>
      <vt:variant>
        <vt:i4>5636105</vt:i4>
      </vt:variant>
      <vt:variant>
        <vt:i4>2070</vt:i4>
      </vt:variant>
      <vt:variant>
        <vt:i4>0</vt:i4>
      </vt:variant>
      <vt:variant>
        <vt:i4>5</vt:i4>
      </vt:variant>
      <vt:variant>
        <vt:lpwstr/>
      </vt:variant>
      <vt:variant>
        <vt:lpwstr>med34</vt:lpwstr>
      </vt:variant>
      <vt:variant>
        <vt:i4>3407912</vt:i4>
      </vt:variant>
      <vt:variant>
        <vt:i4>2064</vt:i4>
      </vt:variant>
      <vt:variant>
        <vt:i4>0</vt:i4>
      </vt:variant>
      <vt:variant>
        <vt:i4>5</vt:i4>
      </vt:variant>
      <vt:variant>
        <vt:lpwstr/>
      </vt:variant>
      <vt:variant>
        <vt:lpwstr>Seif278</vt:lpwstr>
      </vt:variant>
      <vt:variant>
        <vt:i4>3407912</vt:i4>
      </vt:variant>
      <vt:variant>
        <vt:i4>2058</vt:i4>
      </vt:variant>
      <vt:variant>
        <vt:i4>0</vt:i4>
      </vt:variant>
      <vt:variant>
        <vt:i4>5</vt:i4>
      </vt:variant>
      <vt:variant>
        <vt:lpwstr/>
      </vt:variant>
      <vt:variant>
        <vt:lpwstr>Seif277</vt:lpwstr>
      </vt:variant>
      <vt:variant>
        <vt:i4>3407912</vt:i4>
      </vt:variant>
      <vt:variant>
        <vt:i4>2052</vt:i4>
      </vt:variant>
      <vt:variant>
        <vt:i4>0</vt:i4>
      </vt:variant>
      <vt:variant>
        <vt:i4>5</vt:i4>
      </vt:variant>
      <vt:variant>
        <vt:lpwstr/>
      </vt:variant>
      <vt:variant>
        <vt:lpwstr>Seif276</vt:lpwstr>
      </vt:variant>
      <vt:variant>
        <vt:i4>3407912</vt:i4>
      </vt:variant>
      <vt:variant>
        <vt:i4>2046</vt:i4>
      </vt:variant>
      <vt:variant>
        <vt:i4>0</vt:i4>
      </vt:variant>
      <vt:variant>
        <vt:i4>5</vt:i4>
      </vt:variant>
      <vt:variant>
        <vt:lpwstr/>
      </vt:variant>
      <vt:variant>
        <vt:lpwstr>Seif275</vt:lpwstr>
      </vt:variant>
      <vt:variant>
        <vt:i4>3407912</vt:i4>
      </vt:variant>
      <vt:variant>
        <vt:i4>2040</vt:i4>
      </vt:variant>
      <vt:variant>
        <vt:i4>0</vt:i4>
      </vt:variant>
      <vt:variant>
        <vt:i4>5</vt:i4>
      </vt:variant>
      <vt:variant>
        <vt:lpwstr/>
      </vt:variant>
      <vt:variant>
        <vt:lpwstr>Seif274</vt:lpwstr>
      </vt:variant>
      <vt:variant>
        <vt:i4>3407912</vt:i4>
      </vt:variant>
      <vt:variant>
        <vt:i4>2034</vt:i4>
      </vt:variant>
      <vt:variant>
        <vt:i4>0</vt:i4>
      </vt:variant>
      <vt:variant>
        <vt:i4>5</vt:i4>
      </vt:variant>
      <vt:variant>
        <vt:lpwstr/>
      </vt:variant>
      <vt:variant>
        <vt:lpwstr>Seif273</vt:lpwstr>
      </vt:variant>
      <vt:variant>
        <vt:i4>3407912</vt:i4>
      </vt:variant>
      <vt:variant>
        <vt:i4>2028</vt:i4>
      </vt:variant>
      <vt:variant>
        <vt:i4>0</vt:i4>
      </vt:variant>
      <vt:variant>
        <vt:i4>5</vt:i4>
      </vt:variant>
      <vt:variant>
        <vt:lpwstr/>
      </vt:variant>
      <vt:variant>
        <vt:lpwstr>Seif272</vt:lpwstr>
      </vt:variant>
      <vt:variant>
        <vt:i4>3407912</vt:i4>
      </vt:variant>
      <vt:variant>
        <vt:i4>2022</vt:i4>
      </vt:variant>
      <vt:variant>
        <vt:i4>0</vt:i4>
      </vt:variant>
      <vt:variant>
        <vt:i4>5</vt:i4>
      </vt:variant>
      <vt:variant>
        <vt:lpwstr/>
      </vt:variant>
      <vt:variant>
        <vt:lpwstr>Seif271</vt:lpwstr>
      </vt:variant>
      <vt:variant>
        <vt:i4>3407912</vt:i4>
      </vt:variant>
      <vt:variant>
        <vt:i4>2016</vt:i4>
      </vt:variant>
      <vt:variant>
        <vt:i4>0</vt:i4>
      </vt:variant>
      <vt:variant>
        <vt:i4>5</vt:i4>
      </vt:variant>
      <vt:variant>
        <vt:lpwstr/>
      </vt:variant>
      <vt:variant>
        <vt:lpwstr>Seif270</vt:lpwstr>
      </vt:variant>
      <vt:variant>
        <vt:i4>3473448</vt:i4>
      </vt:variant>
      <vt:variant>
        <vt:i4>2010</vt:i4>
      </vt:variant>
      <vt:variant>
        <vt:i4>0</vt:i4>
      </vt:variant>
      <vt:variant>
        <vt:i4>5</vt:i4>
      </vt:variant>
      <vt:variant>
        <vt:lpwstr/>
      </vt:variant>
      <vt:variant>
        <vt:lpwstr>Seif269</vt:lpwstr>
      </vt:variant>
      <vt:variant>
        <vt:i4>3473448</vt:i4>
      </vt:variant>
      <vt:variant>
        <vt:i4>2004</vt:i4>
      </vt:variant>
      <vt:variant>
        <vt:i4>0</vt:i4>
      </vt:variant>
      <vt:variant>
        <vt:i4>5</vt:i4>
      </vt:variant>
      <vt:variant>
        <vt:lpwstr/>
      </vt:variant>
      <vt:variant>
        <vt:lpwstr>Seif268</vt:lpwstr>
      </vt:variant>
      <vt:variant>
        <vt:i4>3473448</vt:i4>
      </vt:variant>
      <vt:variant>
        <vt:i4>1998</vt:i4>
      </vt:variant>
      <vt:variant>
        <vt:i4>0</vt:i4>
      </vt:variant>
      <vt:variant>
        <vt:i4>5</vt:i4>
      </vt:variant>
      <vt:variant>
        <vt:lpwstr/>
      </vt:variant>
      <vt:variant>
        <vt:lpwstr>Seif267</vt:lpwstr>
      </vt:variant>
      <vt:variant>
        <vt:i4>3473448</vt:i4>
      </vt:variant>
      <vt:variant>
        <vt:i4>1992</vt:i4>
      </vt:variant>
      <vt:variant>
        <vt:i4>0</vt:i4>
      </vt:variant>
      <vt:variant>
        <vt:i4>5</vt:i4>
      </vt:variant>
      <vt:variant>
        <vt:lpwstr/>
      </vt:variant>
      <vt:variant>
        <vt:lpwstr>Seif266</vt:lpwstr>
      </vt:variant>
      <vt:variant>
        <vt:i4>5636105</vt:i4>
      </vt:variant>
      <vt:variant>
        <vt:i4>1986</vt:i4>
      </vt:variant>
      <vt:variant>
        <vt:i4>0</vt:i4>
      </vt:variant>
      <vt:variant>
        <vt:i4>5</vt:i4>
      </vt:variant>
      <vt:variant>
        <vt:lpwstr/>
      </vt:variant>
      <vt:variant>
        <vt:lpwstr>med33</vt:lpwstr>
      </vt:variant>
      <vt:variant>
        <vt:i4>3473448</vt:i4>
      </vt:variant>
      <vt:variant>
        <vt:i4>1980</vt:i4>
      </vt:variant>
      <vt:variant>
        <vt:i4>0</vt:i4>
      </vt:variant>
      <vt:variant>
        <vt:i4>5</vt:i4>
      </vt:variant>
      <vt:variant>
        <vt:lpwstr/>
      </vt:variant>
      <vt:variant>
        <vt:lpwstr>Seif265</vt:lpwstr>
      </vt:variant>
      <vt:variant>
        <vt:i4>3473448</vt:i4>
      </vt:variant>
      <vt:variant>
        <vt:i4>1974</vt:i4>
      </vt:variant>
      <vt:variant>
        <vt:i4>0</vt:i4>
      </vt:variant>
      <vt:variant>
        <vt:i4>5</vt:i4>
      </vt:variant>
      <vt:variant>
        <vt:lpwstr/>
      </vt:variant>
      <vt:variant>
        <vt:lpwstr>Seif264</vt:lpwstr>
      </vt:variant>
      <vt:variant>
        <vt:i4>3473448</vt:i4>
      </vt:variant>
      <vt:variant>
        <vt:i4>1968</vt:i4>
      </vt:variant>
      <vt:variant>
        <vt:i4>0</vt:i4>
      </vt:variant>
      <vt:variant>
        <vt:i4>5</vt:i4>
      </vt:variant>
      <vt:variant>
        <vt:lpwstr/>
      </vt:variant>
      <vt:variant>
        <vt:lpwstr>Seif263</vt:lpwstr>
      </vt:variant>
      <vt:variant>
        <vt:i4>3473448</vt:i4>
      </vt:variant>
      <vt:variant>
        <vt:i4>1962</vt:i4>
      </vt:variant>
      <vt:variant>
        <vt:i4>0</vt:i4>
      </vt:variant>
      <vt:variant>
        <vt:i4>5</vt:i4>
      </vt:variant>
      <vt:variant>
        <vt:lpwstr/>
      </vt:variant>
      <vt:variant>
        <vt:lpwstr>Seif262</vt:lpwstr>
      </vt:variant>
      <vt:variant>
        <vt:i4>3473448</vt:i4>
      </vt:variant>
      <vt:variant>
        <vt:i4>1956</vt:i4>
      </vt:variant>
      <vt:variant>
        <vt:i4>0</vt:i4>
      </vt:variant>
      <vt:variant>
        <vt:i4>5</vt:i4>
      </vt:variant>
      <vt:variant>
        <vt:lpwstr/>
      </vt:variant>
      <vt:variant>
        <vt:lpwstr>Seif261</vt:lpwstr>
      </vt:variant>
      <vt:variant>
        <vt:i4>3473448</vt:i4>
      </vt:variant>
      <vt:variant>
        <vt:i4>1950</vt:i4>
      </vt:variant>
      <vt:variant>
        <vt:i4>0</vt:i4>
      </vt:variant>
      <vt:variant>
        <vt:i4>5</vt:i4>
      </vt:variant>
      <vt:variant>
        <vt:lpwstr/>
      </vt:variant>
      <vt:variant>
        <vt:lpwstr>Seif260</vt:lpwstr>
      </vt:variant>
      <vt:variant>
        <vt:i4>3538984</vt:i4>
      </vt:variant>
      <vt:variant>
        <vt:i4>1944</vt:i4>
      </vt:variant>
      <vt:variant>
        <vt:i4>0</vt:i4>
      </vt:variant>
      <vt:variant>
        <vt:i4>5</vt:i4>
      </vt:variant>
      <vt:variant>
        <vt:lpwstr/>
      </vt:variant>
      <vt:variant>
        <vt:lpwstr>Seif259</vt:lpwstr>
      </vt:variant>
      <vt:variant>
        <vt:i4>3538984</vt:i4>
      </vt:variant>
      <vt:variant>
        <vt:i4>1938</vt:i4>
      </vt:variant>
      <vt:variant>
        <vt:i4>0</vt:i4>
      </vt:variant>
      <vt:variant>
        <vt:i4>5</vt:i4>
      </vt:variant>
      <vt:variant>
        <vt:lpwstr/>
      </vt:variant>
      <vt:variant>
        <vt:lpwstr>Seif258</vt:lpwstr>
      </vt:variant>
      <vt:variant>
        <vt:i4>3538984</vt:i4>
      </vt:variant>
      <vt:variant>
        <vt:i4>1932</vt:i4>
      </vt:variant>
      <vt:variant>
        <vt:i4>0</vt:i4>
      </vt:variant>
      <vt:variant>
        <vt:i4>5</vt:i4>
      </vt:variant>
      <vt:variant>
        <vt:lpwstr/>
      </vt:variant>
      <vt:variant>
        <vt:lpwstr>Seif257</vt:lpwstr>
      </vt:variant>
      <vt:variant>
        <vt:i4>5636105</vt:i4>
      </vt:variant>
      <vt:variant>
        <vt:i4>1926</vt:i4>
      </vt:variant>
      <vt:variant>
        <vt:i4>0</vt:i4>
      </vt:variant>
      <vt:variant>
        <vt:i4>5</vt:i4>
      </vt:variant>
      <vt:variant>
        <vt:lpwstr/>
      </vt:variant>
      <vt:variant>
        <vt:lpwstr>med32</vt:lpwstr>
      </vt:variant>
      <vt:variant>
        <vt:i4>3538984</vt:i4>
      </vt:variant>
      <vt:variant>
        <vt:i4>1920</vt:i4>
      </vt:variant>
      <vt:variant>
        <vt:i4>0</vt:i4>
      </vt:variant>
      <vt:variant>
        <vt:i4>5</vt:i4>
      </vt:variant>
      <vt:variant>
        <vt:lpwstr/>
      </vt:variant>
      <vt:variant>
        <vt:lpwstr>Seif256</vt:lpwstr>
      </vt:variant>
      <vt:variant>
        <vt:i4>3538984</vt:i4>
      </vt:variant>
      <vt:variant>
        <vt:i4>1914</vt:i4>
      </vt:variant>
      <vt:variant>
        <vt:i4>0</vt:i4>
      </vt:variant>
      <vt:variant>
        <vt:i4>5</vt:i4>
      </vt:variant>
      <vt:variant>
        <vt:lpwstr/>
      </vt:variant>
      <vt:variant>
        <vt:lpwstr>Seif255</vt:lpwstr>
      </vt:variant>
      <vt:variant>
        <vt:i4>6619199</vt:i4>
      </vt:variant>
      <vt:variant>
        <vt:i4>1908</vt:i4>
      </vt:variant>
      <vt:variant>
        <vt:i4>0</vt:i4>
      </vt:variant>
      <vt:variant>
        <vt:i4>5</vt:i4>
      </vt:variant>
      <vt:variant>
        <vt:lpwstr/>
      </vt:variant>
      <vt:variant>
        <vt:lpwstr>hed232</vt:lpwstr>
      </vt:variant>
      <vt:variant>
        <vt:i4>3538984</vt:i4>
      </vt:variant>
      <vt:variant>
        <vt:i4>1902</vt:i4>
      </vt:variant>
      <vt:variant>
        <vt:i4>0</vt:i4>
      </vt:variant>
      <vt:variant>
        <vt:i4>5</vt:i4>
      </vt:variant>
      <vt:variant>
        <vt:lpwstr/>
      </vt:variant>
      <vt:variant>
        <vt:lpwstr>Seif254</vt:lpwstr>
      </vt:variant>
      <vt:variant>
        <vt:i4>3538984</vt:i4>
      </vt:variant>
      <vt:variant>
        <vt:i4>1896</vt:i4>
      </vt:variant>
      <vt:variant>
        <vt:i4>0</vt:i4>
      </vt:variant>
      <vt:variant>
        <vt:i4>5</vt:i4>
      </vt:variant>
      <vt:variant>
        <vt:lpwstr/>
      </vt:variant>
      <vt:variant>
        <vt:lpwstr>Seif253</vt:lpwstr>
      </vt:variant>
      <vt:variant>
        <vt:i4>6684735</vt:i4>
      </vt:variant>
      <vt:variant>
        <vt:i4>1890</vt:i4>
      </vt:variant>
      <vt:variant>
        <vt:i4>0</vt:i4>
      </vt:variant>
      <vt:variant>
        <vt:i4>5</vt:i4>
      </vt:variant>
      <vt:variant>
        <vt:lpwstr/>
      </vt:variant>
      <vt:variant>
        <vt:lpwstr>hed231</vt:lpwstr>
      </vt:variant>
      <vt:variant>
        <vt:i4>3538984</vt:i4>
      </vt:variant>
      <vt:variant>
        <vt:i4>1884</vt:i4>
      </vt:variant>
      <vt:variant>
        <vt:i4>0</vt:i4>
      </vt:variant>
      <vt:variant>
        <vt:i4>5</vt:i4>
      </vt:variant>
      <vt:variant>
        <vt:lpwstr/>
      </vt:variant>
      <vt:variant>
        <vt:lpwstr>Seif252</vt:lpwstr>
      </vt:variant>
      <vt:variant>
        <vt:i4>3538984</vt:i4>
      </vt:variant>
      <vt:variant>
        <vt:i4>1878</vt:i4>
      </vt:variant>
      <vt:variant>
        <vt:i4>0</vt:i4>
      </vt:variant>
      <vt:variant>
        <vt:i4>5</vt:i4>
      </vt:variant>
      <vt:variant>
        <vt:lpwstr/>
      </vt:variant>
      <vt:variant>
        <vt:lpwstr>Seif251</vt:lpwstr>
      </vt:variant>
      <vt:variant>
        <vt:i4>6750271</vt:i4>
      </vt:variant>
      <vt:variant>
        <vt:i4>1872</vt:i4>
      </vt:variant>
      <vt:variant>
        <vt:i4>0</vt:i4>
      </vt:variant>
      <vt:variant>
        <vt:i4>5</vt:i4>
      </vt:variant>
      <vt:variant>
        <vt:lpwstr/>
      </vt:variant>
      <vt:variant>
        <vt:lpwstr>hed230</vt:lpwstr>
      </vt:variant>
      <vt:variant>
        <vt:i4>3538984</vt:i4>
      </vt:variant>
      <vt:variant>
        <vt:i4>1866</vt:i4>
      </vt:variant>
      <vt:variant>
        <vt:i4>0</vt:i4>
      </vt:variant>
      <vt:variant>
        <vt:i4>5</vt:i4>
      </vt:variant>
      <vt:variant>
        <vt:lpwstr/>
      </vt:variant>
      <vt:variant>
        <vt:lpwstr>Seif250</vt:lpwstr>
      </vt:variant>
      <vt:variant>
        <vt:i4>3604520</vt:i4>
      </vt:variant>
      <vt:variant>
        <vt:i4>1860</vt:i4>
      </vt:variant>
      <vt:variant>
        <vt:i4>0</vt:i4>
      </vt:variant>
      <vt:variant>
        <vt:i4>5</vt:i4>
      </vt:variant>
      <vt:variant>
        <vt:lpwstr/>
      </vt:variant>
      <vt:variant>
        <vt:lpwstr>Seif249</vt:lpwstr>
      </vt:variant>
      <vt:variant>
        <vt:i4>3604520</vt:i4>
      </vt:variant>
      <vt:variant>
        <vt:i4>1854</vt:i4>
      </vt:variant>
      <vt:variant>
        <vt:i4>0</vt:i4>
      </vt:variant>
      <vt:variant>
        <vt:i4>5</vt:i4>
      </vt:variant>
      <vt:variant>
        <vt:lpwstr/>
      </vt:variant>
      <vt:variant>
        <vt:lpwstr>Seif248</vt:lpwstr>
      </vt:variant>
      <vt:variant>
        <vt:i4>3604520</vt:i4>
      </vt:variant>
      <vt:variant>
        <vt:i4>1848</vt:i4>
      </vt:variant>
      <vt:variant>
        <vt:i4>0</vt:i4>
      </vt:variant>
      <vt:variant>
        <vt:i4>5</vt:i4>
      </vt:variant>
      <vt:variant>
        <vt:lpwstr/>
      </vt:variant>
      <vt:variant>
        <vt:lpwstr>Seif247</vt:lpwstr>
      </vt:variant>
      <vt:variant>
        <vt:i4>3604520</vt:i4>
      </vt:variant>
      <vt:variant>
        <vt:i4>1842</vt:i4>
      </vt:variant>
      <vt:variant>
        <vt:i4>0</vt:i4>
      </vt:variant>
      <vt:variant>
        <vt:i4>5</vt:i4>
      </vt:variant>
      <vt:variant>
        <vt:lpwstr/>
      </vt:variant>
      <vt:variant>
        <vt:lpwstr>Seif246</vt:lpwstr>
      </vt:variant>
      <vt:variant>
        <vt:i4>3604520</vt:i4>
      </vt:variant>
      <vt:variant>
        <vt:i4>1836</vt:i4>
      </vt:variant>
      <vt:variant>
        <vt:i4>0</vt:i4>
      </vt:variant>
      <vt:variant>
        <vt:i4>5</vt:i4>
      </vt:variant>
      <vt:variant>
        <vt:lpwstr/>
      </vt:variant>
      <vt:variant>
        <vt:lpwstr>Seif245</vt:lpwstr>
      </vt:variant>
      <vt:variant>
        <vt:i4>3604520</vt:i4>
      </vt:variant>
      <vt:variant>
        <vt:i4>1830</vt:i4>
      </vt:variant>
      <vt:variant>
        <vt:i4>0</vt:i4>
      </vt:variant>
      <vt:variant>
        <vt:i4>5</vt:i4>
      </vt:variant>
      <vt:variant>
        <vt:lpwstr/>
      </vt:variant>
      <vt:variant>
        <vt:lpwstr>Seif244</vt:lpwstr>
      </vt:variant>
      <vt:variant>
        <vt:i4>3604520</vt:i4>
      </vt:variant>
      <vt:variant>
        <vt:i4>1824</vt:i4>
      </vt:variant>
      <vt:variant>
        <vt:i4>0</vt:i4>
      </vt:variant>
      <vt:variant>
        <vt:i4>5</vt:i4>
      </vt:variant>
      <vt:variant>
        <vt:lpwstr/>
      </vt:variant>
      <vt:variant>
        <vt:lpwstr>Seif243</vt:lpwstr>
      </vt:variant>
      <vt:variant>
        <vt:i4>7209022</vt:i4>
      </vt:variant>
      <vt:variant>
        <vt:i4>1818</vt:i4>
      </vt:variant>
      <vt:variant>
        <vt:i4>0</vt:i4>
      </vt:variant>
      <vt:variant>
        <vt:i4>5</vt:i4>
      </vt:variant>
      <vt:variant>
        <vt:lpwstr/>
      </vt:variant>
      <vt:variant>
        <vt:lpwstr>hed229</vt:lpwstr>
      </vt:variant>
      <vt:variant>
        <vt:i4>5636105</vt:i4>
      </vt:variant>
      <vt:variant>
        <vt:i4>1812</vt:i4>
      </vt:variant>
      <vt:variant>
        <vt:i4>0</vt:i4>
      </vt:variant>
      <vt:variant>
        <vt:i4>5</vt:i4>
      </vt:variant>
      <vt:variant>
        <vt:lpwstr/>
      </vt:variant>
      <vt:variant>
        <vt:lpwstr>med31</vt:lpwstr>
      </vt:variant>
      <vt:variant>
        <vt:i4>3604520</vt:i4>
      </vt:variant>
      <vt:variant>
        <vt:i4>1806</vt:i4>
      </vt:variant>
      <vt:variant>
        <vt:i4>0</vt:i4>
      </vt:variant>
      <vt:variant>
        <vt:i4>5</vt:i4>
      </vt:variant>
      <vt:variant>
        <vt:lpwstr/>
      </vt:variant>
      <vt:variant>
        <vt:lpwstr>Seif241</vt:lpwstr>
      </vt:variant>
      <vt:variant>
        <vt:i4>3604520</vt:i4>
      </vt:variant>
      <vt:variant>
        <vt:i4>1800</vt:i4>
      </vt:variant>
      <vt:variant>
        <vt:i4>0</vt:i4>
      </vt:variant>
      <vt:variant>
        <vt:i4>5</vt:i4>
      </vt:variant>
      <vt:variant>
        <vt:lpwstr/>
      </vt:variant>
      <vt:variant>
        <vt:lpwstr>Seif240</vt:lpwstr>
      </vt:variant>
      <vt:variant>
        <vt:i4>3145768</vt:i4>
      </vt:variant>
      <vt:variant>
        <vt:i4>1794</vt:i4>
      </vt:variant>
      <vt:variant>
        <vt:i4>0</vt:i4>
      </vt:variant>
      <vt:variant>
        <vt:i4>5</vt:i4>
      </vt:variant>
      <vt:variant>
        <vt:lpwstr/>
      </vt:variant>
      <vt:variant>
        <vt:lpwstr>Seif239</vt:lpwstr>
      </vt:variant>
      <vt:variant>
        <vt:i4>3145768</vt:i4>
      </vt:variant>
      <vt:variant>
        <vt:i4>1788</vt:i4>
      </vt:variant>
      <vt:variant>
        <vt:i4>0</vt:i4>
      </vt:variant>
      <vt:variant>
        <vt:i4>5</vt:i4>
      </vt:variant>
      <vt:variant>
        <vt:lpwstr/>
      </vt:variant>
      <vt:variant>
        <vt:lpwstr>Seif238</vt:lpwstr>
      </vt:variant>
      <vt:variant>
        <vt:i4>3145768</vt:i4>
      </vt:variant>
      <vt:variant>
        <vt:i4>1782</vt:i4>
      </vt:variant>
      <vt:variant>
        <vt:i4>0</vt:i4>
      </vt:variant>
      <vt:variant>
        <vt:i4>5</vt:i4>
      </vt:variant>
      <vt:variant>
        <vt:lpwstr/>
      </vt:variant>
      <vt:variant>
        <vt:lpwstr>Seif237</vt:lpwstr>
      </vt:variant>
      <vt:variant>
        <vt:i4>7274558</vt:i4>
      </vt:variant>
      <vt:variant>
        <vt:i4>1776</vt:i4>
      </vt:variant>
      <vt:variant>
        <vt:i4>0</vt:i4>
      </vt:variant>
      <vt:variant>
        <vt:i4>5</vt:i4>
      </vt:variant>
      <vt:variant>
        <vt:lpwstr/>
      </vt:variant>
      <vt:variant>
        <vt:lpwstr>hed228</vt:lpwstr>
      </vt:variant>
      <vt:variant>
        <vt:i4>3145768</vt:i4>
      </vt:variant>
      <vt:variant>
        <vt:i4>1770</vt:i4>
      </vt:variant>
      <vt:variant>
        <vt:i4>0</vt:i4>
      </vt:variant>
      <vt:variant>
        <vt:i4>5</vt:i4>
      </vt:variant>
      <vt:variant>
        <vt:lpwstr/>
      </vt:variant>
      <vt:variant>
        <vt:lpwstr>Seif236</vt:lpwstr>
      </vt:variant>
      <vt:variant>
        <vt:i4>3145768</vt:i4>
      </vt:variant>
      <vt:variant>
        <vt:i4>1764</vt:i4>
      </vt:variant>
      <vt:variant>
        <vt:i4>0</vt:i4>
      </vt:variant>
      <vt:variant>
        <vt:i4>5</vt:i4>
      </vt:variant>
      <vt:variant>
        <vt:lpwstr/>
      </vt:variant>
      <vt:variant>
        <vt:lpwstr>Seif235</vt:lpwstr>
      </vt:variant>
      <vt:variant>
        <vt:i4>3145768</vt:i4>
      </vt:variant>
      <vt:variant>
        <vt:i4>1758</vt:i4>
      </vt:variant>
      <vt:variant>
        <vt:i4>0</vt:i4>
      </vt:variant>
      <vt:variant>
        <vt:i4>5</vt:i4>
      </vt:variant>
      <vt:variant>
        <vt:lpwstr/>
      </vt:variant>
      <vt:variant>
        <vt:lpwstr>Seif234</vt:lpwstr>
      </vt:variant>
      <vt:variant>
        <vt:i4>3145768</vt:i4>
      </vt:variant>
      <vt:variant>
        <vt:i4>1752</vt:i4>
      </vt:variant>
      <vt:variant>
        <vt:i4>0</vt:i4>
      </vt:variant>
      <vt:variant>
        <vt:i4>5</vt:i4>
      </vt:variant>
      <vt:variant>
        <vt:lpwstr/>
      </vt:variant>
      <vt:variant>
        <vt:lpwstr>Seif233</vt:lpwstr>
      </vt:variant>
      <vt:variant>
        <vt:i4>3145768</vt:i4>
      </vt:variant>
      <vt:variant>
        <vt:i4>1746</vt:i4>
      </vt:variant>
      <vt:variant>
        <vt:i4>0</vt:i4>
      </vt:variant>
      <vt:variant>
        <vt:i4>5</vt:i4>
      </vt:variant>
      <vt:variant>
        <vt:lpwstr/>
      </vt:variant>
      <vt:variant>
        <vt:lpwstr>Seif232</vt:lpwstr>
      </vt:variant>
      <vt:variant>
        <vt:i4>3145768</vt:i4>
      </vt:variant>
      <vt:variant>
        <vt:i4>1740</vt:i4>
      </vt:variant>
      <vt:variant>
        <vt:i4>0</vt:i4>
      </vt:variant>
      <vt:variant>
        <vt:i4>5</vt:i4>
      </vt:variant>
      <vt:variant>
        <vt:lpwstr/>
      </vt:variant>
      <vt:variant>
        <vt:lpwstr>Seif231</vt:lpwstr>
      </vt:variant>
      <vt:variant>
        <vt:i4>3145768</vt:i4>
      </vt:variant>
      <vt:variant>
        <vt:i4>1734</vt:i4>
      </vt:variant>
      <vt:variant>
        <vt:i4>0</vt:i4>
      </vt:variant>
      <vt:variant>
        <vt:i4>5</vt:i4>
      </vt:variant>
      <vt:variant>
        <vt:lpwstr/>
      </vt:variant>
      <vt:variant>
        <vt:lpwstr>Seif230</vt:lpwstr>
      </vt:variant>
      <vt:variant>
        <vt:i4>6291518</vt:i4>
      </vt:variant>
      <vt:variant>
        <vt:i4>1728</vt:i4>
      </vt:variant>
      <vt:variant>
        <vt:i4>0</vt:i4>
      </vt:variant>
      <vt:variant>
        <vt:i4>5</vt:i4>
      </vt:variant>
      <vt:variant>
        <vt:lpwstr/>
      </vt:variant>
      <vt:variant>
        <vt:lpwstr>hed227</vt:lpwstr>
      </vt:variant>
      <vt:variant>
        <vt:i4>3211304</vt:i4>
      </vt:variant>
      <vt:variant>
        <vt:i4>1722</vt:i4>
      </vt:variant>
      <vt:variant>
        <vt:i4>0</vt:i4>
      </vt:variant>
      <vt:variant>
        <vt:i4>5</vt:i4>
      </vt:variant>
      <vt:variant>
        <vt:lpwstr/>
      </vt:variant>
      <vt:variant>
        <vt:lpwstr>Seif229</vt:lpwstr>
      </vt:variant>
      <vt:variant>
        <vt:i4>6357054</vt:i4>
      </vt:variant>
      <vt:variant>
        <vt:i4>1716</vt:i4>
      </vt:variant>
      <vt:variant>
        <vt:i4>0</vt:i4>
      </vt:variant>
      <vt:variant>
        <vt:i4>5</vt:i4>
      </vt:variant>
      <vt:variant>
        <vt:lpwstr/>
      </vt:variant>
      <vt:variant>
        <vt:lpwstr>hed226</vt:lpwstr>
      </vt:variant>
      <vt:variant>
        <vt:i4>5636105</vt:i4>
      </vt:variant>
      <vt:variant>
        <vt:i4>1710</vt:i4>
      </vt:variant>
      <vt:variant>
        <vt:i4>0</vt:i4>
      </vt:variant>
      <vt:variant>
        <vt:i4>5</vt:i4>
      </vt:variant>
      <vt:variant>
        <vt:lpwstr/>
      </vt:variant>
      <vt:variant>
        <vt:lpwstr>med30</vt:lpwstr>
      </vt:variant>
      <vt:variant>
        <vt:i4>3211304</vt:i4>
      </vt:variant>
      <vt:variant>
        <vt:i4>1704</vt:i4>
      </vt:variant>
      <vt:variant>
        <vt:i4>0</vt:i4>
      </vt:variant>
      <vt:variant>
        <vt:i4>5</vt:i4>
      </vt:variant>
      <vt:variant>
        <vt:lpwstr/>
      </vt:variant>
      <vt:variant>
        <vt:lpwstr>Seif228</vt:lpwstr>
      </vt:variant>
      <vt:variant>
        <vt:i4>3211304</vt:i4>
      </vt:variant>
      <vt:variant>
        <vt:i4>1698</vt:i4>
      </vt:variant>
      <vt:variant>
        <vt:i4>0</vt:i4>
      </vt:variant>
      <vt:variant>
        <vt:i4>5</vt:i4>
      </vt:variant>
      <vt:variant>
        <vt:lpwstr/>
      </vt:variant>
      <vt:variant>
        <vt:lpwstr>Seif227</vt:lpwstr>
      </vt:variant>
      <vt:variant>
        <vt:i4>3211304</vt:i4>
      </vt:variant>
      <vt:variant>
        <vt:i4>1692</vt:i4>
      </vt:variant>
      <vt:variant>
        <vt:i4>0</vt:i4>
      </vt:variant>
      <vt:variant>
        <vt:i4>5</vt:i4>
      </vt:variant>
      <vt:variant>
        <vt:lpwstr/>
      </vt:variant>
      <vt:variant>
        <vt:lpwstr>Seif226</vt:lpwstr>
      </vt:variant>
      <vt:variant>
        <vt:i4>5701641</vt:i4>
      </vt:variant>
      <vt:variant>
        <vt:i4>1686</vt:i4>
      </vt:variant>
      <vt:variant>
        <vt:i4>0</vt:i4>
      </vt:variant>
      <vt:variant>
        <vt:i4>5</vt:i4>
      </vt:variant>
      <vt:variant>
        <vt:lpwstr/>
      </vt:variant>
      <vt:variant>
        <vt:lpwstr>med29</vt:lpwstr>
      </vt:variant>
      <vt:variant>
        <vt:i4>3211304</vt:i4>
      </vt:variant>
      <vt:variant>
        <vt:i4>1680</vt:i4>
      </vt:variant>
      <vt:variant>
        <vt:i4>0</vt:i4>
      </vt:variant>
      <vt:variant>
        <vt:i4>5</vt:i4>
      </vt:variant>
      <vt:variant>
        <vt:lpwstr/>
      </vt:variant>
      <vt:variant>
        <vt:lpwstr>Seif225</vt:lpwstr>
      </vt:variant>
      <vt:variant>
        <vt:i4>3211304</vt:i4>
      </vt:variant>
      <vt:variant>
        <vt:i4>1674</vt:i4>
      </vt:variant>
      <vt:variant>
        <vt:i4>0</vt:i4>
      </vt:variant>
      <vt:variant>
        <vt:i4>5</vt:i4>
      </vt:variant>
      <vt:variant>
        <vt:lpwstr/>
      </vt:variant>
      <vt:variant>
        <vt:lpwstr>Seif224</vt:lpwstr>
      </vt:variant>
      <vt:variant>
        <vt:i4>3211304</vt:i4>
      </vt:variant>
      <vt:variant>
        <vt:i4>1668</vt:i4>
      </vt:variant>
      <vt:variant>
        <vt:i4>0</vt:i4>
      </vt:variant>
      <vt:variant>
        <vt:i4>5</vt:i4>
      </vt:variant>
      <vt:variant>
        <vt:lpwstr/>
      </vt:variant>
      <vt:variant>
        <vt:lpwstr>Seif223</vt:lpwstr>
      </vt:variant>
      <vt:variant>
        <vt:i4>5701641</vt:i4>
      </vt:variant>
      <vt:variant>
        <vt:i4>1662</vt:i4>
      </vt:variant>
      <vt:variant>
        <vt:i4>0</vt:i4>
      </vt:variant>
      <vt:variant>
        <vt:i4>5</vt:i4>
      </vt:variant>
      <vt:variant>
        <vt:lpwstr/>
      </vt:variant>
      <vt:variant>
        <vt:lpwstr>med28</vt:lpwstr>
      </vt:variant>
      <vt:variant>
        <vt:i4>3211304</vt:i4>
      </vt:variant>
      <vt:variant>
        <vt:i4>1656</vt:i4>
      </vt:variant>
      <vt:variant>
        <vt:i4>0</vt:i4>
      </vt:variant>
      <vt:variant>
        <vt:i4>5</vt:i4>
      </vt:variant>
      <vt:variant>
        <vt:lpwstr/>
      </vt:variant>
      <vt:variant>
        <vt:lpwstr>Seif222</vt:lpwstr>
      </vt:variant>
      <vt:variant>
        <vt:i4>3211304</vt:i4>
      </vt:variant>
      <vt:variant>
        <vt:i4>1650</vt:i4>
      </vt:variant>
      <vt:variant>
        <vt:i4>0</vt:i4>
      </vt:variant>
      <vt:variant>
        <vt:i4>5</vt:i4>
      </vt:variant>
      <vt:variant>
        <vt:lpwstr/>
      </vt:variant>
      <vt:variant>
        <vt:lpwstr>Seif221</vt:lpwstr>
      </vt:variant>
      <vt:variant>
        <vt:i4>3211304</vt:i4>
      </vt:variant>
      <vt:variant>
        <vt:i4>1644</vt:i4>
      </vt:variant>
      <vt:variant>
        <vt:i4>0</vt:i4>
      </vt:variant>
      <vt:variant>
        <vt:i4>5</vt:i4>
      </vt:variant>
      <vt:variant>
        <vt:lpwstr/>
      </vt:variant>
      <vt:variant>
        <vt:lpwstr>Seif220</vt:lpwstr>
      </vt:variant>
      <vt:variant>
        <vt:i4>3276840</vt:i4>
      </vt:variant>
      <vt:variant>
        <vt:i4>1638</vt:i4>
      </vt:variant>
      <vt:variant>
        <vt:i4>0</vt:i4>
      </vt:variant>
      <vt:variant>
        <vt:i4>5</vt:i4>
      </vt:variant>
      <vt:variant>
        <vt:lpwstr/>
      </vt:variant>
      <vt:variant>
        <vt:lpwstr>Seif219</vt:lpwstr>
      </vt:variant>
      <vt:variant>
        <vt:i4>3276840</vt:i4>
      </vt:variant>
      <vt:variant>
        <vt:i4>1632</vt:i4>
      </vt:variant>
      <vt:variant>
        <vt:i4>0</vt:i4>
      </vt:variant>
      <vt:variant>
        <vt:i4>5</vt:i4>
      </vt:variant>
      <vt:variant>
        <vt:lpwstr/>
      </vt:variant>
      <vt:variant>
        <vt:lpwstr>Seif218</vt:lpwstr>
      </vt:variant>
      <vt:variant>
        <vt:i4>6422590</vt:i4>
      </vt:variant>
      <vt:variant>
        <vt:i4>1626</vt:i4>
      </vt:variant>
      <vt:variant>
        <vt:i4>0</vt:i4>
      </vt:variant>
      <vt:variant>
        <vt:i4>5</vt:i4>
      </vt:variant>
      <vt:variant>
        <vt:lpwstr/>
      </vt:variant>
      <vt:variant>
        <vt:lpwstr>hed225</vt:lpwstr>
      </vt:variant>
      <vt:variant>
        <vt:i4>3276840</vt:i4>
      </vt:variant>
      <vt:variant>
        <vt:i4>1620</vt:i4>
      </vt:variant>
      <vt:variant>
        <vt:i4>0</vt:i4>
      </vt:variant>
      <vt:variant>
        <vt:i4>5</vt:i4>
      </vt:variant>
      <vt:variant>
        <vt:lpwstr/>
      </vt:variant>
      <vt:variant>
        <vt:lpwstr>Seif217</vt:lpwstr>
      </vt:variant>
      <vt:variant>
        <vt:i4>3276840</vt:i4>
      </vt:variant>
      <vt:variant>
        <vt:i4>1614</vt:i4>
      </vt:variant>
      <vt:variant>
        <vt:i4>0</vt:i4>
      </vt:variant>
      <vt:variant>
        <vt:i4>5</vt:i4>
      </vt:variant>
      <vt:variant>
        <vt:lpwstr/>
      </vt:variant>
      <vt:variant>
        <vt:lpwstr>Seif216</vt:lpwstr>
      </vt:variant>
      <vt:variant>
        <vt:i4>3276840</vt:i4>
      </vt:variant>
      <vt:variant>
        <vt:i4>1608</vt:i4>
      </vt:variant>
      <vt:variant>
        <vt:i4>0</vt:i4>
      </vt:variant>
      <vt:variant>
        <vt:i4>5</vt:i4>
      </vt:variant>
      <vt:variant>
        <vt:lpwstr/>
      </vt:variant>
      <vt:variant>
        <vt:lpwstr>Seif215</vt:lpwstr>
      </vt:variant>
      <vt:variant>
        <vt:i4>6488126</vt:i4>
      </vt:variant>
      <vt:variant>
        <vt:i4>1602</vt:i4>
      </vt:variant>
      <vt:variant>
        <vt:i4>0</vt:i4>
      </vt:variant>
      <vt:variant>
        <vt:i4>5</vt:i4>
      </vt:variant>
      <vt:variant>
        <vt:lpwstr/>
      </vt:variant>
      <vt:variant>
        <vt:lpwstr>hed224</vt:lpwstr>
      </vt:variant>
      <vt:variant>
        <vt:i4>5701641</vt:i4>
      </vt:variant>
      <vt:variant>
        <vt:i4>1596</vt:i4>
      </vt:variant>
      <vt:variant>
        <vt:i4>0</vt:i4>
      </vt:variant>
      <vt:variant>
        <vt:i4>5</vt:i4>
      </vt:variant>
      <vt:variant>
        <vt:lpwstr/>
      </vt:variant>
      <vt:variant>
        <vt:lpwstr>med27</vt:lpwstr>
      </vt:variant>
      <vt:variant>
        <vt:i4>3276840</vt:i4>
      </vt:variant>
      <vt:variant>
        <vt:i4>1590</vt:i4>
      </vt:variant>
      <vt:variant>
        <vt:i4>0</vt:i4>
      </vt:variant>
      <vt:variant>
        <vt:i4>5</vt:i4>
      </vt:variant>
      <vt:variant>
        <vt:lpwstr/>
      </vt:variant>
      <vt:variant>
        <vt:lpwstr>Seif214</vt:lpwstr>
      </vt:variant>
      <vt:variant>
        <vt:i4>3276840</vt:i4>
      </vt:variant>
      <vt:variant>
        <vt:i4>1584</vt:i4>
      </vt:variant>
      <vt:variant>
        <vt:i4>0</vt:i4>
      </vt:variant>
      <vt:variant>
        <vt:i4>5</vt:i4>
      </vt:variant>
      <vt:variant>
        <vt:lpwstr/>
      </vt:variant>
      <vt:variant>
        <vt:lpwstr>Seif213</vt:lpwstr>
      </vt:variant>
      <vt:variant>
        <vt:i4>3276840</vt:i4>
      </vt:variant>
      <vt:variant>
        <vt:i4>1578</vt:i4>
      </vt:variant>
      <vt:variant>
        <vt:i4>0</vt:i4>
      </vt:variant>
      <vt:variant>
        <vt:i4>5</vt:i4>
      </vt:variant>
      <vt:variant>
        <vt:lpwstr/>
      </vt:variant>
      <vt:variant>
        <vt:lpwstr>Seif212</vt:lpwstr>
      </vt:variant>
      <vt:variant>
        <vt:i4>3276840</vt:i4>
      </vt:variant>
      <vt:variant>
        <vt:i4>1572</vt:i4>
      </vt:variant>
      <vt:variant>
        <vt:i4>0</vt:i4>
      </vt:variant>
      <vt:variant>
        <vt:i4>5</vt:i4>
      </vt:variant>
      <vt:variant>
        <vt:lpwstr/>
      </vt:variant>
      <vt:variant>
        <vt:lpwstr>Seif211</vt:lpwstr>
      </vt:variant>
      <vt:variant>
        <vt:i4>3276840</vt:i4>
      </vt:variant>
      <vt:variant>
        <vt:i4>1566</vt:i4>
      </vt:variant>
      <vt:variant>
        <vt:i4>0</vt:i4>
      </vt:variant>
      <vt:variant>
        <vt:i4>5</vt:i4>
      </vt:variant>
      <vt:variant>
        <vt:lpwstr/>
      </vt:variant>
      <vt:variant>
        <vt:lpwstr>Seif210</vt:lpwstr>
      </vt:variant>
      <vt:variant>
        <vt:i4>3342376</vt:i4>
      </vt:variant>
      <vt:variant>
        <vt:i4>1560</vt:i4>
      </vt:variant>
      <vt:variant>
        <vt:i4>0</vt:i4>
      </vt:variant>
      <vt:variant>
        <vt:i4>5</vt:i4>
      </vt:variant>
      <vt:variant>
        <vt:lpwstr/>
      </vt:variant>
      <vt:variant>
        <vt:lpwstr>Seif209</vt:lpwstr>
      </vt:variant>
      <vt:variant>
        <vt:i4>3342376</vt:i4>
      </vt:variant>
      <vt:variant>
        <vt:i4>1554</vt:i4>
      </vt:variant>
      <vt:variant>
        <vt:i4>0</vt:i4>
      </vt:variant>
      <vt:variant>
        <vt:i4>5</vt:i4>
      </vt:variant>
      <vt:variant>
        <vt:lpwstr/>
      </vt:variant>
      <vt:variant>
        <vt:lpwstr>Seif208</vt:lpwstr>
      </vt:variant>
      <vt:variant>
        <vt:i4>5701641</vt:i4>
      </vt:variant>
      <vt:variant>
        <vt:i4>1548</vt:i4>
      </vt:variant>
      <vt:variant>
        <vt:i4>0</vt:i4>
      </vt:variant>
      <vt:variant>
        <vt:i4>5</vt:i4>
      </vt:variant>
      <vt:variant>
        <vt:lpwstr/>
      </vt:variant>
      <vt:variant>
        <vt:lpwstr>med26</vt:lpwstr>
      </vt:variant>
      <vt:variant>
        <vt:i4>5701641</vt:i4>
      </vt:variant>
      <vt:variant>
        <vt:i4>1542</vt:i4>
      </vt:variant>
      <vt:variant>
        <vt:i4>0</vt:i4>
      </vt:variant>
      <vt:variant>
        <vt:i4>5</vt:i4>
      </vt:variant>
      <vt:variant>
        <vt:lpwstr/>
      </vt:variant>
      <vt:variant>
        <vt:lpwstr>med25</vt:lpwstr>
      </vt:variant>
      <vt:variant>
        <vt:i4>3342376</vt:i4>
      </vt:variant>
      <vt:variant>
        <vt:i4>1536</vt:i4>
      </vt:variant>
      <vt:variant>
        <vt:i4>0</vt:i4>
      </vt:variant>
      <vt:variant>
        <vt:i4>5</vt:i4>
      </vt:variant>
      <vt:variant>
        <vt:lpwstr/>
      </vt:variant>
      <vt:variant>
        <vt:lpwstr>Seif207</vt:lpwstr>
      </vt:variant>
      <vt:variant>
        <vt:i4>3342376</vt:i4>
      </vt:variant>
      <vt:variant>
        <vt:i4>1530</vt:i4>
      </vt:variant>
      <vt:variant>
        <vt:i4>0</vt:i4>
      </vt:variant>
      <vt:variant>
        <vt:i4>5</vt:i4>
      </vt:variant>
      <vt:variant>
        <vt:lpwstr/>
      </vt:variant>
      <vt:variant>
        <vt:lpwstr>Seif206</vt:lpwstr>
      </vt:variant>
      <vt:variant>
        <vt:i4>3342376</vt:i4>
      </vt:variant>
      <vt:variant>
        <vt:i4>1524</vt:i4>
      </vt:variant>
      <vt:variant>
        <vt:i4>0</vt:i4>
      </vt:variant>
      <vt:variant>
        <vt:i4>5</vt:i4>
      </vt:variant>
      <vt:variant>
        <vt:lpwstr/>
      </vt:variant>
      <vt:variant>
        <vt:lpwstr>Seif205</vt:lpwstr>
      </vt:variant>
      <vt:variant>
        <vt:i4>3342376</vt:i4>
      </vt:variant>
      <vt:variant>
        <vt:i4>1518</vt:i4>
      </vt:variant>
      <vt:variant>
        <vt:i4>0</vt:i4>
      </vt:variant>
      <vt:variant>
        <vt:i4>5</vt:i4>
      </vt:variant>
      <vt:variant>
        <vt:lpwstr/>
      </vt:variant>
      <vt:variant>
        <vt:lpwstr>Seif204</vt:lpwstr>
      </vt:variant>
      <vt:variant>
        <vt:i4>6553662</vt:i4>
      </vt:variant>
      <vt:variant>
        <vt:i4>1512</vt:i4>
      </vt:variant>
      <vt:variant>
        <vt:i4>0</vt:i4>
      </vt:variant>
      <vt:variant>
        <vt:i4>5</vt:i4>
      </vt:variant>
      <vt:variant>
        <vt:lpwstr/>
      </vt:variant>
      <vt:variant>
        <vt:lpwstr>hed223</vt:lpwstr>
      </vt:variant>
      <vt:variant>
        <vt:i4>3342376</vt:i4>
      </vt:variant>
      <vt:variant>
        <vt:i4>1506</vt:i4>
      </vt:variant>
      <vt:variant>
        <vt:i4>0</vt:i4>
      </vt:variant>
      <vt:variant>
        <vt:i4>5</vt:i4>
      </vt:variant>
      <vt:variant>
        <vt:lpwstr/>
      </vt:variant>
      <vt:variant>
        <vt:lpwstr>Seif203</vt:lpwstr>
      </vt:variant>
      <vt:variant>
        <vt:i4>3342376</vt:i4>
      </vt:variant>
      <vt:variant>
        <vt:i4>1500</vt:i4>
      </vt:variant>
      <vt:variant>
        <vt:i4>0</vt:i4>
      </vt:variant>
      <vt:variant>
        <vt:i4>5</vt:i4>
      </vt:variant>
      <vt:variant>
        <vt:lpwstr/>
      </vt:variant>
      <vt:variant>
        <vt:lpwstr>Seif202</vt:lpwstr>
      </vt:variant>
      <vt:variant>
        <vt:i4>3342376</vt:i4>
      </vt:variant>
      <vt:variant>
        <vt:i4>1494</vt:i4>
      </vt:variant>
      <vt:variant>
        <vt:i4>0</vt:i4>
      </vt:variant>
      <vt:variant>
        <vt:i4>5</vt:i4>
      </vt:variant>
      <vt:variant>
        <vt:lpwstr/>
      </vt:variant>
      <vt:variant>
        <vt:lpwstr>Seif201</vt:lpwstr>
      </vt:variant>
      <vt:variant>
        <vt:i4>3342376</vt:i4>
      </vt:variant>
      <vt:variant>
        <vt:i4>1488</vt:i4>
      </vt:variant>
      <vt:variant>
        <vt:i4>0</vt:i4>
      </vt:variant>
      <vt:variant>
        <vt:i4>5</vt:i4>
      </vt:variant>
      <vt:variant>
        <vt:lpwstr/>
      </vt:variant>
      <vt:variant>
        <vt:lpwstr>Seif200</vt:lpwstr>
      </vt:variant>
      <vt:variant>
        <vt:i4>3801131</vt:i4>
      </vt:variant>
      <vt:variant>
        <vt:i4>1482</vt:i4>
      </vt:variant>
      <vt:variant>
        <vt:i4>0</vt:i4>
      </vt:variant>
      <vt:variant>
        <vt:i4>5</vt:i4>
      </vt:variant>
      <vt:variant>
        <vt:lpwstr/>
      </vt:variant>
      <vt:variant>
        <vt:lpwstr>Seif199</vt:lpwstr>
      </vt:variant>
      <vt:variant>
        <vt:i4>3801131</vt:i4>
      </vt:variant>
      <vt:variant>
        <vt:i4>1476</vt:i4>
      </vt:variant>
      <vt:variant>
        <vt:i4>0</vt:i4>
      </vt:variant>
      <vt:variant>
        <vt:i4>5</vt:i4>
      </vt:variant>
      <vt:variant>
        <vt:lpwstr/>
      </vt:variant>
      <vt:variant>
        <vt:lpwstr>Seif198</vt:lpwstr>
      </vt:variant>
      <vt:variant>
        <vt:i4>6619198</vt:i4>
      </vt:variant>
      <vt:variant>
        <vt:i4>1470</vt:i4>
      </vt:variant>
      <vt:variant>
        <vt:i4>0</vt:i4>
      </vt:variant>
      <vt:variant>
        <vt:i4>5</vt:i4>
      </vt:variant>
      <vt:variant>
        <vt:lpwstr/>
      </vt:variant>
      <vt:variant>
        <vt:lpwstr>hed222</vt:lpwstr>
      </vt:variant>
      <vt:variant>
        <vt:i4>3801131</vt:i4>
      </vt:variant>
      <vt:variant>
        <vt:i4>1464</vt:i4>
      </vt:variant>
      <vt:variant>
        <vt:i4>0</vt:i4>
      </vt:variant>
      <vt:variant>
        <vt:i4>5</vt:i4>
      </vt:variant>
      <vt:variant>
        <vt:lpwstr/>
      </vt:variant>
      <vt:variant>
        <vt:lpwstr>Seif197</vt:lpwstr>
      </vt:variant>
      <vt:variant>
        <vt:i4>3801131</vt:i4>
      </vt:variant>
      <vt:variant>
        <vt:i4>1458</vt:i4>
      </vt:variant>
      <vt:variant>
        <vt:i4>0</vt:i4>
      </vt:variant>
      <vt:variant>
        <vt:i4>5</vt:i4>
      </vt:variant>
      <vt:variant>
        <vt:lpwstr/>
      </vt:variant>
      <vt:variant>
        <vt:lpwstr>Seif196</vt:lpwstr>
      </vt:variant>
      <vt:variant>
        <vt:i4>3801131</vt:i4>
      </vt:variant>
      <vt:variant>
        <vt:i4>1452</vt:i4>
      </vt:variant>
      <vt:variant>
        <vt:i4>0</vt:i4>
      </vt:variant>
      <vt:variant>
        <vt:i4>5</vt:i4>
      </vt:variant>
      <vt:variant>
        <vt:lpwstr/>
      </vt:variant>
      <vt:variant>
        <vt:lpwstr>Seif195</vt:lpwstr>
      </vt:variant>
      <vt:variant>
        <vt:i4>3801131</vt:i4>
      </vt:variant>
      <vt:variant>
        <vt:i4>1446</vt:i4>
      </vt:variant>
      <vt:variant>
        <vt:i4>0</vt:i4>
      </vt:variant>
      <vt:variant>
        <vt:i4>5</vt:i4>
      </vt:variant>
      <vt:variant>
        <vt:lpwstr/>
      </vt:variant>
      <vt:variant>
        <vt:lpwstr>Seif194</vt:lpwstr>
      </vt:variant>
      <vt:variant>
        <vt:i4>3801131</vt:i4>
      </vt:variant>
      <vt:variant>
        <vt:i4>1440</vt:i4>
      </vt:variant>
      <vt:variant>
        <vt:i4>0</vt:i4>
      </vt:variant>
      <vt:variant>
        <vt:i4>5</vt:i4>
      </vt:variant>
      <vt:variant>
        <vt:lpwstr/>
      </vt:variant>
      <vt:variant>
        <vt:lpwstr>Seif193</vt:lpwstr>
      </vt:variant>
      <vt:variant>
        <vt:i4>3801131</vt:i4>
      </vt:variant>
      <vt:variant>
        <vt:i4>1434</vt:i4>
      </vt:variant>
      <vt:variant>
        <vt:i4>0</vt:i4>
      </vt:variant>
      <vt:variant>
        <vt:i4>5</vt:i4>
      </vt:variant>
      <vt:variant>
        <vt:lpwstr/>
      </vt:variant>
      <vt:variant>
        <vt:lpwstr>Seif192</vt:lpwstr>
      </vt:variant>
      <vt:variant>
        <vt:i4>3801131</vt:i4>
      </vt:variant>
      <vt:variant>
        <vt:i4>1428</vt:i4>
      </vt:variant>
      <vt:variant>
        <vt:i4>0</vt:i4>
      </vt:variant>
      <vt:variant>
        <vt:i4>5</vt:i4>
      </vt:variant>
      <vt:variant>
        <vt:lpwstr/>
      </vt:variant>
      <vt:variant>
        <vt:lpwstr>Seif191</vt:lpwstr>
      </vt:variant>
      <vt:variant>
        <vt:i4>3801131</vt:i4>
      </vt:variant>
      <vt:variant>
        <vt:i4>1422</vt:i4>
      </vt:variant>
      <vt:variant>
        <vt:i4>0</vt:i4>
      </vt:variant>
      <vt:variant>
        <vt:i4>5</vt:i4>
      </vt:variant>
      <vt:variant>
        <vt:lpwstr/>
      </vt:variant>
      <vt:variant>
        <vt:lpwstr>Seif190</vt:lpwstr>
      </vt:variant>
      <vt:variant>
        <vt:i4>3866667</vt:i4>
      </vt:variant>
      <vt:variant>
        <vt:i4>1416</vt:i4>
      </vt:variant>
      <vt:variant>
        <vt:i4>0</vt:i4>
      </vt:variant>
      <vt:variant>
        <vt:i4>5</vt:i4>
      </vt:variant>
      <vt:variant>
        <vt:lpwstr/>
      </vt:variant>
      <vt:variant>
        <vt:lpwstr>Seif189</vt:lpwstr>
      </vt:variant>
      <vt:variant>
        <vt:i4>6684734</vt:i4>
      </vt:variant>
      <vt:variant>
        <vt:i4>1410</vt:i4>
      </vt:variant>
      <vt:variant>
        <vt:i4>0</vt:i4>
      </vt:variant>
      <vt:variant>
        <vt:i4>5</vt:i4>
      </vt:variant>
      <vt:variant>
        <vt:lpwstr/>
      </vt:variant>
      <vt:variant>
        <vt:lpwstr>hed221</vt:lpwstr>
      </vt:variant>
      <vt:variant>
        <vt:i4>3866667</vt:i4>
      </vt:variant>
      <vt:variant>
        <vt:i4>1404</vt:i4>
      </vt:variant>
      <vt:variant>
        <vt:i4>0</vt:i4>
      </vt:variant>
      <vt:variant>
        <vt:i4>5</vt:i4>
      </vt:variant>
      <vt:variant>
        <vt:lpwstr/>
      </vt:variant>
      <vt:variant>
        <vt:lpwstr>Seif188</vt:lpwstr>
      </vt:variant>
      <vt:variant>
        <vt:i4>3866667</vt:i4>
      </vt:variant>
      <vt:variant>
        <vt:i4>1398</vt:i4>
      </vt:variant>
      <vt:variant>
        <vt:i4>0</vt:i4>
      </vt:variant>
      <vt:variant>
        <vt:i4>5</vt:i4>
      </vt:variant>
      <vt:variant>
        <vt:lpwstr/>
      </vt:variant>
      <vt:variant>
        <vt:lpwstr>Seif187</vt:lpwstr>
      </vt:variant>
      <vt:variant>
        <vt:i4>3866667</vt:i4>
      </vt:variant>
      <vt:variant>
        <vt:i4>1392</vt:i4>
      </vt:variant>
      <vt:variant>
        <vt:i4>0</vt:i4>
      </vt:variant>
      <vt:variant>
        <vt:i4>5</vt:i4>
      </vt:variant>
      <vt:variant>
        <vt:lpwstr/>
      </vt:variant>
      <vt:variant>
        <vt:lpwstr>Seif186</vt:lpwstr>
      </vt:variant>
      <vt:variant>
        <vt:i4>3866667</vt:i4>
      </vt:variant>
      <vt:variant>
        <vt:i4>1386</vt:i4>
      </vt:variant>
      <vt:variant>
        <vt:i4>0</vt:i4>
      </vt:variant>
      <vt:variant>
        <vt:i4>5</vt:i4>
      </vt:variant>
      <vt:variant>
        <vt:lpwstr/>
      </vt:variant>
      <vt:variant>
        <vt:lpwstr>Seif185</vt:lpwstr>
      </vt:variant>
      <vt:variant>
        <vt:i4>6750270</vt:i4>
      </vt:variant>
      <vt:variant>
        <vt:i4>1380</vt:i4>
      </vt:variant>
      <vt:variant>
        <vt:i4>0</vt:i4>
      </vt:variant>
      <vt:variant>
        <vt:i4>5</vt:i4>
      </vt:variant>
      <vt:variant>
        <vt:lpwstr/>
      </vt:variant>
      <vt:variant>
        <vt:lpwstr>hed220</vt:lpwstr>
      </vt:variant>
      <vt:variant>
        <vt:i4>5701641</vt:i4>
      </vt:variant>
      <vt:variant>
        <vt:i4>1374</vt:i4>
      </vt:variant>
      <vt:variant>
        <vt:i4>0</vt:i4>
      </vt:variant>
      <vt:variant>
        <vt:i4>5</vt:i4>
      </vt:variant>
      <vt:variant>
        <vt:lpwstr/>
      </vt:variant>
      <vt:variant>
        <vt:lpwstr>med24</vt:lpwstr>
      </vt:variant>
      <vt:variant>
        <vt:i4>3866667</vt:i4>
      </vt:variant>
      <vt:variant>
        <vt:i4>1368</vt:i4>
      </vt:variant>
      <vt:variant>
        <vt:i4>0</vt:i4>
      </vt:variant>
      <vt:variant>
        <vt:i4>5</vt:i4>
      </vt:variant>
      <vt:variant>
        <vt:lpwstr/>
      </vt:variant>
      <vt:variant>
        <vt:lpwstr>Seif184</vt:lpwstr>
      </vt:variant>
      <vt:variant>
        <vt:i4>3866667</vt:i4>
      </vt:variant>
      <vt:variant>
        <vt:i4>1362</vt:i4>
      </vt:variant>
      <vt:variant>
        <vt:i4>0</vt:i4>
      </vt:variant>
      <vt:variant>
        <vt:i4>5</vt:i4>
      </vt:variant>
      <vt:variant>
        <vt:lpwstr/>
      </vt:variant>
      <vt:variant>
        <vt:lpwstr>Seif183</vt:lpwstr>
      </vt:variant>
      <vt:variant>
        <vt:i4>3866667</vt:i4>
      </vt:variant>
      <vt:variant>
        <vt:i4>1356</vt:i4>
      </vt:variant>
      <vt:variant>
        <vt:i4>0</vt:i4>
      </vt:variant>
      <vt:variant>
        <vt:i4>5</vt:i4>
      </vt:variant>
      <vt:variant>
        <vt:lpwstr/>
      </vt:variant>
      <vt:variant>
        <vt:lpwstr>Seif182</vt:lpwstr>
      </vt:variant>
      <vt:variant>
        <vt:i4>3866667</vt:i4>
      </vt:variant>
      <vt:variant>
        <vt:i4>1350</vt:i4>
      </vt:variant>
      <vt:variant>
        <vt:i4>0</vt:i4>
      </vt:variant>
      <vt:variant>
        <vt:i4>5</vt:i4>
      </vt:variant>
      <vt:variant>
        <vt:lpwstr/>
      </vt:variant>
      <vt:variant>
        <vt:lpwstr>Seif181</vt:lpwstr>
      </vt:variant>
      <vt:variant>
        <vt:i4>3866667</vt:i4>
      </vt:variant>
      <vt:variant>
        <vt:i4>1344</vt:i4>
      </vt:variant>
      <vt:variant>
        <vt:i4>0</vt:i4>
      </vt:variant>
      <vt:variant>
        <vt:i4>5</vt:i4>
      </vt:variant>
      <vt:variant>
        <vt:lpwstr/>
      </vt:variant>
      <vt:variant>
        <vt:lpwstr>Seif180</vt:lpwstr>
      </vt:variant>
      <vt:variant>
        <vt:i4>3407915</vt:i4>
      </vt:variant>
      <vt:variant>
        <vt:i4>1338</vt:i4>
      </vt:variant>
      <vt:variant>
        <vt:i4>0</vt:i4>
      </vt:variant>
      <vt:variant>
        <vt:i4>5</vt:i4>
      </vt:variant>
      <vt:variant>
        <vt:lpwstr/>
      </vt:variant>
      <vt:variant>
        <vt:lpwstr>Seif179</vt:lpwstr>
      </vt:variant>
      <vt:variant>
        <vt:i4>3407915</vt:i4>
      </vt:variant>
      <vt:variant>
        <vt:i4>1332</vt:i4>
      </vt:variant>
      <vt:variant>
        <vt:i4>0</vt:i4>
      </vt:variant>
      <vt:variant>
        <vt:i4>5</vt:i4>
      </vt:variant>
      <vt:variant>
        <vt:lpwstr/>
      </vt:variant>
      <vt:variant>
        <vt:lpwstr>Seif178</vt:lpwstr>
      </vt:variant>
      <vt:variant>
        <vt:i4>5701641</vt:i4>
      </vt:variant>
      <vt:variant>
        <vt:i4>1326</vt:i4>
      </vt:variant>
      <vt:variant>
        <vt:i4>0</vt:i4>
      </vt:variant>
      <vt:variant>
        <vt:i4>5</vt:i4>
      </vt:variant>
      <vt:variant>
        <vt:lpwstr/>
      </vt:variant>
      <vt:variant>
        <vt:lpwstr>med23</vt:lpwstr>
      </vt:variant>
      <vt:variant>
        <vt:i4>3407915</vt:i4>
      </vt:variant>
      <vt:variant>
        <vt:i4>1320</vt:i4>
      </vt:variant>
      <vt:variant>
        <vt:i4>0</vt:i4>
      </vt:variant>
      <vt:variant>
        <vt:i4>5</vt:i4>
      </vt:variant>
      <vt:variant>
        <vt:lpwstr/>
      </vt:variant>
      <vt:variant>
        <vt:lpwstr>Seif177</vt:lpwstr>
      </vt:variant>
      <vt:variant>
        <vt:i4>3407915</vt:i4>
      </vt:variant>
      <vt:variant>
        <vt:i4>1314</vt:i4>
      </vt:variant>
      <vt:variant>
        <vt:i4>0</vt:i4>
      </vt:variant>
      <vt:variant>
        <vt:i4>5</vt:i4>
      </vt:variant>
      <vt:variant>
        <vt:lpwstr/>
      </vt:variant>
      <vt:variant>
        <vt:lpwstr>Seif176</vt:lpwstr>
      </vt:variant>
      <vt:variant>
        <vt:i4>5701641</vt:i4>
      </vt:variant>
      <vt:variant>
        <vt:i4>1308</vt:i4>
      </vt:variant>
      <vt:variant>
        <vt:i4>0</vt:i4>
      </vt:variant>
      <vt:variant>
        <vt:i4>5</vt:i4>
      </vt:variant>
      <vt:variant>
        <vt:lpwstr/>
      </vt:variant>
      <vt:variant>
        <vt:lpwstr>med22</vt:lpwstr>
      </vt:variant>
      <vt:variant>
        <vt:i4>3407915</vt:i4>
      </vt:variant>
      <vt:variant>
        <vt:i4>1302</vt:i4>
      </vt:variant>
      <vt:variant>
        <vt:i4>0</vt:i4>
      </vt:variant>
      <vt:variant>
        <vt:i4>5</vt:i4>
      </vt:variant>
      <vt:variant>
        <vt:lpwstr/>
      </vt:variant>
      <vt:variant>
        <vt:lpwstr>Seif175</vt:lpwstr>
      </vt:variant>
      <vt:variant>
        <vt:i4>3407915</vt:i4>
      </vt:variant>
      <vt:variant>
        <vt:i4>1296</vt:i4>
      </vt:variant>
      <vt:variant>
        <vt:i4>0</vt:i4>
      </vt:variant>
      <vt:variant>
        <vt:i4>5</vt:i4>
      </vt:variant>
      <vt:variant>
        <vt:lpwstr/>
      </vt:variant>
      <vt:variant>
        <vt:lpwstr>Seif174</vt:lpwstr>
      </vt:variant>
      <vt:variant>
        <vt:i4>3407915</vt:i4>
      </vt:variant>
      <vt:variant>
        <vt:i4>1290</vt:i4>
      </vt:variant>
      <vt:variant>
        <vt:i4>0</vt:i4>
      </vt:variant>
      <vt:variant>
        <vt:i4>5</vt:i4>
      </vt:variant>
      <vt:variant>
        <vt:lpwstr/>
      </vt:variant>
      <vt:variant>
        <vt:lpwstr>Seif173</vt:lpwstr>
      </vt:variant>
      <vt:variant>
        <vt:i4>5701641</vt:i4>
      </vt:variant>
      <vt:variant>
        <vt:i4>1284</vt:i4>
      </vt:variant>
      <vt:variant>
        <vt:i4>0</vt:i4>
      </vt:variant>
      <vt:variant>
        <vt:i4>5</vt:i4>
      </vt:variant>
      <vt:variant>
        <vt:lpwstr/>
      </vt:variant>
      <vt:variant>
        <vt:lpwstr>med21</vt:lpwstr>
      </vt:variant>
      <vt:variant>
        <vt:i4>3407915</vt:i4>
      </vt:variant>
      <vt:variant>
        <vt:i4>1278</vt:i4>
      </vt:variant>
      <vt:variant>
        <vt:i4>0</vt:i4>
      </vt:variant>
      <vt:variant>
        <vt:i4>5</vt:i4>
      </vt:variant>
      <vt:variant>
        <vt:lpwstr/>
      </vt:variant>
      <vt:variant>
        <vt:lpwstr>Seif172</vt:lpwstr>
      </vt:variant>
      <vt:variant>
        <vt:i4>3407915</vt:i4>
      </vt:variant>
      <vt:variant>
        <vt:i4>1272</vt:i4>
      </vt:variant>
      <vt:variant>
        <vt:i4>0</vt:i4>
      </vt:variant>
      <vt:variant>
        <vt:i4>5</vt:i4>
      </vt:variant>
      <vt:variant>
        <vt:lpwstr/>
      </vt:variant>
      <vt:variant>
        <vt:lpwstr>Seif171</vt:lpwstr>
      </vt:variant>
      <vt:variant>
        <vt:i4>3407915</vt:i4>
      </vt:variant>
      <vt:variant>
        <vt:i4>1266</vt:i4>
      </vt:variant>
      <vt:variant>
        <vt:i4>0</vt:i4>
      </vt:variant>
      <vt:variant>
        <vt:i4>5</vt:i4>
      </vt:variant>
      <vt:variant>
        <vt:lpwstr/>
      </vt:variant>
      <vt:variant>
        <vt:lpwstr>Seif170</vt:lpwstr>
      </vt:variant>
      <vt:variant>
        <vt:i4>3473451</vt:i4>
      </vt:variant>
      <vt:variant>
        <vt:i4>1260</vt:i4>
      </vt:variant>
      <vt:variant>
        <vt:i4>0</vt:i4>
      </vt:variant>
      <vt:variant>
        <vt:i4>5</vt:i4>
      </vt:variant>
      <vt:variant>
        <vt:lpwstr/>
      </vt:variant>
      <vt:variant>
        <vt:lpwstr>Seif169</vt:lpwstr>
      </vt:variant>
      <vt:variant>
        <vt:i4>3473451</vt:i4>
      </vt:variant>
      <vt:variant>
        <vt:i4>1254</vt:i4>
      </vt:variant>
      <vt:variant>
        <vt:i4>0</vt:i4>
      </vt:variant>
      <vt:variant>
        <vt:i4>5</vt:i4>
      </vt:variant>
      <vt:variant>
        <vt:lpwstr/>
      </vt:variant>
      <vt:variant>
        <vt:lpwstr>Seif168</vt:lpwstr>
      </vt:variant>
      <vt:variant>
        <vt:i4>3473451</vt:i4>
      </vt:variant>
      <vt:variant>
        <vt:i4>1248</vt:i4>
      </vt:variant>
      <vt:variant>
        <vt:i4>0</vt:i4>
      </vt:variant>
      <vt:variant>
        <vt:i4>5</vt:i4>
      </vt:variant>
      <vt:variant>
        <vt:lpwstr/>
      </vt:variant>
      <vt:variant>
        <vt:lpwstr>Seif167</vt:lpwstr>
      </vt:variant>
      <vt:variant>
        <vt:i4>7209021</vt:i4>
      </vt:variant>
      <vt:variant>
        <vt:i4>1242</vt:i4>
      </vt:variant>
      <vt:variant>
        <vt:i4>0</vt:i4>
      </vt:variant>
      <vt:variant>
        <vt:i4>5</vt:i4>
      </vt:variant>
      <vt:variant>
        <vt:lpwstr/>
      </vt:variant>
      <vt:variant>
        <vt:lpwstr>hed219</vt:lpwstr>
      </vt:variant>
      <vt:variant>
        <vt:i4>3473451</vt:i4>
      </vt:variant>
      <vt:variant>
        <vt:i4>1236</vt:i4>
      </vt:variant>
      <vt:variant>
        <vt:i4>0</vt:i4>
      </vt:variant>
      <vt:variant>
        <vt:i4>5</vt:i4>
      </vt:variant>
      <vt:variant>
        <vt:lpwstr/>
      </vt:variant>
      <vt:variant>
        <vt:lpwstr>Seif166</vt:lpwstr>
      </vt:variant>
      <vt:variant>
        <vt:i4>7274557</vt:i4>
      </vt:variant>
      <vt:variant>
        <vt:i4>1230</vt:i4>
      </vt:variant>
      <vt:variant>
        <vt:i4>0</vt:i4>
      </vt:variant>
      <vt:variant>
        <vt:i4>5</vt:i4>
      </vt:variant>
      <vt:variant>
        <vt:lpwstr/>
      </vt:variant>
      <vt:variant>
        <vt:lpwstr>hed218</vt:lpwstr>
      </vt:variant>
      <vt:variant>
        <vt:i4>3473451</vt:i4>
      </vt:variant>
      <vt:variant>
        <vt:i4>1224</vt:i4>
      </vt:variant>
      <vt:variant>
        <vt:i4>0</vt:i4>
      </vt:variant>
      <vt:variant>
        <vt:i4>5</vt:i4>
      </vt:variant>
      <vt:variant>
        <vt:lpwstr/>
      </vt:variant>
      <vt:variant>
        <vt:lpwstr>Seif165</vt:lpwstr>
      </vt:variant>
      <vt:variant>
        <vt:i4>3473451</vt:i4>
      </vt:variant>
      <vt:variant>
        <vt:i4>1218</vt:i4>
      </vt:variant>
      <vt:variant>
        <vt:i4>0</vt:i4>
      </vt:variant>
      <vt:variant>
        <vt:i4>5</vt:i4>
      </vt:variant>
      <vt:variant>
        <vt:lpwstr/>
      </vt:variant>
      <vt:variant>
        <vt:lpwstr>Seif164</vt:lpwstr>
      </vt:variant>
      <vt:variant>
        <vt:i4>3473451</vt:i4>
      </vt:variant>
      <vt:variant>
        <vt:i4>1212</vt:i4>
      </vt:variant>
      <vt:variant>
        <vt:i4>0</vt:i4>
      </vt:variant>
      <vt:variant>
        <vt:i4>5</vt:i4>
      </vt:variant>
      <vt:variant>
        <vt:lpwstr/>
      </vt:variant>
      <vt:variant>
        <vt:lpwstr>Seif163</vt:lpwstr>
      </vt:variant>
      <vt:variant>
        <vt:i4>3473451</vt:i4>
      </vt:variant>
      <vt:variant>
        <vt:i4>1206</vt:i4>
      </vt:variant>
      <vt:variant>
        <vt:i4>0</vt:i4>
      </vt:variant>
      <vt:variant>
        <vt:i4>5</vt:i4>
      </vt:variant>
      <vt:variant>
        <vt:lpwstr/>
      </vt:variant>
      <vt:variant>
        <vt:lpwstr>Seif162</vt:lpwstr>
      </vt:variant>
      <vt:variant>
        <vt:i4>3473451</vt:i4>
      </vt:variant>
      <vt:variant>
        <vt:i4>1200</vt:i4>
      </vt:variant>
      <vt:variant>
        <vt:i4>0</vt:i4>
      </vt:variant>
      <vt:variant>
        <vt:i4>5</vt:i4>
      </vt:variant>
      <vt:variant>
        <vt:lpwstr/>
      </vt:variant>
      <vt:variant>
        <vt:lpwstr>Seif161</vt:lpwstr>
      </vt:variant>
      <vt:variant>
        <vt:i4>6291517</vt:i4>
      </vt:variant>
      <vt:variant>
        <vt:i4>1194</vt:i4>
      </vt:variant>
      <vt:variant>
        <vt:i4>0</vt:i4>
      </vt:variant>
      <vt:variant>
        <vt:i4>5</vt:i4>
      </vt:variant>
      <vt:variant>
        <vt:lpwstr/>
      </vt:variant>
      <vt:variant>
        <vt:lpwstr>hed217</vt:lpwstr>
      </vt:variant>
      <vt:variant>
        <vt:i4>3473451</vt:i4>
      </vt:variant>
      <vt:variant>
        <vt:i4>1188</vt:i4>
      </vt:variant>
      <vt:variant>
        <vt:i4>0</vt:i4>
      </vt:variant>
      <vt:variant>
        <vt:i4>5</vt:i4>
      </vt:variant>
      <vt:variant>
        <vt:lpwstr/>
      </vt:variant>
      <vt:variant>
        <vt:lpwstr>Seif160</vt:lpwstr>
      </vt:variant>
      <vt:variant>
        <vt:i4>3538987</vt:i4>
      </vt:variant>
      <vt:variant>
        <vt:i4>1182</vt:i4>
      </vt:variant>
      <vt:variant>
        <vt:i4>0</vt:i4>
      </vt:variant>
      <vt:variant>
        <vt:i4>5</vt:i4>
      </vt:variant>
      <vt:variant>
        <vt:lpwstr/>
      </vt:variant>
      <vt:variant>
        <vt:lpwstr>Seif159</vt:lpwstr>
      </vt:variant>
      <vt:variant>
        <vt:i4>6357053</vt:i4>
      </vt:variant>
      <vt:variant>
        <vt:i4>1176</vt:i4>
      </vt:variant>
      <vt:variant>
        <vt:i4>0</vt:i4>
      </vt:variant>
      <vt:variant>
        <vt:i4>5</vt:i4>
      </vt:variant>
      <vt:variant>
        <vt:lpwstr/>
      </vt:variant>
      <vt:variant>
        <vt:lpwstr>hed216</vt:lpwstr>
      </vt:variant>
      <vt:variant>
        <vt:i4>5701641</vt:i4>
      </vt:variant>
      <vt:variant>
        <vt:i4>1170</vt:i4>
      </vt:variant>
      <vt:variant>
        <vt:i4>0</vt:i4>
      </vt:variant>
      <vt:variant>
        <vt:i4>5</vt:i4>
      </vt:variant>
      <vt:variant>
        <vt:lpwstr/>
      </vt:variant>
      <vt:variant>
        <vt:lpwstr>med20</vt:lpwstr>
      </vt:variant>
      <vt:variant>
        <vt:i4>3538987</vt:i4>
      </vt:variant>
      <vt:variant>
        <vt:i4>1164</vt:i4>
      </vt:variant>
      <vt:variant>
        <vt:i4>0</vt:i4>
      </vt:variant>
      <vt:variant>
        <vt:i4>5</vt:i4>
      </vt:variant>
      <vt:variant>
        <vt:lpwstr/>
      </vt:variant>
      <vt:variant>
        <vt:lpwstr>Seif158</vt:lpwstr>
      </vt:variant>
      <vt:variant>
        <vt:i4>3538987</vt:i4>
      </vt:variant>
      <vt:variant>
        <vt:i4>1158</vt:i4>
      </vt:variant>
      <vt:variant>
        <vt:i4>0</vt:i4>
      </vt:variant>
      <vt:variant>
        <vt:i4>5</vt:i4>
      </vt:variant>
      <vt:variant>
        <vt:lpwstr/>
      </vt:variant>
      <vt:variant>
        <vt:lpwstr>Seif157</vt:lpwstr>
      </vt:variant>
      <vt:variant>
        <vt:i4>3538987</vt:i4>
      </vt:variant>
      <vt:variant>
        <vt:i4>1152</vt:i4>
      </vt:variant>
      <vt:variant>
        <vt:i4>0</vt:i4>
      </vt:variant>
      <vt:variant>
        <vt:i4>5</vt:i4>
      </vt:variant>
      <vt:variant>
        <vt:lpwstr/>
      </vt:variant>
      <vt:variant>
        <vt:lpwstr>Seif156</vt:lpwstr>
      </vt:variant>
      <vt:variant>
        <vt:i4>3538987</vt:i4>
      </vt:variant>
      <vt:variant>
        <vt:i4>1146</vt:i4>
      </vt:variant>
      <vt:variant>
        <vt:i4>0</vt:i4>
      </vt:variant>
      <vt:variant>
        <vt:i4>5</vt:i4>
      </vt:variant>
      <vt:variant>
        <vt:lpwstr/>
      </vt:variant>
      <vt:variant>
        <vt:lpwstr>Seif155</vt:lpwstr>
      </vt:variant>
      <vt:variant>
        <vt:i4>6422589</vt:i4>
      </vt:variant>
      <vt:variant>
        <vt:i4>1140</vt:i4>
      </vt:variant>
      <vt:variant>
        <vt:i4>0</vt:i4>
      </vt:variant>
      <vt:variant>
        <vt:i4>5</vt:i4>
      </vt:variant>
      <vt:variant>
        <vt:lpwstr/>
      </vt:variant>
      <vt:variant>
        <vt:lpwstr>hed215</vt:lpwstr>
      </vt:variant>
      <vt:variant>
        <vt:i4>3538987</vt:i4>
      </vt:variant>
      <vt:variant>
        <vt:i4>1134</vt:i4>
      </vt:variant>
      <vt:variant>
        <vt:i4>0</vt:i4>
      </vt:variant>
      <vt:variant>
        <vt:i4>5</vt:i4>
      </vt:variant>
      <vt:variant>
        <vt:lpwstr/>
      </vt:variant>
      <vt:variant>
        <vt:lpwstr>Seif154</vt:lpwstr>
      </vt:variant>
      <vt:variant>
        <vt:i4>3538987</vt:i4>
      </vt:variant>
      <vt:variant>
        <vt:i4>1128</vt:i4>
      </vt:variant>
      <vt:variant>
        <vt:i4>0</vt:i4>
      </vt:variant>
      <vt:variant>
        <vt:i4>5</vt:i4>
      </vt:variant>
      <vt:variant>
        <vt:lpwstr/>
      </vt:variant>
      <vt:variant>
        <vt:lpwstr>Seif153</vt:lpwstr>
      </vt:variant>
      <vt:variant>
        <vt:i4>6488125</vt:i4>
      </vt:variant>
      <vt:variant>
        <vt:i4>1122</vt:i4>
      </vt:variant>
      <vt:variant>
        <vt:i4>0</vt:i4>
      </vt:variant>
      <vt:variant>
        <vt:i4>5</vt:i4>
      </vt:variant>
      <vt:variant>
        <vt:lpwstr/>
      </vt:variant>
      <vt:variant>
        <vt:lpwstr>hed214</vt:lpwstr>
      </vt:variant>
      <vt:variant>
        <vt:i4>3538987</vt:i4>
      </vt:variant>
      <vt:variant>
        <vt:i4>1116</vt:i4>
      </vt:variant>
      <vt:variant>
        <vt:i4>0</vt:i4>
      </vt:variant>
      <vt:variant>
        <vt:i4>5</vt:i4>
      </vt:variant>
      <vt:variant>
        <vt:lpwstr/>
      </vt:variant>
      <vt:variant>
        <vt:lpwstr>Seif152</vt:lpwstr>
      </vt:variant>
      <vt:variant>
        <vt:i4>3538987</vt:i4>
      </vt:variant>
      <vt:variant>
        <vt:i4>1110</vt:i4>
      </vt:variant>
      <vt:variant>
        <vt:i4>0</vt:i4>
      </vt:variant>
      <vt:variant>
        <vt:i4>5</vt:i4>
      </vt:variant>
      <vt:variant>
        <vt:lpwstr/>
      </vt:variant>
      <vt:variant>
        <vt:lpwstr>Seif151</vt:lpwstr>
      </vt:variant>
      <vt:variant>
        <vt:i4>3538987</vt:i4>
      </vt:variant>
      <vt:variant>
        <vt:i4>1104</vt:i4>
      </vt:variant>
      <vt:variant>
        <vt:i4>0</vt:i4>
      </vt:variant>
      <vt:variant>
        <vt:i4>5</vt:i4>
      </vt:variant>
      <vt:variant>
        <vt:lpwstr/>
      </vt:variant>
      <vt:variant>
        <vt:lpwstr>Seif150</vt:lpwstr>
      </vt:variant>
      <vt:variant>
        <vt:i4>3604523</vt:i4>
      </vt:variant>
      <vt:variant>
        <vt:i4>1098</vt:i4>
      </vt:variant>
      <vt:variant>
        <vt:i4>0</vt:i4>
      </vt:variant>
      <vt:variant>
        <vt:i4>5</vt:i4>
      </vt:variant>
      <vt:variant>
        <vt:lpwstr/>
      </vt:variant>
      <vt:variant>
        <vt:lpwstr>Seif149</vt:lpwstr>
      </vt:variant>
      <vt:variant>
        <vt:i4>3604523</vt:i4>
      </vt:variant>
      <vt:variant>
        <vt:i4>1092</vt:i4>
      </vt:variant>
      <vt:variant>
        <vt:i4>0</vt:i4>
      </vt:variant>
      <vt:variant>
        <vt:i4>5</vt:i4>
      </vt:variant>
      <vt:variant>
        <vt:lpwstr/>
      </vt:variant>
      <vt:variant>
        <vt:lpwstr>Seif148</vt:lpwstr>
      </vt:variant>
      <vt:variant>
        <vt:i4>3604523</vt:i4>
      </vt:variant>
      <vt:variant>
        <vt:i4>1086</vt:i4>
      </vt:variant>
      <vt:variant>
        <vt:i4>0</vt:i4>
      </vt:variant>
      <vt:variant>
        <vt:i4>5</vt:i4>
      </vt:variant>
      <vt:variant>
        <vt:lpwstr/>
      </vt:variant>
      <vt:variant>
        <vt:lpwstr>Seif147</vt:lpwstr>
      </vt:variant>
      <vt:variant>
        <vt:i4>3604523</vt:i4>
      </vt:variant>
      <vt:variant>
        <vt:i4>1080</vt:i4>
      </vt:variant>
      <vt:variant>
        <vt:i4>0</vt:i4>
      </vt:variant>
      <vt:variant>
        <vt:i4>5</vt:i4>
      </vt:variant>
      <vt:variant>
        <vt:lpwstr/>
      </vt:variant>
      <vt:variant>
        <vt:lpwstr>Seif146</vt:lpwstr>
      </vt:variant>
      <vt:variant>
        <vt:i4>3604523</vt:i4>
      </vt:variant>
      <vt:variant>
        <vt:i4>1074</vt:i4>
      </vt:variant>
      <vt:variant>
        <vt:i4>0</vt:i4>
      </vt:variant>
      <vt:variant>
        <vt:i4>5</vt:i4>
      </vt:variant>
      <vt:variant>
        <vt:lpwstr/>
      </vt:variant>
      <vt:variant>
        <vt:lpwstr>Seif145</vt:lpwstr>
      </vt:variant>
      <vt:variant>
        <vt:i4>3604523</vt:i4>
      </vt:variant>
      <vt:variant>
        <vt:i4>1068</vt:i4>
      </vt:variant>
      <vt:variant>
        <vt:i4>0</vt:i4>
      </vt:variant>
      <vt:variant>
        <vt:i4>5</vt:i4>
      </vt:variant>
      <vt:variant>
        <vt:lpwstr/>
      </vt:variant>
      <vt:variant>
        <vt:lpwstr>Seif144</vt:lpwstr>
      </vt:variant>
      <vt:variant>
        <vt:i4>3604523</vt:i4>
      </vt:variant>
      <vt:variant>
        <vt:i4>1062</vt:i4>
      </vt:variant>
      <vt:variant>
        <vt:i4>0</vt:i4>
      </vt:variant>
      <vt:variant>
        <vt:i4>5</vt:i4>
      </vt:variant>
      <vt:variant>
        <vt:lpwstr/>
      </vt:variant>
      <vt:variant>
        <vt:lpwstr>Seif143</vt:lpwstr>
      </vt:variant>
      <vt:variant>
        <vt:i4>6553661</vt:i4>
      </vt:variant>
      <vt:variant>
        <vt:i4>1056</vt:i4>
      </vt:variant>
      <vt:variant>
        <vt:i4>0</vt:i4>
      </vt:variant>
      <vt:variant>
        <vt:i4>5</vt:i4>
      </vt:variant>
      <vt:variant>
        <vt:lpwstr/>
      </vt:variant>
      <vt:variant>
        <vt:lpwstr>hed213</vt:lpwstr>
      </vt:variant>
      <vt:variant>
        <vt:i4>3604523</vt:i4>
      </vt:variant>
      <vt:variant>
        <vt:i4>1050</vt:i4>
      </vt:variant>
      <vt:variant>
        <vt:i4>0</vt:i4>
      </vt:variant>
      <vt:variant>
        <vt:i4>5</vt:i4>
      </vt:variant>
      <vt:variant>
        <vt:lpwstr/>
      </vt:variant>
      <vt:variant>
        <vt:lpwstr>Seif142</vt:lpwstr>
      </vt:variant>
      <vt:variant>
        <vt:i4>3604523</vt:i4>
      </vt:variant>
      <vt:variant>
        <vt:i4>1044</vt:i4>
      </vt:variant>
      <vt:variant>
        <vt:i4>0</vt:i4>
      </vt:variant>
      <vt:variant>
        <vt:i4>5</vt:i4>
      </vt:variant>
      <vt:variant>
        <vt:lpwstr/>
      </vt:variant>
      <vt:variant>
        <vt:lpwstr>Seif141</vt:lpwstr>
      </vt:variant>
      <vt:variant>
        <vt:i4>6619197</vt:i4>
      </vt:variant>
      <vt:variant>
        <vt:i4>1038</vt:i4>
      </vt:variant>
      <vt:variant>
        <vt:i4>0</vt:i4>
      </vt:variant>
      <vt:variant>
        <vt:i4>5</vt:i4>
      </vt:variant>
      <vt:variant>
        <vt:lpwstr/>
      </vt:variant>
      <vt:variant>
        <vt:lpwstr>hed212</vt:lpwstr>
      </vt:variant>
      <vt:variant>
        <vt:i4>5505033</vt:i4>
      </vt:variant>
      <vt:variant>
        <vt:i4>1032</vt:i4>
      </vt:variant>
      <vt:variant>
        <vt:i4>0</vt:i4>
      </vt:variant>
      <vt:variant>
        <vt:i4>5</vt:i4>
      </vt:variant>
      <vt:variant>
        <vt:lpwstr/>
      </vt:variant>
      <vt:variant>
        <vt:lpwstr>med19</vt:lpwstr>
      </vt:variant>
      <vt:variant>
        <vt:i4>3604523</vt:i4>
      </vt:variant>
      <vt:variant>
        <vt:i4>1026</vt:i4>
      </vt:variant>
      <vt:variant>
        <vt:i4>0</vt:i4>
      </vt:variant>
      <vt:variant>
        <vt:i4>5</vt:i4>
      </vt:variant>
      <vt:variant>
        <vt:lpwstr/>
      </vt:variant>
      <vt:variant>
        <vt:lpwstr>Seif140</vt:lpwstr>
      </vt:variant>
      <vt:variant>
        <vt:i4>3145771</vt:i4>
      </vt:variant>
      <vt:variant>
        <vt:i4>1020</vt:i4>
      </vt:variant>
      <vt:variant>
        <vt:i4>0</vt:i4>
      </vt:variant>
      <vt:variant>
        <vt:i4>5</vt:i4>
      </vt:variant>
      <vt:variant>
        <vt:lpwstr/>
      </vt:variant>
      <vt:variant>
        <vt:lpwstr>Seif139</vt:lpwstr>
      </vt:variant>
      <vt:variant>
        <vt:i4>3145771</vt:i4>
      </vt:variant>
      <vt:variant>
        <vt:i4>1014</vt:i4>
      </vt:variant>
      <vt:variant>
        <vt:i4>0</vt:i4>
      </vt:variant>
      <vt:variant>
        <vt:i4>5</vt:i4>
      </vt:variant>
      <vt:variant>
        <vt:lpwstr/>
      </vt:variant>
      <vt:variant>
        <vt:lpwstr>Seif138</vt:lpwstr>
      </vt:variant>
      <vt:variant>
        <vt:i4>3145771</vt:i4>
      </vt:variant>
      <vt:variant>
        <vt:i4>1008</vt:i4>
      </vt:variant>
      <vt:variant>
        <vt:i4>0</vt:i4>
      </vt:variant>
      <vt:variant>
        <vt:i4>5</vt:i4>
      </vt:variant>
      <vt:variant>
        <vt:lpwstr/>
      </vt:variant>
      <vt:variant>
        <vt:lpwstr>Seif137</vt:lpwstr>
      </vt:variant>
      <vt:variant>
        <vt:i4>3145771</vt:i4>
      </vt:variant>
      <vt:variant>
        <vt:i4>1002</vt:i4>
      </vt:variant>
      <vt:variant>
        <vt:i4>0</vt:i4>
      </vt:variant>
      <vt:variant>
        <vt:i4>5</vt:i4>
      </vt:variant>
      <vt:variant>
        <vt:lpwstr/>
      </vt:variant>
      <vt:variant>
        <vt:lpwstr>Seif136</vt:lpwstr>
      </vt:variant>
      <vt:variant>
        <vt:i4>3145771</vt:i4>
      </vt:variant>
      <vt:variant>
        <vt:i4>996</vt:i4>
      </vt:variant>
      <vt:variant>
        <vt:i4>0</vt:i4>
      </vt:variant>
      <vt:variant>
        <vt:i4>5</vt:i4>
      </vt:variant>
      <vt:variant>
        <vt:lpwstr/>
      </vt:variant>
      <vt:variant>
        <vt:lpwstr>Seif135</vt:lpwstr>
      </vt:variant>
      <vt:variant>
        <vt:i4>3145771</vt:i4>
      </vt:variant>
      <vt:variant>
        <vt:i4>990</vt:i4>
      </vt:variant>
      <vt:variant>
        <vt:i4>0</vt:i4>
      </vt:variant>
      <vt:variant>
        <vt:i4>5</vt:i4>
      </vt:variant>
      <vt:variant>
        <vt:lpwstr/>
      </vt:variant>
      <vt:variant>
        <vt:lpwstr>Seif134</vt:lpwstr>
      </vt:variant>
      <vt:variant>
        <vt:i4>3145771</vt:i4>
      </vt:variant>
      <vt:variant>
        <vt:i4>984</vt:i4>
      </vt:variant>
      <vt:variant>
        <vt:i4>0</vt:i4>
      </vt:variant>
      <vt:variant>
        <vt:i4>5</vt:i4>
      </vt:variant>
      <vt:variant>
        <vt:lpwstr/>
      </vt:variant>
      <vt:variant>
        <vt:lpwstr>Seif133</vt:lpwstr>
      </vt:variant>
      <vt:variant>
        <vt:i4>3145771</vt:i4>
      </vt:variant>
      <vt:variant>
        <vt:i4>978</vt:i4>
      </vt:variant>
      <vt:variant>
        <vt:i4>0</vt:i4>
      </vt:variant>
      <vt:variant>
        <vt:i4>5</vt:i4>
      </vt:variant>
      <vt:variant>
        <vt:lpwstr/>
      </vt:variant>
      <vt:variant>
        <vt:lpwstr>Seif132</vt:lpwstr>
      </vt:variant>
      <vt:variant>
        <vt:i4>3145771</vt:i4>
      </vt:variant>
      <vt:variant>
        <vt:i4>972</vt:i4>
      </vt:variant>
      <vt:variant>
        <vt:i4>0</vt:i4>
      </vt:variant>
      <vt:variant>
        <vt:i4>5</vt:i4>
      </vt:variant>
      <vt:variant>
        <vt:lpwstr/>
      </vt:variant>
      <vt:variant>
        <vt:lpwstr>Seif131</vt:lpwstr>
      </vt:variant>
      <vt:variant>
        <vt:i4>3145771</vt:i4>
      </vt:variant>
      <vt:variant>
        <vt:i4>966</vt:i4>
      </vt:variant>
      <vt:variant>
        <vt:i4>0</vt:i4>
      </vt:variant>
      <vt:variant>
        <vt:i4>5</vt:i4>
      </vt:variant>
      <vt:variant>
        <vt:lpwstr/>
      </vt:variant>
      <vt:variant>
        <vt:lpwstr>Seif130</vt:lpwstr>
      </vt:variant>
      <vt:variant>
        <vt:i4>3211307</vt:i4>
      </vt:variant>
      <vt:variant>
        <vt:i4>960</vt:i4>
      </vt:variant>
      <vt:variant>
        <vt:i4>0</vt:i4>
      </vt:variant>
      <vt:variant>
        <vt:i4>5</vt:i4>
      </vt:variant>
      <vt:variant>
        <vt:lpwstr/>
      </vt:variant>
      <vt:variant>
        <vt:lpwstr>Seif129</vt:lpwstr>
      </vt:variant>
      <vt:variant>
        <vt:i4>3211307</vt:i4>
      </vt:variant>
      <vt:variant>
        <vt:i4>954</vt:i4>
      </vt:variant>
      <vt:variant>
        <vt:i4>0</vt:i4>
      </vt:variant>
      <vt:variant>
        <vt:i4>5</vt:i4>
      </vt:variant>
      <vt:variant>
        <vt:lpwstr/>
      </vt:variant>
      <vt:variant>
        <vt:lpwstr>Seif128</vt:lpwstr>
      </vt:variant>
      <vt:variant>
        <vt:i4>6684733</vt:i4>
      </vt:variant>
      <vt:variant>
        <vt:i4>948</vt:i4>
      </vt:variant>
      <vt:variant>
        <vt:i4>0</vt:i4>
      </vt:variant>
      <vt:variant>
        <vt:i4>5</vt:i4>
      </vt:variant>
      <vt:variant>
        <vt:lpwstr/>
      </vt:variant>
      <vt:variant>
        <vt:lpwstr>hed211</vt:lpwstr>
      </vt:variant>
      <vt:variant>
        <vt:i4>3211307</vt:i4>
      </vt:variant>
      <vt:variant>
        <vt:i4>942</vt:i4>
      </vt:variant>
      <vt:variant>
        <vt:i4>0</vt:i4>
      </vt:variant>
      <vt:variant>
        <vt:i4>5</vt:i4>
      </vt:variant>
      <vt:variant>
        <vt:lpwstr/>
      </vt:variant>
      <vt:variant>
        <vt:lpwstr>Seif127</vt:lpwstr>
      </vt:variant>
      <vt:variant>
        <vt:i4>3211307</vt:i4>
      </vt:variant>
      <vt:variant>
        <vt:i4>936</vt:i4>
      </vt:variant>
      <vt:variant>
        <vt:i4>0</vt:i4>
      </vt:variant>
      <vt:variant>
        <vt:i4>5</vt:i4>
      </vt:variant>
      <vt:variant>
        <vt:lpwstr/>
      </vt:variant>
      <vt:variant>
        <vt:lpwstr>Seif126</vt:lpwstr>
      </vt:variant>
      <vt:variant>
        <vt:i4>3211307</vt:i4>
      </vt:variant>
      <vt:variant>
        <vt:i4>930</vt:i4>
      </vt:variant>
      <vt:variant>
        <vt:i4>0</vt:i4>
      </vt:variant>
      <vt:variant>
        <vt:i4>5</vt:i4>
      </vt:variant>
      <vt:variant>
        <vt:lpwstr/>
      </vt:variant>
      <vt:variant>
        <vt:lpwstr>Seif125</vt:lpwstr>
      </vt:variant>
      <vt:variant>
        <vt:i4>3211307</vt:i4>
      </vt:variant>
      <vt:variant>
        <vt:i4>924</vt:i4>
      </vt:variant>
      <vt:variant>
        <vt:i4>0</vt:i4>
      </vt:variant>
      <vt:variant>
        <vt:i4>5</vt:i4>
      </vt:variant>
      <vt:variant>
        <vt:lpwstr/>
      </vt:variant>
      <vt:variant>
        <vt:lpwstr>Seif124</vt:lpwstr>
      </vt:variant>
      <vt:variant>
        <vt:i4>6750269</vt:i4>
      </vt:variant>
      <vt:variant>
        <vt:i4>918</vt:i4>
      </vt:variant>
      <vt:variant>
        <vt:i4>0</vt:i4>
      </vt:variant>
      <vt:variant>
        <vt:i4>5</vt:i4>
      </vt:variant>
      <vt:variant>
        <vt:lpwstr/>
      </vt:variant>
      <vt:variant>
        <vt:lpwstr>hed210</vt:lpwstr>
      </vt:variant>
      <vt:variant>
        <vt:i4>5505033</vt:i4>
      </vt:variant>
      <vt:variant>
        <vt:i4>912</vt:i4>
      </vt:variant>
      <vt:variant>
        <vt:i4>0</vt:i4>
      </vt:variant>
      <vt:variant>
        <vt:i4>5</vt:i4>
      </vt:variant>
      <vt:variant>
        <vt:lpwstr/>
      </vt:variant>
      <vt:variant>
        <vt:lpwstr>med18</vt:lpwstr>
      </vt:variant>
      <vt:variant>
        <vt:i4>3211307</vt:i4>
      </vt:variant>
      <vt:variant>
        <vt:i4>906</vt:i4>
      </vt:variant>
      <vt:variant>
        <vt:i4>0</vt:i4>
      </vt:variant>
      <vt:variant>
        <vt:i4>5</vt:i4>
      </vt:variant>
      <vt:variant>
        <vt:lpwstr/>
      </vt:variant>
      <vt:variant>
        <vt:lpwstr>Seif123</vt:lpwstr>
      </vt:variant>
      <vt:variant>
        <vt:i4>3211307</vt:i4>
      </vt:variant>
      <vt:variant>
        <vt:i4>900</vt:i4>
      </vt:variant>
      <vt:variant>
        <vt:i4>0</vt:i4>
      </vt:variant>
      <vt:variant>
        <vt:i4>5</vt:i4>
      </vt:variant>
      <vt:variant>
        <vt:lpwstr/>
      </vt:variant>
      <vt:variant>
        <vt:lpwstr>Seif122</vt:lpwstr>
      </vt:variant>
      <vt:variant>
        <vt:i4>3211307</vt:i4>
      </vt:variant>
      <vt:variant>
        <vt:i4>894</vt:i4>
      </vt:variant>
      <vt:variant>
        <vt:i4>0</vt:i4>
      </vt:variant>
      <vt:variant>
        <vt:i4>5</vt:i4>
      </vt:variant>
      <vt:variant>
        <vt:lpwstr/>
      </vt:variant>
      <vt:variant>
        <vt:lpwstr>Seif121</vt:lpwstr>
      </vt:variant>
      <vt:variant>
        <vt:i4>3211307</vt:i4>
      </vt:variant>
      <vt:variant>
        <vt:i4>888</vt:i4>
      </vt:variant>
      <vt:variant>
        <vt:i4>0</vt:i4>
      </vt:variant>
      <vt:variant>
        <vt:i4>5</vt:i4>
      </vt:variant>
      <vt:variant>
        <vt:lpwstr/>
      </vt:variant>
      <vt:variant>
        <vt:lpwstr>Seif120</vt:lpwstr>
      </vt:variant>
      <vt:variant>
        <vt:i4>5505033</vt:i4>
      </vt:variant>
      <vt:variant>
        <vt:i4>882</vt:i4>
      </vt:variant>
      <vt:variant>
        <vt:i4>0</vt:i4>
      </vt:variant>
      <vt:variant>
        <vt:i4>5</vt:i4>
      </vt:variant>
      <vt:variant>
        <vt:lpwstr/>
      </vt:variant>
      <vt:variant>
        <vt:lpwstr>med17</vt:lpwstr>
      </vt:variant>
      <vt:variant>
        <vt:i4>3276843</vt:i4>
      </vt:variant>
      <vt:variant>
        <vt:i4>876</vt:i4>
      </vt:variant>
      <vt:variant>
        <vt:i4>0</vt:i4>
      </vt:variant>
      <vt:variant>
        <vt:i4>5</vt:i4>
      </vt:variant>
      <vt:variant>
        <vt:lpwstr/>
      </vt:variant>
      <vt:variant>
        <vt:lpwstr>Seif119</vt:lpwstr>
      </vt:variant>
      <vt:variant>
        <vt:i4>3276843</vt:i4>
      </vt:variant>
      <vt:variant>
        <vt:i4>870</vt:i4>
      </vt:variant>
      <vt:variant>
        <vt:i4>0</vt:i4>
      </vt:variant>
      <vt:variant>
        <vt:i4>5</vt:i4>
      </vt:variant>
      <vt:variant>
        <vt:lpwstr/>
      </vt:variant>
      <vt:variant>
        <vt:lpwstr>Seif118</vt:lpwstr>
      </vt:variant>
      <vt:variant>
        <vt:i4>5505033</vt:i4>
      </vt:variant>
      <vt:variant>
        <vt:i4>864</vt:i4>
      </vt:variant>
      <vt:variant>
        <vt:i4>0</vt:i4>
      </vt:variant>
      <vt:variant>
        <vt:i4>5</vt:i4>
      </vt:variant>
      <vt:variant>
        <vt:lpwstr/>
      </vt:variant>
      <vt:variant>
        <vt:lpwstr>med16</vt:lpwstr>
      </vt:variant>
      <vt:variant>
        <vt:i4>3276843</vt:i4>
      </vt:variant>
      <vt:variant>
        <vt:i4>858</vt:i4>
      </vt:variant>
      <vt:variant>
        <vt:i4>0</vt:i4>
      </vt:variant>
      <vt:variant>
        <vt:i4>5</vt:i4>
      </vt:variant>
      <vt:variant>
        <vt:lpwstr/>
      </vt:variant>
      <vt:variant>
        <vt:lpwstr>Seif117</vt:lpwstr>
      </vt:variant>
      <vt:variant>
        <vt:i4>3276843</vt:i4>
      </vt:variant>
      <vt:variant>
        <vt:i4>852</vt:i4>
      </vt:variant>
      <vt:variant>
        <vt:i4>0</vt:i4>
      </vt:variant>
      <vt:variant>
        <vt:i4>5</vt:i4>
      </vt:variant>
      <vt:variant>
        <vt:lpwstr/>
      </vt:variant>
      <vt:variant>
        <vt:lpwstr>Seif116</vt:lpwstr>
      </vt:variant>
      <vt:variant>
        <vt:i4>3276843</vt:i4>
      </vt:variant>
      <vt:variant>
        <vt:i4>846</vt:i4>
      </vt:variant>
      <vt:variant>
        <vt:i4>0</vt:i4>
      </vt:variant>
      <vt:variant>
        <vt:i4>5</vt:i4>
      </vt:variant>
      <vt:variant>
        <vt:lpwstr/>
      </vt:variant>
      <vt:variant>
        <vt:lpwstr>Seif115</vt:lpwstr>
      </vt:variant>
      <vt:variant>
        <vt:i4>3276843</vt:i4>
      </vt:variant>
      <vt:variant>
        <vt:i4>840</vt:i4>
      </vt:variant>
      <vt:variant>
        <vt:i4>0</vt:i4>
      </vt:variant>
      <vt:variant>
        <vt:i4>5</vt:i4>
      </vt:variant>
      <vt:variant>
        <vt:lpwstr/>
      </vt:variant>
      <vt:variant>
        <vt:lpwstr>Seif114</vt:lpwstr>
      </vt:variant>
      <vt:variant>
        <vt:i4>3276843</vt:i4>
      </vt:variant>
      <vt:variant>
        <vt:i4>834</vt:i4>
      </vt:variant>
      <vt:variant>
        <vt:i4>0</vt:i4>
      </vt:variant>
      <vt:variant>
        <vt:i4>5</vt:i4>
      </vt:variant>
      <vt:variant>
        <vt:lpwstr/>
      </vt:variant>
      <vt:variant>
        <vt:lpwstr>Seif113</vt:lpwstr>
      </vt:variant>
      <vt:variant>
        <vt:i4>3276843</vt:i4>
      </vt:variant>
      <vt:variant>
        <vt:i4>828</vt:i4>
      </vt:variant>
      <vt:variant>
        <vt:i4>0</vt:i4>
      </vt:variant>
      <vt:variant>
        <vt:i4>5</vt:i4>
      </vt:variant>
      <vt:variant>
        <vt:lpwstr/>
      </vt:variant>
      <vt:variant>
        <vt:lpwstr>Seif112</vt:lpwstr>
      </vt:variant>
      <vt:variant>
        <vt:i4>3276843</vt:i4>
      </vt:variant>
      <vt:variant>
        <vt:i4>822</vt:i4>
      </vt:variant>
      <vt:variant>
        <vt:i4>0</vt:i4>
      </vt:variant>
      <vt:variant>
        <vt:i4>5</vt:i4>
      </vt:variant>
      <vt:variant>
        <vt:lpwstr/>
      </vt:variant>
      <vt:variant>
        <vt:lpwstr>Seif111</vt:lpwstr>
      </vt:variant>
      <vt:variant>
        <vt:i4>3276843</vt:i4>
      </vt:variant>
      <vt:variant>
        <vt:i4>816</vt:i4>
      </vt:variant>
      <vt:variant>
        <vt:i4>0</vt:i4>
      </vt:variant>
      <vt:variant>
        <vt:i4>5</vt:i4>
      </vt:variant>
      <vt:variant>
        <vt:lpwstr/>
      </vt:variant>
      <vt:variant>
        <vt:lpwstr>Seif110</vt:lpwstr>
      </vt:variant>
      <vt:variant>
        <vt:i4>3342379</vt:i4>
      </vt:variant>
      <vt:variant>
        <vt:i4>810</vt:i4>
      </vt:variant>
      <vt:variant>
        <vt:i4>0</vt:i4>
      </vt:variant>
      <vt:variant>
        <vt:i4>5</vt:i4>
      </vt:variant>
      <vt:variant>
        <vt:lpwstr/>
      </vt:variant>
      <vt:variant>
        <vt:lpwstr>Seif109</vt:lpwstr>
      </vt:variant>
      <vt:variant>
        <vt:i4>3342379</vt:i4>
      </vt:variant>
      <vt:variant>
        <vt:i4>804</vt:i4>
      </vt:variant>
      <vt:variant>
        <vt:i4>0</vt:i4>
      </vt:variant>
      <vt:variant>
        <vt:i4>5</vt:i4>
      </vt:variant>
      <vt:variant>
        <vt:lpwstr/>
      </vt:variant>
      <vt:variant>
        <vt:lpwstr>Seif108</vt:lpwstr>
      </vt:variant>
      <vt:variant>
        <vt:i4>5505033</vt:i4>
      </vt:variant>
      <vt:variant>
        <vt:i4>798</vt:i4>
      </vt:variant>
      <vt:variant>
        <vt:i4>0</vt:i4>
      </vt:variant>
      <vt:variant>
        <vt:i4>5</vt:i4>
      </vt:variant>
      <vt:variant>
        <vt:lpwstr/>
      </vt:variant>
      <vt:variant>
        <vt:lpwstr>med15</vt:lpwstr>
      </vt:variant>
      <vt:variant>
        <vt:i4>3342379</vt:i4>
      </vt:variant>
      <vt:variant>
        <vt:i4>792</vt:i4>
      </vt:variant>
      <vt:variant>
        <vt:i4>0</vt:i4>
      </vt:variant>
      <vt:variant>
        <vt:i4>5</vt:i4>
      </vt:variant>
      <vt:variant>
        <vt:lpwstr/>
      </vt:variant>
      <vt:variant>
        <vt:lpwstr>Seif107</vt:lpwstr>
      </vt:variant>
      <vt:variant>
        <vt:i4>3342379</vt:i4>
      </vt:variant>
      <vt:variant>
        <vt:i4>786</vt:i4>
      </vt:variant>
      <vt:variant>
        <vt:i4>0</vt:i4>
      </vt:variant>
      <vt:variant>
        <vt:i4>5</vt:i4>
      </vt:variant>
      <vt:variant>
        <vt:lpwstr/>
      </vt:variant>
      <vt:variant>
        <vt:lpwstr>Seif106</vt:lpwstr>
      </vt:variant>
      <vt:variant>
        <vt:i4>3342379</vt:i4>
      </vt:variant>
      <vt:variant>
        <vt:i4>780</vt:i4>
      </vt:variant>
      <vt:variant>
        <vt:i4>0</vt:i4>
      </vt:variant>
      <vt:variant>
        <vt:i4>5</vt:i4>
      </vt:variant>
      <vt:variant>
        <vt:lpwstr/>
      </vt:variant>
      <vt:variant>
        <vt:lpwstr>Seif105</vt:lpwstr>
      </vt:variant>
      <vt:variant>
        <vt:i4>3342379</vt:i4>
      </vt:variant>
      <vt:variant>
        <vt:i4>774</vt:i4>
      </vt:variant>
      <vt:variant>
        <vt:i4>0</vt:i4>
      </vt:variant>
      <vt:variant>
        <vt:i4>5</vt:i4>
      </vt:variant>
      <vt:variant>
        <vt:lpwstr/>
      </vt:variant>
      <vt:variant>
        <vt:lpwstr>Seif104</vt:lpwstr>
      </vt:variant>
      <vt:variant>
        <vt:i4>3342379</vt:i4>
      </vt:variant>
      <vt:variant>
        <vt:i4>768</vt:i4>
      </vt:variant>
      <vt:variant>
        <vt:i4>0</vt:i4>
      </vt:variant>
      <vt:variant>
        <vt:i4>5</vt:i4>
      </vt:variant>
      <vt:variant>
        <vt:lpwstr/>
      </vt:variant>
      <vt:variant>
        <vt:lpwstr>Seif103</vt:lpwstr>
      </vt:variant>
      <vt:variant>
        <vt:i4>5505033</vt:i4>
      </vt:variant>
      <vt:variant>
        <vt:i4>762</vt:i4>
      </vt:variant>
      <vt:variant>
        <vt:i4>0</vt:i4>
      </vt:variant>
      <vt:variant>
        <vt:i4>5</vt:i4>
      </vt:variant>
      <vt:variant>
        <vt:lpwstr/>
      </vt:variant>
      <vt:variant>
        <vt:lpwstr>med14</vt:lpwstr>
      </vt:variant>
      <vt:variant>
        <vt:i4>3342379</vt:i4>
      </vt:variant>
      <vt:variant>
        <vt:i4>756</vt:i4>
      </vt:variant>
      <vt:variant>
        <vt:i4>0</vt:i4>
      </vt:variant>
      <vt:variant>
        <vt:i4>5</vt:i4>
      </vt:variant>
      <vt:variant>
        <vt:lpwstr/>
      </vt:variant>
      <vt:variant>
        <vt:lpwstr>Seif102</vt:lpwstr>
      </vt:variant>
      <vt:variant>
        <vt:i4>3342379</vt:i4>
      </vt:variant>
      <vt:variant>
        <vt:i4>750</vt:i4>
      </vt:variant>
      <vt:variant>
        <vt:i4>0</vt:i4>
      </vt:variant>
      <vt:variant>
        <vt:i4>5</vt:i4>
      </vt:variant>
      <vt:variant>
        <vt:lpwstr/>
      </vt:variant>
      <vt:variant>
        <vt:lpwstr>Seif101</vt:lpwstr>
      </vt:variant>
      <vt:variant>
        <vt:i4>3342379</vt:i4>
      </vt:variant>
      <vt:variant>
        <vt:i4>744</vt:i4>
      </vt:variant>
      <vt:variant>
        <vt:i4>0</vt:i4>
      </vt:variant>
      <vt:variant>
        <vt:i4>5</vt:i4>
      </vt:variant>
      <vt:variant>
        <vt:lpwstr/>
      </vt:variant>
      <vt:variant>
        <vt:lpwstr>Seif100</vt:lpwstr>
      </vt:variant>
      <vt:variant>
        <vt:i4>5505033</vt:i4>
      </vt:variant>
      <vt:variant>
        <vt:i4>738</vt:i4>
      </vt:variant>
      <vt:variant>
        <vt:i4>0</vt:i4>
      </vt:variant>
      <vt:variant>
        <vt:i4>5</vt:i4>
      </vt:variant>
      <vt:variant>
        <vt:lpwstr/>
      </vt:variant>
      <vt:variant>
        <vt:lpwstr>med13</vt:lpwstr>
      </vt:variant>
      <vt:variant>
        <vt:i4>5505033</vt:i4>
      </vt:variant>
      <vt:variant>
        <vt:i4>732</vt:i4>
      </vt:variant>
      <vt:variant>
        <vt:i4>0</vt:i4>
      </vt:variant>
      <vt:variant>
        <vt:i4>5</vt:i4>
      </vt:variant>
      <vt:variant>
        <vt:lpwstr/>
      </vt:variant>
      <vt:variant>
        <vt:lpwstr>med12</vt:lpwstr>
      </vt:variant>
      <vt:variant>
        <vt:i4>3801123</vt:i4>
      </vt:variant>
      <vt:variant>
        <vt:i4>726</vt:i4>
      </vt:variant>
      <vt:variant>
        <vt:i4>0</vt:i4>
      </vt:variant>
      <vt:variant>
        <vt:i4>5</vt:i4>
      </vt:variant>
      <vt:variant>
        <vt:lpwstr/>
      </vt:variant>
      <vt:variant>
        <vt:lpwstr>Seif99</vt:lpwstr>
      </vt:variant>
      <vt:variant>
        <vt:i4>3866659</vt:i4>
      </vt:variant>
      <vt:variant>
        <vt:i4>720</vt:i4>
      </vt:variant>
      <vt:variant>
        <vt:i4>0</vt:i4>
      </vt:variant>
      <vt:variant>
        <vt:i4>5</vt:i4>
      </vt:variant>
      <vt:variant>
        <vt:lpwstr/>
      </vt:variant>
      <vt:variant>
        <vt:lpwstr>Seif98</vt:lpwstr>
      </vt:variant>
      <vt:variant>
        <vt:i4>3407907</vt:i4>
      </vt:variant>
      <vt:variant>
        <vt:i4>714</vt:i4>
      </vt:variant>
      <vt:variant>
        <vt:i4>0</vt:i4>
      </vt:variant>
      <vt:variant>
        <vt:i4>5</vt:i4>
      </vt:variant>
      <vt:variant>
        <vt:lpwstr/>
      </vt:variant>
      <vt:variant>
        <vt:lpwstr>Seif97</vt:lpwstr>
      </vt:variant>
      <vt:variant>
        <vt:i4>3473443</vt:i4>
      </vt:variant>
      <vt:variant>
        <vt:i4>708</vt:i4>
      </vt:variant>
      <vt:variant>
        <vt:i4>0</vt:i4>
      </vt:variant>
      <vt:variant>
        <vt:i4>5</vt:i4>
      </vt:variant>
      <vt:variant>
        <vt:lpwstr/>
      </vt:variant>
      <vt:variant>
        <vt:lpwstr>Seif96</vt:lpwstr>
      </vt:variant>
      <vt:variant>
        <vt:i4>3538979</vt:i4>
      </vt:variant>
      <vt:variant>
        <vt:i4>702</vt:i4>
      </vt:variant>
      <vt:variant>
        <vt:i4>0</vt:i4>
      </vt:variant>
      <vt:variant>
        <vt:i4>5</vt:i4>
      </vt:variant>
      <vt:variant>
        <vt:lpwstr/>
      </vt:variant>
      <vt:variant>
        <vt:lpwstr>Seif95</vt:lpwstr>
      </vt:variant>
      <vt:variant>
        <vt:i4>3604515</vt:i4>
      </vt:variant>
      <vt:variant>
        <vt:i4>696</vt:i4>
      </vt:variant>
      <vt:variant>
        <vt:i4>0</vt:i4>
      </vt:variant>
      <vt:variant>
        <vt:i4>5</vt:i4>
      </vt:variant>
      <vt:variant>
        <vt:lpwstr/>
      </vt:variant>
      <vt:variant>
        <vt:lpwstr>Seif94</vt:lpwstr>
      </vt:variant>
      <vt:variant>
        <vt:i4>5505033</vt:i4>
      </vt:variant>
      <vt:variant>
        <vt:i4>690</vt:i4>
      </vt:variant>
      <vt:variant>
        <vt:i4>0</vt:i4>
      </vt:variant>
      <vt:variant>
        <vt:i4>5</vt:i4>
      </vt:variant>
      <vt:variant>
        <vt:lpwstr/>
      </vt:variant>
      <vt:variant>
        <vt:lpwstr>med11</vt:lpwstr>
      </vt:variant>
      <vt:variant>
        <vt:i4>3145763</vt:i4>
      </vt:variant>
      <vt:variant>
        <vt:i4>684</vt:i4>
      </vt:variant>
      <vt:variant>
        <vt:i4>0</vt:i4>
      </vt:variant>
      <vt:variant>
        <vt:i4>5</vt:i4>
      </vt:variant>
      <vt:variant>
        <vt:lpwstr/>
      </vt:variant>
      <vt:variant>
        <vt:lpwstr>Seif93</vt:lpwstr>
      </vt:variant>
      <vt:variant>
        <vt:i4>5701644</vt:i4>
      </vt:variant>
      <vt:variant>
        <vt:i4>678</vt:i4>
      </vt:variant>
      <vt:variant>
        <vt:i4>0</vt:i4>
      </vt:variant>
      <vt:variant>
        <vt:i4>5</vt:i4>
      </vt:variant>
      <vt:variant>
        <vt:lpwstr/>
      </vt:variant>
      <vt:variant>
        <vt:lpwstr>hed29</vt:lpwstr>
      </vt:variant>
      <vt:variant>
        <vt:i4>3211299</vt:i4>
      </vt:variant>
      <vt:variant>
        <vt:i4>672</vt:i4>
      </vt:variant>
      <vt:variant>
        <vt:i4>0</vt:i4>
      </vt:variant>
      <vt:variant>
        <vt:i4>5</vt:i4>
      </vt:variant>
      <vt:variant>
        <vt:lpwstr/>
      </vt:variant>
      <vt:variant>
        <vt:lpwstr>Seif92</vt:lpwstr>
      </vt:variant>
      <vt:variant>
        <vt:i4>5701644</vt:i4>
      </vt:variant>
      <vt:variant>
        <vt:i4>666</vt:i4>
      </vt:variant>
      <vt:variant>
        <vt:i4>0</vt:i4>
      </vt:variant>
      <vt:variant>
        <vt:i4>5</vt:i4>
      </vt:variant>
      <vt:variant>
        <vt:lpwstr/>
      </vt:variant>
      <vt:variant>
        <vt:lpwstr>hed28</vt:lpwstr>
      </vt:variant>
      <vt:variant>
        <vt:i4>3276835</vt:i4>
      </vt:variant>
      <vt:variant>
        <vt:i4>660</vt:i4>
      </vt:variant>
      <vt:variant>
        <vt:i4>0</vt:i4>
      </vt:variant>
      <vt:variant>
        <vt:i4>5</vt:i4>
      </vt:variant>
      <vt:variant>
        <vt:lpwstr/>
      </vt:variant>
      <vt:variant>
        <vt:lpwstr>Seif91</vt:lpwstr>
      </vt:variant>
      <vt:variant>
        <vt:i4>3342371</vt:i4>
      </vt:variant>
      <vt:variant>
        <vt:i4>654</vt:i4>
      </vt:variant>
      <vt:variant>
        <vt:i4>0</vt:i4>
      </vt:variant>
      <vt:variant>
        <vt:i4>5</vt:i4>
      </vt:variant>
      <vt:variant>
        <vt:lpwstr/>
      </vt:variant>
      <vt:variant>
        <vt:lpwstr>Seif90</vt:lpwstr>
      </vt:variant>
      <vt:variant>
        <vt:i4>3801122</vt:i4>
      </vt:variant>
      <vt:variant>
        <vt:i4>648</vt:i4>
      </vt:variant>
      <vt:variant>
        <vt:i4>0</vt:i4>
      </vt:variant>
      <vt:variant>
        <vt:i4>5</vt:i4>
      </vt:variant>
      <vt:variant>
        <vt:lpwstr/>
      </vt:variant>
      <vt:variant>
        <vt:lpwstr>Seif89</vt:lpwstr>
      </vt:variant>
      <vt:variant>
        <vt:i4>3866658</vt:i4>
      </vt:variant>
      <vt:variant>
        <vt:i4>642</vt:i4>
      </vt:variant>
      <vt:variant>
        <vt:i4>0</vt:i4>
      </vt:variant>
      <vt:variant>
        <vt:i4>5</vt:i4>
      </vt:variant>
      <vt:variant>
        <vt:lpwstr/>
      </vt:variant>
      <vt:variant>
        <vt:lpwstr>Seif88</vt:lpwstr>
      </vt:variant>
      <vt:variant>
        <vt:i4>3407906</vt:i4>
      </vt:variant>
      <vt:variant>
        <vt:i4>636</vt:i4>
      </vt:variant>
      <vt:variant>
        <vt:i4>0</vt:i4>
      </vt:variant>
      <vt:variant>
        <vt:i4>5</vt:i4>
      </vt:variant>
      <vt:variant>
        <vt:lpwstr/>
      </vt:variant>
      <vt:variant>
        <vt:lpwstr>Seif87</vt:lpwstr>
      </vt:variant>
      <vt:variant>
        <vt:i4>3473442</vt:i4>
      </vt:variant>
      <vt:variant>
        <vt:i4>630</vt:i4>
      </vt:variant>
      <vt:variant>
        <vt:i4>0</vt:i4>
      </vt:variant>
      <vt:variant>
        <vt:i4>5</vt:i4>
      </vt:variant>
      <vt:variant>
        <vt:lpwstr/>
      </vt:variant>
      <vt:variant>
        <vt:lpwstr>Seif86</vt:lpwstr>
      </vt:variant>
      <vt:variant>
        <vt:i4>3538978</vt:i4>
      </vt:variant>
      <vt:variant>
        <vt:i4>624</vt:i4>
      </vt:variant>
      <vt:variant>
        <vt:i4>0</vt:i4>
      </vt:variant>
      <vt:variant>
        <vt:i4>5</vt:i4>
      </vt:variant>
      <vt:variant>
        <vt:lpwstr/>
      </vt:variant>
      <vt:variant>
        <vt:lpwstr>Seif85</vt:lpwstr>
      </vt:variant>
      <vt:variant>
        <vt:i4>3604514</vt:i4>
      </vt:variant>
      <vt:variant>
        <vt:i4>618</vt:i4>
      </vt:variant>
      <vt:variant>
        <vt:i4>0</vt:i4>
      </vt:variant>
      <vt:variant>
        <vt:i4>5</vt:i4>
      </vt:variant>
      <vt:variant>
        <vt:lpwstr/>
      </vt:variant>
      <vt:variant>
        <vt:lpwstr>Seif84</vt:lpwstr>
      </vt:variant>
      <vt:variant>
        <vt:i4>3145762</vt:i4>
      </vt:variant>
      <vt:variant>
        <vt:i4>612</vt:i4>
      </vt:variant>
      <vt:variant>
        <vt:i4>0</vt:i4>
      </vt:variant>
      <vt:variant>
        <vt:i4>5</vt:i4>
      </vt:variant>
      <vt:variant>
        <vt:lpwstr/>
      </vt:variant>
      <vt:variant>
        <vt:lpwstr>Seif83</vt:lpwstr>
      </vt:variant>
      <vt:variant>
        <vt:i4>3211298</vt:i4>
      </vt:variant>
      <vt:variant>
        <vt:i4>606</vt:i4>
      </vt:variant>
      <vt:variant>
        <vt:i4>0</vt:i4>
      </vt:variant>
      <vt:variant>
        <vt:i4>5</vt:i4>
      </vt:variant>
      <vt:variant>
        <vt:lpwstr/>
      </vt:variant>
      <vt:variant>
        <vt:lpwstr>Seif82</vt:lpwstr>
      </vt:variant>
      <vt:variant>
        <vt:i4>3276834</vt:i4>
      </vt:variant>
      <vt:variant>
        <vt:i4>600</vt:i4>
      </vt:variant>
      <vt:variant>
        <vt:i4>0</vt:i4>
      </vt:variant>
      <vt:variant>
        <vt:i4>5</vt:i4>
      </vt:variant>
      <vt:variant>
        <vt:lpwstr/>
      </vt:variant>
      <vt:variant>
        <vt:lpwstr>Seif81</vt:lpwstr>
      </vt:variant>
      <vt:variant>
        <vt:i4>3342370</vt:i4>
      </vt:variant>
      <vt:variant>
        <vt:i4>594</vt:i4>
      </vt:variant>
      <vt:variant>
        <vt:i4>0</vt:i4>
      </vt:variant>
      <vt:variant>
        <vt:i4>5</vt:i4>
      </vt:variant>
      <vt:variant>
        <vt:lpwstr/>
      </vt:variant>
      <vt:variant>
        <vt:lpwstr>Seif80</vt:lpwstr>
      </vt:variant>
      <vt:variant>
        <vt:i4>3801133</vt:i4>
      </vt:variant>
      <vt:variant>
        <vt:i4>588</vt:i4>
      </vt:variant>
      <vt:variant>
        <vt:i4>0</vt:i4>
      </vt:variant>
      <vt:variant>
        <vt:i4>5</vt:i4>
      </vt:variant>
      <vt:variant>
        <vt:lpwstr/>
      </vt:variant>
      <vt:variant>
        <vt:lpwstr>Seif79</vt:lpwstr>
      </vt:variant>
      <vt:variant>
        <vt:i4>5701644</vt:i4>
      </vt:variant>
      <vt:variant>
        <vt:i4>582</vt:i4>
      </vt:variant>
      <vt:variant>
        <vt:i4>0</vt:i4>
      </vt:variant>
      <vt:variant>
        <vt:i4>5</vt:i4>
      </vt:variant>
      <vt:variant>
        <vt:lpwstr/>
      </vt:variant>
      <vt:variant>
        <vt:lpwstr>hed27</vt:lpwstr>
      </vt:variant>
      <vt:variant>
        <vt:i4>3866669</vt:i4>
      </vt:variant>
      <vt:variant>
        <vt:i4>576</vt:i4>
      </vt:variant>
      <vt:variant>
        <vt:i4>0</vt:i4>
      </vt:variant>
      <vt:variant>
        <vt:i4>5</vt:i4>
      </vt:variant>
      <vt:variant>
        <vt:lpwstr/>
      </vt:variant>
      <vt:variant>
        <vt:lpwstr>Seif78</vt:lpwstr>
      </vt:variant>
      <vt:variant>
        <vt:i4>3604520</vt:i4>
      </vt:variant>
      <vt:variant>
        <vt:i4>570</vt:i4>
      </vt:variant>
      <vt:variant>
        <vt:i4>0</vt:i4>
      </vt:variant>
      <vt:variant>
        <vt:i4>5</vt:i4>
      </vt:variant>
      <vt:variant>
        <vt:lpwstr/>
      </vt:variant>
      <vt:variant>
        <vt:lpwstr>Seif242</vt:lpwstr>
      </vt:variant>
      <vt:variant>
        <vt:i4>3407917</vt:i4>
      </vt:variant>
      <vt:variant>
        <vt:i4>564</vt:i4>
      </vt:variant>
      <vt:variant>
        <vt:i4>0</vt:i4>
      </vt:variant>
      <vt:variant>
        <vt:i4>5</vt:i4>
      </vt:variant>
      <vt:variant>
        <vt:lpwstr/>
      </vt:variant>
      <vt:variant>
        <vt:lpwstr>Seif77</vt:lpwstr>
      </vt:variant>
      <vt:variant>
        <vt:i4>5701644</vt:i4>
      </vt:variant>
      <vt:variant>
        <vt:i4>558</vt:i4>
      </vt:variant>
      <vt:variant>
        <vt:i4>0</vt:i4>
      </vt:variant>
      <vt:variant>
        <vt:i4>5</vt:i4>
      </vt:variant>
      <vt:variant>
        <vt:lpwstr/>
      </vt:variant>
      <vt:variant>
        <vt:lpwstr>hed26</vt:lpwstr>
      </vt:variant>
      <vt:variant>
        <vt:i4>3473453</vt:i4>
      </vt:variant>
      <vt:variant>
        <vt:i4>552</vt:i4>
      </vt:variant>
      <vt:variant>
        <vt:i4>0</vt:i4>
      </vt:variant>
      <vt:variant>
        <vt:i4>5</vt:i4>
      </vt:variant>
      <vt:variant>
        <vt:lpwstr/>
      </vt:variant>
      <vt:variant>
        <vt:lpwstr>Seif76</vt:lpwstr>
      </vt:variant>
      <vt:variant>
        <vt:i4>3538989</vt:i4>
      </vt:variant>
      <vt:variant>
        <vt:i4>546</vt:i4>
      </vt:variant>
      <vt:variant>
        <vt:i4>0</vt:i4>
      </vt:variant>
      <vt:variant>
        <vt:i4>5</vt:i4>
      </vt:variant>
      <vt:variant>
        <vt:lpwstr/>
      </vt:variant>
      <vt:variant>
        <vt:lpwstr>Seif75</vt:lpwstr>
      </vt:variant>
      <vt:variant>
        <vt:i4>3604525</vt:i4>
      </vt:variant>
      <vt:variant>
        <vt:i4>540</vt:i4>
      </vt:variant>
      <vt:variant>
        <vt:i4>0</vt:i4>
      </vt:variant>
      <vt:variant>
        <vt:i4>5</vt:i4>
      </vt:variant>
      <vt:variant>
        <vt:lpwstr/>
      </vt:variant>
      <vt:variant>
        <vt:lpwstr>Seif74</vt:lpwstr>
      </vt:variant>
      <vt:variant>
        <vt:i4>3145773</vt:i4>
      </vt:variant>
      <vt:variant>
        <vt:i4>534</vt:i4>
      </vt:variant>
      <vt:variant>
        <vt:i4>0</vt:i4>
      </vt:variant>
      <vt:variant>
        <vt:i4>5</vt:i4>
      </vt:variant>
      <vt:variant>
        <vt:lpwstr/>
      </vt:variant>
      <vt:variant>
        <vt:lpwstr>Seif73</vt:lpwstr>
      </vt:variant>
      <vt:variant>
        <vt:i4>3211309</vt:i4>
      </vt:variant>
      <vt:variant>
        <vt:i4>528</vt:i4>
      </vt:variant>
      <vt:variant>
        <vt:i4>0</vt:i4>
      </vt:variant>
      <vt:variant>
        <vt:i4>5</vt:i4>
      </vt:variant>
      <vt:variant>
        <vt:lpwstr/>
      </vt:variant>
      <vt:variant>
        <vt:lpwstr>Seif72</vt:lpwstr>
      </vt:variant>
      <vt:variant>
        <vt:i4>3276845</vt:i4>
      </vt:variant>
      <vt:variant>
        <vt:i4>522</vt:i4>
      </vt:variant>
      <vt:variant>
        <vt:i4>0</vt:i4>
      </vt:variant>
      <vt:variant>
        <vt:i4>5</vt:i4>
      </vt:variant>
      <vt:variant>
        <vt:lpwstr/>
      </vt:variant>
      <vt:variant>
        <vt:lpwstr>Seif71</vt:lpwstr>
      </vt:variant>
      <vt:variant>
        <vt:i4>3342381</vt:i4>
      </vt:variant>
      <vt:variant>
        <vt:i4>516</vt:i4>
      </vt:variant>
      <vt:variant>
        <vt:i4>0</vt:i4>
      </vt:variant>
      <vt:variant>
        <vt:i4>5</vt:i4>
      </vt:variant>
      <vt:variant>
        <vt:lpwstr/>
      </vt:variant>
      <vt:variant>
        <vt:lpwstr>Seif70</vt:lpwstr>
      </vt:variant>
      <vt:variant>
        <vt:i4>3801132</vt:i4>
      </vt:variant>
      <vt:variant>
        <vt:i4>510</vt:i4>
      </vt:variant>
      <vt:variant>
        <vt:i4>0</vt:i4>
      </vt:variant>
      <vt:variant>
        <vt:i4>5</vt:i4>
      </vt:variant>
      <vt:variant>
        <vt:lpwstr/>
      </vt:variant>
      <vt:variant>
        <vt:lpwstr>Seif69</vt:lpwstr>
      </vt:variant>
      <vt:variant>
        <vt:i4>3866668</vt:i4>
      </vt:variant>
      <vt:variant>
        <vt:i4>504</vt:i4>
      </vt:variant>
      <vt:variant>
        <vt:i4>0</vt:i4>
      </vt:variant>
      <vt:variant>
        <vt:i4>5</vt:i4>
      </vt:variant>
      <vt:variant>
        <vt:lpwstr/>
      </vt:variant>
      <vt:variant>
        <vt:lpwstr>Seif68</vt:lpwstr>
      </vt:variant>
      <vt:variant>
        <vt:i4>3407916</vt:i4>
      </vt:variant>
      <vt:variant>
        <vt:i4>498</vt:i4>
      </vt:variant>
      <vt:variant>
        <vt:i4>0</vt:i4>
      </vt:variant>
      <vt:variant>
        <vt:i4>5</vt:i4>
      </vt:variant>
      <vt:variant>
        <vt:lpwstr/>
      </vt:variant>
      <vt:variant>
        <vt:lpwstr>Seif67</vt:lpwstr>
      </vt:variant>
      <vt:variant>
        <vt:i4>3473452</vt:i4>
      </vt:variant>
      <vt:variant>
        <vt:i4>492</vt:i4>
      </vt:variant>
      <vt:variant>
        <vt:i4>0</vt:i4>
      </vt:variant>
      <vt:variant>
        <vt:i4>5</vt:i4>
      </vt:variant>
      <vt:variant>
        <vt:lpwstr/>
      </vt:variant>
      <vt:variant>
        <vt:lpwstr>Seif66</vt:lpwstr>
      </vt:variant>
      <vt:variant>
        <vt:i4>5701644</vt:i4>
      </vt:variant>
      <vt:variant>
        <vt:i4>486</vt:i4>
      </vt:variant>
      <vt:variant>
        <vt:i4>0</vt:i4>
      </vt:variant>
      <vt:variant>
        <vt:i4>5</vt:i4>
      </vt:variant>
      <vt:variant>
        <vt:lpwstr/>
      </vt:variant>
      <vt:variant>
        <vt:lpwstr>hed25</vt:lpwstr>
      </vt:variant>
      <vt:variant>
        <vt:i4>3538988</vt:i4>
      </vt:variant>
      <vt:variant>
        <vt:i4>480</vt:i4>
      </vt:variant>
      <vt:variant>
        <vt:i4>0</vt:i4>
      </vt:variant>
      <vt:variant>
        <vt:i4>5</vt:i4>
      </vt:variant>
      <vt:variant>
        <vt:lpwstr/>
      </vt:variant>
      <vt:variant>
        <vt:lpwstr>Seif65</vt:lpwstr>
      </vt:variant>
      <vt:variant>
        <vt:i4>3604524</vt:i4>
      </vt:variant>
      <vt:variant>
        <vt:i4>474</vt:i4>
      </vt:variant>
      <vt:variant>
        <vt:i4>0</vt:i4>
      </vt:variant>
      <vt:variant>
        <vt:i4>5</vt:i4>
      </vt:variant>
      <vt:variant>
        <vt:lpwstr/>
      </vt:variant>
      <vt:variant>
        <vt:lpwstr>Seif64</vt:lpwstr>
      </vt:variant>
      <vt:variant>
        <vt:i4>3145772</vt:i4>
      </vt:variant>
      <vt:variant>
        <vt:i4>468</vt:i4>
      </vt:variant>
      <vt:variant>
        <vt:i4>0</vt:i4>
      </vt:variant>
      <vt:variant>
        <vt:i4>5</vt:i4>
      </vt:variant>
      <vt:variant>
        <vt:lpwstr/>
      </vt:variant>
      <vt:variant>
        <vt:lpwstr>Seif63</vt:lpwstr>
      </vt:variant>
      <vt:variant>
        <vt:i4>3211308</vt:i4>
      </vt:variant>
      <vt:variant>
        <vt:i4>462</vt:i4>
      </vt:variant>
      <vt:variant>
        <vt:i4>0</vt:i4>
      </vt:variant>
      <vt:variant>
        <vt:i4>5</vt:i4>
      </vt:variant>
      <vt:variant>
        <vt:lpwstr/>
      </vt:variant>
      <vt:variant>
        <vt:lpwstr>Seif62</vt:lpwstr>
      </vt:variant>
      <vt:variant>
        <vt:i4>3276844</vt:i4>
      </vt:variant>
      <vt:variant>
        <vt:i4>456</vt:i4>
      </vt:variant>
      <vt:variant>
        <vt:i4>0</vt:i4>
      </vt:variant>
      <vt:variant>
        <vt:i4>5</vt:i4>
      </vt:variant>
      <vt:variant>
        <vt:lpwstr/>
      </vt:variant>
      <vt:variant>
        <vt:lpwstr>Seif61</vt:lpwstr>
      </vt:variant>
      <vt:variant>
        <vt:i4>3342380</vt:i4>
      </vt:variant>
      <vt:variant>
        <vt:i4>450</vt:i4>
      </vt:variant>
      <vt:variant>
        <vt:i4>0</vt:i4>
      </vt:variant>
      <vt:variant>
        <vt:i4>5</vt:i4>
      </vt:variant>
      <vt:variant>
        <vt:lpwstr/>
      </vt:variant>
      <vt:variant>
        <vt:lpwstr>Seif60</vt:lpwstr>
      </vt:variant>
      <vt:variant>
        <vt:i4>3801135</vt:i4>
      </vt:variant>
      <vt:variant>
        <vt:i4>444</vt:i4>
      </vt:variant>
      <vt:variant>
        <vt:i4>0</vt:i4>
      </vt:variant>
      <vt:variant>
        <vt:i4>5</vt:i4>
      </vt:variant>
      <vt:variant>
        <vt:lpwstr/>
      </vt:variant>
      <vt:variant>
        <vt:lpwstr>Seif59</vt:lpwstr>
      </vt:variant>
      <vt:variant>
        <vt:i4>5701644</vt:i4>
      </vt:variant>
      <vt:variant>
        <vt:i4>438</vt:i4>
      </vt:variant>
      <vt:variant>
        <vt:i4>0</vt:i4>
      </vt:variant>
      <vt:variant>
        <vt:i4>5</vt:i4>
      </vt:variant>
      <vt:variant>
        <vt:lpwstr/>
      </vt:variant>
      <vt:variant>
        <vt:lpwstr>hed24</vt:lpwstr>
      </vt:variant>
      <vt:variant>
        <vt:i4>5701644</vt:i4>
      </vt:variant>
      <vt:variant>
        <vt:i4>432</vt:i4>
      </vt:variant>
      <vt:variant>
        <vt:i4>0</vt:i4>
      </vt:variant>
      <vt:variant>
        <vt:i4>5</vt:i4>
      </vt:variant>
      <vt:variant>
        <vt:lpwstr/>
      </vt:variant>
      <vt:variant>
        <vt:lpwstr>hed23</vt:lpwstr>
      </vt:variant>
      <vt:variant>
        <vt:i4>3866671</vt:i4>
      </vt:variant>
      <vt:variant>
        <vt:i4>426</vt:i4>
      </vt:variant>
      <vt:variant>
        <vt:i4>0</vt:i4>
      </vt:variant>
      <vt:variant>
        <vt:i4>5</vt:i4>
      </vt:variant>
      <vt:variant>
        <vt:lpwstr/>
      </vt:variant>
      <vt:variant>
        <vt:lpwstr>Seif58</vt:lpwstr>
      </vt:variant>
      <vt:variant>
        <vt:i4>3407919</vt:i4>
      </vt:variant>
      <vt:variant>
        <vt:i4>420</vt:i4>
      </vt:variant>
      <vt:variant>
        <vt:i4>0</vt:i4>
      </vt:variant>
      <vt:variant>
        <vt:i4>5</vt:i4>
      </vt:variant>
      <vt:variant>
        <vt:lpwstr/>
      </vt:variant>
      <vt:variant>
        <vt:lpwstr>Seif57</vt:lpwstr>
      </vt:variant>
      <vt:variant>
        <vt:i4>5701644</vt:i4>
      </vt:variant>
      <vt:variant>
        <vt:i4>414</vt:i4>
      </vt:variant>
      <vt:variant>
        <vt:i4>0</vt:i4>
      </vt:variant>
      <vt:variant>
        <vt:i4>5</vt:i4>
      </vt:variant>
      <vt:variant>
        <vt:lpwstr/>
      </vt:variant>
      <vt:variant>
        <vt:lpwstr>hed22</vt:lpwstr>
      </vt:variant>
      <vt:variant>
        <vt:i4>5505033</vt:i4>
      </vt:variant>
      <vt:variant>
        <vt:i4>408</vt:i4>
      </vt:variant>
      <vt:variant>
        <vt:i4>0</vt:i4>
      </vt:variant>
      <vt:variant>
        <vt:i4>5</vt:i4>
      </vt:variant>
      <vt:variant>
        <vt:lpwstr/>
      </vt:variant>
      <vt:variant>
        <vt:lpwstr>med10</vt:lpwstr>
      </vt:variant>
      <vt:variant>
        <vt:i4>3473455</vt:i4>
      </vt:variant>
      <vt:variant>
        <vt:i4>402</vt:i4>
      </vt:variant>
      <vt:variant>
        <vt:i4>0</vt:i4>
      </vt:variant>
      <vt:variant>
        <vt:i4>5</vt:i4>
      </vt:variant>
      <vt:variant>
        <vt:lpwstr/>
      </vt:variant>
      <vt:variant>
        <vt:lpwstr>Seif56</vt:lpwstr>
      </vt:variant>
      <vt:variant>
        <vt:i4>3538991</vt:i4>
      </vt:variant>
      <vt:variant>
        <vt:i4>396</vt:i4>
      </vt:variant>
      <vt:variant>
        <vt:i4>0</vt:i4>
      </vt:variant>
      <vt:variant>
        <vt:i4>5</vt:i4>
      </vt:variant>
      <vt:variant>
        <vt:lpwstr/>
      </vt:variant>
      <vt:variant>
        <vt:lpwstr>Seif55</vt:lpwstr>
      </vt:variant>
      <vt:variant>
        <vt:i4>3604527</vt:i4>
      </vt:variant>
      <vt:variant>
        <vt:i4>390</vt:i4>
      </vt:variant>
      <vt:variant>
        <vt:i4>0</vt:i4>
      </vt:variant>
      <vt:variant>
        <vt:i4>5</vt:i4>
      </vt:variant>
      <vt:variant>
        <vt:lpwstr/>
      </vt:variant>
      <vt:variant>
        <vt:lpwstr>Seif54</vt:lpwstr>
      </vt:variant>
      <vt:variant>
        <vt:i4>3145775</vt:i4>
      </vt:variant>
      <vt:variant>
        <vt:i4>384</vt:i4>
      </vt:variant>
      <vt:variant>
        <vt:i4>0</vt:i4>
      </vt:variant>
      <vt:variant>
        <vt:i4>5</vt:i4>
      </vt:variant>
      <vt:variant>
        <vt:lpwstr/>
      </vt:variant>
      <vt:variant>
        <vt:lpwstr>Seif53</vt:lpwstr>
      </vt:variant>
      <vt:variant>
        <vt:i4>3211311</vt:i4>
      </vt:variant>
      <vt:variant>
        <vt:i4>378</vt:i4>
      </vt:variant>
      <vt:variant>
        <vt:i4>0</vt:i4>
      </vt:variant>
      <vt:variant>
        <vt:i4>5</vt:i4>
      </vt:variant>
      <vt:variant>
        <vt:lpwstr/>
      </vt:variant>
      <vt:variant>
        <vt:lpwstr>Seif52</vt:lpwstr>
      </vt:variant>
      <vt:variant>
        <vt:i4>3276847</vt:i4>
      </vt:variant>
      <vt:variant>
        <vt:i4>372</vt:i4>
      </vt:variant>
      <vt:variant>
        <vt:i4>0</vt:i4>
      </vt:variant>
      <vt:variant>
        <vt:i4>5</vt:i4>
      </vt:variant>
      <vt:variant>
        <vt:lpwstr/>
      </vt:variant>
      <vt:variant>
        <vt:lpwstr>Seif51</vt:lpwstr>
      </vt:variant>
      <vt:variant>
        <vt:i4>3342383</vt:i4>
      </vt:variant>
      <vt:variant>
        <vt:i4>366</vt:i4>
      </vt:variant>
      <vt:variant>
        <vt:i4>0</vt:i4>
      </vt:variant>
      <vt:variant>
        <vt:i4>5</vt:i4>
      </vt:variant>
      <vt:variant>
        <vt:lpwstr/>
      </vt:variant>
      <vt:variant>
        <vt:lpwstr>Seif50</vt:lpwstr>
      </vt:variant>
      <vt:variant>
        <vt:i4>3801134</vt:i4>
      </vt:variant>
      <vt:variant>
        <vt:i4>360</vt:i4>
      </vt:variant>
      <vt:variant>
        <vt:i4>0</vt:i4>
      </vt:variant>
      <vt:variant>
        <vt:i4>5</vt:i4>
      </vt:variant>
      <vt:variant>
        <vt:lpwstr/>
      </vt:variant>
      <vt:variant>
        <vt:lpwstr>Seif49</vt:lpwstr>
      </vt:variant>
      <vt:variant>
        <vt:i4>3866670</vt:i4>
      </vt:variant>
      <vt:variant>
        <vt:i4>354</vt:i4>
      </vt:variant>
      <vt:variant>
        <vt:i4>0</vt:i4>
      </vt:variant>
      <vt:variant>
        <vt:i4>5</vt:i4>
      </vt:variant>
      <vt:variant>
        <vt:lpwstr/>
      </vt:variant>
      <vt:variant>
        <vt:lpwstr>Seif48</vt:lpwstr>
      </vt:variant>
      <vt:variant>
        <vt:i4>3407918</vt:i4>
      </vt:variant>
      <vt:variant>
        <vt:i4>348</vt:i4>
      </vt:variant>
      <vt:variant>
        <vt:i4>0</vt:i4>
      </vt:variant>
      <vt:variant>
        <vt:i4>5</vt:i4>
      </vt:variant>
      <vt:variant>
        <vt:lpwstr/>
      </vt:variant>
      <vt:variant>
        <vt:lpwstr>Seif47</vt:lpwstr>
      </vt:variant>
      <vt:variant>
        <vt:i4>3473454</vt:i4>
      </vt:variant>
      <vt:variant>
        <vt:i4>342</vt:i4>
      </vt:variant>
      <vt:variant>
        <vt:i4>0</vt:i4>
      </vt:variant>
      <vt:variant>
        <vt:i4>5</vt:i4>
      </vt:variant>
      <vt:variant>
        <vt:lpwstr/>
      </vt:variant>
      <vt:variant>
        <vt:lpwstr>Seif46</vt:lpwstr>
      </vt:variant>
      <vt:variant>
        <vt:i4>3538990</vt:i4>
      </vt:variant>
      <vt:variant>
        <vt:i4>336</vt:i4>
      </vt:variant>
      <vt:variant>
        <vt:i4>0</vt:i4>
      </vt:variant>
      <vt:variant>
        <vt:i4>5</vt:i4>
      </vt:variant>
      <vt:variant>
        <vt:lpwstr/>
      </vt:variant>
      <vt:variant>
        <vt:lpwstr>Seif45</vt:lpwstr>
      </vt:variant>
      <vt:variant>
        <vt:i4>3604526</vt:i4>
      </vt:variant>
      <vt:variant>
        <vt:i4>330</vt:i4>
      </vt:variant>
      <vt:variant>
        <vt:i4>0</vt:i4>
      </vt:variant>
      <vt:variant>
        <vt:i4>5</vt:i4>
      </vt:variant>
      <vt:variant>
        <vt:lpwstr/>
      </vt:variant>
      <vt:variant>
        <vt:lpwstr>Seif44</vt:lpwstr>
      </vt:variant>
      <vt:variant>
        <vt:i4>3145774</vt:i4>
      </vt:variant>
      <vt:variant>
        <vt:i4>324</vt:i4>
      </vt:variant>
      <vt:variant>
        <vt:i4>0</vt:i4>
      </vt:variant>
      <vt:variant>
        <vt:i4>5</vt:i4>
      </vt:variant>
      <vt:variant>
        <vt:lpwstr/>
      </vt:variant>
      <vt:variant>
        <vt:lpwstr>Seif43</vt:lpwstr>
      </vt:variant>
      <vt:variant>
        <vt:i4>3211310</vt:i4>
      </vt:variant>
      <vt:variant>
        <vt:i4>318</vt:i4>
      </vt:variant>
      <vt:variant>
        <vt:i4>0</vt:i4>
      </vt:variant>
      <vt:variant>
        <vt:i4>5</vt:i4>
      </vt:variant>
      <vt:variant>
        <vt:lpwstr/>
      </vt:variant>
      <vt:variant>
        <vt:lpwstr>Seif42</vt:lpwstr>
      </vt:variant>
      <vt:variant>
        <vt:i4>3276846</vt:i4>
      </vt:variant>
      <vt:variant>
        <vt:i4>312</vt:i4>
      </vt:variant>
      <vt:variant>
        <vt:i4>0</vt:i4>
      </vt:variant>
      <vt:variant>
        <vt:i4>5</vt:i4>
      </vt:variant>
      <vt:variant>
        <vt:lpwstr/>
      </vt:variant>
      <vt:variant>
        <vt:lpwstr>Seif41</vt:lpwstr>
      </vt:variant>
      <vt:variant>
        <vt:i4>5701644</vt:i4>
      </vt:variant>
      <vt:variant>
        <vt:i4>306</vt:i4>
      </vt:variant>
      <vt:variant>
        <vt:i4>0</vt:i4>
      </vt:variant>
      <vt:variant>
        <vt:i4>5</vt:i4>
      </vt:variant>
      <vt:variant>
        <vt:lpwstr/>
      </vt:variant>
      <vt:variant>
        <vt:lpwstr>hed21</vt:lpwstr>
      </vt:variant>
      <vt:variant>
        <vt:i4>3342382</vt:i4>
      </vt:variant>
      <vt:variant>
        <vt:i4>300</vt:i4>
      </vt:variant>
      <vt:variant>
        <vt:i4>0</vt:i4>
      </vt:variant>
      <vt:variant>
        <vt:i4>5</vt:i4>
      </vt:variant>
      <vt:variant>
        <vt:lpwstr/>
      </vt:variant>
      <vt:variant>
        <vt:lpwstr>Seif40</vt:lpwstr>
      </vt:variant>
      <vt:variant>
        <vt:i4>3801129</vt:i4>
      </vt:variant>
      <vt:variant>
        <vt:i4>294</vt:i4>
      </vt:variant>
      <vt:variant>
        <vt:i4>0</vt:i4>
      </vt:variant>
      <vt:variant>
        <vt:i4>5</vt:i4>
      </vt:variant>
      <vt:variant>
        <vt:lpwstr/>
      </vt:variant>
      <vt:variant>
        <vt:lpwstr>Seif39</vt:lpwstr>
      </vt:variant>
      <vt:variant>
        <vt:i4>3866665</vt:i4>
      </vt:variant>
      <vt:variant>
        <vt:i4>288</vt:i4>
      </vt:variant>
      <vt:variant>
        <vt:i4>0</vt:i4>
      </vt:variant>
      <vt:variant>
        <vt:i4>5</vt:i4>
      </vt:variant>
      <vt:variant>
        <vt:lpwstr/>
      </vt:variant>
      <vt:variant>
        <vt:lpwstr>Seif38</vt:lpwstr>
      </vt:variant>
      <vt:variant>
        <vt:i4>3407913</vt:i4>
      </vt:variant>
      <vt:variant>
        <vt:i4>282</vt:i4>
      </vt:variant>
      <vt:variant>
        <vt:i4>0</vt:i4>
      </vt:variant>
      <vt:variant>
        <vt:i4>5</vt:i4>
      </vt:variant>
      <vt:variant>
        <vt:lpwstr/>
      </vt:variant>
      <vt:variant>
        <vt:lpwstr>Seif37</vt:lpwstr>
      </vt:variant>
      <vt:variant>
        <vt:i4>3473449</vt:i4>
      </vt:variant>
      <vt:variant>
        <vt:i4>276</vt:i4>
      </vt:variant>
      <vt:variant>
        <vt:i4>0</vt:i4>
      </vt:variant>
      <vt:variant>
        <vt:i4>5</vt:i4>
      </vt:variant>
      <vt:variant>
        <vt:lpwstr/>
      </vt:variant>
      <vt:variant>
        <vt:lpwstr>Seif36</vt:lpwstr>
      </vt:variant>
      <vt:variant>
        <vt:i4>3538985</vt:i4>
      </vt:variant>
      <vt:variant>
        <vt:i4>270</vt:i4>
      </vt:variant>
      <vt:variant>
        <vt:i4>0</vt:i4>
      </vt:variant>
      <vt:variant>
        <vt:i4>5</vt:i4>
      </vt:variant>
      <vt:variant>
        <vt:lpwstr/>
      </vt:variant>
      <vt:variant>
        <vt:lpwstr>Seif35</vt:lpwstr>
      </vt:variant>
      <vt:variant>
        <vt:i4>3604521</vt:i4>
      </vt:variant>
      <vt:variant>
        <vt:i4>264</vt:i4>
      </vt:variant>
      <vt:variant>
        <vt:i4>0</vt:i4>
      </vt:variant>
      <vt:variant>
        <vt:i4>5</vt:i4>
      </vt:variant>
      <vt:variant>
        <vt:lpwstr/>
      </vt:variant>
      <vt:variant>
        <vt:lpwstr>Seif34</vt:lpwstr>
      </vt:variant>
      <vt:variant>
        <vt:i4>3145769</vt:i4>
      </vt:variant>
      <vt:variant>
        <vt:i4>258</vt:i4>
      </vt:variant>
      <vt:variant>
        <vt:i4>0</vt:i4>
      </vt:variant>
      <vt:variant>
        <vt:i4>5</vt:i4>
      </vt:variant>
      <vt:variant>
        <vt:lpwstr/>
      </vt:variant>
      <vt:variant>
        <vt:lpwstr>Seif33</vt:lpwstr>
      </vt:variant>
      <vt:variant>
        <vt:i4>5701644</vt:i4>
      </vt:variant>
      <vt:variant>
        <vt:i4>252</vt:i4>
      </vt:variant>
      <vt:variant>
        <vt:i4>0</vt:i4>
      </vt:variant>
      <vt:variant>
        <vt:i4>5</vt:i4>
      </vt:variant>
      <vt:variant>
        <vt:lpwstr/>
      </vt:variant>
      <vt:variant>
        <vt:lpwstr>hed20</vt:lpwstr>
      </vt:variant>
      <vt:variant>
        <vt:i4>6029321</vt:i4>
      </vt:variant>
      <vt:variant>
        <vt:i4>246</vt:i4>
      </vt:variant>
      <vt:variant>
        <vt:i4>0</vt:i4>
      </vt:variant>
      <vt:variant>
        <vt:i4>5</vt:i4>
      </vt:variant>
      <vt:variant>
        <vt:lpwstr/>
      </vt:variant>
      <vt:variant>
        <vt:lpwstr>med9</vt:lpwstr>
      </vt:variant>
      <vt:variant>
        <vt:i4>3211305</vt:i4>
      </vt:variant>
      <vt:variant>
        <vt:i4>240</vt:i4>
      </vt:variant>
      <vt:variant>
        <vt:i4>0</vt:i4>
      </vt:variant>
      <vt:variant>
        <vt:i4>5</vt:i4>
      </vt:variant>
      <vt:variant>
        <vt:lpwstr/>
      </vt:variant>
      <vt:variant>
        <vt:lpwstr>Seif32</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6094857</vt:i4>
      </vt:variant>
      <vt:variant>
        <vt:i4>216</vt:i4>
      </vt:variant>
      <vt:variant>
        <vt:i4>0</vt:i4>
      </vt:variant>
      <vt:variant>
        <vt:i4>5</vt:i4>
      </vt:variant>
      <vt:variant>
        <vt:lpwstr/>
      </vt:variant>
      <vt:variant>
        <vt:lpwstr>med8</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5373961</vt:i4>
      </vt:variant>
      <vt:variant>
        <vt:i4>174</vt:i4>
      </vt:variant>
      <vt:variant>
        <vt:i4>0</vt:i4>
      </vt:variant>
      <vt:variant>
        <vt:i4>5</vt:i4>
      </vt:variant>
      <vt:variant>
        <vt:lpwstr/>
      </vt:variant>
      <vt:variant>
        <vt:lpwstr>med7</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5439497</vt:i4>
      </vt:variant>
      <vt:variant>
        <vt:i4>144</vt:i4>
      </vt:variant>
      <vt:variant>
        <vt:i4>0</vt:i4>
      </vt:variant>
      <vt:variant>
        <vt:i4>5</vt:i4>
      </vt:variant>
      <vt:variant>
        <vt:lpwstr/>
      </vt:variant>
      <vt:variant>
        <vt:lpwstr>med6</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196634</vt:i4>
      </vt:variant>
      <vt:variant>
        <vt:i4>66</vt:i4>
      </vt:variant>
      <vt:variant>
        <vt:i4>0</vt:i4>
      </vt:variant>
      <vt:variant>
        <vt:i4>5</vt:i4>
      </vt:variant>
      <vt:variant>
        <vt:lpwstr/>
      </vt:variant>
      <vt:variant>
        <vt:lpwstr>Seif6</vt:lpwstr>
      </vt:variant>
      <vt:variant>
        <vt:i4>5242889</vt:i4>
      </vt:variant>
      <vt:variant>
        <vt:i4>60</vt:i4>
      </vt:variant>
      <vt:variant>
        <vt:i4>0</vt:i4>
      </vt:variant>
      <vt:variant>
        <vt:i4>5</vt:i4>
      </vt:variant>
      <vt:variant>
        <vt:lpwstr/>
      </vt:variant>
      <vt:variant>
        <vt:lpwstr>med5</vt:lpwstr>
      </vt:variant>
      <vt:variant>
        <vt:i4>196634</vt:i4>
      </vt:variant>
      <vt:variant>
        <vt:i4>54</vt:i4>
      </vt:variant>
      <vt:variant>
        <vt:i4>0</vt:i4>
      </vt:variant>
      <vt:variant>
        <vt:i4>5</vt:i4>
      </vt:variant>
      <vt:variant>
        <vt:lpwstr/>
      </vt:variant>
      <vt:variant>
        <vt:lpwstr>Seif5</vt:lpwstr>
      </vt:variant>
      <vt:variant>
        <vt:i4>5308425</vt:i4>
      </vt:variant>
      <vt:variant>
        <vt:i4>48</vt:i4>
      </vt:variant>
      <vt:variant>
        <vt:i4>0</vt:i4>
      </vt:variant>
      <vt:variant>
        <vt:i4>5</vt:i4>
      </vt:variant>
      <vt:variant>
        <vt:lpwstr/>
      </vt:variant>
      <vt:variant>
        <vt:lpwstr>med4</vt:lpwstr>
      </vt:variant>
      <vt:variant>
        <vt:i4>5636105</vt:i4>
      </vt:variant>
      <vt:variant>
        <vt:i4>42</vt:i4>
      </vt:variant>
      <vt:variant>
        <vt:i4>0</vt:i4>
      </vt:variant>
      <vt:variant>
        <vt:i4>5</vt:i4>
      </vt:variant>
      <vt:variant>
        <vt:lpwstr/>
      </vt:variant>
      <vt:variant>
        <vt:lpwstr>med3</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2621471</vt:i4>
      </vt:variant>
      <vt:variant>
        <vt:i4>84</vt:i4>
      </vt:variant>
      <vt:variant>
        <vt:i4>0</vt:i4>
      </vt:variant>
      <vt:variant>
        <vt:i4>5</vt:i4>
      </vt:variant>
      <vt:variant>
        <vt:lpwstr>https://www.nevo.co.il/Law_word/law06/tak-10127.pdf</vt:lpwstr>
      </vt:variant>
      <vt:variant>
        <vt:lpwstr/>
      </vt:variant>
      <vt:variant>
        <vt:i4>7733258</vt:i4>
      </vt:variant>
      <vt:variant>
        <vt:i4>81</vt:i4>
      </vt:variant>
      <vt:variant>
        <vt:i4>0</vt:i4>
      </vt:variant>
      <vt:variant>
        <vt:i4>5</vt:i4>
      </vt:variant>
      <vt:variant>
        <vt:lpwstr>http://www.nevo.co.il/Law_word/law06/tak-8371.pdf</vt:lpwstr>
      </vt:variant>
      <vt:variant>
        <vt:lpwstr/>
      </vt:variant>
      <vt:variant>
        <vt:i4>7405578</vt:i4>
      </vt:variant>
      <vt:variant>
        <vt:i4>78</vt:i4>
      </vt:variant>
      <vt:variant>
        <vt:i4>0</vt:i4>
      </vt:variant>
      <vt:variant>
        <vt:i4>5</vt:i4>
      </vt:variant>
      <vt:variant>
        <vt:lpwstr>https://www.nevo.co.il/law_html/law15/memshala-1612.pdf</vt:lpwstr>
      </vt:variant>
      <vt:variant>
        <vt:lpwstr/>
      </vt:variant>
      <vt:variant>
        <vt:i4>7471123</vt:i4>
      </vt:variant>
      <vt:variant>
        <vt:i4>75</vt:i4>
      </vt:variant>
      <vt:variant>
        <vt:i4>0</vt:i4>
      </vt:variant>
      <vt:variant>
        <vt:i4>5</vt:i4>
      </vt:variant>
      <vt:variant>
        <vt:lpwstr>https://www.nevo.co.il/Law_word/law14/LAW-3045.pdf</vt:lpwstr>
      </vt:variant>
      <vt:variant>
        <vt:lpwstr/>
      </vt:variant>
      <vt:variant>
        <vt:i4>2686984</vt:i4>
      </vt:variant>
      <vt:variant>
        <vt:i4>72</vt:i4>
      </vt:variant>
      <vt:variant>
        <vt:i4>0</vt:i4>
      </vt:variant>
      <vt:variant>
        <vt:i4>5</vt:i4>
      </vt:variant>
      <vt:variant>
        <vt:lpwstr>http://www.nevo.co.il/Law_word/law10/yalkut-11052.pdf</vt:lpwstr>
      </vt:variant>
      <vt:variant>
        <vt:lpwstr/>
      </vt:variant>
      <vt:variant>
        <vt:i4>7602242</vt:i4>
      </vt:variant>
      <vt:variant>
        <vt:i4>69</vt:i4>
      </vt:variant>
      <vt:variant>
        <vt:i4>0</vt:i4>
      </vt:variant>
      <vt:variant>
        <vt:i4>5</vt:i4>
      </vt:variant>
      <vt:variant>
        <vt:lpwstr>https://www.nevo.co.il/law_word/law10/yalkut-10848.pdf</vt:lpwstr>
      </vt:variant>
      <vt:variant>
        <vt:lpwstr/>
      </vt:variant>
      <vt:variant>
        <vt:i4>7340061</vt:i4>
      </vt:variant>
      <vt:variant>
        <vt:i4>66</vt:i4>
      </vt:variant>
      <vt:variant>
        <vt:i4>0</vt:i4>
      </vt:variant>
      <vt:variant>
        <vt:i4>5</vt:i4>
      </vt:variant>
      <vt:variant>
        <vt:lpwstr>https://www.nevo.co.il/law_word/law15/memshala-1404.pdf</vt:lpwstr>
      </vt:variant>
      <vt:variant>
        <vt:lpwstr/>
      </vt:variant>
      <vt:variant>
        <vt:i4>7667717</vt:i4>
      </vt:variant>
      <vt:variant>
        <vt:i4>63</vt:i4>
      </vt:variant>
      <vt:variant>
        <vt:i4>0</vt:i4>
      </vt:variant>
      <vt:variant>
        <vt:i4>5</vt:i4>
      </vt:variant>
      <vt:variant>
        <vt:lpwstr>http://www.nevo.co.il/Law_word/law14/LAW-2985.pdf</vt:lpwstr>
      </vt:variant>
      <vt:variant>
        <vt:lpwstr/>
      </vt:variant>
      <vt:variant>
        <vt:i4>7733276</vt:i4>
      </vt:variant>
      <vt:variant>
        <vt:i4>60</vt:i4>
      </vt:variant>
      <vt:variant>
        <vt:i4>0</vt:i4>
      </vt:variant>
      <vt:variant>
        <vt:i4>5</vt:i4>
      </vt:variant>
      <vt:variant>
        <vt:lpwstr>https://www.nevo.co.il/law_word/law06/tak-9676.pdf</vt:lpwstr>
      </vt:variant>
      <vt:variant>
        <vt:lpwstr/>
      </vt:variant>
      <vt:variant>
        <vt:i4>7340063</vt:i4>
      </vt:variant>
      <vt:variant>
        <vt:i4>57</vt:i4>
      </vt:variant>
      <vt:variant>
        <vt:i4>0</vt:i4>
      </vt:variant>
      <vt:variant>
        <vt:i4>5</vt:i4>
      </vt:variant>
      <vt:variant>
        <vt:lpwstr>https://www.nevo.co.il/Law_word/law15/memshala-1406.pdf</vt:lpwstr>
      </vt:variant>
      <vt:variant>
        <vt:lpwstr/>
      </vt:variant>
      <vt:variant>
        <vt:i4>8126471</vt:i4>
      </vt:variant>
      <vt:variant>
        <vt:i4>54</vt:i4>
      </vt:variant>
      <vt:variant>
        <vt:i4>0</vt:i4>
      </vt:variant>
      <vt:variant>
        <vt:i4>5</vt:i4>
      </vt:variant>
      <vt:variant>
        <vt:lpwstr>http://www.nevo.co.il/law_word/law14/law-2917.pdf</vt:lpwstr>
      </vt:variant>
      <vt:variant>
        <vt:lpwstr/>
      </vt:variant>
      <vt:variant>
        <vt:i4>7340041</vt:i4>
      </vt:variant>
      <vt:variant>
        <vt:i4>51</vt:i4>
      </vt:variant>
      <vt:variant>
        <vt:i4>0</vt:i4>
      </vt:variant>
      <vt:variant>
        <vt:i4>5</vt:i4>
      </vt:variant>
      <vt:variant>
        <vt:lpwstr>https://www.nevo.co.il/law_html/law15/memshala-1601.pdf</vt:lpwstr>
      </vt:variant>
      <vt:variant>
        <vt:lpwstr/>
      </vt:variant>
      <vt:variant>
        <vt:i4>8257557</vt:i4>
      </vt:variant>
      <vt:variant>
        <vt:i4>48</vt:i4>
      </vt:variant>
      <vt:variant>
        <vt:i4>0</vt:i4>
      </vt:variant>
      <vt:variant>
        <vt:i4>5</vt:i4>
      </vt:variant>
      <vt:variant>
        <vt:lpwstr>https://www.nevo.co.il/Law_word/law14/LAW-3029.pdf</vt:lpwstr>
      </vt:variant>
      <vt:variant>
        <vt:lpwstr/>
      </vt:variant>
      <vt:variant>
        <vt:i4>2687002</vt:i4>
      </vt:variant>
      <vt:variant>
        <vt:i4>45</vt:i4>
      </vt:variant>
      <vt:variant>
        <vt:i4>0</vt:i4>
      </vt:variant>
      <vt:variant>
        <vt:i4>5</vt:i4>
      </vt:variant>
      <vt:variant>
        <vt:lpwstr>https://www.nevo.co.il/law_word/law06/tak-10330.pdf</vt:lpwstr>
      </vt:variant>
      <vt:variant>
        <vt:lpwstr/>
      </vt:variant>
      <vt:variant>
        <vt:i4>3080222</vt:i4>
      </vt:variant>
      <vt:variant>
        <vt:i4>42</vt:i4>
      </vt:variant>
      <vt:variant>
        <vt:i4>0</vt:i4>
      </vt:variant>
      <vt:variant>
        <vt:i4>5</vt:i4>
      </vt:variant>
      <vt:variant>
        <vt:lpwstr>https://www.nevo.co.il/Law_word/law06/tak-10057.pdf</vt:lpwstr>
      </vt:variant>
      <vt:variant>
        <vt:lpwstr/>
      </vt:variant>
      <vt:variant>
        <vt:i4>7929887</vt:i4>
      </vt:variant>
      <vt:variant>
        <vt:i4>39</vt:i4>
      </vt:variant>
      <vt:variant>
        <vt:i4>0</vt:i4>
      </vt:variant>
      <vt:variant>
        <vt:i4>5</vt:i4>
      </vt:variant>
      <vt:variant>
        <vt:lpwstr>https://www.nevo.co.il/Law_word/law15/memshala-1391.pdf</vt:lpwstr>
      </vt:variant>
      <vt:variant>
        <vt:lpwstr/>
      </vt:variant>
      <vt:variant>
        <vt:i4>8192004</vt:i4>
      </vt:variant>
      <vt:variant>
        <vt:i4>36</vt:i4>
      </vt:variant>
      <vt:variant>
        <vt:i4>0</vt:i4>
      </vt:variant>
      <vt:variant>
        <vt:i4>5</vt:i4>
      </vt:variant>
      <vt:variant>
        <vt:lpwstr>http://www.nevo.co.il/Law_word/law14/LAW-2904.pdf</vt:lpwstr>
      </vt:variant>
      <vt:variant>
        <vt:lpwstr/>
      </vt:variant>
      <vt:variant>
        <vt:i4>7340040</vt:i4>
      </vt:variant>
      <vt:variant>
        <vt:i4>33</vt:i4>
      </vt:variant>
      <vt:variant>
        <vt:i4>0</vt:i4>
      </vt:variant>
      <vt:variant>
        <vt:i4>5</vt:i4>
      </vt:variant>
      <vt:variant>
        <vt:lpwstr>http://www.nevo.co.il/Law_word/law10/yalkut-9405.pdf</vt:lpwstr>
      </vt:variant>
      <vt:variant>
        <vt:lpwstr/>
      </vt:variant>
      <vt:variant>
        <vt:i4>7471129</vt:i4>
      </vt:variant>
      <vt:variant>
        <vt:i4>30</vt:i4>
      </vt:variant>
      <vt:variant>
        <vt:i4>0</vt:i4>
      </vt:variant>
      <vt:variant>
        <vt:i4>5</vt:i4>
      </vt:variant>
      <vt:variant>
        <vt:lpwstr>https://www.nevo.co.il/Law_word/law15/memshala-1327.pdf</vt:lpwstr>
      </vt:variant>
      <vt:variant>
        <vt:lpwstr/>
      </vt:variant>
      <vt:variant>
        <vt:i4>8126487</vt:i4>
      </vt:variant>
      <vt:variant>
        <vt:i4>27</vt:i4>
      </vt:variant>
      <vt:variant>
        <vt:i4>0</vt:i4>
      </vt:variant>
      <vt:variant>
        <vt:i4>5</vt:i4>
      </vt:variant>
      <vt:variant>
        <vt:lpwstr>https://www.nevo.co.il/law_word/law14/law-2813.pdf</vt:lpwstr>
      </vt:variant>
      <vt:variant>
        <vt:lpwstr/>
      </vt:variant>
      <vt:variant>
        <vt:i4>7536655</vt:i4>
      </vt:variant>
      <vt:variant>
        <vt:i4>24</vt:i4>
      </vt:variant>
      <vt:variant>
        <vt:i4>0</vt:i4>
      </vt:variant>
      <vt:variant>
        <vt:i4>5</vt:i4>
      </vt:variant>
      <vt:variant>
        <vt:lpwstr>http://www.nevo.co.il/Law_word/law10/yalkut-8664.pdf</vt:lpwstr>
      </vt:variant>
      <vt:variant>
        <vt:lpwstr/>
      </vt:variant>
      <vt:variant>
        <vt:i4>1769568</vt:i4>
      </vt:variant>
      <vt:variant>
        <vt:i4>21</vt:i4>
      </vt:variant>
      <vt:variant>
        <vt:i4>0</vt:i4>
      </vt:variant>
      <vt:variant>
        <vt:i4>5</vt:i4>
      </vt:variant>
      <vt:variant>
        <vt:lpwstr>http://www.nevo.co.il/Law_word/law15/memshala-1289.pdf</vt:lpwstr>
      </vt:variant>
      <vt:variant>
        <vt:lpwstr/>
      </vt:variant>
      <vt:variant>
        <vt:i4>7667720</vt:i4>
      </vt:variant>
      <vt:variant>
        <vt:i4>18</vt:i4>
      </vt:variant>
      <vt:variant>
        <vt:i4>0</vt:i4>
      </vt:variant>
      <vt:variant>
        <vt:i4>5</vt:i4>
      </vt:variant>
      <vt:variant>
        <vt:lpwstr>http://www.nevo.co.il/law_word/law14/law-2786.pdf</vt:lpwstr>
      </vt:variant>
      <vt:variant>
        <vt:lpwstr/>
      </vt:variant>
      <vt:variant>
        <vt:i4>1245281</vt:i4>
      </vt:variant>
      <vt:variant>
        <vt:i4>15</vt:i4>
      </vt:variant>
      <vt:variant>
        <vt:i4>0</vt:i4>
      </vt:variant>
      <vt:variant>
        <vt:i4>5</vt:i4>
      </vt:variant>
      <vt:variant>
        <vt:lpwstr>http://www.nevo.co.il/law_word/law15/memshala-1291.pdf</vt:lpwstr>
      </vt:variant>
      <vt:variant>
        <vt:lpwstr/>
      </vt:variant>
      <vt:variant>
        <vt:i4>7602190</vt:i4>
      </vt:variant>
      <vt:variant>
        <vt:i4>12</vt:i4>
      </vt:variant>
      <vt:variant>
        <vt:i4>0</vt:i4>
      </vt:variant>
      <vt:variant>
        <vt:i4>5</vt:i4>
      </vt:variant>
      <vt:variant>
        <vt:lpwstr>http://www.nevo.co.il/law_word/law14/law-2790.pdf</vt:lpwstr>
      </vt:variant>
      <vt:variant>
        <vt:lpwstr/>
      </vt:variant>
      <vt:variant>
        <vt:i4>1310828</vt:i4>
      </vt:variant>
      <vt:variant>
        <vt:i4>9</vt:i4>
      </vt:variant>
      <vt:variant>
        <vt:i4>0</vt:i4>
      </vt:variant>
      <vt:variant>
        <vt:i4>5</vt:i4>
      </vt:variant>
      <vt:variant>
        <vt:lpwstr>http://www.nevo.co.il/Law_word/law15/memshala-1246.pdf</vt:lpwstr>
      </vt:variant>
      <vt:variant>
        <vt:lpwstr/>
      </vt:variant>
      <vt:variant>
        <vt:i4>7995398</vt:i4>
      </vt:variant>
      <vt:variant>
        <vt:i4>6</vt:i4>
      </vt:variant>
      <vt:variant>
        <vt:i4>0</vt:i4>
      </vt:variant>
      <vt:variant>
        <vt:i4>5</vt:i4>
      </vt:variant>
      <vt:variant>
        <vt:lpwstr>http://www.nevo.co.il/law_word/law14/law-2778.pdf</vt:lpwstr>
      </vt:variant>
      <vt:variant>
        <vt:lpwstr/>
      </vt:variant>
      <vt:variant>
        <vt:i4>1507434</vt:i4>
      </vt:variant>
      <vt:variant>
        <vt:i4>3</vt:i4>
      </vt:variant>
      <vt:variant>
        <vt:i4>0</vt:i4>
      </vt:variant>
      <vt:variant>
        <vt:i4>5</vt:i4>
      </vt:variant>
      <vt:variant>
        <vt:lpwstr>http://www.nevo.co.il/Law_word/law15/memshala-1027.pdf</vt:lpwstr>
      </vt:variant>
      <vt:variant>
        <vt:lpwstr/>
      </vt:variant>
      <vt:variant>
        <vt:i4>7864342</vt:i4>
      </vt:variant>
      <vt:variant>
        <vt:i4>0</vt:i4>
      </vt:variant>
      <vt:variant>
        <vt:i4>0</vt:i4>
      </vt:variant>
      <vt:variant>
        <vt:i4>5</vt:i4>
      </vt:variant>
      <vt:variant>
        <vt:lpwstr>https://www.nevo.co.il/law_word/law14/law-2708.pdf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פשיטת רגל</vt:lpwstr>
  </property>
  <property fmtid="{D5CDD505-2E9C-101B-9397-08002B2CF9AE}" pid="4" name="LAWNAME">
    <vt:lpwstr>חוק חדלות פירעון ושיקום כלכלי, תשע"ח-2018</vt:lpwstr>
  </property>
  <property fmtid="{D5CDD505-2E9C-101B-9397-08002B2CF9AE}" pid="5" name="LAWNUMBER">
    <vt:lpwstr>0802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משפט פרטי וכלכלה</vt:lpwstr>
  </property>
  <property fmtid="{D5CDD505-2E9C-101B-9397-08002B2CF9AE}" pid="14" name="NOSE21">
    <vt:lpwstr>מסחר </vt:lpwstr>
  </property>
  <property fmtid="{D5CDD505-2E9C-101B-9397-08002B2CF9AE}" pid="15" name="NOSE31">
    <vt:lpwstr>פשיטת רגל</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https://www.nevo.co.il/law_word/law06/tak-10330.pdf;‎רשומות - תקנות כלליות#ק"ת תשפ"ב מס' ‏‏10330#מיום 14.9.2022 עמ' 4058 – צו (מס' 3) תשפ"ב-2022‏</vt:lpwstr>
  </property>
  <property fmtid="{D5CDD505-2E9C-101B-9397-08002B2CF9AE}" pid="54" name="LINKK2">
    <vt:lpwstr>https://www.nevo.co.il/law_word/law10/yalkut-10848.pdf;‎רשומות - ילקוט פרסומים#י"פ תשפ"ג מס' ‏‏10848#מיום 19.10.2022 עמ' 256 – הודעה תשפ"ג-2022; תחילתה ביום 1.1.2022‏</vt:lpwstr>
  </property>
  <property fmtid="{D5CDD505-2E9C-101B-9397-08002B2CF9AE}" pid="55" name="LINKK3">
    <vt:lpwstr>http://www.nevo.co.il/Law_word/law10/yalkut-11052.pdf;‎רשומות - ילקוט פרסומים#י"פ תשפ"ג מס' ‏‏11052#מיום 17.1.2023 עמ' 3076 – הודעה (מס' 2) תשפ"ג-2023; תחילתה ביום 1.1.2023‏</vt:lpwstr>
  </property>
  <property fmtid="{D5CDD505-2E9C-101B-9397-08002B2CF9AE}" pid="56" name="LINKK4">
    <vt:lpwstr>https://www.nevo.co.il/Law_word/law14/LAW-3029.pdf;‎רשומות - ספר חוקים#תוקן ס"ח תשפ"ג מס' ‏‏3029#מיום 21.3.2023 עמ' 68– תיקון מס' 4 – הוראת שעה (תיקון) תשפ"ג-2023; תחילתו ביום 18.3.2023‏</vt:lpwstr>
  </property>
  <property fmtid="{D5CDD505-2E9C-101B-9397-08002B2CF9AE}" pid="57" name="LINKK5">
    <vt:lpwstr>aw_word/law14/LAW-3045.pdf;‎רשומות - ספר חוקים#ס"ח תשפ"ג מס' ‏‏3045#מיום 31.5.2023 עמ' 171  – תיקון מס' 7 בסעיף 32 לחוק ההתייעלות הכלכלית (תיקוני חקיקה להשגת יעדי ‏התקציב לשנות התקציב 2023 ו-2024), תשפ"ג-2023; תחילתו ביום 16.2.2023 ור' סעיף 33 לענין תחולה</vt:lpwstr>
  </property>
  <property fmtid="{D5CDD505-2E9C-101B-9397-08002B2CF9AE}" pid="58" name="LINKK6">
    <vt:lpwstr>https://www.nevo.co.il/Law_word/law14/LAW-3045.pdf;‎רשומות - ספר חוקים#ס"ח תשפ"ג מס' ‏‏3045#מיום 31.5.2023 עמ' 171  – תיקון מס' 7 בסעיף 32 לחוק ההתייעלות הכלכלית</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