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0F41FD" w:rsidP="001A5B31">
      <w:pPr>
        <w:pStyle w:val="big-header"/>
        <w:ind w:left="0" w:right="1134"/>
        <w:rPr>
          <w:rFonts w:cs="FrankRuehl" w:hint="cs"/>
          <w:sz w:val="32"/>
          <w:rtl/>
        </w:rPr>
      </w:pPr>
      <w:r>
        <w:rPr>
          <w:rFonts w:cs="FrankRuehl" w:hint="cs"/>
          <w:sz w:val="32"/>
          <w:rtl/>
        </w:rPr>
        <w:t xml:space="preserve">חוק </w:t>
      </w:r>
      <w:r w:rsidR="001A5B31">
        <w:rPr>
          <w:rFonts w:cs="FrankRuehl" w:hint="cs"/>
          <w:sz w:val="32"/>
          <w:rtl/>
        </w:rPr>
        <w:t>חובת גילוי לגבי מי שנתמך על ידי ישות מדינית זרה</w:t>
      </w:r>
      <w:r w:rsidR="00C97C92">
        <w:rPr>
          <w:rFonts w:cs="FrankRuehl" w:hint="cs"/>
          <w:sz w:val="32"/>
          <w:rtl/>
        </w:rPr>
        <w:t>, תשע"א-2011</w:t>
      </w:r>
    </w:p>
    <w:p w:rsidR="001A5B31" w:rsidRPr="001A5B31" w:rsidRDefault="001A5B31" w:rsidP="001A5B31">
      <w:pPr>
        <w:spacing w:line="320" w:lineRule="auto"/>
        <w:jc w:val="left"/>
        <w:rPr>
          <w:rFonts w:cs="FrankRuehl"/>
          <w:szCs w:val="26"/>
          <w:rtl/>
        </w:rPr>
      </w:pPr>
    </w:p>
    <w:p w:rsidR="001A5B31" w:rsidRDefault="001A5B31" w:rsidP="001A5B31">
      <w:pPr>
        <w:spacing w:line="320" w:lineRule="auto"/>
        <w:jc w:val="left"/>
        <w:rPr>
          <w:rtl/>
        </w:rPr>
      </w:pPr>
    </w:p>
    <w:p w:rsidR="001A5B31" w:rsidRDefault="001A5B31" w:rsidP="001A5B31">
      <w:pPr>
        <w:spacing w:line="320" w:lineRule="auto"/>
        <w:jc w:val="left"/>
        <w:rPr>
          <w:rFonts w:cs="Miriam"/>
          <w:szCs w:val="22"/>
          <w:rtl/>
        </w:rPr>
      </w:pPr>
      <w:r w:rsidRPr="001A5B31">
        <w:rPr>
          <w:rFonts w:cs="Miriam"/>
          <w:szCs w:val="22"/>
          <w:rtl/>
        </w:rPr>
        <w:t>בטחון</w:t>
      </w:r>
      <w:r w:rsidRPr="001A5B31">
        <w:rPr>
          <w:rFonts w:cs="FrankRuehl"/>
          <w:szCs w:val="26"/>
          <w:rtl/>
        </w:rPr>
        <w:t xml:space="preserve"> – טרור</w:t>
      </w:r>
    </w:p>
    <w:p w:rsidR="001A5B31" w:rsidRDefault="001A5B31" w:rsidP="001A5B31">
      <w:pPr>
        <w:spacing w:line="320" w:lineRule="auto"/>
        <w:jc w:val="left"/>
        <w:rPr>
          <w:rFonts w:cs="Miriam"/>
          <w:szCs w:val="22"/>
          <w:rtl/>
        </w:rPr>
      </w:pPr>
      <w:r w:rsidRPr="001A5B31">
        <w:rPr>
          <w:rFonts w:cs="Miriam"/>
          <w:szCs w:val="22"/>
          <w:rtl/>
        </w:rPr>
        <w:t>משפט פרטי וכלכלה</w:t>
      </w:r>
      <w:r w:rsidRPr="001A5B31">
        <w:rPr>
          <w:rFonts w:cs="FrankRuehl"/>
          <w:szCs w:val="26"/>
          <w:rtl/>
        </w:rPr>
        <w:t xml:space="preserve"> – תאגידים וניירות ערך – חברות</w:t>
      </w:r>
    </w:p>
    <w:p w:rsidR="001A5B31" w:rsidRPr="001A5B31" w:rsidRDefault="001A5B31" w:rsidP="001A5B31">
      <w:pPr>
        <w:spacing w:line="320" w:lineRule="auto"/>
        <w:jc w:val="left"/>
        <w:rPr>
          <w:rFonts w:cs="Miriam" w:hint="cs"/>
          <w:szCs w:val="22"/>
          <w:rtl/>
        </w:rPr>
      </w:pPr>
      <w:r w:rsidRPr="001A5B31">
        <w:rPr>
          <w:rFonts w:cs="Miriam"/>
          <w:szCs w:val="22"/>
          <w:rtl/>
        </w:rPr>
        <w:t>משפט פרטי וכלכלה</w:t>
      </w:r>
      <w:r w:rsidRPr="001A5B31">
        <w:rPr>
          <w:rFonts w:cs="FrankRuehl"/>
          <w:szCs w:val="26"/>
          <w:rtl/>
        </w:rPr>
        <w:t xml:space="preserve"> – תאגידים וניירות ערך – עמותות</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395F" w:rsidRPr="00EC395F" w:rsidTr="00EC395F">
        <w:tblPrEx>
          <w:tblCellMar>
            <w:top w:w="0" w:type="dxa"/>
            <w:bottom w:w="0" w:type="dxa"/>
          </w:tblCellMar>
        </w:tblPrEx>
        <w:tc>
          <w:tcPr>
            <w:tcW w:w="1247" w:type="dxa"/>
          </w:tcPr>
          <w:p w:rsidR="00EC395F" w:rsidRPr="00EC395F" w:rsidRDefault="00EC395F" w:rsidP="00EC395F">
            <w:pPr>
              <w:spacing w:line="240" w:lineRule="auto"/>
              <w:jc w:val="left"/>
              <w:rPr>
                <w:rFonts w:cs="Frankruhel"/>
                <w:sz w:val="24"/>
                <w:rtl/>
              </w:rPr>
            </w:pPr>
            <w:r>
              <w:rPr>
                <w:rFonts w:cs="Times New Roman"/>
                <w:sz w:val="24"/>
                <w:rtl/>
              </w:rPr>
              <w:t xml:space="preserve">סעיף 1 </w:t>
            </w:r>
          </w:p>
        </w:tc>
        <w:tc>
          <w:tcPr>
            <w:tcW w:w="5669" w:type="dxa"/>
          </w:tcPr>
          <w:p w:rsidR="00EC395F" w:rsidRPr="00EC395F" w:rsidRDefault="00EC395F" w:rsidP="00EC395F">
            <w:pPr>
              <w:spacing w:line="240" w:lineRule="auto"/>
              <w:jc w:val="left"/>
              <w:rPr>
                <w:rFonts w:cs="Frankruhel"/>
                <w:sz w:val="24"/>
                <w:rtl/>
              </w:rPr>
            </w:pPr>
            <w:r>
              <w:rPr>
                <w:rFonts w:cs="Times New Roman"/>
                <w:sz w:val="24"/>
                <w:rtl/>
              </w:rPr>
              <w:t>הגדרות</w:t>
            </w:r>
          </w:p>
        </w:tc>
        <w:tc>
          <w:tcPr>
            <w:tcW w:w="567" w:type="dxa"/>
          </w:tcPr>
          <w:p w:rsidR="00EC395F" w:rsidRPr="00EC395F" w:rsidRDefault="00EC395F" w:rsidP="00EC395F">
            <w:pPr>
              <w:spacing w:line="240" w:lineRule="auto"/>
              <w:jc w:val="left"/>
              <w:rPr>
                <w:rStyle w:val="Hyperlink"/>
                <w:rtl/>
              </w:rPr>
            </w:pPr>
            <w:hyperlink w:anchor="Seif1" w:tooltip="הגדרות" w:history="1">
              <w:r w:rsidRPr="00EC395F">
                <w:rPr>
                  <w:rStyle w:val="Hyperlink"/>
                </w:rPr>
                <w:t>Go</w:t>
              </w:r>
            </w:hyperlink>
          </w:p>
        </w:tc>
        <w:tc>
          <w:tcPr>
            <w:tcW w:w="850" w:type="dxa"/>
          </w:tcPr>
          <w:p w:rsidR="00EC395F" w:rsidRPr="00EC395F" w:rsidRDefault="00EC395F" w:rsidP="00EC395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395F" w:rsidRPr="00EC395F" w:rsidTr="00EC395F">
        <w:tblPrEx>
          <w:tblCellMar>
            <w:top w:w="0" w:type="dxa"/>
            <w:bottom w:w="0" w:type="dxa"/>
          </w:tblCellMar>
        </w:tblPrEx>
        <w:tc>
          <w:tcPr>
            <w:tcW w:w="1247" w:type="dxa"/>
          </w:tcPr>
          <w:p w:rsidR="00EC395F" w:rsidRPr="00EC395F" w:rsidRDefault="00EC395F" w:rsidP="00EC395F">
            <w:pPr>
              <w:spacing w:line="240" w:lineRule="auto"/>
              <w:jc w:val="left"/>
              <w:rPr>
                <w:rFonts w:cs="Frankruhel"/>
                <w:sz w:val="24"/>
                <w:rtl/>
              </w:rPr>
            </w:pPr>
            <w:r>
              <w:rPr>
                <w:rFonts w:cs="Times New Roman"/>
                <w:sz w:val="24"/>
                <w:rtl/>
              </w:rPr>
              <w:t xml:space="preserve">סעיף 2 </w:t>
            </w:r>
          </w:p>
        </w:tc>
        <w:tc>
          <w:tcPr>
            <w:tcW w:w="5669" w:type="dxa"/>
          </w:tcPr>
          <w:p w:rsidR="00EC395F" w:rsidRPr="00EC395F" w:rsidRDefault="00EC395F" w:rsidP="00EC395F">
            <w:pPr>
              <w:spacing w:line="240" w:lineRule="auto"/>
              <w:jc w:val="left"/>
              <w:rPr>
                <w:rFonts w:cs="Frankruhel"/>
                <w:sz w:val="24"/>
                <w:rtl/>
              </w:rPr>
            </w:pPr>
            <w:r>
              <w:rPr>
                <w:rFonts w:cs="Times New Roman"/>
                <w:sz w:val="24"/>
                <w:rtl/>
              </w:rPr>
              <w:t>חובת דיווח רבעוני</w:t>
            </w:r>
          </w:p>
        </w:tc>
        <w:tc>
          <w:tcPr>
            <w:tcW w:w="567" w:type="dxa"/>
          </w:tcPr>
          <w:p w:rsidR="00EC395F" w:rsidRPr="00EC395F" w:rsidRDefault="00EC395F" w:rsidP="00EC395F">
            <w:pPr>
              <w:spacing w:line="240" w:lineRule="auto"/>
              <w:jc w:val="left"/>
              <w:rPr>
                <w:rStyle w:val="Hyperlink"/>
                <w:rtl/>
              </w:rPr>
            </w:pPr>
            <w:hyperlink w:anchor="Seif2" w:tooltip="חובת דיווח רבעוני" w:history="1">
              <w:r w:rsidRPr="00EC395F">
                <w:rPr>
                  <w:rStyle w:val="Hyperlink"/>
                </w:rPr>
                <w:t>Go</w:t>
              </w:r>
            </w:hyperlink>
          </w:p>
        </w:tc>
        <w:tc>
          <w:tcPr>
            <w:tcW w:w="850" w:type="dxa"/>
          </w:tcPr>
          <w:p w:rsidR="00EC395F" w:rsidRPr="00EC395F" w:rsidRDefault="00EC395F" w:rsidP="00EC395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395F" w:rsidRPr="00EC395F" w:rsidTr="00EC395F">
        <w:tblPrEx>
          <w:tblCellMar>
            <w:top w:w="0" w:type="dxa"/>
            <w:bottom w:w="0" w:type="dxa"/>
          </w:tblCellMar>
        </w:tblPrEx>
        <w:tc>
          <w:tcPr>
            <w:tcW w:w="1247" w:type="dxa"/>
          </w:tcPr>
          <w:p w:rsidR="00EC395F" w:rsidRPr="00EC395F" w:rsidRDefault="00EC395F" w:rsidP="00EC395F">
            <w:pPr>
              <w:spacing w:line="240" w:lineRule="auto"/>
              <w:jc w:val="left"/>
              <w:rPr>
                <w:rFonts w:cs="Frankruhel"/>
                <w:sz w:val="24"/>
                <w:rtl/>
              </w:rPr>
            </w:pPr>
            <w:r>
              <w:rPr>
                <w:rFonts w:cs="Times New Roman"/>
                <w:sz w:val="24"/>
                <w:rtl/>
              </w:rPr>
              <w:t xml:space="preserve">סעיף 3 </w:t>
            </w:r>
          </w:p>
        </w:tc>
        <w:tc>
          <w:tcPr>
            <w:tcW w:w="5669" w:type="dxa"/>
          </w:tcPr>
          <w:p w:rsidR="00EC395F" w:rsidRPr="00EC395F" w:rsidRDefault="00EC395F" w:rsidP="00EC395F">
            <w:pPr>
              <w:spacing w:line="240" w:lineRule="auto"/>
              <w:jc w:val="left"/>
              <w:rPr>
                <w:rFonts w:cs="Frankruhel"/>
                <w:sz w:val="24"/>
                <w:rtl/>
              </w:rPr>
            </w:pPr>
            <w:r>
              <w:rPr>
                <w:rFonts w:cs="Times New Roman"/>
                <w:sz w:val="24"/>
                <w:rtl/>
              </w:rPr>
              <w:t>שמירת דינים</w:t>
            </w:r>
          </w:p>
        </w:tc>
        <w:tc>
          <w:tcPr>
            <w:tcW w:w="567" w:type="dxa"/>
          </w:tcPr>
          <w:p w:rsidR="00EC395F" w:rsidRPr="00EC395F" w:rsidRDefault="00EC395F" w:rsidP="00EC395F">
            <w:pPr>
              <w:spacing w:line="240" w:lineRule="auto"/>
              <w:jc w:val="left"/>
              <w:rPr>
                <w:rStyle w:val="Hyperlink"/>
                <w:rtl/>
              </w:rPr>
            </w:pPr>
            <w:hyperlink w:anchor="Seif3" w:tooltip="שמירת דינים" w:history="1">
              <w:r w:rsidRPr="00EC395F">
                <w:rPr>
                  <w:rStyle w:val="Hyperlink"/>
                </w:rPr>
                <w:t>Go</w:t>
              </w:r>
            </w:hyperlink>
          </w:p>
        </w:tc>
        <w:tc>
          <w:tcPr>
            <w:tcW w:w="850" w:type="dxa"/>
          </w:tcPr>
          <w:p w:rsidR="00EC395F" w:rsidRPr="00EC395F" w:rsidRDefault="00EC395F" w:rsidP="00EC395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395F" w:rsidRPr="00EC395F" w:rsidTr="00EC395F">
        <w:tblPrEx>
          <w:tblCellMar>
            <w:top w:w="0" w:type="dxa"/>
            <w:bottom w:w="0" w:type="dxa"/>
          </w:tblCellMar>
        </w:tblPrEx>
        <w:tc>
          <w:tcPr>
            <w:tcW w:w="1247" w:type="dxa"/>
          </w:tcPr>
          <w:p w:rsidR="00EC395F" w:rsidRPr="00EC395F" w:rsidRDefault="00EC395F" w:rsidP="00EC395F">
            <w:pPr>
              <w:spacing w:line="240" w:lineRule="auto"/>
              <w:jc w:val="left"/>
              <w:rPr>
                <w:rFonts w:cs="Frankruhel"/>
                <w:sz w:val="24"/>
                <w:rtl/>
              </w:rPr>
            </w:pPr>
            <w:r>
              <w:rPr>
                <w:rFonts w:cs="Times New Roman"/>
                <w:sz w:val="24"/>
                <w:rtl/>
              </w:rPr>
              <w:t xml:space="preserve">סעיף 4 </w:t>
            </w:r>
          </w:p>
        </w:tc>
        <w:tc>
          <w:tcPr>
            <w:tcW w:w="5669" w:type="dxa"/>
          </w:tcPr>
          <w:p w:rsidR="00EC395F" w:rsidRPr="00EC395F" w:rsidRDefault="00EC395F" w:rsidP="00EC395F">
            <w:pPr>
              <w:spacing w:line="240" w:lineRule="auto"/>
              <w:jc w:val="left"/>
              <w:rPr>
                <w:rFonts w:cs="Frankruhel"/>
                <w:sz w:val="24"/>
                <w:rtl/>
              </w:rPr>
            </w:pPr>
            <w:r>
              <w:rPr>
                <w:rFonts w:cs="Times New Roman"/>
                <w:sz w:val="24"/>
                <w:rtl/>
              </w:rPr>
              <w:t>פרסום על ידי הרשם</w:t>
            </w:r>
          </w:p>
        </w:tc>
        <w:tc>
          <w:tcPr>
            <w:tcW w:w="567" w:type="dxa"/>
          </w:tcPr>
          <w:p w:rsidR="00EC395F" w:rsidRPr="00EC395F" w:rsidRDefault="00EC395F" w:rsidP="00EC395F">
            <w:pPr>
              <w:spacing w:line="240" w:lineRule="auto"/>
              <w:jc w:val="left"/>
              <w:rPr>
                <w:rStyle w:val="Hyperlink"/>
                <w:rtl/>
              </w:rPr>
            </w:pPr>
            <w:hyperlink w:anchor="Seif4" w:tooltip="פרסום על ידי הרשם" w:history="1">
              <w:r w:rsidRPr="00EC395F">
                <w:rPr>
                  <w:rStyle w:val="Hyperlink"/>
                </w:rPr>
                <w:t>Go</w:t>
              </w:r>
            </w:hyperlink>
          </w:p>
        </w:tc>
        <w:tc>
          <w:tcPr>
            <w:tcW w:w="850" w:type="dxa"/>
          </w:tcPr>
          <w:p w:rsidR="00EC395F" w:rsidRPr="00EC395F" w:rsidRDefault="00EC395F" w:rsidP="00EC395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395F" w:rsidRPr="00EC395F" w:rsidTr="00EC395F">
        <w:tblPrEx>
          <w:tblCellMar>
            <w:top w:w="0" w:type="dxa"/>
            <w:bottom w:w="0" w:type="dxa"/>
          </w:tblCellMar>
        </w:tblPrEx>
        <w:tc>
          <w:tcPr>
            <w:tcW w:w="1247" w:type="dxa"/>
          </w:tcPr>
          <w:p w:rsidR="00EC395F" w:rsidRPr="00EC395F" w:rsidRDefault="00EC395F" w:rsidP="00EC395F">
            <w:pPr>
              <w:spacing w:line="240" w:lineRule="auto"/>
              <w:jc w:val="left"/>
              <w:rPr>
                <w:rFonts w:cs="Frankruhel"/>
                <w:sz w:val="24"/>
                <w:rtl/>
              </w:rPr>
            </w:pPr>
            <w:r>
              <w:rPr>
                <w:rFonts w:cs="Times New Roman"/>
                <w:sz w:val="24"/>
                <w:rtl/>
              </w:rPr>
              <w:t xml:space="preserve">סעיף 5 </w:t>
            </w:r>
          </w:p>
        </w:tc>
        <w:tc>
          <w:tcPr>
            <w:tcW w:w="5669" w:type="dxa"/>
          </w:tcPr>
          <w:p w:rsidR="00EC395F" w:rsidRPr="00EC395F" w:rsidRDefault="00EC395F" w:rsidP="00EC395F">
            <w:pPr>
              <w:spacing w:line="240" w:lineRule="auto"/>
              <w:jc w:val="left"/>
              <w:rPr>
                <w:rFonts w:cs="Frankruhel"/>
                <w:sz w:val="24"/>
                <w:rtl/>
              </w:rPr>
            </w:pPr>
            <w:r>
              <w:rPr>
                <w:rFonts w:cs="Times New Roman"/>
                <w:sz w:val="24"/>
                <w:rtl/>
              </w:rPr>
              <w:t>פרסום על ידי הנתמך</w:t>
            </w:r>
          </w:p>
        </w:tc>
        <w:tc>
          <w:tcPr>
            <w:tcW w:w="567" w:type="dxa"/>
          </w:tcPr>
          <w:p w:rsidR="00EC395F" w:rsidRPr="00EC395F" w:rsidRDefault="00EC395F" w:rsidP="00EC395F">
            <w:pPr>
              <w:spacing w:line="240" w:lineRule="auto"/>
              <w:jc w:val="left"/>
              <w:rPr>
                <w:rStyle w:val="Hyperlink"/>
                <w:rtl/>
              </w:rPr>
            </w:pPr>
            <w:hyperlink w:anchor="Seif5" w:tooltip="פרסום על ידי הנתמך" w:history="1">
              <w:r w:rsidRPr="00EC395F">
                <w:rPr>
                  <w:rStyle w:val="Hyperlink"/>
                </w:rPr>
                <w:t>Go</w:t>
              </w:r>
            </w:hyperlink>
          </w:p>
        </w:tc>
        <w:tc>
          <w:tcPr>
            <w:tcW w:w="850" w:type="dxa"/>
          </w:tcPr>
          <w:p w:rsidR="00EC395F" w:rsidRPr="00EC395F" w:rsidRDefault="00EC395F" w:rsidP="00EC395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395F" w:rsidRPr="00EC395F" w:rsidTr="00EC395F">
        <w:tblPrEx>
          <w:tblCellMar>
            <w:top w:w="0" w:type="dxa"/>
            <w:bottom w:w="0" w:type="dxa"/>
          </w:tblCellMar>
        </w:tblPrEx>
        <w:tc>
          <w:tcPr>
            <w:tcW w:w="1247" w:type="dxa"/>
          </w:tcPr>
          <w:p w:rsidR="00EC395F" w:rsidRPr="00EC395F" w:rsidRDefault="00EC395F" w:rsidP="00EC395F">
            <w:pPr>
              <w:spacing w:line="240" w:lineRule="auto"/>
              <w:jc w:val="left"/>
              <w:rPr>
                <w:rFonts w:cs="Frankruhel"/>
                <w:sz w:val="24"/>
                <w:rtl/>
              </w:rPr>
            </w:pPr>
            <w:r>
              <w:rPr>
                <w:rFonts w:cs="Times New Roman"/>
                <w:sz w:val="24"/>
                <w:rtl/>
              </w:rPr>
              <w:t xml:space="preserve">סעיף 5א </w:t>
            </w:r>
          </w:p>
        </w:tc>
        <w:tc>
          <w:tcPr>
            <w:tcW w:w="5669" w:type="dxa"/>
          </w:tcPr>
          <w:p w:rsidR="00EC395F" w:rsidRPr="00EC395F" w:rsidRDefault="00EC395F" w:rsidP="00EC395F">
            <w:pPr>
              <w:spacing w:line="240" w:lineRule="auto"/>
              <w:jc w:val="left"/>
              <w:rPr>
                <w:rFonts w:cs="Frankruhel"/>
                <w:sz w:val="24"/>
                <w:rtl/>
              </w:rPr>
            </w:pPr>
            <w:r>
              <w:rPr>
                <w:rFonts w:cs="Times New Roman"/>
                <w:sz w:val="24"/>
                <w:rtl/>
              </w:rPr>
              <w:t>נתמך שעיקר מימונו מתרומות של ישות מדינית זרה</w:t>
            </w:r>
          </w:p>
        </w:tc>
        <w:tc>
          <w:tcPr>
            <w:tcW w:w="567" w:type="dxa"/>
          </w:tcPr>
          <w:p w:rsidR="00EC395F" w:rsidRPr="00EC395F" w:rsidRDefault="00EC395F" w:rsidP="00EC395F">
            <w:pPr>
              <w:spacing w:line="240" w:lineRule="auto"/>
              <w:jc w:val="left"/>
              <w:rPr>
                <w:rStyle w:val="Hyperlink"/>
                <w:rtl/>
              </w:rPr>
            </w:pPr>
            <w:hyperlink w:anchor="Seif11" w:tooltip="נתמך שעיקר מימונו מתרומות של ישות מדינית זרה" w:history="1">
              <w:r w:rsidRPr="00EC395F">
                <w:rPr>
                  <w:rStyle w:val="Hyperlink"/>
                </w:rPr>
                <w:t>Go</w:t>
              </w:r>
            </w:hyperlink>
          </w:p>
        </w:tc>
        <w:tc>
          <w:tcPr>
            <w:tcW w:w="850" w:type="dxa"/>
          </w:tcPr>
          <w:p w:rsidR="00EC395F" w:rsidRPr="00EC395F" w:rsidRDefault="00EC395F" w:rsidP="00EC395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395F" w:rsidRPr="00EC395F" w:rsidTr="00EC395F">
        <w:tblPrEx>
          <w:tblCellMar>
            <w:top w:w="0" w:type="dxa"/>
            <w:bottom w:w="0" w:type="dxa"/>
          </w:tblCellMar>
        </w:tblPrEx>
        <w:tc>
          <w:tcPr>
            <w:tcW w:w="1247" w:type="dxa"/>
          </w:tcPr>
          <w:p w:rsidR="00EC395F" w:rsidRPr="00EC395F" w:rsidRDefault="00EC395F" w:rsidP="00EC395F">
            <w:pPr>
              <w:spacing w:line="240" w:lineRule="auto"/>
              <w:jc w:val="left"/>
              <w:rPr>
                <w:rFonts w:cs="Frankruhel"/>
                <w:sz w:val="24"/>
                <w:rtl/>
              </w:rPr>
            </w:pPr>
            <w:r>
              <w:rPr>
                <w:rFonts w:cs="Times New Roman"/>
                <w:sz w:val="24"/>
                <w:rtl/>
              </w:rPr>
              <w:t xml:space="preserve">סעיף 6 </w:t>
            </w:r>
          </w:p>
        </w:tc>
        <w:tc>
          <w:tcPr>
            <w:tcW w:w="5669" w:type="dxa"/>
          </w:tcPr>
          <w:p w:rsidR="00EC395F" w:rsidRPr="00EC395F" w:rsidRDefault="00EC395F" w:rsidP="00EC395F">
            <w:pPr>
              <w:spacing w:line="240" w:lineRule="auto"/>
              <w:jc w:val="left"/>
              <w:rPr>
                <w:rFonts w:cs="Frankruhel"/>
                <w:sz w:val="24"/>
                <w:rtl/>
              </w:rPr>
            </w:pPr>
            <w:r>
              <w:rPr>
                <w:rFonts w:cs="Times New Roman"/>
                <w:sz w:val="24"/>
                <w:rtl/>
              </w:rPr>
              <w:t>בירור מקורות תרומה</w:t>
            </w:r>
          </w:p>
        </w:tc>
        <w:tc>
          <w:tcPr>
            <w:tcW w:w="567" w:type="dxa"/>
          </w:tcPr>
          <w:p w:rsidR="00EC395F" w:rsidRPr="00EC395F" w:rsidRDefault="00EC395F" w:rsidP="00EC395F">
            <w:pPr>
              <w:spacing w:line="240" w:lineRule="auto"/>
              <w:jc w:val="left"/>
              <w:rPr>
                <w:rStyle w:val="Hyperlink"/>
                <w:rtl/>
              </w:rPr>
            </w:pPr>
            <w:hyperlink w:anchor="Seif6" w:tooltip="בירור מקורות תרומה" w:history="1">
              <w:r w:rsidRPr="00EC395F">
                <w:rPr>
                  <w:rStyle w:val="Hyperlink"/>
                </w:rPr>
                <w:t>Go</w:t>
              </w:r>
            </w:hyperlink>
          </w:p>
        </w:tc>
        <w:tc>
          <w:tcPr>
            <w:tcW w:w="850" w:type="dxa"/>
          </w:tcPr>
          <w:p w:rsidR="00EC395F" w:rsidRPr="00EC395F" w:rsidRDefault="00EC395F" w:rsidP="00EC395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395F" w:rsidRPr="00EC395F" w:rsidTr="00EC395F">
        <w:tblPrEx>
          <w:tblCellMar>
            <w:top w:w="0" w:type="dxa"/>
            <w:bottom w:w="0" w:type="dxa"/>
          </w:tblCellMar>
        </w:tblPrEx>
        <w:tc>
          <w:tcPr>
            <w:tcW w:w="1247" w:type="dxa"/>
          </w:tcPr>
          <w:p w:rsidR="00EC395F" w:rsidRPr="00EC395F" w:rsidRDefault="00EC395F" w:rsidP="00EC395F">
            <w:pPr>
              <w:spacing w:line="240" w:lineRule="auto"/>
              <w:jc w:val="left"/>
              <w:rPr>
                <w:rFonts w:cs="Frankruhel"/>
                <w:sz w:val="24"/>
                <w:rtl/>
              </w:rPr>
            </w:pPr>
            <w:r>
              <w:rPr>
                <w:rFonts w:cs="Times New Roman"/>
                <w:sz w:val="24"/>
                <w:rtl/>
              </w:rPr>
              <w:t xml:space="preserve">סעיף 7 </w:t>
            </w:r>
          </w:p>
        </w:tc>
        <w:tc>
          <w:tcPr>
            <w:tcW w:w="5669" w:type="dxa"/>
          </w:tcPr>
          <w:p w:rsidR="00EC395F" w:rsidRPr="00EC395F" w:rsidRDefault="00EC395F" w:rsidP="00EC395F">
            <w:pPr>
              <w:spacing w:line="240" w:lineRule="auto"/>
              <w:jc w:val="left"/>
              <w:rPr>
                <w:rFonts w:cs="Frankruhel"/>
                <w:sz w:val="24"/>
                <w:rtl/>
              </w:rPr>
            </w:pPr>
            <w:r>
              <w:rPr>
                <w:rFonts w:cs="Times New Roman"/>
                <w:sz w:val="24"/>
                <w:rtl/>
              </w:rPr>
              <w:t>דין המוסדות הלאומיים</w:t>
            </w:r>
          </w:p>
        </w:tc>
        <w:tc>
          <w:tcPr>
            <w:tcW w:w="567" w:type="dxa"/>
          </w:tcPr>
          <w:p w:rsidR="00EC395F" w:rsidRPr="00EC395F" w:rsidRDefault="00EC395F" w:rsidP="00EC395F">
            <w:pPr>
              <w:spacing w:line="240" w:lineRule="auto"/>
              <w:jc w:val="left"/>
              <w:rPr>
                <w:rStyle w:val="Hyperlink"/>
                <w:rtl/>
              </w:rPr>
            </w:pPr>
            <w:hyperlink w:anchor="Seif7" w:tooltip="דין המוסדות הלאומיים" w:history="1">
              <w:r w:rsidRPr="00EC395F">
                <w:rPr>
                  <w:rStyle w:val="Hyperlink"/>
                </w:rPr>
                <w:t>Go</w:t>
              </w:r>
            </w:hyperlink>
          </w:p>
        </w:tc>
        <w:tc>
          <w:tcPr>
            <w:tcW w:w="850" w:type="dxa"/>
          </w:tcPr>
          <w:p w:rsidR="00EC395F" w:rsidRPr="00EC395F" w:rsidRDefault="00EC395F" w:rsidP="00EC395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395F" w:rsidRPr="00EC395F" w:rsidTr="00EC395F">
        <w:tblPrEx>
          <w:tblCellMar>
            <w:top w:w="0" w:type="dxa"/>
            <w:bottom w:w="0" w:type="dxa"/>
          </w:tblCellMar>
        </w:tblPrEx>
        <w:tc>
          <w:tcPr>
            <w:tcW w:w="1247" w:type="dxa"/>
          </w:tcPr>
          <w:p w:rsidR="00EC395F" w:rsidRPr="00EC395F" w:rsidRDefault="00EC395F" w:rsidP="00EC395F">
            <w:pPr>
              <w:spacing w:line="240" w:lineRule="auto"/>
              <w:jc w:val="left"/>
              <w:rPr>
                <w:rFonts w:cs="Frankruhel"/>
                <w:sz w:val="24"/>
                <w:rtl/>
              </w:rPr>
            </w:pPr>
            <w:r>
              <w:rPr>
                <w:rFonts w:cs="Times New Roman"/>
                <w:sz w:val="24"/>
                <w:rtl/>
              </w:rPr>
              <w:t xml:space="preserve">סעיף 8 </w:t>
            </w:r>
          </w:p>
        </w:tc>
        <w:tc>
          <w:tcPr>
            <w:tcW w:w="5669" w:type="dxa"/>
          </w:tcPr>
          <w:p w:rsidR="00EC395F" w:rsidRPr="00EC395F" w:rsidRDefault="00EC395F" w:rsidP="00EC395F">
            <w:pPr>
              <w:spacing w:line="240" w:lineRule="auto"/>
              <w:jc w:val="left"/>
              <w:rPr>
                <w:rFonts w:cs="Frankruhel"/>
                <w:sz w:val="24"/>
                <w:rtl/>
              </w:rPr>
            </w:pPr>
            <w:r>
              <w:rPr>
                <w:rFonts w:cs="Times New Roman"/>
                <w:sz w:val="24"/>
                <w:rtl/>
              </w:rPr>
              <w:t>ביצוע ותקנות</w:t>
            </w:r>
          </w:p>
        </w:tc>
        <w:tc>
          <w:tcPr>
            <w:tcW w:w="567" w:type="dxa"/>
          </w:tcPr>
          <w:p w:rsidR="00EC395F" w:rsidRPr="00EC395F" w:rsidRDefault="00EC395F" w:rsidP="00EC395F">
            <w:pPr>
              <w:spacing w:line="240" w:lineRule="auto"/>
              <w:jc w:val="left"/>
              <w:rPr>
                <w:rStyle w:val="Hyperlink"/>
                <w:rtl/>
              </w:rPr>
            </w:pPr>
            <w:hyperlink w:anchor="Seif8" w:tooltip="ביצוע ותקנות" w:history="1">
              <w:r w:rsidRPr="00EC395F">
                <w:rPr>
                  <w:rStyle w:val="Hyperlink"/>
                </w:rPr>
                <w:t>Go</w:t>
              </w:r>
            </w:hyperlink>
          </w:p>
        </w:tc>
        <w:tc>
          <w:tcPr>
            <w:tcW w:w="850" w:type="dxa"/>
          </w:tcPr>
          <w:p w:rsidR="00EC395F" w:rsidRPr="00EC395F" w:rsidRDefault="00EC395F" w:rsidP="00EC395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395F" w:rsidRPr="00EC395F" w:rsidTr="00EC395F">
        <w:tblPrEx>
          <w:tblCellMar>
            <w:top w:w="0" w:type="dxa"/>
            <w:bottom w:w="0" w:type="dxa"/>
          </w:tblCellMar>
        </w:tblPrEx>
        <w:tc>
          <w:tcPr>
            <w:tcW w:w="1247" w:type="dxa"/>
          </w:tcPr>
          <w:p w:rsidR="00EC395F" w:rsidRPr="00EC395F" w:rsidRDefault="00EC395F" w:rsidP="00EC395F">
            <w:pPr>
              <w:spacing w:line="240" w:lineRule="auto"/>
              <w:jc w:val="left"/>
              <w:rPr>
                <w:rFonts w:cs="Frankruhel"/>
                <w:sz w:val="24"/>
                <w:rtl/>
              </w:rPr>
            </w:pPr>
            <w:r>
              <w:rPr>
                <w:rFonts w:cs="Times New Roman"/>
                <w:sz w:val="24"/>
                <w:rtl/>
              </w:rPr>
              <w:t xml:space="preserve">סעיף 9 </w:t>
            </w:r>
          </w:p>
        </w:tc>
        <w:tc>
          <w:tcPr>
            <w:tcW w:w="5669" w:type="dxa"/>
          </w:tcPr>
          <w:p w:rsidR="00EC395F" w:rsidRPr="00EC395F" w:rsidRDefault="00EC395F" w:rsidP="00EC395F">
            <w:pPr>
              <w:spacing w:line="240" w:lineRule="auto"/>
              <w:jc w:val="left"/>
              <w:rPr>
                <w:rFonts w:cs="Frankruhel"/>
                <w:sz w:val="24"/>
                <w:rtl/>
              </w:rPr>
            </w:pPr>
            <w:r>
              <w:rPr>
                <w:rFonts w:cs="Times New Roman"/>
                <w:sz w:val="24"/>
                <w:rtl/>
              </w:rPr>
              <w:t>תיקון חוק העמותות   מס' 13</w:t>
            </w:r>
          </w:p>
        </w:tc>
        <w:tc>
          <w:tcPr>
            <w:tcW w:w="567" w:type="dxa"/>
          </w:tcPr>
          <w:p w:rsidR="00EC395F" w:rsidRPr="00EC395F" w:rsidRDefault="00EC395F" w:rsidP="00EC395F">
            <w:pPr>
              <w:spacing w:line="240" w:lineRule="auto"/>
              <w:jc w:val="left"/>
              <w:rPr>
                <w:rStyle w:val="Hyperlink"/>
                <w:rtl/>
              </w:rPr>
            </w:pPr>
            <w:hyperlink w:anchor="Seif9" w:tooltip="תיקון חוק העמותות   מס 13" w:history="1">
              <w:r w:rsidRPr="00EC395F">
                <w:rPr>
                  <w:rStyle w:val="Hyperlink"/>
                </w:rPr>
                <w:t>Go</w:t>
              </w:r>
            </w:hyperlink>
          </w:p>
        </w:tc>
        <w:tc>
          <w:tcPr>
            <w:tcW w:w="850" w:type="dxa"/>
          </w:tcPr>
          <w:p w:rsidR="00EC395F" w:rsidRPr="00EC395F" w:rsidRDefault="00EC395F" w:rsidP="00EC395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395F" w:rsidRPr="00EC395F" w:rsidTr="00EC395F">
        <w:tblPrEx>
          <w:tblCellMar>
            <w:top w:w="0" w:type="dxa"/>
            <w:bottom w:w="0" w:type="dxa"/>
          </w:tblCellMar>
        </w:tblPrEx>
        <w:tc>
          <w:tcPr>
            <w:tcW w:w="1247" w:type="dxa"/>
          </w:tcPr>
          <w:p w:rsidR="00EC395F" w:rsidRPr="00EC395F" w:rsidRDefault="00EC395F" w:rsidP="00EC395F">
            <w:pPr>
              <w:spacing w:line="240" w:lineRule="auto"/>
              <w:jc w:val="left"/>
              <w:rPr>
                <w:rFonts w:cs="Frankruhel"/>
                <w:sz w:val="24"/>
                <w:rtl/>
              </w:rPr>
            </w:pPr>
            <w:r>
              <w:rPr>
                <w:rFonts w:cs="Times New Roman"/>
                <w:sz w:val="24"/>
                <w:rtl/>
              </w:rPr>
              <w:t xml:space="preserve">סעיף 10 </w:t>
            </w:r>
          </w:p>
        </w:tc>
        <w:tc>
          <w:tcPr>
            <w:tcW w:w="5669" w:type="dxa"/>
          </w:tcPr>
          <w:p w:rsidR="00EC395F" w:rsidRPr="00EC395F" w:rsidRDefault="00EC395F" w:rsidP="00EC395F">
            <w:pPr>
              <w:spacing w:line="240" w:lineRule="auto"/>
              <w:jc w:val="left"/>
              <w:rPr>
                <w:rFonts w:cs="Frankruhel"/>
                <w:sz w:val="24"/>
                <w:rtl/>
              </w:rPr>
            </w:pPr>
            <w:r>
              <w:rPr>
                <w:rFonts w:cs="Times New Roman"/>
                <w:sz w:val="24"/>
                <w:rtl/>
              </w:rPr>
              <w:t>תיקון חוק החברות   מס' 15</w:t>
            </w:r>
          </w:p>
        </w:tc>
        <w:tc>
          <w:tcPr>
            <w:tcW w:w="567" w:type="dxa"/>
          </w:tcPr>
          <w:p w:rsidR="00EC395F" w:rsidRPr="00EC395F" w:rsidRDefault="00EC395F" w:rsidP="00EC395F">
            <w:pPr>
              <w:spacing w:line="240" w:lineRule="auto"/>
              <w:jc w:val="left"/>
              <w:rPr>
                <w:rStyle w:val="Hyperlink"/>
                <w:rtl/>
              </w:rPr>
            </w:pPr>
            <w:hyperlink w:anchor="Seif10" w:tooltip="תיקון חוק החברות   מס 15" w:history="1">
              <w:r w:rsidRPr="00EC395F">
                <w:rPr>
                  <w:rStyle w:val="Hyperlink"/>
                </w:rPr>
                <w:t>Go</w:t>
              </w:r>
            </w:hyperlink>
          </w:p>
        </w:tc>
        <w:tc>
          <w:tcPr>
            <w:tcW w:w="850" w:type="dxa"/>
          </w:tcPr>
          <w:p w:rsidR="00EC395F" w:rsidRPr="00EC395F" w:rsidRDefault="00EC395F" w:rsidP="00EC395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D25D5C" w:rsidRDefault="00D25D5C" w:rsidP="001A5B31">
      <w:pPr>
        <w:pStyle w:val="big-header"/>
        <w:ind w:left="0" w:right="1134"/>
        <w:rPr>
          <w:rStyle w:val="default"/>
          <w:rFonts w:hint="cs"/>
          <w:sz w:val="22"/>
          <w:szCs w:val="22"/>
          <w:rtl/>
        </w:rPr>
      </w:pPr>
      <w:r>
        <w:rPr>
          <w:rFonts w:cs="FrankRuehl"/>
          <w:sz w:val="32"/>
          <w:rtl/>
        </w:rPr>
        <w:br w:type="page"/>
      </w:r>
      <w:r w:rsidR="001A5B31">
        <w:rPr>
          <w:rFonts w:cs="FrankRuehl" w:hint="cs"/>
          <w:sz w:val="32"/>
          <w:rtl/>
        </w:rPr>
        <w:lastRenderedPageBreak/>
        <w:t>חוק חובת גילוי לגבי מי שנתמך על ידי ישות מדינית זרה, תשע"א-2011</w:t>
      </w:r>
      <w:r>
        <w:rPr>
          <w:rStyle w:val="default"/>
          <w:sz w:val="22"/>
          <w:szCs w:val="22"/>
          <w:rtl/>
        </w:rPr>
        <w:footnoteReference w:customMarkFollows="1" w:id="1"/>
        <w:t>*</w:t>
      </w:r>
    </w:p>
    <w:p w:rsidR="00642120" w:rsidRDefault="00642120" w:rsidP="001A5B31">
      <w:pPr>
        <w:pStyle w:val="P00"/>
        <w:spacing w:before="72"/>
        <w:ind w:left="0" w:right="1134"/>
        <w:rPr>
          <w:rStyle w:val="default"/>
          <w:rFonts w:cs="FrankRuehl" w:hint="cs"/>
          <w:rtl/>
        </w:rPr>
      </w:pPr>
      <w:bookmarkStart w:id="0" w:name="Seif1"/>
      <w:bookmarkEnd w:id="0"/>
      <w:r>
        <w:rPr>
          <w:lang w:val="he-IL"/>
        </w:rPr>
        <w:pict>
          <v:rect id="_x0000_s1107" style="position:absolute;left:0;text-align:left;margin-left:464.5pt;margin-top:8.05pt;width:75.05pt;height:12pt;z-index:251649536" o:allowincell="f" filled="f" stroked="f" strokecolor="lime" strokeweight=".25pt">
            <v:textbox style="mso-next-textbox:#_x0000_s1107" inset="0,0,0,0">
              <w:txbxContent>
                <w:p w:rsidR="00F06376" w:rsidRDefault="00F06376"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1A5B31">
        <w:rPr>
          <w:rStyle w:val="default"/>
          <w:rFonts w:cs="FrankRuehl" w:hint="cs"/>
          <w:rtl/>
        </w:rPr>
        <w:t xml:space="preserve">בחוק זה </w:t>
      </w:r>
      <w:r w:rsidR="001A5B31">
        <w:rPr>
          <w:rStyle w:val="default"/>
          <w:rFonts w:cs="FrankRuehl"/>
          <w:rtl/>
        </w:rPr>
        <w:t>–</w:t>
      </w:r>
    </w:p>
    <w:p w:rsidR="009922AE" w:rsidRPr="00D02F6E" w:rsidRDefault="009922AE" w:rsidP="009922AE">
      <w:pPr>
        <w:pStyle w:val="P00"/>
        <w:spacing w:before="72"/>
        <w:ind w:left="0" w:right="1134"/>
        <w:rPr>
          <w:rStyle w:val="default"/>
          <w:rFonts w:cs="FrankRuehl" w:hint="cs"/>
          <w:rtl/>
        </w:rPr>
      </w:pPr>
      <w:r w:rsidRPr="00D02F6E">
        <w:rPr>
          <w:rFonts w:cs="FrankRuehl" w:hint="cs"/>
          <w:sz w:val="26"/>
          <w:rtl/>
          <w:lang w:eastAsia="en-US"/>
        </w:rPr>
        <w:pict>
          <v:shapetype id="_x0000_t202" coordsize="21600,21600" o:spt="202" path="m,l,21600r21600,l21600,xe">
            <v:stroke joinstyle="miter"/>
            <v:path gradientshapeok="t" o:connecttype="rect"/>
          </v:shapetype>
          <v:shape id="_x0000_s1160" type="#_x0000_t202" style="position:absolute;left:0;text-align:left;margin-left:470.35pt;margin-top:7.1pt;width:1in;height:18pt;z-index:251660800" filled="f" stroked="f">
            <v:textbox inset="1mm,0,1mm,0">
              <w:txbxContent>
                <w:p w:rsidR="00F06376" w:rsidRDefault="00F06376" w:rsidP="009922AE">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Pr="00D02F6E">
        <w:rPr>
          <w:rStyle w:val="default"/>
          <w:rFonts w:cs="FrankRuehl" w:hint="cs"/>
          <w:rtl/>
        </w:rPr>
        <w:tab/>
        <w:t xml:space="preserve">"דוח כספי" </w:t>
      </w:r>
      <w:r w:rsidRPr="00D02F6E">
        <w:rPr>
          <w:rStyle w:val="default"/>
          <w:rFonts w:cs="FrankRuehl"/>
          <w:rtl/>
        </w:rPr>
        <w:t>–</w:t>
      </w:r>
      <w:r w:rsidRPr="00D02F6E">
        <w:rPr>
          <w:rStyle w:val="default"/>
          <w:rFonts w:cs="FrankRuehl" w:hint="cs"/>
          <w:rtl/>
        </w:rPr>
        <w:t xml:space="preserve"> דוח כספי שעל עמותה או חברה לתועלת הציבור להגיש לפי סעיף 36 לחוק העמותות או סעיף 345כד לחוק החברות, לפי העניין;</w:t>
      </w:r>
    </w:p>
    <w:p w:rsidR="009922AE" w:rsidRPr="00B74B7F" w:rsidRDefault="009922AE" w:rsidP="009922AE">
      <w:pPr>
        <w:pStyle w:val="P00"/>
        <w:spacing w:before="0"/>
        <w:ind w:left="0" w:right="1134"/>
        <w:rPr>
          <w:rStyle w:val="default"/>
          <w:rFonts w:cs="FrankRuehl" w:hint="cs"/>
          <w:vanish/>
          <w:color w:val="FF0000"/>
          <w:sz w:val="20"/>
          <w:szCs w:val="20"/>
          <w:shd w:val="clear" w:color="auto" w:fill="FFFF99"/>
          <w:rtl/>
        </w:rPr>
      </w:pPr>
      <w:bookmarkStart w:id="1" w:name="Rov19"/>
      <w:r w:rsidRPr="00B74B7F">
        <w:rPr>
          <w:rStyle w:val="default"/>
          <w:rFonts w:cs="FrankRuehl" w:hint="cs"/>
          <w:vanish/>
          <w:color w:val="FF0000"/>
          <w:sz w:val="20"/>
          <w:szCs w:val="20"/>
          <w:shd w:val="clear" w:color="auto" w:fill="FFFF99"/>
          <w:rtl/>
        </w:rPr>
        <w:t>מיום 1.1.2017</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r w:rsidRPr="00B74B7F">
        <w:rPr>
          <w:rStyle w:val="default"/>
          <w:rFonts w:cs="FrankRuehl" w:hint="cs"/>
          <w:b/>
          <w:bCs/>
          <w:vanish/>
          <w:sz w:val="20"/>
          <w:szCs w:val="20"/>
          <w:shd w:val="clear" w:color="auto" w:fill="FFFF99"/>
          <w:rtl/>
        </w:rPr>
        <w:t>תיקון מס' 1</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hyperlink r:id="rId7" w:history="1">
        <w:r w:rsidRPr="00B74B7F">
          <w:rPr>
            <w:rStyle w:val="Hyperlink"/>
            <w:rFonts w:cs="FrankRuehl" w:hint="cs"/>
            <w:vanish/>
            <w:szCs w:val="20"/>
            <w:shd w:val="clear" w:color="auto" w:fill="FFFF99"/>
            <w:rtl/>
          </w:rPr>
          <w:t>ס"ח תשע"ו מס' 2563</w:t>
        </w:r>
      </w:hyperlink>
      <w:r w:rsidRPr="00B74B7F">
        <w:rPr>
          <w:rStyle w:val="default"/>
          <w:rFonts w:cs="FrankRuehl" w:hint="cs"/>
          <w:vanish/>
          <w:sz w:val="20"/>
          <w:szCs w:val="20"/>
          <w:shd w:val="clear" w:color="auto" w:fill="FFFF99"/>
          <w:rtl/>
        </w:rPr>
        <w:t xml:space="preserve"> מיום 19.7.2016 עמ' 1054 (</w:t>
      </w:r>
      <w:hyperlink r:id="rId8" w:history="1">
        <w:r w:rsidRPr="00B74B7F">
          <w:rPr>
            <w:rStyle w:val="Hyperlink"/>
            <w:rFonts w:cs="FrankRuehl" w:hint="cs"/>
            <w:vanish/>
            <w:szCs w:val="20"/>
            <w:shd w:val="clear" w:color="auto" w:fill="FFFF99"/>
            <w:rtl/>
          </w:rPr>
          <w:t>ה"ח 1005</w:t>
        </w:r>
      </w:hyperlink>
      <w:r w:rsidRPr="00B74B7F">
        <w:rPr>
          <w:rStyle w:val="default"/>
          <w:rFonts w:cs="FrankRuehl" w:hint="cs"/>
          <w:vanish/>
          <w:sz w:val="20"/>
          <w:szCs w:val="20"/>
          <w:shd w:val="clear" w:color="auto" w:fill="FFFF99"/>
          <w:rtl/>
        </w:rPr>
        <w:t>)</w:t>
      </w:r>
    </w:p>
    <w:p w:rsidR="009922AE" w:rsidRPr="00D02F6E" w:rsidRDefault="009922AE" w:rsidP="00D02F6E">
      <w:pPr>
        <w:pStyle w:val="P00"/>
        <w:spacing w:before="0"/>
        <w:ind w:left="0" w:right="1134"/>
        <w:rPr>
          <w:rStyle w:val="default"/>
          <w:rFonts w:cs="FrankRuehl" w:hint="cs"/>
          <w:b/>
          <w:bCs/>
          <w:sz w:val="2"/>
          <w:szCs w:val="2"/>
          <w:shd w:val="clear" w:color="auto" w:fill="FFFF99"/>
          <w:rtl/>
        </w:rPr>
      </w:pPr>
      <w:r w:rsidRPr="00B74B7F">
        <w:rPr>
          <w:rStyle w:val="default"/>
          <w:rFonts w:cs="FrankRuehl" w:hint="cs"/>
          <w:b/>
          <w:bCs/>
          <w:vanish/>
          <w:sz w:val="20"/>
          <w:szCs w:val="20"/>
          <w:shd w:val="clear" w:color="auto" w:fill="FFFF99"/>
          <w:rtl/>
        </w:rPr>
        <w:t>הוספת הגדרת "דוח כספי"</w:t>
      </w:r>
      <w:bookmarkEnd w:id="1"/>
    </w:p>
    <w:p w:rsidR="001A5B31" w:rsidRDefault="009922AE" w:rsidP="00D02F6E">
      <w:pPr>
        <w:pStyle w:val="P00"/>
        <w:spacing w:before="72"/>
        <w:ind w:left="0" w:right="1134"/>
        <w:rPr>
          <w:rStyle w:val="default"/>
          <w:rFonts w:cs="FrankRuehl" w:hint="cs"/>
          <w:rtl/>
        </w:rPr>
      </w:pPr>
      <w:r>
        <w:rPr>
          <w:rFonts w:cs="FrankRuehl" w:hint="cs"/>
          <w:sz w:val="26"/>
          <w:rtl/>
          <w:lang w:eastAsia="en-US"/>
        </w:rPr>
        <w:pict>
          <v:shape id="_x0000_s1159" type="#_x0000_t202" style="position:absolute;left:0;text-align:left;margin-left:470.35pt;margin-top:7.1pt;width:1in;height:18pt;z-index:251659776" filled="f" stroked="f">
            <v:textbox inset="1mm,0,1mm,0">
              <w:txbxContent>
                <w:p w:rsidR="00F06376" w:rsidRDefault="00F06376" w:rsidP="009922AE">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001A5B31">
        <w:rPr>
          <w:rStyle w:val="default"/>
          <w:rFonts w:cs="FrankRuehl" w:hint="cs"/>
          <w:rtl/>
        </w:rPr>
        <w:tab/>
        <w:t xml:space="preserve">"חברת חוץ", "חברה לתועלת הציבור", "רשם ההקדשות" </w:t>
      </w:r>
      <w:r w:rsidR="001A5B31">
        <w:rPr>
          <w:rStyle w:val="default"/>
          <w:rFonts w:cs="FrankRuehl"/>
          <w:rtl/>
        </w:rPr>
        <w:t>–</w:t>
      </w:r>
      <w:r w:rsidR="001A5B31">
        <w:rPr>
          <w:rStyle w:val="default"/>
          <w:rFonts w:cs="FrankRuehl" w:hint="cs"/>
          <w:rtl/>
        </w:rPr>
        <w:t xml:space="preserve"> כהגדרתם בחוק החברות;</w:t>
      </w:r>
    </w:p>
    <w:p w:rsidR="009922AE" w:rsidRPr="00B74B7F" w:rsidRDefault="009922AE" w:rsidP="009922AE">
      <w:pPr>
        <w:pStyle w:val="P00"/>
        <w:spacing w:before="0"/>
        <w:ind w:left="0" w:right="1134"/>
        <w:rPr>
          <w:rStyle w:val="default"/>
          <w:rFonts w:cs="FrankRuehl" w:hint="cs"/>
          <w:vanish/>
          <w:color w:val="FF0000"/>
          <w:sz w:val="20"/>
          <w:szCs w:val="20"/>
          <w:shd w:val="clear" w:color="auto" w:fill="FFFF99"/>
          <w:rtl/>
        </w:rPr>
      </w:pPr>
      <w:bookmarkStart w:id="2" w:name="Rov12"/>
      <w:r w:rsidRPr="00B74B7F">
        <w:rPr>
          <w:rStyle w:val="default"/>
          <w:rFonts w:cs="FrankRuehl" w:hint="cs"/>
          <w:vanish/>
          <w:color w:val="FF0000"/>
          <w:sz w:val="20"/>
          <w:szCs w:val="20"/>
          <w:shd w:val="clear" w:color="auto" w:fill="FFFF99"/>
          <w:rtl/>
        </w:rPr>
        <w:t>מיום 1.1.2017</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r w:rsidRPr="00B74B7F">
        <w:rPr>
          <w:rStyle w:val="default"/>
          <w:rFonts w:cs="FrankRuehl" w:hint="cs"/>
          <w:b/>
          <w:bCs/>
          <w:vanish/>
          <w:sz w:val="20"/>
          <w:szCs w:val="20"/>
          <w:shd w:val="clear" w:color="auto" w:fill="FFFF99"/>
          <w:rtl/>
        </w:rPr>
        <w:t>תיקון מס' 1</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hyperlink r:id="rId9" w:history="1">
        <w:r w:rsidRPr="00B74B7F">
          <w:rPr>
            <w:rStyle w:val="Hyperlink"/>
            <w:rFonts w:cs="FrankRuehl" w:hint="cs"/>
            <w:vanish/>
            <w:szCs w:val="20"/>
            <w:shd w:val="clear" w:color="auto" w:fill="FFFF99"/>
            <w:rtl/>
          </w:rPr>
          <w:t>ס"ח תשע"ו מס' 2563</w:t>
        </w:r>
      </w:hyperlink>
      <w:r w:rsidRPr="00B74B7F">
        <w:rPr>
          <w:rStyle w:val="default"/>
          <w:rFonts w:cs="FrankRuehl" w:hint="cs"/>
          <w:vanish/>
          <w:sz w:val="20"/>
          <w:szCs w:val="20"/>
          <w:shd w:val="clear" w:color="auto" w:fill="FFFF99"/>
          <w:rtl/>
        </w:rPr>
        <w:t xml:space="preserve"> מיום 19.7.2016 עמ' 1054 (</w:t>
      </w:r>
      <w:hyperlink r:id="rId10" w:history="1">
        <w:r w:rsidRPr="00B74B7F">
          <w:rPr>
            <w:rStyle w:val="Hyperlink"/>
            <w:rFonts w:cs="FrankRuehl" w:hint="cs"/>
            <w:vanish/>
            <w:szCs w:val="20"/>
            <w:shd w:val="clear" w:color="auto" w:fill="FFFF99"/>
            <w:rtl/>
          </w:rPr>
          <w:t>ה"ח 1005</w:t>
        </w:r>
      </w:hyperlink>
      <w:r w:rsidRPr="00B74B7F">
        <w:rPr>
          <w:rStyle w:val="default"/>
          <w:rFonts w:cs="FrankRuehl" w:hint="cs"/>
          <w:vanish/>
          <w:sz w:val="20"/>
          <w:szCs w:val="20"/>
          <w:shd w:val="clear" w:color="auto" w:fill="FFFF99"/>
          <w:rtl/>
        </w:rPr>
        <w:t>)</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r w:rsidRPr="00B74B7F">
        <w:rPr>
          <w:rStyle w:val="default"/>
          <w:rFonts w:cs="FrankRuehl" w:hint="cs"/>
          <w:b/>
          <w:bCs/>
          <w:vanish/>
          <w:sz w:val="20"/>
          <w:szCs w:val="20"/>
          <w:shd w:val="clear" w:color="auto" w:fill="FFFF99"/>
          <w:rtl/>
        </w:rPr>
        <w:t>החלפת הגדרת ""חברת חוץ", "חברה לתועלת הציבור", "רשם ההקדשות""</w:t>
      </w:r>
    </w:p>
    <w:p w:rsidR="009922AE" w:rsidRPr="00B74B7F" w:rsidRDefault="009922AE" w:rsidP="009922AE">
      <w:pPr>
        <w:pStyle w:val="P00"/>
        <w:ind w:left="0" w:right="1134"/>
        <w:rPr>
          <w:rStyle w:val="default"/>
          <w:rFonts w:cs="FrankRuehl" w:hint="cs"/>
          <w:vanish/>
          <w:sz w:val="20"/>
          <w:szCs w:val="20"/>
          <w:shd w:val="clear" w:color="auto" w:fill="FFFF99"/>
          <w:rtl/>
        </w:rPr>
      </w:pPr>
      <w:r w:rsidRPr="00B74B7F">
        <w:rPr>
          <w:rStyle w:val="default"/>
          <w:rFonts w:cs="FrankRuehl" w:hint="cs"/>
          <w:vanish/>
          <w:sz w:val="20"/>
          <w:szCs w:val="20"/>
          <w:shd w:val="clear" w:color="auto" w:fill="FFFF99"/>
          <w:rtl/>
        </w:rPr>
        <w:t>הנוסח הקודם:</w:t>
      </w:r>
    </w:p>
    <w:p w:rsidR="009922AE" w:rsidRPr="009922AE" w:rsidRDefault="009922AE" w:rsidP="009922AE">
      <w:pPr>
        <w:pStyle w:val="P00"/>
        <w:spacing w:before="0"/>
        <w:ind w:left="0" w:right="1134"/>
        <w:rPr>
          <w:rStyle w:val="default"/>
          <w:rFonts w:cs="FrankRuehl" w:hint="cs"/>
          <w:strike/>
          <w:sz w:val="2"/>
          <w:szCs w:val="2"/>
          <w:rtl/>
        </w:rPr>
      </w:pPr>
      <w:r w:rsidRPr="00B74B7F">
        <w:rPr>
          <w:rStyle w:val="default"/>
          <w:rFonts w:cs="FrankRuehl" w:hint="cs"/>
          <w:vanish/>
          <w:sz w:val="22"/>
          <w:szCs w:val="22"/>
          <w:shd w:val="clear" w:color="auto" w:fill="FFFF99"/>
          <w:rtl/>
        </w:rPr>
        <w:tab/>
      </w:r>
      <w:r w:rsidRPr="00B74B7F">
        <w:rPr>
          <w:rStyle w:val="default"/>
          <w:rFonts w:cs="FrankRuehl" w:hint="cs"/>
          <w:strike/>
          <w:vanish/>
          <w:sz w:val="22"/>
          <w:szCs w:val="22"/>
          <w:shd w:val="clear" w:color="auto" w:fill="FFFF99"/>
          <w:rtl/>
        </w:rPr>
        <w:t xml:space="preserve">"חברת חוץ", "חברה לתועלת הציבור", "רשם ההקדשות" </w:t>
      </w:r>
      <w:r w:rsidRPr="00B74B7F">
        <w:rPr>
          <w:rStyle w:val="default"/>
          <w:rFonts w:cs="FrankRuehl"/>
          <w:strike/>
          <w:vanish/>
          <w:sz w:val="22"/>
          <w:szCs w:val="22"/>
          <w:shd w:val="clear" w:color="auto" w:fill="FFFF99"/>
          <w:rtl/>
        </w:rPr>
        <w:t>–</w:t>
      </w:r>
      <w:r w:rsidRPr="00B74B7F">
        <w:rPr>
          <w:rStyle w:val="default"/>
          <w:rFonts w:cs="FrankRuehl" w:hint="cs"/>
          <w:strike/>
          <w:vanish/>
          <w:sz w:val="22"/>
          <w:szCs w:val="22"/>
          <w:shd w:val="clear" w:color="auto" w:fill="FFFF99"/>
          <w:rtl/>
        </w:rPr>
        <w:t xml:space="preserve"> כהגדרתם בחוק החברות, התשנ"ט-1999;</w:t>
      </w:r>
      <w:bookmarkEnd w:id="2"/>
    </w:p>
    <w:p w:rsidR="009922AE" w:rsidRPr="00D02F6E" w:rsidRDefault="009922AE" w:rsidP="009922AE">
      <w:pPr>
        <w:pStyle w:val="P00"/>
        <w:spacing w:before="72"/>
        <w:ind w:left="0" w:right="1134"/>
        <w:rPr>
          <w:rStyle w:val="default"/>
          <w:rFonts w:cs="FrankRuehl" w:hint="cs"/>
          <w:rtl/>
        </w:rPr>
      </w:pPr>
      <w:r w:rsidRPr="00D02F6E">
        <w:rPr>
          <w:rFonts w:cs="FrankRuehl" w:hint="cs"/>
          <w:sz w:val="26"/>
          <w:rtl/>
          <w:lang w:eastAsia="en-US"/>
        </w:rPr>
        <w:pict>
          <v:shape id="_x0000_s1161" type="#_x0000_t202" style="position:absolute;left:0;text-align:left;margin-left:470.35pt;margin-top:7.1pt;width:1in;height:18pt;z-index:251661824" filled="f" stroked="f">
            <v:textbox inset="1mm,0,1mm,0">
              <w:txbxContent>
                <w:p w:rsidR="00F06376" w:rsidRDefault="00F06376" w:rsidP="009922AE">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Pr="00D02F6E">
        <w:rPr>
          <w:rStyle w:val="default"/>
          <w:rFonts w:cs="FrankRuehl" w:hint="cs"/>
          <w:rtl/>
        </w:rPr>
        <w:tab/>
        <w:t xml:space="preserve">"חוק החברות" </w:t>
      </w:r>
      <w:r w:rsidRPr="00D02F6E">
        <w:rPr>
          <w:rStyle w:val="default"/>
          <w:rFonts w:cs="FrankRuehl"/>
          <w:rtl/>
        </w:rPr>
        <w:t>–</w:t>
      </w:r>
      <w:r w:rsidRPr="00D02F6E">
        <w:rPr>
          <w:rStyle w:val="default"/>
          <w:rFonts w:cs="FrankRuehl" w:hint="cs"/>
          <w:rtl/>
        </w:rPr>
        <w:t xml:space="preserve"> חוק החברות, התשנ"ט-1999;</w:t>
      </w:r>
    </w:p>
    <w:p w:rsidR="009922AE" w:rsidRPr="00B74B7F" w:rsidRDefault="009922AE" w:rsidP="009922AE">
      <w:pPr>
        <w:pStyle w:val="P00"/>
        <w:spacing w:before="0"/>
        <w:ind w:left="0" w:right="1134"/>
        <w:rPr>
          <w:rStyle w:val="default"/>
          <w:rFonts w:cs="FrankRuehl" w:hint="cs"/>
          <w:vanish/>
          <w:color w:val="FF0000"/>
          <w:sz w:val="20"/>
          <w:szCs w:val="20"/>
          <w:shd w:val="clear" w:color="auto" w:fill="FFFF99"/>
          <w:rtl/>
        </w:rPr>
      </w:pPr>
      <w:bookmarkStart w:id="3" w:name="Rov20"/>
      <w:r w:rsidRPr="00B74B7F">
        <w:rPr>
          <w:rStyle w:val="default"/>
          <w:rFonts w:cs="FrankRuehl" w:hint="cs"/>
          <w:vanish/>
          <w:color w:val="FF0000"/>
          <w:sz w:val="20"/>
          <w:szCs w:val="20"/>
          <w:shd w:val="clear" w:color="auto" w:fill="FFFF99"/>
          <w:rtl/>
        </w:rPr>
        <w:t>מיום 1.1.2017</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r w:rsidRPr="00B74B7F">
        <w:rPr>
          <w:rStyle w:val="default"/>
          <w:rFonts w:cs="FrankRuehl" w:hint="cs"/>
          <w:b/>
          <w:bCs/>
          <w:vanish/>
          <w:sz w:val="20"/>
          <w:szCs w:val="20"/>
          <w:shd w:val="clear" w:color="auto" w:fill="FFFF99"/>
          <w:rtl/>
        </w:rPr>
        <w:t>תיקון מס' 1</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hyperlink r:id="rId11" w:history="1">
        <w:r w:rsidRPr="00B74B7F">
          <w:rPr>
            <w:rStyle w:val="Hyperlink"/>
            <w:rFonts w:cs="FrankRuehl" w:hint="cs"/>
            <w:vanish/>
            <w:szCs w:val="20"/>
            <w:shd w:val="clear" w:color="auto" w:fill="FFFF99"/>
            <w:rtl/>
          </w:rPr>
          <w:t>ס"ח תשע"ו מס' 2563</w:t>
        </w:r>
      </w:hyperlink>
      <w:r w:rsidRPr="00B74B7F">
        <w:rPr>
          <w:rStyle w:val="default"/>
          <w:rFonts w:cs="FrankRuehl" w:hint="cs"/>
          <w:vanish/>
          <w:sz w:val="20"/>
          <w:szCs w:val="20"/>
          <w:shd w:val="clear" w:color="auto" w:fill="FFFF99"/>
          <w:rtl/>
        </w:rPr>
        <w:t xml:space="preserve"> מיום 19.7.2016 עמ' 1054 (</w:t>
      </w:r>
      <w:hyperlink r:id="rId12" w:history="1">
        <w:r w:rsidRPr="00B74B7F">
          <w:rPr>
            <w:rStyle w:val="Hyperlink"/>
            <w:rFonts w:cs="FrankRuehl" w:hint="cs"/>
            <w:vanish/>
            <w:szCs w:val="20"/>
            <w:shd w:val="clear" w:color="auto" w:fill="FFFF99"/>
            <w:rtl/>
          </w:rPr>
          <w:t>ה"ח 1005</w:t>
        </w:r>
      </w:hyperlink>
      <w:r w:rsidRPr="00B74B7F">
        <w:rPr>
          <w:rStyle w:val="default"/>
          <w:rFonts w:cs="FrankRuehl" w:hint="cs"/>
          <w:vanish/>
          <w:sz w:val="20"/>
          <w:szCs w:val="20"/>
          <w:shd w:val="clear" w:color="auto" w:fill="FFFF99"/>
          <w:rtl/>
        </w:rPr>
        <w:t>)</w:t>
      </w:r>
    </w:p>
    <w:p w:rsidR="009922AE" w:rsidRPr="00D02F6E" w:rsidRDefault="009922AE" w:rsidP="00D02F6E">
      <w:pPr>
        <w:pStyle w:val="P00"/>
        <w:spacing w:before="0"/>
        <w:ind w:left="0" w:right="1134"/>
        <w:rPr>
          <w:rStyle w:val="default"/>
          <w:rFonts w:cs="FrankRuehl" w:hint="cs"/>
          <w:b/>
          <w:bCs/>
          <w:sz w:val="2"/>
          <w:szCs w:val="2"/>
          <w:shd w:val="clear" w:color="auto" w:fill="FFFF99"/>
          <w:rtl/>
        </w:rPr>
      </w:pPr>
      <w:r w:rsidRPr="00B74B7F">
        <w:rPr>
          <w:rStyle w:val="default"/>
          <w:rFonts w:cs="FrankRuehl" w:hint="cs"/>
          <w:b/>
          <w:bCs/>
          <w:vanish/>
          <w:sz w:val="20"/>
          <w:szCs w:val="20"/>
          <w:shd w:val="clear" w:color="auto" w:fill="FFFF99"/>
          <w:rtl/>
        </w:rPr>
        <w:t>הוספת הגדרת "חוק החברות"</w:t>
      </w:r>
      <w:bookmarkEnd w:id="3"/>
    </w:p>
    <w:p w:rsidR="001A5B31" w:rsidRDefault="001A5B31" w:rsidP="001A5B31">
      <w:pPr>
        <w:pStyle w:val="P00"/>
        <w:spacing w:before="72"/>
        <w:ind w:left="0" w:right="1134"/>
        <w:rPr>
          <w:rStyle w:val="default"/>
          <w:rFonts w:cs="FrankRuehl" w:hint="cs"/>
          <w:rtl/>
        </w:rPr>
      </w:pPr>
      <w:r>
        <w:rPr>
          <w:rStyle w:val="default"/>
          <w:rFonts w:cs="FrankRuehl" w:hint="cs"/>
          <w:rtl/>
        </w:rPr>
        <w:tab/>
        <w:t xml:space="preserve">"חוק העמותות" </w:t>
      </w:r>
      <w:r>
        <w:rPr>
          <w:rStyle w:val="default"/>
          <w:rFonts w:cs="FrankRuehl"/>
          <w:rtl/>
        </w:rPr>
        <w:t>–</w:t>
      </w:r>
      <w:r>
        <w:rPr>
          <w:rStyle w:val="default"/>
          <w:rFonts w:cs="FrankRuehl" w:hint="cs"/>
          <w:rtl/>
        </w:rPr>
        <w:t xml:space="preserve"> חוק העמותות, התש</w:t>
      </w:r>
      <w:r w:rsidR="006A3697">
        <w:rPr>
          <w:rStyle w:val="default"/>
          <w:rFonts w:cs="FrankRuehl" w:hint="cs"/>
          <w:rtl/>
        </w:rPr>
        <w:t>"ם-1980;</w:t>
      </w:r>
    </w:p>
    <w:p w:rsidR="006A3697" w:rsidRDefault="006A3697" w:rsidP="001A5B31">
      <w:pPr>
        <w:pStyle w:val="P00"/>
        <w:spacing w:before="72"/>
        <w:ind w:left="0" w:right="1134"/>
        <w:rPr>
          <w:rStyle w:val="default"/>
          <w:rFonts w:cs="FrankRuehl" w:hint="cs"/>
          <w:rtl/>
        </w:rPr>
      </w:pPr>
      <w:r>
        <w:rPr>
          <w:rStyle w:val="default"/>
          <w:rFonts w:cs="FrankRuehl" w:hint="cs"/>
          <w:rtl/>
        </w:rPr>
        <w:tab/>
        <w:t xml:space="preserve">"ישות מדינית זרה" ו"תרומה" </w:t>
      </w:r>
      <w:r>
        <w:rPr>
          <w:rStyle w:val="default"/>
          <w:rFonts w:cs="FrankRuehl"/>
          <w:rtl/>
        </w:rPr>
        <w:t>–</w:t>
      </w:r>
      <w:r>
        <w:rPr>
          <w:rStyle w:val="default"/>
          <w:rFonts w:cs="FrankRuehl" w:hint="cs"/>
          <w:rtl/>
        </w:rPr>
        <w:t xml:space="preserve"> כהגדרתן בסעיף 36א(א) לחוק העמותות;</w:t>
      </w:r>
    </w:p>
    <w:p w:rsidR="009922AE" w:rsidRPr="00D02F6E" w:rsidRDefault="009922AE" w:rsidP="009922AE">
      <w:pPr>
        <w:pStyle w:val="P00"/>
        <w:spacing w:before="72"/>
        <w:ind w:left="0" w:right="1134"/>
        <w:rPr>
          <w:rStyle w:val="default"/>
          <w:rFonts w:cs="FrankRuehl" w:hint="cs"/>
          <w:rtl/>
        </w:rPr>
      </w:pPr>
      <w:r w:rsidRPr="00D02F6E">
        <w:rPr>
          <w:rFonts w:cs="FrankRuehl" w:hint="cs"/>
          <w:sz w:val="26"/>
          <w:rtl/>
          <w:lang w:eastAsia="en-US"/>
        </w:rPr>
        <w:pict>
          <v:shape id="_x0000_s1162" type="#_x0000_t202" style="position:absolute;left:0;text-align:left;margin-left:470.35pt;margin-top:7.1pt;width:1in;height:18pt;z-index:251662848" filled="f" stroked="f">
            <v:textbox inset="1mm,0,1mm,0">
              <w:txbxContent>
                <w:p w:rsidR="00F06376" w:rsidRDefault="00F06376" w:rsidP="009922AE">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Pr="00D02F6E">
        <w:rPr>
          <w:rStyle w:val="default"/>
          <w:rFonts w:cs="FrankRuehl" w:hint="cs"/>
          <w:rtl/>
        </w:rPr>
        <w:tab/>
        <w:t xml:space="preserve">"מועד הדיווח" </w:t>
      </w:r>
      <w:r w:rsidRPr="00D02F6E">
        <w:rPr>
          <w:rStyle w:val="default"/>
          <w:rFonts w:cs="FrankRuehl"/>
          <w:rtl/>
        </w:rPr>
        <w:t>–</w:t>
      </w:r>
      <w:r w:rsidRPr="00D02F6E">
        <w:rPr>
          <w:rStyle w:val="default"/>
          <w:rFonts w:cs="FrankRuehl" w:hint="cs"/>
          <w:rtl/>
        </w:rPr>
        <w:t xml:space="preserve"> המועד להגשת הדוח הכספי לשנת הכספים האחרונה שלגביה נדרש להגיש דוח כספי לפי סעיף 36(ד) לחוק העמותות, או במועד מוקדם יותר שבו הגיש הנתמך לרשם הודעה בדבר עיקר מימונו לשנת הדיווח, שלא יקדם מיום 1 בינואר בשנת הגשת הדוח;</w:t>
      </w:r>
    </w:p>
    <w:p w:rsidR="009922AE" w:rsidRPr="00B74B7F" w:rsidRDefault="009922AE" w:rsidP="009922AE">
      <w:pPr>
        <w:pStyle w:val="P00"/>
        <w:spacing w:before="0"/>
        <w:ind w:left="0" w:right="1134"/>
        <w:rPr>
          <w:rStyle w:val="default"/>
          <w:rFonts w:cs="FrankRuehl" w:hint="cs"/>
          <w:vanish/>
          <w:color w:val="FF0000"/>
          <w:sz w:val="20"/>
          <w:szCs w:val="20"/>
          <w:shd w:val="clear" w:color="auto" w:fill="FFFF99"/>
          <w:rtl/>
        </w:rPr>
      </w:pPr>
      <w:bookmarkStart w:id="4" w:name="Rov21"/>
      <w:r w:rsidRPr="00B74B7F">
        <w:rPr>
          <w:rStyle w:val="default"/>
          <w:rFonts w:cs="FrankRuehl" w:hint="cs"/>
          <w:vanish/>
          <w:color w:val="FF0000"/>
          <w:sz w:val="20"/>
          <w:szCs w:val="20"/>
          <w:shd w:val="clear" w:color="auto" w:fill="FFFF99"/>
          <w:rtl/>
        </w:rPr>
        <w:t>מיום 1.1.2017</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r w:rsidRPr="00B74B7F">
        <w:rPr>
          <w:rStyle w:val="default"/>
          <w:rFonts w:cs="FrankRuehl" w:hint="cs"/>
          <w:b/>
          <w:bCs/>
          <w:vanish/>
          <w:sz w:val="20"/>
          <w:szCs w:val="20"/>
          <w:shd w:val="clear" w:color="auto" w:fill="FFFF99"/>
          <w:rtl/>
        </w:rPr>
        <w:t>תיקון מס' 1</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hyperlink r:id="rId13" w:history="1">
        <w:r w:rsidRPr="00B74B7F">
          <w:rPr>
            <w:rStyle w:val="Hyperlink"/>
            <w:rFonts w:cs="FrankRuehl" w:hint="cs"/>
            <w:vanish/>
            <w:szCs w:val="20"/>
            <w:shd w:val="clear" w:color="auto" w:fill="FFFF99"/>
            <w:rtl/>
          </w:rPr>
          <w:t>ס"ח תשע"ו מס' 2563</w:t>
        </w:r>
      </w:hyperlink>
      <w:r w:rsidRPr="00B74B7F">
        <w:rPr>
          <w:rStyle w:val="default"/>
          <w:rFonts w:cs="FrankRuehl" w:hint="cs"/>
          <w:vanish/>
          <w:sz w:val="20"/>
          <w:szCs w:val="20"/>
          <w:shd w:val="clear" w:color="auto" w:fill="FFFF99"/>
          <w:rtl/>
        </w:rPr>
        <w:t xml:space="preserve"> מיום 19.7.2016 עמ' 1054 (</w:t>
      </w:r>
      <w:hyperlink r:id="rId14" w:history="1">
        <w:r w:rsidRPr="00B74B7F">
          <w:rPr>
            <w:rStyle w:val="Hyperlink"/>
            <w:rFonts w:cs="FrankRuehl" w:hint="cs"/>
            <w:vanish/>
            <w:szCs w:val="20"/>
            <w:shd w:val="clear" w:color="auto" w:fill="FFFF99"/>
            <w:rtl/>
          </w:rPr>
          <w:t>ה"ח 1005</w:t>
        </w:r>
      </w:hyperlink>
      <w:r w:rsidRPr="00B74B7F">
        <w:rPr>
          <w:rStyle w:val="default"/>
          <w:rFonts w:cs="FrankRuehl" w:hint="cs"/>
          <w:vanish/>
          <w:sz w:val="20"/>
          <w:szCs w:val="20"/>
          <w:shd w:val="clear" w:color="auto" w:fill="FFFF99"/>
          <w:rtl/>
        </w:rPr>
        <w:t>)</w:t>
      </w:r>
    </w:p>
    <w:p w:rsidR="009922AE" w:rsidRPr="00D02F6E" w:rsidRDefault="009922AE" w:rsidP="00D02F6E">
      <w:pPr>
        <w:pStyle w:val="P00"/>
        <w:spacing w:before="0"/>
        <w:ind w:left="0" w:right="1134"/>
        <w:rPr>
          <w:rStyle w:val="default"/>
          <w:rFonts w:cs="FrankRuehl" w:hint="cs"/>
          <w:sz w:val="2"/>
          <w:szCs w:val="2"/>
          <w:shd w:val="clear" w:color="auto" w:fill="FFFF99"/>
          <w:rtl/>
        </w:rPr>
      </w:pPr>
      <w:r w:rsidRPr="00B74B7F">
        <w:rPr>
          <w:rStyle w:val="default"/>
          <w:rFonts w:cs="FrankRuehl" w:hint="cs"/>
          <w:b/>
          <w:bCs/>
          <w:vanish/>
          <w:sz w:val="20"/>
          <w:szCs w:val="20"/>
          <w:shd w:val="clear" w:color="auto" w:fill="FFFF99"/>
          <w:rtl/>
        </w:rPr>
        <w:t>הוספת הגדרת "מועד הדיווח"</w:t>
      </w:r>
      <w:bookmarkEnd w:id="4"/>
    </w:p>
    <w:p w:rsidR="009922AE" w:rsidRPr="00D02F6E" w:rsidRDefault="009922AE" w:rsidP="009922AE">
      <w:pPr>
        <w:pStyle w:val="P00"/>
        <w:spacing w:before="72"/>
        <w:ind w:left="0" w:right="1134"/>
        <w:rPr>
          <w:rStyle w:val="default"/>
          <w:rFonts w:cs="FrankRuehl" w:hint="cs"/>
          <w:rtl/>
        </w:rPr>
      </w:pPr>
      <w:r w:rsidRPr="00D02F6E">
        <w:rPr>
          <w:rFonts w:cs="FrankRuehl" w:hint="cs"/>
          <w:sz w:val="26"/>
          <w:rtl/>
          <w:lang w:eastAsia="en-US"/>
        </w:rPr>
        <w:pict>
          <v:shape id="_x0000_s1163" type="#_x0000_t202" style="position:absolute;left:0;text-align:left;margin-left:470.35pt;margin-top:7.1pt;width:1in;height:18pt;z-index:251663872" filled="f" stroked="f">
            <v:textbox inset="1mm,0,1mm,0">
              <w:txbxContent>
                <w:p w:rsidR="00F06376" w:rsidRDefault="00F06376" w:rsidP="009922AE">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Pr="00D02F6E">
        <w:rPr>
          <w:rStyle w:val="default"/>
          <w:rFonts w:cs="FrankRuehl" w:hint="cs"/>
          <w:rtl/>
        </w:rPr>
        <w:tab/>
        <w:t xml:space="preserve">"נבחר ציבור" </w:t>
      </w:r>
      <w:r w:rsidRPr="00D02F6E">
        <w:rPr>
          <w:rStyle w:val="default"/>
          <w:rFonts w:cs="FrankRuehl"/>
          <w:rtl/>
        </w:rPr>
        <w:t>–</w:t>
      </w:r>
      <w:r w:rsidRPr="00D02F6E">
        <w:rPr>
          <w:rStyle w:val="default"/>
          <w:rFonts w:cs="FrankRuehl" w:hint="cs"/>
          <w:rtl/>
        </w:rPr>
        <w:t xml:space="preserve"> שר, סגן שר או חבר הכנסת;</w:t>
      </w:r>
    </w:p>
    <w:p w:rsidR="009922AE" w:rsidRPr="00B74B7F" w:rsidRDefault="009922AE" w:rsidP="009922AE">
      <w:pPr>
        <w:pStyle w:val="P00"/>
        <w:spacing w:before="0"/>
        <w:ind w:left="0" w:right="1134"/>
        <w:rPr>
          <w:rStyle w:val="default"/>
          <w:rFonts w:cs="FrankRuehl" w:hint="cs"/>
          <w:vanish/>
          <w:color w:val="FF0000"/>
          <w:sz w:val="20"/>
          <w:szCs w:val="20"/>
          <w:shd w:val="clear" w:color="auto" w:fill="FFFF99"/>
          <w:rtl/>
        </w:rPr>
      </w:pPr>
      <w:bookmarkStart w:id="5" w:name="Rov22"/>
      <w:r w:rsidRPr="00B74B7F">
        <w:rPr>
          <w:rStyle w:val="default"/>
          <w:rFonts w:cs="FrankRuehl" w:hint="cs"/>
          <w:vanish/>
          <w:color w:val="FF0000"/>
          <w:sz w:val="20"/>
          <w:szCs w:val="20"/>
          <w:shd w:val="clear" w:color="auto" w:fill="FFFF99"/>
          <w:rtl/>
        </w:rPr>
        <w:t>מיום 1.1.2017</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r w:rsidRPr="00B74B7F">
        <w:rPr>
          <w:rStyle w:val="default"/>
          <w:rFonts w:cs="FrankRuehl" w:hint="cs"/>
          <w:b/>
          <w:bCs/>
          <w:vanish/>
          <w:sz w:val="20"/>
          <w:szCs w:val="20"/>
          <w:shd w:val="clear" w:color="auto" w:fill="FFFF99"/>
          <w:rtl/>
        </w:rPr>
        <w:t>תיקון מס' 1</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hyperlink r:id="rId15" w:history="1">
        <w:r w:rsidRPr="00B74B7F">
          <w:rPr>
            <w:rStyle w:val="Hyperlink"/>
            <w:rFonts w:cs="FrankRuehl" w:hint="cs"/>
            <w:vanish/>
            <w:szCs w:val="20"/>
            <w:shd w:val="clear" w:color="auto" w:fill="FFFF99"/>
            <w:rtl/>
          </w:rPr>
          <w:t>ס"ח תשע"ו מס' 2563</w:t>
        </w:r>
      </w:hyperlink>
      <w:r w:rsidRPr="00B74B7F">
        <w:rPr>
          <w:rStyle w:val="default"/>
          <w:rFonts w:cs="FrankRuehl" w:hint="cs"/>
          <w:vanish/>
          <w:sz w:val="20"/>
          <w:szCs w:val="20"/>
          <w:shd w:val="clear" w:color="auto" w:fill="FFFF99"/>
          <w:rtl/>
        </w:rPr>
        <w:t xml:space="preserve"> מיום 19.7.2016 עמ' 1054 (</w:t>
      </w:r>
      <w:hyperlink r:id="rId16" w:history="1">
        <w:r w:rsidRPr="00B74B7F">
          <w:rPr>
            <w:rStyle w:val="Hyperlink"/>
            <w:rFonts w:cs="FrankRuehl" w:hint="cs"/>
            <w:vanish/>
            <w:szCs w:val="20"/>
            <w:shd w:val="clear" w:color="auto" w:fill="FFFF99"/>
            <w:rtl/>
          </w:rPr>
          <w:t>ה"ח 1005</w:t>
        </w:r>
      </w:hyperlink>
      <w:r w:rsidRPr="00B74B7F">
        <w:rPr>
          <w:rStyle w:val="default"/>
          <w:rFonts w:cs="FrankRuehl" w:hint="cs"/>
          <w:vanish/>
          <w:sz w:val="20"/>
          <w:szCs w:val="20"/>
          <w:shd w:val="clear" w:color="auto" w:fill="FFFF99"/>
          <w:rtl/>
        </w:rPr>
        <w:t>)</w:t>
      </w:r>
    </w:p>
    <w:p w:rsidR="009922AE" w:rsidRPr="00D02F6E" w:rsidRDefault="009922AE" w:rsidP="00D02F6E">
      <w:pPr>
        <w:pStyle w:val="P00"/>
        <w:spacing w:before="0"/>
        <w:ind w:left="0" w:right="1134"/>
        <w:rPr>
          <w:rStyle w:val="default"/>
          <w:rFonts w:cs="FrankRuehl" w:hint="cs"/>
          <w:b/>
          <w:bCs/>
          <w:sz w:val="2"/>
          <w:szCs w:val="2"/>
          <w:shd w:val="clear" w:color="auto" w:fill="FFFF99"/>
          <w:rtl/>
        </w:rPr>
      </w:pPr>
      <w:r w:rsidRPr="00B74B7F">
        <w:rPr>
          <w:rStyle w:val="default"/>
          <w:rFonts w:cs="FrankRuehl" w:hint="cs"/>
          <w:b/>
          <w:bCs/>
          <w:vanish/>
          <w:sz w:val="20"/>
          <w:szCs w:val="20"/>
          <w:shd w:val="clear" w:color="auto" w:fill="FFFF99"/>
          <w:rtl/>
        </w:rPr>
        <w:t>הוספת הגדרת "נבחר ציבור"</w:t>
      </w:r>
      <w:bookmarkEnd w:id="5"/>
    </w:p>
    <w:p w:rsidR="006A3697" w:rsidRDefault="006A3697" w:rsidP="001A5B31">
      <w:pPr>
        <w:pStyle w:val="P00"/>
        <w:spacing w:before="72"/>
        <w:ind w:left="0" w:right="1134"/>
        <w:rPr>
          <w:rStyle w:val="default"/>
          <w:rFonts w:cs="FrankRuehl" w:hint="cs"/>
          <w:rtl/>
        </w:rPr>
      </w:pPr>
      <w:r>
        <w:rPr>
          <w:rStyle w:val="default"/>
          <w:rFonts w:cs="FrankRuehl" w:hint="cs"/>
          <w:rtl/>
        </w:rPr>
        <w:tab/>
        <w:t xml:space="preserve">"נתמך" </w:t>
      </w:r>
      <w:r>
        <w:rPr>
          <w:rStyle w:val="default"/>
          <w:rFonts w:cs="FrankRuehl"/>
          <w:rtl/>
        </w:rPr>
        <w:t>–</w:t>
      </w:r>
      <w:r>
        <w:rPr>
          <w:rStyle w:val="default"/>
          <w:rFonts w:cs="FrankRuehl" w:hint="cs"/>
          <w:rtl/>
        </w:rPr>
        <w:t xml:space="preserve"> עמותה או חברה לתועלת הציבור המקבלת תרומה מישות מדינית זרה;</w:t>
      </w:r>
    </w:p>
    <w:p w:rsidR="009922AE" w:rsidRPr="00D02F6E" w:rsidRDefault="009922AE" w:rsidP="009922AE">
      <w:pPr>
        <w:pStyle w:val="P00"/>
        <w:spacing w:before="72"/>
        <w:ind w:left="0" w:right="1134"/>
        <w:rPr>
          <w:rStyle w:val="default"/>
          <w:rFonts w:cs="FrankRuehl" w:hint="cs"/>
          <w:rtl/>
        </w:rPr>
      </w:pPr>
      <w:r w:rsidRPr="00D02F6E">
        <w:rPr>
          <w:rFonts w:cs="FrankRuehl" w:hint="cs"/>
          <w:sz w:val="26"/>
          <w:rtl/>
          <w:lang w:eastAsia="en-US"/>
        </w:rPr>
        <w:pict>
          <v:shape id="_x0000_s1164" type="#_x0000_t202" style="position:absolute;left:0;text-align:left;margin-left:470.35pt;margin-top:7.1pt;width:1in;height:18pt;z-index:251664896" filled="f" stroked="f">
            <v:textbox inset="1mm,0,1mm,0">
              <w:txbxContent>
                <w:p w:rsidR="00F06376" w:rsidRDefault="00F06376" w:rsidP="009922AE">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Pr="00D02F6E">
        <w:rPr>
          <w:rStyle w:val="default"/>
          <w:rFonts w:cs="FrankRuehl" w:hint="cs"/>
          <w:rtl/>
        </w:rPr>
        <w:tab/>
        <w:t xml:space="preserve">"עובד הציבור" </w:t>
      </w:r>
      <w:r w:rsidRPr="00D02F6E">
        <w:rPr>
          <w:rStyle w:val="default"/>
          <w:rFonts w:cs="FrankRuehl"/>
          <w:rtl/>
        </w:rPr>
        <w:t>–</w:t>
      </w:r>
      <w:r w:rsidRPr="00D02F6E">
        <w:rPr>
          <w:rStyle w:val="default"/>
          <w:rFonts w:cs="FrankRuehl" w:hint="cs"/>
          <w:rtl/>
        </w:rPr>
        <w:t xml:space="preserve"> כהגדרתו בחוק שירות הציבור (מתנות), התש"ם-1980;</w:t>
      </w:r>
    </w:p>
    <w:p w:rsidR="009922AE" w:rsidRPr="00B74B7F" w:rsidRDefault="009922AE" w:rsidP="009922AE">
      <w:pPr>
        <w:pStyle w:val="P00"/>
        <w:spacing w:before="0"/>
        <w:ind w:left="0" w:right="1134"/>
        <w:rPr>
          <w:rStyle w:val="default"/>
          <w:rFonts w:cs="FrankRuehl" w:hint="cs"/>
          <w:vanish/>
          <w:color w:val="FF0000"/>
          <w:sz w:val="20"/>
          <w:szCs w:val="20"/>
          <w:shd w:val="clear" w:color="auto" w:fill="FFFF99"/>
          <w:rtl/>
        </w:rPr>
      </w:pPr>
      <w:bookmarkStart w:id="6" w:name="Rov23"/>
      <w:r w:rsidRPr="00B74B7F">
        <w:rPr>
          <w:rStyle w:val="default"/>
          <w:rFonts w:cs="FrankRuehl" w:hint="cs"/>
          <w:vanish/>
          <w:color w:val="FF0000"/>
          <w:sz w:val="20"/>
          <w:szCs w:val="20"/>
          <w:shd w:val="clear" w:color="auto" w:fill="FFFF99"/>
          <w:rtl/>
        </w:rPr>
        <w:t>מיום 1.1.2017</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r w:rsidRPr="00B74B7F">
        <w:rPr>
          <w:rStyle w:val="default"/>
          <w:rFonts w:cs="FrankRuehl" w:hint="cs"/>
          <w:b/>
          <w:bCs/>
          <w:vanish/>
          <w:sz w:val="20"/>
          <w:szCs w:val="20"/>
          <w:shd w:val="clear" w:color="auto" w:fill="FFFF99"/>
          <w:rtl/>
        </w:rPr>
        <w:t>תיקון מס' 1</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hyperlink r:id="rId17" w:history="1">
        <w:r w:rsidRPr="00B74B7F">
          <w:rPr>
            <w:rStyle w:val="Hyperlink"/>
            <w:rFonts w:cs="FrankRuehl" w:hint="cs"/>
            <w:vanish/>
            <w:szCs w:val="20"/>
            <w:shd w:val="clear" w:color="auto" w:fill="FFFF99"/>
            <w:rtl/>
          </w:rPr>
          <w:t>ס"ח תשע"ו מס' 2563</w:t>
        </w:r>
      </w:hyperlink>
      <w:r w:rsidRPr="00B74B7F">
        <w:rPr>
          <w:rStyle w:val="default"/>
          <w:rFonts w:cs="FrankRuehl" w:hint="cs"/>
          <w:vanish/>
          <w:sz w:val="20"/>
          <w:szCs w:val="20"/>
          <w:shd w:val="clear" w:color="auto" w:fill="FFFF99"/>
          <w:rtl/>
        </w:rPr>
        <w:t xml:space="preserve"> מיום 19.7.2016 עמ' 1054 (</w:t>
      </w:r>
      <w:hyperlink r:id="rId18" w:history="1">
        <w:r w:rsidRPr="00B74B7F">
          <w:rPr>
            <w:rStyle w:val="Hyperlink"/>
            <w:rFonts w:cs="FrankRuehl" w:hint="cs"/>
            <w:vanish/>
            <w:szCs w:val="20"/>
            <w:shd w:val="clear" w:color="auto" w:fill="FFFF99"/>
            <w:rtl/>
          </w:rPr>
          <w:t>ה"ח 1005</w:t>
        </w:r>
      </w:hyperlink>
      <w:r w:rsidRPr="00B74B7F">
        <w:rPr>
          <w:rStyle w:val="default"/>
          <w:rFonts w:cs="FrankRuehl" w:hint="cs"/>
          <w:vanish/>
          <w:sz w:val="20"/>
          <w:szCs w:val="20"/>
          <w:shd w:val="clear" w:color="auto" w:fill="FFFF99"/>
          <w:rtl/>
        </w:rPr>
        <w:t>)</w:t>
      </w:r>
    </w:p>
    <w:p w:rsidR="009922AE" w:rsidRPr="00D02F6E" w:rsidRDefault="009922AE" w:rsidP="00D02F6E">
      <w:pPr>
        <w:pStyle w:val="P00"/>
        <w:spacing w:before="0"/>
        <w:ind w:left="0" w:right="1134"/>
        <w:rPr>
          <w:rStyle w:val="default"/>
          <w:rFonts w:cs="FrankRuehl" w:hint="cs"/>
          <w:b/>
          <w:bCs/>
          <w:sz w:val="2"/>
          <w:szCs w:val="2"/>
          <w:shd w:val="clear" w:color="auto" w:fill="FFFF99"/>
          <w:rtl/>
        </w:rPr>
      </w:pPr>
      <w:r w:rsidRPr="00B74B7F">
        <w:rPr>
          <w:rStyle w:val="default"/>
          <w:rFonts w:cs="FrankRuehl" w:hint="cs"/>
          <w:b/>
          <w:bCs/>
          <w:vanish/>
          <w:sz w:val="20"/>
          <w:szCs w:val="20"/>
          <w:shd w:val="clear" w:color="auto" w:fill="FFFF99"/>
          <w:rtl/>
        </w:rPr>
        <w:t>הוספת הגדרת "עובד הציבור"</w:t>
      </w:r>
      <w:bookmarkEnd w:id="6"/>
    </w:p>
    <w:p w:rsidR="006A3697" w:rsidRDefault="006A3697" w:rsidP="001A5B31">
      <w:pPr>
        <w:pStyle w:val="P00"/>
        <w:spacing w:before="72"/>
        <w:ind w:left="0" w:right="1134"/>
        <w:rPr>
          <w:rStyle w:val="default"/>
          <w:rFonts w:cs="FrankRuehl" w:hint="cs"/>
          <w:rtl/>
        </w:rPr>
      </w:pPr>
      <w:r>
        <w:rPr>
          <w:rStyle w:val="default"/>
          <w:rFonts w:cs="FrankRuehl" w:hint="cs"/>
          <w:rtl/>
        </w:rPr>
        <w:tab/>
        <w:t xml:space="preserve">"הרשם" </w:t>
      </w:r>
      <w:r>
        <w:rPr>
          <w:rStyle w:val="default"/>
          <w:rFonts w:cs="FrankRuehl"/>
          <w:rtl/>
        </w:rPr>
        <w:t>–</w:t>
      </w:r>
      <w:r>
        <w:rPr>
          <w:rStyle w:val="default"/>
          <w:rFonts w:cs="FrankRuehl" w:hint="cs"/>
          <w:rtl/>
        </w:rPr>
        <w:t xml:space="preserve"> רשם העמותות כמשמעותו בחוק העמותות או רשם ההקדשות, לפי העניין.</w:t>
      </w:r>
    </w:p>
    <w:p w:rsidR="00642120" w:rsidRDefault="00642120" w:rsidP="006A3697">
      <w:pPr>
        <w:pStyle w:val="P00"/>
        <w:spacing w:before="72"/>
        <w:ind w:left="0" w:right="1134"/>
        <w:rPr>
          <w:rStyle w:val="default"/>
          <w:rFonts w:cs="FrankRuehl" w:hint="cs"/>
          <w:rtl/>
        </w:rPr>
      </w:pPr>
      <w:bookmarkStart w:id="7" w:name="Seif2"/>
      <w:bookmarkEnd w:id="7"/>
      <w:r>
        <w:rPr>
          <w:lang w:val="he-IL"/>
        </w:rPr>
        <w:pict>
          <v:rect id="_x0000_s1108" style="position:absolute;left:0;text-align:left;margin-left:464.5pt;margin-top:8.05pt;width:75.05pt;height:11.7pt;z-index:251650560" o:allowincell="f" filled="f" stroked="f" strokecolor="lime" strokeweight=".25pt">
            <v:textbox inset="0,0,0,0">
              <w:txbxContent>
                <w:p w:rsidR="00F06376" w:rsidRDefault="00F06376" w:rsidP="00642120">
                  <w:pPr>
                    <w:spacing w:line="160" w:lineRule="exact"/>
                    <w:jc w:val="left"/>
                    <w:rPr>
                      <w:rFonts w:cs="Miriam" w:hint="cs"/>
                      <w:noProof/>
                      <w:sz w:val="18"/>
                      <w:szCs w:val="18"/>
                      <w:rtl/>
                    </w:rPr>
                  </w:pPr>
                  <w:r>
                    <w:rPr>
                      <w:rFonts w:cs="Miriam" w:hint="cs"/>
                      <w:sz w:val="18"/>
                      <w:szCs w:val="18"/>
                      <w:rtl/>
                    </w:rPr>
                    <w:t>חובת דיווח רבעוני</w:t>
                  </w:r>
                </w:p>
              </w:txbxContent>
            </v:textbox>
            <w10:anchorlock/>
          </v:rect>
        </w:pict>
      </w:r>
      <w:r w:rsidR="00955AC8">
        <w:rPr>
          <w:rStyle w:val="big-number"/>
          <w:rFonts w:cs="Miriam" w:hint="cs"/>
          <w:rtl/>
        </w:rPr>
        <w:t>2</w:t>
      </w:r>
      <w:r w:rsidRPr="00FE3E63">
        <w:rPr>
          <w:rStyle w:val="default"/>
          <w:rFonts w:cs="FrankRuehl"/>
          <w:rtl/>
        </w:rPr>
        <w:t>.</w:t>
      </w:r>
      <w:r w:rsidRPr="00FE3E63">
        <w:rPr>
          <w:rStyle w:val="default"/>
          <w:rFonts w:cs="FrankRuehl"/>
          <w:rtl/>
        </w:rPr>
        <w:tab/>
      </w:r>
      <w:r w:rsidR="006A3697">
        <w:rPr>
          <w:rStyle w:val="default"/>
          <w:rFonts w:cs="FrankRuehl" w:hint="cs"/>
          <w:rtl/>
        </w:rPr>
        <w:t xml:space="preserve">נתמך שקיבל תרומה מישות מדינית זרה, יגיש לרשם, בתוך שבוע מתום אותו רבעון שבו התקבלה התרומה, דוח בטופס מקוון שיקבע שר המשפטים (להלן </w:t>
      </w:r>
      <w:r w:rsidR="006A3697">
        <w:rPr>
          <w:rStyle w:val="default"/>
          <w:rFonts w:cs="FrankRuehl"/>
          <w:rtl/>
        </w:rPr>
        <w:t>–</w:t>
      </w:r>
      <w:r w:rsidR="006A3697">
        <w:rPr>
          <w:rStyle w:val="default"/>
          <w:rFonts w:cs="FrankRuehl" w:hint="cs"/>
          <w:rtl/>
        </w:rPr>
        <w:t xml:space="preserve"> דוח רבעוני), ובו יפורטו </w:t>
      </w:r>
      <w:r w:rsidR="006A3697">
        <w:rPr>
          <w:rStyle w:val="default"/>
          <w:rFonts w:cs="FrankRuehl"/>
          <w:rtl/>
        </w:rPr>
        <w:t>–</w:t>
      </w:r>
    </w:p>
    <w:p w:rsidR="006A3697" w:rsidRDefault="006A3697" w:rsidP="006A369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זהות נותן התרומה;</w:t>
      </w:r>
    </w:p>
    <w:p w:rsidR="006A3697" w:rsidRDefault="006A3697" w:rsidP="006A369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סכום התרומה;</w:t>
      </w:r>
    </w:p>
    <w:p w:rsidR="006A3697" w:rsidRDefault="006A3697" w:rsidP="006A369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מטרות התרומה או ייעודה;</w:t>
      </w:r>
    </w:p>
    <w:p w:rsidR="006A3697" w:rsidRDefault="006A3697" w:rsidP="006A369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התנאים לתרומה, לרבות ההתחייבויות שנתן הנתמך לישות המדינית הזרה בנוגע לתרומה, בעל פה או בכתב, במישרין או בעקיפין, אם יש כאלה.</w:t>
      </w:r>
    </w:p>
    <w:p w:rsidR="000F41FD" w:rsidRDefault="000F41FD" w:rsidP="006A3697">
      <w:pPr>
        <w:pStyle w:val="P00"/>
        <w:spacing w:before="72"/>
        <w:ind w:left="0" w:right="1134"/>
        <w:rPr>
          <w:rStyle w:val="default"/>
          <w:rFonts w:cs="FrankRuehl" w:hint="cs"/>
          <w:rtl/>
        </w:rPr>
      </w:pPr>
      <w:bookmarkStart w:id="8" w:name="Seif3"/>
      <w:bookmarkEnd w:id="8"/>
      <w:r>
        <w:rPr>
          <w:lang w:val="he-IL"/>
        </w:rPr>
        <w:pict>
          <v:rect id="_x0000_s1148" style="position:absolute;left:0;text-align:left;margin-left:464.5pt;margin-top:8.05pt;width:75.05pt;height:12.35pt;z-index:251651584" o:allowincell="f" filled="f" stroked="f" strokecolor="lime" strokeweight=".25pt">
            <v:textbox style="mso-next-textbox:#_x0000_s1148" inset="0,0,0,0">
              <w:txbxContent>
                <w:p w:rsidR="00F06376" w:rsidRDefault="00F06376" w:rsidP="000F41FD">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3</w:t>
      </w:r>
      <w:r>
        <w:rPr>
          <w:rStyle w:val="big-number"/>
          <w:rFonts w:cs="Miriam"/>
          <w:rtl/>
        </w:rPr>
        <w:t>.</w:t>
      </w:r>
      <w:r>
        <w:rPr>
          <w:rStyle w:val="big-number"/>
          <w:rFonts w:cs="Miriam"/>
          <w:rtl/>
        </w:rPr>
        <w:tab/>
      </w:r>
      <w:r w:rsidR="006A3697">
        <w:rPr>
          <w:rStyle w:val="default"/>
          <w:rFonts w:cs="FrankRuehl" w:hint="cs"/>
          <w:rtl/>
        </w:rPr>
        <w:t>אין בהגשת דוח רבעוני כדי לגרוע מחובות דיווח החלות על נתמך לפי כל דין אחר.</w:t>
      </w:r>
    </w:p>
    <w:p w:rsidR="000F41FD" w:rsidRDefault="000F41FD" w:rsidP="00D02F6E">
      <w:pPr>
        <w:pStyle w:val="P00"/>
        <w:spacing w:before="72"/>
        <w:ind w:left="0" w:right="1134"/>
        <w:rPr>
          <w:rStyle w:val="default"/>
          <w:rFonts w:cs="FrankRuehl" w:hint="cs"/>
          <w:rtl/>
        </w:rPr>
      </w:pPr>
      <w:bookmarkStart w:id="9" w:name="Seif4"/>
      <w:bookmarkEnd w:id="9"/>
      <w:r>
        <w:rPr>
          <w:lang w:val="he-IL"/>
        </w:rPr>
        <w:pict>
          <v:rect id="_x0000_s1149" style="position:absolute;left:0;text-align:left;margin-left:464.5pt;margin-top:8.05pt;width:75.05pt;height:25.8pt;z-index:251652608" o:allowincell="f" filled="f" stroked="f" strokecolor="lime" strokeweight=".25pt">
            <v:textbox style="mso-next-textbox:#_x0000_s1149" inset="0,0,0,0">
              <w:txbxContent>
                <w:p w:rsidR="00F06376" w:rsidRDefault="00F06376" w:rsidP="000F41FD">
                  <w:pPr>
                    <w:spacing w:line="160" w:lineRule="exact"/>
                    <w:jc w:val="left"/>
                    <w:rPr>
                      <w:rFonts w:cs="Miriam" w:hint="cs"/>
                      <w:sz w:val="18"/>
                      <w:szCs w:val="18"/>
                      <w:rtl/>
                    </w:rPr>
                  </w:pPr>
                  <w:r>
                    <w:rPr>
                      <w:rFonts w:cs="Miriam" w:hint="cs"/>
                      <w:sz w:val="18"/>
                      <w:szCs w:val="18"/>
                      <w:rtl/>
                    </w:rPr>
                    <w:t>פרסום על ידי הרשם</w:t>
                  </w:r>
                </w:p>
                <w:p w:rsidR="00F06376" w:rsidRDefault="00F06376" w:rsidP="000F41FD">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תשע"ו-2016</w:t>
                  </w:r>
                </w:p>
              </w:txbxContent>
            </v:textbox>
            <w10:anchorlock/>
          </v:rect>
        </w:pict>
      </w:r>
      <w:r w:rsidR="005E4370">
        <w:rPr>
          <w:rStyle w:val="big-number"/>
          <w:rFonts w:cs="Miriam" w:hint="cs"/>
          <w:rtl/>
        </w:rPr>
        <w:t>4</w:t>
      </w:r>
      <w:r w:rsidRPr="009922AE">
        <w:rPr>
          <w:rStyle w:val="default"/>
          <w:rFonts w:cs="FrankRuehl"/>
          <w:rtl/>
        </w:rPr>
        <w:t>.</w:t>
      </w:r>
      <w:r w:rsidRPr="009922AE">
        <w:rPr>
          <w:rStyle w:val="default"/>
          <w:rFonts w:cs="FrankRuehl"/>
          <w:rtl/>
        </w:rPr>
        <w:tab/>
      </w:r>
      <w:r w:rsidR="006A3697">
        <w:rPr>
          <w:rStyle w:val="default"/>
          <w:rFonts w:cs="FrankRuehl" w:hint="cs"/>
          <w:rtl/>
        </w:rPr>
        <w:t>הרשם יפרסם באתר האינטרנט של משרד המשפטים את רשימת הנתמכים שהגישו דוח רבעוני</w:t>
      </w:r>
      <w:r w:rsidR="00D02F6E">
        <w:rPr>
          <w:rStyle w:val="default"/>
          <w:rFonts w:cs="FrankRuehl" w:hint="cs"/>
          <w:rtl/>
        </w:rPr>
        <w:t xml:space="preserve"> </w:t>
      </w:r>
      <w:r w:rsidR="00D02F6E" w:rsidRPr="00D02F6E">
        <w:rPr>
          <w:rStyle w:val="default"/>
          <w:rFonts w:cs="FrankRuehl" w:hint="cs"/>
          <w:rtl/>
        </w:rPr>
        <w:t>ואת רשימת הנתמכים שהגישו דוח לפי סעיף 5א(א)</w:t>
      </w:r>
      <w:r w:rsidR="006A3697">
        <w:rPr>
          <w:rStyle w:val="default"/>
          <w:rFonts w:cs="FrankRuehl" w:hint="cs"/>
          <w:rtl/>
        </w:rPr>
        <w:t xml:space="preserve">; כמו כן יפרסם הרשם באתר האינטרנט של משרד המשפטים ובכל דרך אחרת שימצא לנכון, את המידע כאמור </w:t>
      </w:r>
      <w:r w:rsidR="00D02F6E" w:rsidRPr="00D02F6E">
        <w:rPr>
          <w:rStyle w:val="default"/>
          <w:rFonts w:cs="FrankRuehl" w:hint="cs"/>
          <w:rtl/>
        </w:rPr>
        <w:t>בסעיפים 2 ו-5א(א)</w:t>
      </w:r>
      <w:r w:rsidR="005E4370">
        <w:rPr>
          <w:rStyle w:val="default"/>
          <w:rFonts w:cs="FrankRuehl" w:hint="cs"/>
          <w:rtl/>
        </w:rPr>
        <w:t>.</w:t>
      </w:r>
    </w:p>
    <w:p w:rsidR="009922AE" w:rsidRPr="00B74B7F" w:rsidRDefault="009922AE" w:rsidP="009922AE">
      <w:pPr>
        <w:pStyle w:val="P00"/>
        <w:spacing w:before="0"/>
        <w:ind w:left="0" w:right="1134"/>
        <w:rPr>
          <w:rStyle w:val="default"/>
          <w:rFonts w:cs="FrankRuehl" w:hint="cs"/>
          <w:vanish/>
          <w:color w:val="FF0000"/>
          <w:sz w:val="20"/>
          <w:szCs w:val="20"/>
          <w:shd w:val="clear" w:color="auto" w:fill="FFFF99"/>
          <w:rtl/>
        </w:rPr>
      </w:pPr>
      <w:bookmarkStart w:id="10" w:name="Rov16"/>
      <w:r w:rsidRPr="00B74B7F">
        <w:rPr>
          <w:rStyle w:val="default"/>
          <w:rFonts w:cs="FrankRuehl" w:hint="cs"/>
          <w:vanish/>
          <w:color w:val="FF0000"/>
          <w:sz w:val="20"/>
          <w:szCs w:val="20"/>
          <w:shd w:val="clear" w:color="auto" w:fill="FFFF99"/>
          <w:rtl/>
        </w:rPr>
        <w:t>מיום 1.1.2017</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r w:rsidRPr="00B74B7F">
        <w:rPr>
          <w:rStyle w:val="default"/>
          <w:rFonts w:cs="FrankRuehl" w:hint="cs"/>
          <w:b/>
          <w:bCs/>
          <w:vanish/>
          <w:sz w:val="20"/>
          <w:szCs w:val="20"/>
          <w:shd w:val="clear" w:color="auto" w:fill="FFFF99"/>
          <w:rtl/>
        </w:rPr>
        <w:t>תיקון מס' 1</w:t>
      </w:r>
    </w:p>
    <w:p w:rsidR="009922AE" w:rsidRPr="00B74B7F" w:rsidRDefault="009922AE" w:rsidP="009922AE">
      <w:pPr>
        <w:pStyle w:val="P00"/>
        <w:spacing w:before="0"/>
        <w:ind w:left="0" w:right="1134"/>
        <w:rPr>
          <w:rStyle w:val="default"/>
          <w:rFonts w:cs="FrankRuehl" w:hint="cs"/>
          <w:vanish/>
          <w:sz w:val="20"/>
          <w:szCs w:val="20"/>
          <w:shd w:val="clear" w:color="auto" w:fill="FFFF99"/>
          <w:rtl/>
        </w:rPr>
      </w:pPr>
      <w:hyperlink r:id="rId19" w:history="1">
        <w:r w:rsidRPr="00B74B7F">
          <w:rPr>
            <w:rStyle w:val="Hyperlink"/>
            <w:rFonts w:cs="FrankRuehl" w:hint="cs"/>
            <w:vanish/>
            <w:szCs w:val="20"/>
            <w:shd w:val="clear" w:color="auto" w:fill="FFFF99"/>
            <w:rtl/>
          </w:rPr>
          <w:t>ס"ח תשע"ו מס' 2563</w:t>
        </w:r>
      </w:hyperlink>
      <w:r w:rsidRPr="00B74B7F">
        <w:rPr>
          <w:rStyle w:val="default"/>
          <w:rFonts w:cs="FrankRuehl" w:hint="cs"/>
          <w:vanish/>
          <w:sz w:val="20"/>
          <w:szCs w:val="20"/>
          <w:shd w:val="clear" w:color="auto" w:fill="FFFF99"/>
          <w:rtl/>
        </w:rPr>
        <w:t xml:space="preserve"> מיום 19.7.2016 עמ' 1054 (</w:t>
      </w:r>
      <w:hyperlink r:id="rId20" w:history="1">
        <w:r w:rsidRPr="00B74B7F">
          <w:rPr>
            <w:rStyle w:val="Hyperlink"/>
            <w:rFonts w:cs="FrankRuehl" w:hint="cs"/>
            <w:vanish/>
            <w:szCs w:val="20"/>
            <w:shd w:val="clear" w:color="auto" w:fill="FFFF99"/>
            <w:rtl/>
          </w:rPr>
          <w:t>ה"ח 1005</w:t>
        </w:r>
      </w:hyperlink>
      <w:r w:rsidRPr="00B74B7F">
        <w:rPr>
          <w:rStyle w:val="default"/>
          <w:rFonts w:cs="FrankRuehl" w:hint="cs"/>
          <w:vanish/>
          <w:sz w:val="20"/>
          <w:szCs w:val="20"/>
          <w:shd w:val="clear" w:color="auto" w:fill="FFFF99"/>
          <w:rtl/>
        </w:rPr>
        <w:t>)</w:t>
      </w:r>
    </w:p>
    <w:p w:rsidR="00F06376" w:rsidRPr="00F06376" w:rsidRDefault="00F06376" w:rsidP="00F06376">
      <w:pPr>
        <w:pStyle w:val="P00"/>
        <w:ind w:left="0" w:right="1134"/>
        <w:rPr>
          <w:rStyle w:val="default"/>
          <w:rFonts w:cs="FrankRuehl" w:hint="cs"/>
          <w:sz w:val="2"/>
          <w:szCs w:val="2"/>
          <w:rtl/>
        </w:rPr>
      </w:pPr>
      <w:r w:rsidRPr="00B74B7F">
        <w:rPr>
          <w:rStyle w:val="default"/>
          <w:rFonts w:cs="FrankRuehl" w:hint="cs"/>
          <w:vanish/>
          <w:sz w:val="22"/>
          <w:szCs w:val="22"/>
          <w:shd w:val="clear" w:color="auto" w:fill="FFFF99"/>
          <w:rtl/>
        </w:rPr>
        <w:t>4</w:t>
      </w:r>
      <w:r w:rsidRPr="00B74B7F">
        <w:rPr>
          <w:rStyle w:val="default"/>
          <w:rFonts w:cs="FrankRuehl"/>
          <w:vanish/>
          <w:sz w:val="22"/>
          <w:szCs w:val="22"/>
          <w:shd w:val="clear" w:color="auto" w:fill="FFFF99"/>
          <w:rtl/>
        </w:rPr>
        <w:t>.</w:t>
      </w:r>
      <w:r w:rsidRPr="00B74B7F">
        <w:rPr>
          <w:rStyle w:val="default"/>
          <w:rFonts w:cs="FrankRuehl"/>
          <w:vanish/>
          <w:sz w:val="22"/>
          <w:szCs w:val="22"/>
          <w:shd w:val="clear" w:color="auto" w:fill="FFFF99"/>
          <w:rtl/>
        </w:rPr>
        <w:tab/>
      </w:r>
      <w:r w:rsidRPr="00B74B7F">
        <w:rPr>
          <w:rStyle w:val="default"/>
          <w:rFonts w:cs="FrankRuehl" w:hint="cs"/>
          <w:vanish/>
          <w:sz w:val="22"/>
          <w:szCs w:val="22"/>
          <w:shd w:val="clear" w:color="auto" w:fill="FFFF99"/>
          <w:rtl/>
        </w:rPr>
        <w:t xml:space="preserve">הרשם יפרסם באתר האינטרנט של משרד המשפטים את רשימת הנתמכים שהגישו דוח רבעוני </w:t>
      </w:r>
      <w:r w:rsidRPr="00B74B7F">
        <w:rPr>
          <w:rStyle w:val="default"/>
          <w:rFonts w:cs="FrankRuehl" w:hint="cs"/>
          <w:vanish/>
          <w:sz w:val="22"/>
          <w:szCs w:val="22"/>
          <w:u w:val="single"/>
          <w:shd w:val="clear" w:color="auto" w:fill="FFFF99"/>
          <w:rtl/>
        </w:rPr>
        <w:t>ואת רשימת הנתמכים שהגישו דוח לפי סעיף 5א(א)</w:t>
      </w:r>
      <w:r w:rsidRPr="00B74B7F">
        <w:rPr>
          <w:rStyle w:val="default"/>
          <w:rFonts w:cs="FrankRuehl" w:hint="cs"/>
          <w:vanish/>
          <w:sz w:val="22"/>
          <w:szCs w:val="22"/>
          <w:shd w:val="clear" w:color="auto" w:fill="FFFF99"/>
          <w:rtl/>
        </w:rPr>
        <w:t xml:space="preserve">; כמו כן יפרסם הרשם באתר האינטרנט של משרד המשפטים ובכל דרך אחרת שימצא לנכון, את המידע כאמור </w:t>
      </w:r>
      <w:r w:rsidRPr="00B74B7F">
        <w:rPr>
          <w:rStyle w:val="default"/>
          <w:rFonts w:cs="FrankRuehl" w:hint="cs"/>
          <w:strike/>
          <w:vanish/>
          <w:sz w:val="22"/>
          <w:szCs w:val="22"/>
          <w:shd w:val="clear" w:color="auto" w:fill="FFFF99"/>
          <w:rtl/>
        </w:rPr>
        <w:t>בסעיף 2</w:t>
      </w:r>
      <w:r w:rsidRPr="00B74B7F">
        <w:rPr>
          <w:rStyle w:val="default"/>
          <w:rFonts w:cs="FrankRuehl" w:hint="cs"/>
          <w:vanish/>
          <w:sz w:val="22"/>
          <w:szCs w:val="22"/>
          <w:shd w:val="clear" w:color="auto" w:fill="FFFF99"/>
          <w:rtl/>
        </w:rPr>
        <w:t xml:space="preserve"> </w:t>
      </w:r>
      <w:r w:rsidRPr="00B74B7F">
        <w:rPr>
          <w:rStyle w:val="default"/>
          <w:rFonts w:cs="FrankRuehl" w:hint="cs"/>
          <w:vanish/>
          <w:sz w:val="22"/>
          <w:szCs w:val="22"/>
          <w:u w:val="single"/>
          <w:shd w:val="clear" w:color="auto" w:fill="FFFF99"/>
          <w:rtl/>
        </w:rPr>
        <w:t>בסעיפים 2 ו-5א(א)</w:t>
      </w:r>
      <w:r w:rsidRPr="00B74B7F">
        <w:rPr>
          <w:rStyle w:val="default"/>
          <w:rFonts w:cs="FrankRuehl" w:hint="cs"/>
          <w:vanish/>
          <w:sz w:val="22"/>
          <w:szCs w:val="22"/>
          <w:shd w:val="clear" w:color="auto" w:fill="FFFF99"/>
          <w:rtl/>
        </w:rPr>
        <w:t>.</w:t>
      </w:r>
      <w:bookmarkEnd w:id="10"/>
    </w:p>
    <w:p w:rsidR="000F41FD" w:rsidRDefault="000F41FD" w:rsidP="006A3697">
      <w:pPr>
        <w:pStyle w:val="P00"/>
        <w:spacing w:before="72"/>
        <w:ind w:left="0" w:right="1134"/>
        <w:rPr>
          <w:rStyle w:val="default"/>
          <w:rFonts w:cs="FrankRuehl" w:hint="cs"/>
          <w:rtl/>
        </w:rPr>
      </w:pPr>
      <w:bookmarkStart w:id="11" w:name="Seif5"/>
      <w:bookmarkEnd w:id="11"/>
      <w:r>
        <w:rPr>
          <w:lang w:val="he-IL"/>
        </w:rPr>
        <w:pict>
          <v:rect id="_x0000_s1150" style="position:absolute;left:0;text-align:left;margin-left:464.5pt;margin-top:8.05pt;width:75.05pt;height:30.85pt;z-index:251653632" o:allowincell="f" filled="f" stroked="f" strokecolor="lime" strokeweight=".25pt">
            <v:textbox style="mso-next-textbox:#_x0000_s1150" inset="0,0,0,0">
              <w:txbxContent>
                <w:p w:rsidR="00F06376" w:rsidRDefault="00F06376" w:rsidP="000F41FD">
                  <w:pPr>
                    <w:spacing w:line="160" w:lineRule="exact"/>
                    <w:jc w:val="left"/>
                    <w:rPr>
                      <w:rFonts w:cs="Miriam" w:hint="cs"/>
                      <w:sz w:val="18"/>
                      <w:szCs w:val="18"/>
                      <w:rtl/>
                    </w:rPr>
                  </w:pPr>
                  <w:r>
                    <w:rPr>
                      <w:rFonts w:cs="Miriam" w:hint="cs"/>
                      <w:sz w:val="18"/>
                      <w:szCs w:val="18"/>
                      <w:rtl/>
                    </w:rPr>
                    <w:t>פרסום על ידי הנתמך</w:t>
                  </w:r>
                </w:p>
                <w:p w:rsidR="00F06376" w:rsidRDefault="00F06376" w:rsidP="00F06376">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תשע"ו-2016</w:t>
                  </w:r>
                </w:p>
              </w:txbxContent>
            </v:textbox>
            <w10:anchorlock/>
          </v:rect>
        </w:pict>
      </w:r>
      <w:r w:rsidR="005E4370">
        <w:rPr>
          <w:rStyle w:val="big-number"/>
          <w:rFonts w:cs="Miriam" w:hint="cs"/>
          <w:rtl/>
        </w:rPr>
        <w:t>5</w:t>
      </w:r>
      <w:r w:rsidRPr="00F06376">
        <w:rPr>
          <w:rStyle w:val="default"/>
          <w:rFonts w:cs="FrankRuehl"/>
          <w:rtl/>
        </w:rPr>
        <w:t>.</w:t>
      </w:r>
      <w:r w:rsidRPr="00F06376">
        <w:rPr>
          <w:rStyle w:val="default"/>
          <w:rFonts w:cs="FrankRuehl"/>
          <w:rtl/>
        </w:rPr>
        <w:tab/>
      </w:r>
      <w:r w:rsidR="005E4370">
        <w:rPr>
          <w:rStyle w:val="default"/>
          <w:rFonts w:cs="FrankRuehl" w:hint="cs"/>
          <w:rtl/>
        </w:rPr>
        <w:t>(א)</w:t>
      </w:r>
      <w:r w:rsidR="005E4370">
        <w:rPr>
          <w:rStyle w:val="default"/>
          <w:rFonts w:cs="FrankRuehl" w:hint="cs"/>
          <w:rtl/>
        </w:rPr>
        <w:tab/>
      </w:r>
      <w:r w:rsidR="006A3697">
        <w:rPr>
          <w:rStyle w:val="default"/>
          <w:rFonts w:cs="FrankRuehl" w:hint="cs"/>
          <w:rtl/>
        </w:rPr>
        <w:t>היה לנתמך או למי שפועל מטעמו אתר אינטרנט, יפרסם בו באופן בולט את המידע המפורט בדוח רבעוני שהגיש</w:t>
      </w:r>
      <w:r w:rsidR="00D02F6E">
        <w:rPr>
          <w:rStyle w:val="default"/>
          <w:rFonts w:cs="FrankRuehl" w:hint="cs"/>
          <w:rtl/>
        </w:rPr>
        <w:t xml:space="preserve"> </w:t>
      </w:r>
      <w:r w:rsidR="00D02F6E" w:rsidRPr="00D02F6E">
        <w:rPr>
          <w:rStyle w:val="default"/>
          <w:rFonts w:cs="FrankRuehl" w:hint="cs"/>
          <w:rtl/>
        </w:rPr>
        <w:t xml:space="preserve">ואם הוא נתמך שעיקר מימונו מתרומות מישויות מדיניות זרות כאמור בסעיף 5א(א) </w:t>
      </w:r>
      <w:r w:rsidR="00D02F6E" w:rsidRPr="00D02F6E">
        <w:rPr>
          <w:rStyle w:val="default"/>
          <w:rFonts w:cs="FrankRuehl"/>
          <w:rtl/>
        </w:rPr>
        <w:t>–</w:t>
      </w:r>
      <w:r w:rsidR="00D02F6E" w:rsidRPr="00D02F6E">
        <w:rPr>
          <w:rStyle w:val="default"/>
          <w:rFonts w:cs="FrankRuehl" w:hint="cs"/>
          <w:rtl/>
        </w:rPr>
        <w:t xml:space="preserve"> יציין גם עובדה זו</w:t>
      </w:r>
      <w:r w:rsidR="006A3697">
        <w:rPr>
          <w:rStyle w:val="default"/>
          <w:rFonts w:cs="FrankRuehl" w:hint="cs"/>
          <w:rtl/>
        </w:rPr>
        <w:t>.</w:t>
      </w:r>
    </w:p>
    <w:p w:rsidR="006A3697" w:rsidRDefault="006A3697" w:rsidP="006A36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נתמך תרומה מישות מדינית זרה המיועדת למימון מסע פרסום מיוחד, יפרסם הנתמך, במסגרת פרסום זה, את קבלת התרומה האמורה.</w:t>
      </w:r>
    </w:p>
    <w:p w:rsidR="00F06376" w:rsidRPr="00B74B7F" w:rsidRDefault="00F06376" w:rsidP="00F06376">
      <w:pPr>
        <w:pStyle w:val="P00"/>
        <w:spacing w:before="0"/>
        <w:ind w:left="0" w:right="1134"/>
        <w:rPr>
          <w:rStyle w:val="default"/>
          <w:rFonts w:cs="FrankRuehl" w:hint="cs"/>
          <w:vanish/>
          <w:color w:val="FF0000"/>
          <w:sz w:val="20"/>
          <w:szCs w:val="20"/>
          <w:shd w:val="clear" w:color="auto" w:fill="FFFF99"/>
          <w:rtl/>
        </w:rPr>
      </w:pPr>
      <w:bookmarkStart w:id="12" w:name="Rov17"/>
      <w:r w:rsidRPr="00B74B7F">
        <w:rPr>
          <w:rStyle w:val="default"/>
          <w:rFonts w:cs="FrankRuehl" w:hint="cs"/>
          <w:vanish/>
          <w:color w:val="FF0000"/>
          <w:sz w:val="20"/>
          <w:szCs w:val="20"/>
          <w:shd w:val="clear" w:color="auto" w:fill="FFFF99"/>
          <w:rtl/>
        </w:rPr>
        <w:t>מיום 1.1.2017</w:t>
      </w:r>
    </w:p>
    <w:p w:rsidR="00F06376" w:rsidRPr="00B74B7F" w:rsidRDefault="00F06376" w:rsidP="00F06376">
      <w:pPr>
        <w:pStyle w:val="P00"/>
        <w:spacing w:before="0"/>
        <w:ind w:left="0" w:right="1134"/>
        <w:rPr>
          <w:rStyle w:val="default"/>
          <w:rFonts w:cs="FrankRuehl" w:hint="cs"/>
          <w:vanish/>
          <w:sz w:val="20"/>
          <w:szCs w:val="20"/>
          <w:shd w:val="clear" w:color="auto" w:fill="FFFF99"/>
          <w:rtl/>
        </w:rPr>
      </w:pPr>
      <w:r w:rsidRPr="00B74B7F">
        <w:rPr>
          <w:rStyle w:val="default"/>
          <w:rFonts w:cs="FrankRuehl" w:hint="cs"/>
          <w:b/>
          <w:bCs/>
          <w:vanish/>
          <w:sz w:val="20"/>
          <w:szCs w:val="20"/>
          <w:shd w:val="clear" w:color="auto" w:fill="FFFF99"/>
          <w:rtl/>
        </w:rPr>
        <w:t>תיקון מס' 1</w:t>
      </w:r>
    </w:p>
    <w:p w:rsidR="00F06376" w:rsidRPr="00B74B7F" w:rsidRDefault="00F06376" w:rsidP="00F06376">
      <w:pPr>
        <w:pStyle w:val="P00"/>
        <w:spacing w:before="0"/>
        <w:ind w:left="0" w:right="1134"/>
        <w:rPr>
          <w:rStyle w:val="default"/>
          <w:rFonts w:cs="FrankRuehl" w:hint="cs"/>
          <w:vanish/>
          <w:sz w:val="20"/>
          <w:szCs w:val="20"/>
          <w:shd w:val="clear" w:color="auto" w:fill="FFFF99"/>
          <w:rtl/>
        </w:rPr>
      </w:pPr>
      <w:hyperlink r:id="rId21" w:history="1">
        <w:r w:rsidRPr="00B74B7F">
          <w:rPr>
            <w:rStyle w:val="Hyperlink"/>
            <w:rFonts w:cs="FrankRuehl" w:hint="cs"/>
            <w:vanish/>
            <w:szCs w:val="20"/>
            <w:shd w:val="clear" w:color="auto" w:fill="FFFF99"/>
            <w:rtl/>
          </w:rPr>
          <w:t>ס"ח תשע"ו מס' 2563</w:t>
        </w:r>
      </w:hyperlink>
      <w:r w:rsidRPr="00B74B7F">
        <w:rPr>
          <w:rStyle w:val="default"/>
          <w:rFonts w:cs="FrankRuehl" w:hint="cs"/>
          <w:vanish/>
          <w:sz w:val="20"/>
          <w:szCs w:val="20"/>
          <w:shd w:val="clear" w:color="auto" w:fill="FFFF99"/>
          <w:rtl/>
        </w:rPr>
        <w:t xml:space="preserve"> מיום 19.7.2016 עמ' 1054 (</w:t>
      </w:r>
      <w:hyperlink r:id="rId22" w:history="1">
        <w:r w:rsidRPr="00B74B7F">
          <w:rPr>
            <w:rStyle w:val="Hyperlink"/>
            <w:rFonts w:cs="FrankRuehl" w:hint="cs"/>
            <w:vanish/>
            <w:szCs w:val="20"/>
            <w:shd w:val="clear" w:color="auto" w:fill="FFFF99"/>
            <w:rtl/>
          </w:rPr>
          <w:t>ה"ח 1005</w:t>
        </w:r>
      </w:hyperlink>
      <w:r w:rsidRPr="00B74B7F">
        <w:rPr>
          <w:rStyle w:val="default"/>
          <w:rFonts w:cs="FrankRuehl" w:hint="cs"/>
          <w:vanish/>
          <w:sz w:val="20"/>
          <w:szCs w:val="20"/>
          <w:shd w:val="clear" w:color="auto" w:fill="FFFF99"/>
          <w:rtl/>
        </w:rPr>
        <w:t>)</w:t>
      </w:r>
    </w:p>
    <w:p w:rsidR="00F06376" w:rsidRPr="00F06376" w:rsidRDefault="00F06376" w:rsidP="00F06376">
      <w:pPr>
        <w:pStyle w:val="P00"/>
        <w:ind w:left="0" w:right="1134"/>
        <w:rPr>
          <w:rStyle w:val="default"/>
          <w:rFonts w:cs="FrankRuehl" w:hint="cs"/>
          <w:sz w:val="2"/>
          <w:szCs w:val="2"/>
          <w:shd w:val="clear" w:color="auto" w:fill="FFFF99"/>
          <w:rtl/>
        </w:rPr>
      </w:pPr>
      <w:r w:rsidRPr="00B74B7F">
        <w:rPr>
          <w:rStyle w:val="default"/>
          <w:rFonts w:cs="FrankRuehl"/>
          <w:vanish/>
          <w:sz w:val="22"/>
          <w:szCs w:val="22"/>
          <w:shd w:val="clear" w:color="auto" w:fill="FFFF99"/>
          <w:rtl/>
        </w:rPr>
        <w:tab/>
      </w:r>
      <w:r w:rsidRPr="00B74B7F">
        <w:rPr>
          <w:rStyle w:val="default"/>
          <w:rFonts w:cs="FrankRuehl" w:hint="cs"/>
          <w:vanish/>
          <w:sz w:val="22"/>
          <w:szCs w:val="22"/>
          <w:shd w:val="clear" w:color="auto" w:fill="FFFF99"/>
          <w:rtl/>
        </w:rPr>
        <w:t>(א)</w:t>
      </w:r>
      <w:r w:rsidRPr="00B74B7F">
        <w:rPr>
          <w:rStyle w:val="default"/>
          <w:rFonts w:cs="FrankRuehl" w:hint="cs"/>
          <w:vanish/>
          <w:sz w:val="22"/>
          <w:szCs w:val="22"/>
          <w:shd w:val="clear" w:color="auto" w:fill="FFFF99"/>
          <w:rtl/>
        </w:rPr>
        <w:tab/>
        <w:t xml:space="preserve">היה לנתמך או למי שפועל מטעמו אתר אינטרנט, יפרסם בו באופן בולט את המידע המפורט בדוח רבעוני שהגיש </w:t>
      </w:r>
      <w:r w:rsidRPr="00B74B7F">
        <w:rPr>
          <w:rStyle w:val="default"/>
          <w:rFonts w:cs="FrankRuehl" w:hint="cs"/>
          <w:vanish/>
          <w:sz w:val="22"/>
          <w:szCs w:val="22"/>
          <w:u w:val="single"/>
          <w:shd w:val="clear" w:color="auto" w:fill="FFFF99"/>
          <w:rtl/>
        </w:rPr>
        <w:t xml:space="preserve">ואם הוא נתמך שעיקר מימונו מתרומות מישויות מדיניות זרות כאמור בסעיף 5א(א) </w:t>
      </w:r>
      <w:r w:rsidRPr="00B74B7F">
        <w:rPr>
          <w:rStyle w:val="default"/>
          <w:rFonts w:cs="FrankRuehl"/>
          <w:vanish/>
          <w:sz w:val="22"/>
          <w:szCs w:val="22"/>
          <w:u w:val="single"/>
          <w:shd w:val="clear" w:color="auto" w:fill="FFFF99"/>
          <w:rtl/>
        </w:rPr>
        <w:t>–</w:t>
      </w:r>
      <w:r w:rsidRPr="00B74B7F">
        <w:rPr>
          <w:rStyle w:val="default"/>
          <w:rFonts w:cs="FrankRuehl" w:hint="cs"/>
          <w:vanish/>
          <w:sz w:val="22"/>
          <w:szCs w:val="22"/>
          <w:u w:val="single"/>
          <w:shd w:val="clear" w:color="auto" w:fill="FFFF99"/>
          <w:rtl/>
        </w:rPr>
        <w:t xml:space="preserve"> יציין גם עובדה זו</w:t>
      </w:r>
      <w:r w:rsidRPr="00B74B7F">
        <w:rPr>
          <w:rStyle w:val="default"/>
          <w:rFonts w:cs="FrankRuehl" w:hint="cs"/>
          <w:vanish/>
          <w:sz w:val="22"/>
          <w:szCs w:val="22"/>
          <w:shd w:val="clear" w:color="auto" w:fill="FFFF99"/>
          <w:rtl/>
        </w:rPr>
        <w:t>.</w:t>
      </w:r>
      <w:bookmarkEnd w:id="12"/>
    </w:p>
    <w:p w:rsidR="00F06376" w:rsidRPr="00D02F6E" w:rsidRDefault="00F06376" w:rsidP="00F06376">
      <w:pPr>
        <w:pStyle w:val="P00"/>
        <w:spacing w:before="72"/>
        <w:ind w:left="0" w:right="1134"/>
        <w:rPr>
          <w:rStyle w:val="default"/>
          <w:rFonts w:cs="FrankRuehl" w:hint="cs"/>
          <w:rtl/>
        </w:rPr>
      </w:pPr>
      <w:bookmarkStart w:id="13" w:name="Seif11"/>
      <w:bookmarkEnd w:id="13"/>
      <w:r w:rsidRPr="00D02F6E">
        <w:rPr>
          <w:lang w:val="he-IL"/>
        </w:rPr>
        <w:pict>
          <v:rect id="_x0000_s1167" style="position:absolute;left:0;text-align:left;margin-left:470.35pt;margin-top:7.1pt;width:67.8pt;height:47.3pt;z-index:251665920" o:allowincell="f" filled="f" stroked="f" strokecolor="lime" strokeweight=".25pt">
            <v:textbox style="mso-next-textbox:#_x0000_s1167" inset="0,0,0,0">
              <w:txbxContent>
                <w:p w:rsidR="00F06376" w:rsidRDefault="00F06376" w:rsidP="00F06376">
                  <w:pPr>
                    <w:spacing w:line="160" w:lineRule="exact"/>
                    <w:jc w:val="left"/>
                    <w:rPr>
                      <w:rFonts w:cs="Miriam" w:hint="cs"/>
                      <w:sz w:val="18"/>
                      <w:szCs w:val="18"/>
                      <w:rtl/>
                    </w:rPr>
                  </w:pPr>
                  <w:r>
                    <w:rPr>
                      <w:rFonts w:cs="Miriam" w:hint="cs"/>
                      <w:sz w:val="18"/>
                      <w:szCs w:val="18"/>
                      <w:rtl/>
                    </w:rPr>
                    <w:t>נתמך שעיקר מימונו מתרומות של ישות מדינית זרה</w:t>
                  </w:r>
                </w:p>
                <w:p w:rsidR="00F06376" w:rsidRDefault="00F06376" w:rsidP="00F06376">
                  <w:pPr>
                    <w:spacing w:line="160" w:lineRule="exact"/>
                    <w:jc w:val="left"/>
                    <w:rPr>
                      <w:rFonts w:cs="Miriam" w:hint="cs"/>
                      <w:noProof/>
                      <w:sz w:val="18"/>
                      <w:szCs w:val="18"/>
                      <w:rtl/>
                    </w:rPr>
                  </w:pPr>
                  <w:r>
                    <w:rPr>
                      <w:rFonts w:cs="Miriam" w:hint="cs"/>
                      <w:sz w:val="18"/>
                      <w:szCs w:val="18"/>
                      <w:rtl/>
                    </w:rPr>
                    <w:t>(תיקון מס' 1) תשע"ו-2016</w:t>
                  </w:r>
                </w:p>
              </w:txbxContent>
            </v:textbox>
            <w10:anchorlock/>
          </v:rect>
        </w:pict>
      </w:r>
      <w:r w:rsidRPr="00D02F6E">
        <w:rPr>
          <w:rStyle w:val="big-number"/>
          <w:rFonts w:cs="Miriam" w:hint="cs"/>
          <w:rtl/>
        </w:rPr>
        <w:t>5</w:t>
      </w:r>
      <w:r w:rsidRPr="00D02F6E">
        <w:rPr>
          <w:rStyle w:val="default"/>
          <w:rFonts w:cs="FrankRuehl" w:hint="cs"/>
          <w:rtl/>
        </w:rPr>
        <w:t>א</w:t>
      </w:r>
      <w:r w:rsidRPr="00D02F6E">
        <w:rPr>
          <w:rStyle w:val="default"/>
          <w:rFonts w:cs="FrankRuehl"/>
          <w:rtl/>
        </w:rPr>
        <w:t>.</w:t>
      </w:r>
      <w:r w:rsidRPr="00D02F6E">
        <w:rPr>
          <w:rStyle w:val="default"/>
          <w:rFonts w:cs="FrankRuehl"/>
          <w:rtl/>
        </w:rPr>
        <w:tab/>
      </w:r>
      <w:r w:rsidRPr="00D02F6E">
        <w:rPr>
          <w:rStyle w:val="default"/>
          <w:rFonts w:cs="FrankRuehl" w:hint="cs"/>
          <w:rtl/>
        </w:rPr>
        <w:t>(א)</w:t>
      </w:r>
      <w:r w:rsidRPr="00D02F6E">
        <w:rPr>
          <w:rStyle w:val="default"/>
          <w:rFonts w:cs="FrankRuehl" w:hint="cs"/>
          <w:rtl/>
        </w:rPr>
        <w:tab/>
        <w:t xml:space="preserve">נתמך שעיקר מקורות המימון שלו, בשנת הכספים האחרונה שלגביה נדרש להגיש דוח כספי, היה מתרומות שהתקבלו מישויות מדיניות זרות (בסעיף זה </w:t>
      </w:r>
      <w:r w:rsidRPr="00D02F6E">
        <w:rPr>
          <w:rStyle w:val="default"/>
          <w:rFonts w:cs="FrankRuehl"/>
          <w:rtl/>
        </w:rPr>
        <w:t>–</w:t>
      </w:r>
      <w:r w:rsidRPr="00D02F6E">
        <w:rPr>
          <w:rStyle w:val="default"/>
          <w:rFonts w:cs="FrankRuehl" w:hint="cs"/>
          <w:rtl/>
        </w:rPr>
        <w:t xml:space="preserve"> נתמך שעיקר מימונו מתרומות מישויות מדיניות זרות), יציין עובדה זו בדוח בטופס מקוון שיקבע שר המשפטים שיוגש במועד הדיווח.</w:t>
      </w:r>
    </w:p>
    <w:p w:rsidR="00F06376" w:rsidRPr="00D02F6E" w:rsidRDefault="00F06376" w:rsidP="00F06376">
      <w:pPr>
        <w:pStyle w:val="P00"/>
        <w:spacing w:before="72"/>
        <w:ind w:left="0" w:right="1134"/>
        <w:rPr>
          <w:rStyle w:val="default"/>
          <w:rFonts w:cs="FrankRuehl" w:hint="cs"/>
          <w:rtl/>
        </w:rPr>
      </w:pPr>
      <w:r w:rsidRPr="00D02F6E">
        <w:rPr>
          <w:rStyle w:val="default"/>
          <w:rFonts w:cs="FrankRuehl" w:hint="cs"/>
          <w:rtl/>
        </w:rPr>
        <w:lastRenderedPageBreak/>
        <w:tab/>
        <w:t>(ב)</w:t>
      </w:r>
      <w:r w:rsidRPr="00D02F6E">
        <w:rPr>
          <w:rStyle w:val="default"/>
          <w:rFonts w:cs="FrankRuehl" w:hint="cs"/>
          <w:rtl/>
        </w:rPr>
        <w:tab/>
        <w:t>נתמך שעיקר מימונו מתרומות מישויות מדיניות זרות יציין את היותו נתמך כאמור, החל ממועד הדיווח לשנת הכספים האחרונה שלגביה נדרש להגיש דוח כספי לפי סעיף 36(ד) לחוק העמותות ועד למועד הדיווח שלגבי שנת הכספים שלאחר מכן, באופן בולט לעין, בכל אחד מאלה:</w:t>
      </w:r>
    </w:p>
    <w:p w:rsidR="004604E8" w:rsidRPr="00D02F6E" w:rsidRDefault="00F06376" w:rsidP="00FA4250">
      <w:pPr>
        <w:pStyle w:val="P00"/>
        <w:spacing w:before="72"/>
        <w:ind w:left="1021" w:right="1134"/>
        <w:rPr>
          <w:rStyle w:val="default"/>
          <w:rFonts w:cs="FrankRuehl" w:hint="cs"/>
          <w:rtl/>
        </w:rPr>
      </w:pPr>
      <w:r w:rsidRPr="00D02F6E">
        <w:rPr>
          <w:rStyle w:val="default"/>
          <w:rFonts w:cs="FrankRuehl" w:hint="cs"/>
          <w:rtl/>
        </w:rPr>
        <w:t>(1)</w:t>
      </w:r>
      <w:r w:rsidRPr="00D02F6E">
        <w:rPr>
          <w:rStyle w:val="default"/>
          <w:rFonts w:cs="FrankRuehl" w:hint="cs"/>
          <w:rtl/>
        </w:rPr>
        <w:tab/>
      </w:r>
      <w:r w:rsidR="004604E8" w:rsidRPr="00D02F6E">
        <w:rPr>
          <w:rStyle w:val="default"/>
          <w:rFonts w:cs="FrankRuehl" w:hint="cs"/>
          <w:rtl/>
        </w:rPr>
        <w:t xml:space="preserve">פרסום שיש בו כדי לקדם את מטרותיו, המיועד </w:t>
      </w:r>
      <w:r w:rsidR="00B74B7F">
        <w:rPr>
          <w:rStyle w:val="default"/>
          <w:rFonts w:cs="FrankRuehl" w:hint="cs"/>
          <w:rtl/>
        </w:rPr>
        <w:t>ו</w:t>
      </w:r>
      <w:r w:rsidR="004604E8" w:rsidRPr="00D02F6E">
        <w:rPr>
          <w:rStyle w:val="default"/>
          <w:rFonts w:cs="FrankRuehl" w:hint="cs"/>
          <w:rtl/>
        </w:rPr>
        <w:t xml:space="preserve">הזמין לציבור, הנעשה על ידו בשלטי חוצות, וכן פרסום כאמור הנעשה על ידו בטלוויזיה, בעיתון, בעמוד בית שהוא מפעיל באתר אינטרנט או במסע פרסום שלו באינטרנט; בסעיף זה </w:t>
      </w:r>
      <w:r w:rsidR="004604E8" w:rsidRPr="00D02F6E">
        <w:rPr>
          <w:rStyle w:val="default"/>
          <w:rFonts w:cs="FrankRuehl"/>
          <w:rtl/>
        </w:rPr>
        <w:t>–</w:t>
      </w:r>
    </w:p>
    <w:p w:rsidR="004604E8" w:rsidRPr="00D02F6E" w:rsidRDefault="004604E8" w:rsidP="00FA4250">
      <w:pPr>
        <w:pStyle w:val="P00"/>
        <w:spacing w:before="72"/>
        <w:ind w:left="1021" w:right="1134"/>
        <w:rPr>
          <w:rStyle w:val="default"/>
          <w:rFonts w:cs="FrankRuehl" w:hint="cs"/>
          <w:rtl/>
        </w:rPr>
      </w:pPr>
      <w:r w:rsidRPr="00D02F6E">
        <w:rPr>
          <w:rStyle w:val="default"/>
          <w:rFonts w:cs="FrankRuehl" w:hint="cs"/>
          <w:rtl/>
        </w:rPr>
        <w:t xml:space="preserve">"מסע פרסום" </w:t>
      </w:r>
      <w:r w:rsidR="00401490" w:rsidRPr="00D02F6E">
        <w:rPr>
          <w:rStyle w:val="default"/>
          <w:rFonts w:cs="FrankRuehl"/>
          <w:rtl/>
        </w:rPr>
        <w:t>–</w:t>
      </w:r>
      <w:r w:rsidRPr="00D02F6E">
        <w:rPr>
          <w:rStyle w:val="default"/>
          <w:rFonts w:cs="FrankRuehl" w:hint="cs"/>
          <w:rtl/>
        </w:rPr>
        <w:t xml:space="preserve"> </w:t>
      </w:r>
      <w:r w:rsidR="00401490" w:rsidRPr="00D02F6E">
        <w:rPr>
          <w:rStyle w:val="default"/>
          <w:rFonts w:cs="FrankRuehl" w:hint="cs"/>
          <w:rtl/>
        </w:rPr>
        <w:t>פרסומים שנושא אחד שנעשו בהיקף ניכר או באופן מתמשך;</w:t>
      </w:r>
    </w:p>
    <w:p w:rsidR="00401490" w:rsidRPr="00D02F6E" w:rsidRDefault="00401490" w:rsidP="00FA4250">
      <w:pPr>
        <w:pStyle w:val="P00"/>
        <w:spacing w:before="72"/>
        <w:ind w:left="1021" w:right="1134"/>
        <w:rPr>
          <w:rStyle w:val="default"/>
          <w:rFonts w:cs="FrankRuehl" w:hint="cs"/>
          <w:rtl/>
        </w:rPr>
      </w:pPr>
      <w:r w:rsidRPr="00D02F6E">
        <w:rPr>
          <w:rStyle w:val="default"/>
          <w:rFonts w:cs="FrankRuehl" w:hint="cs"/>
          <w:rtl/>
        </w:rPr>
        <w:t xml:space="preserve">"שלטי חוצות" </w:t>
      </w:r>
      <w:r w:rsidRPr="00D02F6E">
        <w:rPr>
          <w:rStyle w:val="default"/>
          <w:rFonts w:cs="FrankRuehl"/>
          <w:rtl/>
        </w:rPr>
        <w:t>–</w:t>
      </w:r>
      <w:r w:rsidRPr="00D02F6E">
        <w:rPr>
          <w:rStyle w:val="default"/>
          <w:rFonts w:cs="FrankRuehl" w:hint="cs"/>
          <w:rtl/>
        </w:rPr>
        <w:t xml:space="preserve"> כהגדרתם בסעיף 214א(ב) לחוק העונשין, התשל"ז-1977;</w:t>
      </w:r>
    </w:p>
    <w:p w:rsidR="00401490" w:rsidRPr="00D02F6E" w:rsidRDefault="00401490" w:rsidP="00FA4250">
      <w:pPr>
        <w:pStyle w:val="P00"/>
        <w:spacing w:before="72"/>
        <w:ind w:left="1021" w:right="1134"/>
        <w:rPr>
          <w:rStyle w:val="default"/>
          <w:rFonts w:cs="FrankRuehl" w:hint="cs"/>
          <w:rtl/>
        </w:rPr>
      </w:pPr>
      <w:r w:rsidRPr="00D02F6E">
        <w:rPr>
          <w:rStyle w:val="default"/>
          <w:rFonts w:cs="FrankRuehl" w:hint="cs"/>
          <w:rtl/>
        </w:rPr>
        <w:t>(2)</w:t>
      </w:r>
      <w:r w:rsidRPr="00D02F6E">
        <w:rPr>
          <w:rStyle w:val="default"/>
          <w:rFonts w:cs="FrankRuehl" w:hint="cs"/>
          <w:rtl/>
        </w:rPr>
        <w:tab/>
        <w:t>פנייה שלו לעובד הציבור או לנבחר ציבור במכתב, לרבות באמצעות דואר אלקטרוני, בעניינים הקשורים למילוי תפקידם;</w:t>
      </w:r>
    </w:p>
    <w:p w:rsidR="00401490" w:rsidRPr="00D02F6E" w:rsidRDefault="00401490" w:rsidP="00FA4250">
      <w:pPr>
        <w:pStyle w:val="P00"/>
        <w:spacing w:before="72"/>
        <w:ind w:left="1021" w:right="1134"/>
        <w:rPr>
          <w:rStyle w:val="default"/>
          <w:rFonts w:cs="FrankRuehl" w:hint="cs"/>
          <w:rtl/>
        </w:rPr>
      </w:pPr>
      <w:r w:rsidRPr="00D02F6E">
        <w:rPr>
          <w:rStyle w:val="default"/>
          <w:rFonts w:cs="FrankRuehl" w:hint="cs"/>
          <w:rtl/>
        </w:rPr>
        <w:t>(3)</w:t>
      </w:r>
      <w:r w:rsidRPr="00D02F6E">
        <w:rPr>
          <w:rStyle w:val="default"/>
          <w:rFonts w:cs="FrankRuehl" w:hint="cs"/>
          <w:rtl/>
        </w:rPr>
        <w:tab/>
      </w:r>
      <w:r w:rsidR="00FA4250" w:rsidRPr="00D02F6E">
        <w:rPr>
          <w:rStyle w:val="default"/>
          <w:rFonts w:cs="FrankRuehl" w:hint="cs"/>
          <w:rtl/>
        </w:rPr>
        <w:t>דין וחשבון שהוא עורך ומפיץ לעיון הציבור.</w:t>
      </w:r>
    </w:p>
    <w:p w:rsidR="00FA4250" w:rsidRPr="00D02F6E" w:rsidRDefault="00FA4250" w:rsidP="004604E8">
      <w:pPr>
        <w:pStyle w:val="P00"/>
        <w:spacing w:before="72"/>
        <w:ind w:left="0" w:right="1134"/>
        <w:rPr>
          <w:rStyle w:val="default"/>
          <w:rFonts w:cs="FrankRuehl" w:hint="cs"/>
          <w:rtl/>
        </w:rPr>
      </w:pPr>
      <w:r w:rsidRPr="00D02F6E">
        <w:rPr>
          <w:rStyle w:val="default"/>
          <w:rFonts w:cs="FrankRuehl" w:hint="cs"/>
          <w:rtl/>
        </w:rPr>
        <w:tab/>
        <w:t>(ג)</w:t>
      </w:r>
      <w:r w:rsidRPr="00D02F6E">
        <w:rPr>
          <w:rStyle w:val="default"/>
          <w:rFonts w:cs="FrankRuehl" w:hint="cs"/>
          <w:rtl/>
        </w:rPr>
        <w:tab/>
        <w:t>בדין וחשבון כאמור בסעיף קטן (ב)(3) יציין נתמך, לצד ציון דבר היותו נתמך שעיקר מימונו מתרומות מישויות מדיניות זרות, כי שמות הישויות המדיניות הזרות שבהן קיבל את התרומות מפורטים באתר האינטרנט של הרשם.</w:t>
      </w:r>
    </w:p>
    <w:p w:rsidR="00FA4250" w:rsidRPr="00D02F6E" w:rsidRDefault="00FA4250" w:rsidP="004604E8">
      <w:pPr>
        <w:pStyle w:val="P00"/>
        <w:spacing w:before="72"/>
        <w:ind w:left="0" w:right="1134"/>
        <w:rPr>
          <w:rStyle w:val="default"/>
          <w:rFonts w:cs="FrankRuehl" w:hint="cs"/>
          <w:rtl/>
        </w:rPr>
      </w:pPr>
      <w:r w:rsidRPr="00D02F6E">
        <w:rPr>
          <w:rStyle w:val="default"/>
          <w:rFonts w:cs="FrankRuehl" w:hint="cs"/>
          <w:rtl/>
        </w:rPr>
        <w:tab/>
        <w:t>(ד)</w:t>
      </w:r>
      <w:r w:rsidRPr="00D02F6E">
        <w:rPr>
          <w:rStyle w:val="default"/>
          <w:rFonts w:cs="FrankRuehl" w:hint="cs"/>
          <w:rtl/>
        </w:rPr>
        <w:tab/>
      </w:r>
      <w:r w:rsidR="00F03E29" w:rsidRPr="00D02F6E">
        <w:rPr>
          <w:rStyle w:val="default"/>
          <w:rFonts w:cs="FrankRuehl" w:hint="cs"/>
          <w:rtl/>
        </w:rPr>
        <w:t xml:space="preserve">נציג מטעמו של נתמך שעיקר מימונו מתרומות מישויות מדיניות זרות המשתתף באופן פעיל בישיבה של ועדה של הכנסת, יביא לידיעת יושב ראש הוועדה את עובדת היותו נציג של נתמך כאמור לפני הדיון, ואם לא היה באפשרותו לעשות כן </w:t>
      </w:r>
      <w:r w:rsidR="00F03E29" w:rsidRPr="00D02F6E">
        <w:rPr>
          <w:rStyle w:val="default"/>
          <w:rFonts w:cs="FrankRuehl"/>
          <w:rtl/>
        </w:rPr>
        <w:t>–</w:t>
      </w:r>
      <w:r w:rsidR="00F03E29" w:rsidRPr="00D02F6E">
        <w:rPr>
          <w:rStyle w:val="default"/>
          <w:rFonts w:cs="FrankRuehl" w:hint="cs"/>
          <w:rtl/>
        </w:rPr>
        <w:t xml:space="preserve"> במהלכו; נשאל הנציג על ידי חבר הכנסת במהלך הישיבה אם הוא נציג של נתמך כאמור, ישיב לשאלה.</w:t>
      </w:r>
    </w:p>
    <w:p w:rsidR="00F06376" w:rsidRPr="00B74B7F" w:rsidRDefault="00F06376" w:rsidP="00F06376">
      <w:pPr>
        <w:pStyle w:val="P00"/>
        <w:spacing w:before="0"/>
        <w:ind w:left="0" w:right="1134"/>
        <w:rPr>
          <w:rStyle w:val="default"/>
          <w:rFonts w:cs="FrankRuehl" w:hint="cs"/>
          <w:vanish/>
          <w:color w:val="FF0000"/>
          <w:sz w:val="20"/>
          <w:szCs w:val="20"/>
          <w:shd w:val="clear" w:color="auto" w:fill="FFFF99"/>
          <w:rtl/>
        </w:rPr>
      </w:pPr>
      <w:bookmarkStart w:id="14" w:name="Rov24"/>
      <w:r w:rsidRPr="00B74B7F">
        <w:rPr>
          <w:rStyle w:val="default"/>
          <w:rFonts w:cs="FrankRuehl" w:hint="cs"/>
          <w:vanish/>
          <w:color w:val="FF0000"/>
          <w:sz w:val="20"/>
          <w:szCs w:val="20"/>
          <w:shd w:val="clear" w:color="auto" w:fill="FFFF99"/>
          <w:rtl/>
        </w:rPr>
        <w:t>מיום 1.1.2017</w:t>
      </w:r>
    </w:p>
    <w:p w:rsidR="00F06376" w:rsidRPr="00B74B7F" w:rsidRDefault="00F06376" w:rsidP="00F06376">
      <w:pPr>
        <w:pStyle w:val="P00"/>
        <w:spacing w:before="0"/>
        <w:ind w:left="0" w:right="1134"/>
        <w:rPr>
          <w:rStyle w:val="default"/>
          <w:rFonts w:cs="FrankRuehl" w:hint="cs"/>
          <w:vanish/>
          <w:sz w:val="20"/>
          <w:szCs w:val="20"/>
          <w:shd w:val="clear" w:color="auto" w:fill="FFFF99"/>
          <w:rtl/>
        </w:rPr>
      </w:pPr>
      <w:r w:rsidRPr="00B74B7F">
        <w:rPr>
          <w:rStyle w:val="default"/>
          <w:rFonts w:cs="FrankRuehl" w:hint="cs"/>
          <w:b/>
          <w:bCs/>
          <w:vanish/>
          <w:sz w:val="20"/>
          <w:szCs w:val="20"/>
          <w:shd w:val="clear" w:color="auto" w:fill="FFFF99"/>
          <w:rtl/>
        </w:rPr>
        <w:t>תיקון מס' 1</w:t>
      </w:r>
    </w:p>
    <w:p w:rsidR="00F06376" w:rsidRPr="00B74B7F" w:rsidRDefault="00F06376" w:rsidP="00F06376">
      <w:pPr>
        <w:pStyle w:val="P00"/>
        <w:spacing w:before="0"/>
        <w:ind w:left="0" w:right="1134"/>
        <w:rPr>
          <w:rStyle w:val="default"/>
          <w:rFonts w:cs="FrankRuehl" w:hint="cs"/>
          <w:vanish/>
          <w:sz w:val="20"/>
          <w:szCs w:val="20"/>
          <w:shd w:val="clear" w:color="auto" w:fill="FFFF99"/>
          <w:rtl/>
        </w:rPr>
      </w:pPr>
      <w:hyperlink r:id="rId23" w:history="1">
        <w:r w:rsidRPr="00B74B7F">
          <w:rPr>
            <w:rStyle w:val="Hyperlink"/>
            <w:rFonts w:cs="FrankRuehl" w:hint="cs"/>
            <w:vanish/>
            <w:szCs w:val="20"/>
            <w:shd w:val="clear" w:color="auto" w:fill="FFFF99"/>
            <w:rtl/>
          </w:rPr>
          <w:t>ס"ח תשע"ו מס' 2563</w:t>
        </w:r>
      </w:hyperlink>
      <w:r w:rsidRPr="00B74B7F">
        <w:rPr>
          <w:rStyle w:val="default"/>
          <w:rFonts w:cs="FrankRuehl" w:hint="cs"/>
          <w:vanish/>
          <w:sz w:val="20"/>
          <w:szCs w:val="20"/>
          <w:shd w:val="clear" w:color="auto" w:fill="FFFF99"/>
          <w:rtl/>
        </w:rPr>
        <w:t xml:space="preserve"> מיום 19.7.2016 עמ' 1054 (</w:t>
      </w:r>
      <w:hyperlink r:id="rId24" w:history="1">
        <w:r w:rsidRPr="00B74B7F">
          <w:rPr>
            <w:rStyle w:val="Hyperlink"/>
            <w:rFonts w:cs="FrankRuehl" w:hint="cs"/>
            <w:vanish/>
            <w:szCs w:val="20"/>
            <w:shd w:val="clear" w:color="auto" w:fill="FFFF99"/>
            <w:rtl/>
          </w:rPr>
          <w:t>ה"ח 1005</w:t>
        </w:r>
      </w:hyperlink>
      <w:r w:rsidRPr="00B74B7F">
        <w:rPr>
          <w:rStyle w:val="default"/>
          <w:rFonts w:cs="FrankRuehl" w:hint="cs"/>
          <w:vanish/>
          <w:sz w:val="20"/>
          <w:szCs w:val="20"/>
          <w:shd w:val="clear" w:color="auto" w:fill="FFFF99"/>
          <w:rtl/>
        </w:rPr>
        <w:t>)</w:t>
      </w:r>
    </w:p>
    <w:p w:rsidR="00F06376" w:rsidRPr="00D02F6E" w:rsidRDefault="00F06376" w:rsidP="00D02F6E">
      <w:pPr>
        <w:pStyle w:val="P00"/>
        <w:spacing w:before="0"/>
        <w:ind w:left="0" w:right="1134"/>
        <w:rPr>
          <w:rStyle w:val="default"/>
          <w:rFonts w:cs="FrankRuehl" w:hint="cs"/>
          <w:b/>
          <w:bCs/>
          <w:sz w:val="2"/>
          <w:szCs w:val="2"/>
          <w:shd w:val="clear" w:color="auto" w:fill="FFFF99"/>
          <w:rtl/>
        </w:rPr>
      </w:pPr>
      <w:r w:rsidRPr="00B74B7F">
        <w:rPr>
          <w:rStyle w:val="default"/>
          <w:rFonts w:cs="FrankRuehl" w:hint="cs"/>
          <w:b/>
          <w:bCs/>
          <w:vanish/>
          <w:sz w:val="20"/>
          <w:szCs w:val="20"/>
          <w:shd w:val="clear" w:color="auto" w:fill="FFFF99"/>
          <w:rtl/>
        </w:rPr>
        <w:t>הוספת סעיף 5א</w:t>
      </w:r>
      <w:bookmarkEnd w:id="14"/>
    </w:p>
    <w:p w:rsidR="00CB2352" w:rsidRDefault="000F41FD" w:rsidP="006A3697">
      <w:pPr>
        <w:pStyle w:val="P00"/>
        <w:spacing w:before="72"/>
        <w:ind w:left="0" w:right="1134"/>
        <w:rPr>
          <w:rStyle w:val="default"/>
          <w:rFonts w:cs="FrankRuehl" w:hint="cs"/>
          <w:rtl/>
        </w:rPr>
      </w:pPr>
      <w:bookmarkStart w:id="15" w:name="Seif6"/>
      <w:bookmarkEnd w:id="15"/>
      <w:r>
        <w:rPr>
          <w:lang w:val="he-IL"/>
        </w:rPr>
        <w:pict>
          <v:rect id="_x0000_s1151" style="position:absolute;left:0;text-align:left;margin-left:464.5pt;margin-top:8.05pt;width:75.05pt;height:10pt;z-index:251654656" o:allowincell="f" filled="f" stroked="f" strokecolor="lime" strokeweight=".25pt">
            <v:textbox style="mso-next-textbox:#_x0000_s1151" inset="0,0,0,0">
              <w:txbxContent>
                <w:p w:rsidR="00F06376" w:rsidRDefault="00F06376" w:rsidP="000F41FD">
                  <w:pPr>
                    <w:spacing w:line="160" w:lineRule="exact"/>
                    <w:jc w:val="left"/>
                    <w:rPr>
                      <w:rFonts w:cs="Miriam" w:hint="cs"/>
                      <w:noProof/>
                      <w:sz w:val="18"/>
                      <w:szCs w:val="18"/>
                      <w:rtl/>
                    </w:rPr>
                  </w:pPr>
                  <w:r>
                    <w:rPr>
                      <w:rFonts w:cs="Miriam" w:hint="cs"/>
                      <w:sz w:val="18"/>
                      <w:szCs w:val="18"/>
                      <w:rtl/>
                    </w:rPr>
                    <w:t>בירור מקורות תרומה</w:t>
                  </w:r>
                </w:p>
              </w:txbxContent>
            </v:textbox>
            <w10:anchorlock/>
          </v:rect>
        </w:pict>
      </w:r>
      <w:r w:rsidR="00A906D2">
        <w:rPr>
          <w:rStyle w:val="big-number"/>
          <w:rFonts w:cs="Miriam" w:hint="cs"/>
          <w:rtl/>
        </w:rPr>
        <w:t>6</w:t>
      </w:r>
      <w:r>
        <w:rPr>
          <w:rStyle w:val="big-number"/>
          <w:rFonts w:cs="Miriam"/>
          <w:rtl/>
        </w:rPr>
        <w:t>.</w:t>
      </w:r>
      <w:r>
        <w:rPr>
          <w:rStyle w:val="big-number"/>
          <w:rFonts w:cs="Miriam"/>
          <w:rtl/>
        </w:rPr>
        <w:tab/>
      </w:r>
      <w:r w:rsidR="006A3697">
        <w:rPr>
          <w:rStyle w:val="default"/>
          <w:rFonts w:cs="FrankRuehl" w:hint="cs"/>
          <w:rtl/>
        </w:rPr>
        <w:t>על עמותה או חברה לתועלת הציבור המקבלת תרומה לעשות כל שביכולתה כדי לברר אם תרומה שקיבלה היא תרומה מישות מדינית זרה.</w:t>
      </w:r>
    </w:p>
    <w:p w:rsidR="000F41FD" w:rsidRDefault="000F41FD" w:rsidP="006A3697">
      <w:pPr>
        <w:pStyle w:val="P00"/>
        <w:spacing w:before="72"/>
        <w:ind w:left="0" w:right="1134"/>
        <w:rPr>
          <w:rStyle w:val="default"/>
          <w:rFonts w:cs="FrankRuehl" w:hint="cs"/>
          <w:rtl/>
        </w:rPr>
      </w:pPr>
      <w:bookmarkStart w:id="16" w:name="Seif7"/>
      <w:bookmarkEnd w:id="16"/>
      <w:r>
        <w:rPr>
          <w:lang w:val="he-IL"/>
        </w:rPr>
        <w:pict>
          <v:rect id="_x0000_s1152" style="position:absolute;left:0;text-align:left;margin-left:464.5pt;margin-top:8.05pt;width:75.05pt;height:22.1pt;z-index:251655680" o:allowincell="f" filled="f" stroked="f" strokecolor="lime" strokeweight=".25pt">
            <v:textbox style="mso-next-textbox:#_x0000_s1152" inset="0,0,0,0">
              <w:txbxContent>
                <w:p w:rsidR="00F06376" w:rsidRDefault="00F06376" w:rsidP="000F41FD">
                  <w:pPr>
                    <w:spacing w:line="160" w:lineRule="exact"/>
                    <w:jc w:val="left"/>
                    <w:rPr>
                      <w:rFonts w:cs="Miriam" w:hint="cs"/>
                      <w:noProof/>
                      <w:sz w:val="18"/>
                      <w:szCs w:val="18"/>
                      <w:rtl/>
                    </w:rPr>
                  </w:pPr>
                  <w:r>
                    <w:rPr>
                      <w:rFonts w:cs="Miriam" w:hint="cs"/>
                      <w:sz w:val="18"/>
                      <w:szCs w:val="18"/>
                      <w:rtl/>
                    </w:rPr>
                    <w:t>דין המוסדות הלאומיים</w:t>
                  </w:r>
                </w:p>
              </w:txbxContent>
            </v:textbox>
            <w10:anchorlock/>
          </v:rect>
        </w:pict>
      </w:r>
      <w:r w:rsidR="00670147">
        <w:rPr>
          <w:rStyle w:val="big-number"/>
          <w:rFonts w:cs="Miriam" w:hint="cs"/>
          <w:rtl/>
        </w:rPr>
        <w:t>7</w:t>
      </w:r>
      <w:r>
        <w:rPr>
          <w:rStyle w:val="big-number"/>
          <w:rFonts w:cs="Miriam"/>
          <w:rtl/>
        </w:rPr>
        <w:t>.</w:t>
      </w:r>
      <w:r>
        <w:rPr>
          <w:rStyle w:val="big-number"/>
          <w:rFonts w:cs="Miriam"/>
          <w:rtl/>
        </w:rPr>
        <w:tab/>
      </w:r>
      <w:r w:rsidR="006A3697">
        <w:rPr>
          <w:rStyle w:val="default"/>
          <w:rFonts w:cs="FrankRuehl" w:hint="cs"/>
          <w:rtl/>
        </w:rPr>
        <w:t xml:space="preserve">הוראות חוק זה לא יחולו על ההסתדרות הציונית העולמית, הסוכנות היהודית לארץ ישראל, קרן היסוד </w:t>
      </w:r>
      <w:r w:rsidR="006A3697">
        <w:rPr>
          <w:rStyle w:val="default"/>
          <w:rFonts w:cs="FrankRuehl"/>
          <w:rtl/>
        </w:rPr>
        <w:t>–</w:t>
      </w:r>
      <w:r w:rsidR="006A3697">
        <w:rPr>
          <w:rStyle w:val="default"/>
          <w:rFonts w:cs="FrankRuehl" w:hint="cs"/>
          <w:rtl/>
        </w:rPr>
        <w:t xml:space="preserve"> המגבית המאוחדת לישראל וקרן קיימת לישראל, וכן תאגידים שבשליטתן</w:t>
      </w:r>
      <w:r w:rsidR="00670147">
        <w:rPr>
          <w:rStyle w:val="default"/>
          <w:rFonts w:cs="FrankRuehl" w:hint="cs"/>
          <w:rtl/>
        </w:rPr>
        <w:t>.</w:t>
      </w:r>
    </w:p>
    <w:p w:rsidR="001A5B31" w:rsidRDefault="001A5B31" w:rsidP="006A3697">
      <w:pPr>
        <w:pStyle w:val="P00"/>
        <w:spacing w:before="72"/>
        <w:ind w:left="0" w:right="1134"/>
        <w:rPr>
          <w:rStyle w:val="default"/>
          <w:rFonts w:cs="FrankRuehl" w:hint="cs"/>
          <w:rtl/>
        </w:rPr>
      </w:pPr>
      <w:bookmarkStart w:id="17" w:name="Seif8"/>
      <w:bookmarkEnd w:id="17"/>
      <w:r>
        <w:rPr>
          <w:lang w:val="he-IL"/>
        </w:rPr>
        <w:pict>
          <v:rect id="_x0000_s1153" style="position:absolute;left:0;text-align:left;margin-left:464.5pt;margin-top:8.05pt;width:75.05pt;height:12pt;z-index:251656704" o:allowincell="f" filled="f" stroked="f" strokecolor="lime" strokeweight=".25pt">
            <v:textbox style="mso-next-textbox:#_x0000_s1153" inset="0,0,0,0">
              <w:txbxContent>
                <w:p w:rsidR="00F06376" w:rsidRDefault="00F06376" w:rsidP="001A5B31">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sidR="006A3697">
        <w:rPr>
          <w:rStyle w:val="big-number"/>
          <w:rFonts w:cs="Miriam" w:hint="cs"/>
          <w:rtl/>
        </w:rPr>
        <w:t>8</w:t>
      </w:r>
      <w:r>
        <w:rPr>
          <w:rStyle w:val="big-number"/>
          <w:rFonts w:cs="Miriam"/>
          <w:rtl/>
        </w:rPr>
        <w:t>.</w:t>
      </w:r>
      <w:r>
        <w:rPr>
          <w:rStyle w:val="big-number"/>
          <w:rFonts w:cs="Miriam"/>
          <w:rtl/>
        </w:rPr>
        <w:tab/>
      </w:r>
      <w:r w:rsidR="006A3697">
        <w:rPr>
          <w:rStyle w:val="default"/>
          <w:rFonts w:cs="FrankRuehl" w:hint="cs"/>
          <w:rtl/>
        </w:rPr>
        <w:t>שר המשפטים ממונה על ביצוע חוק זה, והוא רשאי להתקין תקנות לביצועו</w:t>
      </w:r>
      <w:r>
        <w:rPr>
          <w:rStyle w:val="default"/>
          <w:rFonts w:cs="FrankRuehl" w:hint="cs"/>
          <w:rtl/>
        </w:rPr>
        <w:t>.</w:t>
      </w:r>
    </w:p>
    <w:p w:rsidR="001A5B31" w:rsidRDefault="001A5B31" w:rsidP="006A3697">
      <w:pPr>
        <w:pStyle w:val="P00"/>
        <w:spacing w:before="72"/>
        <w:ind w:left="0" w:right="1134"/>
        <w:rPr>
          <w:rStyle w:val="default"/>
          <w:rFonts w:cs="FrankRuehl" w:hint="cs"/>
          <w:rtl/>
        </w:rPr>
      </w:pPr>
      <w:bookmarkStart w:id="18" w:name="Seif9"/>
      <w:bookmarkEnd w:id="18"/>
      <w:r>
        <w:rPr>
          <w:lang w:val="he-IL"/>
        </w:rPr>
        <w:pict>
          <v:rect id="_x0000_s1154" style="position:absolute;left:0;text-align:left;margin-left:464.5pt;margin-top:8.05pt;width:75.05pt;height:23.25pt;z-index:251657728" o:allowincell="f" filled="f" stroked="f" strokecolor="lime" strokeweight=".25pt">
            <v:textbox style="mso-next-textbox:#_x0000_s1154" inset="0,0,0,0">
              <w:txbxContent>
                <w:p w:rsidR="00F06376" w:rsidRDefault="00F06376" w:rsidP="001A5B31">
                  <w:pPr>
                    <w:spacing w:line="160" w:lineRule="exact"/>
                    <w:jc w:val="left"/>
                    <w:rPr>
                      <w:rFonts w:cs="Miriam" w:hint="cs"/>
                      <w:noProof/>
                      <w:sz w:val="18"/>
                      <w:szCs w:val="18"/>
                      <w:rtl/>
                    </w:rPr>
                  </w:pPr>
                  <w:r>
                    <w:rPr>
                      <w:rFonts w:cs="Miriam" w:hint="cs"/>
                      <w:sz w:val="18"/>
                      <w:szCs w:val="18"/>
                      <w:rtl/>
                    </w:rPr>
                    <w:t xml:space="preserve">תיקון חוק העמותות </w:t>
                  </w:r>
                  <w:r>
                    <w:rPr>
                      <w:rFonts w:cs="Miriam"/>
                      <w:sz w:val="18"/>
                      <w:szCs w:val="18"/>
                      <w:rtl/>
                    </w:rPr>
                    <w:t>–</w:t>
                  </w:r>
                  <w:r>
                    <w:rPr>
                      <w:rFonts w:cs="Miriam" w:hint="cs"/>
                      <w:sz w:val="18"/>
                      <w:szCs w:val="18"/>
                      <w:rtl/>
                    </w:rPr>
                    <w:t xml:space="preserve"> מס' 13</w:t>
                  </w:r>
                </w:p>
              </w:txbxContent>
            </v:textbox>
            <w10:anchorlock/>
          </v:rect>
        </w:pict>
      </w:r>
      <w:r w:rsidR="006A3697">
        <w:rPr>
          <w:rStyle w:val="big-number"/>
          <w:rFonts w:cs="Miriam" w:hint="cs"/>
          <w:rtl/>
        </w:rPr>
        <w:t>9</w:t>
      </w:r>
      <w:r>
        <w:rPr>
          <w:rStyle w:val="big-number"/>
          <w:rFonts w:cs="Miriam"/>
          <w:rtl/>
        </w:rPr>
        <w:t>.</w:t>
      </w:r>
      <w:r>
        <w:rPr>
          <w:rStyle w:val="big-number"/>
          <w:rFonts w:cs="Miriam"/>
          <w:rtl/>
        </w:rPr>
        <w:tab/>
      </w:r>
      <w:r w:rsidR="006A3697">
        <w:rPr>
          <w:rStyle w:val="default"/>
          <w:rFonts w:cs="FrankRuehl" w:hint="cs"/>
          <w:rtl/>
        </w:rPr>
        <w:t xml:space="preserve">בחוק העמותות, התש"ם-1980 </w:t>
      </w:r>
      <w:r w:rsidR="006A3697">
        <w:rPr>
          <w:rStyle w:val="default"/>
          <w:rFonts w:cs="FrankRuehl"/>
          <w:rtl/>
        </w:rPr>
        <w:t>–</w:t>
      </w:r>
    </w:p>
    <w:p w:rsidR="006A3697" w:rsidRDefault="006A3697" w:rsidP="00940C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36א </w:t>
      </w:r>
      <w:r>
        <w:rPr>
          <w:rStyle w:val="default"/>
          <w:rFonts w:cs="FrankRuehl"/>
          <w:rtl/>
        </w:rPr>
        <w:t>–</w:t>
      </w:r>
    </w:p>
    <w:p w:rsidR="006A3697" w:rsidRDefault="006A3697" w:rsidP="00940CD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 בהגדרה "ישות מדינית זרה", אחרי פסקה (3) שבה יבוא:</w:t>
      </w:r>
    </w:p>
    <w:p w:rsidR="006A3697" w:rsidRDefault="002732D0" w:rsidP="00940CDF">
      <w:pPr>
        <w:pStyle w:val="P00"/>
        <w:spacing w:before="72"/>
        <w:ind w:left="1474" w:right="1134"/>
        <w:rPr>
          <w:rStyle w:val="default"/>
          <w:rFonts w:cs="FrankRuehl" w:hint="cs"/>
          <w:rtl/>
        </w:rPr>
      </w:pPr>
      <w:r>
        <w:rPr>
          <w:rStyle w:val="default"/>
          <w:rFonts w:cs="FrankRuehl" w:hint="cs"/>
          <w:rtl/>
        </w:rPr>
        <w:t>"(</w:t>
      </w:r>
      <w:r w:rsidR="006A3697">
        <w:rPr>
          <w:rStyle w:val="default"/>
          <w:rFonts w:cs="FrankRuehl" w:hint="cs"/>
          <w:rtl/>
        </w:rPr>
        <w:t>4)</w:t>
      </w:r>
      <w:r>
        <w:rPr>
          <w:rStyle w:val="default"/>
          <w:rFonts w:cs="FrankRuehl" w:hint="cs"/>
          <w:rtl/>
        </w:rPr>
        <w:tab/>
      </w:r>
      <w:r w:rsidR="006A3697">
        <w:rPr>
          <w:rStyle w:val="default"/>
          <w:rFonts w:cs="FrankRuehl" w:hint="cs"/>
          <w:rtl/>
        </w:rPr>
        <w:t>חברת חוץ שמחזורה בשנת הכספים האחרונה שלגביה היה עליה להגיש דוח כספי, היה ברובו מגופים המנויים בפסקאות (1) עד (3);";</w:t>
      </w:r>
    </w:p>
    <w:p w:rsidR="006A3697" w:rsidRDefault="006A3697" w:rsidP="00940CD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(ב)(2)(ד), אחרי "התנאים לתרומה," יבוא "</w:t>
      </w:r>
      <w:r w:rsidR="00940CDF">
        <w:rPr>
          <w:rStyle w:val="default"/>
          <w:rFonts w:cs="FrankRuehl" w:hint="cs"/>
          <w:rtl/>
        </w:rPr>
        <w:t>לרבות ההתחייבויות שנתנה העמותה בנוגע לתרומה, בעל פה או בכתב, במישרין או בעקיפין,";</w:t>
      </w:r>
    </w:p>
    <w:p w:rsidR="00940CDF" w:rsidRDefault="00940CDF" w:rsidP="00940C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64(א)(1), אחרי "על פי חוק זה" יבוא "או על פי חוק חובת גילוי לגבי מי שנתמך על ידי ישות מדינית זרה, התשע"א-2011,";</w:t>
      </w:r>
    </w:p>
    <w:p w:rsidR="00940CDF" w:rsidRDefault="00940CDF" w:rsidP="00940CD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64א(א), אחרי פסקה (7) יבוא:</w:t>
      </w:r>
    </w:p>
    <w:p w:rsidR="00940CDF" w:rsidRDefault="00940CDF" w:rsidP="00940CD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הגשת דוחות רבעוניים כאמור בסעיף 2 לחוק חובת גילוי לגבי מי שנתמך על ידי ישות מדינית זרה, התשע"א-2011".</w:t>
      </w:r>
    </w:p>
    <w:p w:rsidR="001A5B31" w:rsidRDefault="001A5B31" w:rsidP="00940CDF">
      <w:pPr>
        <w:pStyle w:val="P00"/>
        <w:spacing w:before="72"/>
        <w:ind w:left="0" w:right="1134"/>
        <w:rPr>
          <w:rStyle w:val="default"/>
          <w:rFonts w:cs="FrankRuehl" w:hint="cs"/>
          <w:rtl/>
        </w:rPr>
      </w:pPr>
      <w:bookmarkStart w:id="19" w:name="Seif10"/>
      <w:bookmarkEnd w:id="19"/>
      <w:r>
        <w:rPr>
          <w:lang w:val="he-IL"/>
        </w:rPr>
        <w:pict>
          <v:rect id="_x0000_s1155" style="position:absolute;left:0;text-align:left;margin-left:464.5pt;margin-top:8.05pt;width:75.05pt;height:22.8pt;z-index:251658752" o:allowincell="f" filled="f" stroked="f" strokecolor="lime" strokeweight=".25pt">
            <v:textbox style="mso-next-textbox:#_x0000_s1155" inset="0,0,0,0">
              <w:txbxContent>
                <w:p w:rsidR="00F06376" w:rsidRDefault="00F06376" w:rsidP="001A5B31">
                  <w:pPr>
                    <w:spacing w:line="160" w:lineRule="exact"/>
                    <w:jc w:val="left"/>
                    <w:rPr>
                      <w:rFonts w:cs="Miriam" w:hint="cs"/>
                      <w:noProof/>
                      <w:sz w:val="18"/>
                      <w:szCs w:val="18"/>
                      <w:rtl/>
                    </w:rPr>
                  </w:pPr>
                  <w:r>
                    <w:rPr>
                      <w:rFonts w:cs="Miriam" w:hint="cs"/>
                      <w:sz w:val="18"/>
                      <w:szCs w:val="18"/>
                      <w:rtl/>
                    </w:rPr>
                    <w:t xml:space="preserve">תיקון חוק החברות </w:t>
                  </w:r>
                  <w:r>
                    <w:rPr>
                      <w:rFonts w:cs="Miriam"/>
                      <w:sz w:val="18"/>
                      <w:szCs w:val="18"/>
                      <w:rtl/>
                    </w:rPr>
                    <w:t>–</w:t>
                  </w:r>
                  <w:r>
                    <w:rPr>
                      <w:rFonts w:cs="Miriam" w:hint="cs"/>
                      <w:sz w:val="18"/>
                      <w:szCs w:val="18"/>
                      <w:rtl/>
                    </w:rPr>
                    <w:t xml:space="preserve"> מס' 15</w:t>
                  </w:r>
                </w:p>
              </w:txbxContent>
            </v:textbox>
            <w10:anchorlock/>
          </v:rect>
        </w:pict>
      </w:r>
      <w:r w:rsidR="00940CDF">
        <w:rPr>
          <w:rStyle w:val="big-number"/>
          <w:rFonts w:cs="Miriam" w:hint="cs"/>
          <w:rtl/>
        </w:rPr>
        <w:t>10</w:t>
      </w:r>
      <w:r>
        <w:rPr>
          <w:rStyle w:val="big-number"/>
          <w:rFonts w:cs="Miriam"/>
          <w:rtl/>
        </w:rPr>
        <w:t>.</w:t>
      </w:r>
      <w:r>
        <w:rPr>
          <w:rStyle w:val="big-number"/>
          <w:rFonts w:cs="Miriam"/>
          <w:rtl/>
        </w:rPr>
        <w:tab/>
      </w:r>
      <w:r w:rsidR="00940CDF">
        <w:rPr>
          <w:rStyle w:val="default"/>
          <w:rFonts w:cs="FrankRuehl" w:hint="cs"/>
          <w:rtl/>
        </w:rPr>
        <w:t xml:space="preserve">בחוק החברות, התשנ"ט-1999, בסעיף 354(ב1) </w:t>
      </w:r>
      <w:r w:rsidR="00940CDF">
        <w:rPr>
          <w:rStyle w:val="default"/>
          <w:rFonts w:cs="FrankRuehl"/>
          <w:rtl/>
        </w:rPr>
        <w:t>–</w:t>
      </w:r>
    </w:p>
    <w:p w:rsidR="00940CDF" w:rsidRDefault="00940CDF" w:rsidP="00940C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בפסקה (1), אחרי פסקה משנה (ד) יבוא:</w:t>
      </w:r>
    </w:p>
    <w:p w:rsidR="00940CDF" w:rsidRDefault="00940CDF" w:rsidP="00940CDF">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הפרה חובה כאמור בסעיף 2 לחוק חובת גילוי לגבי מי שנתמך על ידי ישות מדינית זרה, התשע"א-2011.";</w:t>
      </w:r>
    </w:p>
    <w:p w:rsidR="00940CDF" w:rsidRDefault="00940CDF" w:rsidP="00940C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בפסקה (5), ברישה, אחרי "כאמור בפסקאות (1)(א)" יבוא "או (ה)".</w:t>
      </w:r>
    </w:p>
    <w:p w:rsidR="00642120" w:rsidRDefault="00642120"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670147" w:rsidRDefault="00670147" w:rsidP="00940CDF">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בנימין נתניהו</w:t>
      </w:r>
      <w:r>
        <w:rPr>
          <w:rFonts w:cs="FrankRuehl" w:hint="cs"/>
          <w:sz w:val="26"/>
          <w:rtl/>
        </w:rPr>
        <w:tab/>
      </w:r>
      <w:r>
        <w:rPr>
          <w:rFonts w:cs="FrankRuehl" w:hint="cs"/>
          <w:sz w:val="26"/>
          <w:rtl/>
        </w:rPr>
        <w:tab/>
      </w:r>
      <w:r w:rsidR="00940CDF">
        <w:rPr>
          <w:rFonts w:cs="FrankRuehl" w:hint="cs"/>
          <w:sz w:val="26"/>
          <w:rtl/>
        </w:rPr>
        <w:t>יעקב נאמן</w:t>
      </w:r>
    </w:p>
    <w:p w:rsidR="00670147" w:rsidRDefault="00670147" w:rsidP="00940CDF">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 xml:space="preserve">שר </w:t>
      </w:r>
      <w:r w:rsidR="00940CDF">
        <w:rPr>
          <w:rFonts w:cs="FrankRuehl" w:hint="cs"/>
          <w:sz w:val="22"/>
          <w:rtl/>
        </w:rPr>
        <w:t>המשפטים</w:t>
      </w:r>
    </w:p>
    <w:p w:rsidR="00C34AA6" w:rsidRDefault="00C34AA6" w:rsidP="00670147">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670147">
        <w:rPr>
          <w:rFonts w:cs="FrankRuehl" w:hint="cs"/>
          <w:sz w:val="26"/>
          <w:rtl/>
        </w:rPr>
        <w:t>שמעון פרס</w:t>
      </w:r>
      <w:r w:rsidR="00670147">
        <w:rPr>
          <w:rFonts w:cs="FrankRuehl" w:hint="cs"/>
          <w:sz w:val="26"/>
          <w:rtl/>
        </w:rPr>
        <w:tab/>
      </w:r>
      <w:r w:rsidR="00670147">
        <w:rPr>
          <w:rFonts w:cs="FrankRuehl" w:hint="cs"/>
          <w:sz w:val="26"/>
          <w:rtl/>
        </w:rPr>
        <w:tab/>
        <w:t>ראובן ריבלין</w:t>
      </w:r>
    </w:p>
    <w:p w:rsidR="00C34AA6" w:rsidRDefault="00C34AA6" w:rsidP="0067014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670147">
        <w:rPr>
          <w:rFonts w:cs="FrankRuehl" w:hint="cs"/>
          <w:sz w:val="22"/>
          <w:rtl/>
        </w:rPr>
        <w:t>נשיא המדינה</w:t>
      </w:r>
      <w:r w:rsidR="00670147">
        <w:rPr>
          <w:rFonts w:cs="FrankRuehl" w:hint="cs"/>
          <w:sz w:val="22"/>
          <w:rtl/>
        </w:rPr>
        <w:tab/>
      </w:r>
      <w:r w:rsidR="00670147">
        <w:rPr>
          <w:rFonts w:cs="FrankRuehl" w:hint="cs"/>
          <w:sz w:val="22"/>
          <w:rtl/>
        </w:rPr>
        <w:tab/>
        <w:t>יושב ראש הכנסת</w:t>
      </w:r>
    </w:p>
    <w:p w:rsidR="001A5B31" w:rsidRDefault="001A5B31"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3C370E" w:rsidRDefault="003C370E" w:rsidP="00927A15">
      <w:pPr>
        <w:pStyle w:val="P00"/>
        <w:spacing w:before="72"/>
        <w:ind w:left="0" w:right="1134"/>
        <w:rPr>
          <w:rStyle w:val="default"/>
          <w:rFonts w:cs="FrankRuehl"/>
          <w:rtl/>
        </w:rPr>
      </w:pPr>
    </w:p>
    <w:p w:rsidR="003C370E" w:rsidRDefault="003C370E" w:rsidP="003C370E">
      <w:pPr>
        <w:pStyle w:val="P00"/>
        <w:spacing w:before="72"/>
        <w:ind w:left="0" w:right="1134"/>
        <w:jc w:val="center"/>
        <w:rPr>
          <w:rStyle w:val="default"/>
          <w:rFonts w:cs="David"/>
          <w:color w:val="0000FF"/>
          <w:szCs w:val="24"/>
          <w:u w:val="single"/>
          <w:rtl/>
        </w:rPr>
      </w:pPr>
      <w:hyperlink r:id="rId25" w:history="1">
        <w:r>
          <w:rPr>
            <w:rStyle w:val="Hyperlink"/>
            <w:rFonts w:cs="David"/>
            <w:noProof w:val="0"/>
            <w:sz w:val="22"/>
            <w:szCs w:val="24"/>
            <w:rtl/>
          </w:rPr>
          <w:t>הודעה למנויים על עריכה ושינויים במסמכי פסיקה, חקיקה ועוד באתר נבו - הקש כאן</w:t>
        </w:r>
      </w:hyperlink>
    </w:p>
    <w:p w:rsidR="00EC395F" w:rsidRDefault="00EC395F" w:rsidP="003C370E">
      <w:pPr>
        <w:pStyle w:val="P00"/>
        <w:spacing w:before="72"/>
        <w:ind w:left="0" w:right="1134"/>
        <w:jc w:val="center"/>
        <w:rPr>
          <w:rStyle w:val="default"/>
          <w:rFonts w:cs="David"/>
          <w:color w:val="0000FF"/>
          <w:szCs w:val="24"/>
          <w:u w:val="single"/>
          <w:rtl/>
        </w:rPr>
      </w:pPr>
    </w:p>
    <w:p w:rsidR="00EC395F" w:rsidRDefault="00EC395F" w:rsidP="003C370E">
      <w:pPr>
        <w:pStyle w:val="P00"/>
        <w:spacing w:before="72"/>
        <w:ind w:left="0" w:right="1134"/>
        <w:jc w:val="center"/>
        <w:rPr>
          <w:rStyle w:val="default"/>
          <w:rFonts w:cs="David"/>
          <w:color w:val="0000FF"/>
          <w:szCs w:val="24"/>
          <w:u w:val="single"/>
          <w:rtl/>
        </w:rPr>
      </w:pPr>
    </w:p>
    <w:p w:rsidR="00EC395F" w:rsidRDefault="00EC395F" w:rsidP="00EC395F">
      <w:pPr>
        <w:pStyle w:val="P00"/>
        <w:spacing w:before="72"/>
        <w:ind w:left="0" w:right="1134"/>
        <w:jc w:val="center"/>
        <w:rPr>
          <w:rStyle w:val="default"/>
          <w:rFonts w:cs="David"/>
          <w:color w:val="0000FF"/>
          <w:szCs w:val="24"/>
          <w:u w:val="single"/>
          <w:rtl/>
        </w:rPr>
      </w:pPr>
      <w:hyperlink r:id="rId26" w:history="1">
        <w:r>
          <w:rPr>
            <w:rStyle w:val="default"/>
            <w:rFonts w:cs="David"/>
            <w:color w:val="0000FF"/>
            <w:szCs w:val="24"/>
            <w:u w:val="single"/>
            <w:rtl/>
          </w:rPr>
          <w:t>הודעה למנויים על עריכה ושינויים במסמכי פסיקה, חקיקה ועוד באתר נבו - הקש כאן</w:t>
        </w:r>
      </w:hyperlink>
    </w:p>
    <w:p w:rsidR="006E2876" w:rsidRPr="00EC395F" w:rsidRDefault="006E2876" w:rsidP="00EC395F">
      <w:pPr>
        <w:pStyle w:val="P00"/>
        <w:spacing w:before="72"/>
        <w:ind w:left="0" w:right="1134"/>
        <w:jc w:val="center"/>
        <w:rPr>
          <w:rStyle w:val="default"/>
          <w:rFonts w:cs="David"/>
          <w:color w:val="0000FF"/>
          <w:szCs w:val="24"/>
          <w:u w:val="single"/>
          <w:rtl/>
        </w:rPr>
      </w:pPr>
    </w:p>
    <w:sectPr w:rsidR="006E2876" w:rsidRPr="00EC395F">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1B3D" w:rsidRDefault="00E41B3D">
      <w:r>
        <w:separator/>
      </w:r>
    </w:p>
  </w:endnote>
  <w:endnote w:type="continuationSeparator" w:id="0">
    <w:p w:rsidR="00E41B3D" w:rsidRDefault="00E4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6376" w:rsidRDefault="00F063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06376" w:rsidRDefault="00F063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06376" w:rsidRDefault="00F063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Z:\000-law\yael\2011\11-03-06\tav\500_452.doc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6376" w:rsidRDefault="00F063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C395F">
      <w:rPr>
        <w:rFonts w:hAnsi="FrankRuehl" w:cs="FrankRuehl"/>
        <w:noProof/>
        <w:sz w:val="24"/>
        <w:szCs w:val="24"/>
        <w:rtl/>
      </w:rPr>
      <w:t>4</w:t>
    </w:r>
    <w:r>
      <w:rPr>
        <w:rFonts w:hAnsi="FrankRuehl" w:cs="FrankRuehl"/>
        <w:sz w:val="24"/>
        <w:szCs w:val="24"/>
        <w:rtl/>
      </w:rPr>
      <w:fldChar w:fldCharType="end"/>
    </w:r>
  </w:p>
  <w:p w:rsidR="00F06376" w:rsidRDefault="00F063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06376" w:rsidRDefault="00F063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Z:\000-law\yael\2011\11-03-06\tav\500_452.doc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1B3D" w:rsidRDefault="00E41B3D" w:rsidP="007C57AA">
      <w:pPr>
        <w:spacing w:before="60" w:line="240" w:lineRule="auto"/>
        <w:ind w:right="1134"/>
      </w:pPr>
      <w:r>
        <w:separator/>
      </w:r>
    </w:p>
  </w:footnote>
  <w:footnote w:type="continuationSeparator" w:id="0">
    <w:p w:rsidR="00E41B3D" w:rsidRDefault="00E41B3D">
      <w:pPr>
        <w:spacing w:before="60"/>
        <w:ind w:right="1134"/>
      </w:pPr>
      <w:r>
        <w:separator/>
      </w:r>
    </w:p>
  </w:footnote>
  <w:footnote w:id="1">
    <w:p w:rsidR="00F06376" w:rsidRDefault="00F06376" w:rsidP="00BF0C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BF0C05">
          <w:rPr>
            <w:rStyle w:val="Hyperlink"/>
            <w:rFonts w:cs="FrankRuehl" w:hint="cs"/>
            <w:rtl/>
          </w:rPr>
          <w:t>ס"ח תשע"א מס' 2279</w:t>
        </w:r>
      </w:hyperlink>
      <w:r>
        <w:rPr>
          <w:rFonts w:cs="FrankRuehl" w:hint="cs"/>
          <w:rtl/>
        </w:rPr>
        <w:t xml:space="preserve"> מיום 2.3.2011 עמ' 362 (</w:t>
      </w:r>
      <w:hyperlink r:id="rId2" w:history="1">
        <w:r w:rsidRPr="001A5B31">
          <w:rPr>
            <w:rStyle w:val="Hyperlink"/>
            <w:rFonts w:cs="FrankRuehl" w:hint="cs"/>
            <w:rtl/>
          </w:rPr>
          <w:t>ה"ח הכנסת תשע"א מס' 347</w:t>
        </w:r>
      </w:hyperlink>
      <w:r>
        <w:rPr>
          <w:rFonts w:cs="FrankRuehl" w:hint="cs"/>
          <w:rtl/>
        </w:rPr>
        <w:t xml:space="preserve"> עמ' 2).</w:t>
      </w:r>
    </w:p>
    <w:p w:rsidR="004F5AE6" w:rsidRDefault="00F06376" w:rsidP="004F5A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4F5AE6">
          <w:rPr>
            <w:rStyle w:val="Hyperlink"/>
            <w:rFonts w:cs="FrankRuehl" w:hint="cs"/>
            <w:rtl/>
          </w:rPr>
          <w:t>ס"ח תשע"ו מס' 2563</w:t>
        </w:r>
      </w:hyperlink>
      <w:r>
        <w:rPr>
          <w:rFonts w:cs="FrankRuehl" w:hint="cs"/>
          <w:rtl/>
        </w:rPr>
        <w:t xml:space="preserve"> מיום 19.7.2016 עמ' 1054 (</w:t>
      </w:r>
      <w:hyperlink r:id="rId4" w:history="1">
        <w:r w:rsidRPr="009922AE">
          <w:rPr>
            <w:rStyle w:val="Hyperlink"/>
            <w:rFonts w:cs="FrankRuehl" w:hint="cs"/>
            <w:rtl/>
          </w:rPr>
          <w:t>ה"ח הממשלה תשע"ו מס' 1005</w:t>
        </w:r>
      </w:hyperlink>
      <w:r>
        <w:rPr>
          <w:rFonts w:cs="FrankRuehl" w:hint="cs"/>
          <w:rtl/>
        </w:rPr>
        <w:t xml:space="preserve"> עמ' 426) </w:t>
      </w:r>
      <w:r>
        <w:rPr>
          <w:rFonts w:cs="FrankRuehl"/>
          <w:rtl/>
        </w:rPr>
        <w:t>–</w:t>
      </w:r>
      <w:r>
        <w:rPr>
          <w:rFonts w:cs="FrankRuehl" w:hint="cs"/>
          <w:rtl/>
        </w:rPr>
        <w:t xml:space="preserve"> תיקון מס' 1; תחילתו ביום 1.1.2017 ותחולתו על תרומות שהתקבלו מאותו מועד.</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6376" w:rsidRDefault="00F0637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06376" w:rsidRDefault="00F063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06376" w:rsidRDefault="00F0637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6376" w:rsidRDefault="00F06376" w:rsidP="001A5B3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חובת גילוי לגבי מי שנתמך על ידי ישות מדינית זרה, תשע"א-2011</w:t>
    </w:r>
  </w:p>
  <w:p w:rsidR="00F06376" w:rsidRDefault="00F063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06376" w:rsidRDefault="00F0637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409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23F17"/>
    <w:rsid w:val="0003312A"/>
    <w:rsid w:val="00046B7F"/>
    <w:rsid w:val="000619D9"/>
    <w:rsid w:val="00064468"/>
    <w:rsid w:val="000948CA"/>
    <w:rsid w:val="000A2BBE"/>
    <w:rsid w:val="000D4311"/>
    <w:rsid w:val="000D7097"/>
    <w:rsid w:val="000D7FBE"/>
    <w:rsid w:val="000E4761"/>
    <w:rsid w:val="000E6E54"/>
    <w:rsid w:val="000F41FD"/>
    <w:rsid w:val="0010753D"/>
    <w:rsid w:val="00112119"/>
    <w:rsid w:val="0011764C"/>
    <w:rsid w:val="00120913"/>
    <w:rsid w:val="00122C2E"/>
    <w:rsid w:val="001275F0"/>
    <w:rsid w:val="001474C5"/>
    <w:rsid w:val="00186445"/>
    <w:rsid w:val="00186474"/>
    <w:rsid w:val="00190869"/>
    <w:rsid w:val="001A5B31"/>
    <w:rsid w:val="001A726F"/>
    <w:rsid w:val="001B5B76"/>
    <w:rsid w:val="001C2FBE"/>
    <w:rsid w:val="001C4AB6"/>
    <w:rsid w:val="001E0FA8"/>
    <w:rsid w:val="0021690D"/>
    <w:rsid w:val="002216B6"/>
    <w:rsid w:val="00242577"/>
    <w:rsid w:val="002538D4"/>
    <w:rsid w:val="00271086"/>
    <w:rsid w:val="002732D0"/>
    <w:rsid w:val="002840F8"/>
    <w:rsid w:val="00290DB6"/>
    <w:rsid w:val="002C1D2E"/>
    <w:rsid w:val="002C2884"/>
    <w:rsid w:val="002C7187"/>
    <w:rsid w:val="002E3E60"/>
    <w:rsid w:val="003105B2"/>
    <w:rsid w:val="003165E7"/>
    <w:rsid w:val="0033559B"/>
    <w:rsid w:val="00340CC2"/>
    <w:rsid w:val="00342C78"/>
    <w:rsid w:val="003528CA"/>
    <w:rsid w:val="00372BFF"/>
    <w:rsid w:val="00376DF7"/>
    <w:rsid w:val="00381397"/>
    <w:rsid w:val="003A23D8"/>
    <w:rsid w:val="003A24C9"/>
    <w:rsid w:val="003C370E"/>
    <w:rsid w:val="003E10E3"/>
    <w:rsid w:val="003E17A4"/>
    <w:rsid w:val="003E74D6"/>
    <w:rsid w:val="003F2DEA"/>
    <w:rsid w:val="003F5C71"/>
    <w:rsid w:val="00401490"/>
    <w:rsid w:val="0041737A"/>
    <w:rsid w:val="00431CAA"/>
    <w:rsid w:val="004355B4"/>
    <w:rsid w:val="00455474"/>
    <w:rsid w:val="004555FD"/>
    <w:rsid w:val="00455C8F"/>
    <w:rsid w:val="004604E8"/>
    <w:rsid w:val="00460500"/>
    <w:rsid w:val="00481443"/>
    <w:rsid w:val="00484974"/>
    <w:rsid w:val="00490D4B"/>
    <w:rsid w:val="004B6D66"/>
    <w:rsid w:val="004C0FF7"/>
    <w:rsid w:val="004C1575"/>
    <w:rsid w:val="004C3C1F"/>
    <w:rsid w:val="004F31AA"/>
    <w:rsid w:val="004F32A4"/>
    <w:rsid w:val="004F512C"/>
    <w:rsid w:val="004F5AE6"/>
    <w:rsid w:val="005114C3"/>
    <w:rsid w:val="005416A0"/>
    <w:rsid w:val="00574BC7"/>
    <w:rsid w:val="005A091F"/>
    <w:rsid w:val="005A2068"/>
    <w:rsid w:val="005A4835"/>
    <w:rsid w:val="005C1086"/>
    <w:rsid w:val="005C17DB"/>
    <w:rsid w:val="005D2613"/>
    <w:rsid w:val="005E3B35"/>
    <w:rsid w:val="005E4370"/>
    <w:rsid w:val="005E7167"/>
    <w:rsid w:val="00635CB5"/>
    <w:rsid w:val="00637D0B"/>
    <w:rsid w:val="00640B97"/>
    <w:rsid w:val="00642120"/>
    <w:rsid w:val="00646B15"/>
    <w:rsid w:val="00654667"/>
    <w:rsid w:val="00661977"/>
    <w:rsid w:val="00661E3B"/>
    <w:rsid w:val="00670147"/>
    <w:rsid w:val="006849D8"/>
    <w:rsid w:val="00687666"/>
    <w:rsid w:val="006A3697"/>
    <w:rsid w:val="006E2876"/>
    <w:rsid w:val="00700FF2"/>
    <w:rsid w:val="00704A99"/>
    <w:rsid w:val="00720039"/>
    <w:rsid w:val="0076254E"/>
    <w:rsid w:val="00773B57"/>
    <w:rsid w:val="0077433A"/>
    <w:rsid w:val="0078071F"/>
    <w:rsid w:val="007B6045"/>
    <w:rsid w:val="007C0B21"/>
    <w:rsid w:val="007C57AA"/>
    <w:rsid w:val="00814BFC"/>
    <w:rsid w:val="008159FF"/>
    <w:rsid w:val="008438BA"/>
    <w:rsid w:val="00852A6C"/>
    <w:rsid w:val="0085655A"/>
    <w:rsid w:val="0086107A"/>
    <w:rsid w:val="00861836"/>
    <w:rsid w:val="0087771D"/>
    <w:rsid w:val="0089792E"/>
    <w:rsid w:val="008A2810"/>
    <w:rsid w:val="008A41CD"/>
    <w:rsid w:val="008A638E"/>
    <w:rsid w:val="008C0C98"/>
    <w:rsid w:val="008C2526"/>
    <w:rsid w:val="008D4BF1"/>
    <w:rsid w:val="008E367E"/>
    <w:rsid w:val="00904EEA"/>
    <w:rsid w:val="00906581"/>
    <w:rsid w:val="00927A15"/>
    <w:rsid w:val="00940CDF"/>
    <w:rsid w:val="00946F57"/>
    <w:rsid w:val="00950392"/>
    <w:rsid w:val="00955AC8"/>
    <w:rsid w:val="009922AE"/>
    <w:rsid w:val="009A2AE2"/>
    <w:rsid w:val="009A4D88"/>
    <w:rsid w:val="009C2916"/>
    <w:rsid w:val="009E2AAC"/>
    <w:rsid w:val="009F20F8"/>
    <w:rsid w:val="00A10AE2"/>
    <w:rsid w:val="00A141C3"/>
    <w:rsid w:val="00A14F70"/>
    <w:rsid w:val="00A20C0D"/>
    <w:rsid w:val="00A249B5"/>
    <w:rsid w:val="00A40512"/>
    <w:rsid w:val="00A42C95"/>
    <w:rsid w:val="00A46782"/>
    <w:rsid w:val="00A53E93"/>
    <w:rsid w:val="00A862CC"/>
    <w:rsid w:val="00A906D2"/>
    <w:rsid w:val="00A9239A"/>
    <w:rsid w:val="00A92DCD"/>
    <w:rsid w:val="00AA558E"/>
    <w:rsid w:val="00AB45B5"/>
    <w:rsid w:val="00AC5034"/>
    <w:rsid w:val="00AC7B1B"/>
    <w:rsid w:val="00B00CDF"/>
    <w:rsid w:val="00B03EA0"/>
    <w:rsid w:val="00B10A5F"/>
    <w:rsid w:val="00B12F53"/>
    <w:rsid w:val="00B136A6"/>
    <w:rsid w:val="00B15F50"/>
    <w:rsid w:val="00B17AF7"/>
    <w:rsid w:val="00B62BCF"/>
    <w:rsid w:val="00B74B7F"/>
    <w:rsid w:val="00B80446"/>
    <w:rsid w:val="00B8400A"/>
    <w:rsid w:val="00B84C6D"/>
    <w:rsid w:val="00B87DA4"/>
    <w:rsid w:val="00BB0778"/>
    <w:rsid w:val="00BD2B33"/>
    <w:rsid w:val="00BE03B7"/>
    <w:rsid w:val="00BE05E1"/>
    <w:rsid w:val="00BE2052"/>
    <w:rsid w:val="00BF0C05"/>
    <w:rsid w:val="00BF580C"/>
    <w:rsid w:val="00C17A30"/>
    <w:rsid w:val="00C34AA6"/>
    <w:rsid w:val="00C53230"/>
    <w:rsid w:val="00C6067A"/>
    <w:rsid w:val="00C76680"/>
    <w:rsid w:val="00C835EB"/>
    <w:rsid w:val="00C97C92"/>
    <w:rsid w:val="00CA174A"/>
    <w:rsid w:val="00CB2352"/>
    <w:rsid w:val="00CC7FEC"/>
    <w:rsid w:val="00CD6719"/>
    <w:rsid w:val="00CE099D"/>
    <w:rsid w:val="00D02F6E"/>
    <w:rsid w:val="00D0530C"/>
    <w:rsid w:val="00D10BBD"/>
    <w:rsid w:val="00D25D5C"/>
    <w:rsid w:val="00D3243E"/>
    <w:rsid w:val="00D33D4D"/>
    <w:rsid w:val="00D3775C"/>
    <w:rsid w:val="00D4088D"/>
    <w:rsid w:val="00D5121D"/>
    <w:rsid w:val="00D55EBB"/>
    <w:rsid w:val="00D714B8"/>
    <w:rsid w:val="00D909F6"/>
    <w:rsid w:val="00DC20A3"/>
    <w:rsid w:val="00DD225A"/>
    <w:rsid w:val="00DD5B70"/>
    <w:rsid w:val="00DE393F"/>
    <w:rsid w:val="00DF1462"/>
    <w:rsid w:val="00DF3D4C"/>
    <w:rsid w:val="00E41B3D"/>
    <w:rsid w:val="00E6596B"/>
    <w:rsid w:val="00E7431C"/>
    <w:rsid w:val="00E910DE"/>
    <w:rsid w:val="00E967BF"/>
    <w:rsid w:val="00EC395F"/>
    <w:rsid w:val="00EC6FC4"/>
    <w:rsid w:val="00ED50FD"/>
    <w:rsid w:val="00EE068A"/>
    <w:rsid w:val="00EE528E"/>
    <w:rsid w:val="00EE70B6"/>
    <w:rsid w:val="00EF1C64"/>
    <w:rsid w:val="00EF53E3"/>
    <w:rsid w:val="00F03E29"/>
    <w:rsid w:val="00F04717"/>
    <w:rsid w:val="00F06376"/>
    <w:rsid w:val="00F23B49"/>
    <w:rsid w:val="00F6207C"/>
    <w:rsid w:val="00F630D7"/>
    <w:rsid w:val="00F67759"/>
    <w:rsid w:val="00F67F6D"/>
    <w:rsid w:val="00F750C5"/>
    <w:rsid w:val="00F774E6"/>
    <w:rsid w:val="00F810E4"/>
    <w:rsid w:val="00F87D85"/>
    <w:rsid w:val="00F97644"/>
    <w:rsid w:val="00FA1FFE"/>
    <w:rsid w:val="00FA4250"/>
    <w:rsid w:val="00FB27A7"/>
    <w:rsid w:val="00FB3C7F"/>
    <w:rsid w:val="00FC2BF4"/>
    <w:rsid w:val="00FC445F"/>
    <w:rsid w:val="00FC7723"/>
    <w:rsid w:val="00FE3E63"/>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7DBFAE7-662A-4022-98A5-34417EDA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1005.pdf" TargetMode="External"/><Relationship Id="rId13" Type="http://schemas.openxmlformats.org/officeDocument/2006/relationships/hyperlink" Target="http://www.nevo.co.il/law_word/law14/law-2563.pdf" TargetMode="External"/><Relationship Id="rId18" Type="http://schemas.openxmlformats.org/officeDocument/2006/relationships/hyperlink" Target="http://www.nevo.co.il/Law_word/law15/memshala-1005.pdf"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_word/law14/law-2563.pdf" TargetMode="External"/><Relationship Id="rId7" Type="http://schemas.openxmlformats.org/officeDocument/2006/relationships/hyperlink" Target="http://www.nevo.co.il/law_word/law14/law-2563.pdf" TargetMode="External"/><Relationship Id="rId12" Type="http://schemas.openxmlformats.org/officeDocument/2006/relationships/hyperlink" Target="http://www.nevo.co.il/Law_word/law15/memshala-1005.pdf" TargetMode="External"/><Relationship Id="rId17" Type="http://schemas.openxmlformats.org/officeDocument/2006/relationships/hyperlink" Target="http://www.nevo.co.il/law_word/law14/law-2563.pdf"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15/memshala-1005.pdf" TargetMode="External"/><Relationship Id="rId20" Type="http://schemas.openxmlformats.org/officeDocument/2006/relationships/hyperlink" Target="http://www.nevo.co.il/Law_word/law15/memshala-1005.pdf"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563.pdf" TargetMode="External"/><Relationship Id="rId24" Type="http://schemas.openxmlformats.org/officeDocument/2006/relationships/hyperlink" Target="http://www.nevo.co.il/Law_word/law15/memshala-1005.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14/law-2563.pdf" TargetMode="External"/><Relationship Id="rId23" Type="http://schemas.openxmlformats.org/officeDocument/2006/relationships/hyperlink" Target="http://www.nevo.co.il/law_word/law14/law-2563.pdf" TargetMode="External"/><Relationship Id="rId28" Type="http://schemas.openxmlformats.org/officeDocument/2006/relationships/header" Target="header2.xml"/><Relationship Id="rId10" Type="http://schemas.openxmlformats.org/officeDocument/2006/relationships/hyperlink" Target="http://www.nevo.co.il/Law_word/law15/memshala-1005.pdf" TargetMode="External"/><Relationship Id="rId19" Type="http://schemas.openxmlformats.org/officeDocument/2006/relationships/hyperlink" Target="http://www.nevo.co.il/law_word/law14/law-2563.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14/law-2563.pdf" TargetMode="External"/><Relationship Id="rId14" Type="http://schemas.openxmlformats.org/officeDocument/2006/relationships/hyperlink" Target="http://www.nevo.co.il/Law_word/law15/memshala-1005.pdf" TargetMode="External"/><Relationship Id="rId22" Type="http://schemas.openxmlformats.org/officeDocument/2006/relationships/hyperlink" Target="http://www.nevo.co.il/Law_word/law15/memshala-1005.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563.pdf" TargetMode="External"/><Relationship Id="rId2" Type="http://schemas.openxmlformats.org/officeDocument/2006/relationships/hyperlink" Target="http://www.nevo.co.il/law_word/law16/knesset-347.pdf" TargetMode="External"/><Relationship Id="rId1" Type="http://schemas.openxmlformats.org/officeDocument/2006/relationships/hyperlink" Target="http://www.nevo.co.il/Law_word/law14/law-2279.pdf" TargetMode="External"/><Relationship Id="rId4" Type="http://schemas.openxmlformats.org/officeDocument/2006/relationships/hyperlink" Target="http://www.nevo.co.il/Law_word/law15/memshala-1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9070</CharactersWithSpaces>
  <SharedDoc>false</SharedDoc>
  <HLinks>
    <vt:vector size="210" baseType="variant">
      <vt:variant>
        <vt:i4>393283</vt:i4>
      </vt:variant>
      <vt:variant>
        <vt:i4>123</vt:i4>
      </vt:variant>
      <vt:variant>
        <vt:i4>0</vt:i4>
      </vt:variant>
      <vt:variant>
        <vt:i4>5</vt:i4>
      </vt:variant>
      <vt:variant>
        <vt:lpwstr>http://www.nevo.co.il/advertisements/nevo-100.doc</vt:lpwstr>
      </vt:variant>
      <vt:variant>
        <vt:lpwstr/>
      </vt:variant>
      <vt:variant>
        <vt:i4>393283</vt:i4>
      </vt:variant>
      <vt:variant>
        <vt:i4>120</vt:i4>
      </vt:variant>
      <vt:variant>
        <vt:i4>0</vt:i4>
      </vt:variant>
      <vt:variant>
        <vt:i4>5</vt:i4>
      </vt:variant>
      <vt:variant>
        <vt:lpwstr>http://www.nevo.co.il/advertisements/nevo-100.doc</vt:lpwstr>
      </vt:variant>
      <vt:variant>
        <vt:lpwstr/>
      </vt:variant>
      <vt:variant>
        <vt:i4>1376360</vt:i4>
      </vt:variant>
      <vt:variant>
        <vt:i4>117</vt:i4>
      </vt:variant>
      <vt:variant>
        <vt:i4>0</vt:i4>
      </vt:variant>
      <vt:variant>
        <vt:i4>5</vt:i4>
      </vt:variant>
      <vt:variant>
        <vt:lpwstr>http://www.nevo.co.il/Law_word/law15/memshala-1005.pdf</vt:lpwstr>
      </vt:variant>
      <vt:variant>
        <vt:lpwstr/>
      </vt:variant>
      <vt:variant>
        <vt:i4>8060943</vt:i4>
      </vt:variant>
      <vt:variant>
        <vt:i4>114</vt:i4>
      </vt:variant>
      <vt:variant>
        <vt:i4>0</vt:i4>
      </vt:variant>
      <vt:variant>
        <vt:i4>5</vt:i4>
      </vt:variant>
      <vt:variant>
        <vt:lpwstr>http://www.nevo.co.il/law_word/law14/law-2563.pdf</vt:lpwstr>
      </vt:variant>
      <vt:variant>
        <vt:lpwstr/>
      </vt:variant>
      <vt:variant>
        <vt:i4>1376360</vt:i4>
      </vt:variant>
      <vt:variant>
        <vt:i4>111</vt:i4>
      </vt:variant>
      <vt:variant>
        <vt:i4>0</vt:i4>
      </vt:variant>
      <vt:variant>
        <vt:i4>5</vt:i4>
      </vt:variant>
      <vt:variant>
        <vt:lpwstr>http://www.nevo.co.il/Law_word/law15/memshala-1005.pdf</vt:lpwstr>
      </vt:variant>
      <vt:variant>
        <vt:lpwstr/>
      </vt:variant>
      <vt:variant>
        <vt:i4>8060943</vt:i4>
      </vt:variant>
      <vt:variant>
        <vt:i4>108</vt:i4>
      </vt:variant>
      <vt:variant>
        <vt:i4>0</vt:i4>
      </vt:variant>
      <vt:variant>
        <vt:i4>5</vt:i4>
      </vt:variant>
      <vt:variant>
        <vt:lpwstr>http://www.nevo.co.il/law_word/law14/law-2563.pdf</vt:lpwstr>
      </vt:variant>
      <vt:variant>
        <vt:lpwstr/>
      </vt:variant>
      <vt:variant>
        <vt:i4>1376360</vt:i4>
      </vt:variant>
      <vt:variant>
        <vt:i4>105</vt:i4>
      </vt:variant>
      <vt:variant>
        <vt:i4>0</vt:i4>
      </vt:variant>
      <vt:variant>
        <vt:i4>5</vt:i4>
      </vt:variant>
      <vt:variant>
        <vt:lpwstr>http://www.nevo.co.il/Law_word/law15/memshala-1005.pdf</vt:lpwstr>
      </vt:variant>
      <vt:variant>
        <vt:lpwstr/>
      </vt:variant>
      <vt:variant>
        <vt:i4>8060943</vt:i4>
      </vt:variant>
      <vt:variant>
        <vt:i4>102</vt:i4>
      </vt:variant>
      <vt:variant>
        <vt:i4>0</vt:i4>
      </vt:variant>
      <vt:variant>
        <vt:i4>5</vt:i4>
      </vt:variant>
      <vt:variant>
        <vt:lpwstr>http://www.nevo.co.il/law_word/law14/law-2563.pdf</vt:lpwstr>
      </vt:variant>
      <vt:variant>
        <vt:lpwstr/>
      </vt:variant>
      <vt:variant>
        <vt:i4>1376360</vt:i4>
      </vt:variant>
      <vt:variant>
        <vt:i4>99</vt:i4>
      </vt:variant>
      <vt:variant>
        <vt:i4>0</vt:i4>
      </vt:variant>
      <vt:variant>
        <vt:i4>5</vt:i4>
      </vt:variant>
      <vt:variant>
        <vt:lpwstr>http://www.nevo.co.il/Law_word/law15/memshala-1005.pdf</vt:lpwstr>
      </vt:variant>
      <vt:variant>
        <vt:lpwstr/>
      </vt:variant>
      <vt:variant>
        <vt:i4>8060943</vt:i4>
      </vt:variant>
      <vt:variant>
        <vt:i4>96</vt:i4>
      </vt:variant>
      <vt:variant>
        <vt:i4>0</vt:i4>
      </vt:variant>
      <vt:variant>
        <vt:i4>5</vt:i4>
      </vt:variant>
      <vt:variant>
        <vt:lpwstr>http://www.nevo.co.il/law_word/law14/law-2563.pdf</vt:lpwstr>
      </vt:variant>
      <vt:variant>
        <vt:lpwstr/>
      </vt:variant>
      <vt:variant>
        <vt:i4>1376360</vt:i4>
      </vt:variant>
      <vt:variant>
        <vt:i4>93</vt:i4>
      </vt:variant>
      <vt:variant>
        <vt:i4>0</vt:i4>
      </vt:variant>
      <vt:variant>
        <vt:i4>5</vt:i4>
      </vt:variant>
      <vt:variant>
        <vt:lpwstr>http://www.nevo.co.il/Law_word/law15/memshala-1005.pdf</vt:lpwstr>
      </vt:variant>
      <vt:variant>
        <vt:lpwstr/>
      </vt:variant>
      <vt:variant>
        <vt:i4>8060943</vt:i4>
      </vt:variant>
      <vt:variant>
        <vt:i4>90</vt:i4>
      </vt:variant>
      <vt:variant>
        <vt:i4>0</vt:i4>
      </vt:variant>
      <vt:variant>
        <vt:i4>5</vt:i4>
      </vt:variant>
      <vt:variant>
        <vt:lpwstr>http://www.nevo.co.il/law_word/law14/law-2563.pdf</vt:lpwstr>
      </vt:variant>
      <vt:variant>
        <vt:lpwstr/>
      </vt:variant>
      <vt:variant>
        <vt:i4>1376360</vt:i4>
      </vt:variant>
      <vt:variant>
        <vt:i4>87</vt:i4>
      </vt:variant>
      <vt:variant>
        <vt:i4>0</vt:i4>
      </vt:variant>
      <vt:variant>
        <vt:i4>5</vt:i4>
      </vt:variant>
      <vt:variant>
        <vt:lpwstr>http://www.nevo.co.il/Law_word/law15/memshala-1005.pdf</vt:lpwstr>
      </vt:variant>
      <vt:variant>
        <vt:lpwstr/>
      </vt:variant>
      <vt:variant>
        <vt:i4>8060943</vt:i4>
      </vt:variant>
      <vt:variant>
        <vt:i4>84</vt:i4>
      </vt:variant>
      <vt:variant>
        <vt:i4>0</vt:i4>
      </vt:variant>
      <vt:variant>
        <vt:i4>5</vt:i4>
      </vt:variant>
      <vt:variant>
        <vt:lpwstr>http://www.nevo.co.il/law_word/law14/law-2563.pdf</vt:lpwstr>
      </vt:variant>
      <vt:variant>
        <vt:lpwstr/>
      </vt:variant>
      <vt:variant>
        <vt:i4>1376360</vt:i4>
      </vt:variant>
      <vt:variant>
        <vt:i4>81</vt:i4>
      </vt:variant>
      <vt:variant>
        <vt:i4>0</vt:i4>
      </vt:variant>
      <vt:variant>
        <vt:i4>5</vt:i4>
      </vt:variant>
      <vt:variant>
        <vt:lpwstr>http://www.nevo.co.il/Law_word/law15/memshala-1005.pdf</vt:lpwstr>
      </vt:variant>
      <vt:variant>
        <vt:lpwstr/>
      </vt:variant>
      <vt:variant>
        <vt:i4>8060943</vt:i4>
      </vt:variant>
      <vt:variant>
        <vt:i4>78</vt:i4>
      </vt:variant>
      <vt:variant>
        <vt:i4>0</vt:i4>
      </vt:variant>
      <vt:variant>
        <vt:i4>5</vt:i4>
      </vt:variant>
      <vt:variant>
        <vt:lpwstr>http://www.nevo.co.il/law_word/law14/law-2563.pdf</vt:lpwstr>
      </vt:variant>
      <vt:variant>
        <vt:lpwstr/>
      </vt:variant>
      <vt:variant>
        <vt:i4>1376360</vt:i4>
      </vt:variant>
      <vt:variant>
        <vt:i4>75</vt:i4>
      </vt:variant>
      <vt:variant>
        <vt:i4>0</vt:i4>
      </vt:variant>
      <vt:variant>
        <vt:i4>5</vt:i4>
      </vt:variant>
      <vt:variant>
        <vt:lpwstr>http://www.nevo.co.il/Law_word/law15/memshala-1005.pdf</vt:lpwstr>
      </vt:variant>
      <vt:variant>
        <vt:lpwstr/>
      </vt:variant>
      <vt:variant>
        <vt:i4>8060943</vt:i4>
      </vt:variant>
      <vt:variant>
        <vt:i4>72</vt:i4>
      </vt:variant>
      <vt:variant>
        <vt:i4>0</vt:i4>
      </vt:variant>
      <vt:variant>
        <vt:i4>5</vt:i4>
      </vt:variant>
      <vt:variant>
        <vt:lpwstr>http://www.nevo.co.il/law_word/law14/law-2563.pdf</vt:lpwstr>
      </vt:variant>
      <vt:variant>
        <vt:lpwstr/>
      </vt:variant>
      <vt:variant>
        <vt:i4>1376360</vt:i4>
      </vt:variant>
      <vt:variant>
        <vt:i4>69</vt:i4>
      </vt:variant>
      <vt:variant>
        <vt:i4>0</vt:i4>
      </vt:variant>
      <vt:variant>
        <vt:i4>5</vt:i4>
      </vt:variant>
      <vt:variant>
        <vt:lpwstr>http://www.nevo.co.il/Law_word/law15/memshala-1005.pdf</vt:lpwstr>
      </vt:variant>
      <vt:variant>
        <vt:lpwstr/>
      </vt:variant>
      <vt:variant>
        <vt:i4>8060943</vt:i4>
      </vt:variant>
      <vt:variant>
        <vt:i4>66</vt:i4>
      </vt:variant>
      <vt:variant>
        <vt:i4>0</vt:i4>
      </vt:variant>
      <vt:variant>
        <vt:i4>5</vt:i4>
      </vt:variant>
      <vt:variant>
        <vt:lpwstr>http://www.nevo.co.il/law_word/law14/law-2563.pdf</vt:lpwstr>
      </vt:variant>
      <vt:variant>
        <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3276843</vt:i4>
      </vt:variant>
      <vt:variant>
        <vt:i4>30</vt:i4>
      </vt:variant>
      <vt:variant>
        <vt:i4>0</vt:i4>
      </vt:variant>
      <vt:variant>
        <vt:i4>5</vt:i4>
      </vt:variant>
      <vt:variant>
        <vt:lpwstr/>
      </vt:variant>
      <vt:variant>
        <vt:lpwstr>Seif11</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1376360</vt:i4>
      </vt:variant>
      <vt:variant>
        <vt:i4>9</vt:i4>
      </vt:variant>
      <vt:variant>
        <vt:i4>0</vt:i4>
      </vt:variant>
      <vt:variant>
        <vt:i4>5</vt:i4>
      </vt:variant>
      <vt:variant>
        <vt:lpwstr>http://www.nevo.co.il/Law_word/law15/memshala-1005.pdf</vt:lpwstr>
      </vt:variant>
      <vt:variant>
        <vt:lpwstr/>
      </vt:variant>
      <vt:variant>
        <vt:i4>8060943</vt:i4>
      </vt:variant>
      <vt:variant>
        <vt:i4>6</vt:i4>
      </vt:variant>
      <vt:variant>
        <vt:i4>0</vt:i4>
      </vt:variant>
      <vt:variant>
        <vt:i4>5</vt:i4>
      </vt:variant>
      <vt:variant>
        <vt:lpwstr>http://www.nevo.co.il/law_word/law14/law-2563.pdf</vt:lpwstr>
      </vt:variant>
      <vt:variant>
        <vt:lpwstr/>
      </vt:variant>
      <vt:variant>
        <vt:i4>3604510</vt:i4>
      </vt:variant>
      <vt:variant>
        <vt:i4>3</vt:i4>
      </vt:variant>
      <vt:variant>
        <vt:i4>0</vt:i4>
      </vt:variant>
      <vt:variant>
        <vt:i4>5</vt:i4>
      </vt:variant>
      <vt:variant>
        <vt:lpwstr>http://www.nevo.co.il/law_word/law16/knesset-347.pdf</vt:lpwstr>
      </vt:variant>
      <vt:variant>
        <vt:lpwstr/>
      </vt:variant>
      <vt:variant>
        <vt:i4>7995394</vt:i4>
      </vt:variant>
      <vt:variant>
        <vt:i4>0</vt:i4>
      </vt:variant>
      <vt:variant>
        <vt:i4>0</vt:i4>
      </vt:variant>
      <vt:variant>
        <vt:i4>5</vt:i4>
      </vt:variant>
      <vt:variant>
        <vt:lpwstr>http://www.nevo.co.il/Law_word/law14/law-2279.pdf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חובת גילוי לגבי מי שנתמך על ידי ישות מדינית זרה, תשע"א-2011</vt:lpwstr>
  </property>
  <property fmtid="{D5CDD505-2E9C-101B-9397-08002B2CF9AE}" pid="4" name="LAWNUMBER">
    <vt:lpwstr>0452</vt:lpwstr>
  </property>
  <property fmtid="{D5CDD505-2E9C-101B-9397-08002B2CF9AE}" pid="5" name="TYPE">
    <vt:lpwstr>01</vt:lpwstr>
  </property>
  <property fmtid="{D5CDD505-2E9C-101B-9397-08002B2CF9AE}" pid="6" name="CHNAME">
    <vt:lpwstr>תאגידים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בטחון</vt:lpwstr>
  </property>
  <property fmtid="{D5CDD505-2E9C-101B-9397-08002B2CF9AE}" pid="23" name="NOSE21">
    <vt:lpwstr>טרור</vt:lpwstr>
  </property>
  <property fmtid="{D5CDD505-2E9C-101B-9397-08002B2CF9AE}" pid="24" name="NOSE31">
    <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תאגידים וניירות ערך</vt:lpwstr>
  </property>
  <property fmtid="{D5CDD505-2E9C-101B-9397-08002B2CF9AE}" pid="28" name="NOSE32">
    <vt:lpwstr>חברות</vt:lpwstr>
  </property>
  <property fmtid="{D5CDD505-2E9C-101B-9397-08002B2CF9AE}" pid="29" name="NOSE42">
    <vt:lpwstr/>
  </property>
  <property fmtid="{D5CDD505-2E9C-101B-9397-08002B2CF9AE}" pid="30" name="NOSE13">
    <vt:lpwstr>משפט פרטי וכלכלה</vt:lpwstr>
  </property>
  <property fmtid="{D5CDD505-2E9C-101B-9397-08002B2CF9AE}" pid="31" name="NOSE23">
    <vt:lpwstr>תאגידים וניירות ערך</vt:lpwstr>
  </property>
  <property fmtid="{D5CDD505-2E9C-101B-9397-08002B2CF9AE}" pid="32" name="NOSE33">
    <vt:lpwstr>עמותות</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http://www.nevo.co.il/Law_word/law14/law-2279.pdf;‎רשומות - ספר חוקים#פורסם ס"ח תשע"א מס' ‏‏2279 #מיום 2.3.2011 עמ' 362‏</vt:lpwstr>
  </property>
  <property fmtid="{D5CDD505-2E9C-101B-9397-08002B2CF9AE}" pid="63" name="LINKK2">
    <vt:lpwstr>http://www.nevo.co.il/law_word/law14/law-2563.pdf;‎רשומות - ספר חוקים#תוקן ס"ח תשע"ו מס' 2563 ‏‏#מיום 19.7.2016 עמ' 1054– תיקון מס' 1; תחילתו ביום 1.1.2017 ותחולתו על תרומות שהתקבלו מאותו מועד</vt:lpwstr>
  </property>
</Properties>
</file>