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1505" w14:textId="77777777" w:rsidR="00532810" w:rsidRDefault="00532810">
      <w:pPr>
        <w:pStyle w:val="big-header"/>
        <w:ind w:left="0" w:right="1134"/>
        <w:rPr>
          <w:rFonts w:cs="FrankRuehl" w:hint="cs"/>
          <w:sz w:val="32"/>
          <w:rtl/>
        </w:rPr>
      </w:pPr>
      <w:r>
        <w:rPr>
          <w:rFonts w:cs="FrankRuehl"/>
          <w:sz w:val="32"/>
          <w:rtl/>
        </w:rPr>
        <w:t>חוק חופש המידע, תשנ"ח</w:t>
      </w:r>
      <w:r>
        <w:rPr>
          <w:rFonts w:cs="FrankRuehl" w:hint="cs"/>
          <w:sz w:val="32"/>
          <w:rtl/>
        </w:rPr>
        <w:t>-</w:t>
      </w:r>
      <w:r>
        <w:rPr>
          <w:rFonts w:cs="FrankRuehl"/>
          <w:sz w:val="32"/>
          <w:rtl/>
        </w:rPr>
        <w:t>1998</w:t>
      </w:r>
    </w:p>
    <w:p w14:paraId="3CCF4CDD" w14:textId="77777777" w:rsidR="00886E24" w:rsidRDefault="00886E24" w:rsidP="00886E24">
      <w:pPr>
        <w:spacing w:line="320" w:lineRule="auto"/>
        <w:jc w:val="left"/>
        <w:rPr>
          <w:rFonts w:cs="FrankRuehl" w:hint="cs"/>
          <w:szCs w:val="26"/>
          <w:rtl/>
        </w:rPr>
      </w:pPr>
    </w:p>
    <w:p w14:paraId="77C4916C" w14:textId="77777777" w:rsidR="004D0D92" w:rsidRPr="00886E24" w:rsidRDefault="004D0D92" w:rsidP="00886E24">
      <w:pPr>
        <w:spacing w:line="320" w:lineRule="auto"/>
        <w:jc w:val="left"/>
        <w:rPr>
          <w:rFonts w:cs="FrankRuehl" w:hint="cs"/>
          <w:szCs w:val="26"/>
          <w:rtl/>
        </w:rPr>
      </w:pPr>
    </w:p>
    <w:p w14:paraId="4B0BE5F4" w14:textId="77777777" w:rsidR="00886E24" w:rsidRPr="00886E24" w:rsidRDefault="00886E24" w:rsidP="00886E24">
      <w:pPr>
        <w:spacing w:line="320" w:lineRule="auto"/>
        <w:jc w:val="left"/>
        <w:rPr>
          <w:rFonts w:cs="Miriam" w:hint="cs"/>
          <w:szCs w:val="22"/>
        </w:rPr>
      </w:pPr>
      <w:r w:rsidRPr="00886E24">
        <w:rPr>
          <w:rFonts w:cs="Miriam"/>
          <w:szCs w:val="22"/>
          <w:rtl/>
        </w:rPr>
        <w:t xml:space="preserve">דיני חוקה </w:t>
      </w:r>
      <w:r w:rsidRPr="00886E24">
        <w:rPr>
          <w:rFonts w:cs="FrankRuehl"/>
          <w:szCs w:val="26"/>
        </w:rPr>
        <w:t xml:space="preserve"> – </w:t>
      </w:r>
      <w:r w:rsidRPr="00886E24">
        <w:rPr>
          <w:rFonts w:cs="FrankRuehl"/>
          <w:szCs w:val="26"/>
          <w:rtl/>
        </w:rPr>
        <w:t>חופש מידע</w:t>
      </w:r>
    </w:p>
    <w:p w14:paraId="22819616" w14:textId="77777777" w:rsidR="00532810" w:rsidRDefault="0053281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537D" w:rsidRPr="00E8537D" w14:paraId="095E7414" w14:textId="77777777" w:rsidTr="00E8537D">
        <w:tblPrEx>
          <w:tblCellMar>
            <w:top w:w="0" w:type="dxa"/>
            <w:bottom w:w="0" w:type="dxa"/>
          </w:tblCellMar>
        </w:tblPrEx>
        <w:tc>
          <w:tcPr>
            <w:tcW w:w="1247" w:type="dxa"/>
          </w:tcPr>
          <w:p w14:paraId="606798AA" w14:textId="77777777" w:rsidR="00E8537D" w:rsidRPr="00E8537D" w:rsidRDefault="00E8537D" w:rsidP="00E8537D">
            <w:pPr>
              <w:spacing w:line="240" w:lineRule="auto"/>
              <w:jc w:val="left"/>
              <w:rPr>
                <w:rFonts w:cs="Frankruhel"/>
                <w:sz w:val="24"/>
                <w:rtl/>
              </w:rPr>
            </w:pPr>
            <w:r>
              <w:rPr>
                <w:sz w:val="24"/>
                <w:rtl/>
              </w:rPr>
              <w:t xml:space="preserve">סעיף 1 </w:t>
            </w:r>
          </w:p>
        </w:tc>
        <w:tc>
          <w:tcPr>
            <w:tcW w:w="5669" w:type="dxa"/>
          </w:tcPr>
          <w:p w14:paraId="0158A753" w14:textId="77777777" w:rsidR="00E8537D" w:rsidRPr="00E8537D" w:rsidRDefault="00E8537D" w:rsidP="00E8537D">
            <w:pPr>
              <w:spacing w:line="240" w:lineRule="auto"/>
              <w:jc w:val="left"/>
              <w:rPr>
                <w:rFonts w:cs="Frankruhel"/>
                <w:sz w:val="24"/>
                <w:rtl/>
              </w:rPr>
            </w:pPr>
            <w:r>
              <w:rPr>
                <w:sz w:val="24"/>
                <w:rtl/>
              </w:rPr>
              <w:t>חופש מידע</w:t>
            </w:r>
          </w:p>
        </w:tc>
        <w:tc>
          <w:tcPr>
            <w:tcW w:w="567" w:type="dxa"/>
          </w:tcPr>
          <w:p w14:paraId="4117CE67" w14:textId="77777777" w:rsidR="00E8537D" w:rsidRPr="00E8537D" w:rsidRDefault="00E8537D" w:rsidP="00E8537D">
            <w:pPr>
              <w:spacing w:line="240" w:lineRule="auto"/>
              <w:jc w:val="left"/>
              <w:rPr>
                <w:rStyle w:val="Hyperlink"/>
                <w:rtl/>
              </w:rPr>
            </w:pPr>
            <w:hyperlink w:anchor="Seif13" w:tooltip="חופש מידע" w:history="1">
              <w:r w:rsidRPr="00E8537D">
                <w:rPr>
                  <w:rStyle w:val="Hyperlink"/>
                </w:rPr>
                <w:t>Go</w:t>
              </w:r>
            </w:hyperlink>
          </w:p>
        </w:tc>
        <w:tc>
          <w:tcPr>
            <w:tcW w:w="850" w:type="dxa"/>
          </w:tcPr>
          <w:p w14:paraId="4956288D"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8537D" w:rsidRPr="00E8537D" w14:paraId="0716C588" w14:textId="77777777" w:rsidTr="00E8537D">
        <w:tblPrEx>
          <w:tblCellMar>
            <w:top w:w="0" w:type="dxa"/>
            <w:bottom w:w="0" w:type="dxa"/>
          </w:tblCellMar>
        </w:tblPrEx>
        <w:tc>
          <w:tcPr>
            <w:tcW w:w="1247" w:type="dxa"/>
          </w:tcPr>
          <w:p w14:paraId="0797E85A" w14:textId="77777777" w:rsidR="00E8537D" w:rsidRPr="00E8537D" w:rsidRDefault="00E8537D" w:rsidP="00E8537D">
            <w:pPr>
              <w:spacing w:line="240" w:lineRule="auto"/>
              <w:jc w:val="left"/>
              <w:rPr>
                <w:rFonts w:cs="Frankruhel"/>
                <w:sz w:val="24"/>
                <w:rtl/>
              </w:rPr>
            </w:pPr>
            <w:r>
              <w:rPr>
                <w:sz w:val="24"/>
                <w:rtl/>
              </w:rPr>
              <w:t xml:space="preserve">סעיף 2 </w:t>
            </w:r>
          </w:p>
        </w:tc>
        <w:tc>
          <w:tcPr>
            <w:tcW w:w="5669" w:type="dxa"/>
          </w:tcPr>
          <w:p w14:paraId="69B98A4D" w14:textId="77777777" w:rsidR="00E8537D" w:rsidRPr="00E8537D" w:rsidRDefault="00E8537D" w:rsidP="00E8537D">
            <w:pPr>
              <w:spacing w:line="240" w:lineRule="auto"/>
              <w:jc w:val="left"/>
              <w:rPr>
                <w:rFonts w:cs="Frankruhel"/>
                <w:sz w:val="24"/>
                <w:rtl/>
              </w:rPr>
            </w:pPr>
            <w:r>
              <w:rPr>
                <w:sz w:val="24"/>
                <w:rtl/>
              </w:rPr>
              <w:t>הגדרות</w:t>
            </w:r>
          </w:p>
        </w:tc>
        <w:tc>
          <w:tcPr>
            <w:tcW w:w="567" w:type="dxa"/>
          </w:tcPr>
          <w:p w14:paraId="0DFBA25D" w14:textId="77777777" w:rsidR="00E8537D" w:rsidRPr="00E8537D" w:rsidRDefault="00E8537D" w:rsidP="00E8537D">
            <w:pPr>
              <w:spacing w:line="240" w:lineRule="auto"/>
              <w:jc w:val="left"/>
              <w:rPr>
                <w:rStyle w:val="Hyperlink"/>
                <w:rtl/>
              </w:rPr>
            </w:pPr>
            <w:hyperlink w:anchor="Seif14" w:tooltip="הגדרות" w:history="1">
              <w:r w:rsidRPr="00E8537D">
                <w:rPr>
                  <w:rStyle w:val="Hyperlink"/>
                </w:rPr>
                <w:t>Go</w:t>
              </w:r>
            </w:hyperlink>
          </w:p>
        </w:tc>
        <w:tc>
          <w:tcPr>
            <w:tcW w:w="850" w:type="dxa"/>
          </w:tcPr>
          <w:p w14:paraId="09907CF7"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8537D" w:rsidRPr="00E8537D" w14:paraId="0C31B32D" w14:textId="77777777" w:rsidTr="00E8537D">
        <w:tblPrEx>
          <w:tblCellMar>
            <w:top w:w="0" w:type="dxa"/>
            <w:bottom w:w="0" w:type="dxa"/>
          </w:tblCellMar>
        </w:tblPrEx>
        <w:tc>
          <w:tcPr>
            <w:tcW w:w="1247" w:type="dxa"/>
          </w:tcPr>
          <w:p w14:paraId="0FA4B5EB" w14:textId="77777777" w:rsidR="00E8537D" w:rsidRPr="00E8537D" w:rsidRDefault="00E8537D" w:rsidP="00E8537D">
            <w:pPr>
              <w:spacing w:line="240" w:lineRule="auto"/>
              <w:jc w:val="left"/>
              <w:rPr>
                <w:rFonts w:cs="Frankruhel"/>
                <w:sz w:val="24"/>
                <w:rtl/>
              </w:rPr>
            </w:pPr>
            <w:r>
              <w:rPr>
                <w:sz w:val="24"/>
                <w:rtl/>
              </w:rPr>
              <w:t xml:space="preserve">סעיף 3 </w:t>
            </w:r>
          </w:p>
        </w:tc>
        <w:tc>
          <w:tcPr>
            <w:tcW w:w="5669" w:type="dxa"/>
          </w:tcPr>
          <w:p w14:paraId="3CE3C519" w14:textId="77777777" w:rsidR="00E8537D" w:rsidRPr="00E8537D" w:rsidRDefault="00E8537D" w:rsidP="00E8537D">
            <w:pPr>
              <w:spacing w:line="240" w:lineRule="auto"/>
              <w:jc w:val="left"/>
              <w:rPr>
                <w:rFonts w:cs="Frankruhel"/>
                <w:sz w:val="24"/>
                <w:rtl/>
              </w:rPr>
            </w:pPr>
            <w:r>
              <w:rPr>
                <w:sz w:val="24"/>
                <w:rtl/>
              </w:rPr>
              <w:t>ממונה</w:t>
            </w:r>
          </w:p>
        </w:tc>
        <w:tc>
          <w:tcPr>
            <w:tcW w:w="567" w:type="dxa"/>
          </w:tcPr>
          <w:p w14:paraId="090D29ED" w14:textId="77777777" w:rsidR="00E8537D" w:rsidRPr="00E8537D" w:rsidRDefault="00E8537D" w:rsidP="00E8537D">
            <w:pPr>
              <w:spacing w:line="240" w:lineRule="auto"/>
              <w:jc w:val="left"/>
              <w:rPr>
                <w:rStyle w:val="Hyperlink"/>
                <w:rtl/>
              </w:rPr>
            </w:pPr>
            <w:hyperlink w:anchor="Seif1" w:tooltip="ממונה" w:history="1">
              <w:r w:rsidRPr="00E8537D">
                <w:rPr>
                  <w:rStyle w:val="Hyperlink"/>
                </w:rPr>
                <w:t>Go</w:t>
              </w:r>
            </w:hyperlink>
          </w:p>
        </w:tc>
        <w:tc>
          <w:tcPr>
            <w:tcW w:w="850" w:type="dxa"/>
          </w:tcPr>
          <w:p w14:paraId="590E1468"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37D" w:rsidRPr="00E8537D" w14:paraId="69F471C3" w14:textId="77777777" w:rsidTr="00E8537D">
        <w:tblPrEx>
          <w:tblCellMar>
            <w:top w:w="0" w:type="dxa"/>
            <w:bottom w:w="0" w:type="dxa"/>
          </w:tblCellMar>
        </w:tblPrEx>
        <w:tc>
          <w:tcPr>
            <w:tcW w:w="1247" w:type="dxa"/>
          </w:tcPr>
          <w:p w14:paraId="69B36D35" w14:textId="77777777" w:rsidR="00E8537D" w:rsidRPr="00E8537D" w:rsidRDefault="00E8537D" w:rsidP="00E8537D">
            <w:pPr>
              <w:spacing w:line="240" w:lineRule="auto"/>
              <w:jc w:val="left"/>
              <w:rPr>
                <w:rFonts w:cs="Frankruhel"/>
                <w:sz w:val="24"/>
                <w:rtl/>
              </w:rPr>
            </w:pPr>
            <w:r>
              <w:rPr>
                <w:sz w:val="24"/>
                <w:rtl/>
              </w:rPr>
              <w:t xml:space="preserve">סעיף 4 </w:t>
            </w:r>
          </w:p>
        </w:tc>
        <w:tc>
          <w:tcPr>
            <w:tcW w:w="5669" w:type="dxa"/>
          </w:tcPr>
          <w:p w14:paraId="23717C5F" w14:textId="77777777" w:rsidR="00E8537D" w:rsidRPr="00E8537D" w:rsidRDefault="00E8537D" w:rsidP="00E8537D">
            <w:pPr>
              <w:spacing w:line="240" w:lineRule="auto"/>
              <w:jc w:val="left"/>
              <w:rPr>
                <w:rFonts w:cs="Frankruhel"/>
                <w:sz w:val="24"/>
                <w:rtl/>
              </w:rPr>
            </w:pPr>
            <w:r>
              <w:rPr>
                <w:sz w:val="24"/>
                <w:rtl/>
              </w:rPr>
              <w:t>פרסום רשימת הרשויות הציבוריות</w:t>
            </w:r>
          </w:p>
        </w:tc>
        <w:tc>
          <w:tcPr>
            <w:tcW w:w="567" w:type="dxa"/>
          </w:tcPr>
          <w:p w14:paraId="53BD147D" w14:textId="77777777" w:rsidR="00E8537D" w:rsidRPr="00E8537D" w:rsidRDefault="00E8537D" w:rsidP="00E8537D">
            <w:pPr>
              <w:spacing w:line="240" w:lineRule="auto"/>
              <w:jc w:val="left"/>
              <w:rPr>
                <w:rStyle w:val="Hyperlink"/>
                <w:rtl/>
              </w:rPr>
            </w:pPr>
            <w:hyperlink w:anchor="Seif22" w:tooltip="פרסום רשימת הרשויות הציבוריות" w:history="1">
              <w:r w:rsidRPr="00E8537D">
                <w:rPr>
                  <w:rStyle w:val="Hyperlink"/>
                </w:rPr>
                <w:t>Go</w:t>
              </w:r>
            </w:hyperlink>
          </w:p>
        </w:tc>
        <w:tc>
          <w:tcPr>
            <w:tcW w:w="850" w:type="dxa"/>
          </w:tcPr>
          <w:p w14:paraId="17C7E04C"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37D" w:rsidRPr="00E8537D" w14:paraId="6EB9CE03" w14:textId="77777777" w:rsidTr="00E8537D">
        <w:tblPrEx>
          <w:tblCellMar>
            <w:top w:w="0" w:type="dxa"/>
            <w:bottom w:w="0" w:type="dxa"/>
          </w:tblCellMar>
        </w:tblPrEx>
        <w:tc>
          <w:tcPr>
            <w:tcW w:w="1247" w:type="dxa"/>
          </w:tcPr>
          <w:p w14:paraId="61BD41D8" w14:textId="77777777" w:rsidR="00E8537D" w:rsidRPr="00E8537D" w:rsidRDefault="00E8537D" w:rsidP="00E8537D">
            <w:pPr>
              <w:spacing w:line="240" w:lineRule="auto"/>
              <w:jc w:val="left"/>
              <w:rPr>
                <w:rFonts w:cs="Frankruhel"/>
                <w:sz w:val="24"/>
                <w:rtl/>
              </w:rPr>
            </w:pPr>
            <w:r>
              <w:rPr>
                <w:sz w:val="24"/>
                <w:rtl/>
              </w:rPr>
              <w:t xml:space="preserve">סעיף 5 </w:t>
            </w:r>
          </w:p>
        </w:tc>
        <w:tc>
          <w:tcPr>
            <w:tcW w:w="5669" w:type="dxa"/>
          </w:tcPr>
          <w:p w14:paraId="3493ECE9" w14:textId="77777777" w:rsidR="00E8537D" w:rsidRPr="00E8537D" w:rsidRDefault="00E8537D" w:rsidP="00E8537D">
            <w:pPr>
              <w:spacing w:line="240" w:lineRule="auto"/>
              <w:jc w:val="left"/>
              <w:rPr>
                <w:rFonts w:cs="Frankruhel"/>
                <w:sz w:val="24"/>
                <w:rtl/>
              </w:rPr>
            </w:pPr>
            <w:r>
              <w:rPr>
                <w:sz w:val="24"/>
                <w:rtl/>
              </w:rPr>
              <w:t>דוח תקופתי</w:t>
            </w:r>
          </w:p>
        </w:tc>
        <w:tc>
          <w:tcPr>
            <w:tcW w:w="567" w:type="dxa"/>
          </w:tcPr>
          <w:p w14:paraId="29F480A3" w14:textId="77777777" w:rsidR="00E8537D" w:rsidRPr="00E8537D" w:rsidRDefault="00E8537D" w:rsidP="00E8537D">
            <w:pPr>
              <w:spacing w:line="240" w:lineRule="auto"/>
              <w:jc w:val="left"/>
              <w:rPr>
                <w:rStyle w:val="Hyperlink"/>
                <w:rtl/>
              </w:rPr>
            </w:pPr>
            <w:hyperlink w:anchor="Seif2" w:tooltip="דוח תקופתי" w:history="1">
              <w:r w:rsidRPr="00E8537D">
                <w:rPr>
                  <w:rStyle w:val="Hyperlink"/>
                </w:rPr>
                <w:t>Go</w:t>
              </w:r>
            </w:hyperlink>
          </w:p>
        </w:tc>
        <w:tc>
          <w:tcPr>
            <w:tcW w:w="850" w:type="dxa"/>
          </w:tcPr>
          <w:p w14:paraId="23F7A676"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37D" w:rsidRPr="00E8537D" w14:paraId="755CF5D4" w14:textId="77777777" w:rsidTr="00E8537D">
        <w:tblPrEx>
          <w:tblCellMar>
            <w:top w:w="0" w:type="dxa"/>
            <w:bottom w:w="0" w:type="dxa"/>
          </w:tblCellMar>
        </w:tblPrEx>
        <w:tc>
          <w:tcPr>
            <w:tcW w:w="1247" w:type="dxa"/>
          </w:tcPr>
          <w:p w14:paraId="69213E6D" w14:textId="77777777" w:rsidR="00E8537D" w:rsidRPr="00E8537D" w:rsidRDefault="00E8537D" w:rsidP="00E8537D">
            <w:pPr>
              <w:spacing w:line="240" w:lineRule="auto"/>
              <w:jc w:val="left"/>
              <w:rPr>
                <w:rFonts w:cs="Frankruhel"/>
                <w:sz w:val="24"/>
                <w:rtl/>
              </w:rPr>
            </w:pPr>
            <w:r>
              <w:rPr>
                <w:sz w:val="24"/>
                <w:rtl/>
              </w:rPr>
              <w:t xml:space="preserve">סעיף 6 </w:t>
            </w:r>
          </w:p>
        </w:tc>
        <w:tc>
          <w:tcPr>
            <w:tcW w:w="5669" w:type="dxa"/>
          </w:tcPr>
          <w:p w14:paraId="3B64C6D2" w14:textId="77777777" w:rsidR="00E8537D" w:rsidRPr="00E8537D" w:rsidRDefault="00E8537D" w:rsidP="00E8537D">
            <w:pPr>
              <w:spacing w:line="240" w:lineRule="auto"/>
              <w:jc w:val="left"/>
              <w:rPr>
                <w:rFonts w:cs="Frankruhel"/>
                <w:sz w:val="24"/>
                <w:rtl/>
              </w:rPr>
            </w:pPr>
            <w:r>
              <w:rPr>
                <w:sz w:val="24"/>
                <w:rtl/>
              </w:rPr>
              <w:t>הנחיות מינהליות וחוקי עזר</w:t>
            </w:r>
          </w:p>
        </w:tc>
        <w:tc>
          <w:tcPr>
            <w:tcW w:w="567" w:type="dxa"/>
          </w:tcPr>
          <w:p w14:paraId="242C3D5C" w14:textId="77777777" w:rsidR="00E8537D" w:rsidRPr="00E8537D" w:rsidRDefault="00E8537D" w:rsidP="00E8537D">
            <w:pPr>
              <w:spacing w:line="240" w:lineRule="auto"/>
              <w:jc w:val="left"/>
              <w:rPr>
                <w:rStyle w:val="Hyperlink"/>
                <w:rtl/>
              </w:rPr>
            </w:pPr>
            <w:hyperlink w:anchor="Seif3" w:tooltip="הנחיות מינהליות וחוקי עזר" w:history="1">
              <w:r w:rsidRPr="00E8537D">
                <w:rPr>
                  <w:rStyle w:val="Hyperlink"/>
                </w:rPr>
                <w:t>Go</w:t>
              </w:r>
            </w:hyperlink>
          </w:p>
        </w:tc>
        <w:tc>
          <w:tcPr>
            <w:tcW w:w="850" w:type="dxa"/>
          </w:tcPr>
          <w:p w14:paraId="503AA872"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37D" w:rsidRPr="00E8537D" w14:paraId="7CE3F128" w14:textId="77777777" w:rsidTr="00E8537D">
        <w:tblPrEx>
          <w:tblCellMar>
            <w:top w:w="0" w:type="dxa"/>
            <w:bottom w:w="0" w:type="dxa"/>
          </w:tblCellMar>
        </w:tblPrEx>
        <w:tc>
          <w:tcPr>
            <w:tcW w:w="1247" w:type="dxa"/>
          </w:tcPr>
          <w:p w14:paraId="0A4FACBF" w14:textId="77777777" w:rsidR="00E8537D" w:rsidRPr="00E8537D" w:rsidRDefault="00E8537D" w:rsidP="00E8537D">
            <w:pPr>
              <w:spacing w:line="240" w:lineRule="auto"/>
              <w:jc w:val="left"/>
              <w:rPr>
                <w:rFonts w:cs="Frankruhel"/>
                <w:sz w:val="24"/>
                <w:rtl/>
              </w:rPr>
            </w:pPr>
            <w:r>
              <w:rPr>
                <w:sz w:val="24"/>
                <w:rtl/>
              </w:rPr>
              <w:t xml:space="preserve">סעיף 6א </w:t>
            </w:r>
          </w:p>
        </w:tc>
        <w:tc>
          <w:tcPr>
            <w:tcW w:w="5669" w:type="dxa"/>
          </w:tcPr>
          <w:p w14:paraId="2DA2D010" w14:textId="77777777" w:rsidR="00E8537D" w:rsidRPr="00E8537D" w:rsidRDefault="00E8537D" w:rsidP="00E8537D">
            <w:pPr>
              <w:spacing w:line="240" w:lineRule="auto"/>
              <w:jc w:val="left"/>
              <w:rPr>
                <w:rFonts w:cs="Frankruhel"/>
                <w:sz w:val="24"/>
                <w:rtl/>
              </w:rPr>
            </w:pPr>
            <w:r>
              <w:rPr>
                <w:sz w:val="24"/>
                <w:rtl/>
              </w:rPr>
              <w:t>מידע על איכות הסביבה</w:t>
            </w:r>
          </w:p>
        </w:tc>
        <w:tc>
          <w:tcPr>
            <w:tcW w:w="567" w:type="dxa"/>
          </w:tcPr>
          <w:p w14:paraId="5A14C3E3" w14:textId="77777777" w:rsidR="00E8537D" w:rsidRPr="00E8537D" w:rsidRDefault="00E8537D" w:rsidP="00E8537D">
            <w:pPr>
              <w:spacing w:line="240" w:lineRule="auto"/>
              <w:jc w:val="left"/>
              <w:rPr>
                <w:rStyle w:val="Hyperlink"/>
                <w:rtl/>
              </w:rPr>
            </w:pPr>
            <w:hyperlink w:anchor="Seif21" w:tooltip="מידע על איכות הסביבה" w:history="1">
              <w:r w:rsidRPr="00E8537D">
                <w:rPr>
                  <w:rStyle w:val="Hyperlink"/>
                </w:rPr>
                <w:t>Go</w:t>
              </w:r>
            </w:hyperlink>
          </w:p>
        </w:tc>
        <w:tc>
          <w:tcPr>
            <w:tcW w:w="850" w:type="dxa"/>
          </w:tcPr>
          <w:p w14:paraId="69ABBFA4"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37D" w:rsidRPr="00E8537D" w14:paraId="36E90262" w14:textId="77777777" w:rsidTr="00E8537D">
        <w:tblPrEx>
          <w:tblCellMar>
            <w:top w:w="0" w:type="dxa"/>
            <w:bottom w:w="0" w:type="dxa"/>
          </w:tblCellMar>
        </w:tblPrEx>
        <w:tc>
          <w:tcPr>
            <w:tcW w:w="1247" w:type="dxa"/>
          </w:tcPr>
          <w:p w14:paraId="4FA79207" w14:textId="77777777" w:rsidR="00E8537D" w:rsidRPr="00E8537D" w:rsidRDefault="00E8537D" w:rsidP="00E8537D">
            <w:pPr>
              <w:spacing w:line="240" w:lineRule="auto"/>
              <w:jc w:val="left"/>
              <w:rPr>
                <w:rFonts w:cs="Frankruhel"/>
                <w:sz w:val="24"/>
                <w:rtl/>
              </w:rPr>
            </w:pPr>
            <w:r>
              <w:rPr>
                <w:sz w:val="24"/>
                <w:rtl/>
              </w:rPr>
              <w:t xml:space="preserve">סעיף 7 </w:t>
            </w:r>
          </w:p>
        </w:tc>
        <w:tc>
          <w:tcPr>
            <w:tcW w:w="5669" w:type="dxa"/>
          </w:tcPr>
          <w:p w14:paraId="6A99F22E" w14:textId="77777777" w:rsidR="00E8537D" w:rsidRPr="00E8537D" w:rsidRDefault="00E8537D" w:rsidP="00E8537D">
            <w:pPr>
              <w:spacing w:line="240" w:lineRule="auto"/>
              <w:jc w:val="left"/>
              <w:rPr>
                <w:rFonts w:cs="Frankruhel"/>
                <w:sz w:val="24"/>
                <w:rtl/>
              </w:rPr>
            </w:pPr>
            <w:r>
              <w:rPr>
                <w:sz w:val="24"/>
                <w:rtl/>
              </w:rPr>
              <w:t>נוהל הגשת בקשות והטיפול בהן</w:t>
            </w:r>
          </w:p>
        </w:tc>
        <w:tc>
          <w:tcPr>
            <w:tcW w:w="567" w:type="dxa"/>
          </w:tcPr>
          <w:p w14:paraId="2EECAE2C" w14:textId="77777777" w:rsidR="00E8537D" w:rsidRPr="00E8537D" w:rsidRDefault="00E8537D" w:rsidP="00E8537D">
            <w:pPr>
              <w:spacing w:line="240" w:lineRule="auto"/>
              <w:jc w:val="left"/>
              <w:rPr>
                <w:rStyle w:val="Hyperlink"/>
                <w:rtl/>
              </w:rPr>
            </w:pPr>
            <w:hyperlink w:anchor="Seif4" w:tooltip="נוהל הגשת בקשות והטיפול בהן" w:history="1">
              <w:r w:rsidRPr="00E8537D">
                <w:rPr>
                  <w:rStyle w:val="Hyperlink"/>
                </w:rPr>
                <w:t>Go</w:t>
              </w:r>
            </w:hyperlink>
          </w:p>
        </w:tc>
        <w:tc>
          <w:tcPr>
            <w:tcW w:w="850" w:type="dxa"/>
          </w:tcPr>
          <w:p w14:paraId="48E29132"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37D" w:rsidRPr="00E8537D" w14:paraId="14752D35" w14:textId="77777777" w:rsidTr="00E8537D">
        <w:tblPrEx>
          <w:tblCellMar>
            <w:top w:w="0" w:type="dxa"/>
            <w:bottom w:w="0" w:type="dxa"/>
          </w:tblCellMar>
        </w:tblPrEx>
        <w:tc>
          <w:tcPr>
            <w:tcW w:w="1247" w:type="dxa"/>
          </w:tcPr>
          <w:p w14:paraId="240D2D90" w14:textId="77777777" w:rsidR="00E8537D" w:rsidRPr="00E8537D" w:rsidRDefault="00E8537D" w:rsidP="00E8537D">
            <w:pPr>
              <w:spacing w:line="240" w:lineRule="auto"/>
              <w:jc w:val="left"/>
              <w:rPr>
                <w:rFonts w:cs="Frankruhel"/>
                <w:sz w:val="24"/>
                <w:rtl/>
              </w:rPr>
            </w:pPr>
            <w:r>
              <w:rPr>
                <w:sz w:val="24"/>
                <w:rtl/>
              </w:rPr>
              <w:t xml:space="preserve">סעיף 8 </w:t>
            </w:r>
          </w:p>
        </w:tc>
        <w:tc>
          <w:tcPr>
            <w:tcW w:w="5669" w:type="dxa"/>
          </w:tcPr>
          <w:p w14:paraId="2899BD7D" w14:textId="77777777" w:rsidR="00E8537D" w:rsidRPr="00E8537D" w:rsidRDefault="00E8537D" w:rsidP="00E8537D">
            <w:pPr>
              <w:spacing w:line="240" w:lineRule="auto"/>
              <w:jc w:val="left"/>
              <w:rPr>
                <w:rFonts w:cs="Frankruhel"/>
                <w:sz w:val="24"/>
                <w:rtl/>
              </w:rPr>
            </w:pPr>
            <w:r>
              <w:rPr>
                <w:sz w:val="24"/>
                <w:rtl/>
              </w:rPr>
              <w:t>דחיית בקשות במקרים מסוימים</w:t>
            </w:r>
          </w:p>
        </w:tc>
        <w:tc>
          <w:tcPr>
            <w:tcW w:w="567" w:type="dxa"/>
          </w:tcPr>
          <w:p w14:paraId="2D072586" w14:textId="77777777" w:rsidR="00E8537D" w:rsidRPr="00E8537D" w:rsidRDefault="00E8537D" w:rsidP="00E8537D">
            <w:pPr>
              <w:spacing w:line="240" w:lineRule="auto"/>
              <w:jc w:val="left"/>
              <w:rPr>
                <w:rStyle w:val="Hyperlink"/>
                <w:rtl/>
              </w:rPr>
            </w:pPr>
            <w:hyperlink w:anchor="Seif5" w:tooltip="דחיית בקשות במקרים מסוימים" w:history="1">
              <w:r w:rsidRPr="00E8537D">
                <w:rPr>
                  <w:rStyle w:val="Hyperlink"/>
                </w:rPr>
                <w:t>Go</w:t>
              </w:r>
            </w:hyperlink>
          </w:p>
        </w:tc>
        <w:tc>
          <w:tcPr>
            <w:tcW w:w="850" w:type="dxa"/>
          </w:tcPr>
          <w:p w14:paraId="0637599A"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537D" w:rsidRPr="00E8537D" w14:paraId="53CF89EC" w14:textId="77777777" w:rsidTr="00E8537D">
        <w:tblPrEx>
          <w:tblCellMar>
            <w:top w:w="0" w:type="dxa"/>
            <w:bottom w:w="0" w:type="dxa"/>
          </w:tblCellMar>
        </w:tblPrEx>
        <w:tc>
          <w:tcPr>
            <w:tcW w:w="1247" w:type="dxa"/>
          </w:tcPr>
          <w:p w14:paraId="6E540FEF" w14:textId="77777777" w:rsidR="00E8537D" w:rsidRPr="00E8537D" w:rsidRDefault="00E8537D" w:rsidP="00E8537D">
            <w:pPr>
              <w:spacing w:line="240" w:lineRule="auto"/>
              <w:jc w:val="left"/>
              <w:rPr>
                <w:rFonts w:cs="Frankruhel"/>
                <w:sz w:val="24"/>
                <w:rtl/>
              </w:rPr>
            </w:pPr>
            <w:r>
              <w:rPr>
                <w:sz w:val="24"/>
                <w:rtl/>
              </w:rPr>
              <w:t xml:space="preserve">סעיף 9 </w:t>
            </w:r>
          </w:p>
        </w:tc>
        <w:tc>
          <w:tcPr>
            <w:tcW w:w="5669" w:type="dxa"/>
          </w:tcPr>
          <w:p w14:paraId="29F4412E" w14:textId="77777777" w:rsidR="00E8537D" w:rsidRPr="00E8537D" w:rsidRDefault="00E8537D" w:rsidP="00E8537D">
            <w:pPr>
              <w:spacing w:line="240" w:lineRule="auto"/>
              <w:jc w:val="left"/>
              <w:rPr>
                <w:rFonts w:cs="Frankruhel"/>
                <w:sz w:val="24"/>
                <w:rtl/>
              </w:rPr>
            </w:pPr>
            <w:r>
              <w:rPr>
                <w:sz w:val="24"/>
                <w:rtl/>
              </w:rPr>
              <w:t>מידע שאין למסרו או שאין חובה למסרו</w:t>
            </w:r>
          </w:p>
        </w:tc>
        <w:tc>
          <w:tcPr>
            <w:tcW w:w="567" w:type="dxa"/>
          </w:tcPr>
          <w:p w14:paraId="1A755735" w14:textId="77777777" w:rsidR="00E8537D" w:rsidRPr="00E8537D" w:rsidRDefault="00E8537D" w:rsidP="00E8537D">
            <w:pPr>
              <w:spacing w:line="240" w:lineRule="auto"/>
              <w:jc w:val="left"/>
              <w:rPr>
                <w:rStyle w:val="Hyperlink"/>
                <w:rtl/>
              </w:rPr>
            </w:pPr>
            <w:hyperlink w:anchor="Seif6" w:tooltip="מידע שאין למסרו או שאין חובה למסרו" w:history="1">
              <w:r w:rsidRPr="00E8537D">
                <w:rPr>
                  <w:rStyle w:val="Hyperlink"/>
                </w:rPr>
                <w:t>Go</w:t>
              </w:r>
            </w:hyperlink>
          </w:p>
        </w:tc>
        <w:tc>
          <w:tcPr>
            <w:tcW w:w="850" w:type="dxa"/>
          </w:tcPr>
          <w:p w14:paraId="229F4966"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537D" w:rsidRPr="00E8537D" w14:paraId="16C4056F" w14:textId="77777777" w:rsidTr="00E8537D">
        <w:tblPrEx>
          <w:tblCellMar>
            <w:top w:w="0" w:type="dxa"/>
            <w:bottom w:w="0" w:type="dxa"/>
          </w:tblCellMar>
        </w:tblPrEx>
        <w:tc>
          <w:tcPr>
            <w:tcW w:w="1247" w:type="dxa"/>
          </w:tcPr>
          <w:p w14:paraId="5BEB0198" w14:textId="77777777" w:rsidR="00E8537D" w:rsidRPr="00E8537D" w:rsidRDefault="00E8537D" w:rsidP="00E8537D">
            <w:pPr>
              <w:spacing w:line="240" w:lineRule="auto"/>
              <w:jc w:val="left"/>
              <w:rPr>
                <w:rFonts w:cs="Frankruhel"/>
                <w:sz w:val="24"/>
                <w:rtl/>
              </w:rPr>
            </w:pPr>
            <w:r>
              <w:rPr>
                <w:sz w:val="24"/>
                <w:rtl/>
              </w:rPr>
              <w:t xml:space="preserve">סעיף 10 </w:t>
            </w:r>
          </w:p>
        </w:tc>
        <w:tc>
          <w:tcPr>
            <w:tcW w:w="5669" w:type="dxa"/>
          </w:tcPr>
          <w:p w14:paraId="61A8FC68" w14:textId="77777777" w:rsidR="00E8537D" w:rsidRPr="00E8537D" w:rsidRDefault="00E8537D" w:rsidP="00E8537D">
            <w:pPr>
              <w:spacing w:line="240" w:lineRule="auto"/>
              <w:jc w:val="left"/>
              <w:rPr>
                <w:rFonts w:cs="Frankruhel"/>
                <w:sz w:val="24"/>
                <w:rtl/>
              </w:rPr>
            </w:pPr>
            <w:r>
              <w:rPr>
                <w:sz w:val="24"/>
                <w:rtl/>
              </w:rPr>
              <w:t>שיקולי הרשות הציבורית</w:t>
            </w:r>
          </w:p>
        </w:tc>
        <w:tc>
          <w:tcPr>
            <w:tcW w:w="567" w:type="dxa"/>
          </w:tcPr>
          <w:p w14:paraId="2AE819F8" w14:textId="77777777" w:rsidR="00E8537D" w:rsidRPr="00E8537D" w:rsidRDefault="00E8537D" w:rsidP="00E8537D">
            <w:pPr>
              <w:spacing w:line="240" w:lineRule="auto"/>
              <w:jc w:val="left"/>
              <w:rPr>
                <w:rStyle w:val="Hyperlink"/>
                <w:rtl/>
              </w:rPr>
            </w:pPr>
            <w:hyperlink w:anchor="Seif7" w:tooltip="שיקולי הרשות הציבורית" w:history="1">
              <w:r w:rsidRPr="00E8537D">
                <w:rPr>
                  <w:rStyle w:val="Hyperlink"/>
                </w:rPr>
                <w:t>Go</w:t>
              </w:r>
            </w:hyperlink>
          </w:p>
        </w:tc>
        <w:tc>
          <w:tcPr>
            <w:tcW w:w="850" w:type="dxa"/>
          </w:tcPr>
          <w:p w14:paraId="2539000F"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37D" w:rsidRPr="00E8537D" w14:paraId="7BEA744D" w14:textId="77777777" w:rsidTr="00E8537D">
        <w:tblPrEx>
          <w:tblCellMar>
            <w:top w:w="0" w:type="dxa"/>
            <w:bottom w:w="0" w:type="dxa"/>
          </w:tblCellMar>
        </w:tblPrEx>
        <w:tc>
          <w:tcPr>
            <w:tcW w:w="1247" w:type="dxa"/>
          </w:tcPr>
          <w:p w14:paraId="79113FD3" w14:textId="77777777" w:rsidR="00E8537D" w:rsidRPr="00E8537D" w:rsidRDefault="00E8537D" w:rsidP="00E8537D">
            <w:pPr>
              <w:spacing w:line="240" w:lineRule="auto"/>
              <w:jc w:val="left"/>
              <w:rPr>
                <w:rFonts w:cs="Frankruhel"/>
                <w:sz w:val="24"/>
                <w:rtl/>
              </w:rPr>
            </w:pPr>
            <w:r>
              <w:rPr>
                <w:sz w:val="24"/>
                <w:rtl/>
              </w:rPr>
              <w:t xml:space="preserve">סעיף 11 </w:t>
            </w:r>
          </w:p>
        </w:tc>
        <w:tc>
          <w:tcPr>
            <w:tcW w:w="5669" w:type="dxa"/>
          </w:tcPr>
          <w:p w14:paraId="25CA6CF4" w14:textId="77777777" w:rsidR="00E8537D" w:rsidRPr="00E8537D" w:rsidRDefault="00E8537D" w:rsidP="00E8537D">
            <w:pPr>
              <w:spacing w:line="240" w:lineRule="auto"/>
              <w:jc w:val="left"/>
              <w:rPr>
                <w:rFonts w:cs="Frankruhel"/>
                <w:sz w:val="24"/>
                <w:rtl/>
              </w:rPr>
            </w:pPr>
            <w:r>
              <w:rPr>
                <w:sz w:val="24"/>
                <w:rtl/>
              </w:rPr>
              <w:t>מסירת מידע חלקי ומסירת מידע בתנאים</w:t>
            </w:r>
          </w:p>
        </w:tc>
        <w:tc>
          <w:tcPr>
            <w:tcW w:w="567" w:type="dxa"/>
          </w:tcPr>
          <w:p w14:paraId="61C28450" w14:textId="77777777" w:rsidR="00E8537D" w:rsidRPr="00E8537D" w:rsidRDefault="00E8537D" w:rsidP="00E8537D">
            <w:pPr>
              <w:spacing w:line="240" w:lineRule="auto"/>
              <w:jc w:val="left"/>
              <w:rPr>
                <w:rStyle w:val="Hyperlink"/>
                <w:rtl/>
              </w:rPr>
            </w:pPr>
            <w:hyperlink w:anchor="Seif8" w:tooltip="מסירת מידע חלקי ומסירת מידע בתנאים" w:history="1">
              <w:r w:rsidRPr="00E8537D">
                <w:rPr>
                  <w:rStyle w:val="Hyperlink"/>
                </w:rPr>
                <w:t>Go</w:t>
              </w:r>
            </w:hyperlink>
          </w:p>
        </w:tc>
        <w:tc>
          <w:tcPr>
            <w:tcW w:w="850" w:type="dxa"/>
          </w:tcPr>
          <w:p w14:paraId="7E5AC953"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37D" w:rsidRPr="00E8537D" w14:paraId="250F5706" w14:textId="77777777" w:rsidTr="00E8537D">
        <w:tblPrEx>
          <w:tblCellMar>
            <w:top w:w="0" w:type="dxa"/>
            <w:bottom w:w="0" w:type="dxa"/>
          </w:tblCellMar>
        </w:tblPrEx>
        <w:tc>
          <w:tcPr>
            <w:tcW w:w="1247" w:type="dxa"/>
          </w:tcPr>
          <w:p w14:paraId="6C7CB79D" w14:textId="77777777" w:rsidR="00E8537D" w:rsidRPr="00E8537D" w:rsidRDefault="00E8537D" w:rsidP="00E8537D">
            <w:pPr>
              <w:spacing w:line="240" w:lineRule="auto"/>
              <w:jc w:val="left"/>
              <w:rPr>
                <w:rFonts w:cs="Frankruhel"/>
                <w:sz w:val="24"/>
                <w:rtl/>
              </w:rPr>
            </w:pPr>
            <w:r>
              <w:rPr>
                <w:sz w:val="24"/>
                <w:rtl/>
              </w:rPr>
              <w:t xml:space="preserve">סעיף 12 </w:t>
            </w:r>
          </w:p>
        </w:tc>
        <w:tc>
          <w:tcPr>
            <w:tcW w:w="5669" w:type="dxa"/>
          </w:tcPr>
          <w:p w14:paraId="079CF5CE" w14:textId="77777777" w:rsidR="00E8537D" w:rsidRPr="00E8537D" w:rsidRDefault="00E8537D" w:rsidP="00E8537D">
            <w:pPr>
              <w:spacing w:line="240" w:lineRule="auto"/>
              <w:jc w:val="left"/>
              <w:rPr>
                <w:rFonts w:cs="Frankruhel"/>
                <w:sz w:val="24"/>
                <w:rtl/>
              </w:rPr>
            </w:pPr>
            <w:r>
              <w:rPr>
                <w:sz w:val="24"/>
                <w:rtl/>
              </w:rPr>
              <w:t>תחולה לגבי אדם שאינו אזרח או תושב</w:t>
            </w:r>
          </w:p>
        </w:tc>
        <w:tc>
          <w:tcPr>
            <w:tcW w:w="567" w:type="dxa"/>
          </w:tcPr>
          <w:p w14:paraId="2B8E8560" w14:textId="77777777" w:rsidR="00E8537D" w:rsidRPr="00E8537D" w:rsidRDefault="00E8537D" w:rsidP="00E8537D">
            <w:pPr>
              <w:spacing w:line="240" w:lineRule="auto"/>
              <w:jc w:val="left"/>
              <w:rPr>
                <w:rStyle w:val="Hyperlink"/>
                <w:rtl/>
              </w:rPr>
            </w:pPr>
            <w:hyperlink w:anchor="Seif9" w:tooltip="תחולה לגבי אדם שאינו אזרח או תושב" w:history="1">
              <w:r w:rsidRPr="00E8537D">
                <w:rPr>
                  <w:rStyle w:val="Hyperlink"/>
                </w:rPr>
                <w:t>Go</w:t>
              </w:r>
            </w:hyperlink>
          </w:p>
        </w:tc>
        <w:tc>
          <w:tcPr>
            <w:tcW w:w="850" w:type="dxa"/>
          </w:tcPr>
          <w:p w14:paraId="159F8DCB"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37D" w:rsidRPr="00E8537D" w14:paraId="5AB44F45" w14:textId="77777777" w:rsidTr="00E8537D">
        <w:tblPrEx>
          <w:tblCellMar>
            <w:top w:w="0" w:type="dxa"/>
            <w:bottom w:w="0" w:type="dxa"/>
          </w:tblCellMar>
        </w:tblPrEx>
        <w:tc>
          <w:tcPr>
            <w:tcW w:w="1247" w:type="dxa"/>
          </w:tcPr>
          <w:p w14:paraId="588A5672" w14:textId="77777777" w:rsidR="00E8537D" w:rsidRPr="00E8537D" w:rsidRDefault="00E8537D" w:rsidP="00E8537D">
            <w:pPr>
              <w:spacing w:line="240" w:lineRule="auto"/>
              <w:jc w:val="left"/>
              <w:rPr>
                <w:rFonts w:cs="Frankruhel"/>
                <w:sz w:val="24"/>
                <w:rtl/>
              </w:rPr>
            </w:pPr>
            <w:r>
              <w:rPr>
                <w:sz w:val="24"/>
                <w:rtl/>
              </w:rPr>
              <w:t xml:space="preserve">סעיף 13 </w:t>
            </w:r>
          </w:p>
        </w:tc>
        <w:tc>
          <w:tcPr>
            <w:tcW w:w="5669" w:type="dxa"/>
          </w:tcPr>
          <w:p w14:paraId="4E234860" w14:textId="77777777" w:rsidR="00E8537D" w:rsidRPr="00E8537D" w:rsidRDefault="00E8537D" w:rsidP="00E8537D">
            <w:pPr>
              <w:spacing w:line="240" w:lineRule="auto"/>
              <w:jc w:val="left"/>
              <w:rPr>
                <w:rFonts w:cs="Frankruhel"/>
                <w:sz w:val="24"/>
                <w:rtl/>
              </w:rPr>
            </w:pPr>
            <w:r>
              <w:rPr>
                <w:sz w:val="24"/>
                <w:rtl/>
              </w:rPr>
              <w:t>הגנה על צד שלישי</w:t>
            </w:r>
          </w:p>
        </w:tc>
        <w:tc>
          <w:tcPr>
            <w:tcW w:w="567" w:type="dxa"/>
          </w:tcPr>
          <w:p w14:paraId="3A9C7978" w14:textId="77777777" w:rsidR="00E8537D" w:rsidRPr="00E8537D" w:rsidRDefault="00E8537D" w:rsidP="00E8537D">
            <w:pPr>
              <w:spacing w:line="240" w:lineRule="auto"/>
              <w:jc w:val="left"/>
              <w:rPr>
                <w:rStyle w:val="Hyperlink"/>
                <w:rtl/>
              </w:rPr>
            </w:pPr>
            <w:hyperlink w:anchor="Seif10" w:tooltip="הגנה על צד שלישי" w:history="1">
              <w:r w:rsidRPr="00E8537D">
                <w:rPr>
                  <w:rStyle w:val="Hyperlink"/>
                </w:rPr>
                <w:t>Go</w:t>
              </w:r>
            </w:hyperlink>
          </w:p>
        </w:tc>
        <w:tc>
          <w:tcPr>
            <w:tcW w:w="850" w:type="dxa"/>
          </w:tcPr>
          <w:p w14:paraId="1FECCE55"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37D" w:rsidRPr="00E8537D" w14:paraId="4E4F051E" w14:textId="77777777" w:rsidTr="00E8537D">
        <w:tblPrEx>
          <w:tblCellMar>
            <w:top w:w="0" w:type="dxa"/>
            <w:bottom w:w="0" w:type="dxa"/>
          </w:tblCellMar>
        </w:tblPrEx>
        <w:tc>
          <w:tcPr>
            <w:tcW w:w="1247" w:type="dxa"/>
          </w:tcPr>
          <w:p w14:paraId="5251F357" w14:textId="77777777" w:rsidR="00E8537D" w:rsidRPr="00E8537D" w:rsidRDefault="00E8537D" w:rsidP="00E8537D">
            <w:pPr>
              <w:spacing w:line="240" w:lineRule="auto"/>
              <w:jc w:val="left"/>
              <w:rPr>
                <w:rFonts w:cs="Frankruhel"/>
                <w:sz w:val="24"/>
                <w:rtl/>
              </w:rPr>
            </w:pPr>
            <w:r>
              <w:rPr>
                <w:sz w:val="24"/>
                <w:rtl/>
              </w:rPr>
              <w:t xml:space="preserve">סעיף 14 </w:t>
            </w:r>
          </w:p>
        </w:tc>
        <w:tc>
          <w:tcPr>
            <w:tcW w:w="5669" w:type="dxa"/>
          </w:tcPr>
          <w:p w14:paraId="2CF13250" w14:textId="77777777" w:rsidR="00E8537D" w:rsidRPr="00E8537D" w:rsidRDefault="00E8537D" w:rsidP="00E8537D">
            <w:pPr>
              <w:spacing w:line="240" w:lineRule="auto"/>
              <w:jc w:val="left"/>
              <w:rPr>
                <w:rFonts w:cs="Frankruhel"/>
                <w:sz w:val="24"/>
                <w:rtl/>
              </w:rPr>
            </w:pPr>
            <w:r>
              <w:rPr>
                <w:sz w:val="24"/>
                <w:rtl/>
              </w:rPr>
              <w:t>סייגים לתחולת החוק</w:t>
            </w:r>
          </w:p>
        </w:tc>
        <w:tc>
          <w:tcPr>
            <w:tcW w:w="567" w:type="dxa"/>
          </w:tcPr>
          <w:p w14:paraId="3C23FB82" w14:textId="77777777" w:rsidR="00E8537D" w:rsidRPr="00E8537D" w:rsidRDefault="00E8537D" w:rsidP="00E8537D">
            <w:pPr>
              <w:spacing w:line="240" w:lineRule="auto"/>
              <w:jc w:val="left"/>
              <w:rPr>
                <w:rStyle w:val="Hyperlink"/>
                <w:rtl/>
              </w:rPr>
            </w:pPr>
            <w:hyperlink w:anchor="Seif11" w:tooltip="סייגים לתחולת החוק" w:history="1">
              <w:r w:rsidRPr="00E8537D">
                <w:rPr>
                  <w:rStyle w:val="Hyperlink"/>
                </w:rPr>
                <w:t>Go</w:t>
              </w:r>
            </w:hyperlink>
          </w:p>
        </w:tc>
        <w:tc>
          <w:tcPr>
            <w:tcW w:w="850" w:type="dxa"/>
          </w:tcPr>
          <w:p w14:paraId="4B7478E7"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37D" w:rsidRPr="00E8537D" w14:paraId="3B42E6E4" w14:textId="77777777" w:rsidTr="00E8537D">
        <w:tblPrEx>
          <w:tblCellMar>
            <w:top w:w="0" w:type="dxa"/>
            <w:bottom w:w="0" w:type="dxa"/>
          </w:tblCellMar>
        </w:tblPrEx>
        <w:tc>
          <w:tcPr>
            <w:tcW w:w="1247" w:type="dxa"/>
          </w:tcPr>
          <w:p w14:paraId="48842983" w14:textId="77777777" w:rsidR="00E8537D" w:rsidRPr="00E8537D" w:rsidRDefault="00E8537D" w:rsidP="00E8537D">
            <w:pPr>
              <w:spacing w:line="240" w:lineRule="auto"/>
              <w:jc w:val="left"/>
              <w:rPr>
                <w:rFonts w:cs="Frankruhel"/>
                <w:sz w:val="24"/>
                <w:rtl/>
              </w:rPr>
            </w:pPr>
            <w:r>
              <w:rPr>
                <w:sz w:val="24"/>
                <w:rtl/>
              </w:rPr>
              <w:t xml:space="preserve">סעיף 15 </w:t>
            </w:r>
          </w:p>
        </w:tc>
        <w:tc>
          <w:tcPr>
            <w:tcW w:w="5669" w:type="dxa"/>
          </w:tcPr>
          <w:p w14:paraId="113969B9" w14:textId="77777777" w:rsidR="00E8537D" w:rsidRPr="00E8537D" w:rsidRDefault="00E8537D" w:rsidP="00E8537D">
            <w:pPr>
              <w:spacing w:line="240" w:lineRule="auto"/>
              <w:jc w:val="left"/>
              <w:rPr>
                <w:rFonts w:cs="Frankruhel"/>
                <w:sz w:val="24"/>
                <w:rtl/>
              </w:rPr>
            </w:pPr>
            <w:r>
              <w:rPr>
                <w:sz w:val="24"/>
                <w:rtl/>
              </w:rPr>
              <w:t>דיוני הועדה המשותפת</w:t>
            </w:r>
          </w:p>
        </w:tc>
        <w:tc>
          <w:tcPr>
            <w:tcW w:w="567" w:type="dxa"/>
          </w:tcPr>
          <w:p w14:paraId="62999D98" w14:textId="77777777" w:rsidR="00E8537D" w:rsidRPr="00E8537D" w:rsidRDefault="00E8537D" w:rsidP="00E8537D">
            <w:pPr>
              <w:spacing w:line="240" w:lineRule="auto"/>
              <w:jc w:val="left"/>
              <w:rPr>
                <w:rStyle w:val="Hyperlink"/>
                <w:rtl/>
              </w:rPr>
            </w:pPr>
            <w:hyperlink w:anchor="Seif15" w:tooltip="דיוני הועדה המשותפת" w:history="1">
              <w:r w:rsidRPr="00E8537D">
                <w:rPr>
                  <w:rStyle w:val="Hyperlink"/>
                </w:rPr>
                <w:t>Go</w:t>
              </w:r>
            </w:hyperlink>
          </w:p>
        </w:tc>
        <w:tc>
          <w:tcPr>
            <w:tcW w:w="850" w:type="dxa"/>
          </w:tcPr>
          <w:p w14:paraId="3A3FC3AF"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37D" w:rsidRPr="00E8537D" w14:paraId="51BD6868" w14:textId="77777777" w:rsidTr="00E8537D">
        <w:tblPrEx>
          <w:tblCellMar>
            <w:top w:w="0" w:type="dxa"/>
            <w:bottom w:w="0" w:type="dxa"/>
          </w:tblCellMar>
        </w:tblPrEx>
        <w:tc>
          <w:tcPr>
            <w:tcW w:w="1247" w:type="dxa"/>
          </w:tcPr>
          <w:p w14:paraId="10A09C43" w14:textId="77777777" w:rsidR="00E8537D" w:rsidRPr="00E8537D" w:rsidRDefault="00E8537D" w:rsidP="00E8537D">
            <w:pPr>
              <w:spacing w:line="240" w:lineRule="auto"/>
              <w:jc w:val="left"/>
              <w:rPr>
                <w:rFonts w:cs="Frankruhel"/>
                <w:sz w:val="24"/>
                <w:rtl/>
              </w:rPr>
            </w:pPr>
            <w:r>
              <w:rPr>
                <w:sz w:val="24"/>
                <w:rtl/>
              </w:rPr>
              <w:t xml:space="preserve">סעיף 16 </w:t>
            </w:r>
          </w:p>
        </w:tc>
        <w:tc>
          <w:tcPr>
            <w:tcW w:w="5669" w:type="dxa"/>
          </w:tcPr>
          <w:p w14:paraId="7C976B3C" w14:textId="77777777" w:rsidR="00E8537D" w:rsidRPr="00E8537D" w:rsidRDefault="00E8537D" w:rsidP="00E8537D">
            <w:pPr>
              <w:spacing w:line="240" w:lineRule="auto"/>
              <w:jc w:val="left"/>
              <w:rPr>
                <w:rFonts w:cs="Frankruhel"/>
                <w:sz w:val="24"/>
                <w:rtl/>
              </w:rPr>
            </w:pPr>
            <w:r>
              <w:rPr>
                <w:sz w:val="24"/>
                <w:rtl/>
              </w:rPr>
              <w:t>תיקון מידע</w:t>
            </w:r>
          </w:p>
        </w:tc>
        <w:tc>
          <w:tcPr>
            <w:tcW w:w="567" w:type="dxa"/>
          </w:tcPr>
          <w:p w14:paraId="57F9E624" w14:textId="77777777" w:rsidR="00E8537D" w:rsidRPr="00E8537D" w:rsidRDefault="00E8537D" w:rsidP="00E8537D">
            <w:pPr>
              <w:spacing w:line="240" w:lineRule="auto"/>
              <w:jc w:val="left"/>
              <w:rPr>
                <w:rStyle w:val="Hyperlink"/>
                <w:rtl/>
              </w:rPr>
            </w:pPr>
            <w:hyperlink w:anchor="Seif16" w:tooltip="תיקון מידע" w:history="1">
              <w:r w:rsidRPr="00E8537D">
                <w:rPr>
                  <w:rStyle w:val="Hyperlink"/>
                </w:rPr>
                <w:t>Go</w:t>
              </w:r>
            </w:hyperlink>
          </w:p>
        </w:tc>
        <w:tc>
          <w:tcPr>
            <w:tcW w:w="850" w:type="dxa"/>
          </w:tcPr>
          <w:p w14:paraId="28FECAF9"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37D" w:rsidRPr="00E8537D" w14:paraId="6D2F772D" w14:textId="77777777" w:rsidTr="00E8537D">
        <w:tblPrEx>
          <w:tblCellMar>
            <w:top w:w="0" w:type="dxa"/>
            <w:bottom w:w="0" w:type="dxa"/>
          </w:tblCellMar>
        </w:tblPrEx>
        <w:tc>
          <w:tcPr>
            <w:tcW w:w="1247" w:type="dxa"/>
          </w:tcPr>
          <w:p w14:paraId="6A5B2F3A" w14:textId="77777777" w:rsidR="00E8537D" w:rsidRPr="00E8537D" w:rsidRDefault="00E8537D" w:rsidP="00E8537D">
            <w:pPr>
              <w:spacing w:line="240" w:lineRule="auto"/>
              <w:jc w:val="left"/>
              <w:rPr>
                <w:rFonts w:cs="Frankruhel"/>
                <w:sz w:val="24"/>
                <w:rtl/>
              </w:rPr>
            </w:pPr>
            <w:r>
              <w:rPr>
                <w:sz w:val="24"/>
                <w:rtl/>
              </w:rPr>
              <w:t xml:space="preserve">סעיף 17 </w:t>
            </w:r>
          </w:p>
        </w:tc>
        <w:tc>
          <w:tcPr>
            <w:tcW w:w="5669" w:type="dxa"/>
          </w:tcPr>
          <w:p w14:paraId="472FAEEB" w14:textId="77777777" w:rsidR="00E8537D" w:rsidRPr="00E8537D" w:rsidRDefault="00E8537D" w:rsidP="00E8537D">
            <w:pPr>
              <w:spacing w:line="240" w:lineRule="auto"/>
              <w:jc w:val="left"/>
              <w:rPr>
                <w:rFonts w:cs="Frankruhel"/>
                <w:sz w:val="24"/>
                <w:rtl/>
              </w:rPr>
            </w:pPr>
            <w:r>
              <w:rPr>
                <w:sz w:val="24"/>
                <w:rtl/>
              </w:rPr>
              <w:t>עתירה לבית המשפט חוק תש"ס 2000</w:t>
            </w:r>
          </w:p>
        </w:tc>
        <w:tc>
          <w:tcPr>
            <w:tcW w:w="567" w:type="dxa"/>
          </w:tcPr>
          <w:p w14:paraId="0B5647F7" w14:textId="77777777" w:rsidR="00E8537D" w:rsidRPr="00E8537D" w:rsidRDefault="00E8537D" w:rsidP="00E8537D">
            <w:pPr>
              <w:spacing w:line="240" w:lineRule="auto"/>
              <w:jc w:val="left"/>
              <w:rPr>
                <w:rStyle w:val="Hyperlink"/>
                <w:rtl/>
              </w:rPr>
            </w:pPr>
            <w:hyperlink w:anchor="Seif17" w:tooltip="עתירה לבית המשפט חוק תשס 2000" w:history="1">
              <w:r w:rsidRPr="00E8537D">
                <w:rPr>
                  <w:rStyle w:val="Hyperlink"/>
                </w:rPr>
                <w:t>Go</w:t>
              </w:r>
            </w:hyperlink>
          </w:p>
        </w:tc>
        <w:tc>
          <w:tcPr>
            <w:tcW w:w="850" w:type="dxa"/>
          </w:tcPr>
          <w:p w14:paraId="08137300"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37D" w:rsidRPr="00E8537D" w14:paraId="1E38D037" w14:textId="77777777" w:rsidTr="00E8537D">
        <w:tblPrEx>
          <w:tblCellMar>
            <w:top w:w="0" w:type="dxa"/>
            <w:bottom w:w="0" w:type="dxa"/>
          </w:tblCellMar>
        </w:tblPrEx>
        <w:tc>
          <w:tcPr>
            <w:tcW w:w="1247" w:type="dxa"/>
          </w:tcPr>
          <w:p w14:paraId="50FBF1AF" w14:textId="77777777" w:rsidR="00E8537D" w:rsidRPr="00E8537D" w:rsidRDefault="00E8537D" w:rsidP="00E8537D">
            <w:pPr>
              <w:spacing w:line="240" w:lineRule="auto"/>
              <w:jc w:val="left"/>
              <w:rPr>
                <w:rFonts w:cs="Frankruhel"/>
                <w:sz w:val="24"/>
                <w:rtl/>
              </w:rPr>
            </w:pPr>
            <w:r>
              <w:rPr>
                <w:sz w:val="24"/>
                <w:rtl/>
              </w:rPr>
              <w:t xml:space="preserve">סעיף 18 </w:t>
            </w:r>
          </w:p>
        </w:tc>
        <w:tc>
          <w:tcPr>
            <w:tcW w:w="5669" w:type="dxa"/>
          </w:tcPr>
          <w:p w14:paraId="6C73959F" w14:textId="77777777" w:rsidR="00E8537D" w:rsidRPr="00E8537D" w:rsidRDefault="00E8537D" w:rsidP="00E8537D">
            <w:pPr>
              <w:spacing w:line="240" w:lineRule="auto"/>
              <w:jc w:val="left"/>
              <w:rPr>
                <w:rFonts w:cs="Frankruhel"/>
                <w:sz w:val="24"/>
                <w:rtl/>
              </w:rPr>
            </w:pPr>
            <w:r>
              <w:rPr>
                <w:sz w:val="24"/>
                <w:rtl/>
              </w:rPr>
              <w:t>אגרות</w:t>
            </w:r>
          </w:p>
        </w:tc>
        <w:tc>
          <w:tcPr>
            <w:tcW w:w="567" w:type="dxa"/>
          </w:tcPr>
          <w:p w14:paraId="293FE6CE" w14:textId="77777777" w:rsidR="00E8537D" w:rsidRPr="00E8537D" w:rsidRDefault="00E8537D" w:rsidP="00E8537D">
            <w:pPr>
              <w:spacing w:line="240" w:lineRule="auto"/>
              <w:jc w:val="left"/>
              <w:rPr>
                <w:rStyle w:val="Hyperlink"/>
                <w:rtl/>
              </w:rPr>
            </w:pPr>
            <w:hyperlink w:anchor="Seif18" w:tooltip="אגרות" w:history="1">
              <w:r w:rsidRPr="00E8537D">
                <w:rPr>
                  <w:rStyle w:val="Hyperlink"/>
                </w:rPr>
                <w:t>Go</w:t>
              </w:r>
            </w:hyperlink>
          </w:p>
        </w:tc>
        <w:tc>
          <w:tcPr>
            <w:tcW w:w="850" w:type="dxa"/>
          </w:tcPr>
          <w:p w14:paraId="138631FF"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8537D" w:rsidRPr="00E8537D" w14:paraId="0EE13462" w14:textId="77777777" w:rsidTr="00E8537D">
        <w:tblPrEx>
          <w:tblCellMar>
            <w:top w:w="0" w:type="dxa"/>
            <w:bottom w:w="0" w:type="dxa"/>
          </w:tblCellMar>
        </w:tblPrEx>
        <w:tc>
          <w:tcPr>
            <w:tcW w:w="1247" w:type="dxa"/>
          </w:tcPr>
          <w:p w14:paraId="049899E3" w14:textId="77777777" w:rsidR="00E8537D" w:rsidRPr="00E8537D" w:rsidRDefault="00E8537D" w:rsidP="00E8537D">
            <w:pPr>
              <w:spacing w:line="240" w:lineRule="auto"/>
              <w:jc w:val="left"/>
              <w:rPr>
                <w:rFonts w:cs="Frankruhel"/>
                <w:sz w:val="24"/>
                <w:rtl/>
              </w:rPr>
            </w:pPr>
            <w:r>
              <w:rPr>
                <w:sz w:val="24"/>
                <w:rtl/>
              </w:rPr>
              <w:t xml:space="preserve">סעיף 19 </w:t>
            </w:r>
          </w:p>
        </w:tc>
        <w:tc>
          <w:tcPr>
            <w:tcW w:w="5669" w:type="dxa"/>
          </w:tcPr>
          <w:p w14:paraId="6D544D03" w14:textId="77777777" w:rsidR="00E8537D" w:rsidRPr="00E8537D" w:rsidRDefault="00E8537D" w:rsidP="00E8537D">
            <w:pPr>
              <w:spacing w:line="240" w:lineRule="auto"/>
              <w:jc w:val="left"/>
              <w:rPr>
                <w:rFonts w:cs="Frankruhel"/>
                <w:sz w:val="24"/>
                <w:rtl/>
              </w:rPr>
            </w:pPr>
            <w:r>
              <w:rPr>
                <w:sz w:val="24"/>
                <w:rtl/>
              </w:rPr>
              <w:t>ביצוע ותקנות</w:t>
            </w:r>
          </w:p>
        </w:tc>
        <w:tc>
          <w:tcPr>
            <w:tcW w:w="567" w:type="dxa"/>
          </w:tcPr>
          <w:p w14:paraId="561B6B18" w14:textId="77777777" w:rsidR="00E8537D" w:rsidRPr="00E8537D" w:rsidRDefault="00E8537D" w:rsidP="00E8537D">
            <w:pPr>
              <w:spacing w:line="240" w:lineRule="auto"/>
              <w:jc w:val="left"/>
              <w:rPr>
                <w:rStyle w:val="Hyperlink"/>
                <w:rtl/>
              </w:rPr>
            </w:pPr>
            <w:hyperlink w:anchor="Seif19" w:tooltip="ביצוע ותקנות" w:history="1">
              <w:r w:rsidRPr="00E8537D">
                <w:rPr>
                  <w:rStyle w:val="Hyperlink"/>
                </w:rPr>
                <w:t>Go</w:t>
              </w:r>
            </w:hyperlink>
          </w:p>
        </w:tc>
        <w:tc>
          <w:tcPr>
            <w:tcW w:w="850" w:type="dxa"/>
          </w:tcPr>
          <w:p w14:paraId="74E84D0F"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8537D" w:rsidRPr="00E8537D" w14:paraId="3D03A876" w14:textId="77777777" w:rsidTr="00E8537D">
        <w:tblPrEx>
          <w:tblCellMar>
            <w:top w:w="0" w:type="dxa"/>
            <w:bottom w:w="0" w:type="dxa"/>
          </w:tblCellMar>
        </w:tblPrEx>
        <w:tc>
          <w:tcPr>
            <w:tcW w:w="1247" w:type="dxa"/>
          </w:tcPr>
          <w:p w14:paraId="70A357DC" w14:textId="77777777" w:rsidR="00E8537D" w:rsidRPr="00E8537D" w:rsidRDefault="00E8537D" w:rsidP="00E8537D">
            <w:pPr>
              <w:spacing w:line="240" w:lineRule="auto"/>
              <w:jc w:val="left"/>
              <w:rPr>
                <w:rFonts w:cs="Frankruhel"/>
                <w:sz w:val="24"/>
                <w:rtl/>
              </w:rPr>
            </w:pPr>
            <w:r>
              <w:rPr>
                <w:sz w:val="24"/>
                <w:rtl/>
              </w:rPr>
              <w:t xml:space="preserve">סעיף 20 </w:t>
            </w:r>
          </w:p>
        </w:tc>
        <w:tc>
          <w:tcPr>
            <w:tcW w:w="5669" w:type="dxa"/>
          </w:tcPr>
          <w:p w14:paraId="456E7EF8" w14:textId="77777777" w:rsidR="00E8537D" w:rsidRPr="00E8537D" w:rsidRDefault="00E8537D" w:rsidP="00E8537D">
            <w:pPr>
              <w:spacing w:line="240" w:lineRule="auto"/>
              <w:jc w:val="left"/>
              <w:rPr>
                <w:rFonts w:cs="Frankruhel"/>
                <w:sz w:val="24"/>
                <w:rtl/>
              </w:rPr>
            </w:pPr>
            <w:r>
              <w:rPr>
                <w:sz w:val="24"/>
                <w:rtl/>
              </w:rPr>
              <w:t>שמירת דינים</w:t>
            </w:r>
          </w:p>
        </w:tc>
        <w:tc>
          <w:tcPr>
            <w:tcW w:w="567" w:type="dxa"/>
          </w:tcPr>
          <w:p w14:paraId="3B09C73C" w14:textId="77777777" w:rsidR="00E8537D" w:rsidRPr="00E8537D" w:rsidRDefault="00E8537D" w:rsidP="00E8537D">
            <w:pPr>
              <w:spacing w:line="240" w:lineRule="auto"/>
              <w:jc w:val="left"/>
              <w:rPr>
                <w:rStyle w:val="Hyperlink"/>
                <w:rtl/>
              </w:rPr>
            </w:pPr>
            <w:hyperlink w:anchor="Seif20" w:tooltip="שמירת דינים" w:history="1">
              <w:r w:rsidRPr="00E8537D">
                <w:rPr>
                  <w:rStyle w:val="Hyperlink"/>
                </w:rPr>
                <w:t>Go</w:t>
              </w:r>
            </w:hyperlink>
          </w:p>
        </w:tc>
        <w:tc>
          <w:tcPr>
            <w:tcW w:w="850" w:type="dxa"/>
          </w:tcPr>
          <w:p w14:paraId="012D2C28"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8537D" w:rsidRPr="00E8537D" w14:paraId="5FF8FCBF" w14:textId="77777777" w:rsidTr="00E8537D">
        <w:tblPrEx>
          <w:tblCellMar>
            <w:top w:w="0" w:type="dxa"/>
            <w:bottom w:w="0" w:type="dxa"/>
          </w:tblCellMar>
        </w:tblPrEx>
        <w:tc>
          <w:tcPr>
            <w:tcW w:w="1247" w:type="dxa"/>
          </w:tcPr>
          <w:p w14:paraId="50629DF8" w14:textId="77777777" w:rsidR="00E8537D" w:rsidRPr="00E8537D" w:rsidRDefault="00E8537D" w:rsidP="00E8537D">
            <w:pPr>
              <w:spacing w:line="240" w:lineRule="auto"/>
              <w:jc w:val="left"/>
              <w:rPr>
                <w:rFonts w:cs="Frankruhel"/>
                <w:sz w:val="24"/>
                <w:rtl/>
              </w:rPr>
            </w:pPr>
            <w:r>
              <w:rPr>
                <w:sz w:val="24"/>
                <w:rtl/>
              </w:rPr>
              <w:t xml:space="preserve">סעיף 21 </w:t>
            </w:r>
          </w:p>
        </w:tc>
        <w:tc>
          <w:tcPr>
            <w:tcW w:w="5669" w:type="dxa"/>
          </w:tcPr>
          <w:p w14:paraId="725315FF" w14:textId="77777777" w:rsidR="00E8537D" w:rsidRPr="00E8537D" w:rsidRDefault="00E8537D" w:rsidP="00E8537D">
            <w:pPr>
              <w:spacing w:line="240" w:lineRule="auto"/>
              <w:jc w:val="left"/>
              <w:rPr>
                <w:rFonts w:cs="Frankruhel"/>
                <w:sz w:val="24"/>
                <w:rtl/>
              </w:rPr>
            </w:pPr>
            <w:r>
              <w:rPr>
                <w:sz w:val="24"/>
                <w:rtl/>
              </w:rPr>
              <w:t>תחילה</w:t>
            </w:r>
          </w:p>
        </w:tc>
        <w:tc>
          <w:tcPr>
            <w:tcW w:w="567" w:type="dxa"/>
          </w:tcPr>
          <w:p w14:paraId="787FCED8" w14:textId="77777777" w:rsidR="00E8537D" w:rsidRPr="00E8537D" w:rsidRDefault="00E8537D" w:rsidP="00E8537D">
            <w:pPr>
              <w:spacing w:line="240" w:lineRule="auto"/>
              <w:jc w:val="left"/>
              <w:rPr>
                <w:rStyle w:val="Hyperlink"/>
                <w:rtl/>
              </w:rPr>
            </w:pPr>
            <w:hyperlink w:anchor="Seif12" w:tooltip="תחילה" w:history="1">
              <w:r w:rsidRPr="00E8537D">
                <w:rPr>
                  <w:rStyle w:val="Hyperlink"/>
                </w:rPr>
                <w:t>Go</w:t>
              </w:r>
            </w:hyperlink>
          </w:p>
        </w:tc>
        <w:tc>
          <w:tcPr>
            <w:tcW w:w="850" w:type="dxa"/>
          </w:tcPr>
          <w:p w14:paraId="5A2F345F" w14:textId="77777777" w:rsidR="00E8537D" w:rsidRPr="00E8537D" w:rsidRDefault="00E8537D" w:rsidP="00E853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6E051C3A" w14:textId="77777777" w:rsidR="00532810" w:rsidRDefault="00532810">
      <w:pPr>
        <w:pStyle w:val="big-header"/>
        <w:ind w:left="0" w:right="1134"/>
        <w:rPr>
          <w:rFonts w:cs="FrankRuehl"/>
          <w:sz w:val="32"/>
          <w:rtl/>
        </w:rPr>
      </w:pPr>
    </w:p>
    <w:p w14:paraId="5518CC0A" w14:textId="77777777" w:rsidR="00532810" w:rsidRPr="00886E24" w:rsidRDefault="00532810" w:rsidP="00886E24">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חופש המידע, תשנ"ח-</w:t>
      </w:r>
      <w:r>
        <w:rPr>
          <w:rFonts w:cs="FrankRuehl"/>
          <w:sz w:val="32"/>
          <w:rtl/>
        </w:rPr>
        <w:t>1998</w:t>
      </w:r>
      <w:r>
        <w:rPr>
          <w:rStyle w:val="default"/>
          <w:rtl/>
        </w:rPr>
        <w:footnoteReference w:customMarkFollows="1" w:id="1"/>
        <w:t>*</w:t>
      </w:r>
    </w:p>
    <w:p w14:paraId="335875EC" w14:textId="77777777" w:rsidR="00532810" w:rsidRDefault="00532810">
      <w:pPr>
        <w:pStyle w:val="P00"/>
        <w:spacing w:before="72"/>
        <w:ind w:left="0" w:right="1134"/>
        <w:rPr>
          <w:rStyle w:val="default"/>
          <w:rFonts w:cs="FrankRuehl"/>
          <w:rtl/>
        </w:rPr>
      </w:pPr>
      <w:bookmarkStart w:id="1" w:name="Seif13"/>
      <w:bookmarkEnd w:id="1"/>
      <w:r>
        <w:rPr>
          <w:lang w:val="he-IL"/>
        </w:rPr>
        <w:pict w14:anchorId="1E8B8D4E">
          <v:rect id="_x0000_s1026" style="position:absolute;left:0;text-align:left;margin-left:464.5pt;margin-top:8.05pt;width:75.05pt;height:8pt;z-index:251649536" o:allowincell="f" filled="f" stroked="f" strokecolor="lime" strokeweight=".25pt">
            <v:textbox inset="0,0,0,0">
              <w:txbxContent>
                <w:p w14:paraId="38CC4B76" w14:textId="77777777" w:rsidR="00532810" w:rsidRDefault="00532810">
                  <w:pPr>
                    <w:spacing w:line="160" w:lineRule="exact"/>
                    <w:jc w:val="left"/>
                    <w:rPr>
                      <w:rFonts w:cs="Miriam"/>
                      <w:noProof/>
                      <w:sz w:val="18"/>
                      <w:szCs w:val="18"/>
                      <w:rtl/>
                    </w:rPr>
                  </w:pPr>
                  <w:r>
                    <w:rPr>
                      <w:rFonts w:cs="Miriam"/>
                      <w:sz w:val="18"/>
                      <w:szCs w:val="18"/>
                      <w:rtl/>
                    </w:rPr>
                    <w:t>חו</w:t>
                  </w:r>
                  <w:r>
                    <w:rPr>
                      <w:rFonts w:cs="Miriam" w:hint="cs"/>
                      <w:sz w:val="18"/>
                      <w:szCs w:val="18"/>
                      <w:rtl/>
                    </w:rPr>
                    <w:t>פש מידע</w:t>
                  </w:r>
                </w:p>
              </w:txbxContent>
            </v:textbox>
            <w10:anchorlock/>
          </v:rect>
        </w:pict>
      </w:r>
      <w:r>
        <w:rPr>
          <w:rStyle w:val="big-number"/>
          <w:rFonts w:cs="Miriam"/>
          <w:rtl/>
        </w:rPr>
        <w:t>1.</w:t>
      </w:r>
      <w:r>
        <w:rPr>
          <w:rStyle w:val="big-number"/>
          <w:rFonts w:cs="Miriam"/>
          <w:rtl/>
        </w:rPr>
        <w:tab/>
      </w:r>
      <w:r>
        <w:rPr>
          <w:rStyle w:val="default"/>
          <w:rFonts w:cs="FrankRuehl"/>
          <w:rtl/>
        </w:rPr>
        <w:t>לכ</w:t>
      </w:r>
      <w:r>
        <w:rPr>
          <w:rStyle w:val="default"/>
          <w:rFonts w:cs="FrankRuehl" w:hint="cs"/>
          <w:rtl/>
        </w:rPr>
        <w:t>ל אזרח ישראלי או תושב, הזכות לקבל מידע מרשות ציבורית, בהתאם להוראות חוק זה.</w:t>
      </w:r>
    </w:p>
    <w:p w14:paraId="63B0B3DA" w14:textId="77777777" w:rsidR="00532810" w:rsidRDefault="00532810">
      <w:pPr>
        <w:pStyle w:val="P00"/>
        <w:spacing w:before="72"/>
        <w:ind w:left="0" w:right="1134"/>
        <w:rPr>
          <w:rStyle w:val="default"/>
          <w:rFonts w:cs="FrankRuehl" w:hint="cs"/>
          <w:rtl/>
        </w:rPr>
      </w:pPr>
      <w:bookmarkStart w:id="2" w:name="Seif14"/>
      <w:bookmarkEnd w:id="2"/>
      <w:r>
        <w:rPr>
          <w:lang w:val="he-IL"/>
        </w:rPr>
        <w:pict w14:anchorId="6AB89BFC">
          <v:rect id="_x0000_s1027" style="position:absolute;left:0;text-align:left;margin-left:464.5pt;margin-top:8.05pt;width:75.05pt;height:8pt;z-index:251650560" o:allowincell="f" filled="f" stroked="f" strokecolor="lime" strokeweight=".25pt">
            <v:textbox inset="0,0,0,0">
              <w:txbxContent>
                <w:p w14:paraId="5B2A3F79" w14:textId="77777777" w:rsidR="00532810" w:rsidRDefault="00532810">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0CF0993A" w14:textId="77777777" w:rsidR="00532810" w:rsidRDefault="00532810">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 xml:space="preserve">עדה משותפת" </w:t>
      </w:r>
      <w:r>
        <w:rPr>
          <w:rStyle w:val="default"/>
          <w:rFonts w:cs="FrankRuehl"/>
          <w:rtl/>
        </w:rPr>
        <w:t xml:space="preserve">– </w:t>
      </w:r>
      <w:r>
        <w:rPr>
          <w:rStyle w:val="default"/>
          <w:rFonts w:cs="FrankRuehl" w:hint="cs"/>
          <w:rtl/>
        </w:rPr>
        <w:t>ועדה משותפת של ועדת החוקה חוק ומשפט וועדת החוץ והבטחון של הכנסת;</w:t>
      </w:r>
    </w:p>
    <w:p w14:paraId="0532F02F" w14:textId="77777777" w:rsidR="00800B43" w:rsidRDefault="00C21C6E">
      <w:pPr>
        <w:pStyle w:val="P00"/>
        <w:spacing w:before="72"/>
        <w:ind w:left="0" w:right="1134"/>
        <w:rPr>
          <w:rStyle w:val="default"/>
          <w:rFonts w:cs="FrankRuehl" w:hint="cs"/>
          <w:rtl/>
        </w:rPr>
      </w:pPr>
      <w:r>
        <w:rPr>
          <w:rFonts w:cs="FrankRuehl" w:hint="cs"/>
          <w:sz w:val="26"/>
          <w:rtl/>
          <w:lang w:eastAsia="en-US"/>
        </w:rPr>
        <w:pict w14:anchorId="47450AA8">
          <v:shapetype id="_x0000_t202" coordsize="21600,21600" o:spt="202" path="m,l,21600r21600,l21600,xe">
            <v:stroke joinstyle="miter"/>
            <v:path gradientshapeok="t" o:connecttype="rect"/>
          </v:shapetype>
          <v:shape id="_x0000_s1055" type="#_x0000_t202" style="position:absolute;left:0;text-align:left;margin-left:470.25pt;margin-top:7.1pt;width:1in;height:16.8pt;z-index:251663872" filled="f" stroked="f">
            <v:textbox inset="1mm,0,1mm,0">
              <w:txbxContent>
                <w:p w14:paraId="54EFA32F" w14:textId="77777777" w:rsidR="00C21C6E" w:rsidRDefault="00C21C6E" w:rsidP="00C21C6E">
                  <w:pPr>
                    <w:spacing w:line="160" w:lineRule="exact"/>
                    <w:jc w:val="left"/>
                    <w:rPr>
                      <w:rFonts w:cs="Miriam" w:hint="cs"/>
                      <w:noProof/>
                      <w:sz w:val="18"/>
                      <w:szCs w:val="18"/>
                      <w:rtl/>
                    </w:rPr>
                  </w:pPr>
                  <w:r>
                    <w:rPr>
                      <w:rFonts w:cs="Miriam" w:hint="cs"/>
                      <w:sz w:val="18"/>
                      <w:szCs w:val="18"/>
                      <w:rtl/>
                    </w:rPr>
                    <w:t>(תיקון מס' 8) תש"ע-2010</w:t>
                  </w:r>
                </w:p>
              </w:txbxContent>
            </v:textbox>
            <w10:anchorlock/>
          </v:shape>
        </w:pict>
      </w:r>
      <w:r w:rsidR="00800B43">
        <w:rPr>
          <w:rStyle w:val="default"/>
          <w:rFonts w:cs="FrankRuehl" w:hint="cs"/>
          <w:rtl/>
        </w:rPr>
        <w:tab/>
        <w:t xml:space="preserve">"חברה עירונית" </w:t>
      </w:r>
      <w:r w:rsidR="00800B43">
        <w:rPr>
          <w:rStyle w:val="default"/>
          <w:rFonts w:cs="FrankRuehl"/>
          <w:rtl/>
        </w:rPr>
        <w:t>–</w:t>
      </w:r>
      <w:r w:rsidR="00800B43">
        <w:rPr>
          <w:rStyle w:val="default"/>
          <w:rFonts w:cs="FrankRuehl" w:hint="cs"/>
          <w:rtl/>
        </w:rPr>
        <w:t xml:space="preserve"> חברה עירונית וחברת בת עירונית כהגדרתן בסעיף 21 לחוק יסודות התקציב, התשמ"ה-1985;</w:t>
      </w:r>
    </w:p>
    <w:p w14:paraId="0E34F1B3" w14:textId="77777777" w:rsidR="00800B43" w:rsidRPr="007C4EE6" w:rsidRDefault="00800B43" w:rsidP="00800B43">
      <w:pPr>
        <w:pStyle w:val="P00"/>
        <w:spacing w:before="0"/>
        <w:ind w:left="0" w:right="1134"/>
        <w:rPr>
          <w:rStyle w:val="default"/>
          <w:rFonts w:cs="FrankRuehl" w:hint="cs"/>
          <w:vanish/>
          <w:color w:val="FF0000"/>
          <w:sz w:val="20"/>
          <w:szCs w:val="20"/>
          <w:shd w:val="clear" w:color="auto" w:fill="FFFF99"/>
          <w:rtl/>
        </w:rPr>
      </w:pPr>
      <w:bookmarkStart w:id="3" w:name="Rov30"/>
      <w:r w:rsidRPr="007C4EE6">
        <w:rPr>
          <w:rStyle w:val="default"/>
          <w:rFonts w:cs="FrankRuehl" w:hint="cs"/>
          <w:vanish/>
          <w:color w:val="FF0000"/>
          <w:sz w:val="20"/>
          <w:szCs w:val="20"/>
          <w:shd w:val="clear" w:color="auto" w:fill="FFFF99"/>
          <w:rtl/>
        </w:rPr>
        <w:t>מיום 28.6.2010</w:t>
      </w:r>
    </w:p>
    <w:p w14:paraId="20292377" w14:textId="77777777" w:rsidR="00800B43" w:rsidRPr="007C4EE6" w:rsidRDefault="00800B43" w:rsidP="00800B43">
      <w:pPr>
        <w:pStyle w:val="P00"/>
        <w:spacing w:before="0"/>
        <w:ind w:left="0"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8</w:t>
      </w:r>
    </w:p>
    <w:p w14:paraId="654251FD" w14:textId="77777777" w:rsidR="00800B43" w:rsidRPr="007C4EE6" w:rsidRDefault="00800B43" w:rsidP="00800B43">
      <w:pPr>
        <w:pStyle w:val="P00"/>
        <w:spacing w:before="0"/>
        <w:ind w:left="0" w:right="1134"/>
        <w:rPr>
          <w:rStyle w:val="default"/>
          <w:rFonts w:cs="FrankRuehl" w:hint="cs"/>
          <w:vanish/>
          <w:sz w:val="20"/>
          <w:szCs w:val="20"/>
          <w:shd w:val="clear" w:color="auto" w:fill="FFFF99"/>
          <w:rtl/>
        </w:rPr>
      </w:pPr>
      <w:hyperlink r:id="rId6" w:history="1">
        <w:r w:rsidRPr="007C4EE6">
          <w:rPr>
            <w:rStyle w:val="Hyperlink"/>
            <w:rFonts w:cs="FrankRuehl" w:hint="cs"/>
            <w:vanish/>
            <w:szCs w:val="20"/>
            <w:shd w:val="clear" w:color="auto" w:fill="FFFF99"/>
            <w:rtl/>
          </w:rPr>
          <w:t>ס"ח תש"ע מס' 2244</w:t>
        </w:r>
      </w:hyperlink>
      <w:r w:rsidRPr="007C4EE6">
        <w:rPr>
          <w:rStyle w:val="default"/>
          <w:rFonts w:cs="FrankRuehl" w:hint="cs"/>
          <w:vanish/>
          <w:sz w:val="20"/>
          <w:szCs w:val="20"/>
          <w:shd w:val="clear" w:color="auto" w:fill="FFFF99"/>
          <w:rtl/>
        </w:rPr>
        <w:t xml:space="preserve"> מיום 28.6.2010 עמ' 548 (</w:t>
      </w:r>
      <w:hyperlink r:id="rId7" w:history="1">
        <w:r w:rsidRPr="007C4EE6">
          <w:rPr>
            <w:rStyle w:val="Hyperlink"/>
            <w:rFonts w:cs="FrankRuehl" w:hint="cs"/>
            <w:vanish/>
            <w:szCs w:val="20"/>
            <w:shd w:val="clear" w:color="auto" w:fill="FFFF99"/>
            <w:rtl/>
          </w:rPr>
          <w:t>ה"ח 11</w:t>
        </w:r>
      </w:hyperlink>
      <w:r w:rsidRPr="007C4EE6">
        <w:rPr>
          <w:rStyle w:val="default"/>
          <w:rFonts w:cs="FrankRuehl" w:hint="cs"/>
          <w:vanish/>
          <w:sz w:val="20"/>
          <w:szCs w:val="20"/>
          <w:shd w:val="clear" w:color="auto" w:fill="FFFF99"/>
          <w:rtl/>
        </w:rPr>
        <w:t>)</w:t>
      </w:r>
    </w:p>
    <w:p w14:paraId="3C5034DF" w14:textId="77777777" w:rsidR="00800B43" w:rsidRPr="00C21C6E" w:rsidRDefault="00800B43" w:rsidP="00C21C6E">
      <w:pPr>
        <w:pStyle w:val="P00"/>
        <w:spacing w:before="0"/>
        <w:ind w:left="0" w:right="1134"/>
        <w:rPr>
          <w:rStyle w:val="default"/>
          <w:rFonts w:cs="FrankRuehl" w:hint="cs"/>
          <w:sz w:val="2"/>
          <w:szCs w:val="2"/>
          <w:rtl/>
        </w:rPr>
      </w:pPr>
      <w:r w:rsidRPr="007C4EE6">
        <w:rPr>
          <w:rStyle w:val="default"/>
          <w:rFonts w:cs="FrankRuehl" w:hint="cs"/>
          <w:b/>
          <w:bCs/>
          <w:vanish/>
          <w:sz w:val="20"/>
          <w:szCs w:val="20"/>
          <w:shd w:val="clear" w:color="auto" w:fill="FFFF99"/>
          <w:rtl/>
        </w:rPr>
        <w:t>הוספת הגדרת "חברה עירונית"</w:t>
      </w:r>
      <w:bookmarkEnd w:id="3"/>
    </w:p>
    <w:p w14:paraId="6C09204E" w14:textId="77777777" w:rsidR="001B4D3D" w:rsidRPr="00A00902" w:rsidRDefault="001B4D3D" w:rsidP="001B4D3D">
      <w:pPr>
        <w:pStyle w:val="P00"/>
        <w:spacing w:before="72"/>
        <w:ind w:left="0" w:right="1134"/>
        <w:rPr>
          <w:rStyle w:val="default"/>
          <w:rFonts w:cs="FrankRuehl" w:hint="cs"/>
          <w:rtl/>
        </w:rPr>
      </w:pPr>
      <w:r w:rsidRPr="00A00902">
        <w:rPr>
          <w:rFonts w:cs="FrankRuehl" w:hint="cs"/>
          <w:sz w:val="26"/>
          <w:rtl/>
          <w:lang w:eastAsia="en-US"/>
        </w:rPr>
        <w:lastRenderedPageBreak/>
        <w:pict w14:anchorId="3EB6AF64">
          <v:shape id="_x0000_s1061" type="#_x0000_t202" style="position:absolute;left:0;text-align:left;margin-left:470.25pt;margin-top:7.1pt;width:1in;height:16.8pt;z-index:251670016" filled="f" stroked="f">
            <v:textbox inset="1mm,0,1mm,0">
              <w:txbxContent>
                <w:p w14:paraId="20B0CFCC" w14:textId="77777777" w:rsidR="001B4D3D" w:rsidRDefault="001B4D3D" w:rsidP="001B4D3D">
                  <w:pPr>
                    <w:spacing w:line="160" w:lineRule="exact"/>
                    <w:jc w:val="left"/>
                    <w:rPr>
                      <w:rFonts w:cs="Miriam" w:hint="cs"/>
                      <w:noProof/>
                      <w:sz w:val="18"/>
                      <w:szCs w:val="18"/>
                      <w:rtl/>
                    </w:rPr>
                  </w:pPr>
                  <w:r>
                    <w:rPr>
                      <w:rFonts w:cs="Miriam" w:hint="cs"/>
                      <w:sz w:val="18"/>
                      <w:szCs w:val="18"/>
                      <w:rtl/>
                    </w:rPr>
                    <w:t>(תיקון מס' 10) תשע"ה-2014</w:t>
                  </w:r>
                </w:p>
              </w:txbxContent>
            </v:textbox>
            <w10:anchorlock/>
          </v:shape>
        </w:pict>
      </w:r>
      <w:r w:rsidRPr="00A00902">
        <w:rPr>
          <w:rStyle w:val="default"/>
          <w:rFonts w:cs="FrankRuehl" w:hint="cs"/>
          <w:rtl/>
        </w:rPr>
        <w:tab/>
        <w:t xml:space="preserve">"מוסד להשכלה גבוהה" </w:t>
      </w:r>
      <w:r w:rsidRPr="00A00902">
        <w:rPr>
          <w:rStyle w:val="default"/>
          <w:rFonts w:cs="FrankRuehl"/>
          <w:rtl/>
        </w:rPr>
        <w:t>–</w:t>
      </w:r>
      <w:r w:rsidRPr="00A00902">
        <w:rPr>
          <w:rStyle w:val="default"/>
          <w:rFonts w:cs="FrankRuehl" w:hint="cs"/>
          <w:rtl/>
        </w:rPr>
        <w:t xml:space="preserve"> אחד מאלה:</w:t>
      </w:r>
    </w:p>
    <w:p w14:paraId="3529539C" w14:textId="77777777" w:rsidR="001B4D3D" w:rsidRPr="00A00902" w:rsidRDefault="001B4D3D" w:rsidP="001B4D3D">
      <w:pPr>
        <w:pStyle w:val="P00"/>
        <w:spacing w:before="72"/>
        <w:ind w:left="1021" w:right="1134"/>
        <w:rPr>
          <w:rStyle w:val="default"/>
          <w:rFonts w:cs="FrankRuehl" w:hint="cs"/>
          <w:rtl/>
        </w:rPr>
      </w:pPr>
      <w:r w:rsidRPr="00A00902">
        <w:rPr>
          <w:rStyle w:val="default"/>
          <w:rFonts w:cs="FrankRuehl" w:hint="cs"/>
          <w:rtl/>
        </w:rPr>
        <w:t>(1)</w:t>
      </w:r>
      <w:r w:rsidRPr="00A00902">
        <w:rPr>
          <w:rStyle w:val="default"/>
          <w:rFonts w:cs="FrankRuehl" w:hint="cs"/>
          <w:rtl/>
        </w:rPr>
        <w:tab/>
        <w:t xml:space="preserve">מוסד מוכר כמשמעותו בסעיף 9 לחוק המועצה להשכלה גבוהה, התשי"ח-1958 (להלן </w:t>
      </w:r>
      <w:r w:rsidRPr="00A00902">
        <w:rPr>
          <w:rStyle w:val="default"/>
          <w:rFonts w:cs="FrankRuehl"/>
          <w:rtl/>
        </w:rPr>
        <w:t>–</w:t>
      </w:r>
      <w:r w:rsidRPr="00A00902">
        <w:rPr>
          <w:rStyle w:val="default"/>
          <w:rFonts w:cs="FrankRuehl" w:hint="cs"/>
          <w:rtl/>
        </w:rPr>
        <w:t xml:space="preserve"> חוק המועצה להשכלה גבוהה);</w:t>
      </w:r>
    </w:p>
    <w:p w14:paraId="0D796A81" w14:textId="77777777" w:rsidR="001B4D3D" w:rsidRPr="00A00902" w:rsidRDefault="001B4D3D" w:rsidP="001B4D3D">
      <w:pPr>
        <w:pStyle w:val="P00"/>
        <w:spacing w:before="72"/>
        <w:ind w:left="1021" w:right="1134"/>
        <w:rPr>
          <w:rStyle w:val="default"/>
          <w:rFonts w:cs="FrankRuehl" w:hint="cs"/>
          <w:rtl/>
        </w:rPr>
      </w:pPr>
      <w:r w:rsidRPr="00A00902">
        <w:rPr>
          <w:rStyle w:val="default"/>
          <w:rFonts w:cs="FrankRuehl" w:hint="cs"/>
          <w:rtl/>
        </w:rPr>
        <w:t>(2)</w:t>
      </w:r>
      <w:r w:rsidRPr="00A00902">
        <w:rPr>
          <w:rStyle w:val="default"/>
          <w:rFonts w:cs="FrankRuehl" w:hint="cs"/>
          <w:rtl/>
        </w:rPr>
        <w:tab/>
        <w:t>מוסד שניתן לו היתר או אישור לפי סעיף 21א לחוק המועצה להשכלה גבוהה;</w:t>
      </w:r>
    </w:p>
    <w:p w14:paraId="05F7A0BF" w14:textId="77777777" w:rsidR="001B4D3D" w:rsidRPr="00A00902" w:rsidRDefault="001B4D3D" w:rsidP="001B4D3D">
      <w:pPr>
        <w:pStyle w:val="P00"/>
        <w:spacing w:before="72"/>
        <w:ind w:left="1021" w:right="1134"/>
        <w:rPr>
          <w:rStyle w:val="default"/>
          <w:rFonts w:cs="FrankRuehl" w:hint="cs"/>
          <w:rtl/>
        </w:rPr>
      </w:pPr>
      <w:r w:rsidRPr="00A00902">
        <w:rPr>
          <w:rStyle w:val="default"/>
          <w:rFonts w:cs="FrankRuehl" w:hint="cs"/>
          <w:rtl/>
        </w:rPr>
        <w:t>(3)</w:t>
      </w:r>
      <w:r w:rsidRPr="00A00902">
        <w:rPr>
          <w:rStyle w:val="default"/>
          <w:rFonts w:cs="FrankRuehl" w:hint="cs"/>
          <w:rtl/>
        </w:rPr>
        <w:tab/>
        <w:t>מוסד שהתואר שהוא מעניק הוכר לפי סעיף 28א לחוק המועצה להשכלה גבוהה;</w:t>
      </w:r>
    </w:p>
    <w:p w14:paraId="07DE769D" w14:textId="77777777" w:rsidR="001B4D3D" w:rsidRPr="007C4EE6" w:rsidRDefault="001B4D3D" w:rsidP="001B4D3D">
      <w:pPr>
        <w:pStyle w:val="P00"/>
        <w:spacing w:before="0"/>
        <w:ind w:left="0" w:right="1134"/>
        <w:rPr>
          <w:rStyle w:val="default"/>
          <w:rFonts w:cs="FrankRuehl" w:hint="cs"/>
          <w:vanish/>
          <w:color w:val="FF0000"/>
          <w:sz w:val="20"/>
          <w:szCs w:val="20"/>
          <w:shd w:val="clear" w:color="auto" w:fill="FFFF99"/>
          <w:rtl/>
        </w:rPr>
      </w:pPr>
      <w:bookmarkStart w:id="4" w:name="Rov40"/>
      <w:r w:rsidRPr="007C4EE6">
        <w:rPr>
          <w:rStyle w:val="default"/>
          <w:rFonts w:cs="FrankRuehl" w:hint="cs"/>
          <w:vanish/>
          <w:color w:val="FF0000"/>
          <w:sz w:val="20"/>
          <w:szCs w:val="20"/>
          <w:shd w:val="clear" w:color="auto" w:fill="FFFF99"/>
          <w:rtl/>
        </w:rPr>
        <w:t>מיום 16.2.2015</w:t>
      </w:r>
    </w:p>
    <w:p w14:paraId="7C79137D" w14:textId="77777777" w:rsidR="001B4D3D" w:rsidRPr="007C4EE6" w:rsidRDefault="001B4D3D" w:rsidP="001B4D3D">
      <w:pPr>
        <w:pStyle w:val="P00"/>
        <w:spacing w:before="0"/>
        <w:ind w:left="0"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10</w:t>
      </w:r>
    </w:p>
    <w:p w14:paraId="4BED93ED" w14:textId="77777777" w:rsidR="001B4D3D" w:rsidRPr="007C4EE6" w:rsidRDefault="001B4D3D" w:rsidP="001B4D3D">
      <w:pPr>
        <w:pStyle w:val="P00"/>
        <w:spacing w:before="0"/>
        <w:ind w:left="0" w:right="1134"/>
        <w:rPr>
          <w:rStyle w:val="default"/>
          <w:rFonts w:cs="FrankRuehl" w:hint="cs"/>
          <w:vanish/>
          <w:sz w:val="20"/>
          <w:szCs w:val="20"/>
          <w:shd w:val="clear" w:color="auto" w:fill="FFFF99"/>
          <w:rtl/>
        </w:rPr>
      </w:pPr>
      <w:hyperlink r:id="rId8" w:history="1">
        <w:r w:rsidRPr="007C4EE6">
          <w:rPr>
            <w:rStyle w:val="Hyperlink"/>
            <w:rFonts w:cs="FrankRuehl" w:hint="cs"/>
            <w:vanish/>
            <w:szCs w:val="20"/>
            <w:shd w:val="clear" w:color="auto" w:fill="FFFF99"/>
            <w:rtl/>
          </w:rPr>
          <w:t>ס"ח תשע"ה מס' 2474</w:t>
        </w:r>
      </w:hyperlink>
      <w:r w:rsidRPr="007C4EE6">
        <w:rPr>
          <w:rStyle w:val="default"/>
          <w:rFonts w:cs="FrankRuehl" w:hint="cs"/>
          <w:vanish/>
          <w:sz w:val="20"/>
          <w:szCs w:val="20"/>
          <w:shd w:val="clear" w:color="auto" w:fill="FFFF99"/>
          <w:rtl/>
        </w:rPr>
        <w:t xml:space="preserve"> מיום 16.11.2015 עמ' 28 (</w:t>
      </w:r>
      <w:hyperlink r:id="rId9" w:history="1">
        <w:r w:rsidRPr="007C4EE6">
          <w:rPr>
            <w:rStyle w:val="Hyperlink"/>
            <w:rFonts w:cs="FrankRuehl" w:hint="cs"/>
            <w:vanish/>
            <w:szCs w:val="20"/>
            <w:shd w:val="clear" w:color="auto" w:fill="FFFF99"/>
            <w:rtl/>
          </w:rPr>
          <w:t>ה"ח 560</w:t>
        </w:r>
      </w:hyperlink>
      <w:r w:rsidRPr="007C4EE6">
        <w:rPr>
          <w:rStyle w:val="default"/>
          <w:rFonts w:cs="FrankRuehl" w:hint="cs"/>
          <w:vanish/>
          <w:sz w:val="20"/>
          <w:szCs w:val="20"/>
          <w:shd w:val="clear" w:color="auto" w:fill="FFFF99"/>
          <w:rtl/>
        </w:rPr>
        <w:t>)</w:t>
      </w:r>
    </w:p>
    <w:p w14:paraId="7450CC20" w14:textId="77777777" w:rsidR="001B4D3D" w:rsidRPr="00A00902" w:rsidRDefault="001B4D3D" w:rsidP="00A00902">
      <w:pPr>
        <w:pStyle w:val="P00"/>
        <w:spacing w:before="0"/>
        <w:ind w:left="0" w:right="1134"/>
        <w:rPr>
          <w:rStyle w:val="default"/>
          <w:rFonts w:cs="FrankRuehl" w:hint="cs"/>
          <w:b/>
          <w:bCs/>
          <w:sz w:val="2"/>
          <w:szCs w:val="2"/>
          <w:shd w:val="clear" w:color="auto" w:fill="FFFF99"/>
          <w:rtl/>
        </w:rPr>
      </w:pPr>
      <w:r w:rsidRPr="007C4EE6">
        <w:rPr>
          <w:rStyle w:val="default"/>
          <w:rFonts w:cs="FrankRuehl" w:hint="cs"/>
          <w:b/>
          <w:bCs/>
          <w:vanish/>
          <w:sz w:val="20"/>
          <w:szCs w:val="20"/>
          <w:shd w:val="clear" w:color="auto" w:fill="FFFF99"/>
          <w:rtl/>
        </w:rPr>
        <w:t>הוספת הגדרת "מוסד להשכלה גבוהה"</w:t>
      </w:r>
      <w:bookmarkEnd w:id="4"/>
    </w:p>
    <w:p w14:paraId="5AB3F071"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ידע" </w:t>
      </w:r>
      <w:r>
        <w:rPr>
          <w:rStyle w:val="default"/>
          <w:rFonts w:cs="FrankRuehl"/>
          <w:rtl/>
        </w:rPr>
        <w:t xml:space="preserve">– </w:t>
      </w:r>
      <w:r>
        <w:rPr>
          <w:rStyle w:val="default"/>
          <w:rFonts w:cs="FrankRuehl" w:hint="cs"/>
          <w:rtl/>
        </w:rPr>
        <w:t>כל מידע המצוי בר</w:t>
      </w:r>
      <w:r>
        <w:rPr>
          <w:rStyle w:val="default"/>
          <w:rFonts w:cs="FrankRuehl"/>
          <w:rtl/>
        </w:rPr>
        <w:t>שו</w:t>
      </w:r>
      <w:r>
        <w:rPr>
          <w:rStyle w:val="default"/>
          <w:rFonts w:cs="FrankRuehl" w:hint="cs"/>
          <w:rtl/>
        </w:rPr>
        <w:t>ת ציבורית, והוא כתוב, מוקלט, מוסרט, מצולם או ממוחשב;</w:t>
      </w:r>
    </w:p>
    <w:p w14:paraId="441C12F7"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מונה" </w:t>
      </w:r>
      <w:r>
        <w:rPr>
          <w:rStyle w:val="default"/>
          <w:rFonts w:cs="FrankRuehl"/>
          <w:rtl/>
        </w:rPr>
        <w:t xml:space="preserve">– </w:t>
      </w:r>
      <w:r>
        <w:rPr>
          <w:rStyle w:val="default"/>
          <w:rFonts w:cs="FrankRuehl" w:hint="cs"/>
          <w:rtl/>
        </w:rPr>
        <w:t xml:space="preserve">מי שמונה לפי סעיף 3; </w:t>
      </w:r>
    </w:p>
    <w:p w14:paraId="04106780"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בלת מידע" </w:t>
      </w:r>
      <w:r>
        <w:rPr>
          <w:rStyle w:val="default"/>
          <w:rFonts w:cs="FrankRuehl"/>
          <w:rtl/>
        </w:rPr>
        <w:t xml:space="preserve">– </w:t>
      </w:r>
      <w:r>
        <w:rPr>
          <w:rStyle w:val="default"/>
          <w:rFonts w:cs="FrankRuehl" w:hint="cs"/>
          <w:rtl/>
        </w:rPr>
        <w:t>לרבות עיון, צפיה, האזנה, העתקה, צילום, קבלת פלט מחשב או קבלת מידע בכל דרך אחרת, בהתאם לסוג המידע וצורת החזקתו;</w:t>
      </w:r>
    </w:p>
    <w:p w14:paraId="045F3DD8" w14:textId="77777777" w:rsidR="00532810" w:rsidRDefault="00532810">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שות ציבורית" </w:t>
      </w:r>
      <w:r>
        <w:rPr>
          <w:rStyle w:val="default"/>
          <w:rFonts w:cs="FrankRuehl"/>
          <w:rtl/>
        </w:rPr>
        <w:t>–</w:t>
      </w:r>
    </w:p>
    <w:p w14:paraId="54D43E9D" w14:textId="77777777" w:rsidR="00532810" w:rsidRDefault="0053281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ממשלה ומשרדי הממשלה</w:t>
      </w:r>
      <w:r>
        <w:rPr>
          <w:rStyle w:val="default"/>
          <w:rFonts w:cs="FrankRuehl"/>
          <w:rtl/>
        </w:rPr>
        <w:t>, ל</w:t>
      </w:r>
      <w:r>
        <w:rPr>
          <w:rStyle w:val="default"/>
          <w:rFonts w:cs="FrankRuehl" w:hint="cs"/>
          <w:rtl/>
        </w:rPr>
        <w:t>רבות יחידותיהם ויחידות הסמך שלהם;</w:t>
      </w:r>
    </w:p>
    <w:p w14:paraId="6D73013F" w14:textId="77777777" w:rsidR="00532810" w:rsidRDefault="0053281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שכת נשיא המדינה;</w:t>
      </w:r>
    </w:p>
    <w:p w14:paraId="7003C386" w14:textId="77777777" w:rsidR="00532810" w:rsidRDefault="0053281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כנסת;</w:t>
      </w:r>
    </w:p>
    <w:p w14:paraId="5B70CC69" w14:textId="77777777" w:rsidR="00532810" w:rsidRDefault="00532810">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בקר המדינה, למעט לגבי מידע שהגיע אליו לצורך פעולות הביקורת ובירור תלונות הציבור;</w:t>
      </w:r>
    </w:p>
    <w:p w14:paraId="115EC52B" w14:textId="77777777" w:rsidR="0074720D" w:rsidRPr="005B0430" w:rsidRDefault="0074720D" w:rsidP="00A00902">
      <w:pPr>
        <w:pStyle w:val="P22"/>
        <w:spacing w:before="72"/>
        <w:ind w:left="1021" w:right="1134"/>
        <w:rPr>
          <w:rStyle w:val="default"/>
          <w:rFonts w:cs="FrankRuehl" w:hint="cs"/>
          <w:rtl/>
        </w:rPr>
      </w:pPr>
      <w:r w:rsidRPr="005B0430">
        <w:rPr>
          <w:rStyle w:val="default"/>
          <w:rFonts w:cs="FrankRuehl"/>
          <w:rtl/>
        </w:rPr>
        <w:pict w14:anchorId="01735970">
          <v:shape id="_x0000_s1064" type="#_x0000_t202" style="position:absolute;left:0;text-align:left;margin-left:470.25pt;margin-top:7.1pt;width:1in;height:16.8pt;z-index:251673088" filled="f" stroked="f">
            <v:textbox inset="1mm,0,1mm,0">
              <w:txbxContent>
                <w:p w14:paraId="0F98AC4C" w14:textId="77777777" w:rsidR="0074720D" w:rsidRDefault="0074720D" w:rsidP="0074720D">
                  <w:pPr>
                    <w:spacing w:line="160" w:lineRule="exact"/>
                    <w:jc w:val="left"/>
                    <w:rPr>
                      <w:rFonts w:cs="Miriam" w:hint="cs"/>
                      <w:sz w:val="18"/>
                      <w:szCs w:val="18"/>
                      <w:rtl/>
                    </w:rPr>
                  </w:pPr>
                  <w:r>
                    <w:rPr>
                      <w:rFonts w:cs="Miriam" w:hint="cs"/>
                      <w:sz w:val="18"/>
                      <w:szCs w:val="18"/>
                      <w:rtl/>
                    </w:rPr>
                    <w:t>(תיקון מס' 11) תשע"ה-2014</w:t>
                  </w:r>
                </w:p>
              </w:txbxContent>
            </v:textbox>
            <w10:anchorlock/>
          </v:shape>
        </w:pict>
      </w:r>
      <w:r w:rsidRPr="005B0430">
        <w:rPr>
          <w:rStyle w:val="default"/>
          <w:rFonts w:cs="FrankRuehl" w:hint="cs"/>
          <w:rtl/>
        </w:rPr>
        <w:t>(4א)</w:t>
      </w:r>
      <w:r w:rsidRPr="005B0430">
        <w:rPr>
          <w:rStyle w:val="default"/>
          <w:rFonts w:cs="FrankRuehl" w:hint="cs"/>
          <w:rtl/>
        </w:rPr>
        <w:tab/>
        <w:t>ועדת הבחירות המרכזית לכנסת, למעט לגבי מידע המפורט בסעיף 79א לחוק הבחירות לכנסת [נוסח משולב], התשכ"ט-1969;</w:t>
      </w:r>
    </w:p>
    <w:p w14:paraId="7BBEC11C" w14:textId="77777777" w:rsidR="00532810" w:rsidRDefault="00532810">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תי משפט, בתי דין, לשכות הוצאה לפועל, וגופים אחרים בעלי סמכות שפיטה על פי דין </w:t>
      </w:r>
      <w:r>
        <w:rPr>
          <w:rStyle w:val="default"/>
          <w:rFonts w:cs="FrankRuehl"/>
          <w:rtl/>
        </w:rPr>
        <w:t xml:space="preserve">– </w:t>
      </w:r>
      <w:r>
        <w:rPr>
          <w:rStyle w:val="default"/>
          <w:rFonts w:cs="FrankRuehl" w:hint="cs"/>
          <w:rtl/>
        </w:rPr>
        <w:t xml:space="preserve">למעט לגבי תוכנו </w:t>
      </w:r>
      <w:r>
        <w:rPr>
          <w:rStyle w:val="default"/>
          <w:rFonts w:cs="FrankRuehl"/>
          <w:rtl/>
        </w:rPr>
        <w:t>של</w:t>
      </w:r>
      <w:r>
        <w:rPr>
          <w:rStyle w:val="default"/>
          <w:rFonts w:cs="FrankRuehl" w:hint="cs"/>
          <w:rtl/>
        </w:rPr>
        <w:t xml:space="preserve"> הליך משפטי;</w:t>
      </w:r>
    </w:p>
    <w:p w14:paraId="60033BBE" w14:textId="77777777" w:rsidR="00532810" w:rsidRDefault="00532810">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שות מקומית;</w:t>
      </w:r>
    </w:p>
    <w:p w14:paraId="7717C981" w14:textId="77777777" w:rsidR="00532810" w:rsidRDefault="00C21C6E" w:rsidP="00C21C6E">
      <w:pPr>
        <w:pStyle w:val="P22"/>
        <w:spacing w:before="72"/>
        <w:ind w:left="1021" w:right="1134"/>
        <w:rPr>
          <w:rStyle w:val="default"/>
          <w:rFonts w:cs="FrankRuehl"/>
          <w:rtl/>
        </w:rPr>
      </w:pPr>
      <w:r>
        <w:rPr>
          <w:rFonts w:cs="FrankRuehl"/>
          <w:sz w:val="26"/>
          <w:rtl/>
          <w:lang w:eastAsia="en-US"/>
        </w:rPr>
        <w:pict w14:anchorId="413AC374">
          <v:shape id="_x0000_s1056" type="#_x0000_t202" style="position:absolute;left:0;text-align:left;margin-left:470.25pt;margin-top:7.1pt;width:1in;height:16.8pt;z-index:251664896" filled="f" stroked="f">
            <v:textbox inset="1mm,0,1mm,0">
              <w:txbxContent>
                <w:p w14:paraId="536E1E20" w14:textId="77777777" w:rsidR="00C21C6E" w:rsidRDefault="00C21C6E" w:rsidP="00C21C6E">
                  <w:pPr>
                    <w:spacing w:line="160" w:lineRule="exact"/>
                    <w:jc w:val="left"/>
                    <w:rPr>
                      <w:rFonts w:cs="Miriam" w:hint="cs"/>
                      <w:sz w:val="18"/>
                      <w:szCs w:val="18"/>
                      <w:rtl/>
                    </w:rPr>
                  </w:pPr>
                  <w:r>
                    <w:rPr>
                      <w:rFonts w:cs="Miriam" w:hint="cs"/>
                      <w:sz w:val="18"/>
                      <w:szCs w:val="18"/>
                      <w:rtl/>
                    </w:rPr>
                    <w:t>(תיקון מס' 8) תש"ע-2010</w:t>
                  </w:r>
                </w:p>
              </w:txbxContent>
            </v:textbox>
            <w10:anchorlock/>
          </v:shape>
        </w:pict>
      </w:r>
      <w:r w:rsidR="00532810">
        <w:rPr>
          <w:rStyle w:val="default"/>
          <w:rFonts w:cs="FrankRuehl"/>
          <w:rtl/>
        </w:rPr>
        <w:t>(7)</w:t>
      </w:r>
      <w:r w:rsidR="00532810">
        <w:rPr>
          <w:rStyle w:val="default"/>
          <w:rFonts w:cs="FrankRuehl"/>
          <w:rtl/>
        </w:rPr>
        <w:tab/>
      </w:r>
      <w:r>
        <w:rPr>
          <w:rStyle w:val="default"/>
          <w:rFonts w:cs="FrankRuehl" w:hint="cs"/>
          <w:rtl/>
        </w:rPr>
        <w:t>חברה עירונית</w:t>
      </w:r>
      <w:r w:rsidR="00532810">
        <w:rPr>
          <w:rStyle w:val="default"/>
          <w:rFonts w:cs="FrankRuehl" w:hint="cs"/>
          <w:rtl/>
        </w:rPr>
        <w:t>;</w:t>
      </w:r>
    </w:p>
    <w:p w14:paraId="669A3FC4" w14:textId="77777777" w:rsidR="00532810" w:rsidRDefault="00532810">
      <w:pPr>
        <w:pStyle w:val="P22"/>
        <w:spacing w:before="72"/>
        <w:ind w:left="1021"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אגיד שהוקם בחוק;</w:t>
      </w:r>
    </w:p>
    <w:p w14:paraId="468D1D3E" w14:textId="77777777" w:rsidR="00532810" w:rsidRDefault="00532810" w:rsidP="00B17A21">
      <w:pPr>
        <w:pStyle w:val="P22"/>
        <w:spacing w:before="72"/>
        <w:ind w:left="1021" w:right="1134"/>
        <w:rPr>
          <w:rStyle w:val="default"/>
          <w:rFonts w:cs="FrankRuehl" w:hint="cs"/>
          <w:rtl/>
        </w:rPr>
      </w:pPr>
      <w:r>
        <w:rPr>
          <w:rFonts w:cs="FrankRuehl"/>
          <w:rtl/>
          <w:lang w:val="he-IL"/>
        </w:rPr>
        <w:pict w14:anchorId="0669019A">
          <v:shape id="_x0000_s1052" type="#_x0000_t202" style="position:absolute;left:0;text-align:left;margin-left:470.25pt;margin-top:7.1pt;width:1in;height:16.8pt;z-index:251660800" filled="f" stroked="f">
            <v:textbox inset="1mm,0,1mm,0">
              <w:txbxContent>
                <w:p w14:paraId="3E7EA774" w14:textId="77777777" w:rsidR="00532810" w:rsidRDefault="00532810">
                  <w:pPr>
                    <w:spacing w:line="160" w:lineRule="exact"/>
                    <w:jc w:val="lef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(9)</w:t>
      </w:r>
      <w:r>
        <w:rPr>
          <w:rStyle w:val="default"/>
          <w:rFonts w:cs="FrankRuehl"/>
          <w:rtl/>
        </w:rPr>
        <w:tab/>
        <w:t>ח</w:t>
      </w:r>
      <w:r>
        <w:rPr>
          <w:rStyle w:val="default"/>
          <w:rFonts w:cs="FrankRuehl" w:hint="cs"/>
          <w:rtl/>
        </w:rPr>
        <w:t>ברה ממשלתית וחברה-בת ממשלתית כהגדרתן בחוק החברות הממשלתיות</w:t>
      </w:r>
      <w:r>
        <w:rPr>
          <w:rStyle w:val="default"/>
          <w:rFonts w:cs="FrankRuehl"/>
          <w:rtl/>
        </w:rPr>
        <w:t>, ת</w:t>
      </w:r>
      <w:r>
        <w:rPr>
          <w:rStyle w:val="default"/>
          <w:rFonts w:cs="FrankRuehl" w:hint="cs"/>
          <w:rtl/>
        </w:rPr>
        <w:t>של"ה-</w:t>
      </w:r>
      <w:r>
        <w:rPr>
          <w:rStyle w:val="default"/>
          <w:rFonts w:cs="FrankRuehl"/>
          <w:rtl/>
        </w:rPr>
        <w:t xml:space="preserve">1975, </w:t>
      </w:r>
      <w:r w:rsidR="00B17A21" w:rsidRPr="00B17A21">
        <w:rPr>
          <w:rStyle w:val="default"/>
          <w:rFonts w:cs="FrankRuehl" w:hint="cs"/>
          <w:rtl/>
        </w:rPr>
        <w:t>למעט חברות שקבע שר המשפטים באישור ועדת החוקה חוק ומשפט של הכנסת</w:t>
      </w:r>
      <w:r>
        <w:rPr>
          <w:rStyle w:val="default"/>
          <w:rFonts w:cs="FrankRuehl" w:hint="cs"/>
          <w:rtl/>
        </w:rPr>
        <w:t>; קביעה כאמור יכול שתהיה לגבי כל פעילותה של החברה, או לגבי פעילויות מסוימות;</w:t>
      </w:r>
    </w:p>
    <w:p w14:paraId="2EA7A19A" w14:textId="77777777" w:rsidR="001B4D3D" w:rsidRPr="007B1C1B" w:rsidRDefault="001B4D3D" w:rsidP="001B4D3D">
      <w:pPr>
        <w:pStyle w:val="P22"/>
        <w:spacing w:before="72"/>
        <w:ind w:left="1021" w:right="1134"/>
        <w:rPr>
          <w:rStyle w:val="default"/>
          <w:rFonts w:cs="FrankRuehl" w:hint="cs"/>
          <w:rtl/>
        </w:rPr>
      </w:pPr>
      <w:r w:rsidRPr="007B1C1B">
        <w:rPr>
          <w:rStyle w:val="default"/>
          <w:rFonts w:cs="FrankRuehl"/>
          <w:rtl/>
        </w:rPr>
        <w:pict w14:anchorId="056F2254">
          <v:shape id="_x0000_s1062" type="#_x0000_t202" style="position:absolute;left:0;text-align:left;margin-left:470.25pt;margin-top:7.1pt;width:1in;height:16.8pt;z-index:251671040" filled="f" stroked="f">
            <v:textbox inset="1mm,0,1mm,0">
              <w:txbxContent>
                <w:p w14:paraId="1F442A7E" w14:textId="77777777" w:rsidR="001B4D3D" w:rsidRDefault="001B4D3D" w:rsidP="001B4D3D">
                  <w:pPr>
                    <w:spacing w:line="160" w:lineRule="exact"/>
                    <w:jc w:val="left"/>
                    <w:rPr>
                      <w:rFonts w:cs="Miriam" w:hint="cs"/>
                      <w:sz w:val="18"/>
                      <w:szCs w:val="18"/>
                      <w:rtl/>
                    </w:rPr>
                  </w:pPr>
                  <w:r>
                    <w:rPr>
                      <w:rFonts w:cs="Miriam" w:hint="cs"/>
                      <w:sz w:val="18"/>
                      <w:szCs w:val="18"/>
                      <w:rtl/>
                    </w:rPr>
                    <w:t>(תיקון מס' 9) תשע"ד-2013</w:t>
                  </w:r>
                </w:p>
              </w:txbxContent>
            </v:textbox>
            <w10:anchorlock/>
          </v:shape>
        </w:pict>
      </w:r>
      <w:r w:rsidRPr="007B1C1B">
        <w:rPr>
          <w:rStyle w:val="default"/>
          <w:rFonts w:cs="FrankRuehl" w:hint="cs"/>
          <w:rtl/>
        </w:rPr>
        <w:t>(9א)</w:t>
      </w:r>
      <w:r w:rsidRPr="007B1C1B">
        <w:rPr>
          <w:rStyle w:val="default"/>
          <w:rFonts w:cs="FrankRuehl"/>
          <w:rtl/>
        </w:rPr>
        <w:tab/>
      </w:r>
      <w:r w:rsidRPr="007B1C1B">
        <w:rPr>
          <w:rStyle w:val="default"/>
          <w:rFonts w:cs="FrankRuehl" w:hint="cs"/>
          <w:rtl/>
        </w:rPr>
        <w:t>התאחדות ואיגוד, כאמור בסעיף 9ב לחוק הספורט, התשמ"ח-1988;</w:t>
      </w:r>
    </w:p>
    <w:p w14:paraId="6FEF4EC2" w14:textId="77777777" w:rsidR="00EF23CF" w:rsidRPr="00A00902" w:rsidRDefault="00EF23CF" w:rsidP="00EF23CF">
      <w:pPr>
        <w:pStyle w:val="P22"/>
        <w:spacing w:before="72"/>
        <w:ind w:left="1021" w:right="1134"/>
        <w:rPr>
          <w:rStyle w:val="default"/>
          <w:rFonts w:cs="FrankRuehl" w:hint="cs"/>
          <w:rtl/>
        </w:rPr>
      </w:pPr>
      <w:r w:rsidRPr="00A00902">
        <w:rPr>
          <w:rStyle w:val="default"/>
          <w:rFonts w:cs="FrankRuehl"/>
          <w:rtl/>
        </w:rPr>
        <w:pict w14:anchorId="13849888">
          <v:shape id="_x0000_s1065" type="#_x0000_t202" style="position:absolute;left:0;text-align:left;margin-left:470.25pt;margin-top:7.1pt;width:1in;height:16.8pt;z-index:251674112" filled="f" stroked="f">
            <v:textbox inset="1mm,0,1mm,0">
              <w:txbxContent>
                <w:p w14:paraId="5F6D534B" w14:textId="77777777" w:rsidR="00EF23CF" w:rsidRDefault="00EF23CF" w:rsidP="00EF23CF">
                  <w:pPr>
                    <w:spacing w:line="160" w:lineRule="exact"/>
                    <w:jc w:val="left"/>
                    <w:rPr>
                      <w:rFonts w:cs="Miriam" w:hint="cs"/>
                      <w:sz w:val="18"/>
                      <w:szCs w:val="18"/>
                      <w:rtl/>
                    </w:rPr>
                  </w:pPr>
                  <w:r>
                    <w:rPr>
                      <w:rFonts w:cs="Miriam" w:hint="cs"/>
                      <w:sz w:val="18"/>
                      <w:szCs w:val="18"/>
                      <w:rtl/>
                    </w:rPr>
                    <w:t>(תיקון מס' 10) תשע"ה-2014</w:t>
                  </w:r>
                </w:p>
              </w:txbxContent>
            </v:textbox>
            <w10:anchorlock/>
          </v:shape>
        </w:pict>
      </w:r>
      <w:r w:rsidRPr="00A00902">
        <w:rPr>
          <w:rStyle w:val="default"/>
          <w:rFonts w:cs="FrankRuehl" w:hint="cs"/>
          <w:rtl/>
        </w:rPr>
        <w:t>(9ב)</w:t>
      </w:r>
      <w:r w:rsidRPr="00A00902">
        <w:rPr>
          <w:rStyle w:val="default"/>
          <w:rFonts w:cs="FrankRuehl"/>
          <w:rtl/>
        </w:rPr>
        <w:tab/>
      </w:r>
      <w:r w:rsidRPr="00A00902">
        <w:rPr>
          <w:rStyle w:val="default"/>
          <w:rFonts w:cs="FrankRuehl" w:hint="cs"/>
          <w:rtl/>
        </w:rPr>
        <w:t>מוסד להשכלה גבוהה שהמדינה משתתפת בתקציבו בהתאם להוראות סעיף 17א לחוק המועצה להשכלה גבוהה;</w:t>
      </w:r>
    </w:p>
    <w:p w14:paraId="4AAD630F" w14:textId="77777777" w:rsidR="00EF4DED" w:rsidRDefault="00EF4DED" w:rsidP="00EF23CF">
      <w:pPr>
        <w:pStyle w:val="P22"/>
        <w:spacing w:before="72"/>
        <w:ind w:left="1021" w:right="1134"/>
        <w:rPr>
          <w:rStyle w:val="default"/>
          <w:rFonts w:cs="FrankRuehl" w:hint="cs"/>
          <w:rtl/>
        </w:rPr>
      </w:pPr>
      <w:r w:rsidRPr="00A00902">
        <w:rPr>
          <w:rStyle w:val="default"/>
          <w:rFonts w:cs="FrankRuehl"/>
          <w:rtl/>
        </w:rPr>
        <w:pict w14:anchorId="60DC4CBB">
          <v:shape id="_x0000_s1060" type="#_x0000_t202" style="position:absolute;left:0;text-align:left;margin-left:470.25pt;margin-top:7.1pt;width:1in;height:16.8pt;z-index:251668992" filled="f" stroked="f">
            <v:textbox inset="1mm,0,1mm,0">
              <w:txbxContent>
                <w:p w14:paraId="19C73C18" w14:textId="77777777" w:rsidR="00EF4DED" w:rsidRDefault="00EF4DED" w:rsidP="00EF23CF">
                  <w:pPr>
                    <w:spacing w:line="160" w:lineRule="exact"/>
                    <w:jc w:val="left"/>
                    <w:rPr>
                      <w:rFonts w:cs="Miriam" w:hint="cs"/>
                      <w:sz w:val="18"/>
                      <w:szCs w:val="18"/>
                      <w:rtl/>
                    </w:rPr>
                  </w:pPr>
                  <w:r>
                    <w:rPr>
                      <w:rFonts w:cs="Miriam" w:hint="cs"/>
                      <w:sz w:val="18"/>
                      <w:szCs w:val="18"/>
                      <w:rtl/>
                    </w:rPr>
                    <w:t xml:space="preserve">(תיקון מס' </w:t>
                  </w:r>
                  <w:r w:rsidR="00EF23CF">
                    <w:rPr>
                      <w:rFonts w:cs="Miriam" w:hint="cs"/>
                      <w:sz w:val="18"/>
                      <w:szCs w:val="18"/>
                      <w:rtl/>
                    </w:rPr>
                    <w:t>12) תשע"ו-2015</w:t>
                  </w:r>
                </w:p>
              </w:txbxContent>
            </v:textbox>
            <w10:anchorlock/>
          </v:shape>
        </w:pict>
      </w:r>
      <w:r w:rsidR="001B4D3D" w:rsidRPr="00A00902">
        <w:rPr>
          <w:rStyle w:val="default"/>
          <w:rFonts w:cs="FrankRuehl" w:hint="cs"/>
          <w:rtl/>
        </w:rPr>
        <w:t>(</w:t>
      </w:r>
      <w:r w:rsidR="00EF23CF">
        <w:rPr>
          <w:rStyle w:val="default"/>
          <w:rFonts w:cs="FrankRuehl" w:hint="cs"/>
          <w:rtl/>
        </w:rPr>
        <w:t>9ג)</w:t>
      </w:r>
      <w:r w:rsidR="00EF23CF">
        <w:rPr>
          <w:rStyle w:val="default"/>
          <w:rFonts w:cs="FrankRuehl" w:hint="cs"/>
          <w:rtl/>
        </w:rPr>
        <w:tab/>
        <w:t>החטיבה להתיישבות, במסגרתה הפעלת סמכויותיה לפי סעיף 6ב לחוק מעמדן של ההסתדרות הציונית העולמית ושל הסוכנות היהודית לארץ ישראל, התשי"ג-1952, בכל הנוגע לניהול ענייניה הכספיים של החטיבה להתיישבות, לרבות מידע על אודות הוצאותיה, הכנסותיה, דוחותיה הכספיים, קביעת תקציבה וביצועו, וכן מידע לעניין מכרזים והתקשרויות בחוזים לביצוע עסקאות בטובין או עבודות או לרכישת שירותים, שהיא צד להם</w:t>
      </w:r>
      <w:r w:rsidRPr="00A00902">
        <w:rPr>
          <w:rStyle w:val="default"/>
          <w:rFonts w:cs="FrankRuehl" w:hint="cs"/>
          <w:rtl/>
        </w:rPr>
        <w:t>;</w:t>
      </w:r>
    </w:p>
    <w:p w14:paraId="78BE1694" w14:textId="77777777" w:rsidR="00532810" w:rsidRDefault="00532810">
      <w:pPr>
        <w:pStyle w:val="P22"/>
        <w:spacing w:before="72"/>
        <w:ind w:left="1021" w:right="1134"/>
        <w:rPr>
          <w:rStyle w:val="default"/>
          <w:rFonts w:cs="FrankRuehl"/>
          <w:rtl/>
        </w:rPr>
      </w:pPr>
      <w:r>
        <w:rPr>
          <w:rStyle w:val="default"/>
          <w:rFonts w:cs="FrankRuehl" w:hint="cs"/>
          <w:rtl/>
        </w:rPr>
        <w:t>(10)</w:t>
      </w:r>
      <w:r>
        <w:rPr>
          <w:rStyle w:val="default"/>
          <w:rFonts w:cs="FrankRuehl"/>
          <w:rtl/>
        </w:rPr>
        <w:tab/>
        <w:t>ג</w:t>
      </w:r>
      <w:r>
        <w:rPr>
          <w:rStyle w:val="default"/>
          <w:rFonts w:cs="FrankRuehl" w:hint="cs"/>
          <w:rtl/>
        </w:rPr>
        <w:t>וף אחר, הממלא תפקיד ציבורי, שהוא גוף מבוקר כמשמעותו בסעיף 9 לחוק מבקר המדינה, תשי"ח-</w:t>
      </w:r>
      <w:r>
        <w:rPr>
          <w:rStyle w:val="default"/>
          <w:rFonts w:cs="FrankRuehl"/>
          <w:rtl/>
        </w:rPr>
        <w:t>1958 [</w:t>
      </w:r>
      <w:r>
        <w:rPr>
          <w:rStyle w:val="default"/>
          <w:rFonts w:cs="FrankRuehl" w:hint="cs"/>
          <w:rtl/>
        </w:rPr>
        <w:t xml:space="preserve">נוסח משולב], שקבע שר </w:t>
      </w:r>
      <w:r>
        <w:rPr>
          <w:rStyle w:val="default"/>
          <w:rFonts w:cs="FrankRuehl"/>
          <w:rtl/>
        </w:rPr>
        <w:t>המ</w:t>
      </w:r>
      <w:r>
        <w:rPr>
          <w:rStyle w:val="default"/>
          <w:rFonts w:cs="FrankRuehl" w:hint="cs"/>
          <w:rtl/>
        </w:rPr>
        <w:t>שפטים, באישור ועדת החוקה חוק ומשפט של</w:t>
      </w:r>
      <w:r>
        <w:rPr>
          <w:rStyle w:val="default"/>
          <w:rFonts w:cs="FrankRuehl"/>
          <w:rtl/>
        </w:rPr>
        <w:t xml:space="preserve"> </w:t>
      </w:r>
      <w:r>
        <w:rPr>
          <w:rStyle w:val="default"/>
          <w:rFonts w:cs="FrankRuehl" w:hint="cs"/>
          <w:rtl/>
        </w:rPr>
        <w:t>הכנסת; קביעה כאמור יכול שתהיה לגבי כל פעילותו של גוף כאמור, או לגבי פעילויות מסוימות;</w:t>
      </w:r>
    </w:p>
    <w:p w14:paraId="2F752DB1" w14:textId="77777777" w:rsidR="00532810" w:rsidRPr="007C4EE6" w:rsidRDefault="00532810">
      <w:pPr>
        <w:pStyle w:val="P00"/>
        <w:spacing w:before="0"/>
        <w:ind w:left="1021" w:right="1134"/>
        <w:rPr>
          <w:rFonts w:cs="FrankRuehl" w:hint="cs"/>
          <w:vanish/>
          <w:color w:val="FF0000"/>
          <w:szCs w:val="20"/>
          <w:shd w:val="clear" w:color="auto" w:fill="FFFF99"/>
          <w:rtl/>
        </w:rPr>
      </w:pPr>
      <w:bookmarkStart w:id="5" w:name="Rov39"/>
      <w:r w:rsidRPr="007C4EE6">
        <w:rPr>
          <w:rFonts w:cs="FrankRuehl" w:hint="cs"/>
          <w:vanish/>
          <w:color w:val="FF0000"/>
          <w:szCs w:val="20"/>
          <w:shd w:val="clear" w:color="auto" w:fill="FFFF99"/>
          <w:rtl/>
        </w:rPr>
        <w:t>מיום 2.8.2008</w:t>
      </w:r>
    </w:p>
    <w:p w14:paraId="3D66B7F1" w14:textId="77777777" w:rsidR="00532810" w:rsidRPr="007C4EE6" w:rsidRDefault="00532810">
      <w:pPr>
        <w:pStyle w:val="P00"/>
        <w:spacing w:before="0"/>
        <w:ind w:left="1021" w:right="1134"/>
        <w:rPr>
          <w:rFonts w:cs="FrankRuehl" w:hint="cs"/>
          <w:vanish/>
          <w:szCs w:val="20"/>
          <w:shd w:val="clear" w:color="auto" w:fill="FFFF99"/>
          <w:rtl/>
        </w:rPr>
      </w:pPr>
      <w:r w:rsidRPr="007C4EE6">
        <w:rPr>
          <w:rFonts w:cs="FrankRuehl" w:hint="cs"/>
          <w:b/>
          <w:bCs/>
          <w:vanish/>
          <w:szCs w:val="20"/>
          <w:shd w:val="clear" w:color="auto" w:fill="FFFF99"/>
          <w:rtl/>
        </w:rPr>
        <w:t>תיקון מס' 5</w:t>
      </w:r>
    </w:p>
    <w:p w14:paraId="28AB6DD2" w14:textId="77777777" w:rsidR="00532810" w:rsidRPr="007C4EE6" w:rsidRDefault="00532810">
      <w:pPr>
        <w:pStyle w:val="P00"/>
        <w:spacing w:before="0"/>
        <w:ind w:left="1021" w:right="1134"/>
        <w:rPr>
          <w:rFonts w:cs="FrankRuehl" w:hint="cs"/>
          <w:vanish/>
          <w:szCs w:val="20"/>
          <w:shd w:val="clear" w:color="auto" w:fill="FFFF99"/>
          <w:rtl/>
        </w:rPr>
      </w:pPr>
      <w:hyperlink r:id="rId10" w:history="1">
        <w:r w:rsidRPr="007C4EE6">
          <w:rPr>
            <w:rStyle w:val="Hyperlink"/>
            <w:rFonts w:cs="FrankRuehl" w:hint="cs"/>
            <w:vanish/>
            <w:szCs w:val="20"/>
            <w:shd w:val="clear" w:color="auto" w:fill="FFFF99"/>
            <w:rtl/>
          </w:rPr>
          <w:t>ס"ח תשס"ז מס' 2107</w:t>
        </w:r>
      </w:hyperlink>
      <w:r w:rsidRPr="007C4EE6">
        <w:rPr>
          <w:rFonts w:cs="FrankRuehl" w:hint="cs"/>
          <w:vanish/>
          <w:szCs w:val="20"/>
          <w:shd w:val="clear" w:color="auto" w:fill="FFFF99"/>
          <w:rtl/>
        </w:rPr>
        <w:t xml:space="preserve"> מיום 2.8.2007 עמ' 432 (</w:t>
      </w:r>
      <w:hyperlink r:id="rId11" w:history="1">
        <w:r w:rsidRPr="007C4EE6">
          <w:rPr>
            <w:rStyle w:val="Hyperlink"/>
            <w:rFonts w:cs="FrankRuehl" w:hint="cs"/>
            <w:vanish/>
            <w:szCs w:val="20"/>
            <w:shd w:val="clear" w:color="auto" w:fill="FFFF99"/>
            <w:rtl/>
          </w:rPr>
          <w:t>ה"ח 160</w:t>
        </w:r>
      </w:hyperlink>
      <w:r w:rsidRPr="007C4EE6">
        <w:rPr>
          <w:rFonts w:cs="FrankRuehl" w:hint="cs"/>
          <w:vanish/>
          <w:szCs w:val="20"/>
          <w:shd w:val="clear" w:color="auto" w:fill="FFFF99"/>
          <w:rtl/>
        </w:rPr>
        <w:t>)</w:t>
      </w:r>
    </w:p>
    <w:p w14:paraId="53A0DFE3" w14:textId="77777777" w:rsidR="00532810" w:rsidRPr="007C4EE6" w:rsidRDefault="00532810">
      <w:pPr>
        <w:pStyle w:val="P22"/>
        <w:ind w:left="1021" w:right="1134"/>
        <w:rPr>
          <w:rStyle w:val="default"/>
          <w:rFonts w:cs="FrankRuehl" w:hint="cs"/>
          <w:vanish/>
          <w:sz w:val="22"/>
          <w:szCs w:val="22"/>
          <w:shd w:val="clear" w:color="auto" w:fill="FFFF99"/>
          <w:rtl/>
        </w:rPr>
      </w:pPr>
      <w:r w:rsidRPr="007C4EE6">
        <w:rPr>
          <w:rStyle w:val="default"/>
          <w:rFonts w:cs="FrankRuehl" w:hint="cs"/>
          <w:vanish/>
          <w:sz w:val="22"/>
          <w:szCs w:val="22"/>
          <w:shd w:val="clear" w:color="auto" w:fill="FFFF99"/>
          <w:rtl/>
        </w:rPr>
        <w:t>(9)</w:t>
      </w:r>
      <w:r w:rsidRPr="007C4EE6">
        <w:rPr>
          <w:rStyle w:val="default"/>
          <w:rFonts w:cs="FrankRuehl"/>
          <w:vanish/>
          <w:sz w:val="22"/>
          <w:szCs w:val="22"/>
          <w:shd w:val="clear" w:color="auto" w:fill="FFFF99"/>
          <w:rtl/>
        </w:rPr>
        <w:tab/>
        <w:t>ח</w:t>
      </w:r>
      <w:r w:rsidRPr="007C4EE6">
        <w:rPr>
          <w:rStyle w:val="default"/>
          <w:rFonts w:cs="FrankRuehl" w:hint="cs"/>
          <w:vanish/>
          <w:sz w:val="22"/>
          <w:szCs w:val="22"/>
          <w:shd w:val="clear" w:color="auto" w:fill="FFFF99"/>
          <w:rtl/>
        </w:rPr>
        <w:t>ברה ממשלתית וחברה-בת ממשלתית כהגדרתן בחוק החברות הממשלתיות</w:t>
      </w:r>
      <w:r w:rsidRPr="007C4EE6">
        <w:rPr>
          <w:rStyle w:val="default"/>
          <w:rFonts w:cs="FrankRuehl"/>
          <w:vanish/>
          <w:sz w:val="22"/>
          <w:szCs w:val="22"/>
          <w:shd w:val="clear" w:color="auto" w:fill="FFFF99"/>
          <w:rtl/>
        </w:rPr>
        <w:t>, ת</w:t>
      </w:r>
      <w:r w:rsidRPr="007C4EE6">
        <w:rPr>
          <w:rStyle w:val="default"/>
          <w:rFonts w:cs="FrankRuehl" w:hint="cs"/>
          <w:vanish/>
          <w:sz w:val="22"/>
          <w:szCs w:val="22"/>
          <w:shd w:val="clear" w:color="auto" w:fill="FFFF99"/>
          <w:rtl/>
        </w:rPr>
        <w:t>של"ה-</w:t>
      </w:r>
      <w:r w:rsidRPr="007C4EE6">
        <w:rPr>
          <w:rStyle w:val="default"/>
          <w:rFonts w:cs="FrankRuehl"/>
          <w:vanish/>
          <w:sz w:val="22"/>
          <w:szCs w:val="22"/>
          <w:shd w:val="clear" w:color="auto" w:fill="FFFF99"/>
          <w:rtl/>
        </w:rPr>
        <w:t xml:space="preserve">1975, </w:t>
      </w:r>
      <w:r w:rsidRPr="007C4EE6">
        <w:rPr>
          <w:rStyle w:val="default"/>
          <w:rFonts w:cs="FrankRuehl" w:hint="cs"/>
          <w:strike/>
          <w:vanish/>
          <w:sz w:val="22"/>
          <w:szCs w:val="22"/>
          <w:shd w:val="clear" w:color="auto" w:fill="FFFF99"/>
          <w:rtl/>
        </w:rPr>
        <w:t>שקבע שר המשפטים, בהסכמת ה</w:t>
      </w:r>
      <w:r w:rsidRPr="007C4EE6">
        <w:rPr>
          <w:rStyle w:val="default"/>
          <w:rFonts w:cs="FrankRuehl"/>
          <w:strike/>
          <w:vanish/>
          <w:sz w:val="22"/>
          <w:szCs w:val="22"/>
          <w:shd w:val="clear" w:color="auto" w:fill="FFFF99"/>
          <w:rtl/>
        </w:rPr>
        <w:t>ש</w:t>
      </w:r>
      <w:r w:rsidRPr="007C4EE6">
        <w:rPr>
          <w:rStyle w:val="default"/>
          <w:rFonts w:cs="FrankRuehl" w:hint="cs"/>
          <w:strike/>
          <w:vanish/>
          <w:sz w:val="22"/>
          <w:szCs w:val="22"/>
          <w:shd w:val="clear" w:color="auto" w:fill="FFFF99"/>
          <w:rtl/>
        </w:rPr>
        <w:t>רים כהגדרתם בחוק האמור</w:t>
      </w:r>
      <w:r w:rsidRPr="007C4EE6">
        <w:rPr>
          <w:rStyle w:val="default"/>
          <w:rFonts w:cs="FrankRuehl" w:hint="cs"/>
          <w:vanish/>
          <w:sz w:val="22"/>
          <w:szCs w:val="22"/>
          <w:shd w:val="clear" w:color="auto" w:fill="FFFF99"/>
          <w:rtl/>
        </w:rPr>
        <w:t xml:space="preserve"> </w:t>
      </w:r>
      <w:r w:rsidRPr="007C4EE6">
        <w:rPr>
          <w:rStyle w:val="default"/>
          <w:rFonts w:cs="FrankRuehl" w:hint="cs"/>
          <w:vanish/>
          <w:sz w:val="22"/>
          <w:szCs w:val="22"/>
          <w:u w:val="single"/>
          <w:shd w:val="clear" w:color="auto" w:fill="FFFF99"/>
          <w:rtl/>
        </w:rPr>
        <w:t>למעט חברות שקבע שר המשפטים באישור ועדת החוקה חוק ומשפט של הכנסת</w:t>
      </w:r>
      <w:r w:rsidRPr="007C4EE6">
        <w:rPr>
          <w:rStyle w:val="default"/>
          <w:rFonts w:cs="FrankRuehl" w:hint="cs"/>
          <w:vanish/>
          <w:sz w:val="22"/>
          <w:szCs w:val="22"/>
          <w:shd w:val="clear" w:color="auto" w:fill="FFFF99"/>
          <w:rtl/>
        </w:rPr>
        <w:t>; קביעה כאמור יכול שתהיה לגבי כל פעילותה של החברה, או לגבי פעילויות מסוימות;</w:t>
      </w:r>
    </w:p>
    <w:p w14:paraId="5DB9F60F" w14:textId="77777777" w:rsidR="00C21C6E" w:rsidRPr="007C4EE6" w:rsidRDefault="00C21C6E" w:rsidP="00C21C6E">
      <w:pPr>
        <w:pStyle w:val="P00"/>
        <w:spacing w:before="0"/>
        <w:ind w:left="1021" w:right="1134"/>
        <w:rPr>
          <w:rStyle w:val="default"/>
          <w:rFonts w:cs="FrankRuehl" w:hint="cs"/>
          <w:vanish/>
          <w:sz w:val="20"/>
          <w:szCs w:val="20"/>
          <w:shd w:val="clear" w:color="auto" w:fill="FFFF99"/>
          <w:rtl/>
        </w:rPr>
      </w:pPr>
    </w:p>
    <w:p w14:paraId="42217B2F" w14:textId="77777777" w:rsidR="00C21C6E" w:rsidRPr="007C4EE6" w:rsidRDefault="00C21C6E" w:rsidP="00C21C6E">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28.6.2010</w:t>
      </w:r>
    </w:p>
    <w:p w14:paraId="197F9CD5" w14:textId="77777777" w:rsidR="00C21C6E" w:rsidRPr="007C4EE6" w:rsidRDefault="00C21C6E" w:rsidP="00C21C6E">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8</w:t>
      </w:r>
    </w:p>
    <w:p w14:paraId="4FB05A4A" w14:textId="77777777" w:rsidR="00C21C6E" w:rsidRPr="007C4EE6" w:rsidRDefault="00C21C6E" w:rsidP="00C21C6E">
      <w:pPr>
        <w:pStyle w:val="P00"/>
        <w:spacing w:before="0"/>
        <w:ind w:left="1021" w:right="1134"/>
        <w:rPr>
          <w:rStyle w:val="default"/>
          <w:rFonts w:cs="FrankRuehl" w:hint="cs"/>
          <w:vanish/>
          <w:sz w:val="20"/>
          <w:szCs w:val="20"/>
          <w:shd w:val="clear" w:color="auto" w:fill="FFFF99"/>
          <w:rtl/>
        </w:rPr>
      </w:pPr>
      <w:hyperlink r:id="rId12" w:history="1">
        <w:r w:rsidRPr="007C4EE6">
          <w:rPr>
            <w:rStyle w:val="Hyperlink"/>
            <w:rFonts w:cs="FrankRuehl" w:hint="cs"/>
            <w:vanish/>
            <w:szCs w:val="20"/>
            <w:shd w:val="clear" w:color="auto" w:fill="FFFF99"/>
            <w:rtl/>
          </w:rPr>
          <w:t>ס"ח תש"ע מס' 2244</w:t>
        </w:r>
      </w:hyperlink>
      <w:r w:rsidRPr="007C4EE6">
        <w:rPr>
          <w:rStyle w:val="default"/>
          <w:rFonts w:cs="FrankRuehl" w:hint="cs"/>
          <w:vanish/>
          <w:sz w:val="20"/>
          <w:szCs w:val="20"/>
          <w:shd w:val="clear" w:color="auto" w:fill="FFFF99"/>
          <w:rtl/>
        </w:rPr>
        <w:t xml:space="preserve"> מיום 28.6.2010 עמ' 548 (</w:t>
      </w:r>
      <w:hyperlink r:id="rId13" w:history="1">
        <w:r w:rsidRPr="007C4EE6">
          <w:rPr>
            <w:rStyle w:val="Hyperlink"/>
            <w:rFonts w:cs="FrankRuehl" w:hint="cs"/>
            <w:vanish/>
            <w:szCs w:val="20"/>
            <w:shd w:val="clear" w:color="auto" w:fill="FFFF99"/>
            <w:rtl/>
          </w:rPr>
          <w:t>ה"ח 11</w:t>
        </w:r>
      </w:hyperlink>
      <w:r w:rsidRPr="007C4EE6">
        <w:rPr>
          <w:rStyle w:val="default"/>
          <w:rFonts w:cs="FrankRuehl" w:hint="cs"/>
          <w:vanish/>
          <w:sz w:val="20"/>
          <w:szCs w:val="20"/>
          <w:shd w:val="clear" w:color="auto" w:fill="FFFF99"/>
          <w:rtl/>
        </w:rPr>
        <w:t>)</w:t>
      </w:r>
    </w:p>
    <w:p w14:paraId="3B84AA97" w14:textId="77777777" w:rsidR="00C21C6E" w:rsidRPr="007C4EE6" w:rsidRDefault="00C21C6E" w:rsidP="00C21C6E">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החלפת פסקה (7) להגדרת "רשות ציבורית"</w:t>
      </w:r>
    </w:p>
    <w:p w14:paraId="6B91374C" w14:textId="77777777" w:rsidR="00C21C6E" w:rsidRPr="007C4EE6" w:rsidRDefault="00C21C6E" w:rsidP="00C21C6E">
      <w:pPr>
        <w:pStyle w:val="P00"/>
        <w:ind w:left="1021" w:right="1134"/>
        <w:rPr>
          <w:rStyle w:val="default"/>
          <w:rFonts w:cs="FrankRuehl" w:hint="cs"/>
          <w:vanish/>
          <w:sz w:val="20"/>
          <w:szCs w:val="20"/>
          <w:shd w:val="clear" w:color="auto" w:fill="FFFF99"/>
          <w:rtl/>
        </w:rPr>
      </w:pPr>
      <w:r w:rsidRPr="007C4EE6">
        <w:rPr>
          <w:rStyle w:val="default"/>
          <w:rFonts w:cs="FrankRuehl" w:hint="cs"/>
          <w:vanish/>
          <w:sz w:val="20"/>
          <w:szCs w:val="20"/>
          <w:shd w:val="clear" w:color="auto" w:fill="FFFF99"/>
          <w:rtl/>
        </w:rPr>
        <w:t>הנוסח הקודם:</w:t>
      </w:r>
    </w:p>
    <w:p w14:paraId="3D0353A6" w14:textId="77777777" w:rsidR="00C21C6E" w:rsidRPr="007C4EE6" w:rsidRDefault="00C21C6E" w:rsidP="00C21C6E">
      <w:pPr>
        <w:pStyle w:val="P22"/>
        <w:spacing w:before="0"/>
        <w:ind w:left="1021" w:right="1134"/>
        <w:rPr>
          <w:rStyle w:val="default"/>
          <w:rFonts w:cs="FrankRuehl" w:hint="cs"/>
          <w:vanish/>
          <w:sz w:val="22"/>
          <w:szCs w:val="22"/>
          <w:shd w:val="clear" w:color="auto" w:fill="FFFF99"/>
          <w:rtl/>
        </w:rPr>
      </w:pPr>
      <w:r w:rsidRPr="007C4EE6">
        <w:rPr>
          <w:rStyle w:val="default"/>
          <w:rFonts w:cs="FrankRuehl"/>
          <w:strike/>
          <w:vanish/>
          <w:sz w:val="22"/>
          <w:szCs w:val="22"/>
          <w:shd w:val="clear" w:color="auto" w:fill="FFFF99"/>
          <w:rtl/>
        </w:rPr>
        <w:t>(7)</w:t>
      </w:r>
      <w:r w:rsidRPr="007C4EE6">
        <w:rPr>
          <w:rStyle w:val="default"/>
          <w:rFonts w:cs="FrankRuehl"/>
          <w:strike/>
          <w:vanish/>
          <w:sz w:val="22"/>
          <w:szCs w:val="22"/>
          <w:shd w:val="clear" w:color="auto" w:fill="FFFF99"/>
          <w:rtl/>
        </w:rPr>
        <w:tab/>
        <w:t>ת</w:t>
      </w:r>
      <w:r w:rsidRPr="007C4EE6">
        <w:rPr>
          <w:rStyle w:val="default"/>
          <w:rFonts w:cs="FrankRuehl" w:hint="cs"/>
          <w:strike/>
          <w:vanish/>
          <w:sz w:val="22"/>
          <w:szCs w:val="22"/>
          <w:shd w:val="clear" w:color="auto" w:fill="FFFF99"/>
          <w:rtl/>
        </w:rPr>
        <w:t>אגיד בשליטת רשות מקומית;</w:t>
      </w:r>
    </w:p>
    <w:p w14:paraId="43ACD6A7" w14:textId="77777777" w:rsidR="00EF4DED" w:rsidRPr="007C4EE6" w:rsidRDefault="00EF4DED" w:rsidP="00C21C6E">
      <w:pPr>
        <w:pStyle w:val="P22"/>
        <w:spacing w:before="0"/>
        <w:ind w:left="1021" w:right="1134"/>
        <w:rPr>
          <w:rStyle w:val="default"/>
          <w:rFonts w:cs="FrankRuehl" w:hint="cs"/>
          <w:vanish/>
          <w:sz w:val="20"/>
          <w:szCs w:val="20"/>
          <w:shd w:val="clear" w:color="auto" w:fill="FFFF99"/>
          <w:rtl/>
        </w:rPr>
      </w:pPr>
    </w:p>
    <w:p w14:paraId="58B3AC38" w14:textId="77777777" w:rsidR="00EF4DED" w:rsidRPr="007C4EE6" w:rsidRDefault="00EF4DED" w:rsidP="00C21C6E">
      <w:pPr>
        <w:pStyle w:val="P22"/>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19.1.2014</w:t>
      </w:r>
    </w:p>
    <w:p w14:paraId="7FE2BB3A" w14:textId="77777777" w:rsidR="00EF4DED" w:rsidRPr="007C4EE6" w:rsidRDefault="00EF4DED" w:rsidP="00C21C6E">
      <w:pPr>
        <w:pStyle w:val="P22"/>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9</w:t>
      </w:r>
    </w:p>
    <w:p w14:paraId="3835ACF0" w14:textId="77777777" w:rsidR="00EF4DED" w:rsidRPr="007C4EE6" w:rsidRDefault="00EF4DED" w:rsidP="00C21C6E">
      <w:pPr>
        <w:pStyle w:val="P22"/>
        <w:spacing w:before="0"/>
        <w:ind w:left="1021" w:right="1134"/>
        <w:rPr>
          <w:rStyle w:val="default"/>
          <w:rFonts w:cs="FrankRuehl" w:hint="cs"/>
          <w:vanish/>
          <w:sz w:val="20"/>
          <w:szCs w:val="20"/>
          <w:shd w:val="clear" w:color="auto" w:fill="FFFF99"/>
          <w:rtl/>
        </w:rPr>
      </w:pPr>
      <w:hyperlink r:id="rId14" w:history="1">
        <w:r w:rsidRPr="007C4EE6">
          <w:rPr>
            <w:rStyle w:val="Hyperlink"/>
            <w:rFonts w:cs="FrankRuehl" w:hint="cs"/>
            <w:vanish/>
            <w:szCs w:val="20"/>
            <w:shd w:val="clear" w:color="auto" w:fill="FFFF99"/>
            <w:rtl/>
          </w:rPr>
          <w:t>ס"ח תשע"ד מס' 2409</w:t>
        </w:r>
      </w:hyperlink>
      <w:r w:rsidRPr="007C4EE6">
        <w:rPr>
          <w:rStyle w:val="default"/>
          <w:rFonts w:cs="FrankRuehl" w:hint="cs"/>
          <w:vanish/>
          <w:sz w:val="20"/>
          <w:szCs w:val="20"/>
          <w:shd w:val="clear" w:color="auto" w:fill="FFFF99"/>
          <w:rtl/>
        </w:rPr>
        <w:t xml:space="preserve"> מיום 21.10.2013 עמ' 2 (</w:t>
      </w:r>
      <w:hyperlink r:id="rId15" w:history="1">
        <w:r w:rsidRPr="007C4EE6">
          <w:rPr>
            <w:rStyle w:val="Hyperlink"/>
            <w:rFonts w:cs="FrankRuehl" w:hint="cs"/>
            <w:vanish/>
            <w:szCs w:val="20"/>
            <w:shd w:val="clear" w:color="auto" w:fill="FFFF99"/>
            <w:rtl/>
          </w:rPr>
          <w:t>ה"ח 508</w:t>
        </w:r>
      </w:hyperlink>
      <w:r w:rsidRPr="007C4EE6">
        <w:rPr>
          <w:rStyle w:val="default"/>
          <w:rFonts w:cs="FrankRuehl" w:hint="cs"/>
          <w:vanish/>
          <w:sz w:val="20"/>
          <w:szCs w:val="20"/>
          <w:shd w:val="clear" w:color="auto" w:fill="FFFF99"/>
          <w:rtl/>
        </w:rPr>
        <w:t>)</w:t>
      </w:r>
    </w:p>
    <w:p w14:paraId="7E38393E" w14:textId="77777777" w:rsidR="001B4D3D" w:rsidRPr="007C4EE6" w:rsidRDefault="001B4D3D" w:rsidP="00C21C6E">
      <w:pPr>
        <w:pStyle w:val="P22"/>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הוספת פסקה (9א) להגדרת "רשות ציבורית"</w:t>
      </w:r>
    </w:p>
    <w:p w14:paraId="4DF8F95B" w14:textId="77777777" w:rsidR="001B4D3D" w:rsidRPr="007C4EE6" w:rsidRDefault="001B4D3D" w:rsidP="00C21C6E">
      <w:pPr>
        <w:pStyle w:val="P22"/>
        <w:spacing w:before="0"/>
        <w:ind w:left="1021" w:right="1134"/>
        <w:rPr>
          <w:rStyle w:val="default"/>
          <w:rFonts w:cs="FrankRuehl" w:hint="cs"/>
          <w:vanish/>
          <w:sz w:val="20"/>
          <w:szCs w:val="20"/>
          <w:shd w:val="clear" w:color="auto" w:fill="FFFF99"/>
          <w:rtl/>
        </w:rPr>
      </w:pPr>
    </w:p>
    <w:p w14:paraId="6382FF62" w14:textId="77777777" w:rsidR="001B4D3D" w:rsidRPr="007C4EE6" w:rsidRDefault="001B4D3D" w:rsidP="001B4D3D">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16.2.2015</w:t>
      </w:r>
    </w:p>
    <w:p w14:paraId="338C3EF3" w14:textId="77777777" w:rsidR="001B4D3D" w:rsidRPr="007C4EE6" w:rsidRDefault="001B4D3D" w:rsidP="001B4D3D">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10</w:t>
      </w:r>
    </w:p>
    <w:p w14:paraId="2657BCC8" w14:textId="77777777" w:rsidR="001B4D3D" w:rsidRPr="007C4EE6" w:rsidRDefault="001B4D3D" w:rsidP="001B4D3D">
      <w:pPr>
        <w:pStyle w:val="P00"/>
        <w:spacing w:before="0"/>
        <w:ind w:left="1021" w:right="1134"/>
        <w:rPr>
          <w:rStyle w:val="default"/>
          <w:rFonts w:cs="FrankRuehl" w:hint="cs"/>
          <w:vanish/>
          <w:sz w:val="20"/>
          <w:szCs w:val="20"/>
          <w:shd w:val="clear" w:color="auto" w:fill="FFFF99"/>
          <w:rtl/>
        </w:rPr>
      </w:pPr>
      <w:hyperlink r:id="rId16" w:history="1">
        <w:r w:rsidRPr="007C4EE6">
          <w:rPr>
            <w:rStyle w:val="Hyperlink"/>
            <w:rFonts w:cs="FrankRuehl" w:hint="cs"/>
            <w:vanish/>
            <w:szCs w:val="20"/>
            <w:shd w:val="clear" w:color="auto" w:fill="FFFF99"/>
            <w:rtl/>
          </w:rPr>
          <w:t>ס"ח תשע"ה מס' 2474</w:t>
        </w:r>
      </w:hyperlink>
      <w:r w:rsidRPr="007C4EE6">
        <w:rPr>
          <w:rStyle w:val="default"/>
          <w:rFonts w:cs="FrankRuehl" w:hint="cs"/>
          <w:vanish/>
          <w:sz w:val="20"/>
          <w:szCs w:val="20"/>
          <w:shd w:val="clear" w:color="auto" w:fill="FFFF99"/>
          <w:rtl/>
        </w:rPr>
        <w:t xml:space="preserve"> מיום 16.11.2015 עמ' 28 (</w:t>
      </w:r>
      <w:hyperlink r:id="rId17" w:history="1">
        <w:r w:rsidRPr="007C4EE6">
          <w:rPr>
            <w:rStyle w:val="Hyperlink"/>
            <w:rFonts w:cs="FrankRuehl" w:hint="cs"/>
            <w:vanish/>
            <w:szCs w:val="20"/>
            <w:shd w:val="clear" w:color="auto" w:fill="FFFF99"/>
            <w:rtl/>
          </w:rPr>
          <w:t>ה"ח 560</w:t>
        </w:r>
      </w:hyperlink>
      <w:r w:rsidRPr="007C4EE6">
        <w:rPr>
          <w:rStyle w:val="default"/>
          <w:rFonts w:cs="FrankRuehl" w:hint="cs"/>
          <w:vanish/>
          <w:sz w:val="20"/>
          <w:szCs w:val="20"/>
          <w:shd w:val="clear" w:color="auto" w:fill="FFFF99"/>
          <w:rtl/>
        </w:rPr>
        <w:t>)</w:t>
      </w:r>
    </w:p>
    <w:p w14:paraId="0EF20998" w14:textId="77777777" w:rsidR="00EF4DED" w:rsidRPr="007C4EE6" w:rsidRDefault="00EF4DED" w:rsidP="001B4D3D">
      <w:pPr>
        <w:pStyle w:val="P22"/>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הוספת פסקה (9</w:t>
      </w:r>
      <w:r w:rsidR="001B4D3D" w:rsidRPr="007C4EE6">
        <w:rPr>
          <w:rStyle w:val="default"/>
          <w:rFonts w:cs="FrankRuehl" w:hint="cs"/>
          <w:b/>
          <w:bCs/>
          <w:vanish/>
          <w:sz w:val="20"/>
          <w:szCs w:val="20"/>
          <w:shd w:val="clear" w:color="auto" w:fill="FFFF99"/>
          <w:rtl/>
        </w:rPr>
        <w:t>ב</w:t>
      </w:r>
      <w:r w:rsidRPr="007C4EE6">
        <w:rPr>
          <w:rStyle w:val="default"/>
          <w:rFonts w:cs="FrankRuehl" w:hint="cs"/>
          <w:b/>
          <w:bCs/>
          <w:vanish/>
          <w:sz w:val="20"/>
          <w:szCs w:val="20"/>
          <w:shd w:val="clear" w:color="auto" w:fill="FFFF99"/>
          <w:rtl/>
        </w:rPr>
        <w:t>) להגדרת "רשות ציבורית"</w:t>
      </w:r>
    </w:p>
    <w:p w14:paraId="7666C3E3" w14:textId="77777777" w:rsidR="0074720D" w:rsidRPr="007C4EE6" w:rsidRDefault="0074720D" w:rsidP="0074720D">
      <w:pPr>
        <w:pStyle w:val="P00"/>
        <w:spacing w:before="0"/>
        <w:ind w:left="1021" w:right="1134"/>
        <w:rPr>
          <w:rStyle w:val="default"/>
          <w:rFonts w:cs="FrankRuehl" w:hint="cs"/>
          <w:vanish/>
          <w:sz w:val="20"/>
          <w:szCs w:val="20"/>
          <w:shd w:val="clear" w:color="auto" w:fill="FFFF99"/>
          <w:rtl/>
        </w:rPr>
      </w:pPr>
    </w:p>
    <w:p w14:paraId="5F75DA18" w14:textId="77777777" w:rsidR="00EF23CF" w:rsidRPr="007C4EE6" w:rsidRDefault="00EF23CF" w:rsidP="00EF23CF">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29.12.2015</w:t>
      </w:r>
    </w:p>
    <w:p w14:paraId="473CA3A9" w14:textId="77777777" w:rsidR="00EF23CF" w:rsidRPr="007C4EE6" w:rsidRDefault="00EF23CF" w:rsidP="00EF23CF">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12</w:t>
      </w:r>
    </w:p>
    <w:p w14:paraId="7C5F552B" w14:textId="77777777" w:rsidR="00EF23CF" w:rsidRPr="007C4EE6" w:rsidRDefault="00EF23CF" w:rsidP="00EF23CF">
      <w:pPr>
        <w:pStyle w:val="P00"/>
        <w:spacing w:before="0"/>
        <w:ind w:left="1021" w:right="1134"/>
        <w:rPr>
          <w:rStyle w:val="default"/>
          <w:rFonts w:cs="FrankRuehl" w:hint="cs"/>
          <w:vanish/>
          <w:sz w:val="20"/>
          <w:szCs w:val="20"/>
          <w:shd w:val="clear" w:color="auto" w:fill="FFFF99"/>
          <w:rtl/>
        </w:rPr>
      </w:pPr>
      <w:hyperlink r:id="rId18" w:history="1">
        <w:r w:rsidRPr="007C4EE6">
          <w:rPr>
            <w:rStyle w:val="Hyperlink"/>
            <w:rFonts w:cs="FrankRuehl" w:hint="cs"/>
            <w:vanish/>
            <w:szCs w:val="20"/>
            <w:shd w:val="clear" w:color="auto" w:fill="FFFF99"/>
            <w:rtl/>
          </w:rPr>
          <w:t>ס"ח תשע"ו מס' 2518</w:t>
        </w:r>
      </w:hyperlink>
      <w:r w:rsidRPr="007C4EE6">
        <w:rPr>
          <w:rStyle w:val="default"/>
          <w:rFonts w:cs="FrankRuehl" w:hint="cs"/>
          <w:vanish/>
          <w:sz w:val="20"/>
          <w:szCs w:val="20"/>
          <w:shd w:val="clear" w:color="auto" w:fill="FFFF99"/>
          <w:rtl/>
        </w:rPr>
        <w:t xml:space="preserve"> מיום 29.12.2015 עמ' 313 (</w:t>
      </w:r>
      <w:hyperlink r:id="rId19" w:history="1">
        <w:r w:rsidRPr="007C4EE6">
          <w:rPr>
            <w:rStyle w:val="Hyperlink"/>
            <w:rFonts w:cs="FrankRuehl" w:hint="cs"/>
            <w:vanish/>
            <w:szCs w:val="20"/>
            <w:shd w:val="clear" w:color="auto" w:fill="FFFF99"/>
            <w:rtl/>
          </w:rPr>
          <w:t>ה"ח 602</w:t>
        </w:r>
      </w:hyperlink>
      <w:r w:rsidRPr="007C4EE6">
        <w:rPr>
          <w:rStyle w:val="default"/>
          <w:rFonts w:cs="FrankRuehl" w:hint="cs"/>
          <w:vanish/>
          <w:sz w:val="20"/>
          <w:szCs w:val="20"/>
          <w:shd w:val="clear" w:color="auto" w:fill="FFFF99"/>
          <w:rtl/>
        </w:rPr>
        <w:t>)</w:t>
      </w:r>
    </w:p>
    <w:p w14:paraId="70535D76" w14:textId="77777777" w:rsidR="00EF23CF" w:rsidRPr="007C4EE6" w:rsidRDefault="00EF23CF" w:rsidP="00EF23CF">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הוספת פסקה (9ג) להגדרת "רשות ציבורית"</w:t>
      </w:r>
    </w:p>
    <w:p w14:paraId="49356809" w14:textId="77777777" w:rsidR="00EF23CF" w:rsidRPr="007C4EE6" w:rsidRDefault="00EF23CF" w:rsidP="00EF23CF">
      <w:pPr>
        <w:pStyle w:val="P00"/>
        <w:spacing w:before="0"/>
        <w:ind w:left="1021" w:right="1134"/>
        <w:rPr>
          <w:rStyle w:val="default"/>
          <w:rFonts w:cs="FrankRuehl" w:hint="cs"/>
          <w:vanish/>
          <w:sz w:val="20"/>
          <w:szCs w:val="20"/>
          <w:shd w:val="clear" w:color="auto" w:fill="FFFF99"/>
          <w:rtl/>
        </w:rPr>
      </w:pPr>
    </w:p>
    <w:p w14:paraId="20E4F7F7" w14:textId="77777777" w:rsidR="0074720D" w:rsidRPr="007C4EE6" w:rsidRDefault="0074720D" w:rsidP="0074720D">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17.9.2016</w:t>
      </w:r>
    </w:p>
    <w:p w14:paraId="0B097847" w14:textId="77777777" w:rsidR="0074720D" w:rsidRPr="007C4EE6" w:rsidRDefault="0074720D" w:rsidP="0074720D">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11</w:t>
      </w:r>
    </w:p>
    <w:p w14:paraId="05580274" w14:textId="77777777" w:rsidR="0074720D" w:rsidRPr="007C4EE6" w:rsidRDefault="0074720D" w:rsidP="0074720D">
      <w:pPr>
        <w:pStyle w:val="P00"/>
        <w:spacing w:before="0"/>
        <w:ind w:left="1021" w:right="1134"/>
        <w:rPr>
          <w:rStyle w:val="default"/>
          <w:rFonts w:cs="FrankRuehl" w:hint="cs"/>
          <w:vanish/>
          <w:sz w:val="20"/>
          <w:szCs w:val="20"/>
          <w:shd w:val="clear" w:color="auto" w:fill="FFFF99"/>
          <w:rtl/>
        </w:rPr>
      </w:pPr>
      <w:hyperlink r:id="rId20" w:history="1">
        <w:r w:rsidRPr="007C4EE6">
          <w:rPr>
            <w:rStyle w:val="Hyperlink"/>
            <w:rFonts w:cs="FrankRuehl" w:hint="cs"/>
            <w:vanish/>
            <w:szCs w:val="20"/>
            <w:shd w:val="clear" w:color="auto" w:fill="FFFF99"/>
            <w:rtl/>
          </w:rPr>
          <w:t>ס"ח תשע"ה מס' 2484</w:t>
        </w:r>
      </w:hyperlink>
      <w:r w:rsidRPr="007C4EE6">
        <w:rPr>
          <w:rStyle w:val="default"/>
          <w:rFonts w:cs="FrankRuehl" w:hint="cs"/>
          <w:vanish/>
          <w:sz w:val="20"/>
          <w:szCs w:val="20"/>
          <w:shd w:val="clear" w:color="auto" w:fill="FFFF99"/>
          <w:rtl/>
        </w:rPr>
        <w:t xml:space="preserve"> מיום 17.12.2014 עמ' 105 (</w:t>
      </w:r>
      <w:hyperlink r:id="rId21" w:history="1">
        <w:r w:rsidRPr="007C4EE6">
          <w:rPr>
            <w:rStyle w:val="Hyperlink"/>
            <w:rFonts w:cs="FrankRuehl" w:hint="cs"/>
            <w:vanish/>
            <w:szCs w:val="20"/>
            <w:shd w:val="clear" w:color="auto" w:fill="FFFF99"/>
            <w:rtl/>
          </w:rPr>
          <w:t>ה"ח 591</w:t>
        </w:r>
      </w:hyperlink>
      <w:r w:rsidRPr="007C4EE6">
        <w:rPr>
          <w:rStyle w:val="default"/>
          <w:rFonts w:cs="FrankRuehl" w:hint="cs"/>
          <w:vanish/>
          <w:sz w:val="20"/>
          <w:szCs w:val="20"/>
          <w:shd w:val="clear" w:color="auto" w:fill="FFFF99"/>
          <w:rtl/>
        </w:rPr>
        <w:t>)</w:t>
      </w:r>
    </w:p>
    <w:p w14:paraId="1C62DAA2" w14:textId="77777777" w:rsidR="0074720D" w:rsidRPr="0074720D" w:rsidRDefault="0074720D" w:rsidP="00EF23CF">
      <w:pPr>
        <w:pStyle w:val="P00"/>
        <w:spacing w:before="0"/>
        <w:ind w:left="1021" w:right="1134"/>
        <w:rPr>
          <w:rStyle w:val="default"/>
          <w:rFonts w:cs="FrankRuehl" w:hint="cs"/>
          <w:sz w:val="2"/>
          <w:szCs w:val="2"/>
          <w:shd w:val="clear" w:color="auto" w:fill="FFFF99"/>
          <w:rtl/>
        </w:rPr>
      </w:pPr>
      <w:r w:rsidRPr="007C4EE6">
        <w:rPr>
          <w:rStyle w:val="default"/>
          <w:rFonts w:cs="FrankRuehl" w:hint="cs"/>
          <w:b/>
          <w:bCs/>
          <w:vanish/>
          <w:sz w:val="20"/>
          <w:szCs w:val="20"/>
          <w:shd w:val="clear" w:color="auto" w:fill="FFFF99"/>
          <w:rtl/>
        </w:rPr>
        <w:t>הוספת פסקה (</w:t>
      </w:r>
      <w:r w:rsidR="00EF23CF" w:rsidRPr="007C4EE6">
        <w:rPr>
          <w:rStyle w:val="default"/>
          <w:rFonts w:cs="FrankRuehl" w:hint="cs"/>
          <w:b/>
          <w:bCs/>
          <w:vanish/>
          <w:sz w:val="20"/>
          <w:szCs w:val="20"/>
          <w:shd w:val="clear" w:color="auto" w:fill="FFFF99"/>
          <w:rtl/>
        </w:rPr>
        <w:t>4א</w:t>
      </w:r>
      <w:r w:rsidRPr="007C4EE6">
        <w:rPr>
          <w:rStyle w:val="default"/>
          <w:rFonts w:cs="FrankRuehl" w:hint="cs"/>
          <w:b/>
          <w:bCs/>
          <w:vanish/>
          <w:sz w:val="20"/>
          <w:szCs w:val="20"/>
          <w:shd w:val="clear" w:color="auto" w:fill="FFFF99"/>
          <w:rtl/>
        </w:rPr>
        <w:t>) להגדרת "רשות ציבורית"</w:t>
      </w:r>
      <w:bookmarkEnd w:id="5"/>
    </w:p>
    <w:p w14:paraId="176A3F10"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אש רשות ציבורית" </w:t>
      </w:r>
      <w:r>
        <w:rPr>
          <w:rStyle w:val="default"/>
          <w:rFonts w:cs="FrankRuehl"/>
          <w:rtl/>
        </w:rPr>
        <w:t xml:space="preserve">– </w:t>
      </w:r>
      <w:r>
        <w:rPr>
          <w:rStyle w:val="default"/>
          <w:rFonts w:cs="FrankRuehl" w:hint="cs"/>
          <w:rtl/>
        </w:rPr>
        <w:t xml:space="preserve">המנהל הכללי, ובאין מנהל כללי </w:t>
      </w:r>
      <w:r>
        <w:rPr>
          <w:rStyle w:val="default"/>
          <w:rFonts w:cs="FrankRuehl"/>
          <w:rtl/>
        </w:rPr>
        <w:t xml:space="preserve">– </w:t>
      </w:r>
      <w:r>
        <w:rPr>
          <w:rStyle w:val="default"/>
          <w:rFonts w:cs="FrankRuehl" w:hint="cs"/>
          <w:rtl/>
        </w:rPr>
        <w:t xml:space="preserve">בעל התפקיד המקביל באותו גוף; ברשות מקומית </w:t>
      </w:r>
      <w:r>
        <w:rPr>
          <w:rStyle w:val="default"/>
          <w:rFonts w:cs="FrankRuehl"/>
          <w:rtl/>
        </w:rPr>
        <w:t xml:space="preserve">– </w:t>
      </w:r>
      <w:r>
        <w:rPr>
          <w:rStyle w:val="default"/>
          <w:rFonts w:cs="FrankRuehl" w:hint="cs"/>
          <w:rtl/>
        </w:rPr>
        <w:t>ראש הרשות המקומית;</w:t>
      </w:r>
    </w:p>
    <w:p w14:paraId="620203DB" w14:textId="77777777" w:rsidR="00532810" w:rsidRDefault="00C21C6E" w:rsidP="00C21C6E">
      <w:pPr>
        <w:pStyle w:val="P00"/>
        <w:spacing w:before="72"/>
        <w:ind w:left="0" w:right="1134"/>
        <w:rPr>
          <w:rStyle w:val="default"/>
          <w:rFonts w:cs="FrankRuehl" w:hint="cs"/>
          <w:rtl/>
        </w:rPr>
      </w:pPr>
      <w:r>
        <w:rPr>
          <w:rFonts w:cs="FrankRuehl"/>
          <w:sz w:val="26"/>
          <w:rtl/>
          <w:lang w:eastAsia="en-US"/>
        </w:rPr>
        <w:pict w14:anchorId="7E788C07">
          <v:shape id="_x0000_s1057" type="#_x0000_t202" style="position:absolute;left:0;text-align:left;margin-left:470.25pt;margin-top:7.1pt;width:1in;height:16.8pt;z-index:251665920" filled="f" stroked="f">
            <v:textbox inset="1mm,0,1mm,0">
              <w:txbxContent>
                <w:p w14:paraId="74AE8E71" w14:textId="77777777" w:rsidR="00C21C6E" w:rsidRDefault="00C21C6E" w:rsidP="00C21C6E">
                  <w:pPr>
                    <w:spacing w:line="160" w:lineRule="exact"/>
                    <w:jc w:val="left"/>
                    <w:rPr>
                      <w:rFonts w:cs="Miriam" w:hint="cs"/>
                      <w:sz w:val="18"/>
                      <w:szCs w:val="18"/>
                      <w:rtl/>
                    </w:rPr>
                  </w:pPr>
                  <w:r>
                    <w:rPr>
                      <w:rFonts w:cs="Miriam" w:hint="cs"/>
                      <w:sz w:val="18"/>
                      <w:szCs w:val="18"/>
                      <w:rtl/>
                    </w:rPr>
                    <w:t>(תיקון מס' 8) תש"ע-2010</w:t>
                  </w:r>
                </w:p>
              </w:txbxContent>
            </v:textbox>
            <w10:anchorlock/>
          </v:shape>
        </w:pict>
      </w:r>
      <w:r w:rsidR="00532810">
        <w:rPr>
          <w:rFonts w:cs="FrankRuehl"/>
          <w:sz w:val="26"/>
          <w:rtl/>
        </w:rPr>
        <w:tab/>
      </w:r>
      <w:r w:rsidR="00532810">
        <w:rPr>
          <w:rStyle w:val="default"/>
          <w:rFonts w:cs="FrankRuehl"/>
          <w:rtl/>
        </w:rPr>
        <w:t>"ת</w:t>
      </w:r>
      <w:r w:rsidR="00532810">
        <w:rPr>
          <w:rStyle w:val="default"/>
          <w:rFonts w:cs="FrankRuehl" w:hint="cs"/>
          <w:rtl/>
        </w:rPr>
        <w:t>אגיד בשליטת</w:t>
      </w:r>
      <w:r w:rsidR="00532810">
        <w:rPr>
          <w:rStyle w:val="default"/>
          <w:rFonts w:cs="FrankRuehl"/>
          <w:rtl/>
        </w:rPr>
        <w:t xml:space="preserve"> ר</w:t>
      </w:r>
      <w:r w:rsidR="00532810">
        <w:rPr>
          <w:rStyle w:val="default"/>
          <w:rFonts w:cs="FrankRuehl" w:hint="cs"/>
          <w:rtl/>
        </w:rPr>
        <w:t xml:space="preserve">שות מקומית" </w:t>
      </w:r>
      <w:r w:rsidR="00532810">
        <w:rPr>
          <w:rStyle w:val="default"/>
          <w:rFonts w:cs="FrankRuehl"/>
          <w:rtl/>
        </w:rPr>
        <w:t xml:space="preserve">– </w:t>
      </w:r>
      <w:r>
        <w:rPr>
          <w:rStyle w:val="default"/>
          <w:rFonts w:cs="FrankRuehl" w:hint="cs"/>
          <w:rtl/>
        </w:rPr>
        <w:t>(נמחקה)</w:t>
      </w:r>
      <w:r w:rsidR="00532810">
        <w:rPr>
          <w:rStyle w:val="default"/>
          <w:rFonts w:cs="FrankRuehl" w:hint="cs"/>
          <w:rtl/>
        </w:rPr>
        <w:t>;</w:t>
      </w:r>
    </w:p>
    <w:p w14:paraId="025AC77F" w14:textId="77777777" w:rsidR="00C21C6E" w:rsidRPr="007C4EE6" w:rsidRDefault="00C21C6E" w:rsidP="00C21C6E">
      <w:pPr>
        <w:pStyle w:val="P00"/>
        <w:spacing w:before="0"/>
        <w:ind w:left="0" w:right="1134"/>
        <w:rPr>
          <w:rStyle w:val="default"/>
          <w:rFonts w:cs="FrankRuehl" w:hint="cs"/>
          <w:vanish/>
          <w:color w:val="FF0000"/>
          <w:sz w:val="20"/>
          <w:szCs w:val="20"/>
          <w:shd w:val="clear" w:color="auto" w:fill="FFFF99"/>
          <w:rtl/>
        </w:rPr>
      </w:pPr>
      <w:bookmarkStart w:id="6" w:name="Rov32"/>
      <w:r w:rsidRPr="007C4EE6">
        <w:rPr>
          <w:rStyle w:val="default"/>
          <w:rFonts w:cs="FrankRuehl" w:hint="cs"/>
          <w:vanish/>
          <w:color w:val="FF0000"/>
          <w:sz w:val="20"/>
          <w:szCs w:val="20"/>
          <w:shd w:val="clear" w:color="auto" w:fill="FFFF99"/>
          <w:rtl/>
        </w:rPr>
        <w:t>מיום 28.6.2010</w:t>
      </w:r>
    </w:p>
    <w:p w14:paraId="6FA40BEE" w14:textId="77777777" w:rsidR="00C21C6E" w:rsidRPr="007C4EE6" w:rsidRDefault="00C21C6E" w:rsidP="00C21C6E">
      <w:pPr>
        <w:pStyle w:val="P00"/>
        <w:spacing w:before="0"/>
        <w:ind w:left="0"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8</w:t>
      </w:r>
    </w:p>
    <w:p w14:paraId="036A9D88" w14:textId="77777777" w:rsidR="00C21C6E" w:rsidRPr="007C4EE6" w:rsidRDefault="00C21C6E" w:rsidP="00C21C6E">
      <w:pPr>
        <w:pStyle w:val="P00"/>
        <w:spacing w:before="0"/>
        <w:ind w:left="0" w:right="1134"/>
        <w:rPr>
          <w:rStyle w:val="default"/>
          <w:rFonts w:cs="FrankRuehl" w:hint="cs"/>
          <w:vanish/>
          <w:sz w:val="20"/>
          <w:szCs w:val="20"/>
          <w:shd w:val="clear" w:color="auto" w:fill="FFFF99"/>
          <w:rtl/>
        </w:rPr>
      </w:pPr>
      <w:hyperlink r:id="rId22" w:history="1">
        <w:r w:rsidRPr="007C4EE6">
          <w:rPr>
            <w:rStyle w:val="Hyperlink"/>
            <w:rFonts w:cs="FrankRuehl" w:hint="cs"/>
            <w:vanish/>
            <w:szCs w:val="20"/>
            <w:shd w:val="clear" w:color="auto" w:fill="FFFF99"/>
            <w:rtl/>
          </w:rPr>
          <w:t>ס"ח תש"ע מס' 2244</w:t>
        </w:r>
      </w:hyperlink>
      <w:r w:rsidRPr="007C4EE6">
        <w:rPr>
          <w:rStyle w:val="default"/>
          <w:rFonts w:cs="FrankRuehl" w:hint="cs"/>
          <w:vanish/>
          <w:sz w:val="20"/>
          <w:szCs w:val="20"/>
          <w:shd w:val="clear" w:color="auto" w:fill="FFFF99"/>
          <w:rtl/>
        </w:rPr>
        <w:t xml:space="preserve"> מיום 28.6.2010 עמ' 548 (</w:t>
      </w:r>
      <w:hyperlink r:id="rId23" w:history="1">
        <w:r w:rsidRPr="007C4EE6">
          <w:rPr>
            <w:rStyle w:val="Hyperlink"/>
            <w:rFonts w:cs="FrankRuehl" w:hint="cs"/>
            <w:vanish/>
            <w:szCs w:val="20"/>
            <w:shd w:val="clear" w:color="auto" w:fill="FFFF99"/>
            <w:rtl/>
          </w:rPr>
          <w:t>ה"ח 11</w:t>
        </w:r>
      </w:hyperlink>
      <w:r w:rsidRPr="007C4EE6">
        <w:rPr>
          <w:rStyle w:val="default"/>
          <w:rFonts w:cs="FrankRuehl" w:hint="cs"/>
          <w:vanish/>
          <w:sz w:val="20"/>
          <w:szCs w:val="20"/>
          <w:shd w:val="clear" w:color="auto" w:fill="FFFF99"/>
          <w:rtl/>
        </w:rPr>
        <w:t>)</w:t>
      </w:r>
    </w:p>
    <w:p w14:paraId="2C2A1C63" w14:textId="77777777" w:rsidR="00C21C6E" w:rsidRPr="007C4EE6" w:rsidRDefault="00C21C6E" w:rsidP="00C21C6E">
      <w:pPr>
        <w:pStyle w:val="P00"/>
        <w:spacing w:before="0"/>
        <w:ind w:left="0"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מחיקת הגדרת "תאגיד בשליטת רשות מקומית"</w:t>
      </w:r>
    </w:p>
    <w:p w14:paraId="668FBB5C" w14:textId="77777777" w:rsidR="00C21C6E" w:rsidRPr="007C4EE6" w:rsidRDefault="00C21C6E" w:rsidP="00C21C6E">
      <w:pPr>
        <w:pStyle w:val="P00"/>
        <w:ind w:left="0" w:right="1134"/>
        <w:rPr>
          <w:rStyle w:val="default"/>
          <w:rFonts w:cs="FrankRuehl" w:hint="cs"/>
          <w:vanish/>
          <w:sz w:val="20"/>
          <w:szCs w:val="20"/>
          <w:shd w:val="clear" w:color="auto" w:fill="FFFF99"/>
          <w:rtl/>
        </w:rPr>
      </w:pPr>
      <w:r w:rsidRPr="007C4EE6">
        <w:rPr>
          <w:rStyle w:val="default"/>
          <w:rFonts w:cs="FrankRuehl" w:hint="cs"/>
          <w:vanish/>
          <w:sz w:val="20"/>
          <w:szCs w:val="20"/>
          <w:shd w:val="clear" w:color="auto" w:fill="FFFF99"/>
          <w:rtl/>
        </w:rPr>
        <w:t>הנוסח הקודם:</w:t>
      </w:r>
    </w:p>
    <w:p w14:paraId="33139782" w14:textId="77777777" w:rsidR="00C21C6E" w:rsidRPr="00C21C6E" w:rsidRDefault="00C21C6E" w:rsidP="00C21C6E">
      <w:pPr>
        <w:pStyle w:val="P00"/>
        <w:spacing w:before="0"/>
        <w:ind w:left="0" w:right="1134"/>
        <w:rPr>
          <w:rStyle w:val="default"/>
          <w:rFonts w:cs="FrankRuehl" w:hint="cs"/>
          <w:strike/>
          <w:sz w:val="2"/>
          <w:szCs w:val="2"/>
          <w:rtl/>
        </w:rPr>
      </w:pPr>
      <w:r w:rsidRPr="007C4EE6">
        <w:rPr>
          <w:rFonts w:cs="FrankRuehl"/>
          <w:vanish/>
          <w:sz w:val="22"/>
          <w:szCs w:val="22"/>
          <w:shd w:val="clear" w:color="auto" w:fill="FFFF99"/>
          <w:rtl/>
        </w:rPr>
        <w:tab/>
      </w:r>
      <w:r w:rsidRPr="007C4EE6">
        <w:rPr>
          <w:rStyle w:val="default"/>
          <w:rFonts w:cs="FrankRuehl"/>
          <w:strike/>
          <w:vanish/>
          <w:sz w:val="22"/>
          <w:szCs w:val="22"/>
          <w:shd w:val="clear" w:color="auto" w:fill="FFFF99"/>
          <w:rtl/>
        </w:rPr>
        <w:t>"ת</w:t>
      </w:r>
      <w:r w:rsidRPr="007C4EE6">
        <w:rPr>
          <w:rStyle w:val="default"/>
          <w:rFonts w:cs="FrankRuehl" w:hint="cs"/>
          <w:strike/>
          <w:vanish/>
          <w:sz w:val="22"/>
          <w:szCs w:val="22"/>
          <w:shd w:val="clear" w:color="auto" w:fill="FFFF99"/>
          <w:rtl/>
        </w:rPr>
        <w:t>אגיד בשליטת</w:t>
      </w:r>
      <w:r w:rsidRPr="007C4EE6">
        <w:rPr>
          <w:rStyle w:val="default"/>
          <w:rFonts w:cs="FrankRuehl"/>
          <w:strike/>
          <w:vanish/>
          <w:sz w:val="22"/>
          <w:szCs w:val="22"/>
          <w:shd w:val="clear" w:color="auto" w:fill="FFFF99"/>
          <w:rtl/>
        </w:rPr>
        <w:t xml:space="preserve"> ר</w:t>
      </w:r>
      <w:r w:rsidRPr="007C4EE6">
        <w:rPr>
          <w:rStyle w:val="default"/>
          <w:rFonts w:cs="FrankRuehl" w:hint="cs"/>
          <w:strike/>
          <w:vanish/>
          <w:sz w:val="22"/>
          <w:szCs w:val="22"/>
          <w:shd w:val="clear" w:color="auto" w:fill="FFFF99"/>
          <w:rtl/>
        </w:rPr>
        <w:t xml:space="preserve">שות מקומית" </w:t>
      </w:r>
      <w:r w:rsidRPr="007C4EE6">
        <w:rPr>
          <w:rStyle w:val="default"/>
          <w:rFonts w:cs="FrankRuehl"/>
          <w:strike/>
          <w:vanish/>
          <w:sz w:val="22"/>
          <w:szCs w:val="22"/>
          <w:shd w:val="clear" w:color="auto" w:fill="FFFF99"/>
          <w:rtl/>
        </w:rPr>
        <w:t xml:space="preserve">– </w:t>
      </w:r>
      <w:r w:rsidRPr="007C4EE6">
        <w:rPr>
          <w:rStyle w:val="default"/>
          <w:rFonts w:cs="FrankRuehl" w:hint="cs"/>
          <w:strike/>
          <w:vanish/>
          <w:sz w:val="22"/>
          <w:szCs w:val="22"/>
          <w:shd w:val="clear" w:color="auto" w:fill="FFFF99"/>
          <w:rtl/>
        </w:rPr>
        <w:t>תאגיד עירוני, כמשמעותו</w:t>
      </w:r>
      <w:r w:rsidRPr="007C4EE6">
        <w:rPr>
          <w:rStyle w:val="default"/>
          <w:rFonts w:cs="FrankRuehl"/>
          <w:strike/>
          <w:vanish/>
          <w:sz w:val="22"/>
          <w:szCs w:val="22"/>
          <w:shd w:val="clear" w:color="auto" w:fill="FFFF99"/>
          <w:rtl/>
        </w:rPr>
        <w:t xml:space="preserve"> ב</w:t>
      </w:r>
      <w:r w:rsidRPr="007C4EE6">
        <w:rPr>
          <w:rStyle w:val="default"/>
          <w:rFonts w:cs="FrankRuehl" w:hint="cs"/>
          <w:strike/>
          <w:vanish/>
          <w:sz w:val="22"/>
          <w:szCs w:val="22"/>
          <w:shd w:val="clear" w:color="auto" w:fill="FFFF99"/>
          <w:rtl/>
        </w:rPr>
        <w:t>סעיף 249א לפקודת העיריות, וכן תאגיד שבו יש למועצה מקומית, כמשמעותה בפקודת המועצות המקומיות, לפחות מחצית ההון או מחצית כוח ההצבעה בו;</w:t>
      </w:r>
      <w:bookmarkEnd w:id="6"/>
    </w:p>
    <w:p w14:paraId="11A81CF6"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w:t>
      </w:r>
      <w:r>
        <w:rPr>
          <w:rStyle w:val="default"/>
          <w:rFonts w:cs="FrankRuehl"/>
          <w:rtl/>
        </w:rPr>
        <w:t xml:space="preserve">– </w:t>
      </w:r>
      <w:r>
        <w:rPr>
          <w:rStyle w:val="default"/>
          <w:rFonts w:cs="FrankRuehl" w:hint="cs"/>
          <w:rtl/>
        </w:rPr>
        <w:t>כהגדרתו בסעיף 1 לחוק מרשם האוכלוסין, תשכ"ה-</w:t>
      </w:r>
      <w:r>
        <w:rPr>
          <w:rStyle w:val="default"/>
          <w:rFonts w:cs="FrankRuehl"/>
          <w:rtl/>
        </w:rPr>
        <w:t xml:space="preserve">1965, </w:t>
      </w:r>
      <w:r>
        <w:rPr>
          <w:rStyle w:val="default"/>
          <w:rFonts w:cs="FrankRuehl" w:hint="cs"/>
          <w:rtl/>
        </w:rPr>
        <w:t>וכן תאגיד שהתאגד לפי ה</w:t>
      </w:r>
      <w:r>
        <w:rPr>
          <w:rStyle w:val="default"/>
          <w:rFonts w:cs="FrankRuehl"/>
          <w:rtl/>
        </w:rPr>
        <w:t>די</w:t>
      </w:r>
      <w:r>
        <w:rPr>
          <w:rStyle w:val="default"/>
          <w:rFonts w:cs="FrankRuehl" w:hint="cs"/>
          <w:rtl/>
        </w:rPr>
        <w:t>ן בישראל.</w:t>
      </w:r>
    </w:p>
    <w:p w14:paraId="796BCED3" w14:textId="77777777" w:rsidR="00532810" w:rsidRDefault="00532810">
      <w:pPr>
        <w:pStyle w:val="P00"/>
        <w:spacing w:before="72"/>
        <w:ind w:left="0" w:right="1134"/>
        <w:rPr>
          <w:rStyle w:val="default"/>
          <w:rFonts w:cs="FrankRuehl"/>
          <w:rtl/>
        </w:rPr>
      </w:pPr>
      <w:bookmarkStart w:id="7" w:name="Seif1"/>
      <w:bookmarkEnd w:id="7"/>
      <w:r>
        <w:rPr>
          <w:lang w:val="he-IL"/>
        </w:rPr>
        <w:pict w14:anchorId="71A0F089">
          <v:rect id="_x0000_s1028" style="position:absolute;left:0;text-align:left;margin-left:464.5pt;margin-top:8.05pt;width:75.05pt;height:8pt;z-index:251637248" o:allowincell="f" filled="f" stroked="f" strokecolor="lime" strokeweight=".25pt">
            <v:textbox inset="0,0,0,0">
              <w:txbxContent>
                <w:p w14:paraId="5228615F" w14:textId="77777777" w:rsidR="00532810" w:rsidRDefault="00532810">
                  <w:pPr>
                    <w:spacing w:line="160" w:lineRule="exact"/>
                    <w:jc w:val="left"/>
                    <w:rPr>
                      <w:rFonts w:cs="Miriam"/>
                      <w:noProof/>
                      <w:sz w:val="18"/>
                      <w:szCs w:val="18"/>
                      <w:rtl/>
                    </w:rPr>
                  </w:pPr>
                  <w:r>
                    <w:rPr>
                      <w:rFonts w:cs="Miriam"/>
                      <w:sz w:val="18"/>
                      <w:szCs w:val="18"/>
                      <w:rtl/>
                    </w:rPr>
                    <w:t>ממ</w:t>
                  </w:r>
                  <w:r>
                    <w:rPr>
                      <w:rFonts w:cs="Miriam" w:hint="cs"/>
                      <w:sz w:val="18"/>
                      <w:szCs w:val="18"/>
                      <w:rtl/>
                    </w:rPr>
                    <w:t>ונה</w:t>
                  </w:r>
                </w:p>
              </w:txbxContent>
            </v:textbox>
            <w10:anchorlock/>
          </v:rect>
        </w:pict>
      </w:r>
      <w:r>
        <w:rPr>
          <w:rStyle w:val="big-number"/>
          <w:rFonts w:cs="Miriam"/>
          <w:rtl/>
        </w:rPr>
        <w:t>3.</w:t>
      </w:r>
      <w:r>
        <w:rPr>
          <w:rStyle w:val="big-number"/>
          <w:rFonts w:cs="Miriam"/>
          <w:rtl/>
        </w:rPr>
        <w:tab/>
      </w:r>
      <w:r>
        <w:rPr>
          <w:rStyle w:val="default"/>
          <w:rFonts w:cs="FrankRuehl"/>
          <w:rtl/>
        </w:rPr>
        <w:t>רא</w:t>
      </w:r>
      <w:r>
        <w:rPr>
          <w:rStyle w:val="default"/>
          <w:rFonts w:cs="FrankRuehl" w:hint="cs"/>
          <w:rtl/>
        </w:rPr>
        <w:t>ש רשות ציבורית ימנה, מקרב עובדי הרשות, ממונה על העמדת מידע לרשות הציבור, על טיפול בבקשות לקבלת מידע ועל יישום הוראות חוק זה.</w:t>
      </w:r>
    </w:p>
    <w:p w14:paraId="37EA5D1A" w14:textId="77777777" w:rsidR="005D0227" w:rsidRDefault="005D0227" w:rsidP="005D0227">
      <w:pPr>
        <w:pStyle w:val="P00"/>
        <w:spacing w:before="72"/>
        <w:ind w:left="0" w:right="1134"/>
        <w:rPr>
          <w:rStyle w:val="default"/>
          <w:rFonts w:cs="FrankRuehl"/>
          <w:rtl/>
        </w:rPr>
      </w:pPr>
      <w:bookmarkStart w:id="8" w:name="Seif22"/>
      <w:bookmarkEnd w:id="8"/>
      <w:r>
        <w:rPr>
          <w:lang w:val="he-IL"/>
        </w:rPr>
        <w:pict w14:anchorId="4638ABAF">
          <v:rect id="_x0000_s1069" style="position:absolute;left:0;text-align:left;margin-left:464.5pt;margin-top:8.05pt;width:75.05pt;height:20.85pt;z-index:251678208" o:allowincell="f" filled="f" stroked="f" strokecolor="lime" strokeweight=".25pt">
            <v:textbox style="mso-next-textbox:#_x0000_s1069" inset="0,0,0,0">
              <w:txbxContent>
                <w:p w14:paraId="2961170D" w14:textId="77777777" w:rsidR="005D0227" w:rsidRDefault="005D0227" w:rsidP="005D0227">
                  <w:pPr>
                    <w:spacing w:line="160" w:lineRule="exact"/>
                    <w:jc w:val="left"/>
                    <w:rPr>
                      <w:rFonts w:cs="Miriam"/>
                      <w:noProof/>
                      <w:sz w:val="18"/>
                      <w:szCs w:val="18"/>
                      <w:rtl/>
                    </w:rPr>
                  </w:pPr>
                  <w:r>
                    <w:rPr>
                      <w:rFonts w:cs="Miriam"/>
                      <w:sz w:val="18"/>
                      <w:szCs w:val="18"/>
                      <w:rtl/>
                    </w:rPr>
                    <w:t>פר</w:t>
                  </w:r>
                  <w:r>
                    <w:rPr>
                      <w:rFonts w:cs="Miriam" w:hint="cs"/>
                      <w:sz w:val="18"/>
                      <w:szCs w:val="18"/>
                      <w:rtl/>
                    </w:rPr>
                    <w:t>סום רשימת הרשויות ה</w:t>
                  </w:r>
                  <w:r>
                    <w:rPr>
                      <w:rFonts w:cs="Miriam"/>
                      <w:sz w:val="18"/>
                      <w:szCs w:val="18"/>
                      <w:rtl/>
                    </w:rPr>
                    <w:t>צ</w:t>
                  </w:r>
                  <w:r>
                    <w:rPr>
                      <w:rFonts w:cs="Miriam" w:hint="cs"/>
                      <w:sz w:val="18"/>
                      <w:szCs w:val="18"/>
                      <w:rtl/>
                    </w:rPr>
                    <w:t>יבוריות</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rtl/>
        </w:rPr>
        <w:tab/>
      </w:r>
      <w:r w:rsidRPr="005D0227">
        <w:rPr>
          <w:rStyle w:val="default"/>
          <w:rFonts w:cs="FrankRuehl"/>
          <w:rtl/>
        </w:rPr>
        <w:t>הממשלה תעמיד לרשות הציבור, במקום ובאופן שייקבעו בתקנות, את רשימת הרשויות הציבוריות, כאמור בפסקאות (1) ו-(8) להגדרה "רשות ציבורית"; הרשימה תכלול מידע תמציתי על תפקידיה של כל רשות ציבורית, וכן על דרכי ההתקשרות עם הממונה ועל דרכים נוספות לקבלת מידע שבידי הרשות, כנהוג באותה רשות</w:t>
      </w:r>
      <w:r>
        <w:rPr>
          <w:rStyle w:val="default"/>
          <w:rFonts w:cs="FrankRuehl" w:hint="cs"/>
          <w:rtl/>
        </w:rPr>
        <w:t>.</w:t>
      </w:r>
    </w:p>
    <w:p w14:paraId="35029061"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מקומית תעמיד לרשות הציבור, במקום ובאופן שייקבעו בתקנות, את הפרטים האמורי</w:t>
      </w:r>
      <w:r>
        <w:rPr>
          <w:rStyle w:val="default"/>
          <w:rFonts w:cs="FrankRuehl"/>
          <w:rtl/>
        </w:rPr>
        <w:t>ם</w:t>
      </w:r>
      <w:r>
        <w:rPr>
          <w:rStyle w:val="default"/>
          <w:rFonts w:cs="FrankRuehl" w:hint="cs"/>
          <w:rtl/>
        </w:rPr>
        <w:t xml:space="preserve"> </w:t>
      </w:r>
      <w:r>
        <w:rPr>
          <w:rStyle w:val="default"/>
          <w:rFonts w:cs="FrankRuehl"/>
          <w:rtl/>
        </w:rPr>
        <w:t>בס</w:t>
      </w:r>
      <w:r>
        <w:rPr>
          <w:rStyle w:val="default"/>
          <w:rFonts w:cs="FrankRuehl" w:hint="cs"/>
          <w:rtl/>
        </w:rPr>
        <w:t>עיף קטן (א), לגביה ולגבי התאגידים שבשליטתה, אשר חוק זה חל עליהם.</w:t>
      </w:r>
    </w:p>
    <w:p w14:paraId="3E699C39" w14:textId="77777777" w:rsidR="00532810" w:rsidRDefault="00532810">
      <w:pPr>
        <w:pStyle w:val="P00"/>
        <w:spacing w:before="72"/>
        <w:ind w:left="0" w:right="1134"/>
        <w:rPr>
          <w:rStyle w:val="default"/>
          <w:rFonts w:cs="FrankRuehl"/>
          <w:rtl/>
        </w:rPr>
      </w:pPr>
      <w:bookmarkStart w:id="9" w:name="Seif2"/>
      <w:bookmarkEnd w:id="9"/>
      <w:r>
        <w:rPr>
          <w:lang w:val="he-IL"/>
        </w:rPr>
        <w:pict w14:anchorId="071F326B">
          <v:rect id="_x0000_s1030" style="position:absolute;left:0;text-align:left;margin-left:464.5pt;margin-top:8.05pt;width:75.05pt;height:8pt;z-index:251638272" o:allowincell="f" filled="f" stroked="f" strokecolor="lime" strokeweight=".25pt">
            <v:textbox inset="0,0,0,0">
              <w:txbxContent>
                <w:p w14:paraId="7279F997" w14:textId="77777777" w:rsidR="00532810" w:rsidRDefault="00532810">
                  <w:pPr>
                    <w:spacing w:line="160" w:lineRule="exact"/>
                    <w:jc w:val="left"/>
                    <w:rPr>
                      <w:rFonts w:cs="Miriam"/>
                      <w:noProof/>
                      <w:sz w:val="18"/>
                      <w:szCs w:val="18"/>
                      <w:rtl/>
                    </w:rPr>
                  </w:pPr>
                  <w:r>
                    <w:rPr>
                      <w:rFonts w:cs="Miriam"/>
                      <w:sz w:val="18"/>
                      <w:szCs w:val="18"/>
                      <w:rtl/>
                    </w:rPr>
                    <w:t>דו</w:t>
                  </w:r>
                  <w:r>
                    <w:rPr>
                      <w:rFonts w:cs="Miriam" w:hint="cs"/>
                      <w:sz w:val="18"/>
                      <w:szCs w:val="18"/>
                      <w:rtl/>
                    </w:rPr>
                    <w:t>ח תקופתי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ציבורית תפרסם דין וחשבון שנתי, שיכלול מידע על אודות פעילותה ותחומי אחריותה והסבר על תפקידיה וסמכויותיה; הדין וחשבון יכלול גם דיווח של ה</w:t>
      </w:r>
      <w:r>
        <w:rPr>
          <w:rStyle w:val="default"/>
          <w:rFonts w:cs="FrankRuehl"/>
          <w:rtl/>
        </w:rPr>
        <w:t>מ</w:t>
      </w:r>
      <w:r>
        <w:rPr>
          <w:rStyle w:val="default"/>
          <w:rFonts w:cs="FrankRuehl" w:hint="cs"/>
          <w:rtl/>
        </w:rPr>
        <w:t xml:space="preserve">מונה על הפעלת </w:t>
      </w:r>
      <w:r>
        <w:rPr>
          <w:rStyle w:val="default"/>
          <w:rFonts w:cs="FrankRuehl"/>
          <w:rtl/>
        </w:rPr>
        <w:t>חו</w:t>
      </w:r>
      <w:r>
        <w:rPr>
          <w:rStyle w:val="default"/>
          <w:rFonts w:cs="FrankRuehl" w:hint="cs"/>
          <w:rtl/>
        </w:rPr>
        <w:t>ק זה ברשות הציבורית, ואולם רשאי הוא לפרסם דיווח זה בנפרד.</w:t>
      </w:r>
    </w:p>
    <w:p w14:paraId="749B1F61"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המשפטים, באישור ועדת החוקה חוק ומשפט של הכנסת, רשאי לקבוע, לגבי רשות ציבורית מסוימת, כאמור בפסקאות (1) ו-(6) עד (10) להגדרה "רשות ציבורית", או לסוגים של רשויות ציבוריות, תקופה אחרת לפרסום </w:t>
      </w:r>
      <w:r>
        <w:rPr>
          <w:rStyle w:val="default"/>
          <w:rFonts w:cs="FrankRuehl"/>
          <w:rtl/>
        </w:rPr>
        <w:t>של</w:t>
      </w:r>
      <w:r>
        <w:rPr>
          <w:rStyle w:val="default"/>
          <w:rFonts w:cs="FrankRuehl" w:hint="cs"/>
          <w:rtl/>
        </w:rPr>
        <w:t xml:space="preserve"> הדין וחשבון.</w:t>
      </w:r>
    </w:p>
    <w:p w14:paraId="7E0FC2EC"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בדבר מתכונת הדין וחשבון ודרך פרסומו, ייקבעו בתקנות.</w:t>
      </w:r>
    </w:p>
    <w:p w14:paraId="3DB5CD26" w14:textId="77777777" w:rsidR="00532810" w:rsidRDefault="00532810">
      <w:pPr>
        <w:pStyle w:val="P00"/>
        <w:spacing w:before="72"/>
        <w:ind w:left="0" w:right="1134"/>
        <w:rPr>
          <w:rStyle w:val="default"/>
          <w:rFonts w:cs="FrankRuehl"/>
          <w:rtl/>
        </w:rPr>
      </w:pPr>
      <w:bookmarkStart w:id="10" w:name="Seif3"/>
      <w:bookmarkEnd w:id="10"/>
      <w:r>
        <w:rPr>
          <w:lang w:val="he-IL"/>
        </w:rPr>
        <w:pict w14:anchorId="52DDDE2E">
          <v:rect id="_x0000_s1031" style="position:absolute;left:0;text-align:left;margin-left:464.5pt;margin-top:8.05pt;width:75.05pt;height:16pt;z-index:251639296" o:allowincell="f" filled="f" stroked="f" strokecolor="lime" strokeweight=".25pt">
            <v:textbox inset="0,0,0,0">
              <w:txbxContent>
                <w:p w14:paraId="74E221D1" w14:textId="77777777" w:rsidR="00532810" w:rsidRDefault="00532810">
                  <w:pPr>
                    <w:spacing w:line="160" w:lineRule="exact"/>
                    <w:jc w:val="left"/>
                    <w:rPr>
                      <w:rFonts w:cs="Miriam"/>
                      <w:noProof/>
                      <w:sz w:val="18"/>
                      <w:szCs w:val="18"/>
                      <w:rtl/>
                    </w:rPr>
                  </w:pPr>
                  <w:r>
                    <w:rPr>
                      <w:rFonts w:cs="Miriam"/>
                      <w:sz w:val="18"/>
                      <w:szCs w:val="18"/>
                      <w:rtl/>
                    </w:rPr>
                    <w:t>הנ</w:t>
                  </w:r>
                  <w:r>
                    <w:rPr>
                      <w:rFonts w:cs="Miriam" w:hint="cs"/>
                      <w:sz w:val="18"/>
                      <w:szCs w:val="18"/>
                      <w:rtl/>
                    </w:rPr>
                    <w:t>חיות מינהליות וחוקי עזר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ציבורית תעמיד לעיון הציבור את ההנחיות המינהליות הכתובות שעל פיהן היא פועלת ושיש להן נגיעה או חשיבות לציבור.</w:t>
      </w:r>
    </w:p>
    <w:p w14:paraId="028BF690"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9 יחולו, בשינויים המחויבים, על העמדת ה</w:t>
      </w:r>
      <w:r>
        <w:rPr>
          <w:rStyle w:val="default"/>
          <w:rFonts w:cs="FrankRuehl"/>
          <w:rtl/>
        </w:rPr>
        <w:t>נח</w:t>
      </w:r>
      <w:r>
        <w:rPr>
          <w:rStyle w:val="default"/>
          <w:rFonts w:cs="FrankRuehl" w:hint="cs"/>
          <w:rtl/>
        </w:rPr>
        <w:t>יות מינהליות לעיון הציבור לפי סעיף זה.</w:t>
      </w:r>
    </w:p>
    <w:p w14:paraId="4E7E97ED"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מקומית תעמיד לעיון הציבור את חוקי העזר שלה.</w:t>
      </w:r>
    </w:p>
    <w:p w14:paraId="69973FFB" w14:textId="77777777" w:rsidR="00532810" w:rsidRDefault="00532810">
      <w:pPr>
        <w:pStyle w:val="P00"/>
        <w:spacing w:before="72"/>
        <w:ind w:left="0" w:right="1134"/>
        <w:rPr>
          <w:rStyle w:val="default"/>
          <w:rFonts w:cs="FrankRuehl" w:hint="cs"/>
          <w:rtl/>
        </w:rPr>
      </w:pPr>
      <w:bookmarkStart w:id="11" w:name="Seif21"/>
      <w:bookmarkEnd w:id="11"/>
      <w:r>
        <w:rPr>
          <w:lang w:val="he-IL"/>
        </w:rPr>
        <w:pict w14:anchorId="24A1641A">
          <v:rect id="_x0000_s1047" style="position:absolute;left:0;text-align:left;margin-left:464.5pt;margin-top:8.05pt;width:75.05pt;height:30.9pt;z-index:251657728" o:allowincell="f" filled="f" stroked="f" strokecolor="lime" strokeweight=".25pt">
            <v:textbox inset="0,0,0,0">
              <w:txbxContent>
                <w:p w14:paraId="632CAEBC" w14:textId="77777777" w:rsidR="00532810" w:rsidRDefault="00532810">
                  <w:pPr>
                    <w:spacing w:line="160" w:lineRule="exact"/>
                    <w:jc w:val="left"/>
                    <w:rPr>
                      <w:rFonts w:cs="Miriam" w:hint="cs"/>
                      <w:sz w:val="18"/>
                      <w:szCs w:val="18"/>
                      <w:rtl/>
                    </w:rPr>
                  </w:pPr>
                  <w:r>
                    <w:rPr>
                      <w:rFonts w:cs="Miriam" w:hint="cs"/>
                      <w:sz w:val="18"/>
                      <w:szCs w:val="18"/>
                      <w:rtl/>
                    </w:rPr>
                    <w:t>מידע על איכות הסביבה</w:t>
                  </w:r>
                </w:p>
                <w:p w14:paraId="443844C1" w14:textId="77777777" w:rsidR="00532810" w:rsidRDefault="00532810">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6</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 xml:space="preserve">רשות ציבורית תעמיד לעיון הציבור מידע על איכות הסביבה שיש ברשותה, באתר האינטרנט של הרשות הציבורית, אם קיים אתר כאמור, ובדרכים נוספות שיקבע השר לאיכות הסביבה; לענין זה, "מידע על איכות הסביבה" </w:t>
      </w:r>
      <w:r>
        <w:rPr>
          <w:rStyle w:val="default"/>
          <w:rFonts w:cs="FrankRuehl"/>
          <w:rtl/>
        </w:rPr>
        <w:t>–</w:t>
      </w:r>
      <w:r>
        <w:rPr>
          <w:rStyle w:val="default"/>
          <w:rFonts w:cs="FrankRuehl" w:hint="cs"/>
          <w:rtl/>
        </w:rPr>
        <w:t xml:space="preserve"> מידע עלחומרים שנפלטו, שנשפכו, שסולקו או שהושלכו לסביבה ותוצאות של מדידות רעש, ריח וקרינה, שלא ברשות היחיד.</w:t>
      </w:r>
    </w:p>
    <w:p w14:paraId="6A7E6BB4" w14:textId="77777777" w:rsidR="00532810" w:rsidRDefault="005328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9 ו-13 יחולו, בשינויים המחויבים, על העמדת המידע לעיון הציבור לפי סעיף זה.</w:t>
      </w:r>
    </w:p>
    <w:p w14:paraId="0EF6CB55" w14:textId="77777777" w:rsidR="00532810" w:rsidRDefault="005328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לאיכות הסביבה, בהסכמת שר האוצר ובהתייעצות עם שר המשפטים ועם השר הנוגע בדבר, ולענין רשויות מקומיות גם בהסכמת שר הפנים, יקבע את סוגי המידע על איכות הסביבה שיועמד לעיון הציבור, את דרכי העמדתו כאמור ואת המועדים לכך; תקנות כאמור יובאו לאישור ועדת הפנים ואיכות הסביבה של הכנסת.</w:t>
      </w:r>
    </w:p>
    <w:p w14:paraId="2CE347C8" w14:textId="77777777" w:rsidR="00532810" w:rsidRPr="007C4EE6" w:rsidRDefault="00532810">
      <w:pPr>
        <w:pStyle w:val="P00"/>
        <w:spacing w:before="0"/>
        <w:ind w:left="0" w:right="1134"/>
        <w:rPr>
          <w:rStyle w:val="default"/>
          <w:rFonts w:cs="FrankRuehl" w:hint="cs"/>
          <w:vanish/>
          <w:color w:val="FF0000"/>
          <w:szCs w:val="20"/>
          <w:shd w:val="clear" w:color="auto" w:fill="FFFF99"/>
          <w:rtl/>
        </w:rPr>
      </w:pPr>
      <w:bookmarkStart w:id="12" w:name="Rov25"/>
      <w:r w:rsidRPr="007C4EE6">
        <w:rPr>
          <w:rStyle w:val="default"/>
          <w:rFonts w:cs="FrankRuehl" w:hint="cs"/>
          <w:vanish/>
          <w:color w:val="FF0000"/>
          <w:szCs w:val="20"/>
          <w:shd w:val="clear" w:color="auto" w:fill="FFFF99"/>
          <w:rtl/>
        </w:rPr>
        <w:t>מיום 8.8.2005</w:t>
      </w:r>
    </w:p>
    <w:p w14:paraId="26459D92" w14:textId="77777777" w:rsidR="00532810" w:rsidRPr="007C4EE6" w:rsidRDefault="00532810">
      <w:pPr>
        <w:pStyle w:val="P00"/>
        <w:spacing w:before="0"/>
        <w:ind w:left="0" w:right="1134"/>
        <w:rPr>
          <w:rStyle w:val="default"/>
          <w:rFonts w:cs="FrankRuehl" w:hint="cs"/>
          <w:b/>
          <w:bCs/>
          <w:vanish/>
          <w:szCs w:val="20"/>
          <w:shd w:val="clear" w:color="auto" w:fill="FFFF99"/>
          <w:rtl/>
        </w:rPr>
      </w:pPr>
      <w:r w:rsidRPr="007C4EE6">
        <w:rPr>
          <w:rStyle w:val="default"/>
          <w:rFonts w:cs="FrankRuehl" w:hint="cs"/>
          <w:b/>
          <w:bCs/>
          <w:vanish/>
          <w:szCs w:val="20"/>
          <w:shd w:val="clear" w:color="auto" w:fill="FFFF99"/>
          <w:rtl/>
        </w:rPr>
        <w:t>תיקון מס' 3</w:t>
      </w:r>
    </w:p>
    <w:p w14:paraId="57BAC2AE" w14:textId="77777777" w:rsidR="00532810" w:rsidRPr="007C4EE6" w:rsidRDefault="00532810">
      <w:pPr>
        <w:pStyle w:val="P00"/>
        <w:spacing w:before="0"/>
        <w:ind w:left="0" w:right="1134"/>
        <w:rPr>
          <w:rStyle w:val="default"/>
          <w:rFonts w:cs="FrankRuehl" w:hint="cs"/>
          <w:vanish/>
          <w:szCs w:val="20"/>
          <w:shd w:val="clear" w:color="auto" w:fill="FFFF99"/>
          <w:rtl/>
        </w:rPr>
      </w:pPr>
      <w:hyperlink r:id="rId24" w:history="1">
        <w:r w:rsidRPr="007C4EE6">
          <w:rPr>
            <w:rStyle w:val="Hyperlink"/>
            <w:rFonts w:cs="FrankRuehl" w:hint="cs"/>
            <w:vanish/>
            <w:szCs w:val="20"/>
            <w:shd w:val="clear" w:color="auto" w:fill="FFFF99"/>
            <w:rtl/>
          </w:rPr>
          <w:t xml:space="preserve">ס"ח תשס"ה מס' </w:t>
        </w:r>
        <w:r w:rsidRPr="007C4EE6">
          <w:rPr>
            <w:rStyle w:val="Hyperlink"/>
            <w:rFonts w:cs="FrankRuehl" w:hint="cs"/>
            <w:vanish/>
            <w:sz w:val="26"/>
            <w:szCs w:val="20"/>
            <w:shd w:val="clear" w:color="auto" w:fill="FFFF99"/>
            <w:rtl/>
          </w:rPr>
          <w:t>2019</w:t>
        </w:r>
      </w:hyperlink>
      <w:r w:rsidRPr="007C4EE6">
        <w:rPr>
          <w:rStyle w:val="default"/>
          <w:rFonts w:cs="FrankRuehl" w:hint="cs"/>
          <w:vanish/>
          <w:szCs w:val="20"/>
          <w:shd w:val="clear" w:color="auto" w:fill="FFFF99"/>
          <w:rtl/>
        </w:rPr>
        <w:t xml:space="preserve"> מיום 8.8.2005 עמ' 735 (</w:t>
      </w:r>
      <w:hyperlink r:id="rId25" w:history="1">
        <w:r w:rsidRPr="007C4EE6">
          <w:rPr>
            <w:rStyle w:val="Hyperlink"/>
            <w:rFonts w:cs="FrankRuehl" w:hint="cs"/>
            <w:vanish/>
            <w:szCs w:val="20"/>
            <w:shd w:val="clear" w:color="auto" w:fill="FFFF99"/>
            <w:rtl/>
          </w:rPr>
          <w:t xml:space="preserve">ה"ח </w:t>
        </w:r>
        <w:r w:rsidRPr="007C4EE6">
          <w:rPr>
            <w:rStyle w:val="Hyperlink"/>
            <w:rFonts w:cs="FrankRuehl" w:hint="cs"/>
            <w:vanish/>
            <w:sz w:val="26"/>
            <w:szCs w:val="20"/>
            <w:shd w:val="clear" w:color="auto" w:fill="FFFF99"/>
            <w:rtl/>
          </w:rPr>
          <w:t>84</w:t>
        </w:r>
      </w:hyperlink>
      <w:r w:rsidRPr="007C4EE6">
        <w:rPr>
          <w:rStyle w:val="default"/>
          <w:rFonts w:cs="FrankRuehl" w:hint="cs"/>
          <w:vanish/>
          <w:szCs w:val="20"/>
          <w:shd w:val="clear" w:color="auto" w:fill="FFFF99"/>
          <w:rtl/>
        </w:rPr>
        <w:t>)</w:t>
      </w:r>
    </w:p>
    <w:p w14:paraId="32CB627B" w14:textId="77777777" w:rsidR="00532810" w:rsidRDefault="00532810">
      <w:pPr>
        <w:pStyle w:val="P00"/>
        <w:spacing w:before="0"/>
        <w:ind w:left="0" w:right="1134"/>
        <w:rPr>
          <w:rStyle w:val="default"/>
          <w:rFonts w:cs="FrankRuehl" w:hint="cs"/>
          <w:b/>
          <w:bCs/>
          <w:sz w:val="2"/>
          <w:szCs w:val="2"/>
          <w:shd w:val="clear" w:color="auto" w:fill="FFFF99"/>
          <w:rtl/>
        </w:rPr>
      </w:pPr>
      <w:r w:rsidRPr="007C4EE6">
        <w:rPr>
          <w:rStyle w:val="default"/>
          <w:rFonts w:cs="FrankRuehl" w:hint="cs"/>
          <w:b/>
          <w:bCs/>
          <w:vanish/>
          <w:szCs w:val="20"/>
          <w:shd w:val="clear" w:color="auto" w:fill="FFFF99"/>
          <w:rtl/>
        </w:rPr>
        <w:t>הוספת סעיף 6א</w:t>
      </w:r>
      <w:bookmarkEnd w:id="12"/>
    </w:p>
    <w:p w14:paraId="3F8DD749" w14:textId="77777777" w:rsidR="00532810" w:rsidRDefault="00532810">
      <w:pPr>
        <w:pStyle w:val="P00"/>
        <w:spacing w:before="72"/>
        <w:ind w:left="0" w:right="1134"/>
        <w:rPr>
          <w:rStyle w:val="default"/>
          <w:rFonts w:cs="FrankRuehl"/>
          <w:rtl/>
        </w:rPr>
      </w:pPr>
      <w:bookmarkStart w:id="13" w:name="Seif4"/>
      <w:bookmarkEnd w:id="13"/>
      <w:r>
        <w:rPr>
          <w:lang w:val="he-IL"/>
        </w:rPr>
        <w:pict w14:anchorId="5E8A07AB">
          <v:rect id="_x0000_s1032" style="position:absolute;left:0;text-align:left;margin-left:464.5pt;margin-top:8.05pt;width:75.05pt;height:16pt;z-index:251640320" o:allowincell="f" filled="f" stroked="f" strokecolor="lime" strokeweight=".25pt">
            <v:textbox inset="0,0,0,0">
              <w:txbxContent>
                <w:p w14:paraId="01202CC9" w14:textId="77777777" w:rsidR="00532810" w:rsidRDefault="00532810">
                  <w:pPr>
                    <w:spacing w:line="160" w:lineRule="exact"/>
                    <w:jc w:val="left"/>
                    <w:rPr>
                      <w:rFonts w:cs="Miriam"/>
                      <w:noProof/>
                      <w:sz w:val="18"/>
                      <w:szCs w:val="18"/>
                      <w:rtl/>
                    </w:rPr>
                  </w:pPr>
                  <w:r>
                    <w:rPr>
                      <w:rFonts w:cs="Miriam"/>
                      <w:sz w:val="18"/>
                      <w:szCs w:val="18"/>
                      <w:rtl/>
                    </w:rPr>
                    <w:t>נו</w:t>
                  </w:r>
                  <w:r>
                    <w:rPr>
                      <w:rFonts w:cs="Miriam" w:hint="cs"/>
                      <w:sz w:val="18"/>
                      <w:szCs w:val="18"/>
                      <w:rtl/>
                    </w:rPr>
                    <w:t>הל הגשת בקשות והטיפול בהן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לקבלת מידע תוגש בכתב לממונה, או למי שהוסמך לכך על ידו; אין המבקש חייב לציין</w:t>
      </w:r>
      <w:r>
        <w:rPr>
          <w:rStyle w:val="default"/>
          <w:rFonts w:cs="FrankRuehl"/>
          <w:rtl/>
        </w:rPr>
        <w:t xml:space="preserve"> </w:t>
      </w:r>
      <w:r>
        <w:rPr>
          <w:rStyle w:val="default"/>
          <w:rFonts w:cs="FrankRuehl" w:hint="cs"/>
          <w:rtl/>
        </w:rPr>
        <w:t>את הטעם לבקשתו.</w:t>
      </w:r>
    </w:p>
    <w:p w14:paraId="3F88D3C0"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הציבורית תודיע למבקש המידע ללא שיהוי, ולא יאו</w:t>
      </w:r>
      <w:r>
        <w:rPr>
          <w:rStyle w:val="default"/>
          <w:rFonts w:cs="FrankRuehl"/>
          <w:rtl/>
        </w:rPr>
        <w:t>חר</w:t>
      </w:r>
      <w:r>
        <w:rPr>
          <w:rStyle w:val="default"/>
          <w:rFonts w:cs="FrankRuehl" w:hint="cs"/>
          <w:rtl/>
        </w:rPr>
        <w:t xml:space="preserve"> מ-30 ימים מקבלת הבקשה, על החלטתה בבקשתו; ראש הרשות הציבורית, או מי שהוא הסמיך לכך, רשאי להאריך את התקופה האמורה, במקרה הצורך, ב-30 ימים נוספים, ובלבד שהודיע על כך למבקש בכתב, ונימק</w:t>
      </w:r>
      <w:r>
        <w:rPr>
          <w:rStyle w:val="default"/>
          <w:rFonts w:cs="FrankRuehl"/>
          <w:rtl/>
        </w:rPr>
        <w:t xml:space="preserve"> </w:t>
      </w:r>
      <w:r>
        <w:rPr>
          <w:rStyle w:val="default"/>
          <w:rFonts w:cs="FrankRuehl" w:hint="cs"/>
          <w:rtl/>
        </w:rPr>
        <w:t>את הצורך בהארכת התקופה.</w:t>
      </w:r>
    </w:p>
    <w:p w14:paraId="7F304A7B"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אש הרשות הציבורית רשאי להאריך, הארכה נוספת</w:t>
      </w:r>
      <w:r>
        <w:rPr>
          <w:rStyle w:val="default"/>
          <w:rFonts w:cs="FrankRuehl"/>
          <w:rtl/>
        </w:rPr>
        <w:t>, א</w:t>
      </w:r>
      <w:r>
        <w:rPr>
          <w:rStyle w:val="default"/>
          <w:rFonts w:cs="FrankRuehl" w:hint="cs"/>
          <w:rtl/>
        </w:rPr>
        <w:t>ת התקופה האמורה בסעיף קטן (ב), בהחלטה מנומקת אשר תישלח למבקש תוך התקופה האמורה, אם בשל היקפו או מורכבותו של המידע המבוקש יש צורך להאריך את התקופה; ההארכה הנוספת לא תעלה על התקופה ה</w:t>
      </w:r>
      <w:r>
        <w:rPr>
          <w:rStyle w:val="default"/>
          <w:rFonts w:cs="FrankRuehl"/>
          <w:rtl/>
        </w:rPr>
        <w:t>מ</w:t>
      </w:r>
      <w:r>
        <w:rPr>
          <w:rStyle w:val="default"/>
          <w:rFonts w:cs="FrankRuehl" w:hint="cs"/>
          <w:rtl/>
        </w:rPr>
        <w:t xml:space="preserve">תחייבת מהטעמים האמורים, ובכל מקרה לא תעלה על 60 ימים. </w:t>
      </w:r>
    </w:p>
    <w:p w14:paraId="7AA659CD"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חליטה הרשות</w:t>
      </w:r>
      <w:r>
        <w:rPr>
          <w:rStyle w:val="default"/>
          <w:rFonts w:cs="FrankRuehl"/>
          <w:rtl/>
        </w:rPr>
        <w:t xml:space="preserve"> ה</w:t>
      </w:r>
      <w:r>
        <w:rPr>
          <w:rStyle w:val="default"/>
          <w:rFonts w:cs="FrankRuehl" w:hint="cs"/>
          <w:rtl/>
        </w:rPr>
        <w:t>ציבורית להעמיד את המידע לרשות המבקש, תבוצע החלטתה תוך זמן סביר בנסיבות הענין אך לא יאוחר מ-15 ימים, זולת אם קבע הממונה, מטעמים מיוחדים, כי ההחלטה תבוצע במועד מאוחר יותר; הרשות תודיע למבקש היכן ומתי יעמוד המידע לרשותו.</w:t>
      </w:r>
    </w:p>
    <w:p w14:paraId="5ACFF6E5"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מידע יועמד לרשות המבקש כפי שהוא מצוי בידי הרשות הציבורית ואין הרשות חייבת לעבד את המידע לצרכיו של המבקש; היה המידע ממוחשב, הוא יופק עבור המבקש באמצעים המשמשים דרך קבע א</w:t>
      </w:r>
      <w:r>
        <w:rPr>
          <w:rStyle w:val="default"/>
          <w:rFonts w:cs="FrankRuehl"/>
          <w:rtl/>
        </w:rPr>
        <w:t>ת</w:t>
      </w:r>
      <w:r>
        <w:rPr>
          <w:rStyle w:val="default"/>
          <w:rFonts w:cs="FrankRuehl" w:hint="cs"/>
          <w:rtl/>
        </w:rPr>
        <w:t xml:space="preserve"> הרשות.</w:t>
      </w:r>
    </w:p>
    <w:p w14:paraId="773F9EE8" w14:textId="77777777" w:rsidR="00532810" w:rsidRDefault="00532810">
      <w:pPr>
        <w:pStyle w:val="P00"/>
        <w:spacing w:before="72"/>
        <w:ind w:left="0" w:right="1134"/>
        <w:rPr>
          <w:rStyle w:val="default"/>
          <w:rFonts w:cs="FrankRuehl" w:hint="cs"/>
          <w:rtl/>
        </w:rPr>
      </w:pPr>
      <w:r>
        <w:rPr>
          <w:rFonts w:cs="FrankRuehl"/>
          <w:rtl/>
          <w:lang w:val="he-IL"/>
        </w:rPr>
        <w:pict w14:anchorId="70551D3C">
          <v:shape id="_x0000_s1048" type="#_x0000_t202" style="position:absolute;left:0;text-align:left;margin-left:470.25pt;margin-top:7.1pt;width:1in;height:16.95pt;z-index:251658752" filled="f" stroked="f">
            <v:textbox style="mso-next-textbox:#_x0000_s1048" inset="1mm,0,1mm,0">
              <w:txbxContent>
                <w:p w14:paraId="4A903BB5" w14:textId="77777777" w:rsidR="00532810" w:rsidRDefault="00532810">
                  <w:pPr>
                    <w:spacing w:line="160" w:lineRule="exact"/>
                    <w:jc w:val="left"/>
                    <w:rPr>
                      <w:rFonts w:cs="Miriam" w:hint="cs"/>
                      <w:sz w:val="18"/>
                      <w:szCs w:val="18"/>
                      <w:rtl/>
                    </w:rPr>
                  </w:pPr>
                  <w:r>
                    <w:rPr>
                      <w:rFonts w:cs="Miriam" w:hint="cs"/>
                      <w:sz w:val="18"/>
                      <w:szCs w:val="18"/>
                      <w:rtl/>
                    </w:rPr>
                    <w:t>(תיקון מס' 4) תשס"ה-2005</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חליטה הרשות הציבורית לדחות את בקשת המבקש, כולה או חלקה, תש</w:t>
      </w:r>
      <w:r>
        <w:rPr>
          <w:rStyle w:val="default"/>
          <w:rFonts w:cs="FrankRuehl"/>
          <w:rtl/>
        </w:rPr>
        <w:t>לח</w:t>
      </w:r>
      <w:r>
        <w:rPr>
          <w:rStyle w:val="default"/>
          <w:rFonts w:cs="FrankRuehl" w:hint="cs"/>
          <w:rtl/>
        </w:rPr>
        <w:t xml:space="preserve"> למבקש הודעה בכתב שתפרט את נימוקי ההחלטה, ותיידע את המבקש על זכותו לעתור נגד ההחלטה לפי הוראות חוק בתי משפט לענינים מינהליים, התש"ס-2000. </w:t>
      </w:r>
    </w:p>
    <w:p w14:paraId="5EC023D0" w14:textId="77777777" w:rsidR="00532810" w:rsidRPr="007C4EE6" w:rsidRDefault="00532810">
      <w:pPr>
        <w:pStyle w:val="P00"/>
        <w:spacing w:before="0"/>
        <w:ind w:left="0" w:right="1134"/>
        <w:rPr>
          <w:rStyle w:val="default"/>
          <w:rFonts w:cs="FrankRuehl" w:hint="cs"/>
          <w:vanish/>
          <w:color w:val="FF0000"/>
          <w:szCs w:val="20"/>
          <w:shd w:val="clear" w:color="auto" w:fill="FFFF99"/>
          <w:rtl/>
        </w:rPr>
      </w:pPr>
      <w:bookmarkStart w:id="14" w:name="Rov26"/>
      <w:r w:rsidRPr="007C4EE6">
        <w:rPr>
          <w:rStyle w:val="default"/>
          <w:rFonts w:cs="FrankRuehl" w:hint="cs"/>
          <w:vanish/>
          <w:color w:val="FF0000"/>
          <w:szCs w:val="20"/>
          <w:shd w:val="clear" w:color="auto" w:fill="FFFF99"/>
          <w:rtl/>
        </w:rPr>
        <w:t>מיום 8.8.2005</w:t>
      </w:r>
    </w:p>
    <w:p w14:paraId="0C2AD462" w14:textId="77777777" w:rsidR="00532810" w:rsidRPr="007C4EE6" w:rsidRDefault="00532810">
      <w:pPr>
        <w:pStyle w:val="P00"/>
        <w:spacing w:before="0"/>
        <w:ind w:left="0" w:right="1134"/>
        <w:rPr>
          <w:rStyle w:val="default"/>
          <w:rFonts w:cs="FrankRuehl" w:hint="cs"/>
          <w:b/>
          <w:bCs/>
          <w:vanish/>
          <w:szCs w:val="20"/>
          <w:shd w:val="clear" w:color="auto" w:fill="FFFF99"/>
          <w:rtl/>
        </w:rPr>
      </w:pPr>
      <w:r w:rsidRPr="007C4EE6">
        <w:rPr>
          <w:rStyle w:val="default"/>
          <w:rFonts w:cs="FrankRuehl" w:hint="cs"/>
          <w:b/>
          <w:bCs/>
          <w:vanish/>
          <w:szCs w:val="20"/>
          <w:shd w:val="clear" w:color="auto" w:fill="FFFF99"/>
          <w:rtl/>
        </w:rPr>
        <w:t>תיקון מס' 4</w:t>
      </w:r>
    </w:p>
    <w:p w14:paraId="622263B4" w14:textId="77777777" w:rsidR="00532810" w:rsidRPr="007C4EE6" w:rsidRDefault="00532810">
      <w:pPr>
        <w:pStyle w:val="P00"/>
        <w:spacing w:before="0"/>
        <w:ind w:left="0" w:right="1134"/>
        <w:rPr>
          <w:rStyle w:val="default"/>
          <w:rFonts w:cs="FrankRuehl" w:hint="cs"/>
          <w:vanish/>
          <w:szCs w:val="20"/>
          <w:shd w:val="clear" w:color="auto" w:fill="FFFF99"/>
          <w:rtl/>
        </w:rPr>
      </w:pPr>
      <w:hyperlink r:id="rId26" w:history="1">
        <w:r w:rsidRPr="007C4EE6">
          <w:rPr>
            <w:rStyle w:val="Hyperlink"/>
            <w:rFonts w:cs="FrankRuehl" w:hint="cs"/>
            <w:vanish/>
            <w:szCs w:val="20"/>
            <w:shd w:val="clear" w:color="auto" w:fill="FFFF99"/>
            <w:rtl/>
          </w:rPr>
          <w:t xml:space="preserve">ס"ח תשס"ה מס' </w:t>
        </w:r>
        <w:r w:rsidRPr="007C4EE6">
          <w:rPr>
            <w:rStyle w:val="Hyperlink"/>
            <w:rFonts w:cs="FrankRuehl" w:hint="cs"/>
            <w:vanish/>
            <w:sz w:val="26"/>
            <w:szCs w:val="20"/>
            <w:shd w:val="clear" w:color="auto" w:fill="FFFF99"/>
            <w:rtl/>
          </w:rPr>
          <w:t>2020</w:t>
        </w:r>
      </w:hyperlink>
      <w:r w:rsidRPr="007C4EE6">
        <w:rPr>
          <w:rStyle w:val="default"/>
          <w:rFonts w:cs="FrankRuehl" w:hint="cs"/>
          <w:vanish/>
          <w:szCs w:val="20"/>
          <w:shd w:val="clear" w:color="auto" w:fill="FFFF99"/>
          <w:rtl/>
        </w:rPr>
        <w:t xml:space="preserve"> מיום 8.8.2005 עמ' 751 (</w:t>
      </w:r>
      <w:hyperlink r:id="rId27" w:history="1">
        <w:r w:rsidRPr="007C4EE6">
          <w:rPr>
            <w:rStyle w:val="Hyperlink"/>
            <w:rFonts w:cs="FrankRuehl" w:hint="cs"/>
            <w:vanish/>
            <w:szCs w:val="20"/>
            <w:shd w:val="clear" w:color="auto" w:fill="FFFF99"/>
            <w:rtl/>
          </w:rPr>
          <w:t xml:space="preserve">ה"ח </w:t>
        </w:r>
        <w:r w:rsidRPr="007C4EE6">
          <w:rPr>
            <w:rStyle w:val="Hyperlink"/>
            <w:rFonts w:cs="FrankRuehl" w:hint="cs"/>
            <w:vanish/>
            <w:sz w:val="26"/>
            <w:szCs w:val="20"/>
            <w:shd w:val="clear" w:color="auto" w:fill="FFFF99"/>
            <w:rtl/>
          </w:rPr>
          <w:t>77</w:t>
        </w:r>
      </w:hyperlink>
      <w:r w:rsidRPr="007C4EE6">
        <w:rPr>
          <w:rStyle w:val="default"/>
          <w:rFonts w:cs="FrankRuehl" w:hint="cs"/>
          <w:vanish/>
          <w:szCs w:val="20"/>
          <w:shd w:val="clear" w:color="auto" w:fill="FFFF99"/>
          <w:rtl/>
        </w:rPr>
        <w:t>)</w:t>
      </w:r>
    </w:p>
    <w:p w14:paraId="5C57E1C1" w14:textId="77777777" w:rsidR="00532810" w:rsidRDefault="00532810">
      <w:pPr>
        <w:pStyle w:val="P00"/>
        <w:ind w:left="0" w:right="1134"/>
        <w:rPr>
          <w:rStyle w:val="default"/>
          <w:rFonts w:cs="FrankRuehl" w:hint="cs"/>
          <w:sz w:val="2"/>
          <w:szCs w:val="2"/>
          <w:rtl/>
        </w:rPr>
      </w:pPr>
      <w:r w:rsidRPr="007C4EE6">
        <w:rPr>
          <w:rStyle w:val="default"/>
          <w:rFonts w:cs="FrankRuehl" w:hint="cs"/>
          <w:vanish/>
          <w:sz w:val="22"/>
          <w:szCs w:val="22"/>
          <w:shd w:val="clear" w:color="auto" w:fill="FFFF99"/>
          <w:rtl/>
        </w:rPr>
        <w:tab/>
        <w:t>(ו)</w:t>
      </w:r>
      <w:r w:rsidRPr="007C4EE6">
        <w:rPr>
          <w:rStyle w:val="default"/>
          <w:rFonts w:cs="FrankRuehl" w:hint="cs"/>
          <w:vanish/>
          <w:sz w:val="22"/>
          <w:szCs w:val="22"/>
          <w:shd w:val="clear" w:color="auto" w:fill="FFFF99"/>
          <w:rtl/>
        </w:rPr>
        <w:tab/>
      </w:r>
      <w:r w:rsidRPr="007C4EE6">
        <w:rPr>
          <w:rStyle w:val="default"/>
          <w:rFonts w:cs="FrankRuehl"/>
          <w:vanish/>
          <w:sz w:val="22"/>
          <w:szCs w:val="22"/>
          <w:shd w:val="clear" w:color="auto" w:fill="FFFF99"/>
          <w:rtl/>
        </w:rPr>
        <w:t>ה</w:t>
      </w:r>
      <w:r w:rsidRPr="007C4EE6">
        <w:rPr>
          <w:rStyle w:val="default"/>
          <w:rFonts w:cs="FrankRuehl" w:hint="cs"/>
          <w:vanish/>
          <w:sz w:val="22"/>
          <w:szCs w:val="22"/>
          <w:shd w:val="clear" w:color="auto" w:fill="FFFF99"/>
          <w:rtl/>
        </w:rPr>
        <w:t>חליטה הרשות הציבורית לדחות את בקשת המבקש, כולה או חלקה, תש</w:t>
      </w:r>
      <w:r w:rsidRPr="007C4EE6">
        <w:rPr>
          <w:rStyle w:val="default"/>
          <w:rFonts w:cs="FrankRuehl"/>
          <w:vanish/>
          <w:sz w:val="22"/>
          <w:szCs w:val="22"/>
          <w:shd w:val="clear" w:color="auto" w:fill="FFFF99"/>
          <w:rtl/>
        </w:rPr>
        <w:t>לח</w:t>
      </w:r>
      <w:r w:rsidRPr="007C4EE6">
        <w:rPr>
          <w:rStyle w:val="default"/>
          <w:rFonts w:cs="FrankRuehl" w:hint="cs"/>
          <w:vanish/>
          <w:sz w:val="22"/>
          <w:szCs w:val="22"/>
          <w:shd w:val="clear" w:color="auto" w:fill="FFFF99"/>
          <w:rtl/>
        </w:rPr>
        <w:t xml:space="preserve"> למבקש הודעה בכתב שתפרט את נימוקי ההחלטה, ותיידע את המבקש על זכותו לעתור נגד ההחלטה </w:t>
      </w:r>
      <w:r w:rsidRPr="007C4EE6">
        <w:rPr>
          <w:rStyle w:val="default"/>
          <w:rFonts w:cs="FrankRuehl" w:hint="cs"/>
          <w:strike/>
          <w:vanish/>
          <w:sz w:val="22"/>
          <w:szCs w:val="22"/>
          <w:shd w:val="clear" w:color="auto" w:fill="FFFF99"/>
          <w:rtl/>
        </w:rPr>
        <w:t>לפי הוראות סעיף 17</w:t>
      </w:r>
      <w:r w:rsidRPr="007C4EE6">
        <w:rPr>
          <w:rStyle w:val="default"/>
          <w:rFonts w:cs="FrankRuehl" w:hint="cs"/>
          <w:vanish/>
          <w:sz w:val="22"/>
          <w:szCs w:val="22"/>
          <w:shd w:val="clear" w:color="auto" w:fill="FFFF99"/>
          <w:rtl/>
        </w:rPr>
        <w:t xml:space="preserve"> </w:t>
      </w:r>
      <w:r w:rsidRPr="007C4EE6">
        <w:rPr>
          <w:rStyle w:val="default"/>
          <w:rFonts w:cs="FrankRuehl" w:hint="cs"/>
          <w:vanish/>
          <w:sz w:val="22"/>
          <w:szCs w:val="22"/>
          <w:u w:val="single"/>
          <w:shd w:val="clear" w:color="auto" w:fill="FFFF99"/>
          <w:rtl/>
        </w:rPr>
        <w:t>לפי הוראות חוק בתי משפט לענינים מינהליים, התש"ס-2000</w:t>
      </w:r>
      <w:r w:rsidRPr="007C4EE6">
        <w:rPr>
          <w:rStyle w:val="default"/>
          <w:rFonts w:cs="FrankRuehl" w:hint="cs"/>
          <w:vanish/>
          <w:sz w:val="22"/>
          <w:szCs w:val="22"/>
          <w:shd w:val="clear" w:color="auto" w:fill="FFFF99"/>
          <w:rtl/>
        </w:rPr>
        <w:t>.</w:t>
      </w:r>
      <w:bookmarkEnd w:id="14"/>
    </w:p>
    <w:p w14:paraId="327CA280" w14:textId="77777777" w:rsidR="00532810" w:rsidRDefault="00532810">
      <w:pPr>
        <w:pStyle w:val="P00"/>
        <w:spacing w:before="72"/>
        <w:ind w:left="0" w:right="1134"/>
        <w:rPr>
          <w:rStyle w:val="default"/>
          <w:rFonts w:cs="FrankRuehl"/>
          <w:rtl/>
        </w:rPr>
      </w:pPr>
      <w:bookmarkStart w:id="15" w:name="Seif5"/>
      <w:bookmarkEnd w:id="15"/>
      <w:r>
        <w:rPr>
          <w:lang w:val="he-IL"/>
        </w:rPr>
        <w:pict w14:anchorId="0C4F7924">
          <v:rect id="_x0000_s1033" style="position:absolute;left:0;text-align:left;margin-left:464.5pt;margin-top:8.05pt;width:75.05pt;height:16pt;z-index:251641344" o:allowincell="f" filled="f" stroked="f" strokecolor="lime" strokeweight=".25pt">
            <v:textbox inset="0,0,0,0">
              <w:txbxContent>
                <w:p w14:paraId="746675A3" w14:textId="77777777" w:rsidR="00532810" w:rsidRDefault="00532810">
                  <w:pPr>
                    <w:spacing w:line="160" w:lineRule="exact"/>
                    <w:jc w:val="left"/>
                    <w:rPr>
                      <w:rFonts w:cs="Miriam"/>
                      <w:noProof/>
                      <w:sz w:val="18"/>
                      <w:szCs w:val="18"/>
                      <w:rtl/>
                    </w:rPr>
                  </w:pPr>
                  <w:r>
                    <w:rPr>
                      <w:rFonts w:cs="Miriam"/>
                      <w:sz w:val="18"/>
                      <w:szCs w:val="18"/>
                      <w:rtl/>
                    </w:rPr>
                    <w:t>דח</w:t>
                  </w:r>
                  <w:r>
                    <w:rPr>
                      <w:rFonts w:cs="Miriam" w:hint="cs"/>
                      <w:sz w:val="18"/>
                      <w:szCs w:val="18"/>
                      <w:rtl/>
                    </w:rPr>
                    <w:t>יית בקשות במקרים מסוימים</w:t>
                  </w:r>
                </w:p>
              </w:txbxContent>
            </v:textbox>
            <w10:anchorlock/>
          </v:rect>
        </w:pict>
      </w:r>
      <w:r>
        <w:rPr>
          <w:rStyle w:val="big-number"/>
          <w:rFonts w:cs="Miriam"/>
          <w:rtl/>
        </w:rPr>
        <w:t>8.</w:t>
      </w:r>
      <w:r>
        <w:rPr>
          <w:rStyle w:val="big-number"/>
          <w:rFonts w:cs="Miriam"/>
          <w:rtl/>
        </w:rPr>
        <w:tab/>
      </w:r>
      <w:r>
        <w:rPr>
          <w:rStyle w:val="default"/>
          <w:rFonts w:cs="FrankRuehl"/>
          <w:rtl/>
        </w:rPr>
        <w:t>רש</w:t>
      </w:r>
      <w:r>
        <w:rPr>
          <w:rStyle w:val="default"/>
          <w:rFonts w:cs="FrankRuehl" w:hint="cs"/>
          <w:rtl/>
        </w:rPr>
        <w:t>ות ציבורית רשאית לדחות בקשה לקבלת מידע בא</w:t>
      </w:r>
      <w:r>
        <w:rPr>
          <w:rStyle w:val="default"/>
          <w:rFonts w:cs="FrankRuehl"/>
          <w:rtl/>
        </w:rPr>
        <w:t>ח</w:t>
      </w:r>
      <w:r>
        <w:rPr>
          <w:rStyle w:val="default"/>
          <w:rFonts w:cs="FrankRuehl" w:hint="cs"/>
          <w:rtl/>
        </w:rPr>
        <w:t>ד מאלה:</w:t>
      </w:r>
    </w:p>
    <w:p w14:paraId="7272C5DD" w14:textId="77777777" w:rsidR="00532810" w:rsidRDefault="00532810">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טיפול בה מצריך הקצאת משאבים בלתי סבירה;</w:t>
      </w:r>
    </w:p>
    <w:p w14:paraId="381DA66C" w14:textId="77777777" w:rsidR="00532810" w:rsidRDefault="00532810">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מידע נוצר, או נתקבל בידה, למעלה משבע שנים ל</w:t>
      </w:r>
      <w:r>
        <w:rPr>
          <w:rStyle w:val="default"/>
          <w:rFonts w:cs="FrankRuehl"/>
          <w:rtl/>
        </w:rPr>
        <w:t>פנ</w:t>
      </w:r>
      <w:r>
        <w:rPr>
          <w:rStyle w:val="default"/>
          <w:rFonts w:cs="FrankRuehl" w:hint="cs"/>
          <w:rtl/>
        </w:rPr>
        <w:t>י הגשת הבקשה ואיתורו כרוך בקושי של ממש;</w:t>
      </w:r>
    </w:p>
    <w:p w14:paraId="64864FE1" w14:textId="77777777" w:rsidR="00532810" w:rsidRDefault="00532810">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אחר שנקטה אמצעים סבירים, התברר לה שלא ניתן לאתר את המידע או שאינו מצוי ברשותה;</w:t>
      </w:r>
    </w:p>
    <w:p w14:paraId="0FB351FE" w14:textId="77777777" w:rsidR="00532810" w:rsidRDefault="00532810">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מידע פורסם ועומד לרשות הציבור או לעיונו, בין בתשלום ובין שלא בתשלום; ואולם בדחותה את הבקשה לפי פסקה זו, תודיע הרשות למבקש היכ</w:t>
      </w:r>
      <w:r>
        <w:rPr>
          <w:rStyle w:val="default"/>
          <w:rFonts w:cs="FrankRuehl"/>
          <w:rtl/>
        </w:rPr>
        <w:t xml:space="preserve">ן </w:t>
      </w:r>
      <w:r>
        <w:rPr>
          <w:rStyle w:val="default"/>
          <w:rFonts w:cs="FrankRuehl" w:hint="cs"/>
          <w:rtl/>
        </w:rPr>
        <w:t>יוכל לרכוש את המידע המבוקש, לקבלו או לעיין בו;</w:t>
      </w:r>
    </w:p>
    <w:p w14:paraId="6D5D3C49" w14:textId="77777777" w:rsidR="00532810" w:rsidRDefault="00532810">
      <w:pPr>
        <w:pStyle w:val="P1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מידע נוצר בידי רשות ציבורית אחרת, ואין בהפניית המבקש לאותה רשות כדי להכביד הכבדה בלתי סבירה על קבלתו</w:t>
      </w:r>
      <w:r>
        <w:rPr>
          <w:rStyle w:val="default"/>
          <w:rFonts w:cs="FrankRuehl"/>
          <w:rtl/>
        </w:rPr>
        <w:t xml:space="preserve"> </w:t>
      </w:r>
      <w:r>
        <w:rPr>
          <w:rStyle w:val="default"/>
          <w:rFonts w:cs="FrankRuehl" w:hint="cs"/>
          <w:rtl/>
        </w:rPr>
        <w:t>של המידע על ידו; ואולם, בדחותה בקשה לפי פסקה זו, תפנה הרשות הציבורית את המבקש לרשות הציבורית אשר בידי</w:t>
      </w:r>
      <w:r>
        <w:rPr>
          <w:rStyle w:val="default"/>
          <w:rFonts w:cs="FrankRuehl"/>
          <w:rtl/>
        </w:rPr>
        <w:t xml:space="preserve">ה </w:t>
      </w:r>
      <w:r>
        <w:rPr>
          <w:rStyle w:val="default"/>
          <w:rFonts w:cs="FrankRuehl" w:hint="cs"/>
          <w:rtl/>
        </w:rPr>
        <w:t>נוצר המידע.</w:t>
      </w:r>
    </w:p>
    <w:p w14:paraId="2CDEB382" w14:textId="77777777" w:rsidR="00532810" w:rsidRDefault="00532810">
      <w:pPr>
        <w:pStyle w:val="P00"/>
        <w:spacing w:before="72"/>
        <w:ind w:left="0" w:right="1134"/>
        <w:rPr>
          <w:rStyle w:val="default"/>
          <w:rFonts w:cs="FrankRuehl"/>
          <w:rtl/>
        </w:rPr>
      </w:pPr>
      <w:bookmarkStart w:id="16" w:name="Seif6"/>
      <w:bookmarkEnd w:id="16"/>
      <w:r>
        <w:rPr>
          <w:lang w:val="he-IL"/>
        </w:rPr>
        <w:pict w14:anchorId="5FE714BF">
          <v:rect id="_x0000_s1034" style="position:absolute;left:0;text-align:left;margin-left:464.5pt;margin-top:8.05pt;width:75.05pt;height:23.65pt;z-index:251642368" o:allowincell="f" filled="f" stroked="f" strokecolor="lime" strokeweight=".25pt">
            <v:textbox inset="0,0,0,0">
              <w:txbxContent>
                <w:p w14:paraId="57A84835" w14:textId="77777777" w:rsidR="00532810" w:rsidRDefault="00532810">
                  <w:pPr>
                    <w:spacing w:line="160" w:lineRule="exact"/>
                    <w:jc w:val="left"/>
                    <w:rPr>
                      <w:rFonts w:cs="Miriam"/>
                      <w:noProof/>
                      <w:sz w:val="18"/>
                      <w:szCs w:val="18"/>
                      <w:rtl/>
                    </w:rPr>
                  </w:pPr>
                  <w:r>
                    <w:rPr>
                      <w:rFonts w:cs="Miriam"/>
                      <w:sz w:val="18"/>
                      <w:szCs w:val="18"/>
                      <w:rtl/>
                    </w:rPr>
                    <w:t>מי</w:t>
                  </w:r>
                  <w:r>
                    <w:rPr>
                      <w:rFonts w:cs="Miriam" w:hint="cs"/>
                      <w:sz w:val="18"/>
                      <w:szCs w:val="18"/>
                      <w:rtl/>
                    </w:rPr>
                    <w:t>דע שאין למסרו א</w:t>
                  </w:r>
                  <w:r>
                    <w:rPr>
                      <w:rFonts w:cs="Miriam"/>
                      <w:sz w:val="18"/>
                      <w:szCs w:val="18"/>
                      <w:rtl/>
                    </w:rPr>
                    <w:t>ו</w:t>
                  </w:r>
                  <w:r>
                    <w:rPr>
                      <w:rFonts w:cs="Miriam" w:hint="cs"/>
                      <w:sz w:val="18"/>
                      <w:szCs w:val="18"/>
                      <w:rtl/>
                    </w:rPr>
                    <w:t xml:space="preserve"> שאין חובה ל</w:t>
                  </w:r>
                  <w:r>
                    <w:rPr>
                      <w:rFonts w:cs="Miriam"/>
                      <w:sz w:val="18"/>
                      <w:szCs w:val="18"/>
                      <w:rtl/>
                    </w:rPr>
                    <w:t>מ</w:t>
                  </w:r>
                  <w:r>
                    <w:rPr>
                      <w:rFonts w:cs="Miriam" w:hint="cs"/>
                      <w:sz w:val="18"/>
                      <w:szCs w:val="18"/>
                      <w:rtl/>
                    </w:rPr>
                    <w:t>סרו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ציבורית לא תמסור מידע שהוא אחד מאלה:</w:t>
      </w:r>
    </w:p>
    <w:p w14:paraId="769946C8" w14:textId="77777777" w:rsidR="00532810" w:rsidRDefault="0053281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ידע אשר בגילויו יש חשש לפגיעה בבטחון המדינה, ביחסי החוץ שלה, בבטחון הציבור או בבטחונו או בשלומו של אדם;</w:t>
      </w:r>
    </w:p>
    <w:p w14:paraId="713D6E93" w14:textId="77777777" w:rsidR="00532810" w:rsidRDefault="0053281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ידע בנושאים ששר הבטחון, מטעמים של שמירה על בטחון המדינה, קבע אותם בצו, באישור </w:t>
      </w:r>
      <w:r>
        <w:rPr>
          <w:rStyle w:val="default"/>
          <w:rFonts w:cs="FrankRuehl"/>
          <w:rtl/>
        </w:rPr>
        <w:t>הו</w:t>
      </w:r>
      <w:r>
        <w:rPr>
          <w:rStyle w:val="default"/>
          <w:rFonts w:cs="FrankRuehl" w:hint="cs"/>
          <w:rtl/>
        </w:rPr>
        <w:t>עדה המשותפת;</w:t>
      </w:r>
    </w:p>
    <w:p w14:paraId="5CC7EA6C" w14:textId="77777777" w:rsidR="00532810" w:rsidRDefault="0053281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ידע שגילויו מהווה פגיעה בפרטיות, כמשמעותה בחוק הגנת הפרטיות, תשמ"א-</w:t>
      </w:r>
      <w:r>
        <w:rPr>
          <w:rStyle w:val="default"/>
          <w:rFonts w:cs="FrankRuehl"/>
          <w:rtl/>
        </w:rPr>
        <w:t>1981 (</w:t>
      </w:r>
      <w:r>
        <w:rPr>
          <w:rStyle w:val="default"/>
          <w:rFonts w:cs="FrankRuehl" w:hint="cs"/>
          <w:rtl/>
        </w:rPr>
        <w:t xml:space="preserve">להלן </w:t>
      </w:r>
      <w:r>
        <w:rPr>
          <w:rStyle w:val="default"/>
          <w:rFonts w:cs="FrankRuehl"/>
          <w:rtl/>
        </w:rPr>
        <w:t xml:space="preserve">– </w:t>
      </w:r>
      <w:r>
        <w:rPr>
          <w:rStyle w:val="default"/>
          <w:rFonts w:cs="FrankRuehl" w:hint="cs"/>
          <w:rtl/>
        </w:rPr>
        <w:t>חוק הגנת הפרטיו</w:t>
      </w:r>
      <w:r>
        <w:rPr>
          <w:rStyle w:val="default"/>
          <w:rFonts w:cs="FrankRuehl"/>
          <w:rtl/>
        </w:rPr>
        <w:t>ת</w:t>
      </w:r>
      <w:r>
        <w:rPr>
          <w:rStyle w:val="default"/>
          <w:rFonts w:cs="FrankRuehl" w:hint="cs"/>
          <w:rtl/>
        </w:rPr>
        <w:t>), אלא אם כן הגילוי מותר על פי דין;</w:t>
      </w:r>
    </w:p>
    <w:p w14:paraId="7C791629" w14:textId="77777777" w:rsidR="00532810" w:rsidRDefault="00532810">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מ</w:t>
      </w:r>
      <w:r>
        <w:rPr>
          <w:rStyle w:val="default"/>
          <w:rFonts w:cs="FrankRuehl" w:hint="cs"/>
          <w:rtl/>
        </w:rPr>
        <w:t>ידע אשר אין לגלותו על פי כל דין.</w:t>
      </w:r>
    </w:p>
    <w:p w14:paraId="4C54166F"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ציבורית אינה חייבת למסור מיד</w:t>
      </w:r>
      <w:r>
        <w:rPr>
          <w:rStyle w:val="default"/>
          <w:rFonts w:cs="FrankRuehl"/>
          <w:rtl/>
        </w:rPr>
        <w:t xml:space="preserve">ע </w:t>
      </w:r>
      <w:r>
        <w:rPr>
          <w:rStyle w:val="default"/>
          <w:rFonts w:cs="FrankRuehl" w:hint="cs"/>
          <w:rtl/>
        </w:rPr>
        <w:t>שהוא אחד מאלה:</w:t>
      </w:r>
    </w:p>
    <w:p w14:paraId="50ED7DC2" w14:textId="77777777" w:rsidR="00532810" w:rsidRDefault="0053281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ידע אשר גילויו עלול לשבש את התפקוד התקין של הרשות הציבורית או את יכולתה לבצע את תפקידיה;</w:t>
      </w:r>
    </w:p>
    <w:p w14:paraId="41FE68B9" w14:textId="77777777" w:rsidR="00532810" w:rsidRDefault="0053281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ידע על אודות מדיניות הנמצאת בשלבי עיצוב;</w:t>
      </w:r>
    </w:p>
    <w:p w14:paraId="5804549A" w14:textId="77777777" w:rsidR="00532810" w:rsidRDefault="0053281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ידע על אודות פרטי משא ומתן עם גוף או עם אדם שמחוץ לרשות;</w:t>
      </w:r>
    </w:p>
    <w:p w14:paraId="392E7827" w14:textId="77777777" w:rsidR="00532810" w:rsidRDefault="00532810">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ידע בדבר דיונים פנימיים, תרשומות</w:t>
      </w:r>
      <w:r>
        <w:rPr>
          <w:rStyle w:val="default"/>
          <w:rFonts w:cs="FrankRuehl"/>
          <w:rtl/>
        </w:rPr>
        <w:t xml:space="preserve"> ש</w:t>
      </w:r>
      <w:r>
        <w:rPr>
          <w:rStyle w:val="default"/>
          <w:rFonts w:cs="FrankRuehl" w:hint="cs"/>
          <w:rtl/>
        </w:rPr>
        <w:t>ל התייעצויות פנימיות בין עובדי רשויות ציבוריות, חבריהן או יועציהן, או של דברים שנאמרו במסגרת תחקיר פנימי, וכן חוו</w:t>
      </w:r>
      <w:r>
        <w:rPr>
          <w:rStyle w:val="default"/>
          <w:rFonts w:cs="FrankRuehl"/>
          <w:rtl/>
        </w:rPr>
        <w:t>ת</w:t>
      </w:r>
      <w:r>
        <w:rPr>
          <w:rStyle w:val="default"/>
          <w:rFonts w:cs="FrankRuehl" w:hint="cs"/>
          <w:rtl/>
        </w:rPr>
        <w:t xml:space="preserve"> דעת, טיוטה, עצה או המלצה, שניתנו לצורך קבלת החלטה, למעט התייעצויות הקבועות בדין;</w:t>
      </w:r>
    </w:p>
    <w:p w14:paraId="46C452B3" w14:textId="77777777" w:rsidR="00532810" w:rsidRDefault="00532810">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ידע הנוגע לניהול פנימי של הרשות הציבורית, שאין לו נגי</w:t>
      </w:r>
      <w:r>
        <w:rPr>
          <w:rStyle w:val="default"/>
          <w:rFonts w:cs="FrankRuehl"/>
          <w:rtl/>
        </w:rPr>
        <w:t>עה</w:t>
      </w:r>
      <w:r>
        <w:rPr>
          <w:rStyle w:val="default"/>
          <w:rFonts w:cs="FrankRuehl" w:hint="cs"/>
          <w:rtl/>
        </w:rPr>
        <w:t xml:space="preserve"> או חשיבות לציבור;</w:t>
      </w:r>
    </w:p>
    <w:p w14:paraId="74A57165" w14:textId="77777777" w:rsidR="00532810" w:rsidRDefault="00532810">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מ</w:t>
      </w:r>
      <w:r>
        <w:rPr>
          <w:rStyle w:val="default"/>
          <w:rFonts w:cs="FrankRuehl" w:hint="cs"/>
          <w:rtl/>
        </w:rPr>
        <w:t>ידע שהוא סוד מסחרי או סוד מקצועי או שהוא בעל ערך כלכלי, שפרסומו עלול לפגוע פגיעה ממשית בע</w:t>
      </w:r>
      <w:r>
        <w:rPr>
          <w:rStyle w:val="default"/>
          <w:rFonts w:cs="FrankRuehl"/>
          <w:rtl/>
        </w:rPr>
        <w:t>ר</w:t>
      </w:r>
      <w:r>
        <w:rPr>
          <w:rStyle w:val="default"/>
          <w:rFonts w:cs="FrankRuehl" w:hint="cs"/>
          <w:rtl/>
        </w:rPr>
        <w:t>כו, וכן מידע הנוגע לענינים מסחריים או מקצועיים הקשורים לעסקיו של אדם, שגילויו עלול לפגוע פגיעה ממשית באינטרס מקצועי, מסחרי או כלכלי; למעט מי</w:t>
      </w:r>
      <w:r>
        <w:rPr>
          <w:rStyle w:val="default"/>
          <w:rFonts w:cs="FrankRuehl"/>
          <w:rtl/>
        </w:rPr>
        <w:t>דע</w:t>
      </w:r>
      <w:r>
        <w:rPr>
          <w:rStyle w:val="default"/>
          <w:rFonts w:cs="FrankRuehl" w:hint="cs"/>
          <w:rtl/>
        </w:rPr>
        <w:t xml:space="preserve"> שהוא אחד מאלה </w:t>
      </w:r>
      <w:r>
        <w:rPr>
          <w:rStyle w:val="default"/>
          <w:rFonts w:cs="FrankRuehl"/>
          <w:rtl/>
        </w:rPr>
        <w:t>–</w:t>
      </w:r>
    </w:p>
    <w:p w14:paraId="09FC1DC4" w14:textId="77777777" w:rsidR="00532810" w:rsidRDefault="0053281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ידע על חומרים שנפלטו, שנשפכו, שסולקו או שהושלכו לסביבה;</w:t>
      </w:r>
    </w:p>
    <w:p w14:paraId="280E953D" w14:textId="77777777" w:rsidR="00532810" w:rsidRDefault="0053281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וצאות של מדידות רעש, ריח וקרינה, שלא ברשות היחיד;</w:t>
      </w:r>
    </w:p>
    <w:p w14:paraId="527FFF01" w14:textId="77777777" w:rsidR="00532810" w:rsidRDefault="00532810">
      <w:pPr>
        <w:pStyle w:val="P22"/>
        <w:spacing w:before="72"/>
        <w:ind w:left="1021" w:right="1134"/>
        <w:rPr>
          <w:rStyle w:val="default"/>
          <w:rFonts w:cs="FrankRuehl"/>
          <w:rtl/>
        </w:rPr>
      </w:pPr>
      <w:r>
        <w:rPr>
          <w:rStyle w:val="default"/>
          <w:rFonts w:cs="FrankRuehl"/>
          <w:rtl/>
        </w:rPr>
        <w:t>(7)</w:t>
      </w:r>
      <w:r>
        <w:rPr>
          <w:rStyle w:val="default"/>
          <w:rFonts w:cs="FrankRuehl"/>
          <w:rtl/>
        </w:rPr>
        <w:tab/>
        <w:t>מ</w:t>
      </w:r>
      <w:r>
        <w:rPr>
          <w:rStyle w:val="default"/>
          <w:rFonts w:cs="FrankRuehl" w:hint="cs"/>
          <w:rtl/>
        </w:rPr>
        <w:t>ידע שהגיע לידי הרשות הציבורית, שאי-גילויו היה תנאי למסירתו, או שגילויו עלול לפגוע בהמשך קבלת המידע;</w:t>
      </w:r>
    </w:p>
    <w:p w14:paraId="1366ABE6" w14:textId="77777777" w:rsidR="00532810" w:rsidRDefault="00532810">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ידע על אודו</w:t>
      </w:r>
      <w:r>
        <w:rPr>
          <w:rStyle w:val="default"/>
          <w:rFonts w:cs="FrankRuehl"/>
          <w:rtl/>
        </w:rPr>
        <w:t xml:space="preserve">ת </w:t>
      </w:r>
      <w:r>
        <w:rPr>
          <w:rStyle w:val="default"/>
          <w:rFonts w:cs="FrankRuehl" w:hint="cs"/>
          <w:rtl/>
        </w:rPr>
        <w:t>שיטות עבודה ונהלים של רשות ציבורית העוסקת באכיפת החוק, או שיש לה סמכות חקירה או ביקורת או בירור תלונות על פי דין, אם גילויו עלול לגרום לאחד מאלה:</w:t>
      </w:r>
    </w:p>
    <w:p w14:paraId="64DD448F" w14:textId="77777777" w:rsidR="00532810" w:rsidRDefault="00532810">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גיעה בפעולות האכיפה או הביקורת או בירור התלונות של הרשות;</w:t>
      </w:r>
    </w:p>
    <w:p w14:paraId="179C1006" w14:textId="77777777" w:rsidR="00532810" w:rsidRDefault="00532810">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גיעה בהליכי חקירה או משפט או בזכותו של א</w:t>
      </w:r>
      <w:r>
        <w:rPr>
          <w:rStyle w:val="default"/>
          <w:rFonts w:cs="FrankRuehl"/>
          <w:rtl/>
        </w:rPr>
        <w:t>דם</w:t>
      </w:r>
      <w:r>
        <w:rPr>
          <w:rStyle w:val="default"/>
          <w:rFonts w:cs="FrankRuehl" w:hint="cs"/>
          <w:rtl/>
        </w:rPr>
        <w:t xml:space="preserve"> למשפט הוגן;</w:t>
      </w:r>
    </w:p>
    <w:p w14:paraId="591F6323" w14:textId="77777777" w:rsidR="00532810" w:rsidRDefault="00532810">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ילוי או מתן אפשרות לגלות את קיומו או זהותו של מקור מידע חסוי;</w:t>
      </w:r>
    </w:p>
    <w:p w14:paraId="242B0EF5" w14:textId="77777777" w:rsidR="00532810" w:rsidRDefault="00532810">
      <w:pPr>
        <w:pStyle w:val="P22"/>
        <w:spacing w:before="72"/>
        <w:ind w:left="1021" w:right="1134"/>
        <w:rPr>
          <w:rStyle w:val="default"/>
          <w:rFonts w:cs="FrankRuehl"/>
          <w:rtl/>
        </w:rPr>
      </w:pPr>
      <w:r>
        <w:rPr>
          <w:rStyle w:val="default"/>
          <w:rFonts w:cs="FrankRuehl"/>
          <w:rtl/>
        </w:rPr>
        <w:t>(9)</w:t>
      </w:r>
      <w:r>
        <w:rPr>
          <w:rStyle w:val="default"/>
          <w:rFonts w:cs="FrankRuehl"/>
          <w:rtl/>
        </w:rPr>
        <w:tab/>
        <w:t>מ</w:t>
      </w:r>
      <w:r>
        <w:rPr>
          <w:rStyle w:val="default"/>
          <w:rFonts w:cs="FrankRuehl" w:hint="cs"/>
          <w:rtl/>
        </w:rPr>
        <w:t xml:space="preserve">ידע הנוגע לעניני משמעת של עובד של רשות ציבורית, למעט מידע בדבר ההליכים הפומביים על פי החוק; לענין פסקה זו, "עובד" </w:t>
      </w:r>
      <w:r>
        <w:rPr>
          <w:rStyle w:val="default"/>
          <w:rFonts w:cs="FrankRuehl"/>
          <w:rtl/>
        </w:rPr>
        <w:t xml:space="preserve">– </w:t>
      </w:r>
      <w:r>
        <w:rPr>
          <w:rStyle w:val="default"/>
          <w:rFonts w:cs="FrankRuehl" w:hint="cs"/>
          <w:rtl/>
        </w:rPr>
        <w:t>לרבות חייל, שוטר, סוהר ונ</w:t>
      </w:r>
      <w:r>
        <w:rPr>
          <w:rStyle w:val="default"/>
          <w:rFonts w:cs="FrankRuehl"/>
          <w:rtl/>
        </w:rPr>
        <w:t>וש</w:t>
      </w:r>
      <w:r>
        <w:rPr>
          <w:rStyle w:val="default"/>
          <w:rFonts w:cs="FrankRuehl" w:hint="cs"/>
          <w:rtl/>
        </w:rPr>
        <w:t>א משרה ברשות הציבורית;</w:t>
      </w:r>
    </w:p>
    <w:p w14:paraId="22E98D4B" w14:textId="77777777" w:rsidR="00532810" w:rsidRDefault="00532810">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מ</w:t>
      </w:r>
      <w:r>
        <w:rPr>
          <w:rStyle w:val="default"/>
          <w:rFonts w:cs="FrankRuehl" w:hint="cs"/>
          <w:rtl/>
        </w:rPr>
        <w:t>ידע שיש בגילוי</w:t>
      </w:r>
      <w:r w:rsidR="001B4D3D">
        <w:rPr>
          <w:rStyle w:val="default"/>
          <w:rFonts w:cs="FrankRuehl" w:hint="cs"/>
          <w:rtl/>
        </w:rPr>
        <w:t>ו פגיעה בצנעת הפרט של אדם שנפטר;</w:t>
      </w:r>
    </w:p>
    <w:p w14:paraId="74DE4A3D" w14:textId="77777777" w:rsidR="001B4D3D" w:rsidRPr="00A00902" w:rsidRDefault="001B4D3D" w:rsidP="00A00902">
      <w:pPr>
        <w:pStyle w:val="P22"/>
        <w:spacing w:before="72"/>
        <w:ind w:left="1021" w:right="1134"/>
        <w:rPr>
          <w:rStyle w:val="default"/>
          <w:rFonts w:cs="FrankRuehl" w:hint="cs"/>
          <w:rtl/>
        </w:rPr>
      </w:pPr>
      <w:r w:rsidRPr="00A00902">
        <w:rPr>
          <w:rStyle w:val="default"/>
          <w:rFonts w:cs="FrankRuehl"/>
          <w:rtl/>
        </w:rPr>
        <w:pict w14:anchorId="3F13C5D8">
          <v:shape id="_x0000_s1063" type="#_x0000_t202" style="position:absolute;left:0;text-align:left;margin-left:470.25pt;margin-top:7.1pt;width:1in;height:16.8pt;z-index:251672064" filled="f" stroked="f">
            <v:textbox inset="1mm,0,1mm,0">
              <w:txbxContent>
                <w:p w14:paraId="53C02695" w14:textId="77777777" w:rsidR="001B4D3D" w:rsidRDefault="001B4D3D" w:rsidP="001B4D3D">
                  <w:pPr>
                    <w:spacing w:line="160" w:lineRule="exact"/>
                    <w:jc w:val="left"/>
                    <w:rPr>
                      <w:rFonts w:cs="Miriam" w:hint="cs"/>
                      <w:sz w:val="18"/>
                      <w:szCs w:val="18"/>
                      <w:rtl/>
                    </w:rPr>
                  </w:pPr>
                  <w:r>
                    <w:rPr>
                      <w:rFonts w:cs="Miriam" w:hint="cs"/>
                      <w:sz w:val="18"/>
                      <w:szCs w:val="18"/>
                      <w:rtl/>
                    </w:rPr>
                    <w:t>(תיקון מס' 10) תשע"ה-2014</w:t>
                  </w:r>
                </w:p>
              </w:txbxContent>
            </v:textbox>
            <w10:anchorlock/>
          </v:shape>
        </w:pict>
      </w:r>
      <w:r w:rsidRPr="00A00902">
        <w:rPr>
          <w:rStyle w:val="default"/>
          <w:rFonts w:cs="FrankRuehl" w:hint="cs"/>
          <w:rtl/>
        </w:rPr>
        <w:t>(</w:t>
      </w:r>
      <w:r w:rsidR="002A06FD" w:rsidRPr="00A00902">
        <w:rPr>
          <w:rStyle w:val="default"/>
          <w:rFonts w:cs="FrankRuehl" w:hint="cs"/>
          <w:rtl/>
        </w:rPr>
        <w:t>11)</w:t>
      </w:r>
      <w:r w:rsidR="002A06FD" w:rsidRPr="00A00902">
        <w:rPr>
          <w:rStyle w:val="default"/>
          <w:rFonts w:cs="FrankRuehl" w:hint="cs"/>
          <w:rtl/>
        </w:rPr>
        <w:tab/>
        <w:t xml:space="preserve">לעניין </w:t>
      </w:r>
      <w:r w:rsidR="004434F4" w:rsidRPr="00A00902">
        <w:rPr>
          <w:rStyle w:val="default"/>
          <w:rFonts w:cs="FrankRuehl" w:hint="cs"/>
          <w:rtl/>
        </w:rPr>
        <w:t xml:space="preserve">רשות ציבורית כאמור בפסקה (9ב) להגדרה "רשות ציבורית" </w:t>
      </w:r>
      <w:r w:rsidR="004434F4" w:rsidRPr="00A00902">
        <w:rPr>
          <w:rStyle w:val="default"/>
          <w:rFonts w:cs="FrankRuehl"/>
          <w:rtl/>
        </w:rPr>
        <w:t>–</w:t>
      </w:r>
      <w:r w:rsidR="004434F4" w:rsidRPr="00A00902">
        <w:rPr>
          <w:rStyle w:val="default"/>
          <w:rFonts w:cs="FrankRuehl" w:hint="cs"/>
          <w:rtl/>
        </w:rPr>
        <w:t xml:space="preserve"> מידע שיש בגילויו פגיעה מהותית בחופש הפעולה בעניינים האקדמיים והמינהליים של מוסד להשכלה גבוהה כמשמעותם בסעיף 15 לחוק המועצה להשכלה גבוהה, פגיעה בהליכי קידום ושיפוט אקדמיים או במחקרים שטרם פורסמו, או גילוי זהותם של תורמים שהביעו את דעתם שאינם מעוניינים בגילוי.</w:t>
      </w:r>
    </w:p>
    <w:p w14:paraId="0ED2F7C1" w14:textId="77777777" w:rsidR="00532810" w:rsidRDefault="0053281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סעיף זה, אין נפקא מינה אם</w:t>
      </w:r>
      <w:r>
        <w:rPr>
          <w:rStyle w:val="default"/>
          <w:rFonts w:cs="FrankRuehl"/>
          <w:rtl/>
        </w:rPr>
        <w:t xml:space="preserve"> </w:t>
      </w:r>
      <w:r>
        <w:rPr>
          <w:rStyle w:val="default"/>
          <w:rFonts w:cs="FrankRuehl" w:hint="cs"/>
          <w:rtl/>
        </w:rPr>
        <w:t>העילה לאי-גילוי המידע היא בשל המידע המבוקש לבדו או בשל הצטברותו למידע אחר.</w:t>
      </w:r>
    </w:p>
    <w:p w14:paraId="4E7768AD" w14:textId="77777777" w:rsidR="001B4D3D" w:rsidRPr="007C4EE6" w:rsidRDefault="001B4D3D" w:rsidP="001B4D3D">
      <w:pPr>
        <w:pStyle w:val="P00"/>
        <w:spacing w:before="0"/>
        <w:ind w:left="1021" w:right="1134"/>
        <w:rPr>
          <w:rStyle w:val="default"/>
          <w:rFonts w:cs="FrankRuehl" w:hint="cs"/>
          <w:vanish/>
          <w:color w:val="FF0000"/>
          <w:sz w:val="20"/>
          <w:szCs w:val="20"/>
          <w:shd w:val="clear" w:color="auto" w:fill="FFFF99"/>
          <w:rtl/>
        </w:rPr>
      </w:pPr>
      <w:bookmarkStart w:id="17" w:name="Rov35"/>
      <w:r w:rsidRPr="007C4EE6">
        <w:rPr>
          <w:rStyle w:val="default"/>
          <w:rFonts w:cs="FrankRuehl" w:hint="cs"/>
          <w:vanish/>
          <w:color w:val="FF0000"/>
          <w:sz w:val="20"/>
          <w:szCs w:val="20"/>
          <w:shd w:val="clear" w:color="auto" w:fill="FFFF99"/>
          <w:rtl/>
        </w:rPr>
        <w:t>מיום 16.2.2015</w:t>
      </w:r>
    </w:p>
    <w:p w14:paraId="55F78C37" w14:textId="77777777" w:rsidR="001B4D3D" w:rsidRPr="007C4EE6" w:rsidRDefault="001B4D3D" w:rsidP="001B4D3D">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10</w:t>
      </w:r>
    </w:p>
    <w:p w14:paraId="14CAEBE1" w14:textId="77777777" w:rsidR="001B4D3D" w:rsidRPr="007C4EE6" w:rsidRDefault="001B4D3D" w:rsidP="001B4D3D">
      <w:pPr>
        <w:pStyle w:val="P00"/>
        <w:spacing w:before="0"/>
        <w:ind w:left="1021" w:right="1134"/>
        <w:rPr>
          <w:rStyle w:val="default"/>
          <w:rFonts w:cs="FrankRuehl" w:hint="cs"/>
          <w:vanish/>
          <w:sz w:val="20"/>
          <w:szCs w:val="20"/>
          <w:shd w:val="clear" w:color="auto" w:fill="FFFF99"/>
          <w:rtl/>
        </w:rPr>
      </w:pPr>
      <w:hyperlink r:id="rId28" w:history="1">
        <w:r w:rsidRPr="007C4EE6">
          <w:rPr>
            <w:rStyle w:val="Hyperlink"/>
            <w:rFonts w:cs="FrankRuehl" w:hint="cs"/>
            <w:vanish/>
            <w:szCs w:val="20"/>
            <w:shd w:val="clear" w:color="auto" w:fill="FFFF99"/>
            <w:rtl/>
          </w:rPr>
          <w:t>ס"ח תשע"ה מס' 2474</w:t>
        </w:r>
      </w:hyperlink>
      <w:r w:rsidRPr="007C4EE6">
        <w:rPr>
          <w:rStyle w:val="default"/>
          <w:rFonts w:cs="FrankRuehl" w:hint="cs"/>
          <w:vanish/>
          <w:sz w:val="20"/>
          <w:szCs w:val="20"/>
          <w:shd w:val="clear" w:color="auto" w:fill="FFFF99"/>
          <w:rtl/>
        </w:rPr>
        <w:t xml:space="preserve"> מיום 16.11.2015 עמ' 28 (</w:t>
      </w:r>
      <w:hyperlink r:id="rId29" w:history="1">
        <w:r w:rsidRPr="007C4EE6">
          <w:rPr>
            <w:rStyle w:val="Hyperlink"/>
            <w:rFonts w:cs="FrankRuehl" w:hint="cs"/>
            <w:vanish/>
            <w:szCs w:val="20"/>
            <w:shd w:val="clear" w:color="auto" w:fill="FFFF99"/>
            <w:rtl/>
          </w:rPr>
          <w:t>ה"ח 560</w:t>
        </w:r>
      </w:hyperlink>
      <w:r w:rsidRPr="007C4EE6">
        <w:rPr>
          <w:rStyle w:val="default"/>
          <w:rFonts w:cs="FrankRuehl" w:hint="cs"/>
          <w:vanish/>
          <w:sz w:val="20"/>
          <w:szCs w:val="20"/>
          <w:shd w:val="clear" w:color="auto" w:fill="FFFF99"/>
          <w:rtl/>
        </w:rPr>
        <w:t>)</w:t>
      </w:r>
    </w:p>
    <w:p w14:paraId="47C7DEAB" w14:textId="77777777" w:rsidR="001B4D3D" w:rsidRPr="001B4D3D" w:rsidRDefault="001B4D3D" w:rsidP="001B4D3D">
      <w:pPr>
        <w:pStyle w:val="P00"/>
        <w:spacing w:before="0"/>
        <w:ind w:left="1021" w:right="1134"/>
        <w:rPr>
          <w:rStyle w:val="default"/>
          <w:rFonts w:cs="FrankRuehl" w:hint="cs"/>
          <w:sz w:val="2"/>
          <w:szCs w:val="2"/>
          <w:shd w:val="clear" w:color="auto" w:fill="FFFF99"/>
          <w:rtl/>
        </w:rPr>
      </w:pPr>
      <w:r w:rsidRPr="007C4EE6">
        <w:rPr>
          <w:rStyle w:val="default"/>
          <w:rFonts w:cs="FrankRuehl" w:hint="cs"/>
          <w:b/>
          <w:bCs/>
          <w:vanish/>
          <w:sz w:val="20"/>
          <w:szCs w:val="20"/>
          <w:shd w:val="clear" w:color="auto" w:fill="FFFF99"/>
          <w:rtl/>
        </w:rPr>
        <w:t>הוספת פסקה 9(ב)(11)</w:t>
      </w:r>
      <w:bookmarkEnd w:id="17"/>
    </w:p>
    <w:p w14:paraId="59B62E58" w14:textId="77777777" w:rsidR="00532810" w:rsidRDefault="00532810">
      <w:pPr>
        <w:pStyle w:val="P00"/>
        <w:spacing w:before="72"/>
        <w:ind w:left="0" w:right="1134"/>
        <w:rPr>
          <w:rStyle w:val="default"/>
          <w:rFonts w:cs="FrankRuehl"/>
          <w:rtl/>
        </w:rPr>
      </w:pPr>
      <w:bookmarkStart w:id="18" w:name="Seif7"/>
      <w:bookmarkEnd w:id="18"/>
      <w:r>
        <w:rPr>
          <w:lang w:val="he-IL"/>
        </w:rPr>
        <w:pict w14:anchorId="7499BCDE">
          <v:rect id="_x0000_s1035" style="position:absolute;left:0;text-align:left;margin-left:464.5pt;margin-top:8.05pt;width:75.05pt;height:8pt;z-index:251643392" o:allowincell="f" filled="f" stroked="f" strokecolor="lime" strokeweight=".25pt">
            <v:textbox inset="0,0,0,0">
              <w:txbxContent>
                <w:p w14:paraId="2A114E0F" w14:textId="77777777" w:rsidR="00532810" w:rsidRDefault="00532810">
                  <w:pPr>
                    <w:spacing w:line="160" w:lineRule="exact"/>
                    <w:jc w:val="left"/>
                    <w:rPr>
                      <w:rFonts w:cs="Miriam"/>
                      <w:noProof/>
                      <w:sz w:val="18"/>
                      <w:szCs w:val="18"/>
                      <w:rtl/>
                    </w:rPr>
                  </w:pPr>
                  <w:r>
                    <w:rPr>
                      <w:rFonts w:cs="Miriam"/>
                      <w:sz w:val="18"/>
                      <w:szCs w:val="18"/>
                      <w:rtl/>
                    </w:rPr>
                    <w:t>שי</w:t>
                  </w:r>
                  <w:r>
                    <w:rPr>
                      <w:rFonts w:cs="Miriam" w:hint="cs"/>
                      <w:sz w:val="18"/>
                      <w:szCs w:val="18"/>
                      <w:rtl/>
                    </w:rPr>
                    <w:t>קולי הרשות הציבורית</w:t>
                  </w:r>
                </w:p>
              </w:txbxContent>
            </v:textbox>
            <w10:anchorlock/>
          </v:rect>
        </w:pict>
      </w:r>
      <w:r>
        <w:rPr>
          <w:rStyle w:val="big-number"/>
          <w:rFonts w:cs="Miriam"/>
          <w:rtl/>
        </w:rPr>
        <w:t>10.</w:t>
      </w:r>
      <w:r>
        <w:rPr>
          <w:rStyle w:val="big-number"/>
          <w:rFonts w:cs="Miriam"/>
          <w:rtl/>
        </w:rPr>
        <w:tab/>
      </w:r>
      <w:r>
        <w:rPr>
          <w:rStyle w:val="default"/>
          <w:rFonts w:cs="FrankRuehl"/>
          <w:rtl/>
        </w:rPr>
        <w:t>בב</w:t>
      </w:r>
      <w:r>
        <w:rPr>
          <w:rStyle w:val="default"/>
          <w:rFonts w:cs="FrankRuehl" w:hint="cs"/>
          <w:rtl/>
        </w:rPr>
        <w:t>ואה לשקול סירוב למסור מידע לפי חוק זה, מכוח הוראות סעיפים 8</w:t>
      </w:r>
      <w:r>
        <w:rPr>
          <w:rStyle w:val="default"/>
          <w:rFonts w:cs="FrankRuehl"/>
          <w:rtl/>
        </w:rPr>
        <w:t xml:space="preserve"> ו</w:t>
      </w:r>
      <w:r>
        <w:rPr>
          <w:rStyle w:val="default"/>
          <w:rFonts w:cs="FrankRuehl" w:hint="cs"/>
          <w:rtl/>
        </w:rPr>
        <w:t>-9, תיתן הרשות הציבורית דעתה, בין היתר, לענינו של המבקש במידע, אם ציין זאת בבקשתו, וכן ל</w:t>
      </w:r>
      <w:r>
        <w:rPr>
          <w:rStyle w:val="default"/>
          <w:rFonts w:cs="FrankRuehl"/>
          <w:rtl/>
        </w:rPr>
        <w:t>ע</w:t>
      </w:r>
      <w:r>
        <w:rPr>
          <w:rStyle w:val="default"/>
          <w:rFonts w:cs="FrankRuehl" w:hint="cs"/>
          <w:rtl/>
        </w:rPr>
        <w:t>נין הציבורי שבגילוי המידע מטעמים של שמירה על בריאות הציבור או בטיחותו, או שמירה על איכות הסביבה.</w:t>
      </w:r>
    </w:p>
    <w:p w14:paraId="3D1CD935" w14:textId="77777777" w:rsidR="00532810" w:rsidRDefault="00532810">
      <w:pPr>
        <w:pStyle w:val="P00"/>
        <w:spacing w:before="72"/>
        <w:ind w:left="0" w:right="1134"/>
        <w:rPr>
          <w:rStyle w:val="default"/>
          <w:rFonts w:cs="FrankRuehl"/>
          <w:rtl/>
        </w:rPr>
      </w:pPr>
      <w:bookmarkStart w:id="19" w:name="Seif8"/>
      <w:bookmarkEnd w:id="19"/>
      <w:r>
        <w:rPr>
          <w:lang w:val="he-IL"/>
        </w:rPr>
        <w:pict w14:anchorId="48EF82D7">
          <v:rect id="_x0000_s1036" style="position:absolute;left:0;text-align:left;margin-left:464.5pt;margin-top:8.05pt;width:75.05pt;height:21.75pt;z-index:251644416" o:allowincell="f" filled="f" stroked="f" strokecolor="lime" strokeweight=".25pt">
            <v:textbox inset="0,0,0,0">
              <w:txbxContent>
                <w:p w14:paraId="28857476" w14:textId="77777777" w:rsidR="00532810" w:rsidRDefault="00532810">
                  <w:pPr>
                    <w:spacing w:line="160" w:lineRule="exact"/>
                    <w:jc w:val="left"/>
                    <w:rPr>
                      <w:rFonts w:cs="Miriam"/>
                      <w:noProof/>
                      <w:sz w:val="18"/>
                      <w:szCs w:val="18"/>
                      <w:rtl/>
                    </w:rPr>
                  </w:pPr>
                  <w:r>
                    <w:rPr>
                      <w:rFonts w:cs="Miriam"/>
                      <w:sz w:val="18"/>
                      <w:szCs w:val="18"/>
                      <w:rtl/>
                    </w:rPr>
                    <w:t>מס</w:t>
                  </w:r>
                  <w:r>
                    <w:rPr>
                      <w:rFonts w:cs="Miriam" w:hint="cs"/>
                      <w:sz w:val="18"/>
                      <w:szCs w:val="18"/>
                      <w:rtl/>
                    </w:rPr>
                    <w:t>ירת מידע ח</w:t>
                  </w:r>
                  <w:r>
                    <w:rPr>
                      <w:rFonts w:cs="Miriam"/>
                      <w:sz w:val="18"/>
                      <w:szCs w:val="18"/>
                      <w:rtl/>
                    </w:rPr>
                    <w:t>ל</w:t>
                  </w:r>
                  <w:r>
                    <w:rPr>
                      <w:rFonts w:cs="Miriam" w:hint="cs"/>
                      <w:sz w:val="18"/>
                      <w:szCs w:val="18"/>
                      <w:rtl/>
                    </w:rPr>
                    <w:t>קי ומסירת מ</w:t>
                  </w:r>
                  <w:r>
                    <w:rPr>
                      <w:rFonts w:cs="Miriam"/>
                      <w:sz w:val="18"/>
                      <w:szCs w:val="18"/>
                      <w:rtl/>
                    </w:rPr>
                    <w:t>י</w:t>
                  </w:r>
                  <w:r>
                    <w:rPr>
                      <w:rFonts w:cs="Miriam" w:hint="cs"/>
                      <w:sz w:val="18"/>
                      <w:szCs w:val="18"/>
                      <w:rtl/>
                    </w:rPr>
                    <w:t>דע בתנאים</w:t>
                  </w:r>
                </w:p>
              </w:txbxContent>
            </v:textbox>
            <w10:anchorlock/>
          </v:rect>
        </w:pict>
      </w:r>
      <w:r>
        <w:rPr>
          <w:rStyle w:val="big-number"/>
          <w:rFonts w:cs="Miriam"/>
          <w:rtl/>
        </w:rPr>
        <w:t>11.</w:t>
      </w:r>
      <w:r>
        <w:rPr>
          <w:rStyle w:val="big-number"/>
          <w:rFonts w:cs="Miriam"/>
          <w:rtl/>
        </w:rPr>
        <w:tab/>
      </w:r>
      <w:r>
        <w:rPr>
          <w:rStyle w:val="default"/>
          <w:rFonts w:cs="FrankRuehl"/>
          <w:rtl/>
        </w:rPr>
        <w:t>הי</w:t>
      </w:r>
      <w:r>
        <w:rPr>
          <w:rStyle w:val="default"/>
          <w:rFonts w:cs="FrankRuehl" w:hint="cs"/>
          <w:rtl/>
        </w:rPr>
        <w:t>ה המידע המבוקש מידע אשר הרשות הציבורית רשאית או חייבת שלא למס</w:t>
      </w:r>
      <w:r>
        <w:rPr>
          <w:rStyle w:val="default"/>
          <w:rFonts w:cs="FrankRuehl"/>
          <w:rtl/>
        </w:rPr>
        <w:t>רו</w:t>
      </w:r>
      <w:r>
        <w:rPr>
          <w:rStyle w:val="default"/>
          <w:rFonts w:cs="FrankRuehl" w:hint="cs"/>
          <w:rtl/>
        </w:rPr>
        <w:t xml:space="preserve"> כאמור בסעיף 9, וניתן לגלות את המידע, ללא הקצאת משאבים בלתי סבירה או הכבדה ניכרת על פעולתה של הרשות, תוך השמטת פרטים, תוך עריכת שינויים או תוך התניית תנאים בדבר דרך קבלת המידע והשימוש בו, תמסור הרשות את המידע בהשמטות, בשינויים או בתנאים המחויבים, לפי הע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נעשו השמטות או שינויים כאמור, תציין זאת הרשות, </w:t>
      </w:r>
      <w:r>
        <w:rPr>
          <w:rStyle w:val="default"/>
          <w:rFonts w:cs="FrankRuehl"/>
          <w:rtl/>
        </w:rPr>
        <w:t>א</w:t>
      </w:r>
      <w:r>
        <w:rPr>
          <w:rStyle w:val="default"/>
          <w:rFonts w:cs="FrankRuehl" w:hint="cs"/>
          <w:rtl/>
        </w:rPr>
        <w:t xml:space="preserve">לא אם כן אין לגלות עובדה זו, מהטעמים המפורטים בסעיף 9(א)(1). </w:t>
      </w:r>
    </w:p>
    <w:p w14:paraId="16C5AE08" w14:textId="77777777" w:rsidR="00532810" w:rsidRDefault="00532810">
      <w:pPr>
        <w:pStyle w:val="P00"/>
        <w:spacing w:before="72"/>
        <w:ind w:left="0" w:right="1134"/>
        <w:rPr>
          <w:rStyle w:val="default"/>
          <w:rFonts w:cs="FrankRuehl"/>
          <w:rtl/>
        </w:rPr>
      </w:pPr>
      <w:bookmarkStart w:id="20" w:name="Seif9"/>
      <w:bookmarkEnd w:id="20"/>
      <w:r>
        <w:rPr>
          <w:lang w:val="he-IL"/>
        </w:rPr>
        <w:pict w14:anchorId="277B450E">
          <v:rect id="_x0000_s1037" style="position:absolute;left:0;text-align:left;margin-left:464.5pt;margin-top:8.05pt;width:75.05pt;height:20.85pt;z-index:251645440" o:allowincell="f" filled="f" stroked="f" strokecolor="lime" strokeweight=".25pt">
            <v:textbox inset="0,0,0,0">
              <w:txbxContent>
                <w:p w14:paraId="5C971E91" w14:textId="77777777" w:rsidR="00532810" w:rsidRDefault="00532810">
                  <w:pPr>
                    <w:spacing w:line="160" w:lineRule="exact"/>
                    <w:jc w:val="left"/>
                    <w:rPr>
                      <w:rFonts w:cs="Miriam"/>
                      <w:noProof/>
                      <w:sz w:val="18"/>
                      <w:szCs w:val="18"/>
                      <w:rtl/>
                    </w:rPr>
                  </w:pPr>
                  <w:r>
                    <w:rPr>
                      <w:rFonts w:cs="Miriam"/>
                      <w:sz w:val="18"/>
                      <w:szCs w:val="18"/>
                      <w:rtl/>
                    </w:rPr>
                    <w:t>תח</w:t>
                  </w:r>
                  <w:r>
                    <w:rPr>
                      <w:rFonts w:cs="Miriam" w:hint="cs"/>
                      <w:sz w:val="18"/>
                      <w:szCs w:val="18"/>
                      <w:rtl/>
                    </w:rPr>
                    <w:t>ולה לגבי א</w:t>
                  </w:r>
                  <w:r>
                    <w:rPr>
                      <w:rFonts w:cs="Miriam"/>
                      <w:sz w:val="18"/>
                      <w:szCs w:val="18"/>
                      <w:rtl/>
                    </w:rPr>
                    <w:t>ד</w:t>
                  </w:r>
                  <w:r>
                    <w:rPr>
                      <w:rFonts w:cs="Miriam" w:hint="cs"/>
                      <w:sz w:val="18"/>
                      <w:szCs w:val="18"/>
                      <w:rtl/>
                    </w:rPr>
                    <w:t>ם שא</w:t>
                  </w:r>
                  <w:r>
                    <w:rPr>
                      <w:rFonts w:cs="Miriam"/>
                      <w:sz w:val="18"/>
                      <w:szCs w:val="18"/>
                      <w:rtl/>
                    </w:rPr>
                    <w:t>ינ</w:t>
                  </w:r>
                  <w:r>
                    <w:rPr>
                      <w:rFonts w:cs="Miriam" w:hint="cs"/>
                      <w:sz w:val="18"/>
                      <w:szCs w:val="18"/>
                      <w:rtl/>
                    </w:rPr>
                    <w:t>ו א</w:t>
                  </w:r>
                  <w:r>
                    <w:rPr>
                      <w:rFonts w:cs="Miriam"/>
                      <w:sz w:val="18"/>
                      <w:szCs w:val="18"/>
                      <w:rtl/>
                    </w:rPr>
                    <w:t>ז</w:t>
                  </w:r>
                  <w:r>
                    <w:rPr>
                      <w:rFonts w:cs="Miriam" w:hint="cs"/>
                      <w:sz w:val="18"/>
                      <w:szCs w:val="18"/>
                      <w:rtl/>
                    </w:rPr>
                    <w:t>רח או תושב</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ראות חוק זה יחולו גם על מבקש מידע שאינו אזרח ישראלי או תושב, לגבי מידע בדבר זכויותיו בישראל.</w:t>
      </w:r>
    </w:p>
    <w:p w14:paraId="38B23256" w14:textId="77777777" w:rsidR="00532810" w:rsidRDefault="00532810">
      <w:pPr>
        <w:pStyle w:val="P00"/>
        <w:spacing w:before="72"/>
        <w:ind w:left="0" w:right="1134"/>
        <w:rPr>
          <w:rStyle w:val="default"/>
          <w:rFonts w:cs="FrankRuehl"/>
          <w:rtl/>
        </w:rPr>
      </w:pPr>
      <w:bookmarkStart w:id="21" w:name="Seif10"/>
      <w:bookmarkEnd w:id="21"/>
      <w:r>
        <w:rPr>
          <w:lang w:val="he-IL"/>
        </w:rPr>
        <w:pict w14:anchorId="3F14E07C">
          <v:rect id="_x0000_s1038" style="position:absolute;left:0;text-align:left;margin-left:464.5pt;margin-top:8.05pt;width:75.05pt;height:16pt;z-index:251646464" o:allowincell="f" filled="f" stroked="f" strokecolor="lime" strokeweight=".25pt">
            <v:textbox inset="0,0,0,0">
              <w:txbxContent>
                <w:p w14:paraId="431AF616" w14:textId="77777777" w:rsidR="00532810" w:rsidRDefault="00532810">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על </w:t>
                  </w:r>
                  <w:r>
                    <w:rPr>
                      <w:rFonts w:cs="Miriam"/>
                      <w:sz w:val="18"/>
                      <w:szCs w:val="18"/>
                      <w:rtl/>
                    </w:rPr>
                    <w:t>צד</w:t>
                  </w:r>
                  <w:r>
                    <w:rPr>
                      <w:rFonts w:cs="Miriam" w:hint="cs"/>
                      <w:sz w:val="18"/>
                      <w:szCs w:val="18"/>
                      <w:rtl/>
                    </w:rPr>
                    <w:t xml:space="preserve"> שלישי</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תבקש מידע הכולל פרטים על אודות צ</w:t>
      </w:r>
      <w:r>
        <w:rPr>
          <w:rStyle w:val="default"/>
          <w:rFonts w:cs="FrankRuehl"/>
          <w:rtl/>
        </w:rPr>
        <w:t xml:space="preserve">ד </w:t>
      </w:r>
      <w:r>
        <w:rPr>
          <w:rStyle w:val="default"/>
          <w:rFonts w:cs="FrankRuehl" w:hint="cs"/>
          <w:rtl/>
        </w:rPr>
        <w:t xml:space="preserve">שלישי, אשר מסירתם עלולה לפגוע בצד השלישי, והרשות הציבורית שוקלת לאפשר למבקש המידע לקבל את המידע, תודיע הרשות לצד השלישי, בכתב, על דבר הגשת הבקשה ועל זכותו להתנגד למסירת המידע ותודיע על כך למבקש; קיבל אדם הודעה כאמור, רשאי הוא להודיע לרשות, בתוך 21 </w:t>
      </w:r>
      <w:r>
        <w:rPr>
          <w:rStyle w:val="default"/>
          <w:rFonts w:cs="FrankRuehl"/>
          <w:rtl/>
        </w:rPr>
        <w:t>י</w:t>
      </w:r>
      <w:r>
        <w:rPr>
          <w:rStyle w:val="default"/>
          <w:rFonts w:cs="FrankRuehl" w:hint="cs"/>
          <w:rtl/>
        </w:rPr>
        <w:t>מים,</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הוא מתנגד לבקשה, בנימוק שאין למסור את המידע, כולו או מקצתו, מכוח הוראות סעיף 9 או הוראות כל דין; 21 הימים האמורים, לא יבואו במנין המועדים המנויים בסעיף 7. </w:t>
      </w:r>
    </w:p>
    <w:p w14:paraId="2741E762"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חליטה הרשות הציבורית לדחות את התנגדותו של הצד</w:t>
      </w:r>
      <w:r>
        <w:rPr>
          <w:rFonts w:cs="FrankRuehl"/>
          <w:sz w:val="26"/>
          <w:rtl/>
        </w:rPr>
        <w:t> </w:t>
      </w:r>
      <w:r>
        <w:rPr>
          <w:rStyle w:val="default"/>
          <w:rFonts w:cs="FrankRuehl"/>
          <w:rtl/>
        </w:rPr>
        <w:t xml:space="preserve"> ה</w:t>
      </w:r>
      <w:r>
        <w:rPr>
          <w:rStyle w:val="default"/>
          <w:rFonts w:cs="FrankRuehl" w:hint="cs"/>
          <w:rtl/>
        </w:rPr>
        <w:t>שלישי, תמציא לו, בכתב, את החלטתה המנו</w:t>
      </w:r>
      <w:r>
        <w:rPr>
          <w:rStyle w:val="default"/>
          <w:rFonts w:cs="FrankRuehl"/>
          <w:rtl/>
        </w:rPr>
        <w:t>מ</w:t>
      </w:r>
      <w:r>
        <w:rPr>
          <w:rStyle w:val="default"/>
          <w:rFonts w:cs="FrankRuehl" w:hint="cs"/>
          <w:rtl/>
        </w:rPr>
        <w:t>קת, ו</w:t>
      </w:r>
      <w:r>
        <w:rPr>
          <w:rStyle w:val="default"/>
          <w:rFonts w:cs="FrankRuehl"/>
          <w:rtl/>
        </w:rPr>
        <w:t>תו</w:t>
      </w:r>
      <w:r>
        <w:rPr>
          <w:rStyle w:val="default"/>
          <w:rFonts w:cs="FrankRuehl" w:hint="cs"/>
          <w:rtl/>
        </w:rPr>
        <w:t>דיע לו על זכותו לעתור נגד החלטתה על פי חוק זה.</w:t>
      </w:r>
    </w:p>
    <w:p w14:paraId="265661C9"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בסעיף 7(ב), לא תאפשר הרשות הציבורית את קבלת המידע המבוקש, בטרם חלפה התקופה להגשת העתירה או בטרם הוחלט לדחותה, לפי הענין, אלא אם כן הודיע הצד השלישי שהתנגד, בכתב, </w:t>
      </w:r>
      <w:r>
        <w:rPr>
          <w:rStyle w:val="default"/>
          <w:rFonts w:cs="FrankRuehl"/>
          <w:rtl/>
        </w:rPr>
        <w:t>כי</w:t>
      </w:r>
      <w:r>
        <w:rPr>
          <w:rStyle w:val="default"/>
          <w:rFonts w:cs="FrankRuehl" w:hint="cs"/>
          <w:rtl/>
        </w:rPr>
        <w:t xml:space="preserve"> הוא מוותר על זכותו להגישה.</w:t>
      </w:r>
    </w:p>
    <w:p w14:paraId="5AF224EC" w14:textId="77777777" w:rsidR="00532810" w:rsidRDefault="00532810">
      <w:pPr>
        <w:pStyle w:val="P00"/>
        <w:spacing w:before="72"/>
        <w:ind w:left="0" w:right="1134"/>
        <w:rPr>
          <w:rStyle w:val="default"/>
          <w:rFonts w:cs="FrankRuehl" w:hint="cs"/>
          <w:rtl/>
        </w:rPr>
      </w:pPr>
      <w:bookmarkStart w:id="22" w:name="Seif11"/>
      <w:bookmarkEnd w:id="22"/>
      <w:r>
        <w:rPr>
          <w:lang w:val="he-IL"/>
        </w:rPr>
        <w:pict w14:anchorId="1EF4C9F1">
          <v:rect id="_x0000_s1039" style="position:absolute;left:0;text-align:left;margin-left:464.5pt;margin-top:8.05pt;width:75.05pt;height:10.2pt;z-index:251647488" o:allowincell="f" filled="f" stroked="f" strokecolor="lime" strokeweight=".25pt">
            <v:textbox inset="0,0,0,0">
              <w:txbxContent>
                <w:p w14:paraId="7488741F" w14:textId="77777777" w:rsidR="00532810" w:rsidRDefault="00532810">
                  <w:pPr>
                    <w:spacing w:line="160" w:lineRule="exact"/>
                    <w:jc w:val="left"/>
                    <w:rPr>
                      <w:rFonts w:cs="Miriam"/>
                      <w:noProof/>
                      <w:sz w:val="18"/>
                      <w:szCs w:val="18"/>
                      <w:rtl/>
                    </w:rPr>
                  </w:pPr>
                  <w:r>
                    <w:rPr>
                      <w:rFonts w:cs="Miriam"/>
                      <w:sz w:val="18"/>
                      <w:szCs w:val="18"/>
                      <w:rtl/>
                    </w:rPr>
                    <w:t>סי</w:t>
                  </w:r>
                  <w:r>
                    <w:rPr>
                      <w:rFonts w:cs="Miriam" w:hint="cs"/>
                      <w:sz w:val="18"/>
                      <w:szCs w:val="18"/>
                      <w:rtl/>
                    </w:rPr>
                    <w:t>יגים לתחולת ה</w:t>
                  </w:r>
                  <w:r>
                    <w:rPr>
                      <w:rFonts w:cs="Miriam"/>
                      <w:sz w:val="18"/>
                      <w:szCs w:val="18"/>
                      <w:rtl/>
                    </w:rPr>
                    <w:t>ח</w:t>
                  </w:r>
                  <w:r>
                    <w:rPr>
                      <w:rFonts w:cs="Miriam" w:hint="cs"/>
                      <w:sz w:val="18"/>
                      <w:szCs w:val="18"/>
                      <w:rtl/>
                    </w:rPr>
                    <w:t>וק</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חוק זה לא יחולו על הגופים שלהלן, ועל מידע שנוצר, שנאסף או שמוחזק בידיהם </w:t>
      </w:r>
      <w:r>
        <w:rPr>
          <w:rStyle w:val="default"/>
          <w:rFonts w:cs="FrankRuehl"/>
          <w:rtl/>
        </w:rPr>
        <w:t>–</w:t>
      </w:r>
    </w:p>
    <w:p w14:paraId="167F67D3" w14:textId="77777777" w:rsidR="00532810" w:rsidRDefault="00532810" w:rsidP="0088052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ערך המודיעין של צבא-הגנה לישראל, ויחידות צבאיות נוספות אשר שר הבטחון, באישור הועדה המשותפת, קבע</w:t>
      </w:r>
      <w:r>
        <w:rPr>
          <w:rStyle w:val="default"/>
          <w:rFonts w:cs="FrankRuehl"/>
          <w:rtl/>
        </w:rPr>
        <w:t xml:space="preserve"> א</w:t>
      </w:r>
      <w:r>
        <w:rPr>
          <w:rStyle w:val="default"/>
          <w:rFonts w:cs="FrankRuehl" w:hint="cs"/>
          <w:rtl/>
        </w:rPr>
        <w:t>ותן ב</w:t>
      </w:r>
      <w:r>
        <w:rPr>
          <w:rStyle w:val="default"/>
          <w:rFonts w:cs="FrankRuehl"/>
          <w:rtl/>
        </w:rPr>
        <w:t>צ</w:t>
      </w:r>
      <w:r>
        <w:rPr>
          <w:rStyle w:val="default"/>
          <w:rFonts w:cs="FrankRuehl" w:hint="cs"/>
          <w:rtl/>
        </w:rPr>
        <w:t>ו, מטעמים של בטחון המדינה;</w:t>
      </w:r>
    </w:p>
    <w:p w14:paraId="30BEC752" w14:textId="77777777" w:rsidR="00532810" w:rsidRDefault="0053281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ירות הבטחון הכללי וכן יחידות הבטחון ברשויות</w:t>
      </w:r>
      <w:r>
        <w:rPr>
          <w:rStyle w:val="default"/>
          <w:rFonts w:cs="FrankRuehl"/>
          <w:rtl/>
        </w:rPr>
        <w:t xml:space="preserve"> צ</w:t>
      </w:r>
      <w:r>
        <w:rPr>
          <w:rStyle w:val="default"/>
          <w:rFonts w:cs="FrankRuehl" w:hint="cs"/>
          <w:rtl/>
        </w:rPr>
        <w:t>יבוריות, בענינים המונחים על ידי שירות הבטחון הכללי או מטעמו;</w:t>
      </w:r>
    </w:p>
    <w:p w14:paraId="21F15B13" w14:textId="77777777" w:rsidR="00532810" w:rsidRDefault="0053281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מוסד למודיעין ולתפקידים מיוחדים;</w:t>
      </w:r>
    </w:p>
    <w:p w14:paraId="433FA9EA" w14:textId="77777777" w:rsidR="00532810" w:rsidRDefault="00532810">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חידת הממונה על הבטחון במערכת הבטחון;</w:t>
      </w:r>
    </w:p>
    <w:p w14:paraId="7C6650D1" w14:textId="77777777" w:rsidR="00532810" w:rsidRDefault="00532810">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חידות במשרד ראש הממשלה ובמשרד ה</w:t>
      </w:r>
      <w:r>
        <w:rPr>
          <w:rStyle w:val="default"/>
          <w:rFonts w:cs="FrankRuehl"/>
          <w:rtl/>
        </w:rPr>
        <w:t>ב</w:t>
      </w:r>
      <w:r>
        <w:rPr>
          <w:rStyle w:val="default"/>
          <w:rFonts w:cs="FrankRuehl" w:hint="cs"/>
          <w:rtl/>
        </w:rPr>
        <w:t>טחון שעיקר פעילותן בטחון המ</w:t>
      </w:r>
      <w:r>
        <w:rPr>
          <w:rStyle w:val="default"/>
          <w:rFonts w:cs="FrankRuehl"/>
          <w:rtl/>
        </w:rPr>
        <w:t>די</w:t>
      </w:r>
      <w:r>
        <w:rPr>
          <w:rStyle w:val="default"/>
          <w:rFonts w:cs="FrankRuehl" w:hint="cs"/>
          <w:rtl/>
        </w:rPr>
        <w:t>נה או יחסי חוץ, שראש הממשלה או שר הבטחון, באישור הועדה המשותפת, קבע אותן בצו;</w:t>
      </w:r>
    </w:p>
    <w:p w14:paraId="7C3767D2" w14:textId="77777777" w:rsidR="00532810" w:rsidRDefault="0053281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ועדה לאנרגיה אטומית ומרכזי המחקר הגרעיני</w:t>
      </w:r>
      <w:r>
        <w:rPr>
          <w:rStyle w:val="default"/>
          <w:rFonts w:cs="FrankRuehl"/>
          <w:rtl/>
        </w:rPr>
        <w:t xml:space="preserve"> ש</w:t>
      </w:r>
      <w:r>
        <w:rPr>
          <w:rStyle w:val="default"/>
          <w:rFonts w:cs="FrankRuehl" w:hint="cs"/>
          <w:rtl/>
        </w:rPr>
        <w:t>באחריותה;</w:t>
      </w:r>
    </w:p>
    <w:p w14:paraId="7496D3E7" w14:textId="77777777" w:rsidR="00532810" w:rsidRDefault="00532810">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מרכז למחקר מדיני, החטיבה לפירוק נשק והחטיבה לתכנון מדיני במשרד החוץ, ויחידות נוספות של משרד החוץ, אשר שר החוץ, בא</w:t>
      </w:r>
      <w:r>
        <w:rPr>
          <w:rStyle w:val="default"/>
          <w:rFonts w:cs="FrankRuehl"/>
          <w:rtl/>
        </w:rPr>
        <w:t>יש</w:t>
      </w:r>
      <w:r>
        <w:rPr>
          <w:rStyle w:val="default"/>
          <w:rFonts w:cs="FrankRuehl" w:hint="cs"/>
          <w:rtl/>
        </w:rPr>
        <w:t>ור הועדה המשותפת, קבע אותן בצו, מטעמים של בטחון המדינה או יחסי החוץ שלה;</w:t>
      </w:r>
    </w:p>
    <w:p w14:paraId="594C456B" w14:textId="77777777" w:rsidR="00532810" w:rsidRDefault="00532810">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ל גוף או רשות שיש להם סמכות חקירה על פי דין, לגבי מידע שנאסף או שנוצר לצורכי חקירה ולגבי מידע מודיעיני;</w:t>
      </w:r>
    </w:p>
    <w:p w14:paraId="5E10077D" w14:textId="77777777" w:rsidR="00532810" w:rsidRDefault="00532810">
      <w:pPr>
        <w:pStyle w:val="P22"/>
        <w:spacing w:before="72"/>
        <w:ind w:left="1021"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 xml:space="preserve">ערכי המודיעין והחקירות של משטרת ישראל, </w:t>
      </w:r>
      <w:r>
        <w:rPr>
          <w:rStyle w:val="default"/>
          <w:rFonts w:cs="FrankRuehl"/>
          <w:rtl/>
        </w:rPr>
        <w:t>ו</w:t>
      </w:r>
      <w:r>
        <w:rPr>
          <w:rStyle w:val="default"/>
          <w:rFonts w:cs="FrankRuehl" w:hint="cs"/>
          <w:rtl/>
        </w:rPr>
        <w:t>כן יחידות נוספות אשר השר לב</w:t>
      </w:r>
      <w:r>
        <w:rPr>
          <w:rStyle w:val="default"/>
          <w:rFonts w:cs="FrankRuehl"/>
          <w:rtl/>
        </w:rPr>
        <w:t>טח</w:t>
      </w:r>
      <w:r>
        <w:rPr>
          <w:rStyle w:val="default"/>
          <w:rFonts w:cs="FrankRuehl" w:hint="cs"/>
          <w:rtl/>
        </w:rPr>
        <w:t>ון הפנים, באישור הועדה המשותפת, קבע אותן בצו;</w:t>
      </w:r>
    </w:p>
    <w:p w14:paraId="27FC3CA6" w14:textId="77777777" w:rsidR="00532810" w:rsidRDefault="00532810">
      <w:pPr>
        <w:pStyle w:val="P22"/>
        <w:spacing w:before="72"/>
        <w:ind w:left="1021" w:right="1134"/>
        <w:rPr>
          <w:rStyle w:val="default"/>
          <w:rFonts w:cs="FrankRuehl"/>
          <w:rtl/>
        </w:rPr>
      </w:pPr>
      <w:r>
        <w:rPr>
          <w:rStyle w:val="default"/>
          <w:rFonts w:cs="FrankRuehl" w:hint="cs"/>
          <w:rtl/>
        </w:rPr>
        <w:t>(10)</w:t>
      </w:r>
      <w:r>
        <w:rPr>
          <w:rStyle w:val="default"/>
          <w:rFonts w:cs="FrankRuehl"/>
          <w:rtl/>
        </w:rPr>
        <w:tab/>
        <w:t>ש</w:t>
      </w:r>
      <w:r>
        <w:rPr>
          <w:rStyle w:val="default"/>
          <w:rFonts w:cs="FrankRuehl" w:hint="cs"/>
          <w:rtl/>
        </w:rPr>
        <w:t xml:space="preserve">ירות בתי הסוהר </w:t>
      </w:r>
      <w:r>
        <w:rPr>
          <w:rStyle w:val="default"/>
          <w:rFonts w:cs="FrankRuehl"/>
          <w:rtl/>
        </w:rPr>
        <w:t xml:space="preserve">– </w:t>
      </w:r>
      <w:r>
        <w:rPr>
          <w:rStyle w:val="default"/>
          <w:rFonts w:cs="FrankRuehl" w:hint="cs"/>
          <w:rtl/>
        </w:rPr>
        <w:t>לגבי מערך המודיעין ומערך האבטחה;</w:t>
      </w:r>
    </w:p>
    <w:p w14:paraId="12AF77E9" w14:textId="77777777" w:rsidR="00532810" w:rsidRDefault="00532810">
      <w:pPr>
        <w:pStyle w:val="P22"/>
        <w:spacing w:before="72"/>
        <w:ind w:left="1021" w:right="1134"/>
        <w:rPr>
          <w:rStyle w:val="default"/>
          <w:rFonts w:cs="FrankRuehl" w:hint="cs"/>
          <w:rtl/>
        </w:rPr>
      </w:pPr>
      <w:r>
        <w:rPr>
          <w:rStyle w:val="default"/>
          <w:rFonts w:cs="FrankRuehl" w:hint="cs"/>
          <w:rtl/>
        </w:rPr>
        <w:t>(11)</w:t>
      </w:r>
      <w:r>
        <w:rPr>
          <w:rStyle w:val="default"/>
          <w:rFonts w:cs="FrankRuehl"/>
          <w:rtl/>
        </w:rPr>
        <w:tab/>
        <w:t>כ</w:t>
      </w:r>
      <w:r>
        <w:rPr>
          <w:rStyle w:val="default"/>
          <w:rFonts w:cs="FrankRuehl" w:hint="cs"/>
          <w:rtl/>
        </w:rPr>
        <w:t xml:space="preserve">ל רשות מעין-שיפוטית, שתפקידה לדון במצבו הרפואי של אדם </w:t>
      </w:r>
      <w:r>
        <w:rPr>
          <w:rStyle w:val="default"/>
          <w:rFonts w:cs="FrankRuehl"/>
          <w:rtl/>
        </w:rPr>
        <w:t xml:space="preserve">– </w:t>
      </w:r>
      <w:r>
        <w:rPr>
          <w:rStyle w:val="default"/>
          <w:rFonts w:cs="FrankRuehl" w:hint="cs"/>
          <w:rtl/>
        </w:rPr>
        <w:t>לגבי הליכים בפניה;</w:t>
      </w:r>
    </w:p>
    <w:p w14:paraId="7097E3AF" w14:textId="77777777" w:rsidR="00532810" w:rsidRDefault="00E97FCA">
      <w:pPr>
        <w:pStyle w:val="P22"/>
        <w:spacing w:before="72"/>
        <w:ind w:left="1021" w:right="1134"/>
        <w:rPr>
          <w:rStyle w:val="default"/>
          <w:rFonts w:cs="FrankRuehl" w:hint="cs"/>
          <w:rtl/>
        </w:rPr>
      </w:pPr>
      <w:r>
        <w:rPr>
          <w:rFonts w:cs="FrankRuehl" w:hint="cs"/>
          <w:sz w:val="26"/>
          <w:rtl/>
          <w:lang w:eastAsia="en-US"/>
        </w:rPr>
        <w:pict w14:anchorId="2FF3F4AC">
          <v:shape id="_x0000_s1053" type="#_x0000_t202" style="position:absolute;left:0;text-align:left;margin-left:470.25pt;margin-top:7.1pt;width:1in;height:16.8pt;z-index:251661824" filled="f" stroked="f">
            <v:textbox inset="1mm,0,1mm,0">
              <w:txbxContent>
                <w:p w14:paraId="55B0444A" w14:textId="77777777" w:rsidR="00E97FCA" w:rsidRDefault="00E97FCA" w:rsidP="00E97FCA">
                  <w:pPr>
                    <w:spacing w:line="160" w:lineRule="exact"/>
                    <w:jc w:val="left"/>
                    <w:rPr>
                      <w:rFonts w:cs="Miriam" w:hint="cs"/>
                      <w:sz w:val="18"/>
                      <w:szCs w:val="18"/>
                      <w:rtl/>
                    </w:rPr>
                  </w:pPr>
                  <w:r>
                    <w:rPr>
                      <w:rFonts w:cs="Miriam" w:hint="cs"/>
                      <w:sz w:val="18"/>
                      <w:szCs w:val="18"/>
                      <w:rtl/>
                    </w:rPr>
                    <w:t>(תיקון מס' 2)</w:t>
                  </w:r>
                </w:p>
                <w:p w14:paraId="6638B2BB" w14:textId="77777777" w:rsidR="00E97FCA" w:rsidRDefault="00E97FCA" w:rsidP="00E97FCA">
                  <w:pPr>
                    <w:spacing w:line="160" w:lineRule="exact"/>
                    <w:jc w:val="left"/>
                    <w:rPr>
                      <w:rFonts w:cs="Miriam" w:hint="cs"/>
                      <w:noProof/>
                      <w:sz w:val="18"/>
                      <w:szCs w:val="18"/>
                      <w:rtl/>
                    </w:rPr>
                  </w:pPr>
                  <w:r>
                    <w:rPr>
                      <w:rFonts w:cs="Miriam" w:hint="cs"/>
                      <w:sz w:val="18"/>
                      <w:szCs w:val="18"/>
                      <w:rtl/>
                    </w:rPr>
                    <w:t>תשס"ב-2002</w:t>
                  </w:r>
                </w:p>
              </w:txbxContent>
            </v:textbox>
            <w10:wrap anchorx="page"/>
          </v:shape>
        </w:pict>
      </w:r>
      <w:r w:rsidR="00532810">
        <w:rPr>
          <w:rStyle w:val="default"/>
          <w:rFonts w:cs="FrankRuehl" w:hint="cs"/>
          <w:rtl/>
        </w:rPr>
        <w:t>(12)</w:t>
      </w:r>
      <w:r w:rsidR="00532810">
        <w:rPr>
          <w:rStyle w:val="default"/>
          <w:rFonts w:cs="FrankRuehl" w:hint="cs"/>
          <w:rtl/>
        </w:rPr>
        <w:tab/>
        <w:t xml:space="preserve">נציבות תלונות הציבור על שופטים </w:t>
      </w:r>
      <w:r w:rsidR="00532810">
        <w:rPr>
          <w:rStyle w:val="default"/>
          <w:rFonts w:cs="FrankRuehl"/>
          <w:rtl/>
        </w:rPr>
        <w:t>–</w:t>
      </w:r>
      <w:r w:rsidR="00532810">
        <w:rPr>
          <w:rStyle w:val="default"/>
          <w:rFonts w:cs="FrankRuehl" w:hint="cs"/>
          <w:rtl/>
        </w:rPr>
        <w:t xml:space="preserve"> לגבי בירור תלונה על שופט לפי חוק נציב תלונו</w:t>
      </w:r>
      <w:r>
        <w:rPr>
          <w:rStyle w:val="default"/>
          <w:rFonts w:cs="FrankRuehl" w:hint="cs"/>
          <w:rtl/>
        </w:rPr>
        <w:t>ת הציבור על שופטים, התשס"ב-2002;</w:t>
      </w:r>
    </w:p>
    <w:p w14:paraId="0E0699B4" w14:textId="77777777" w:rsidR="00E97FCA" w:rsidRDefault="00E97FCA" w:rsidP="00E97FCA">
      <w:pPr>
        <w:pStyle w:val="P22"/>
        <w:spacing w:before="72"/>
        <w:ind w:left="1021" w:right="1134"/>
        <w:rPr>
          <w:rStyle w:val="default"/>
          <w:rFonts w:cs="FrankRuehl" w:hint="cs"/>
          <w:rtl/>
        </w:rPr>
      </w:pPr>
      <w:r>
        <w:rPr>
          <w:rFonts w:cs="FrankRuehl" w:hint="cs"/>
          <w:sz w:val="26"/>
          <w:rtl/>
          <w:lang w:eastAsia="en-US"/>
        </w:rPr>
        <w:pict w14:anchorId="3CFE4752">
          <v:shape id="_x0000_s1054" type="#_x0000_t202" style="position:absolute;left:0;text-align:left;margin-left:470.25pt;margin-top:7.1pt;width:1in;height:22.4pt;z-index:251662848" filled="f" stroked="f">
            <v:textbox inset="1mm,0,1mm,0">
              <w:txbxContent>
                <w:p w14:paraId="7A60D0AE" w14:textId="77777777" w:rsidR="00E97FCA" w:rsidRDefault="00E97FCA" w:rsidP="00E97FCA">
                  <w:pPr>
                    <w:spacing w:line="160" w:lineRule="exact"/>
                    <w:jc w:val="left"/>
                    <w:rPr>
                      <w:rFonts w:cs="Miriam" w:hint="cs"/>
                      <w:noProof/>
                      <w:sz w:val="18"/>
                      <w:szCs w:val="18"/>
                      <w:rtl/>
                    </w:rPr>
                  </w:pPr>
                  <w:r>
                    <w:rPr>
                      <w:rFonts w:cs="Miriam" w:hint="cs"/>
                      <w:sz w:val="18"/>
                      <w:szCs w:val="18"/>
                      <w:rtl/>
                    </w:rPr>
                    <w:t>(תיקון מס' 6) תשס"ט-2008</w:t>
                  </w:r>
                </w:p>
              </w:txbxContent>
            </v:textbox>
            <w10:wrap anchorx="page"/>
          </v:shape>
        </w:pict>
      </w:r>
      <w:r w:rsidR="004D0D92">
        <w:rPr>
          <w:rStyle w:val="default"/>
          <w:rFonts w:cs="FrankRuehl" w:hint="cs"/>
          <w:rtl/>
        </w:rPr>
        <w:t>(13)</w:t>
      </w:r>
      <w:r w:rsidR="004D0D92">
        <w:rPr>
          <w:rStyle w:val="default"/>
          <w:rFonts w:cs="FrankRuehl" w:hint="cs"/>
          <w:rtl/>
        </w:rPr>
        <w:tab/>
        <w:t>הרשות להגנה על עדים;</w:t>
      </w:r>
    </w:p>
    <w:p w14:paraId="2E433BE0" w14:textId="77777777" w:rsidR="007C4986" w:rsidRDefault="007C4986" w:rsidP="007C4986">
      <w:pPr>
        <w:pStyle w:val="P22"/>
        <w:spacing w:before="72"/>
        <w:ind w:left="1021" w:right="1134"/>
        <w:rPr>
          <w:rStyle w:val="default"/>
          <w:rFonts w:cs="FrankRuehl" w:hint="cs"/>
          <w:rtl/>
        </w:rPr>
      </w:pPr>
      <w:r w:rsidRPr="004D0D92">
        <w:rPr>
          <w:rStyle w:val="default"/>
          <w:rFonts w:cs="FrankRuehl" w:hint="cs"/>
          <w:rtl/>
        </w:rPr>
        <w:pict w14:anchorId="0202F0A8">
          <v:shape id="_x0000_s1066" type="#_x0000_t202" style="position:absolute;left:0;text-align:left;margin-left:470.25pt;margin-top:7.1pt;width:1in;height:19.35pt;z-index:251675136" filled="f" stroked="f">
            <v:textbox inset="1mm,0,1mm,0">
              <w:txbxContent>
                <w:p w14:paraId="01F68AD0" w14:textId="77777777" w:rsidR="007C4986" w:rsidRDefault="007C4986" w:rsidP="007C4986">
                  <w:pPr>
                    <w:spacing w:line="160" w:lineRule="exact"/>
                    <w:jc w:val="left"/>
                    <w:rPr>
                      <w:rFonts w:cs="Miriam" w:hint="cs"/>
                      <w:noProof/>
                      <w:sz w:val="18"/>
                      <w:szCs w:val="18"/>
                      <w:rtl/>
                    </w:rPr>
                  </w:pPr>
                  <w:r>
                    <w:rPr>
                      <w:rFonts w:cs="Miriam" w:hint="cs"/>
                      <w:sz w:val="18"/>
                      <w:szCs w:val="18"/>
                      <w:rtl/>
                    </w:rPr>
                    <w:t>(תיקון מס' 7) תש"ע-2009</w:t>
                  </w:r>
                </w:p>
              </w:txbxContent>
            </v:textbox>
            <w10:wrap anchorx="page"/>
          </v:shape>
        </w:pict>
      </w:r>
      <w:r>
        <w:rPr>
          <w:rStyle w:val="default"/>
          <w:rFonts w:cs="FrankRuehl" w:hint="cs"/>
          <w:rtl/>
        </w:rPr>
        <w:t>(</w:t>
      </w:r>
      <w:r w:rsidRPr="004D0D92">
        <w:rPr>
          <w:rStyle w:val="default"/>
          <w:rFonts w:cs="FrankRuehl" w:hint="cs"/>
          <w:rtl/>
        </w:rPr>
        <w:t>14) הרשות כהגדרתה בחוק הכללת אמצעי זיהוי ביומטריים ונתוני זיהוי ביומטריים במסמכ</w:t>
      </w:r>
      <w:r>
        <w:rPr>
          <w:rStyle w:val="default"/>
          <w:rFonts w:cs="FrankRuehl" w:hint="cs"/>
          <w:rtl/>
        </w:rPr>
        <w:t>י זיהוי ובמאגר מידע, התש"ע-2009;</w:t>
      </w:r>
    </w:p>
    <w:p w14:paraId="645CBDAA" w14:textId="77777777" w:rsidR="004D0D92" w:rsidRPr="000F52B4" w:rsidRDefault="004D0D92" w:rsidP="003C1BBD">
      <w:pPr>
        <w:pStyle w:val="P22"/>
        <w:spacing w:before="72"/>
        <w:ind w:left="1021" w:right="1134"/>
        <w:rPr>
          <w:rStyle w:val="default"/>
          <w:rFonts w:cs="FrankRuehl" w:hint="cs"/>
          <w:rtl/>
        </w:rPr>
      </w:pPr>
      <w:r w:rsidRPr="000F52B4">
        <w:rPr>
          <w:rStyle w:val="default"/>
          <w:rFonts w:cs="FrankRuehl" w:hint="cs"/>
          <w:rtl/>
        </w:rPr>
        <w:pict w14:anchorId="45D704AB">
          <v:shape id="_x0000_s1059" type="#_x0000_t202" style="position:absolute;left:0;text-align:left;margin-left:470.25pt;margin-top:7.1pt;width:1in;height:19.35pt;z-index:251667968" filled="f" stroked="f">
            <v:textbox style="mso-next-textbox:#_x0000_s1059" inset="1mm,0,1mm,0">
              <w:txbxContent>
                <w:p w14:paraId="03C014F7" w14:textId="77777777" w:rsidR="004D0D92" w:rsidRDefault="004D0D92" w:rsidP="007C4986">
                  <w:pPr>
                    <w:spacing w:line="160" w:lineRule="exact"/>
                    <w:jc w:val="left"/>
                    <w:rPr>
                      <w:rFonts w:cs="Miriam" w:hint="cs"/>
                      <w:noProof/>
                      <w:sz w:val="18"/>
                      <w:szCs w:val="18"/>
                      <w:rtl/>
                    </w:rPr>
                  </w:pPr>
                  <w:r>
                    <w:rPr>
                      <w:rFonts w:cs="Miriam" w:hint="cs"/>
                      <w:sz w:val="18"/>
                      <w:szCs w:val="18"/>
                      <w:rtl/>
                    </w:rPr>
                    <w:t xml:space="preserve">(תיקון מס' </w:t>
                  </w:r>
                  <w:r w:rsidR="007C4986">
                    <w:rPr>
                      <w:rFonts w:cs="Miriam" w:hint="cs"/>
                      <w:sz w:val="18"/>
                      <w:szCs w:val="18"/>
                      <w:rtl/>
                    </w:rPr>
                    <w:t>13) תשע"ו-2016</w:t>
                  </w:r>
                </w:p>
              </w:txbxContent>
            </v:textbox>
            <w10:wrap anchorx="page"/>
          </v:shape>
        </w:pict>
      </w:r>
      <w:r w:rsidRPr="000F52B4">
        <w:rPr>
          <w:rStyle w:val="default"/>
          <w:rFonts w:cs="FrankRuehl" w:hint="cs"/>
          <w:rtl/>
        </w:rPr>
        <w:t>(</w:t>
      </w:r>
      <w:r w:rsidR="007C4986" w:rsidRPr="000F52B4">
        <w:rPr>
          <w:rStyle w:val="default"/>
          <w:rFonts w:cs="FrankRuehl" w:hint="cs"/>
          <w:rtl/>
        </w:rPr>
        <w:t>15)</w:t>
      </w:r>
      <w:r w:rsidR="007C4986" w:rsidRPr="000F52B4">
        <w:rPr>
          <w:rStyle w:val="default"/>
          <w:rFonts w:cs="FrankRuehl" w:hint="cs"/>
          <w:rtl/>
        </w:rPr>
        <w:tab/>
        <w:t>הוועדה המייעצת, לפי סעיף 14 לחוק המאבק בטרור, התשע"ו-2016</w:t>
      </w:r>
      <w:r w:rsidR="003C1BBD" w:rsidRPr="000F52B4">
        <w:rPr>
          <w:rStyle w:val="default"/>
          <w:rFonts w:cs="FrankRuehl" w:hint="cs"/>
          <w:rtl/>
        </w:rPr>
        <w:t>;</w:t>
      </w:r>
    </w:p>
    <w:p w14:paraId="54E512ED" w14:textId="77777777" w:rsidR="003C1BBD" w:rsidRDefault="003C1BBD" w:rsidP="003C1BBD">
      <w:pPr>
        <w:pStyle w:val="P22"/>
        <w:spacing w:before="72"/>
        <w:ind w:left="1021" w:right="1134"/>
        <w:rPr>
          <w:rStyle w:val="default"/>
          <w:rFonts w:cs="FrankRuehl" w:hint="cs"/>
          <w:rtl/>
        </w:rPr>
      </w:pPr>
      <w:r w:rsidRPr="004D0D92">
        <w:rPr>
          <w:rStyle w:val="default"/>
          <w:rFonts w:cs="FrankRuehl" w:hint="cs"/>
          <w:rtl/>
        </w:rPr>
        <w:pict w14:anchorId="64DAF155">
          <v:shape id="_x0000_s1067" type="#_x0000_t202" style="position:absolute;left:0;text-align:left;margin-left:470.25pt;margin-top:7.1pt;width:1in;height:19.35pt;z-index:251676160" filled="f" stroked="f">
            <v:textbox inset="1mm,0,1mm,0">
              <w:txbxContent>
                <w:p w14:paraId="0732F0D7" w14:textId="77777777" w:rsidR="003C1BBD" w:rsidRDefault="003C1BBD" w:rsidP="003C1BBD">
                  <w:pPr>
                    <w:spacing w:line="160" w:lineRule="exact"/>
                    <w:jc w:val="left"/>
                    <w:rPr>
                      <w:rFonts w:cs="Miriam" w:hint="cs"/>
                      <w:noProof/>
                      <w:sz w:val="18"/>
                      <w:szCs w:val="18"/>
                      <w:rtl/>
                    </w:rPr>
                  </w:pPr>
                  <w:r>
                    <w:rPr>
                      <w:rFonts w:cs="Miriam" w:hint="cs"/>
                      <w:sz w:val="18"/>
                      <w:szCs w:val="18"/>
                      <w:rtl/>
                    </w:rPr>
                    <w:t>(תיקון מס' 14) תשע"ו-2016</w:t>
                  </w:r>
                </w:p>
              </w:txbxContent>
            </v:textbox>
            <w10:wrap anchorx="page"/>
          </v:shape>
        </w:pict>
      </w:r>
      <w:r>
        <w:rPr>
          <w:rStyle w:val="default"/>
          <w:rFonts w:cs="FrankRuehl" w:hint="cs"/>
          <w:rtl/>
        </w:rPr>
        <w:t>(</w:t>
      </w:r>
      <w:r w:rsidRPr="004D0D92">
        <w:rPr>
          <w:rStyle w:val="default"/>
          <w:rFonts w:cs="FrankRuehl" w:hint="cs"/>
          <w:rtl/>
        </w:rPr>
        <w:t>1</w:t>
      </w:r>
      <w:r>
        <w:rPr>
          <w:rStyle w:val="default"/>
          <w:rFonts w:cs="FrankRuehl" w:hint="cs"/>
          <w:rtl/>
        </w:rPr>
        <w:t>6</w:t>
      </w:r>
      <w:r w:rsidRPr="004D0D92">
        <w:rPr>
          <w:rStyle w:val="default"/>
          <w:rFonts w:cs="FrankRuehl" w:hint="cs"/>
          <w:rtl/>
        </w:rPr>
        <w:t xml:space="preserve">) </w:t>
      </w:r>
      <w:r>
        <w:rPr>
          <w:rStyle w:val="default"/>
          <w:rFonts w:cs="FrankRuehl" w:hint="cs"/>
          <w:rtl/>
        </w:rPr>
        <w:t xml:space="preserve">נציבות תלונות הציבור על מייצגי המדינה בערכאות </w:t>
      </w:r>
      <w:r>
        <w:rPr>
          <w:rStyle w:val="default"/>
          <w:rFonts w:cs="FrankRuehl"/>
          <w:rtl/>
        </w:rPr>
        <w:t>–</w:t>
      </w:r>
      <w:r>
        <w:rPr>
          <w:rStyle w:val="default"/>
          <w:rFonts w:cs="FrankRuehl" w:hint="cs"/>
          <w:rtl/>
        </w:rPr>
        <w:t xml:space="preserve"> לגבי בירור תלונה לפי חוק נציבות תלונות הציבור על מיי</w:t>
      </w:r>
      <w:r w:rsidR="00AB0489">
        <w:rPr>
          <w:rStyle w:val="default"/>
          <w:rFonts w:cs="FrankRuehl" w:hint="cs"/>
          <w:rtl/>
        </w:rPr>
        <w:t>צגי המדינה בערכאות, התשע"ו-2016;</w:t>
      </w:r>
    </w:p>
    <w:p w14:paraId="7313E4B6" w14:textId="77777777" w:rsidR="00AB0489" w:rsidRDefault="00AB0489" w:rsidP="00AB0489">
      <w:pPr>
        <w:pStyle w:val="P22"/>
        <w:spacing w:before="72"/>
        <w:ind w:left="1021" w:right="1134"/>
        <w:rPr>
          <w:rStyle w:val="default"/>
          <w:rFonts w:cs="FrankRuehl" w:hint="cs"/>
          <w:rtl/>
        </w:rPr>
      </w:pPr>
      <w:r w:rsidRPr="004D0D92">
        <w:rPr>
          <w:rStyle w:val="default"/>
          <w:rFonts w:cs="FrankRuehl" w:hint="cs"/>
          <w:rtl/>
        </w:rPr>
        <w:pict w14:anchorId="3E693939">
          <v:shape id="_x0000_s1068" type="#_x0000_t202" style="position:absolute;left:0;text-align:left;margin-left:470.25pt;margin-top:7.1pt;width:1in;height:17.5pt;z-index:251677184" filled="f" stroked="f">
            <v:textbox inset="1mm,0,1mm,0">
              <w:txbxContent>
                <w:p w14:paraId="75968B0B" w14:textId="77777777" w:rsidR="00AB0489" w:rsidRDefault="00AB0489" w:rsidP="00AB0489">
                  <w:pPr>
                    <w:spacing w:line="160" w:lineRule="exact"/>
                    <w:jc w:val="left"/>
                    <w:rPr>
                      <w:rFonts w:cs="Miriam" w:hint="cs"/>
                      <w:noProof/>
                      <w:sz w:val="18"/>
                      <w:szCs w:val="18"/>
                      <w:rtl/>
                    </w:rPr>
                  </w:pPr>
                  <w:r>
                    <w:rPr>
                      <w:rFonts w:cs="Miriam" w:hint="cs"/>
                      <w:sz w:val="18"/>
                      <w:szCs w:val="18"/>
                      <w:rtl/>
                    </w:rPr>
                    <w:t>(תיקון מס' 15) תשע"ו-2016</w:t>
                  </w:r>
                </w:p>
              </w:txbxContent>
            </v:textbox>
            <w10:wrap anchorx="page"/>
          </v:shape>
        </w:pict>
      </w:r>
      <w:r>
        <w:rPr>
          <w:rStyle w:val="default"/>
          <w:rFonts w:cs="FrankRuehl" w:hint="cs"/>
          <w:rtl/>
        </w:rPr>
        <w:t>(17)</w:t>
      </w:r>
      <w:r>
        <w:rPr>
          <w:rStyle w:val="default"/>
          <w:rFonts w:cs="FrankRuehl" w:hint="cs"/>
          <w:rtl/>
        </w:rPr>
        <w:tab/>
      </w:r>
      <w:r w:rsidR="007C4EE6">
        <w:rPr>
          <w:rStyle w:val="default"/>
          <w:rFonts w:cs="FrankRuehl" w:hint="cs"/>
          <w:rtl/>
        </w:rPr>
        <w:t>מערך הסייבר הלאומי</w:t>
      </w:r>
      <w:r>
        <w:rPr>
          <w:rStyle w:val="default"/>
          <w:rFonts w:cs="FrankRuehl" w:hint="cs"/>
          <w:rtl/>
        </w:rPr>
        <w:t xml:space="preserve"> כהגדרת</w:t>
      </w:r>
      <w:r w:rsidR="007C4EE6">
        <w:rPr>
          <w:rStyle w:val="default"/>
          <w:rFonts w:cs="FrankRuehl" w:hint="cs"/>
          <w:rtl/>
        </w:rPr>
        <w:t>ו</w:t>
      </w:r>
      <w:r>
        <w:rPr>
          <w:rStyle w:val="default"/>
          <w:rFonts w:cs="FrankRuehl" w:hint="cs"/>
          <w:rtl/>
        </w:rPr>
        <w:t xml:space="preserve"> בחוק להסדרת הביטחון בגופים ציבוריים, התשנ"ח-1998, ויחידות הביטחון ברשויות ציבוריות, והכול בעניינים המונחים על ידי </w:t>
      </w:r>
      <w:r w:rsidR="007C4EE6">
        <w:rPr>
          <w:rStyle w:val="default"/>
          <w:rFonts w:cs="FrankRuehl" w:hint="cs"/>
          <w:rtl/>
        </w:rPr>
        <w:t>אותו מערך</w:t>
      </w:r>
      <w:r>
        <w:rPr>
          <w:rStyle w:val="default"/>
          <w:rFonts w:cs="FrankRuehl" w:hint="cs"/>
          <w:rtl/>
        </w:rPr>
        <w:t xml:space="preserve"> לפי החוק האמור.</w:t>
      </w:r>
    </w:p>
    <w:p w14:paraId="5D3A196B"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בצו, בהתייעצות עם השר</w:t>
      </w:r>
      <w:r>
        <w:rPr>
          <w:rStyle w:val="default"/>
          <w:rFonts w:cs="FrankRuehl"/>
          <w:rtl/>
        </w:rPr>
        <w:t xml:space="preserve"> ה</w:t>
      </w:r>
      <w:r>
        <w:rPr>
          <w:rStyle w:val="default"/>
          <w:rFonts w:cs="FrankRuehl" w:hint="cs"/>
          <w:rtl/>
        </w:rPr>
        <w:t>נוגע בדבר ובאישור ועדת החוקה חוק ומשפט של הכנסת או ועדת משנה שלה, להוסיף גוף או ענין לרשימת הגופים המנויים בסעיף קטן (א); תוקפו של צו כאמור יהיה לתקופה שתיקבע בו ושלא תעלה על שישה חודשים, זולת אם בוטל קודם לכן; נקבעה בצו תקופת</w:t>
      </w:r>
      <w:r>
        <w:rPr>
          <w:rStyle w:val="default"/>
          <w:rFonts w:cs="FrankRuehl"/>
          <w:rtl/>
        </w:rPr>
        <w:t xml:space="preserve"> </w:t>
      </w:r>
      <w:r>
        <w:rPr>
          <w:rStyle w:val="default"/>
          <w:rFonts w:cs="FrankRuehl" w:hint="cs"/>
          <w:rtl/>
        </w:rPr>
        <w:t xml:space="preserve">תוקף הפחותה משישה חודשים,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 שר המשפטים להאריך את תוקפו של הצו לתקופה נוספת, ובלבד שהתקופה הכוללת לא תעלה על שישה חודשים.</w:t>
      </w:r>
    </w:p>
    <w:p w14:paraId="18EE0F17" w14:textId="77777777" w:rsidR="00532810" w:rsidRDefault="00C21C6E" w:rsidP="00C21C6E">
      <w:pPr>
        <w:pStyle w:val="P00"/>
        <w:spacing w:before="72"/>
        <w:ind w:left="0" w:right="1134"/>
        <w:rPr>
          <w:rStyle w:val="default"/>
          <w:rFonts w:cs="FrankRuehl"/>
          <w:rtl/>
        </w:rPr>
      </w:pPr>
      <w:r>
        <w:rPr>
          <w:rFonts w:cs="FrankRuehl"/>
          <w:sz w:val="26"/>
          <w:rtl/>
          <w:lang w:eastAsia="en-US"/>
        </w:rPr>
        <w:pict w14:anchorId="65C51666">
          <v:shape id="_x0000_s1058" type="#_x0000_t202" style="position:absolute;left:0;text-align:left;margin-left:470.25pt;margin-top:7.1pt;width:1in;height:16.8pt;z-index:251666944" filled="f" stroked="f">
            <v:textbox inset="1mm,0,1mm,0">
              <w:txbxContent>
                <w:p w14:paraId="45C94AB6" w14:textId="77777777" w:rsidR="00C21C6E" w:rsidRDefault="00C21C6E" w:rsidP="00C21C6E">
                  <w:pPr>
                    <w:spacing w:line="160" w:lineRule="exact"/>
                    <w:jc w:val="left"/>
                    <w:rPr>
                      <w:rFonts w:cs="Miriam" w:hint="cs"/>
                      <w:sz w:val="18"/>
                      <w:szCs w:val="18"/>
                      <w:rtl/>
                    </w:rPr>
                  </w:pPr>
                  <w:r>
                    <w:rPr>
                      <w:rFonts w:cs="Miriam" w:hint="cs"/>
                      <w:sz w:val="18"/>
                      <w:szCs w:val="18"/>
                      <w:rtl/>
                    </w:rPr>
                    <w:t>(תיקון מס' 8) תש"ע-2010</w:t>
                  </w:r>
                </w:p>
              </w:txbxContent>
            </v:textbox>
            <w10:anchorlock/>
          </v:shape>
        </w:pict>
      </w:r>
      <w:r w:rsidR="00532810">
        <w:rPr>
          <w:rFonts w:cs="FrankRuehl"/>
          <w:sz w:val="26"/>
          <w:rtl/>
        </w:rPr>
        <w:tab/>
      </w:r>
      <w:r w:rsidR="00532810">
        <w:rPr>
          <w:rStyle w:val="default"/>
          <w:rFonts w:cs="FrankRuehl"/>
          <w:rtl/>
        </w:rPr>
        <w:t>(ג</w:t>
      </w:r>
      <w:r w:rsidR="00532810">
        <w:rPr>
          <w:rStyle w:val="default"/>
          <w:rFonts w:cs="FrankRuehl" w:hint="cs"/>
          <w:rtl/>
        </w:rPr>
        <w:t>)</w:t>
      </w:r>
      <w:r w:rsidR="00532810">
        <w:rPr>
          <w:rStyle w:val="default"/>
          <w:rFonts w:cs="FrankRuehl"/>
          <w:rtl/>
        </w:rPr>
        <w:tab/>
        <w:t>ש</w:t>
      </w:r>
      <w:r w:rsidR="00532810">
        <w:rPr>
          <w:rStyle w:val="default"/>
          <w:rFonts w:cs="FrankRuehl" w:hint="cs"/>
          <w:rtl/>
        </w:rPr>
        <w:t>ר המשפטים רשאי, באישור ועדת החוקה חוק ומשפט של הכנסת, לקבוע בצו כי חוק זה לא יחול על תאגיד כאמור בפסקאות (7) או (8) להגדרה "ר</w:t>
      </w:r>
      <w:r w:rsidR="00532810">
        <w:rPr>
          <w:rStyle w:val="default"/>
          <w:rFonts w:cs="FrankRuehl"/>
          <w:rtl/>
        </w:rPr>
        <w:t>ש</w:t>
      </w:r>
      <w:r w:rsidR="00532810">
        <w:rPr>
          <w:rStyle w:val="default"/>
          <w:rFonts w:cs="FrankRuehl" w:hint="cs"/>
          <w:rtl/>
        </w:rPr>
        <w:t xml:space="preserve">ות ציבורית" שבסעיף 2, בשים </w:t>
      </w:r>
      <w:r w:rsidR="00532810">
        <w:rPr>
          <w:rStyle w:val="default"/>
          <w:rFonts w:cs="FrankRuehl"/>
          <w:rtl/>
        </w:rPr>
        <w:t>לב</w:t>
      </w:r>
      <w:r w:rsidR="00532810">
        <w:rPr>
          <w:rStyle w:val="default"/>
          <w:rFonts w:cs="FrankRuehl" w:hint="cs"/>
          <w:rtl/>
        </w:rPr>
        <w:t xml:space="preserve"> למידת הפגיעה העלולה להיגרם לפעילותו הכלכלית או העסקית של התאגיד; צו כאמור יינתן, לגבי </w:t>
      </w:r>
      <w:r>
        <w:rPr>
          <w:rStyle w:val="default"/>
          <w:rFonts w:cs="FrankRuehl" w:hint="cs"/>
          <w:rtl/>
        </w:rPr>
        <w:t>חברה עירונית</w:t>
      </w:r>
      <w:r w:rsidR="00532810">
        <w:rPr>
          <w:rStyle w:val="default"/>
          <w:rFonts w:cs="FrankRuehl" w:hint="cs"/>
          <w:rtl/>
        </w:rPr>
        <w:t>, לאחר התייעצות עם שר הפנים, ולגבי תאגיד אחר, לאחר התייעצות עם השר הממונה על החוק שמכוחו הוקם התאגיד.</w:t>
      </w:r>
    </w:p>
    <w:p w14:paraId="7FC5AA70" w14:textId="77777777" w:rsidR="00532810" w:rsidRDefault="0053281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ח</w:t>
      </w:r>
      <w:r>
        <w:rPr>
          <w:rStyle w:val="default"/>
          <w:rFonts w:cs="FrankRuehl"/>
          <w:rtl/>
        </w:rPr>
        <w:t>ו</w:t>
      </w:r>
      <w:r>
        <w:rPr>
          <w:rStyle w:val="default"/>
          <w:rFonts w:cs="FrankRuehl" w:hint="cs"/>
          <w:rtl/>
        </w:rPr>
        <w:t>ק זה לא יחולו על מידע שהעבי</w:t>
      </w:r>
      <w:r>
        <w:rPr>
          <w:rStyle w:val="default"/>
          <w:rFonts w:cs="FrankRuehl"/>
          <w:rtl/>
        </w:rPr>
        <w:t>רה</w:t>
      </w:r>
      <w:r>
        <w:rPr>
          <w:rStyle w:val="default"/>
          <w:rFonts w:cs="FrankRuehl" w:hint="cs"/>
          <w:rtl/>
        </w:rPr>
        <w:t xml:space="preserve"> הרשות הציבורית לגנזך המדינה בהתאם לחוק הארכיונים, תשט"ו-</w:t>
      </w:r>
      <w:r>
        <w:rPr>
          <w:rStyle w:val="default"/>
          <w:rFonts w:cs="FrankRuehl"/>
          <w:rtl/>
        </w:rPr>
        <w:t xml:space="preserve">1955. </w:t>
      </w:r>
    </w:p>
    <w:p w14:paraId="5D2876A8" w14:textId="77777777" w:rsidR="00532810" w:rsidRPr="007C4EE6" w:rsidRDefault="00532810">
      <w:pPr>
        <w:pStyle w:val="P00"/>
        <w:spacing w:before="0"/>
        <w:ind w:left="1021" w:right="1134"/>
        <w:rPr>
          <w:rStyle w:val="default"/>
          <w:rFonts w:cs="FrankRuehl" w:hint="cs"/>
          <w:vanish/>
          <w:color w:val="FF0000"/>
          <w:szCs w:val="20"/>
          <w:shd w:val="clear" w:color="auto" w:fill="FFFF99"/>
          <w:rtl/>
        </w:rPr>
      </w:pPr>
      <w:bookmarkStart w:id="23" w:name="Rov33"/>
      <w:r w:rsidRPr="007C4EE6">
        <w:rPr>
          <w:rStyle w:val="default"/>
          <w:rFonts w:cs="FrankRuehl" w:hint="cs"/>
          <w:vanish/>
          <w:color w:val="FF0000"/>
          <w:szCs w:val="20"/>
          <w:shd w:val="clear" w:color="auto" w:fill="FFFF99"/>
          <w:rtl/>
        </w:rPr>
        <w:t>מיום 5.8.2002</w:t>
      </w:r>
    </w:p>
    <w:p w14:paraId="745D017D" w14:textId="77777777" w:rsidR="00532810" w:rsidRPr="007C4EE6" w:rsidRDefault="00532810">
      <w:pPr>
        <w:pStyle w:val="P00"/>
        <w:spacing w:before="0"/>
        <w:ind w:left="1021" w:right="1134"/>
        <w:rPr>
          <w:rStyle w:val="default"/>
          <w:rFonts w:cs="FrankRuehl" w:hint="cs"/>
          <w:b/>
          <w:bCs/>
          <w:vanish/>
          <w:szCs w:val="20"/>
          <w:shd w:val="clear" w:color="auto" w:fill="FFFF99"/>
          <w:rtl/>
        </w:rPr>
      </w:pPr>
      <w:r w:rsidRPr="007C4EE6">
        <w:rPr>
          <w:rStyle w:val="default"/>
          <w:rFonts w:cs="FrankRuehl" w:hint="cs"/>
          <w:b/>
          <w:bCs/>
          <w:vanish/>
          <w:szCs w:val="20"/>
          <w:shd w:val="clear" w:color="auto" w:fill="FFFF99"/>
          <w:rtl/>
        </w:rPr>
        <w:t>תיקון מס' 2</w:t>
      </w:r>
    </w:p>
    <w:p w14:paraId="2F0F1F48" w14:textId="77777777" w:rsidR="00532810" w:rsidRPr="007C4EE6" w:rsidRDefault="00532810">
      <w:pPr>
        <w:pStyle w:val="P00"/>
        <w:spacing w:before="0"/>
        <w:ind w:left="1021" w:right="1134"/>
        <w:rPr>
          <w:rStyle w:val="default"/>
          <w:rFonts w:cs="FrankRuehl" w:hint="cs"/>
          <w:vanish/>
          <w:szCs w:val="20"/>
          <w:shd w:val="clear" w:color="auto" w:fill="FFFF99"/>
          <w:rtl/>
        </w:rPr>
      </w:pPr>
      <w:hyperlink r:id="rId30" w:history="1">
        <w:r w:rsidRPr="007C4EE6">
          <w:rPr>
            <w:rStyle w:val="Hyperlink"/>
            <w:rFonts w:cs="FrankRuehl" w:hint="cs"/>
            <w:vanish/>
            <w:szCs w:val="20"/>
            <w:shd w:val="clear" w:color="auto" w:fill="FFFF99"/>
            <w:rtl/>
          </w:rPr>
          <w:t xml:space="preserve">ס"ח תשס"ב מס' </w:t>
        </w:r>
        <w:r w:rsidRPr="007C4EE6">
          <w:rPr>
            <w:rStyle w:val="Hyperlink"/>
            <w:rFonts w:cs="FrankRuehl" w:hint="cs"/>
            <w:vanish/>
            <w:sz w:val="26"/>
            <w:szCs w:val="20"/>
            <w:shd w:val="clear" w:color="auto" w:fill="FFFF99"/>
            <w:rtl/>
          </w:rPr>
          <w:t>1864</w:t>
        </w:r>
      </w:hyperlink>
      <w:r w:rsidRPr="007C4EE6">
        <w:rPr>
          <w:rStyle w:val="default"/>
          <w:rFonts w:cs="FrankRuehl" w:hint="cs"/>
          <w:vanish/>
          <w:szCs w:val="20"/>
          <w:shd w:val="clear" w:color="auto" w:fill="FFFF99"/>
          <w:rtl/>
        </w:rPr>
        <w:t xml:space="preserve"> מיום 5.8.2002 עמ' 598 (</w:t>
      </w:r>
      <w:hyperlink r:id="rId31" w:history="1">
        <w:r w:rsidRPr="007C4EE6">
          <w:rPr>
            <w:rStyle w:val="Hyperlink"/>
            <w:rFonts w:cs="FrankRuehl" w:hint="cs"/>
            <w:vanish/>
            <w:szCs w:val="20"/>
            <w:shd w:val="clear" w:color="auto" w:fill="FFFF99"/>
            <w:rtl/>
          </w:rPr>
          <w:t xml:space="preserve">ה"ח </w:t>
        </w:r>
        <w:r w:rsidRPr="007C4EE6">
          <w:rPr>
            <w:rStyle w:val="Hyperlink"/>
            <w:rFonts w:cs="FrankRuehl" w:hint="cs"/>
            <w:vanish/>
            <w:sz w:val="26"/>
            <w:szCs w:val="20"/>
            <w:shd w:val="clear" w:color="auto" w:fill="FFFF99"/>
            <w:rtl/>
          </w:rPr>
          <w:t>3085</w:t>
        </w:r>
      </w:hyperlink>
      <w:r w:rsidRPr="007C4EE6">
        <w:rPr>
          <w:rStyle w:val="default"/>
          <w:rFonts w:cs="FrankRuehl" w:hint="cs"/>
          <w:vanish/>
          <w:szCs w:val="20"/>
          <w:shd w:val="clear" w:color="auto" w:fill="FFFF99"/>
          <w:rtl/>
        </w:rPr>
        <w:t>)</w:t>
      </w:r>
    </w:p>
    <w:p w14:paraId="722FE532" w14:textId="77777777" w:rsidR="00532810" w:rsidRPr="007C4EE6" w:rsidRDefault="00532810">
      <w:pPr>
        <w:pStyle w:val="P00"/>
        <w:spacing w:before="0"/>
        <w:ind w:left="1021" w:right="1134"/>
        <w:rPr>
          <w:rStyle w:val="default"/>
          <w:rFonts w:cs="FrankRuehl" w:hint="cs"/>
          <w:vanish/>
          <w:szCs w:val="20"/>
          <w:shd w:val="clear" w:color="auto" w:fill="FFFF99"/>
          <w:rtl/>
        </w:rPr>
      </w:pPr>
      <w:r w:rsidRPr="007C4EE6">
        <w:rPr>
          <w:rStyle w:val="default"/>
          <w:rFonts w:cs="FrankRuehl" w:hint="cs"/>
          <w:b/>
          <w:bCs/>
          <w:vanish/>
          <w:szCs w:val="20"/>
          <w:shd w:val="clear" w:color="auto" w:fill="FFFF99"/>
          <w:rtl/>
        </w:rPr>
        <w:t>הוספת פסקה 14(א)(12)</w:t>
      </w:r>
    </w:p>
    <w:p w14:paraId="3278996A" w14:textId="77777777" w:rsidR="00E97FCA" w:rsidRPr="007C4EE6" w:rsidRDefault="00E97FCA" w:rsidP="00E97FCA">
      <w:pPr>
        <w:pStyle w:val="P00"/>
        <w:spacing w:before="0"/>
        <w:ind w:left="1021" w:right="1134"/>
        <w:rPr>
          <w:rStyle w:val="default"/>
          <w:rFonts w:cs="FrankRuehl" w:hint="cs"/>
          <w:vanish/>
          <w:szCs w:val="20"/>
          <w:shd w:val="clear" w:color="auto" w:fill="FFFF99"/>
          <w:rtl/>
        </w:rPr>
      </w:pPr>
    </w:p>
    <w:p w14:paraId="57A240DD" w14:textId="77777777" w:rsidR="00E97FCA" w:rsidRPr="007C4EE6" w:rsidRDefault="00E97FCA" w:rsidP="00E97FCA">
      <w:pPr>
        <w:pStyle w:val="P00"/>
        <w:spacing w:before="0"/>
        <w:ind w:left="1021" w:right="1134"/>
        <w:rPr>
          <w:rStyle w:val="default"/>
          <w:rFonts w:cs="FrankRuehl" w:hint="cs"/>
          <w:vanish/>
          <w:color w:val="FF0000"/>
          <w:szCs w:val="20"/>
          <w:shd w:val="clear" w:color="auto" w:fill="FFFF99"/>
          <w:rtl/>
        </w:rPr>
      </w:pPr>
      <w:r w:rsidRPr="007C4EE6">
        <w:rPr>
          <w:rStyle w:val="default"/>
          <w:rFonts w:cs="FrankRuehl" w:hint="cs"/>
          <w:vanish/>
          <w:color w:val="FF0000"/>
          <w:szCs w:val="20"/>
          <w:shd w:val="clear" w:color="auto" w:fill="FFFF99"/>
          <w:rtl/>
        </w:rPr>
        <w:t>מיום 16.11.2008</w:t>
      </w:r>
    </w:p>
    <w:p w14:paraId="069F3176" w14:textId="77777777" w:rsidR="00E97FCA" w:rsidRPr="007C4EE6" w:rsidRDefault="00E97FCA" w:rsidP="00E97FCA">
      <w:pPr>
        <w:pStyle w:val="P00"/>
        <w:spacing w:before="0"/>
        <w:ind w:left="1021" w:right="1134"/>
        <w:rPr>
          <w:rStyle w:val="default"/>
          <w:rFonts w:cs="FrankRuehl" w:hint="cs"/>
          <w:vanish/>
          <w:szCs w:val="20"/>
          <w:shd w:val="clear" w:color="auto" w:fill="FFFF99"/>
          <w:rtl/>
        </w:rPr>
      </w:pPr>
      <w:r w:rsidRPr="007C4EE6">
        <w:rPr>
          <w:rStyle w:val="default"/>
          <w:rFonts w:cs="FrankRuehl" w:hint="cs"/>
          <w:b/>
          <w:bCs/>
          <w:vanish/>
          <w:szCs w:val="20"/>
          <w:shd w:val="clear" w:color="auto" w:fill="FFFF99"/>
          <w:rtl/>
        </w:rPr>
        <w:t>תיקון מס' 6</w:t>
      </w:r>
    </w:p>
    <w:p w14:paraId="243920CF" w14:textId="77777777" w:rsidR="00E97FCA" w:rsidRPr="007C4EE6" w:rsidRDefault="00E97FCA" w:rsidP="00E97FCA">
      <w:pPr>
        <w:pStyle w:val="P00"/>
        <w:spacing w:before="0"/>
        <w:ind w:left="1021" w:right="1134"/>
        <w:rPr>
          <w:rStyle w:val="default"/>
          <w:rFonts w:cs="FrankRuehl" w:hint="cs"/>
          <w:vanish/>
          <w:szCs w:val="20"/>
          <w:shd w:val="clear" w:color="auto" w:fill="FFFF99"/>
          <w:rtl/>
        </w:rPr>
      </w:pPr>
      <w:hyperlink r:id="rId32" w:history="1">
        <w:r w:rsidRPr="007C4EE6">
          <w:rPr>
            <w:rStyle w:val="Hyperlink"/>
            <w:rFonts w:cs="FrankRuehl" w:hint="cs"/>
            <w:vanish/>
            <w:szCs w:val="20"/>
            <w:shd w:val="clear" w:color="auto" w:fill="FFFF99"/>
            <w:rtl/>
          </w:rPr>
          <w:t>ס"ח תשס"ט מס' 2192</w:t>
        </w:r>
      </w:hyperlink>
      <w:r w:rsidRPr="007C4EE6">
        <w:rPr>
          <w:rStyle w:val="default"/>
          <w:rFonts w:cs="FrankRuehl" w:hint="cs"/>
          <w:vanish/>
          <w:szCs w:val="20"/>
          <w:shd w:val="clear" w:color="auto" w:fill="FFFF99"/>
          <w:rtl/>
        </w:rPr>
        <w:t xml:space="preserve"> מיום 16.11.2008 עמ' 115 (</w:t>
      </w:r>
      <w:hyperlink r:id="rId33" w:history="1">
        <w:r w:rsidRPr="007C4EE6">
          <w:rPr>
            <w:rStyle w:val="Hyperlink"/>
            <w:rFonts w:cs="FrankRuehl" w:hint="cs"/>
            <w:vanish/>
            <w:szCs w:val="20"/>
            <w:shd w:val="clear" w:color="auto" w:fill="FFFF99"/>
            <w:rtl/>
          </w:rPr>
          <w:t>ה"ח 380</w:t>
        </w:r>
      </w:hyperlink>
      <w:r w:rsidRPr="007C4EE6">
        <w:rPr>
          <w:rStyle w:val="default"/>
          <w:rFonts w:cs="FrankRuehl" w:hint="cs"/>
          <w:vanish/>
          <w:szCs w:val="20"/>
          <w:shd w:val="clear" w:color="auto" w:fill="FFFF99"/>
          <w:rtl/>
        </w:rPr>
        <w:t>)</w:t>
      </w:r>
    </w:p>
    <w:p w14:paraId="3EAC6DBB" w14:textId="77777777" w:rsidR="00E97FCA" w:rsidRPr="007C4EE6" w:rsidRDefault="00E97FCA" w:rsidP="00E97FCA">
      <w:pPr>
        <w:pStyle w:val="P00"/>
        <w:spacing w:before="0"/>
        <w:ind w:left="1021" w:right="1134"/>
        <w:rPr>
          <w:rStyle w:val="default"/>
          <w:rFonts w:cs="FrankRuehl" w:hint="cs"/>
          <w:vanish/>
          <w:szCs w:val="20"/>
          <w:shd w:val="clear" w:color="auto" w:fill="FFFF99"/>
          <w:rtl/>
        </w:rPr>
      </w:pPr>
      <w:r w:rsidRPr="007C4EE6">
        <w:rPr>
          <w:rStyle w:val="default"/>
          <w:rFonts w:cs="FrankRuehl" w:hint="cs"/>
          <w:b/>
          <w:bCs/>
          <w:vanish/>
          <w:szCs w:val="20"/>
          <w:shd w:val="clear" w:color="auto" w:fill="FFFF99"/>
          <w:rtl/>
        </w:rPr>
        <w:t>הוספת פסקה 14(א)(13)</w:t>
      </w:r>
    </w:p>
    <w:p w14:paraId="77FA722D" w14:textId="77777777" w:rsidR="00A0644F" w:rsidRPr="007C4EE6" w:rsidRDefault="00A0644F" w:rsidP="00C21C6E">
      <w:pPr>
        <w:pStyle w:val="P00"/>
        <w:spacing w:before="0"/>
        <w:ind w:left="0" w:right="1134"/>
        <w:rPr>
          <w:rStyle w:val="default"/>
          <w:rFonts w:cs="FrankRuehl" w:hint="cs"/>
          <w:vanish/>
          <w:sz w:val="20"/>
          <w:szCs w:val="20"/>
          <w:shd w:val="clear" w:color="auto" w:fill="FFFF99"/>
          <w:rtl/>
        </w:rPr>
      </w:pPr>
    </w:p>
    <w:p w14:paraId="5DFB20FB" w14:textId="77777777" w:rsidR="00C21C6E" w:rsidRPr="007C4EE6" w:rsidRDefault="00C21C6E" w:rsidP="00C21C6E">
      <w:pPr>
        <w:pStyle w:val="P00"/>
        <w:spacing w:before="0"/>
        <w:ind w:left="0"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28.6.2010</w:t>
      </w:r>
    </w:p>
    <w:p w14:paraId="062D281C" w14:textId="77777777" w:rsidR="00C21C6E" w:rsidRPr="007C4EE6" w:rsidRDefault="00C21C6E" w:rsidP="00C21C6E">
      <w:pPr>
        <w:pStyle w:val="P00"/>
        <w:spacing w:before="0"/>
        <w:ind w:left="0"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8</w:t>
      </w:r>
    </w:p>
    <w:p w14:paraId="0D68755E" w14:textId="77777777" w:rsidR="00C21C6E" w:rsidRPr="007C4EE6" w:rsidRDefault="00C21C6E" w:rsidP="00C21C6E">
      <w:pPr>
        <w:pStyle w:val="P00"/>
        <w:spacing w:before="0"/>
        <w:ind w:left="0" w:right="1134"/>
        <w:rPr>
          <w:rStyle w:val="default"/>
          <w:rFonts w:cs="FrankRuehl" w:hint="cs"/>
          <w:vanish/>
          <w:sz w:val="20"/>
          <w:szCs w:val="20"/>
          <w:shd w:val="clear" w:color="auto" w:fill="FFFF99"/>
          <w:rtl/>
        </w:rPr>
      </w:pPr>
      <w:hyperlink r:id="rId34" w:history="1">
        <w:r w:rsidRPr="007C4EE6">
          <w:rPr>
            <w:rStyle w:val="Hyperlink"/>
            <w:rFonts w:cs="FrankRuehl" w:hint="cs"/>
            <w:vanish/>
            <w:szCs w:val="20"/>
            <w:shd w:val="clear" w:color="auto" w:fill="FFFF99"/>
            <w:rtl/>
          </w:rPr>
          <w:t>ס"ח תש"ע מס' 2244</w:t>
        </w:r>
      </w:hyperlink>
      <w:r w:rsidRPr="007C4EE6">
        <w:rPr>
          <w:rStyle w:val="default"/>
          <w:rFonts w:cs="FrankRuehl" w:hint="cs"/>
          <w:vanish/>
          <w:sz w:val="20"/>
          <w:szCs w:val="20"/>
          <w:shd w:val="clear" w:color="auto" w:fill="FFFF99"/>
          <w:rtl/>
        </w:rPr>
        <w:t xml:space="preserve"> מיום 28.6.2010 עמ' 548 (</w:t>
      </w:r>
      <w:hyperlink r:id="rId35" w:history="1">
        <w:r w:rsidRPr="007C4EE6">
          <w:rPr>
            <w:rStyle w:val="Hyperlink"/>
            <w:rFonts w:cs="FrankRuehl" w:hint="cs"/>
            <w:vanish/>
            <w:szCs w:val="20"/>
            <w:shd w:val="clear" w:color="auto" w:fill="FFFF99"/>
            <w:rtl/>
          </w:rPr>
          <w:t>ה"ח 11</w:t>
        </w:r>
      </w:hyperlink>
      <w:r w:rsidRPr="007C4EE6">
        <w:rPr>
          <w:rStyle w:val="default"/>
          <w:rFonts w:cs="FrankRuehl" w:hint="cs"/>
          <w:vanish/>
          <w:sz w:val="20"/>
          <w:szCs w:val="20"/>
          <w:shd w:val="clear" w:color="auto" w:fill="FFFF99"/>
          <w:rtl/>
        </w:rPr>
        <w:t>)</w:t>
      </w:r>
    </w:p>
    <w:p w14:paraId="7B6B5DA7" w14:textId="77777777" w:rsidR="00C21C6E" w:rsidRPr="007C4EE6" w:rsidRDefault="00C21C6E" w:rsidP="00C21C6E">
      <w:pPr>
        <w:pStyle w:val="P00"/>
        <w:ind w:left="0" w:right="1134"/>
        <w:rPr>
          <w:rStyle w:val="default"/>
          <w:rFonts w:cs="FrankRuehl"/>
          <w:vanish/>
          <w:sz w:val="22"/>
          <w:szCs w:val="22"/>
          <w:shd w:val="clear" w:color="auto" w:fill="FFFF99"/>
          <w:rtl/>
        </w:rPr>
      </w:pPr>
      <w:r w:rsidRPr="007C4EE6">
        <w:rPr>
          <w:rStyle w:val="default"/>
          <w:rFonts w:cs="FrankRuehl"/>
          <w:vanish/>
          <w:sz w:val="22"/>
          <w:szCs w:val="22"/>
          <w:shd w:val="clear" w:color="auto" w:fill="FFFF99"/>
          <w:rtl/>
        </w:rPr>
        <w:tab/>
        <w:t>(ג</w:t>
      </w:r>
      <w:r w:rsidRPr="007C4EE6">
        <w:rPr>
          <w:rStyle w:val="default"/>
          <w:rFonts w:cs="FrankRuehl" w:hint="cs"/>
          <w:vanish/>
          <w:sz w:val="22"/>
          <w:szCs w:val="22"/>
          <w:shd w:val="clear" w:color="auto" w:fill="FFFF99"/>
          <w:rtl/>
        </w:rPr>
        <w:t>)</w:t>
      </w:r>
      <w:r w:rsidRPr="007C4EE6">
        <w:rPr>
          <w:rStyle w:val="default"/>
          <w:rFonts w:cs="FrankRuehl"/>
          <w:vanish/>
          <w:sz w:val="22"/>
          <w:szCs w:val="22"/>
          <w:shd w:val="clear" w:color="auto" w:fill="FFFF99"/>
          <w:rtl/>
        </w:rPr>
        <w:tab/>
        <w:t>ש</w:t>
      </w:r>
      <w:r w:rsidRPr="007C4EE6">
        <w:rPr>
          <w:rStyle w:val="default"/>
          <w:rFonts w:cs="FrankRuehl" w:hint="cs"/>
          <w:vanish/>
          <w:sz w:val="22"/>
          <w:szCs w:val="22"/>
          <w:shd w:val="clear" w:color="auto" w:fill="FFFF99"/>
          <w:rtl/>
        </w:rPr>
        <w:t>ר המשפטים רשאי, באישור ועדת החוקה חוק ומשפט של הכנסת, לקבוע בצו כי חוק זה לא יחול על תאגיד כאמור בפסקאות (7) או (8) להגדרה "ר</w:t>
      </w:r>
      <w:r w:rsidRPr="007C4EE6">
        <w:rPr>
          <w:rStyle w:val="default"/>
          <w:rFonts w:cs="FrankRuehl"/>
          <w:vanish/>
          <w:sz w:val="22"/>
          <w:szCs w:val="22"/>
          <w:shd w:val="clear" w:color="auto" w:fill="FFFF99"/>
          <w:rtl/>
        </w:rPr>
        <w:t>ש</w:t>
      </w:r>
      <w:r w:rsidRPr="007C4EE6">
        <w:rPr>
          <w:rStyle w:val="default"/>
          <w:rFonts w:cs="FrankRuehl" w:hint="cs"/>
          <w:vanish/>
          <w:sz w:val="22"/>
          <w:szCs w:val="22"/>
          <w:shd w:val="clear" w:color="auto" w:fill="FFFF99"/>
          <w:rtl/>
        </w:rPr>
        <w:t xml:space="preserve">ות ציבורית" שבסעיף 2, בשים </w:t>
      </w:r>
      <w:r w:rsidRPr="007C4EE6">
        <w:rPr>
          <w:rStyle w:val="default"/>
          <w:rFonts w:cs="FrankRuehl"/>
          <w:vanish/>
          <w:sz w:val="22"/>
          <w:szCs w:val="22"/>
          <w:shd w:val="clear" w:color="auto" w:fill="FFFF99"/>
          <w:rtl/>
        </w:rPr>
        <w:t>לב</w:t>
      </w:r>
      <w:r w:rsidRPr="007C4EE6">
        <w:rPr>
          <w:rStyle w:val="default"/>
          <w:rFonts w:cs="FrankRuehl" w:hint="cs"/>
          <w:vanish/>
          <w:sz w:val="22"/>
          <w:szCs w:val="22"/>
          <w:shd w:val="clear" w:color="auto" w:fill="FFFF99"/>
          <w:rtl/>
        </w:rPr>
        <w:t xml:space="preserve"> למידת הפגיעה העלולה להיגרם לפעילותו הכלכלית או העסקית של התאגיד; צו כאמור יינתן, לגבי </w:t>
      </w:r>
      <w:r w:rsidRPr="007C4EE6">
        <w:rPr>
          <w:rStyle w:val="default"/>
          <w:rFonts w:cs="FrankRuehl" w:hint="cs"/>
          <w:strike/>
          <w:vanish/>
          <w:sz w:val="22"/>
          <w:szCs w:val="22"/>
          <w:shd w:val="clear" w:color="auto" w:fill="FFFF99"/>
          <w:rtl/>
        </w:rPr>
        <w:t>תאגיד בשליטת רשות מקומית</w:t>
      </w:r>
      <w:r w:rsidRPr="007C4EE6">
        <w:rPr>
          <w:rStyle w:val="default"/>
          <w:rFonts w:cs="FrankRuehl" w:hint="cs"/>
          <w:vanish/>
          <w:sz w:val="22"/>
          <w:szCs w:val="22"/>
          <w:shd w:val="clear" w:color="auto" w:fill="FFFF99"/>
          <w:rtl/>
        </w:rPr>
        <w:t xml:space="preserve"> </w:t>
      </w:r>
      <w:r w:rsidRPr="007C4EE6">
        <w:rPr>
          <w:rStyle w:val="default"/>
          <w:rFonts w:cs="FrankRuehl" w:hint="cs"/>
          <w:vanish/>
          <w:sz w:val="22"/>
          <w:szCs w:val="22"/>
          <w:u w:val="single"/>
          <w:shd w:val="clear" w:color="auto" w:fill="FFFF99"/>
          <w:rtl/>
        </w:rPr>
        <w:t>חברה עירונית</w:t>
      </w:r>
      <w:r w:rsidRPr="007C4EE6">
        <w:rPr>
          <w:rStyle w:val="default"/>
          <w:rFonts w:cs="FrankRuehl" w:hint="cs"/>
          <w:vanish/>
          <w:sz w:val="22"/>
          <w:szCs w:val="22"/>
          <w:shd w:val="clear" w:color="auto" w:fill="FFFF99"/>
          <w:rtl/>
        </w:rPr>
        <w:t>, לאחר התייעצות עם שר הפנים, ולגבי תאגיד אחר, לאחר התייעצות עם השר הממונה על החוק שמכוחו הוקם התאגיד.</w:t>
      </w:r>
    </w:p>
    <w:p w14:paraId="60F4CCF2" w14:textId="77777777" w:rsidR="00C21C6E" w:rsidRPr="007C4EE6" w:rsidRDefault="00C21C6E" w:rsidP="004D0D92">
      <w:pPr>
        <w:pStyle w:val="P00"/>
        <w:spacing w:before="0"/>
        <w:ind w:left="0" w:right="1134"/>
        <w:rPr>
          <w:rStyle w:val="default"/>
          <w:rFonts w:cs="FrankRuehl" w:hint="cs"/>
          <w:vanish/>
          <w:sz w:val="20"/>
          <w:szCs w:val="20"/>
          <w:shd w:val="clear" w:color="auto" w:fill="FFFF99"/>
          <w:rtl/>
        </w:rPr>
      </w:pPr>
    </w:p>
    <w:p w14:paraId="2A6754BB" w14:textId="77777777" w:rsidR="00A0644F" w:rsidRPr="007C4EE6" w:rsidRDefault="004D0D92" w:rsidP="00A0644F">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1.11.2011</w:t>
      </w:r>
    </w:p>
    <w:p w14:paraId="592A443A" w14:textId="77777777" w:rsidR="00A0644F" w:rsidRPr="007C4EE6" w:rsidRDefault="00A0644F" w:rsidP="00A0644F">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7</w:t>
      </w:r>
    </w:p>
    <w:p w14:paraId="45884B0C" w14:textId="77777777" w:rsidR="00A0644F" w:rsidRPr="007C4EE6" w:rsidRDefault="00A0644F" w:rsidP="00A0644F">
      <w:pPr>
        <w:pStyle w:val="P00"/>
        <w:spacing w:before="0"/>
        <w:ind w:left="1021" w:right="1134"/>
        <w:rPr>
          <w:rStyle w:val="default"/>
          <w:rFonts w:cs="FrankRuehl" w:hint="cs"/>
          <w:vanish/>
          <w:sz w:val="20"/>
          <w:szCs w:val="20"/>
          <w:shd w:val="clear" w:color="auto" w:fill="FFFF99"/>
          <w:rtl/>
        </w:rPr>
      </w:pPr>
      <w:hyperlink r:id="rId36" w:history="1">
        <w:r w:rsidRPr="007C4EE6">
          <w:rPr>
            <w:rStyle w:val="Hyperlink"/>
            <w:rFonts w:cs="FrankRuehl" w:hint="cs"/>
            <w:vanish/>
            <w:szCs w:val="20"/>
            <w:shd w:val="clear" w:color="auto" w:fill="FFFF99"/>
            <w:rtl/>
          </w:rPr>
          <w:t>ס"ח תש"ע מס' 2217</w:t>
        </w:r>
      </w:hyperlink>
      <w:r w:rsidRPr="007C4EE6">
        <w:rPr>
          <w:rStyle w:val="default"/>
          <w:rFonts w:cs="FrankRuehl" w:hint="cs"/>
          <w:vanish/>
          <w:sz w:val="20"/>
          <w:szCs w:val="20"/>
          <w:shd w:val="clear" w:color="auto" w:fill="FFFF99"/>
          <w:rtl/>
        </w:rPr>
        <w:t xml:space="preserve"> מיום 15.12.2009 עמ' 271 (</w:t>
      </w:r>
      <w:hyperlink r:id="rId37" w:history="1">
        <w:r w:rsidRPr="007C4EE6">
          <w:rPr>
            <w:rStyle w:val="Hyperlink"/>
            <w:rFonts w:cs="FrankRuehl" w:hint="cs"/>
            <w:vanish/>
            <w:szCs w:val="20"/>
            <w:shd w:val="clear" w:color="auto" w:fill="FFFF99"/>
            <w:rtl/>
          </w:rPr>
          <w:t>ה"ח 408</w:t>
        </w:r>
      </w:hyperlink>
      <w:r w:rsidRPr="007C4EE6">
        <w:rPr>
          <w:rStyle w:val="default"/>
          <w:rFonts w:cs="FrankRuehl" w:hint="cs"/>
          <w:vanish/>
          <w:sz w:val="20"/>
          <w:szCs w:val="20"/>
          <w:shd w:val="clear" w:color="auto" w:fill="FFFF99"/>
          <w:rtl/>
        </w:rPr>
        <w:t>)</w:t>
      </w:r>
    </w:p>
    <w:p w14:paraId="18B3ED5E" w14:textId="77777777" w:rsidR="00A0644F" w:rsidRPr="007C4EE6" w:rsidRDefault="00A0644F" w:rsidP="004D0D92">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הוספת פסקה 14(א)(14)</w:t>
      </w:r>
    </w:p>
    <w:p w14:paraId="49A5F91A" w14:textId="77777777" w:rsidR="0088052E" w:rsidRPr="007C4EE6" w:rsidRDefault="0088052E" w:rsidP="007C4986">
      <w:pPr>
        <w:pStyle w:val="P00"/>
        <w:spacing w:before="0"/>
        <w:ind w:left="1021" w:right="1134"/>
        <w:rPr>
          <w:rStyle w:val="default"/>
          <w:rFonts w:cs="FrankRuehl" w:hint="cs"/>
          <w:vanish/>
          <w:sz w:val="20"/>
          <w:szCs w:val="20"/>
          <w:shd w:val="clear" w:color="auto" w:fill="FFFF99"/>
          <w:rtl/>
        </w:rPr>
      </w:pPr>
    </w:p>
    <w:p w14:paraId="7F523EFF" w14:textId="77777777" w:rsidR="003C1BBD" w:rsidRPr="007C4EE6" w:rsidRDefault="003C1BBD" w:rsidP="007C4986">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11.8.2016</w:t>
      </w:r>
    </w:p>
    <w:p w14:paraId="1147B3B3" w14:textId="77777777" w:rsidR="003C1BBD" w:rsidRPr="007C4EE6" w:rsidRDefault="003C1BBD" w:rsidP="007C4986">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תיקון מס' 14</w:t>
      </w:r>
    </w:p>
    <w:p w14:paraId="06C5A5A2" w14:textId="77777777" w:rsidR="003C1BBD" w:rsidRPr="007C4EE6" w:rsidRDefault="003C1BBD" w:rsidP="007C4986">
      <w:pPr>
        <w:pStyle w:val="P00"/>
        <w:spacing w:before="0"/>
        <w:ind w:left="1021" w:right="1134"/>
        <w:rPr>
          <w:rStyle w:val="default"/>
          <w:rFonts w:cs="FrankRuehl" w:hint="cs"/>
          <w:vanish/>
          <w:sz w:val="20"/>
          <w:szCs w:val="20"/>
          <w:shd w:val="clear" w:color="auto" w:fill="FFFF99"/>
          <w:rtl/>
        </w:rPr>
      </w:pPr>
      <w:hyperlink r:id="rId38" w:history="1">
        <w:r w:rsidRPr="007C4EE6">
          <w:rPr>
            <w:rStyle w:val="Hyperlink"/>
            <w:rFonts w:cs="FrankRuehl" w:hint="cs"/>
            <w:vanish/>
            <w:szCs w:val="20"/>
            <w:shd w:val="clear" w:color="auto" w:fill="FFFF99"/>
            <w:rtl/>
          </w:rPr>
          <w:t>ס"ח תשע"ו מס' 2574</w:t>
        </w:r>
      </w:hyperlink>
      <w:r w:rsidRPr="007C4EE6">
        <w:rPr>
          <w:rStyle w:val="default"/>
          <w:rFonts w:cs="FrankRuehl" w:hint="cs"/>
          <w:vanish/>
          <w:sz w:val="20"/>
          <w:szCs w:val="20"/>
          <w:shd w:val="clear" w:color="auto" w:fill="FFFF99"/>
          <w:rtl/>
        </w:rPr>
        <w:t xml:space="preserve"> מיום 11.8.2016 עמ' 1171 (</w:t>
      </w:r>
      <w:hyperlink r:id="rId39" w:history="1">
        <w:r w:rsidRPr="007C4EE6">
          <w:rPr>
            <w:rStyle w:val="Hyperlink"/>
            <w:rFonts w:cs="FrankRuehl" w:hint="cs"/>
            <w:vanish/>
            <w:szCs w:val="20"/>
            <w:shd w:val="clear" w:color="auto" w:fill="FFFF99"/>
            <w:rtl/>
          </w:rPr>
          <w:t>ה"ח 1040</w:t>
        </w:r>
      </w:hyperlink>
      <w:r w:rsidRPr="007C4EE6">
        <w:rPr>
          <w:rStyle w:val="default"/>
          <w:rFonts w:cs="FrankRuehl" w:hint="cs"/>
          <w:vanish/>
          <w:sz w:val="20"/>
          <w:szCs w:val="20"/>
          <w:shd w:val="clear" w:color="auto" w:fill="FFFF99"/>
          <w:rtl/>
        </w:rPr>
        <w:t>)</w:t>
      </w:r>
    </w:p>
    <w:p w14:paraId="676FF5E4" w14:textId="77777777" w:rsidR="003C1BBD" w:rsidRPr="007C4EE6" w:rsidRDefault="003C1BBD" w:rsidP="007C4986">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הוספת פסקה 14(א)(16)</w:t>
      </w:r>
    </w:p>
    <w:p w14:paraId="4D3914F4" w14:textId="77777777" w:rsidR="003C1BBD" w:rsidRPr="007C4EE6" w:rsidRDefault="003C1BBD" w:rsidP="007C4986">
      <w:pPr>
        <w:pStyle w:val="P00"/>
        <w:spacing w:before="0"/>
        <w:ind w:left="1021" w:right="1134"/>
        <w:rPr>
          <w:rStyle w:val="default"/>
          <w:rFonts w:cs="FrankRuehl" w:hint="cs"/>
          <w:vanish/>
          <w:sz w:val="20"/>
          <w:szCs w:val="20"/>
          <w:shd w:val="clear" w:color="auto" w:fill="FFFF99"/>
          <w:rtl/>
        </w:rPr>
      </w:pPr>
    </w:p>
    <w:p w14:paraId="21E5A86A" w14:textId="77777777" w:rsidR="000F52B4" w:rsidRPr="007C4EE6" w:rsidRDefault="000F52B4" w:rsidP="000F52B4">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 xml:space="preserve">מיום 16.8.2016 </w:t>
      </w:r>
      <w:r w:rsidRPr="007C4EE6">
        <w:rPr>
          <w:rStyle w:val="default"/>
          <w:rFonts w:cs="FrankRuehl" w:hint="cs"/>
          <w:strike/>
          <w:vanish/>
          <w:color w:val="FF0000"/>
          <w:sz w:val="20"/>
          <w:szCs w:val="20"/>
          <w:shd w:val="clear" w:color="auto" w:fill="FFFF99"/>
          <w:rtl/>
        </w:rPr>
        <w:t>עד יום 31.12.2018</w:t>
      </w:r>
    </w:p>
    <w:p w14:paraId="027AA0D6" w14:textId="77777777" w:rsidR="000F52B4" w:rsidRPr="007C4EE6" w:rsidRDefault="000F52B4" w:rsidP="000F52B4">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Cs w:val="20"/>
          <w:shd w:val="clear" w:color="auto" w:fill="FFFF99"/>
          <w:rtl/>
        </w:rPr>
        <w:t>תיקון מס' 15</w:t>
      </w:r>
      <w:r w:rsidRPr="007C4EE6">
        <w:rPr>
          <w:rStyle w:val="default"/>
          <w:rFonts w:cs="FrankRuehl" w:hint="cs"/>
          <w:b/>
          <w:bCs/>
          <w:vanish/>
          <w:sz w:val="20"/>
          <w:szCs w:val="20"/>
          <w:shd w:val="clear" w:color="auto" w:fill="FFFF99"/>
          <w:rtl/>
        </w:rPr>
        <w:t xml:space="preserve"> תשע"ו-2016</w:t>
      </w:r>
    </w:p>
    <w:p w14:paraId="3578D94E" w14:textId="77777777" w:rsidR="000F52B4" w:rsidRPr="007C4EE6" w:rsidRDefault="000F52B4" w:rsidP="000F52B4">
      <w:pPr>
        <w:pStyle w:val="P00"/>
        <w:spacing w:before="0"/>
        <w:ind w:left="1021" w:right="1134"/>
        <w:rPr>
          <w:rStyle w:val="default"/>
          <w:rFonts w:cs="FrankRuehl" w:hint="cs"/>
          <w:vanish/>
          <w:sz w:val="20"/>
          <w:szCs w:val="20"/>
          <w:shd w:val="clear" w:color="auto" w:fill="FFFF99"/>
          <w:rtl/>
        </w:rPr>
      </w:pPr>
      <w:hyperlink r:id="rId40" w:history="1">
        <w:r w:rsidRPr="007C4EE6">
          <w:rPr>
            <w:rStyle w:val="Hyperlink"/>
            <w:rFonts w:cs="FrankRuehl" w:hint="cs"/>
            <w:vanish/>
            <w:szCs w:val="20"/>
            <w:shd w:val="clear" w:color="auto" w:fill="FFFF99"/>
            <w:rtl/>
          </w:rPr>
          <w:t>ס"ח תשע"ו מס' 2579</w:t>
        </w:r>
      </w:hyperlink>
      <w:r w:rsidRPr="007C4EE6">
        <w:rPr>
          <w:rStyle w:val="default"/>
          <w:rFonts w:cs="FrankRuehl" w:hint="cs"/>
          <w:vanish/>
          <w:sz w:val="20"/>
          <w:szCs w:val="20"/>
          <w:shd w:val="clear" w:color="auto" w:fill="FFFF99"/>
          <w:rtl/>
        </w:rPr>
        <w:t xml:space="preserve"> מיום 16.8.2016 עמ' 1223 (</w:t>
      </w:r>
      <w:hyperlink r:id="rId41" w:history="1">
        <w:r w:rsidRPr="007C4EE6">
          <w:rPr>
            <w:rStyle w:val="Hyperlink"/>
            <w:rFonts w:cs="FrankRuehl" w:hint="cs"/>
            <w:vanish/>
            <w:szCs w:val="20"/>
            <w:shd w:val="clear" w:color="auto" w:fill="FFFF99"/>
            <w:rtl/>
          </w:rPr>
          <w:t>ה"ח 1049</w:t>
        </w:r>
      </w:hyperlink>
      <w:r w:rsidRPr="007C4EE6">
        <w:rPr>
          <w:rStyle w:val="default"/>
          <w:rFonts w:cs="FrankRuehl" w:hint="cs"/>
          <w:vanish/>
          <w:sz w:val="20"/>
          <w:szCs w:val="20"/>
          <w:shd w:val="clear" w:color="auto" w:fill="FFFF99"/>
          <w:rtl/>
        </w:rPr>
        <w:t>)</w:t>
      </w:r>
    </w:p>
    <w:p w14:paraId="78355B94" w14:textId="77777777" w:rsidR="007C4EE6" w:rsidRPr="007C4EE6" w:rsidRDefault="007C4EE6" w:rsidP="007C4EE6">
      <w:pPr>
        <w:pStyle w:val="P00"/>
        <w:spacing w:before="0"/>
        <w:ind w:left="1021" w:right="1134"/>
        <w:rPr>
          <w:rStyle w:val="default"/>
          <w:rFonts w:ascii="FrankRuehl" w:hAnsi="FrankRuehl" w:cs="FrankRuehl"/>
          <w:vanish/>
          <w:sz w:val="20"/>
          <w:szCs w:val="20"/>
          <w:shd w:val="clear" w:color="auto" w:fill="FFFF99"/>
          <w:rtl/>
        </w:rPr>
      </w:pPr>
      <w:r w:rsidRPr="007C4EE6">
        <w:rPr>
          <w:rStyle w:val="default"/>
          <w:rFonts w:ascii="FrankRuehl" w:hAnsi="FrankRuehl" w:cs="FrankRuehl"/>
          <w:b/>
          <w:bCs/>
          <w:vanish/>
          <w:sz w:val="20"/>
          <w:szCs w:val="20"/>
          <w:shd w:val="clear" w:color="auto" w:fill="FFFF99"/>
          <w:rtl/>
        </w:rPr>
        <w:t xml:space="preserve">תיקון מס' </w:t>
      </w:r>
      <w:r w:rsidRPr="007C4EE6">
        <w:rPr>
          <w:rStyle w:val="default"/>
          <w:rFonts w:ascii="FrankRuehl" w:hAnsi="FrankRuehl" w:cs="FrankRuehl" w:hint="cs"/>
          <w:b/>
          <w:bCs/>
          <w:vanish/>
          <w:sz w:val="20"/>
          <w:szCs w:val="20"/>
          <w:shd w:val="clear" w:color="auto" w:fill="FFFF99"/>
          <w:rtl/>
        </w:rPr>
        <w:t>15</w:t>
      </w:r>
      <w:r w:rsidRPr="007C4EE6">
        <w:rPr>
          <w:rStyle w:val="default"/>
          <w:rFonts w:ascii="FrankRuehl" w:hAnsi="FrankRuehl" w:cs="FrankRuehl"/>
          <w:b/>
          <w:bCs/>
          <w:vanish/>
          <w:sz w:val="20"/>
          <w:szCs w:val="20"/>
          <w:shd w:val="clear" w:color="auto" w:fill="FFFF99"/>
          <w:rtl/>
        </w:rPr>
        <w:t xml:space="preserve"> (תיקון) תשע"ט-2018</w:t>
      </w:r>
    </w:p>
    <w:p w14:paraId="3207303B" w14:textId="77777777" w:rsidR="007C4EE6" w:rsidRPr="007C4EE6" w:rsidRDefault="007C4EE6" w:rsidP="007C4EE6">
      <w:pPr>
        <w:pStyle w:val="P00"/>
        <w:spacing w:before="0"/>
        <w:ind w:left="1021" w:right="1134"/>
        <w:rPr>
          <w:rStyle w:val="default"/>
          <w:rFonts w:ascii="FrankRuehl" w:hAnsi="FrankRuehl" w:cs="FrankRuehl"/>
          <w:vanish/>
          <w:sz w:val="20"/>
          <w:szCs w:val="20"/>
          <w:shd w:val="clear" w:color="auto" w:fill="FFFF99"/>
          <w:rtl/>
        </w:rPr>
      </w:pPr>
      <w:hyperlink r:id="rId42" w:history="1">
        <w:r w:rsidRPr="007C4EE6">
          <w:rPr>
            <w:rStyle w:val="Hyperlink"/>
            <w:rFonts w:ascii="FrankRuehl" w:hAnsi="FrankRuehl" w:cs="FrankRuehl"/>
            <w:vanish/>
            <w:szCs w:val="20"/>
            <w:shd w:val="clear" w:color="auto" w:fill="FFFF99"/>
            <w:rtl/>
          </w:rPr>
          <w:t>ס"ח תשע"ט מס' 2766</w:t>
        </w:r>
      </w:hyperlink>
      <w:r w:rsidRPr="007C4EE6">
        <w:rPr>
          <w:rStyle w:val="default"/>
          <w:rFonts w:ascii="FrankRuehl" w:hAnsi="FrankRuehl" w:cs="FrankRuehl"/>
          <w:vanish/>
          <w:sz w:val="20"/>
          <w:szCs w:val="20"/>
          <w:shd w:val="clear" w:color="auto" w:fill="FFFF99"/>
          <w:rtl/>
        </w:rPr>
        <w:t xml:space="preserve"> מיום 27.12.2018 עמ' 88 (</w:t>
      </w:r>
      <w:hyperlink r:id="rId43" w:history="1">
        <w:r w:rsidRPr="007C4EE6">
          <w:rPr>
            <w:rStyle w:val="Hyperlink"/>
            <w:rFonts w:ascii="FrankRuehl" w:hAnsi="FrankRuehl" w:cs="FrankRuehl"/>
            <w:vanish/>
            <w:szCs w:val="20"/>
            <w:shd w:val="clear" w:color="auto" w:fill="FFFF99"/>
            <w:rtl/>
          </w:rPr>
          <w:t>ה"ח 1276</w:t>
        </w:r>
      </w:hyperlink>
      <w:r w:rsidRPr="007C4EE6">
        <w:rPr>
          <w:rStyle w:val="default"/>
          <w:rFonts w:ascii="FrankRuehl" w:hAnsi="FrankRuehl" w:cs="FrankRuehl"/>
          <w:vanish/>
          <w:sz w:val="20"/>
          <w:szCs w:val="20"/>
          <w:shd w:val="clear" w:color="auto" w:fill="FFFF99"/>
          <w:rtl/>
        </w:rPr>
        <w:t>)</w:t>
      </w:r>
    </w:p>
    <w:p w14:paraId="58D21DD3" w14:textId="77777777" w:rsidR="000F52B4" w:rsidRPr="007C4EE6" w:rsidRDefault="000F52B4" w:rsidP="000F52B4">
      <w:pPr>
        <w:pStyle w:val="P00"/>
        <w:spacing w:before="0"/>
        <w:ind w:left="1021" w:right="1134"/>
        <w:rPr>
          <w:rStyle w:val="default"/>
          <w:rFonts w:cs="FrankRuehl" w:hint="cs"/>
          <w:b/>
          <w:bCs/>
          <w:vanish/>
          <w:sz w:val="20"/>
          <w:szCs w:val="20"/>
          <w:shd w:val="clear" w:color="auto" w:fill="FFFF99"/>
          <w:rtl/>
        </w:rPr>
      </w:pPr>
      <w:r w:rsidRPr="007C4EE6">
        <w:rPr>
          <w:rStyle w:val="default"/>
          <w:rFonts w:cs="FrankRuehl" w:hint="cs"/>
          <w:b/>
          <w:bCs/>
          <w:vanish/>
          <w:sz w:val="20"/>
          <w:szCs w:val="20"/>
          <w:shd w:val="clear" w:color="auto" w:fill="FFFF99"/>
          <w:rtl/>
        </w:rPr>
        <w:t>הוספת פסקה 14(א)(17)</w:t>
      </w:r>
    </w:p>
    <w:p w14:paraId="0FCF120E" w14:textId="77777777" w:rsidR="000F52B4" w:rsidRPr="007C4EE6" w:rsidRDefault="000F52B4" w:rsidP="007C4986">
      <w:pPr>
        <w:pStyle w:val="P00"/>
        <w:spacing w:before="0"/>
        <w:ind w:left="1021" w:right="1134"/>
        <w:rPr>
          <w:rStyle w:val="default"/>
          <w:rFonts w:cs="FrankRuehl" w:hint="cs"/>
          <w:vanish/>
          <w:sz w:val="20"/>
          <w:szCs w:val="20"/>
          <w:shd w:val="clear" w:color="auto" w:fill="FFFF99"/>
          <w:rtl/>
        </w:rPr>
      </w:pPr>
    </w:p>
    <w:p w14:paraId="15F453DE" w14:textId="77777777" w:rsidR="0088052E" w:rsidRPr="007C4EE6" w:rsidRDefault="0088052E" w:rsidP="007C4986">
      <w:pPr>
        <w:pStyle w:val="P00"/>
        <w:spacing w:before="0"/>
        <w:ind w:left="1021" w:right="1134"/>
        <w:rPr>
          <w:rStyle w:val="default"/>
          <w:rFonts w:cs="FrankRuehl" w:hint="cs"/>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1.11.2016</w:t>
      </w:r>
    </w:p>
    <w:p w14:paraId="594228A4" w14:textId="77777777" w:rsidR="0088052E" w:rsidRPr="007C4EE6" w:rsidRDefault="0088052E" w:rsidP="007C4986">
      <w:pPr>
        <w:pStyle w:val="P00"/>
        <w:spacing w:before="0"/>
        <w:ind w:left="1021" w:right="1134"/>
        <w:rPr>
          <w:rStyle w:val="default"/>
          <w:rFonts w:cs="FrankRuehl" w:hint="cs"/>
          <w:vanish/>
          <w:sz w:val="20"/>
          <w:szCs w:val="20"/>
          <w:shd w:val="clear" w:color="auto" w:fill="FFFF99"/>
          <w:rtl/>
        </w:rPr>
      </w:pPr>
      <w:r w:rsidRPr="007C4EE6">
        <w:rPr>
          <w:rStyle w:val="default"/>
          <w:rFonts w:cs="FrankRuehl" w:hint="cs"/>
          <w:b/>
          <w:bCs/>
          <w:vanish/>
          <w:sz w:val="20"/>
          <w:szCs w:val="20"/>
          <w:shd w:val="clear" w:color="auto" w:fill="FFFF99"/>
          <w:rtl/>
        </w:rPr>
        <w:t xml:space="preserve">תיקון מס' </w:t>
      </w:r>
      <w:r w:rsidRPr="007C4EE6">
        <w:rPr>
          <w:rStyle w:val="default"/>
          <w:rFonts w:cs="FrankRuehl" w:hint="cs"/>
          <w:b/>
          <w:bCs/>
          <w:vanish/>
          <w:szCs w:val="20"/>
          <w:shd w:val="clear" w:color="auto" w:fill="FFFF99"/>
          <w:rtl/>
        </w:rPr>
        <w:t>1</w:t>
      </w:r>
      <w:r w:rsidRPr="007C4EE6">
        <w:rPr>
          <w:rStyle w:val="default"/>
          <w:rFonts w:cs="FrankRuehl" w:hint="cs"/>
          <w:b/>
          <w:bCs/>
          <w:vanish/>
          <w:sz w:val="20"/>
          <w:szCs w:val="20"/>
          <w:shd w:val="clear" w:color="auto" w:fill="FFFF99"/>
          <w:rtl/>
        </w:rPr>
        <w:t>3</w:t>
      </w:r>
    </w:p>
    <w:p w14:paraId="5A1DEFDF" w14:textId="77777777" w:rsidR="0088052E" w:rsidRPr="007C4EE6" w:rsidRDefault="0088052E" w:rsidP="007C4986">
      <w:pPr>
        <w:pStyle w:val="P00"/>
        <w:spacing w:before="0"/>
        <w:ind w:left="1021" w:right="1134"/>
        <w:rPr>
          <w:rStyle w:val="default"/>
          <w:rFonts w:cs="FrankRuehl" w:hint="cs"/>
          <w:vanish/>
          <w:szCs w:val="20"/>
          <w:shd w:val="clear" w:color="auto" w:fill="FFFF99"/>
          <w:rtl/>
        </w:rPr>
      </w:pPr>
      <w:hyperlink r:id="rId44" w:history="1">
        <w:r w:rsidRPr="007C4EE6">
          <w:rPr>
            <w:rStyle w:val="Hyperlink"/>
            <w:rFonts w:cs="FrankRuehl" w:hint="cs"/>
            <w:vanish/>
            <w:szCs w:val="20"/>
            <w:shd w:val="clear" w:color="auto" w:fill="FFFF99"/>
            <w:rtl/>
          </w:rPr>
          <w:t>ס"ח תשע"ו מס' 2556</w:t>
        </w:r>
      </w:hyperlink>
      <w:r w:rsidRPr="007C4EE6">
        <w:rPr>
          <w:rStyle w:val="default"/>
          <w:rFonts w:cs="FrankRuehl" w:hint="cs"/>
          <w:vanish/>
          <w:sz w:val="20"/>
          <w:szCs w:val="20"/>
          <w:shd w:val="clear" w:color="auto" w:fill="FFFF99"/>
          <w:rtl/>
        </w:rPr>
        <w:t xml:space="preserve"> מיום 23.6.2016 עמ' 92</w:t>
      </w:r>
      <w:r w:rsidRPr="007C4EE6">
        <w:rPr>
          <w:rStyle w:val="default"/>
          <w:rFonts w:cs="FrankRuehl" w:hint="cs"/>
          <w:vanish/>
          <w:szCs w:val="20"/>
          <w:shd w:val="clear" w:color="auto" w:fill="FFFF99"/>
          <w:rtl/>
        </w:rPr>
        <w:t>7</w:t>
      </w:r>
      <w:r w:rsidRPr="007C4EE6">
        <w:rPr>
          <w:rStyle w:val="default"/>
          <w:rFonts w:cs="FrankRuehl" w:hint="cs"/>
          <w:vanish/>
          <w:sz w:val="20"/>
          <w:szCs w:val="20"/>
          <w:shd w:val="clear" w:color="auto" w:fill="FFFF99"/>
          <w:rtl/>
        </w:rPr>
        <w:t xml:space="preserve"> (</w:t>
      </w:r>
      <w:hyperlink r:id="rId45" w:history="1">
        <w:r w:rsidRPr="007C4EE6">
          <w:rPr>
            <w:rStyle w:val="Hyperlink"/>
            <w:rFonts w:cs="FrankRuehl" w:hint="cs"/>
            <w:vanish/>
            <w:szCs w:val="20"/>
            <w:shd w:val="clear" w:color="auto" w:fill="FFFF99"/>
            <w:rtl/>
          </w:rPr>
          <w:t>ה"ח 949</w:t>
        </w:r>
      </w:hyperlink>
      <w:r w:rsidRPr="007C4EE6">
        <w:rPr>
          <w:rStyle w:val="default"/>
          <w:rFonts w:cs="FrankRuehl" w:hint="cs"/>
          <w:vanish/>
          <w:sz w:val="20"/>
          <w:szCs w:val="20"/>
          <w:shd w:val="clear" w:color="auto" w:fill="FFFF99"/>
          <w:rtl/>
        </w:rPr>
        <w:t xml:space="preserve">, </w:t>
      </w:r>
      <w:hyperlink r:id="rId46" w:history="1">
        <w:r w:rsidRPr="007C4EE6">
          <w:rPr>
            <w:rStyle w:val="Hyperlink"/>
            <w:rFonts w:cs="FrankRuehl" w:hint="cs"/>
            <w:vanish/>
            <w:szCs w:val="20"/>
            <w:shd w:val="clear" w:color="auto" w:fill="FFFF99"/>
            <w:rtl/>
          </w:rPr>
          <w:t>ה"ח 967</w:t>
        </w:r>
      </w:hyperlink>
      <w:r w:rsidRPr="007C4EE6">
        <w:rPr>
          <w:rStyle w:val="default"/>
          <w:rFonts w:cs="FrankRuehl" w:hint="cs"/>
          <w:vanish/>
          <w:sz w:val="20"/>
          <w:szCs w:val="20"/>
          <w:shd w:val="clear" w:color="auto" w:fill="FFFF99"/>
          <w:rtl/>
        </w:rPr>
        <w:t xml:space="preserve">, </w:t>
      </w:r>
      <w:hyperlink r:id="rId47" w:history="1">
        <w:r w:rsidRPr="007C4EE6">
          <w:rPr>
            <w:rStyle w:val="Hyperlink"/>
            <w:rFonts w:cs="FrankRuehl" w:hint="cs"/>
            <w:vanish/>
            <w:szCs w:val="20"/>
            <w:shd w:val="clear" w:color="auto" w:fill="FFFF99"/>
            <w:rtl/>
          </w:rPr>
          <w:t>ה"ח 782</w:t>
        </w:r>
      </w:hyperlink>
      <w:r w:rsidRPr="007C4EE6">
        <w:rPr>
          <w:rStyle w:val="default"/>
          <w:rFonts w:cs="FrankRuehl" w:hint="cs"/>
          <w:vanish/>
          <w:sz w:val="20"/>
          <w:szCs w:val="20"/>
          <w:shd w:val="clear" w:color="auto" w:fill="FFFF99"/>
          <w:rtl/>
        </w:rPr>
        <w:t>)</w:t>
      </w:r>
    </w:p>
    <w:p w14:paraId="4988251D" w14:textId="77777777" w:rsidR="0088052E" w:rsidRPr="007C4EE6" w:rsidRDefault="0088052E" w:rsidP="007C4986">
      <w:pPr>
        <w:pStyle w:val="P00"/>
        <w:spacing w:before="0"/>
        <w:ind w:left="1021" w:right="1134"/>
        <w:rPr>
          <w:rStyle w:val="default"/>
          <w:rFonts w:cs="FrankRuehl"/>
          <w:vanish/>
          <w:sz w:val="20"/>
          <w:szCs w:val="20"/>
          <w:shd w:val="clear" w:color="auto" w:fill="FFFF99"/>
          <w:rtl/>
        </w:rPr>
      </w:pPr>
      <w:r w:rsidRPr="007C4EE6">
        <w:rPr>
          <w:rStyle w:val="default"/>
          <w:rFonts w:cs="FrankRuehl" w:hint="cs"/>
          <w:b/>
          <w:bCs/>
          <w:vanish/>
          <w:sz w:val="20"/>
          <w:szCs w:val="20"/>
          <w:shd w:val="clear" w:color="auto" w:fill="FFFF99"/>
          <w:rtl/>
        </w:rPr>
        <w:t>הוספת פסקה 14(א)(15)</w:t>
      </w:r>
    </w:p>
    <w:p w14:paraId="0704A0FB" w14:textId="77777777" w:rsidR="007C4EE6" w:rsidRPr="007C4EE6" w:rsidRDefault="007C4EE6" w:rsidP="007C4986">
      <w:pPr>
        <w:pStyle w:val="P00"/>
        <w:spacing w:before="0"/>
        <w:ind w:left="1021" w:right="1134"/>
        <w:rPr>
          <w:rStyle w:val="default"/>
          <w:rFonts w:cs="FrankRuehl"/>
          <w:vanish/>
          <w:sz w:val="20"/>
          <w:szCs w:val="20"/>
          <w:shd w:val="clear" w:color="auto" w:fill="FFFF99"/>
          <w:rtl/>
        </w:rPr>
      </w:pPr>
    </w:p>
    <w:p w14:paraId="57A06FAF" w14:textId="77777777" w:rsidR="007C4EE6" w:rsidRPr="007C4EE6" w:rsidRDefault="007C4EE6" w:rsidP="007C4986">
      <w:pPr>
        <w:pStyle w:val="P00"/>
        <w:spacing w:before="0"/>
        <w:ind w:left="1021" w:right="1134"/>
        <w:rPr>
          <w:rStyle w:val="default"/>
          <w:rFonts w:cs="FrankRuehl"/>
          <w:vanish/>
          <w:color w:val="FF0000"/>
          <w:sz w:val="20"/>
          <w:szCs w:val="20"/>
          <w:shd w:val="clear" w:color="auto" w:fill="FFFF99"/>
          <w:rtl/>
        </w:rPr>
      </w:pPr>
      <w:r w:rsidRPr="007C4EE6">
        <w:rPr>
          <w:rStyle w:val="default"/>
          <w:rFonts w:cs="FrankRuehl" w:hint="cs"/>
          <w:vanish/>
          <w:color w:val="FF0000"/>
          <w:sz w:val="20"/>
          <w:szCs w:val="20"/>
          <w:shd w:val="clear" w:color="auto" w:fill="FFFF99"/>
          <w:rtl/>
        </w:rPr>
        <w:t>מיום 27.12.2018</w:t>
      </w:r>
    </w:p>
    <w:p w14:paraId="40E976BF" w14:textId="77777777" w:rsidR="007C4EE6" w:rsidRPr="007C4EE6" w:rsidRDefault="007C4EE6" w:rsidP="007C4EE6">
      <w:pPr>
        <w:pStyle w:val="P00"/>
        <w:spacing w:before="0"/>
        <w:ind w:left="1021" w:right="1134"/>
        <w:rPr>
          <w:rStyle w:val="default"/>
          <w:rFonts w:ascii="FrankRuehl" w:hAnsi="FrankRuehl" w:cs="FrankRuehl"/>
          <w:vanish/>
          <w:sz w:val="20"/>
          <w:szCs w:val="20"/>
          <w:shd w:val="clear" w:color="auto" w:fill="FFFF99"/>
          <w:rtl/>
        </w:rPr>
      </w:pPr>
      <w:bookmarkStart w:id="24" w:name="_Hlk533926222"/>
      <w:r w:rsidRPr="007C4EE6">
        <w:rPr>
          <w:rStyle w:val="default"/>
          <w:rFonts w:ascii="FrankRuehl" w:hAnsi="FrankRuehl" w:cs="FrankRuehl"/>
          <w:b/>
          <w:bCs/>
          <w:vanish/>
          <w:sz w:val="20"/>
          <w:szCs w:val="20"/>
          <w:shd w:val="clear" w:color="auto" w:fill="FFFF99"/>
          <w:rtl/>
        </w:rPr>
        <w:t xml:space="preserve">תיקון מס' </w:t>
      </w:r>
      <w:r w:rsidRPr="007C4EE6">
        <w:rPr>
          <w:rStyle w:val="default"/>
          <w:rFonts w:ascii="FrankRuehl" w:hAnsi="FrankRuehl" w:cs="FrankRuehl" w:hint="cs"/>
          <w:b/>
          <w:bCs/>
          <w:vanish/>
          <w:sz w:val="20"/>
          <w:szCs w:val="20"/>
          <w:shd w:val="clear" w:color="auto" w:fill="FFFF99"/>
          <w:rtl/>
        </w:rPr>
        <w:t>15</w:t>
      </w:r>
      <w:r w:rsidRPr="007C4EE6">
        <w:rPr>
          <w:rStyle w:val="default"/>
          <w:rFonts w:ascii="FrankRuehl" w:hAnsi="FrankRuehl" w:cs="FrankRuehl"/>
          <w:b/>
          <w:bCs/>
          <w:vanish/>
          <w:sz w:val="20"/>
          <w:szCs w:val="20"/>
          <w:shd w:val="clear" w:color="auto" w:fill="FFFF99"/>
          <w:rtl/>
        </w:rPr>
        <w:t xml:space="preserve"> (תיקון) תשע"ט-2018</w:t>
      </w:r>
    </w:p>
    <w:p w14:paraId="577D65FC" w14:textId="77777777" w:rsidR="007C4EE6" w:rsidRPr="007C4EE6" w:rsidRDefault="007C4EE6" w:rsidP="007C4EE6">
      <w:pPr>
        <w:pStyle w:val="P00"/>
        <w:spacing w:before="0"/>
        <w:ind w:left="1021" w:right="1134"/>
        <w:rPr>
          <w:rStyle w:val="default"/>
          <w:rFonts w:ascii="FrankRuehl" w:hAnsi="FrankRuehl" w:cs="FrankRuehl"/>
          <w:vanish/>
          <w:sz w:val="20"/>
          <w:szCs w:val="20"/>
          <w:shd w:val="clear" w:color="auto" w:fill="FFFF99"/>
          <w:rtl/>
        </w:rPr>
      </w:pPr>
      <w:hyperlink r:id="rId48" w:history="1">
        <w:r w:rsidRPr="007C4EE6">
          <w:rPr>
            <w:rStyle w:val="Hyperlink"/>
            <w:rFonts w:ascii="FrankRuehl" w:hAnsi="FrankRuehl" w:cs="FrankRuehl"/>
            <w:vanish/>
            <w:szCs w:val="20"/>
            <w:shd w:val="clear" w:color="auto" w:fill="FFFF99"/>
            <w:rtl/>
          </w:rPr>
          <w:t>ס"ח תשע"ט מס' 2766</w:t>
        </w:r>
      </w:hyperlink>
      <w:r w:rsidRPr="007C4EE6">
        <w:rPr>
          <w:rStyle w:val="default"/>
          <w:rFonts w:ascii="FrankRuehl" w:hAnsi="FrankRuehl" w:cs="FrankRuehl"/>
          <w:vanish/>
          <w:sz w:val="20"/>
          <w:szCs w:val="20"/>
          <w:shd w:val="clear" w:color="auto" w:fill="FFFF99"/>
          <w:rtl/>
        </w:rPr>
        <w:t xml:space="preserve"> מיום 27.12.2018 עמ' 88 (</w:t>
      </w:r>
      <w:hyperlink r:id="rId49" w:history="1">
        <w:r w:rsidRPr="007C4EE6">
          <w:rPr>
            <w:rStyle w:val="Hyperlink"/>
            <w:rFonts w:ascii="FrankRuehl" w:hAnsi="FrankRuehl" w:cs="FrankRuehl"/>
            <w:vanish/>
            <w:szCs w:val="20"/>
            <w:shd w:val="clear" w:color="auto" w:fill="FFFF99"/>
            <w:rtl/>
          </w:rPr>
          <w:t>ה"ח 1276</w:t>
        </w:r>
      </w:hyperlink>
      <w:r w:rsidRPr="007C4EE6">
        <w:rPr>
          <w:rStyle w:val="default"/>
          <w:rFonts w:ascii="FrankRuehl" w:hAnsi="FrankRuehl" w:cs="FrankRuehl"/>
          <w:vanish/>
          <w:sz w:val="20"/>
          <w:szCs w:val="20"/>
          <w:shd w:val="clear" w:color="auto" w:fill="FFFF99"/>
          <w:rtl/>
        </w:rPr>
        <w:t>)</w:t>
      </w:r>
    </w:p>
    <w:bookmarkEnd w:id="24"/>
    <w:p w14:paraId="00BE6445" w14:textId="77777777" w:rsidR="007C4EE6" w:rsidRPr="007C4EE6" w:rsidRDefault="007C4EE6" w:rsidP="007C4EE6">
      <w:pPr>
        <w:pStyle w:val="P22"/>
        <w:ind w:left="1021" w:right="1134"/>
        <w:rPr>
          <w:rStyle w:val="default"/>
          <w:rFonts w:cs="FrankRuehl" w:hint="cs"/>
          <w:sz w:val="2"/>
          <w:szCs w:val="2"/>
          <w:rtl/>
        </w:rPr>
      </w:pPr>
      <w:r w:rsidRPr="007C4EE6">
        <w:rPr>
          <w:rStyle w:val="default"/>
          <w:rFonts w:cs="FrankRuehl" w:hint="cs"/>
          <w:vanish/>
          <w:sz w:val="22"/>
          <w:szCs w:val="22"/>
          <w:shd w:val="clear" w:color="auto" w:fill="FFFF99"/>
          <w:rtl/>
        </w:rPr>
        <w:t>(17)</w:t>
      </w:r>
      <w:r w:rsidRPr="007C4EE6">
        <w:rPr>
          <w:rStyle w:val="default"/>
          <w:rFonts w:cs="FrankRuehl" w:hint="cs"/>
          <w:vanish/>
          <w:sz w:val="22"/>
          <w:szCs w:val="22"/>
          <w:shd w:val="clear" w:color="auto" w:fill="FFFF99"/>
          <w:rtl/>
        </w:rPr>
        <w:tab/>
      </w:r>
      <w:r w:rsidRPr="007C4EE6">
        <w:rPr>
          <w:rStyle w:val="default"/>
          <w:rFonts w:cs="FrankRuehl" w:hint="cs"/>
          <w:strike/>
          <w:vanish/>
          <w:sz w:val="22"/>
          <w:szCs w:val="22"/>
          <w:shd w:val="clear" w:color="auto" w:fill="FFFF99"/>
          <w:rtl/>
        </w:rPr>
        <w:t>הרשות הלאומית להגנת הסייבר כהגדרתה</w:t>
      </w:r>
      <w:r w:rsidRPr="007C4EE6">
        <w:rPr>
          <w:rStyle w:val="default"/>
          <w:rFonts w:cs="FrankRuehl" w:hint="cs"/>
          <w:vanish/>
          <w:sz w:val="22"/>
          <w:szCs w:val="22"/>
          <w:shd w:val="clear" w:color="auto" w:fill="FFFF99"/>
          <w:rtl/>
        </w:rPr>
        <w:t xml:space="preserve"> </w:t>
      </w:r>
      <w:r w:rsidRPr="007C4EE6">
        <w:rPr>
          <w:rStyle w:val="default"/>
          <w:rFonts w:cs="FrankRuehl" w:hint="cs"/>
          <w:vanish/>
          <w:sz w:val="22"/>
          <w:szCs w:val="22"/>
          <w:u w:val="single"/>
          <w:shd w:val="clear" w:color="auto" w:fill="FFFF99"/>
          <w:rtl/>
        </w:rPr>
        <w:t>מערך הסייבר הלאומי כהגדרתו</w:t>
      </w:r>
      <w:r w:rsidRPr="007C4EE6">
        <w:rPr>
          <w:rStyle w:val="default"/>
          <w:rFonts w:cs="FrankRuehl" w:hint="cs"/>
          <w:vanish/>
          <w:sz w:val="22"/>
          <w:szCs w:val="22"/>
          <w:shd w:val="clear" w:color="auto" w:fill="FFFF99"/>
          <w:rtl/>
        </w:rPr>
        <w:t xml:space="preserve"> בחוק להסדרת הביטחון בגופים ציבוריים, התשנ"ח-1998, ויחידות הביטחון ברשויות ציבוריות, והכול בעניינים המונחים </w:t>
      </w:r>
      <w:r w:rsidRPr="007C4EE6">
        <w:rPr>
          <w:rStyle w:val="default"/>
          <w:rFonts w:cs="FrankRuehl" w:hint="cs"/>
          <w:strike/>
          <w:vanish/>
          <w:sz w:val="22"/>
          <w:szCs w:val="22"/>
          <w:shd w:val="clear" w:color="auto" w:fill="FFFF99"/>
          <w:rtl/>
        </w:rPr>
        <w:t>על ידי אותה רשות</w:t>
      </w:r>
      <w:r w:rsidRPr="007C4EE6">
        <w:rPr>
          <w:rStyle w:val="default"/>
          <w:rFonts w:cs="FrankRuehl" w:hint="cs"/>
          <w:vanish/>
          <w:sz w:val="22"/>
          <w:szCs w:val="22"/>
          <w:shd w:val="clear" w:color="auto" w:fill="FFFF99"/>
          <w:rtl/>
        </w:rPr>
        <w:t xml:space="preserve"> </w:t>
      </w:r>
      <w:r w:rsidRPr="007C4EE6">
        <w:rPr>
          <w:rStyle w:val="default"/>
          <w:rFonts w:cs="FrankRuehl" w:hint="cs"/>
          <w:vanish/>
          <w:sz w:val="22"/>
          <w:szCs w:val="22"/>
          <w:u w:val="single"/>
          <w:shd w:val="clear" w:color="auto" w:fill="FFFF99"/>
          <w:rtl/>
        </w:rPr>
        <w:t>על ידי אותו מערך</w:t>
      </w:r>
      <w:r w:rsidRPr="007C4EE6">
        <w:rPr>
          <w:rStyle w:val="default"/>
          <w:rFonts w:cs="FrankRuehl" w:hint="cs"/>
          <w:vanish/>
          <w:sz w:val="22"/>
          <w:szCs w:val="22"/>
          <w:shd w:val="clear" w:color="auto" w:fill="FFFF99"/>
          <w:rtl/>
        </w:rPr>
        <w:t xml:space="preserve"> לפי החוק האמור.</w:t>
      </w:r>
      <w:bookmarkEnd w:id="23"/>
    </w:p>
    <w:p w14:paraId="231957E0" w14:textId="77777777" w:rsidR="00532810" w:rsidRDefault="00532810">
      <w:pPr>
        <w:pStyle w:val="P00"/>
        <w:spacing w:before="72"/>
        <w:ind w:left="0" w:right="1134"/>
        <w:rPr>
          <w:rStyle w:val="default"/>
          <w:rFonts w:cs="FrankRuehl"/>
          <w:rtl/>
        </w:rPr>
      </w:pPr>
      <w:bookmarkStart w:id="25" w:name="Seif15"/>
      <w:bookmarkEnd w:id="25"/>
      <w:r>
        <w:rPr>
          <w:lang w:val="he-IL"/>
        </w:rPr>
        <w:pict w14:anchorId="54F926F6">
          <v:rect id="_x0000_s1040" style="position:absolute;left:0;text-align:left;margin-left:464.5pt;margin-top:8.05pt;width:75.05pt;height:23.3pt;z-index:251651584" o:allowincell="f" filled="f" stroked="f" strokecolor="lime" strokeweight=".25pt">
            <v:textbox inset="0,0,0,0">
              <w:txbxContent>
                <w:p w14:paraId="07C45FEF" w14:textId="77777777" w:rsidR="00532810" w:rsidRDefault="00532810">
                  <w:pPr>
                    <w:spacing w:line="160" w:lineRule="exact"/>
                    <w:jc w:val="left"/>
                    <w:rPr>
                      <w:rFonts w:cs="Miriam"/>
                      <w:noProof/>
                      <w:sz w:val="18"/>
                      <w:szCs w:val="18"/>
                      <w:rtl/>
                    </w:rPr>
                  </w:pPr>
                  <w:r>
                    <w:rPr>
                      <w:rFonts w:cs="Miriam"/>
                      <w:sz w:val="18"/>
                      <w:szCs w:val="18"/>
                      <w:rtl/>
                    </w:rPr>
                    <w:t>די</w:t>
                  </w:r>
                  <w:r>
                    <w:rPr>
                      <w:rFonts w:cs="Miriam" w:hint="cs"/>
                      <w:sz w:val="18"/>
                      <w:szCs w:val="18"/>
                      <w:rtl/>
                    </w:rPr>
                    <w:t>וני הועדה המשותפת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שיבות הועדה המשותפת יהיו חסויות, אם לא החליטה החלטה אחרת לענין זה.</w:t>
      </w:r>
    </w:p>
    <w:p w14:paraId="1E4CF7AE"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המשותפת רשאית לקבוע כי צו אשר אושר על ידה לפי סעיפים</w:t>
      </w:r>
      <w:r>
        <w:rPr>
          <w:rStyle w:val="default"/>
          <w:rFonts w:cs="FrankRuehl"/>
          <w:rtl/>
        </w:rPr>
        <w:t xml:space="preserve"> 9 </w:t>
      </w:r>
      <w:r>
        <w:rPr>
          <w:rStyle w:val="default"/>
          <w:rFonts w:cs="FrankRuehl" w:hint="cs"/>
          <w:rtl/>
        </w:rPr>
        <w:t>או 14, לא יפורסם ברשומות, כולו או חלקו.</w:t>
      </w:r>
    </w:p>
    <w:p w14:paraId="09C6A23F" w14:textId="77777777" w:rsidR="00532810" w:rsidRDefault="00532810">
      <w:pPr>
        <w:pStyle w:val="P00"/>
        <w:spacing w:before="72"/>
        <w:ind w:left="0" w:right="1134"/>
        <w:rPr>
          <w:rStyle w:val="default"/>
          <w:rFonts w:cs="FrankRuehl"/>
          <w:rtl/>
        </w:rPr>
      </w:pPr>
      <w:bookmarkStart w:id="26" w:name="Seif16"/>
      <w:bookmarkEnd w:id="26"/>
      <w:r>
        <w:rPr>
          <w:lang w:val="he-IL"/>
        </w:rPr>
        <w:pict w14:anchorId="75589863">
          <v:rect id="_x0000_s1041" style="position:absolute;left:0;text-align:left;margin-left:464.5pt;margin-top:8.05pt;width:75.05pt;height:12.95pt;z-index:251652608" o:allowincell="f" filled="f" stroked="f" strokecolor="lime" strokeweight=".25pt">
            <v:textbox inset="0,0,0,0">
              <w:txbxContent>
                <w:p w14:paraId="2274143A" w14:textId="77777777" w:rsidR="00532810" w:rsidRDefault="00532810">
                  <w:pPr>
                    <w:spacing w:line="160" w:lineRule="exact"/>
                    <w:jc w:val="left"/>
                    <w:rPr>
                      <w:rFonts w:cs="Miriam"/>
                      <w:noProof/>
                      <w:sz w:val="18"/>
                      <w:szCs w:val="18"/>
                      <w:rtl/>
                    </w:rPr>
                  </w:pPr>
                  <w:r>
                    <w:rPr>
                      <w:rFonts w:cs="Miriam"/>
                      <w:sz w:val="18"/>
                      <w:szCs w:val="18"/>
                      <w:rtl/>
                    </w:rPr>
                    <w:t>תי</w:t>
                  </w:r>
                  <w:r>
                    <w:rPr>
                      <w:rFonts w:cs="Miriam" w:hint="cs"/>
                      <w:sz w:val="18"/>
                      <w:szCs w:val="18"/>
                      <w:rtl/>
                    </w:rPr>
                    <w:t>קון מידע</w:t>
                  </w:r>
                </w:p>
              </w:txbxContent>
            </v:textbox>
            <w10:anchorlock/>
          </v:rect>
        </w:pict>
      </w:r>
      <w:r>
        <w:rPr>
          <w:rStyle w:val="big-number"/>
          <w:rFonts w:cs="Miriam"/>
          <w:rtl/>
        </w:rPr>
        <w:t>16.</w:t>
      </w:r>
      <w:r>
        <w:rPr>
          <w:rStyle w:val="big-number"/>
          <w:rFonts w:cs="Miriam"/>
          <w:rtl/>
        </w:rPr>
        <w:tab/>
      </w:r>
      <w:r>
        <w:rPr>
          <w:rStyle w:val="default"/>
          <w:rFonts w:cs="FrankRuehl"/>
          <w:rtl/>
        </w:rPr>
        <w:t>קיבל</w:t>
      </w:r>
      <w:r>
        <w:rPr>
          <w:rStyle w:val="default"/>
          <w:rFonts w:cs="FrankRuehl" w:hint="cs"/>
          <w:rtl/>
        </w:rPr>
        <w:t xml:space="preserve"> אדם מידע על אודותיו לפי חוק זה ומצא כי המידע אינו נכון, שלם, ברור או מעודכן, רשאי הוא לפנות לרשות הציבורית בבקשה לתקנו, ויחולו, לענין זה, הוראות סעיפים 14 ו-15 לחוק הגנת הפרטיות, בשינויים המחויבים.</w:t>
      </w:r>
    </w:p>
    <w:p w14:paraId="244B066B" w14:textId="77777777" w:rsidR="00532810" w:rsidRDefault="00532810">
      <w:pPr>
        <w:pStyle w:val="P00"/>
        <w:spacing w:before="72"/>
        <w:ind w:left="0" w:right="1134"/>
        <w:rPr>
          <w:rStyle w:val="default"/>
          <w:rFonts w:cs="FrankRuehl" w:hint="cs"/>
          <w:rtl/>
        </w:rPr>
      </w:pPr>
      <w:bookmarkStart w:id="27" w:name="Seif17"/>
      <w:bookmarkEnd w:id="27"/>
      <w:r>
        <w:rPr>
          <w:lang w:val="he-IL"/>
        </w:rPr>
        <w:pict w14:anchorId="62DAF2D1">
          <v:rect id="_x0000_s1042" style="position:absolute;left:0;text-align:left;margin-left:464.5pt;margin-top:8.05pt;width:75.05pt;height:30.75pt;z-index:251653632" o:allowincell="f" filled="f" stroked="f" strokecolor="lime" strokeweight=".25pt">
            <v:textbox inset="0,0,0,0">
              <w:txbxContent>
                <w:p w14:paraId="4C30A2D0" w14:textId="77777777" w:rsidR="00532810" w:rsidRDefault="00532810">
                  <w:pPr>
                    <w:spacing w:line="160" w:lineRule="exact"/>
                    <w:jc w:val="left"/>
                    <w:rPr>
                      <w:rFonts w:cs="Miriam"/>
                      <w:noProof/>
                      <w:sz w:val="18"/>
                      <w:szCs w:val="18"/>
                      <w:rtl/>
                    </w:rPr>
                  </w:pPr>
                  <w:r>
                    <w:rPr>
                      <w:rFonts w:cs="Miriam"/>
                      <w:sz w:val="18"/>
                      <w:szCs w:val="18"/>
                      <w:rtl/>
                    </w:rPr>
                    <w:t>עת</w:t>
                  </w:r>
                  <w:r>
                    <w:rPr>
                      <w:rFonts w:cs="Miriam" w:hint="cs"/>
                      <w:sz w:val="18"/>
                      <w:szCs w:val="18"/>
                      <w:rtl/>
                    </w:rPr>
                    <w:t>ירה לבית המשפט</w:t>
                  </w:r>
                </w:p>
                <w:p w14:paraId="00E2E9D2" w14:textId="77777777" w:rsidR="00532810" w:rsidRDefault="00532810">
                  <w:pPr>
                    <w:spacing w:line="160" w:lineRule="exact"/>
                    <w:jc w:val="left"/>
                    <w:rPr>
                      <w:rFonts w:cs="Miriam" w:hint="cs"/>
                      <w:sz w:val="18"/>
                      <w:szCs w:val="18"/>
                      <w:rtl/>
                    </w:rPr>
                  </w:pPr>
                  <w:r>
                    <w:rPr>
                      <w:rFonts w:cs="Miriam"/>
                      <w:sz w:val="18"/>
                      <w:szCs w:val="18"/>
                      <w:rtl/>
                    </w:rPr>
                    <w:t>חו</w:t>
                  </w:r>
                  <w:r>
                    <w:rPr>
                      <w:rFonts w:cs="Miriam" w:hint="cs"/>
                      <w:sz w:val="18"/>
                      <w:szCs w:val="18"/>
                      <w:rtl/>
                    </w:rPr>
                    <w:t>ק תש"ס-</w:t>
                  </w:r>
                  <w:r>
                    <w:rPr>
                      <w:rFonts w:cs="Miriam"/>
                      <w:sz w:val="18"/>
                      <w:szCs w:val="18"/>
                      <w:rtl/>
                    </w:rPr>
                    <w:t>2000</w:t>
                  </w:r>
                </w:p>
                <w:p w14:paraId="1C30D21E" w14:textId="77777777" w:rsidR="00532810" w:rsidRDefault="00532810">
                  <w:pPr>
                    <w:spacing w:line="160" w:lineRule="exact"/>
                    <w:jc w:val="left"/>
                    <w:rPr>
                      <w:rFonts w:cs="Miriam" w:hint="cs"/>
                      <w:noProof/>
                      <w:sz w:val="18"/>
                      <w:szCs w:val="18"/>
                      <w:rtl/>
                    </w:rPr>
                  </w:pPr>
                  <w:r>
                    <w:rPr>
                      <w:rFonts w:cs="Miriam" w:hint="cs"/>
                      <w:sz w:val="18"/>
                      <w:szCs w:val="18"/>
                      <w:rtl/>
                    </w:rPr>
                    <w:t>(תיקון מס' 4) תשס"ה-2005</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עתירה על החלטת רשות ציבורית לפי חוק זה תידון בבית משפט לענינים מינהליים, אלא אם כן הוצאה לגבי המידע נושא העתירה תעודת חיסיון לפי סעיף 44 לפקודת הראיות [נוסח חדש], התשל"א-1971; הוצאה תעודת חיסיון כאמור, תידון העתירה לפני בית המשפט העליון.</w:t>
      </w:r>
    </w:p>
    <w:p w14:paraId="6D42098D" w14:textId="77777777" w:rsidR="00532810" w:rsidRDefault="00532810">
      <w:pPr>
        <w:pStyle w:val="P00"/>
        <w:spacing w:before="72"/>
        <w:ind w:left="0" w:right="1134"/>
        <w:rPr>
          <w:rStyle w:val="default"/>
          <w:rFonts w:cs="FrankRuehl"/>
          <w:rtl/>
        </w:rPr>
      </w:pPr>
      <w:r>
        <w:rPr>
          <w:rFonts w:cs="FrankRuehl"/>
          <w:rtl/>
          <w:lang w:val="he-IL"/>
        </w:rPr>
        <w:pict w14:anchorId="04A228A7">
          <v:shape id="_x0000_s1049" type="#_x0000_t202" style="position:absolute;left:0;text-align:left;margin-left:470.25pt;margin-top:7.1pt;width:1in;height:16.8pt;z-index:251659776" filled="f" stroked="f">
            <v:textbox inset="1mm,0,1mm,0">
              <w:txbxContent>
                <w:p w14:paraId="5978A84C" w14:textId="77777777" w:rsidR="00532810" w:rsidRDefault="00532810">
                  <w:pPr>
                    <w:spacing w:line="160" w:lineRule="exact"/>
                    <w:jc w:val="left"/>
                    <w:rPr>
                      <w:rFonts w:cs="Miriam" w:hint="cs"/>
                      <w:sz w:val="18"/>
                      <w:szCs w:val="18"/>
                      <w:rtl/>
                    </w:rPr>
                  </w:pPr>
                  <w:r>
                    <w:rPr>
                      <w:rFonts w:cs="Miriam" w:hint="cs"/>
                      <w:sz w:val="18"/>
                      <w:szCs w:val="18"/>
                      <w:rtl/>
                    </w:rPr>
                    <w:t>(תיקון מס' 4)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דונו בעתירה לפי חוק זה, למעט בעתירה על דחיית בקשה לפי סעיף 8, רשאי בית המשפט לקבל לידיו את כל המידע המבוקש ולעיין בו; בי</w:t>
      </w:r>
      <w:r>
        <w:rPr>
          <w:rStyle w:val="default"/>
          <w:rFonts w:cs="FrankRuehl"/>
          <w:rtl/>
        </w:rPr>
        <w:t>ת</w:t>
      </w:r>
      <w:r>
        <w:rPr>
          <w:rStyle w:val="default"/>
          <w:rFonts w:cs="FrankRuehl" w:hint="cs"/>
          <w:rtl/>
        </w:rPr>
        <w:t xml:space="preserve"> המשפט רשאי, מהטעמים המנויים בסעיף 9, לשמוע טענות מפי בא-כוח הרשות הציבורית, בדלתיים סגורות ולל</w:t>
      </w:r>
      <w:r>
        <w:rPr>
          <w:rStyle w:val="default"/>
          <w:rFonts w:cs="FrankRuehl"/>
          <w:rtl/>
        </w:rPr>
        <w:t xml:space="preserve">א </w:t>
      </w:r>
      <w:r>
        <w:rPr>
          <w:rStyle w:val="default"/>
          <w:rFonts w:cs="FrankRuehl" w:hint="cs"/>
          <w:rtl/>
        </w:rPr>
        <w:t>נוכחות העותר או בא-כוחו.</w:t>
      </w:r>
    </w:p>
    <w:p w14:paraId="19756424"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יורה בית המשפט על מסירת מידע העלול לפגוע בזכויות צד שלישי, אלא לאחר שנתן לצד השלישי הזדמנות להשמי</w:t>
      </w:r>
      <w:r>
        <w:rPr>
          <w:rStyle w:val="default"/>
          <w:rFonts w:cs="FrankRuehl"/>
          <w:rtl/>
        </w:rPr>
        <w:t>ע</w:t>
      </w:r>
      <w:r>
        <w:rPr>
          <w:rStyle w:val="default"/>
          <w:rFonts w:cs="FrankRuehl" w:hint="cs"/>
          <w:rtl/>
        </w:rPr>
        <w:t xml:space="preserve"> טענותיו, בדרך שיקבע.</w:t>
      </w:r>
    </w:p>
    <w:p w14:paraId="478F8954"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הוראות סעיף 9, רשאי בית המשפט להורות על מתן מידע מבוקש, כולו א</w:t>
      </w:r>
      <w:r>
        <w:rPr>
          <w:rStyle w:val="default"/>
          <w:rFonts w:cs="FrankRuehl"/>
          <w:rtl/>
        </w:rPr>
        <w:t xml:space="preserve">ו </w:t>
      </w:r>
      <w:r>
        <w:rPr>
          <w:rStyle w:val="default"/>
          <w:rFonts w:cs="FrankRuehl" w:hint="cs"/>
          <w:rtl/>
        </w:rPr>
        <w:t>חלקו ובתנאים שיקבע, אם לדעתו הענין הציבורי בגילוי המידע, עדיף וגובר על הטעם לדחיית הבקשה, ובלבד שגילוי המידע אינו אסור על פי דין.</w:t>
      </w:r>
    </w:p>
    <w:p w14:paraId="68942398" w14:textId="77777777" w:rsidR="00532810" w:rsidRDefault="0053281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חליט בית המשפט כאמור ב</w:t>
      </w:r>
      <w:r>
        <w:rPr>
          <w:rStyle w:val="default"/>
          <w:rFonts w:cs="FrankRuehl"/>
          <w:rtl/>
        </w:rPr>
        <w:t>ס</w:t>
      </w:r>
      <w:r>
        <w:rPr>
          <w:rStyle w:val="default"/>
          <w:rFonts w:cs="FrankRuehl" w:hint="cs"/>
          <w:rtl/>
        </w:rPr>
        <w:t>עיפים קטנים (ב) או (ד), ירשום את הטעמים להחלטתו.</w:t>
      </w:r>
    </w:p>
    <w:p w14:paraId="16267462" w14:textId="77777777" w:rsidR="00532810" w:rsidRPr="007C4EE6" w:rsidRDefault="00532810">
      <w:pPr>
        <w:pStyle w:val="P00"/>
        <w:spacing w:before="0"/>
        <w:ind w:left="0" w:right="1134"/>
        <w:rPr>
          <w:rStyle w:val="default"/>
          <w:rFonts w:cs="FrankRuehl" w:hint="cs"/>
          <w:vanish/>
          <w:color w:val="FF0000"/>
          <w:szCs w:val="20"/>
          <w:shd w:val="clear" w:color="auto" w:fill="FFFF99"/>
          <w:rtl/>
        </w:rPr>
      </w:pPr>
      <w:bookmarkStart w:id="28" w:name="Rov27"/>
      <w:r w:rsidRPr="007C4EE6">
        <w:rPr>
          <w:rStyle w:val="default"/>
          <w:rFonts w:cs="FrankRuehl" w:hint="cs"/>
          <w:vanish/>
          <w:color w:val="FF0000"/>
          <w:szCs w:val="20"/>
          <w:shd w:val="clear" w:color="auto" w:fill="FFFF99"/>
          <w:rtl/>
        </w:rPr>
        <w:t>מיום 11.12.2000</w:t>
      </w:r>
    </w:p>
    <w:p w14:paraId="5C4B983C" w14:textId="77777777" w:rsidR="00532810" w:rsidRPr="007C4EE6" w:rsidRDefault="00532810">
      <w:pPr>
        <w:pStyle w:val="P00"/>
        <w:spacing w:before="0"/>
        <w:ind w:left="0" w:right="1134"/>
        <w:rPr>
          <w:rStyle w:val="default"/>
          <w:rFonts w:cs="FrankRuehl" w:hint="cs"/>
          <w:b/>
          <w:bCs/>
          <w:vanish/>
          <w:szCs w:val="20"/>
          <w:shd w:val="clear" w:color="auto" w:fill="FFFF99"/>
          <w:rtl/>
        </w:rPr>
      </w:pPr>
      <w:r w:rsidRPr="007C4EE6">
        <w:rPr>
          <w:rStyle w:val="default"/>
          <w:rFonts w:cs="FrankRuehl" w:hint="cs"/>
          <w:b/>
          <w:bCs/>
          <w:vanish/>
          <w:szCs w:val="20"/>
          <w:shd w:val="clear" w:color="auto" w:fill="FFFF99"/>
          <w:rtl/>
        </w:rPr>
        <w:t>תיקון מס' 1</w:t>
      </w:r>
    </w:p>
    <w:p w14:paraId="5B1C1E52" w14:textId="77777777" w:rsidR="00532810" w:rsidRPr="007C4EE6" w:rsidRDefault="00532810">
      <w:pPr>
        <w:pStyle w:val="P00"/>
        <w:spacing w:before="0"/>
        <w:ind w:left="0" w:right="1134"/>
        <w:rPr>
          <w:rStyle w:val="default"/>
          <w:rFonts w:cs="FrankRuehl" w:hint="cs"/>
          <w:vanish/>
          <w:szCs w:val="20"/>
          <w:shd w:val="clear" w:color="auto" w:fill="FFFF99"/>
          <w:rtl/>
        </w:rPr>
      </w:pPr>
      <w:hyperlink r:id="rId50" w:history="1">
        <w:r w:rsidRPr="007C4EE6">
          <w:rPr>
            <w:rStyle w:val="Hyperlink"/>
            <w:rFonts w:cs="FrankRuehl" w:hint="cs"/>
            <w:vanish/>
            <w:szCs w:val="20"/>
            <w:shd w:val="clear" w:color="auto" w:fill="FFFF99"/>
            <w:rtl/>
          </w:rPr>
          <w:t xml:space="preserve">ס"ח תש"ס מס' </w:t>
        </w:r>
        <w:r w:rsidRPr="007C4EE6">
          <w:rPr>
            <w:rStyle w:val="Hyperlink"/>
            <w:rFonts w:cs="FrankRuehl" w:hint="cs"/>
            <w:vanish/>
            <w:sz w:val="26"/>
            <w:szCs w:val="20"/>
            <w:shd w:val="clear" w:color="auto" w:fill="FFFF99"/>
            <w:rtl/>
          </w:rPr>
          <w:t>1739</w:t>
        </w:r>
      </w:hyperlink>
      <w:r w:rsidRPr="007C4EE6">
        <w:rPr>
          <w:rStyle w:val="default"/>
          <w:rFonts w:cs="FrankRuehl" w:hint="cs"/>
          <w:vanish/>
          <w:szCs w:val="20"/>
          <w:shd w:val="clear" w:color="auto" w:fill="FFFF99"/>
          <w:rtl/>
        </w:rPr>
        <w:t xml:space="preserve"> מיום 11.6.2000 עמ' 194 (</w:t>
      </w:r>
      <w:hyperlink r:id="rId51" w:history="1">
        <w:r w:rsidRPr="007C4EE6">
          <w:rPr>
            <w:rStyle w:val="Hyperlink"/>
            <w:rFonts w:cs="FrankRuehl" w:hint="cs"/>
            <w:vanish/>
            <w:szCs w:val="20"/>
            <w:shd w:val="clear" w:color="auto" w:fill="FFFF99"/>
            <w:rtl/>
          </w:rPr>
          <w:t xml:space="preserve">ה"ח </w:t>
        </w:r>
        <w:r w:rsidRPr="007C4EE6">
          <w:rPr>
            <w:rStyle w:val="Hyperlink"/>
            <w:rFonts w:cs="FrankRuehl" w:hint="cs"/>
            <w:vanish/>
            <w:sz w:val="26"/>
            <w:szCs w:val="20"/>
            <w:shd w:val="clear" w:color="auto" w:fill="FFFF99"/>
            <w:rtl/>
          </w:rPr>
          <w:t>2821</w:t>
        </w:r>
      </w:hyperlink>
      <w:r w:rsidRPr="007C4EE6">
        <w:rPr>
          <w:rStyle w:val="default"/>
          <w:rFonts w:cs="FrankRuehl" w:hint="cs"/>
          <w:vanish/>
          <w:szCs w:val="20"/>
          <w:shd w:val="clear" w:color="auto" w:fill="FFFF99"/>
          <w:rtl/>
        </w:rPr>
        <w:t>)</w:t>
      </w:r>
    </w:p>
    <w:p w14:paraId="60C4188A" w14:textId="77777777" w:rsidR="00532810" w:rsidRPr="007C4EE6" w:rsidRDefault="00532810">
      <w:pPr>
        <w:pStyle w:val="P00"/>
        <w:ind w:left="0" w:right="1134"/>
        <w:rPr>
          <w:rStyle w:val="default"/>
          <w:rFonts w:cs="FrankRuehl" w:hint="cs"/>
          <w:vanish/>
          <w:sz w:val="22"/>
          <w:szCs w:val="22"/>
          <w:shd w:val="clear" w:color="auto" w:fill="FFFF99"/>
          <w:rtl/>
        </w:rPr>
      </w:pPr>
      <w:r w:rsidRPr="007C4EE6">
        <w:rPr>
          <w:rStyle w:val="default"/>
          <w:rFonts w:cs="FrankRuehl" w:hint="cs"/>
          <w:vanish/>
          <w:sz w:val="22"/>
          <w:szCs w:val="22"/>
          <w:shd w:val="clear" w:color="auto" w:fill="FFFF99"/>
          <w:rtl/>
        </w:rPr>
        <w:tab/>
        <w:t>(א)</w:t>
      </w:r>
      <w:r w:rsidRPr="007C4EE6">
        <w:rPr>
          <w:rStyle w:val="default"/>
          <w:rFonts w:cs="FrankRuehl" w:hint="cs"/>
          <w:vanish/>
          <w:sz w:val="22"/>
          <w:szCs w:val="22"/>
          <w:shd w:val="clear" w:color="auto" w:fill="FFFF99"/>
          <w:rtl/>
        </w:rPr>
        <w:tab/>
        <w:t xml:space="preserve">על דחיית בקשה לקבל מידע לפי חוק זה, ועל החלטת רשות ציבורית לדחות התנגדות של צד שלישי לפי סעיף 13, רשאי המבקש או הצד השלישי, לפי הענין, להגיש, תוך 30 ימים מיום קבלת ההודעה על ההחלטה, עתירה </w:t>
      </w:r>
      <w:r w:rsidRPr="007C4EE6">
        <w:rPr>
          <w:rStyle w:val="default"/>
          <w:rFonts w:cs="FrankRuehl" w:hint="cs"/>
          <w:strike/>
          <w:vanish/>
          <w:sz w:val="22"/>
          <w:szCs w:val="22"/>
          <w:shd w:val="clear" w:color="auto" w:fill="FFFF99"/>
          <w:rtl/>
        </w:rPr>
        <w:t>לבית המשפט המחוזי</w:t>
      </w:r>
      <w:r w:rsidRPr="007C4EE6">
        <w:rPr>
          <w:rStyle w:val="default"/>
          <w:rFonts w:cs="FrankRuehl" w:hint="cs"/>
          <w:vanish/>
          <w:sz w:val="22"/>
          <w:szCs w:val="22"/>
          <w:shd w:val="clear" w:color="auto" w:fill="FFFF99"/>
          <w:rtl/>
        </w:rPr>
        <w:t xml:space="preserve"> </w:t>
      </w:r>
      <w:r w:rsidRPr="007C4EE6">
        <w:rPr>
          <w:rStyle w:val="default"/>
          <w:rFonts w:cs="FrankRuehl" w:hint="cs"/>
          <w:vanish/>
          <w:sz w:val="22"/>
          <w:szCs w:val="22"/>
          <w:u w:val="single"/>
          <w:shd w:val="clear" w:color="auto" w:fill="FFFF99"/>
          <w:rtl/>
        </w:rPr>
        <w:t>לבית משפט לענינים מינהליים</w:t>
      </w:r>
      <w:r w:rsidRPr="007C4EE6">
        <w:rPr>
          <w:rStyle w:val="default"/>
          <w:rFonts w:cs="FrankRuehl" w:hint="cs"/>
          <w:vanish/>
          <w:sz w:val="22"/>
          <w:szCs w:val="22"/>
          <w:shd w:val="clear" w:color="auto" w:fill="FFFF99"/>
          <w:rtl/>
        </w:rPr>
        <w:t>; ואולם אם הוצאה לגבי המידע המבוקש תעודת חסיון לפי סעיף 44 לפקודת הראיות [נוסח חדש], התשל"א-1971, תידון העתירה בפני בית המשפט העליון.</w:t>
      </w:r>
    </w:p>
    <w:p w14:paraId="5DEE3D6C" w14:textId="77777777" w:rsidR="00532810" w:rsidRPr="007C4EE6" w:rsidRDefault="00532810">
      <w:pPr>
        <w:pStyle w:val="P00"/>
        <w:spacing w:before="0"/>
        <w:ind w:left="0" w:right="1134"/>
        <w:rPr>
          <w:rStyle w:val="default"/>
          <w:rFonts w:cs="FrankRuehl" w:hint="cs"/>
          <w:vanish/>
          <w:sz w:val="20"/>
          <w:szCs w:val="20"/>
          <w:shd w:val="clear" w:color="auto" w:fill="FFFF99"/>
          <w:rtl/>
        </w:rPr>
      </w:pPr>
    </w:p>
    <w:p w14:paraId="17B74987" w14:textId="77777777" w:rsidR="00532810" w:rsidRPr="007C4EE6" w:rsidRDefault="00532810">
      <w:pPr>
        <w:pStyle w:val="P00"/>
        <w:spacing w:before="0"/>
        <w:ind w:left="0" w:right="1134"/>
        <w:rPr>
          <w:rStyle w:val="default"/>
          <w:rFonts w:cs="FrankRuehl" w:hint="cs"/>
          <w:vanish/>
          <w:color w:val="FF0000"/>
          <w:szCs w:val="20"/>
          <w:shd w:val="clear" w:color="auto" w:fill="FFFF99"/>
          <w:rtl/>
        </w:rPr>
      </w:pPr>
      <w:r w:rsidRPr="007C4EE6">
        <w:rPr>
          <w:rStyle w:val="default"/>
          <w:rFonts w:cs="FrankRuehl" w:hint="cs"/>
          <w:vanish/>
          <w:color w:val="FF0000"/>
          <w:szCs w:val="20"/>
          <w:shd w:val="clear" w:color="auto" w:fill="FFFF99"/>
          <w:rtl/>
        </w:rPr>
        <w:t>מיום 8.8.2005</w:t>
      </w:r>
    </w:p>
    <w:p w14:paraId="6D8C8C18" w14:textId="77777777" w:rsidR="00532810" w:rsidRPr="007C4EE6" w:rsidRDefault="00532810">
      <w:pPr>
        <w:pStyle w:val="P00"/>
        <w:spacing w:before="0"/>
        <w:ind w:left="0" w:right="1134"/>
        <w:rPr>
          <w:rStyle w:val="default"/>
          <w:rFonts w:cs="FrankRuehl" w:hint="cs"/>
          <w:b/>
          <w:bCs/>
          <w:vanish/>
          <w:szCs w:val="20"/>
          <w:shd w:val="clear" w:color="auto" w:fill="FFFF99"/>
          <w:rtl/>
        </w:rPr>
      </w:pPr>
      <w:r w:rsidRPr="007C4EE6">
        <w:rPr>
          <w:rStyle w:val="default"/>
          <w:rFonts w:cs="FrankRuehl" w:hint="cs"/>
          <w:b/>
          <w:bCs/>
          <w:vanish/>
          <w:szCs w:val="20"/>
          <w:shd w:val="clear" w:color="auto" w:fill="FFFF99"/>
          <w:rtl/>
        </w:rPr>
        <w:t>תיקון מס' 4</w:t>
      </w:r>
    </w:p>
    <w:p w14:paraId="43E75C92" w14:textId="77777777" w:rsidR="00532810" w:rsidRPr="007C4EE6" w:rsidRDefault="00532810">
      <w:pPr>
        <w:pStyle w:val="P00"/>
        <w:spacing w:before="0"/>
        <w:ind w:left="0" w:right="1134"/>
        <w:rPr>
          <w:rStyle w:val="default"/>
          <w:rFonts w:cs="FrankRuehl" w:hint="cs"/>
          <w:vanish/>
          <w:szCs w:val="20"/>
          <w:shd w:val="clear" w:color="auto" w:fill="FFFF99"/>
          <w:rtl/>
        </w:rPr>
      </w:pPr>
      <w:hyperlink r:id="rId52" w:history="1">
        <w:r w:rsidRPr="007C4EE6">
          <w:rPr>
            <w:rStyle w:val="Hyperlink"/>
            <w:rFonts w:cs="FrankRuehl" w:hint="cs"/>
            <w:vanish/>
            <w:szCs w:val="20"/>
            <w:shd w:val="clear" w:color="auto" w:fill="FFFF99"/>
            <w:rtl/>
          </w:rPr>
          <w:t xml:space="preserve">ס"ח תשס"ה מס' </w:t>
        </w:r>
        <w:r w:rsidRPr="007C4EE6">
          <w:rPr>
            <w:rStyle w:val="Hyperlink"/>
            <w:rFonts w:cs="FrankRuehl" w:hint="cs"/>
            <w:vanish/>
            <w:sz w:val="26"/>
            <w:szCs w:val="20"/>
            <w:shd w:val="clear" w:color="auto" w:fill="FFFF99"/>
            <w:rtl/>
          </w:rPr>
          <w:t>2020</w:t>
        </w:r>
      </w:hyperlink>
      <w:r w:rsidRPr="007C4EE6">
        <w:rPr>
          <w:rStyle w:val="default"/>
          <w:rFonts w:cs="FrankRuehl" w:hint="cs"/>
          <w:vanish/>
          <w:szCs w:val="20"/>
          <w:shd w:val="clear" w:color="auto" w:fill="FFFF99"/>
          <w:rtl/>
        </w:rPr>
        <w:t xml:space="preserve"> מיום 8.8.2005 עמ' 751 (</w:t>
      </w:r>
      <w:hyperlink r:id="rId53" w:history="1">
        <w:r w:rsidRPr="007C4EE6">
          <w:rPr>
            <w:rStyle w:val="Hyperlink"/>
            <w:rFonts w:cs="FrankRuehl" w:hint="cs"/>
            <w:vanish/>
            <w:szCs w:val="20"/>
            <w:shd w:val="clear" w:color="auto" w:fill="FFFF99"/>
            <w:rtl/>
          </w:rPr>
          <w:t xml:space="preserve">ה"ח </w:t>
        </w:r>
        <w:r w:rsidRPr="007C4EE6">
          <w:rPr>
            <w:rStyle w:val="Hyperlink"/>
            <w:rFonts w:cs="FrankRuehl" w:hint="cs"/>
            <w:vanish/>
            <w:sz w:val="26"/>
            <w:szCs w:val="20"/>
            <w:shd w:val="clear" w:color="auto" w:fill="FFFF99"/>
            <w:rtl/>
          </w:rPr>
          <w:t>77</w:t>
        </w:r>
      </w:hyperlink>
      <w:r w:rsidRPr="007C4EE6">
        <w:rPr>
          <w:rStyle w:val="default"/>
          <w:rFonts w:cs="FrankRuehl" w:hint="cs"/>
          <w:vanish/>
          <w:szCs w:val="20"/>
          <w:shd w:val="clear" w:color="auto" w:fill="FFFF99"/>
          <w:rtl/>
        </w:rPr>
        <w:t>)</w:t>
      </w:r>
    </w:p>
    <w:p w14:paraId="1DD71D97" w14:textId="77777777" w:rsidR="00532810" w:rsidRPr="007C4EE6" w:rsidRDefault="00532810">
      <w:pPr>
        <w:pStyle w:val="P00"/>
        <w:ind w:left="0" w:right="1134"/>
        <w:rPr>
          <w:rStyle w:val="default"/>
          <w:rFonts w:cs="FrankRuehl" w:hint="cs"/>
          <w:strike/>
          <w:vanish/>
          <w:sz w:val="22"/>
          <w:szCs w:val="22"/>
          <w:shd w:val="clear" w:color="auto" w:fill="FFFF99"/>
          <w:rtl/>
        </w:rPr>
      </w:pPr>
      <w:r w:rsidRPr="007C4EE6">
        <w:rPr>
          <w:rStyle w:val="default"/>
          <w:rFonts w:cs="FrankRuehl" w:hint="cs"/>
          <w:vanish/>
          <w:sz w:val="22"/>
          <w:szCs w:val="22"/>
          <w:shd w:val="clear" w:color="auto" w:fill="FFFF99"/>
          <w:rtl/>
        </w:rPr>
        <w:tab/>
      </w:r>
      <w:r w:rsidRPr="007C4EE6">
        <w:rPr>
          <w:rStyle w:val="default"/>
          <w:rFonts w:cs="FrankRuehl" w:hint="cs"/>
          <w:strike/>
          <w:vanish/>
          <w:sz w:val="22"/>
          <w:szCs w:val="22"/>
          <w:shd w:val="clear" w:color="auto" w:fill="FFFF99"/>
          <w:rtl/>
        </w:rPr>
        <w:t>(א)</w:t>
      </w:r>
      <w:r w:rsidRPr="007C4EE6">
        <w:rPr>
          <w:rStyle w:val="default"/>
          <w:rFonts w:cs="FrankRuehl" w:hint="cs"/>
          <w:strike/>
          <w:vanish/>
          <w:sz w:val="22"/>
          <w:szCs w:val="22"/>
          <w:shd w:val="clear" w:color="auto" w:fill="FFFF99"/>
          <w:rtl/>
        </w:rPr>
        <w:tab/>
        <w:t>על דחיית בקשה לקבל מידע לפי חוק זה, ועל החלטת רשות ציבורית לדחות התנגדות של צד שלישי לפי סעיף 13, רשאי המבקש או הצד השלישי, לפי הענין, להגיש, תוך 30 ימים מיום קבלת ההודעה על ההחלטה, עתירה לבית משפט לענינים מינהליים; ואולם אם הוצאה לגבי המידע המבוקש תעודת חסיון לפי סעיף 44 לפקודת הראיות [נוסח חדש], התשל"א-1971, תידון העתירה בפני בית המשפט העליון.</w:t>
      </w:r>
    </w:p>
    <w:p w14:paraId="6096E772" w14:textId="77777777" w:rsidR="00532810" w:rsidRPr="007C4EE6" w:rsidRDefault="00532810">
      <w:pPr>
        <w:pStyle w:val="P00"/>
        <w:spacing w:before="0"/>
        <w:ind w:left="0" w:right="1134"/>
        <w:rPr>
          <w:rStyle w:val="default"/>
          <w:rFonts w:cs="FrankRuehl" w:hint="cs"/>
          <w:vanish/>
          <w:sz w:val="22"/>
          <w:szCs w:val="22"/>
          <w:u w:val="single"/>
          <w:shd w:val="clear" w:color="auto" w:fill="FFFF99"/>
          <w:rtl/>
        </w:rPr>
      </w:pPr>
      <w:r w:rsidRPr="007C4EE6">
        <w:rPr>
          <w:rStyle w:val="default"/>
          <w:rFonts w:cs="FrankRuehl" w:hint="cs"/>
          <w:vanish/>
          <w:shd w:val="clear" w:color="auto" w:fill="FFFF99"/>
          <w:rtl/>
        </w:rPr>
        <w:tab/>
      </w:r>
      <w:r w:rsidRPr="007C4EE6">
        <w:rPr>
          <w:rStyle w:val="default"/>
          <w:rFonts w:cs="FrankRuehl"/>
          <w:vanish/>
          <w:sz w:val="22"/>
          <w:szCs w:val="22"/>
          <w:u w:val="single"/>
          <w:shd w:val="clear" w:color="auto" w:fill="FFFF99"/>
          <w:rtl/>
        </w:rPr>
        <w:t>(א</w:t>
      </w:r>
      <w:r w:rsidRPr="007C4EE6">
        <w:rPr>
          <w:rStyle w:val="default"/>
          <w:rFonts w:cs="FrankRuehl" w:hint="cs"/>
          <w:vanish/>
          <w:sz w:val="22"/>
          <w:szCs w:val="22"/>
          <w:u w:val="single"/>
          <w:shd w:val="clear" w:color="auto" w:fill="FFFF99"/>
          <w:rtl/>
        </w:rPr>
        <w:t>)</w:t>
      </w:r>
      <w:r w:rsidRPr="007C4EE6">
        <w:rPr>
          <w:rStyle w:val="default"/>
          <w:rFonts w:cs="FrankRuehl"/>
          <w:vanish/>
          <w:sz w:val="22"/>
          <w:szCs w:val="22"/>
          <w:u w:val="single"/>
          <w:shd w:val="clear" w:color="auto" w:fill="FFFF99"/>
          <w:rtl/>
        </w:rPr>
        <w:tab/>
      </w:r>
      <w:r w:rsidRPr="007C4EE6">
        <w:rPr>
          <w:rStyle w:val="default"/>
          <w:rFonts w:cs="FrankRuehl" w:hint="cs"/>
          <w:vanish/>
          <w:sz w:val="22"/>
          <w:szCs w:val="22"/>
          <w:u w:val="single"/>
          <w:shd w:val="clear" w:color="auto" w:fill="FFFF99"/>
          <w:rtl/>
        </w:rPr>
        <w:t>עתירה על החלטת רשות ציבורית לפי חוק זה תידון בבית משפט לענינים מינהליים, אלא אם כן הוצאה לגבי המידע נושא העתירה תעודת חיסיון לפי סעיף 44 לפקודת הראיות [נוסח חדש], התשל"א-1971; הוצאה תעודת חיסיון כאמור, תידון העתירה לפני בית המשפט העליון.</w:t>
      </w:r>
    </w:p>
    <w:p w14:paraId="1839E618" w14:textId="77777777" w:rsidR="00532810" w:rsidRDefault="00532810">
      <w:pPr>
        <w:pStyle w:val="P00"/>
        <w:spacing w:before="0"/>
        <w:ind w:left="0" w:right="1134"/>
        <w:rPr>
          <w:rStyle w:val="default"/>
          <w:rFonts w:cs="FrankRuehl"/>
          <w:sz w:val="2"/>
          <w:szCs w:val="2"/>
          <w:rtl/>
        </w:rPr>
      </w:pPr>
      <w:r w:rsidRPr="007C4EE6">
        <w:rPr>
          <w:rFonts w:cs="FrankRuehl"/>
          <w:vanish/>
          <w:sz w:val="22"/>
          <w:szCs w:val="22"/>
          <w:shd w:val="clear" w:color="auto" w:fill="FFFF99"/>
          <w:rtl/>
        </w:rPr>
        <w:tab/>
      </w:r>
      <w:r w:rsidRPr="007C4EE6">
        <w:rPr>
          <w:rStyle w:val="default"/>
          <w:rFonts w:cs="FrankRuehl"/>
          <w:vanish/>
          <w:sz w:val="22"/>
          <w:szCs w:val="22"/>
          <w:shd w:val="clear" w:color="auto" w:fill="FFFF99"/>
          <w:rtl/>
        </w:rPr>
        <w:t>(ב</w:t>
      </w:r>
      <w:r w:rsidRPr="007C4EE6">
        <w:rPr>
          <w:rStyle w:val="default"/>
          <w:rFonts w:cs="FrankRuehl" w:hint="cs"/>
          <w:vanish/>
          <w:sz w:val="22"/>
          <w:szCs w:val="22"/>
          <w:shd w:val="clear" w:color="auto" w:fill="FFFF99"/>
          <w:rtl/>
        </w:rPr>
        <w:t>)</w:t>
      </w:r>
      <w:r w:rsidRPr="007C4EE6">
        <w:rPr>
          <w:rStyle w:val="default"/>
          <w:rFonts w:cs="FrankRuehl"/>
          <w:vanish/>
          <w:sz w:val="22"/>
          <w:szCs w:val="22"/>
          <w:shd w:val="clear" w:color="auto" w:fill="FFFF99"/>
          <w:rtl/>
        </w:rPr>
        <w:tab/>
        <w:t>ב</w:t>
      </w:r>
      <w:r w:rsidRPr="007C4EE6">
        <w:rPr>
          <w:rStyle w:val="default"/>
          <w:rFonts w:cs="FrankRuehl" w:hint="cs"/>
          <w:vanish/>
          <w:sz w:val="22"/>
          <w:szCs w:val="22"/>
          <w:shd w:val="clear" w:color="auto" w:fill="FFFF99"/>
          <w:rtl/>
        </w:rPr>
        <w:t xml:space="preserve">דונו בעתירה </w:t>
      </w:r>
      <w:r w:rsidRPr="007C4EE6">
        <w:rPr>
          <w:rStyle w:val="default"/>
          <w:rFonts w:cs="FrankRuehl" w:hint="cs"/>
          <w:vanish/>
          <w:sz w:val="22"/>
          <w:szCs w:val="22"/>
          <w:u w:val="single"/>
          <w:shd w:val="clear" w:color="auto" w:fill="FFFF99"/>
          <w:rtl/>
        </w:rPr>
        <w:t>לפי חוק זה</w:t>
      </w:r>
      <w:r w:rsidRPr="007C4EE6">
        <w:rPr>
          <w:rStyle w:val="default"/>
          <w:rFonts w:cs="FrankRuehl" w:hint="cs"/>
          <w:vanish/>
          <w:sz w:val="22"/>
          <w:szCs w:val="22"/>
          <w:shd w:val="clear" w:color="auto" w:fill="FFFF99"/>
          <w:rtl/>
        </w:rPr>
        <w:t>, למעט בעתירה על דחיית בקשה לפי סעיף 8, רשאי בית המשפט לקבל לידיו את כל המידע המבוקש ולעיין בו; בי</w:t>
      </w:r>
      <w:r w:rsidRPr="007C4EE6">
        <w:rPr>
          <w:rStyle w:val="default"/>
          <w:rFonts w:cs="FrankRuehl"/>
          <w:vanish/>
          <w:sz w:val="22"/>
          <w:szCs w:val="22"/>
          <w:shd w:val="clear" w:color="auto" w:fill="FFFF99"/>
          <w:rtl/>
        </w:rPr>
        <w:t>ת</w:t>
      </w:r>
      <w:r w:rsidRPr="007C4EE6">
        <w:rPr>
          <w:rStyle w:val="default"/>
          <w:rFonts w:cs="FrankRuehl" w:hint="cs"/>
          <w:vanish/>
          <w:sz w:val="22"/>
          <w:szCs w:val="22"/>
          <w:shd w:val="clear" w:color="auto" w:fill="FFFF99"/>
          <w:rtl/>
        </w:rPr>
        <w:t xml:space="preserve"> המשפט רשאי, מהטעמים המנויים בסעיף 9, לשמוע טענות מפי בא-כוח הרשות הציבורית, בדלתיים סגורות ולל</w:t>
      </w:r>
      <w:r w:rsidRPr="007C4EE6">
        <w:rPr>
          <w:rStyle w:val="default"/>
          <w:rFonts w:cs="FrankRuehl"/>
          <w:vanish/>
          <w:sz w:val="22"/>
          <w:szCs w:val="22"/>
          <w:shd w:val="clear" w:color="auto" w:fill="FFFF99"/>
          <w:rtl/>
        </w:rPr>
        <w:t xml:space="preserve">א </w:t>
      </w:r>
      <w:r w:rsidRPr="007C4EE6">
        <w:rPr>
          <w:rStyle w:val="default"/>
          <w:rFonts w:cs="FrankRuehl" w:hint="cs"/>
          <w:vanish/>
          <w:sz w:val="22"/>
          <w:szCs w:val="22"/>
          <w:shd w:val="clear" w:color="auto" w:fill="FFFF99"/>
          <w:rtl/>
        </w:rPr>
        <w:t>נוכחות העותר או בא-כוחו.</w:t>
      </w:r>
      <w:bookmarkEnd w:id="28"/>
    </w:p>
    <w:p w14:paraId="003CECDB" w14:textId="77777777" w:rsidR="00532810" w:rsidRDefault="00532810">
      <w:pPr>
        <w:pStyle w:val="P00"/>
        <w:spacing w:before="72"/>
        <w:ind w:left="0" w:right="1134"/>
        <w:rPr>
          <w:rStyle w:val="default"/>
          <w:rFonts w:cs="FrankRuehl"/>
          <w:rtl/>
        </w:rPr>
      </w:pPr>
      <w:bookmarkStart w:id="29" w:name="Seif18"/>
      <w:bookmarkEnd w:id="29"/>
      <w:r>
        <w:rPr>
          <w:lang w:val="he-IL"/>
        </w:rPr>
        <w:pict w14:anchorId="5BFE3149">
          <v:rect id="_x0000_s1043" style="position:absolute;left:0;text-align:left;margin-left:464.5pt;margin-top:8.05pt;width:75.05pt;height:8.7pt;z-index:251654656" o:allowincell="f" filled="f" stroked="f" strokecolor="lime" strokeweight=".25pt">
            <v:textbox inset="0,0,0,0">
              <w:txbxContent>
                <w:p w14:paraId="39353D89" w14:textId="77777777" w:rsidR="00532810" w:rsidRDefault="00532810">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באישור ועדת החוקה חוק ומש</w:t>
      </w:r>
      <w:r>
        <w:rPr>
          <w:rStyle w:val="default"/>
          <w:rFonts w:cs="FrankRuehl"/>
          <w:rtl/>
        </w:rPr>
        <w:t>פט</w:t>
      </w:r>
      <w:r>
        <w:rPr>
          <w:rStyle w:val="default"/>
          <w:rFonts w:cs="FrankRuehl" w:hint="cs"/>
          <w:rtl/>
        </w:rPr>
        <w:t xml:space="preserve"> של הכנסת, יתקין תקנות הקובעות אגרות בעד בקשה לקבלת מידע ובעד הפעולות הכרוכות באיתור המידע המבוקש ומסירתו לפי חוק זה; קביעת האגרות תיעשה תוך התחשבות בסוגים השונים של המידע ושל הפונים לקבלתו.</w:t>
      </w:r>
    </w:p>
    <w:p w14:paraId="3C5741A2"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בענין אגרות ייקבעו נסיבות שבהן יינתן פטור מאגרה.</w:t>
      </w:r>
    </w:p>
    <w:p w14:paraId="7A7DC6E8"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ל</w:t>
      </w:r>
      <w:r>
        <w:rPr>
          <w:rStyle w:val="default"/>
          <w:rFonts w:cs="FrankRuehl" w:hint="cs"/>
          <w:rtl/>
        </w:rPr>
        <w:t>א תיקבע אגרה בעד בקשת מידע אשר יש להעמידו לרשות הציבור לפי סעיף 6, ואולם ניתן לקבוע אגרה או תשלום עבור העתקת המידע או הדפסתו ועבור משלוח המידע למבקש</w:t>
      </w:r>
      <w:r>
        <w:rPr>
          <w:rStyle w:val="default"/>
          <w:rFonts w:cs="FrankRuehl"/>
          <w:rtl/>
        </w:rPr>
        <w:t>.</w:t>
      </w:r>
    </w:p>
    <w:p w14:paraId="46449F74"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תיקבע אגרה בעד בקשה של אדם לקבל מידע על אודות עצמו, ואולם ניתן לקבוע אגרה או תשלום עבור העתקת </w:t>
      </w:r>
      <w:r>
        <w:rPr>
          <w:rStyle w:val="default"/>
          <w:rFonts w:cs="FrankRuehl"/>
          <w:rtl/>
        </w:rPr>
        <w:t>המ</w:t>
      </w:r>
      <w:r>
        <w:rPr>
          <w:rStyle w:val="default"/>
          <w:rFonts w:cs="FrankRuehl" w:hint="cs"/>
          <w:rtl/>
        </w:rPr>
        <w:t>ידע או הדפסתו ועבור משלוח המידע למבקש, וכן עבור הפעולות הכרוכות באיתור המידע, אם בשל היקפו או מורכבותו של המידע המבוקש נדרש מאמץ מיוחד לצורך הטיפול בב</w:t>
      </w:r>
      <w:r>
        <w:rPr>
          <w:rStyle w:val="default"/>
          <w:rFonts w:cs="FrankRuehl"/>
          <w:rtl/>
        </w:rPr>
        <w:t>ק</w:t>
      </w:r>
      <w:r>
        <w:rPr>
          <w:rStyle w:val="default"/>
          <w:rFonts w:cs="FrankRuehl" w:hint="cs"/>
          <w:rtl/>
        </w:rPr>
        <w:t>שה.</w:t>
      </w:r>
    </w:p>
    <w:p w14:paraId="51A5F1A4"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החלטת הממונה בדבר תשלום אגרה בענין בקשה מסוימת, ניתן להגיש ערעור לבית משפט שלום, באופן שייק</w:t>
      </w:r>
      <w:r>
        <w:rPr>
          <w:rStyle w:val="default"/>
          <w:rFonts w:cs="FrankRuehl"/>
          <w:rtl/>
        </w:rPr>
        <w:t>בע</w:t>
      </w:r>
      <w:r>
        <w:rPr>
          <w:rStyle w:val="default"/>
          <w:rFonts w:cs="FrankRuehl" w:hint="cs"/>
          <w:rtl/>
        </w:rPr>
        <w:t xml:space="preserve"> בתקנות.</w:t>
      </w:r>
    </w:p>
    <w:p w14:paraId="66340BE0"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ר המשפטים רשאי לקבוע כי מועד הקבוע בחוק זה למסירת מידע יחל רק לאחר תשלום אגרה על ידי המבקש, וכי המידע יימסר למבקש רק לאחר תשלום אגרה.</w:t>
      </w:r>
    </w:p>
    <w:p w14:paraId="75B86E68" w14:textId="77777777" w:rsidR="00532810" w:rsidRDefault="00532810">
      <w:pPr>
        <w:pStyle w:val="P00"/>
        <w:spacing w:before="72"/>
        <w:ind w:left="0" w:right="1134"/>
        <w:rPr>
          <w:rStyle w:val="default"/>
          <w:rFonts w:cs="FrankRuehl"/>
          <w:rtl/>
        </w:rPr>
      </w:pPr>
      <w:bookmarkStart w:id="30" w:name="Seif19"/>
      <w:bookmarkEnd w:id="30"/>
      <w:r>
        <w:rPr>
          <w:lang w:val="he-IL"/>
        </w:rPr>
        <w:pict w14:anchorId="41B59436">
          <v:rect id="_x0000_s1044" style="position:absolute;left:0;text-align:left;margin-left:464.5pt;margin-top:8.05pt;width:75.05pt;height:8pt;z-index:251655680" o:allowincell="f" filled="f" stroked="f" strokecolor="lime" strokeweight=".25pt">
            <v:textbox inset="0,0,0,0">
              <w:txbxContent>
                <w:p w14:paraId="25CE1C5D" w14:textId="77777777" w:rsidR="00532810" w:rsidRDefault="0053281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19.</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באישור ועדת החוקה חוק ומשפט של הכנסת, להתקין תקנות לביצ</w:t>
      </w:r>
      <w:r>
        <w:rPr>
          <w:rStyle w:val="default"/>
          <w:rFonts w:cs="FrankRuehl"/>
          <w:rtl/>
        </w:rPr>
        <w:t>וע</w:t>
      </w:r>
      <w:r>
        <w:rPr>
          <w:rStyle w:val="default"/>
          <w:rFonts w:cs="FrankRuehl" w:hint="cs"/>
          <w:rtl/>
        </w:rPr>
        <w:t>ו.</w:t>
      </w:r>
    </w:p>
    <w:p w14:paraId="3F708A69" w14:textId="77777777" w:rsidR="00532810" w:rsidRDefault="00532810">
      <w:pPr>
        <w:pStyle w:val="P00"/>
        <w:spacing w:before="72"/>
        <w:ind w:left="0" w:right="1134"/>
        <w:rPr>
          <w:rStyle w:val="default"/>
          <w:rFonts w:cs="FrankRuehl"/>
          <w:rtl/>
        </w:rPr>
      </w:pPr>
      <w:bookmarkStart w:id="31" w:name="Seif20"/>
      <w:bookmarkEnd w:id="31"/>
      <w:r>
        <w:rPr>
          <w:lang w:val="he-IL"/>
        </w:rPr>
        <w:pict w14:anchorId="6E03BB86">
          <v:rect id="_x0000_s1045" style="position:absolute;left:0;text-align:left;margin-left:464.5pt;margin-top:8.05pt;width:75.05pt;height:8pt;z-index:251656704" o:allowincell="f" filled="f" stroked="f" strokecolor="lime" strokeweight=".25pt">
            <v:textbox inset="0,0,0,0">
              <w:txbxContent>
                <w:p w14:paraId="29306414" w14:textId="77777777" w:rsidR="00532810" w:rsidRDefault="00532810">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20.</w:t>
      </w:r>
      <w:r>
        <w:rPr>
          <w:rStyle w:val="big-number"/>
          <w:rFonts w:cs="Miriam"/>
          <w:rtl/>
        </w:rPr>
        <w:tab/>
      </w:r>
      <w:r>
        <w:rPr>
          <w:rStyle w:val="default"/>
          <w:rFonts w:cs="FrankRuehl"/>
          <w:rtl/>
        </w:rPr>
        <w:t>אי</w:t>
      </w:r>
      <w:r>
        <w:rPr>
          <w:rStyle w:val="default"/>
          <w:rFonts w:cs="FrankRuehl" w:hint="cs"/>
          <w:rtl/>
        </w:rPr>
        <w:t>ן בהוראות חוק זה כדי לגרוע מתוקפו של חיקוק המחייב, המתיר, האוסר או המסדיר באופן אחר גילוי או מסירה של מידע שביד</w:t>
      </w:r>
      <w:r>
        <w:rPr>
          <w:rStyle w:val="default"/>
          <w:rFonts w:cs="FrankRuehl"/>
          <w:rtl/>
        </w:rPr>
        <w:t>י</w:t>
      </w:r>
      <w:r>
        <w:rPr>
          <w:rStyle w:val="default"/>
          <w:rFonts w:cs="FrankRuehl" w:hint="cs"/>
          <w:rtl/>
        </w:rPr>
        <w:t xml:space="preserve"> רשות ציבורית.</w:t>
      </w:r>
    </w:p>
    <w:p w14:paraId="5B7AB715" w14:textId="77777777" w:rsidR="00532810" w:rsidRDefault="00532810">
      <w:pPr>
        <w:pStyle w:val="P00"/>
        <w:spacing w:before="72"/>
        <w:ind w:left="0" w:right="1134"/>
        <w:rPr>
          <w:rStyle w:val="default"/>
          <w:rFonts w:cs="FrankRuehl"/>
          <w:rtl/>
        </w:rPr>
      </w:pPr>
      <w:bookmarkStart w:id="32" w:name="Seif12"/>
      <w:bookmarkEnd w:id="32"/>
      <w:r>
        <w:rPr>
          <w:lang w:val="he-IL"/>
        </w:rPr>
        <w:pict w14:anchorId="203DF0B4">
          <v:rect id="_x0000_s1046" style="position:absolute;left:0;text-align:left;margin-left:464.5pt;margin-top:8.05pt;width:75.05pt;height:8pt;z-index:251648512" o:allowincell="f" filled="f" stroked="f" strokecolor="lime" strokeweight=".25pt">
            <v:textbox inset="0,0,0,0">
              <w:txbxContent>
                <w:p w14:paraId="72FE62F7" w14:textId="77777777" w:rsidR="00532810" w:rsidRDefault="0053281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שנה מיום פרסומו.</w:t>
      </w:r>
    </w:p>
    <w:p w14:paraId="0DCE91C6" w14:textId="77777777" w:rsidR="00532810" w:rsidRDefault="005328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הוראת סעיף קטן (א), רשאית הממשלה, ב</w:t>
      </w:r>
      <w:r>
        <w:rPr>
          <w:rStyle w:val="default"/>
          <w:rFonts w:cs="FrankRuehl"/>
          <w:rtl/>
        </w:rPr>
        <w:t>אי</w:t>
      </w:r>
      <w:r>
        <w:rPr>
          <w:rStyle w:val="default"/>
          <w:rFonts w:cs="FrankRuehl" w:hint="cs"/>
          <w:rtl/>
        </w:rPr>
        <w:t>שור ועדת החוקה חוק ומשפט של הכנסת לקבוע בצו, רשויות ציבוריות או סוגים של רשויות ציבוריות, שלגביהם יחל החוק במועדי תחילה אחרים, הכל כפי שתקבע, ובלבד שמועד תחילה שייקבע כאמור לא יהיה מאוחר מתום שלוש שנים ממועד התחילה לפי סעיף קטן (א).</w:t>
      </w:r>
    </w:p>
    <w:p w14:paraId="48BB170C" w14:textId="77777777" w:rsidR="00532810" w:rsidRDefault="00532810">
      <w:pPr>
        <w:pStyle w:val="P00"/>
        <w:spacing w:before="72"/>
        <w:ind w:left="0" w:right="1134"/>
        <w:rPr>
          <w:rStyle w:val="default"/>
          <w:rFonts w:cs="FrankRuehl"/>
          <w:rtl/>
        </w:rPr>
      </w:pPr>
    </w:p>
    <w:p w14:paraId="4C6FF117" w14:textId="77777777" w:rsidR="00532810" w:rsidRDefault="00532810" w:rsidP="00E62415">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t>צ</w:t>
      </w:r>
      <w:r>
        <w:rPr>
          <w:rFonts w:cs="FrankRuehl" w:hint="cs"/>
          <w:sz w:val="26"/>
          <w:szCs w:val="26"/>
          <w:rtl/>
        </w:rPr>
        <w:t>ח</w:t>
      </w:r>
      <w:r>
        <w:rPr>
          <w:rFonts w:cs="FrankRuehl"/>
          <w:sz w:val="26"/>
          <w:szCs w:val="26"/>
          <w:rtl/>
        </w:rPr>
        <w:t xml:space="preserve">י </w:t>
      </w:r>
      <w:r>
        <w:rPr>
          <w:rFonts w:cs="FrankRuehl" w:hint="cs"/>
          <w:sz w:val="26"/>
          <w:szCs w:val="26"/>
          <w:rtl/>
        </w:rPr>
        <w:t>הנגבי</w:t>
      </w:r>
    </w:p>
    <w:p w14:paraId="7D80CF00" w14:textId="77777777" w:rsidR="00532810" w:rsidRDefault="00532810" w:rsidP="00E62415">
      <w:pPr>
        <w:pStyle w:val="sig-1"/>
        <w:widowControl/>
        <w:tabs>
          <w:tab w:val="clear" w:pos="851"/>
          <w:tab w:val="clear" w:pos="4820"/>
          <w:tab w:val="center" w:pos="1134"/>
          <w:tab w:val="center" w:pos="4536"/>
          <w:tab w:val="center" w:pos="6237"/>
        </w:tabs>
        <w:ind w:left="0" w:right="1134"/>
        <w:rPr>
          <w:rStyle w:val="default"/>
          <w:rFonts w:cs="FrankRuehl"/>
          <w:sz w:val="22"/>
          <w:szCs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r>
      <w:r>
        <w:rPr>
          <w:rStyle w:val="default"/>
          <w:rFonts w:cs="FrankRuehl"/>
          <w:sz w:val="22"/>
          <w:szCs w:val="22"/>
          <w:rtl/>
        </w:rPr>
        <w:t>שר</w:t>
      </w:r>
      <w:r>
        <w:rPr>
          <w:rStyle w:val="default"/>
          <w:rFonts w:cs="FrankRuehl" w:hint="cs"/>
          <w:sz w:val="22"/>
          <w:szCs w:val="22"/>
          <w:rtl/>
        </w:rPr>
        <w:t xml:space="preserve"> המשפטים</w:t>
      </w:r>
    </w:p>
    <w:p w14:paraId="5192366C" w14:textId="77777777" w:rsidR="00532810" w:rsidRDefault="00532810" w:rsidP="00E62415">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sidR="00E62415">
        <w:rPr>
          <w:rFonts w:cs="FrankRuehl" w:hint="cs"/>
          <w:sz w:val="26"/>
          <w:szCs w:val="26"/>
          <w:rtl/>
        </w:rPr>
        <w:tab/>
      </w:r>
      <w:r>
        <w:rPr>
          <w:rFonts w:cs="FrankRuehl"/>
          <w:sz w:val="26"/>
          <w:szCs w:val="26"/>
          <w:rtl/>
        </w:rPr>
        <w:tab/>
        <w:t>ד</w:t>
      </w:r>
      <w:r>
        <w:rPr>
          <w:rFonts w:cs="FrankRuehl" w:hint="cs"/>
          <w:sz w:val="26"/>
          <w:szCs w:val="26"/>
          <w:rtl/>
        </w:rPr>
        <w:t>ן תיכון</w:t>
      </w:r>
    </w:p>
    <w:p w14:paraId="713EBE26" w14:textId="77777777" w:rsidR="00532810" w:rsidRDefault="00532810" w:rsidP="00E62415">
      <w:pPr>
        <w:pStyle w:val="sig-1"/>
        <w:widowControl/>
        <w:tabs>
          <w:tab w:val="clear" w:pos="851"/>
          <w:tab w:val="clear" w:pos="4820"/>
          <w:tab w:val="center" w:pos="1134"/>
          <w:tab w:val="center" w:pos="4536"/>
          <w:tab w:val="center" w:pos="6237"/>
        </w:tabs>
        <w:ind w:left="0" w:right="1134"/>
        <w:rPr>
          <w:rStyle w:val="default"/>
          <w:rFonts w:cs="FrankRuehl"/>
          <w:sz w:val="22"/>
          <w:szCs w:val="22"/>
          <w:rtl/>
        </w:rPr>
      </w:pPr>
      <w:r>
        <w:rPr>
          <w:rFonts w:cs="FrankRuehl"/>
          <w:sz w:val="22"/>
          <w:rtl/>
        </w:rPr>
        <w:tab/>
        <w:t>נ</w:t>
      </w:r>
      <w:r>
        <w:rPr>
          <w:rFonts w:cs="FrankRuehl" w:hint="cs"/>
          <w:sz w:val="22"/>
          <w:rtl/>
        </w:rPr>
        <w:t>שיא המדינה</w:t>
      </w:r>
      <w:r w:rsidR="00E62415">
        <w:rPr>
          <w:rFonts w:cs="FrankRuehl" w:hint="cs"/>
          <w:sz w:val="22"/>
          <w:rtl/>
        </w:rPr>
        <w:tab/>
      </w:r>
      <w:r>
        <w:rPr>
          <w:rFonts w:cs="FrankRuehl"/>
          <w:sz w:val="22"/>
          <w:rtl/>
        </w:rPr>
        <w:tab/>
      </w:r>
      <w:r>
        <w:rPr>
          <w:rStyle w:val="default"/>
          <w:rFonts w:cs="FrankRuehl"/>
          <w:sz w:val="22"/>
          <w:szCs w:val="22"/>
          <w:rtl/>
        </w:rPr>
        <w:t>יו</w:t>
      </w:r>
      <w:r>
        <w:rPr>
          <w:rStyle w:val="default"/>
          <w:rFonts w:cs="FrankRuehl" w:hint="cs"/>
          <w:sz w:val="22"/>
          <w:szCs w:val="22"/>
          <w:rtl/>
        </w:rPr>
        <w:t>שב ראש הכנסת</w:t>
      </w:r>
    </w:p>
    <w:p w14:paraId="0F11ADBF" w14:textId="77777777" w:rsidR="00532810" w:rsidRDefault="00532810">
      <w:pPr>
        <w:pStyle w:val="P00"/>
        <w:spacing w:before="72"/>
        <w:ind w:left="0" w:right="1134"/>
        <w:rPr>
          <w:rStyle w:val="default"/>
          <w:rFonts w:cs="FrankRuehl"/>
          <w:rtl/>
        </w:rPr>
      </w:pPr>
    </w:p>
    <w:p w14:paraId="34432844" w14:textId="77777777" w:rsidR="00532810" w:rsidRDefault="00532810">
      <w:pPr>
        <w:pStyle w:val="P00"/>
        <w:spacing w:before="72"/>
        <w:ind w:left="0" w:right="1134"/>
        <w:rPr>
          <w:rStyle w:val="default"/>
          <w:rFonts w:cs="FrankRuehl"/>
          <w:rtl/>
        </w:rPr>
      </w:pPr>
      <w:bookmarkStart w:id="33" w:name="LawPartEnd"/>
    </w:p>
    <w:bookmarkEnd w:id="33"/>
    <w:p w14:paraId="0F6C952B" w14:textId="77777777" w:rsidR="008522C1" w:rsidRPr="00EC504A" w:rsidRDefault="008522C1" w:rsidP="00EC504A">
      <w:pPr>
        <w:pStyle w:val="P00"/>
        <w:spacing w:before="0"/>
        <w:ind w:left="0" w:right="1134"/>
        <w:rPr>
          <w:rStyle w:val="default"/>
          <w:rFonts w:cs="FrankRuehl"/>
          <w:sz w:val="22"/>
          <w:szCs w:val="22"/>
          <w:rtl/>
        </w:rPr>
      </w:pPr>
    </w:p>
    <w:p w14:paraId="53A34BA4" w14:textId="77777777" w:rsidR="00C53AE3" w:rsidRDefault="00C53AE3" w:rsidP="00C53AE3">
      <w:pPr>
        <w:pStyle w:val="P00"/>
        <w:spacing w:before="72"/>
        <w:ind w:left="0" w:right="1134"/>
        <w:jc w:val="center"/>
        <w:rPr>
          <w:rStyle w:val="default"/>
          <w:rFonts w:cs="David"/>
          <w:color w:val="0000FF"/>
          <w:szCs w:val="24"/>
          <w:u w:val="single"/>
          <w:rtl/>
        </w:rPr>
      </w:pPr>
      <w:hyperlink r:id="rId54" w:history="1">
        <w:r>
          <w:rPr>
            <w:rStyle w:val="default"/>
            <w:rFonts w:cs="David"/>
            <w:color w:val="0000FF"/>
            <w:szCs w:val="24"/>
            <w:u w:val="single"/>
            <w:rtl/>
          </w:rPr>
          <w:t>הודעה למנויים על עריכה ושינויים במסמכי פסיקה, חקיקה ועוד באתר נבו - הקש כאן</w:t>
        </w:r>
      </w:hyperlink>
    </w:p>
    <w:p w14:paraId="3A99B52F" w14:textId="77777777" w:rsidR="00E8537D" w:rsidRDefault="00E8537D" w:rsidP="00EC504A">
      <w:pPr>
        <w:pStyle w:val="P00"/>
        <w:spacing w:before="0"/>
        <w:ind w:left="0" w:right="1134"/>
        <w:jc w:val="center"/>
        <w:rPr>
          <w:rStyle w:val="default"/>
          <w:rFonts w:cs="David"/>
          <w:color w:val="0000FF"/>
          <w:sz w:val="22"/>
          <w:szCs w:val="22"/>
          <w:u w:val="single"/>
          <w:rtl/>
        </w:rPr>
      </w:pPr>
    </w:p>
    <w:p w14:paraId="35C8A76A" w14:textId="77777777" w:rsidR="00E8537D" w:rsidRDefault="00E8537D" w:rsidP="00EC504A">
      <w:pPr>
        <w:pStyle w:val="P00"/>
        <w:spacing w:before="0"/>
        <w:ind w:left="0" w:right="1134"/>
        <w:jc w:val="center"/>
        <w:rPr>
          <w:rStyle w:val="default"/>
          <w:rFonts w:cs="David"/>
          <w:color w:val="0000FF"/>
          <w:sz w:val="22"/>
          <w:szCs w:val="22"/>
          <w:u w:val="single"/>
          <w:rtl/>
        </w:rPr>
      </w:pPr>
    </w:p>
    <w:p w14:paraId="6DCB5117" w14:textId="77777777" w:rsidR="00E8537D" w:rsidRDefault="00E8537D" w:rsidP="00E8537D">
      <w:pPr>
        <w:pStyle w:val="P00"/>
        <w:spacing w:before="0"/>
        <w:ind w:left="0" w:right="1134"/>
        <w:jc w:val="center"/>
        <w:rPr>
          <w:rStyle w:val="default"/>
          <w:rFonts w:cs="David"/>
          <w:color w:val="0000FF"/>
          <w:sz w:val="22"/>
          <w:szCs w:val="24"/>
          <w:u w:val="single"/>
          <w:rtl/>
        </w:rPr>
      </w:pPr>
      <w:hyperlink r:id="rId55" w:history="1">
        <w:r>
          <w:rPr>
            <w:rStyle w:val="default"/>
            <w:rFonts w:cs="David"/>
            <w:color w:val="0000FF"/>
            <w:sz w:val="22"/>
            <w:szCs w:val="24"/>
            <w:u w:val="single"/>
            <w:rtl/>
          </w:rPr>
          <w:t>הודעה למנויים על עריכה ושינויים במסמכי פסיקה, חקיקה ועוד באתר נבו - הקש כאן</w:t>
        </w:r>
      </w:hyperlink>
    </w:p>
    <w:p w14:paraId="2BF2D96A" w14:textId="77777777" w:rsidR="00CE444C" w:rsidRPr="00E8537D" w:rsidRDefault="00CE444C" w:rsidP="00E8537D">
      <w:pPr>
        <w:pStyle w:val="P00"/>
        <w:spacing w:before="0"/>
        <w:ind w:left="0" w:right="1134"/>
        <w:jc w:val="center"/>
        <w:rPr>
          <w:rStyle w:val="default"/>
          <w:rFonts w:cs="David"/>
          <w:color w:val="0000FF"/>
          <w:sz w:val="22"/>
          <w:szCs w:val="24"/>
          <w:u w:val="single"/>
          <w:rtl/>
        </w:rPr>
      </w:pPr>
    </w:p>
    <w:sectPr w:rsidR="00CE444C" w:rsidRPr="00E8537D">
      <w:headerReference w:type="even" r:id="rId56"/>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ECD9" w14:textId="77777777" w:rsidR="00673061" w:rsidRDefault="00673061">
      <w:r>
        <w:separator/>
      </w:r>
    </w:p>
  </w:endnote>
  <w:endnote w:type="continuationSeparator" w:id="0">
    <w:p w14:paraId="25253F1C" w14:textId="77777777" w:rsidR="00673061" w:rsidRDefault="0067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AF381" w14:textId="77777777" w:rsidR="00532810" w:rsidRDefault="005328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F5C7926" w14:textId="77777777" w:rsidR="00532810" w:rsidRDefault="00532810">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09A0861E" w14:textId="77777777" w:rsidR="00532810" w:rsidRDefault="005328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3AE3">
      <w:rPr>
        <w:rFonts w:cs="TopType Jerushalmi"/>
        <w:noProof/>
        <w:color w:val="000000"/>
        <w:sz w:val="14"/>
        <w:szCs w:val="14"/>
      </w:rPr>
      <w:t>Z:\000-law\yael\2015\2015-02-15\144M1_001.doc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9172" w14:textId="77777777" w:rsidR="00532810" w:rsidRDefault="005328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537D">
      <w:rPr>
        <w:rFonts w:hAnsi="FrankRuehl" w:cs="FrankRuehl"/>
        <w:noProof/>
        <w:sz w:val="24"/>
        <w:szCs w:val="24"/>
        <w:rtl/>
      </w:rPr>
      <w:t>9</w:t>
    </w:r>
    <w:r>
      <w:rPr>
        <w:rFonts w:hAnsi="FrankRuehl" w:cs="FrankRuehl"/>
        <w:sz w:val="24"/>
        <w:szCs w:val="24"/>
        <w:rtl/>
      </w:rPr>
      <w:fldChar w:fldCharType="end"/>
    </w:r>
  </w:p>
  <w:p w14:paraId="1F9285C7" w14:textId="77777777" w:rsidR="00532810" w:rsidRDefault="00532810">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322E215" w14:textId="77777777" w:rsidR="00532810" w:rsidRDefault="005328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3AE3">
      <w:rPr>
        <w:rFonts w:cs="TopType Jerushalmi"/>
        <w:noProof/>
        <w:color w:val="000000"/>
        <w:sz w:val="14"/>
        <w:szCs w:val="14"/>
      </w:rPr>
      <w:t>Z:\000-law\yael\2015\2015-02-15\144M1_001.doc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E7F6" w14:textId="77777777" w:rsidR="00673061" w:rsidRDefault="00673061">
      <w:pPr>
        <w:spacing w:before="60" w:line="240" w:lineRule="auto"/>
        <w:ind w:right="1134"/>
      </w:pPr>
      <w:r>
        <w:separator/>
      </w:r>
    </w:p>
  </w:footnote>
  <w:footnote w:type="continuationSeparator" w:id="0">
    <w:p w14:paraId="57A814FF" w14:textId="77777777" w:rsidR="00673061" w:rsidRDefault="00673061">
      <w:pPr>
        <w:spacing w:before="60" w:line="240" w:lineRule="auto"/>
        <w:ind w:right="1134"/>
      </w:pPr>
      <w:r>
        <w:separator/>
      </w:r>
    </w:p>
  </w:footnote>
  <w:footnote w:id="1">
    <w:p w14:paraId="6007A410" w14:textId="77777777" w:rsidR="00532810" w:rsidRDefault="00532810" w:rsidP="00EB18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w:t>
        </w:r>
        <w:r w:rsidR="00EB18BA">
          <w:rPr>
            <w:rStyle w:val="Hyperlink"/>
            <w:rFonts w:cs="FrankRuehl" w:hint="cs"/>
            <w:rtl/>
          </w:rPr>
          <w:t>ח</w:t>
        </w:r>
        <w:r>
          <w:rPr>
            <w:rStyle w:val="Hyperlink"/>
            <w:rFonts w:cs="FrankRuehl" w:hint="cs"/>
            <w:rtl/>
          </w:rPr>
          <w:t xml:space="preserve"> מס' 1667</w:t>
        </w:r>
      </w:hyperlink>
      <w:r>
        <w:rPr>
          <w:rFonts w:cs="FrankRuehl" w:hint="cs"/>
          <w:rtl/>
        </w:rPr>
        <w:t xml:space="preserve"> מיום 29.5.1998 עמ' 226 (</w:t>
      </w:r>
      <w:hyperlink r:id="rId2" w:history="1">
        <w:r>
          <w:rPr>
            <w:rStyle w:val="Hyperlink"/>
            <w:rFonts w:cs="FrankRuehl" w:hint="cs"/>
            <w:rtl/>
          </w:rPr>
          <w:t>ה"ח תשנ"ו מס' 2523</w:t>
        </w:r>
      </w:hyperlink>
      <w:r>
        <w:rPr>
          <w:rFonts w:cs="FrankRuehl" w:hint="cs"/>
          <w:rtl/>
        </w:rPr>
        <w:t xml:space="preserve"> עמ' 609, </w:t>
      </w:r>
      <w:hyperlink r:id="rId3" w:history="1">
        <w:r>
          <w:rPr>
            <w:rStyle w:val="Hyperlink"/>
            <w:rFonts w:cs="FrankRuehl" w:hint="cs"/>
            <w:rtl/>
          </w:rPr>
          <w:t>ה"ח תשנ"ז מס' 2630</w:t>
        </w:r>
      </w:hyperlink>
      <w:r>
        <w:rPr>
          <w:rFonts w:cs="FrankRuehl" w:hint="cs"/>
          <w:rtl/>
        </w:rPr>
        <w:t xml:space="preserve"> עמ' 397); תחילתו שנה מיום פרסומו.</w:t>
      </w:r>
    </w:p>
    <w:p w14:paraId="202DF153" w14:textId="77777777" w:rsidR="00532810" w:rsidRDefault="005328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תש"ס מס' 1739</w:t>
        </w:r>
      </w:hyperlink>
      <w:r>
        <w:rPr>
          <w:rFonts w:cs="FrankRuehl" w:hint="cs"/>
          <w:rtl/>
        </w:rPr>
        <w:t xml:space="preserve"> מיום 11.6.2000 עמ' 194 (</w:t>
      </w:r>
      <w:hyperlink r:id="rId5" w:history="1">
        <w:r>
          <w:rPr>
            <w:rStyle w:val="Hyperlink"/>
            <w:rFonts w:cs="FrankRuehl" w:hint="cs"/>
            <w:rtl/>
          </w:rPr>
          <w:t>ה"ח תש"ס מס' 2821</w:t>
        </w:r>
      </w:hyperlink>
      <w:r>
        <w:rPr>
          <w:rFonts w:cs="FrankRuehl" w:hint="cs"/>
          <w:rtl/>
        </w:rPr>
        <w:t xml:space="preserve"> עמ' 2) </w:t>
      </w:r>
      <w:r>
        <w:rPr>
          <w:rFonts w:cs="FrankRuehl"/>
          <w:rtl/>
        </w:rPr>
        <w:t>–</w:t>
      </w:r>
      <w:r>
        <w:rPr>
          <w:rFonts w:cs="FrankRuehl" w:hint="cs"/>
          <w:rtl/>
        </w:rPr>
        <w:t xml:space="preserve"> תיקון מס' 1 בסעיף 28 לחוק</w:t>
      </w:r>
      <w:r>
        <w:rPr>
          <w:rFonts w:cs="FrankRuehl"/>
          <w:rtl/>
        </w:rPr>
        <w:t xml:space="preserve"> ב</w:t>
      </w:r>
      <w:r>
        <w:rPr>
          <w:rFonts w:cs="FrankRuehl" w:hint="cs"/>
          <w:rtl/>
        </w:rPr>
        <w:t>תי משפט לענינים מינהליים, תש"ס-</w:t>
      </w:r>
      <w:r>
        <w:rPr>
          <w:rFonts w:cs="FrankRuehl"/>
          <w:rtl/>
        </w:rPr>
        <w:t xml:space="preserve">2000; </w:t>
      </w:r>
      <w:r>
        <w:rPr>
          <w:rFonts w:cs="FrankRuehl" w:hint="cs"/>
          <w:rtl/>
        </w:rPr>
        <w:t>תחילתו ביום 11.12.2000.</w:t>
      </w:r>
    </w:p>
    <w:p w14:paraId="1D8FCC21" w14:textId="77777777" w:rsidR="00532810" w:rsidRDefault="005328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תשס"ב מס' 1864</w:t>
        </w:r>
      </w:hyperlink>
      <w:r>
        <w:rPr>
          <w:rFonts w:cs="FrankRuehl"/>
        </w:rPr>
        <w:t xml:space="preserve"> </w:t>
      </w:r>
      <w:r>
        <w:rPr>
          <w:rFonts w:cs="FrankRuehl" w:hint="cs"/>
          <w:rtl/>
        </w:rPr>
        <w:t>מיום 5.8.2002 עמ' 598 (</w:t>
      </w:r>
      <w:hyperlink r:id="rId7" w:history="1">
        <w:r>
          <w:rPr>
            <w:rStyle w:val="Hyperlink"/>
            <w:rFonts w:cs="FrankRuehl" w:hint="cs"/>
            <w:rtl/>
          </w:rPr>
          <w:t>ה"ח תשס"ב מס' 3085</w:t>
        </w:r>
      </w:hyperlink>
      <w:r>
        <w:rPr>
          <w:rFonts w:cs="FrankRuehl" w:hint="cs"/>
          <w:rtl/>
        </w:rPr>
        <w:t xml:space="preserve"> עמ' 306) </w:t>
      </w:r>
      <w:r>
        <w:rPr>
          <w:rFonts w:cs="FrankRuehl"/>
          <w:rtl/>
        </w:rPr>
        <w:t>–</w:t>
      </w:r>
      <w:r>
        <w:rPr>
          <w:rFonts w:cs="FrankRuehl" w:hint="cs"/>
          <w:rtl/>
        </w:rPr>
        <w:t xml:space="preserve"> תיקון מס' 2 בסעיף 36 לחוק נציב תלונות הציבור על שופטים, התשס"ב-2002.</w:t>
      </w:r>
    </w:p>
    <w:p w14:paraId="3096D2B3" w14:textId="77777777" w:rsidR="00532810" w:rsidRDefault="005328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תשס"ה מס' 2019</w:t>
        </w:r>
      </w:hyperlink>
      <w:r>
        <w:rPr>
          <w:rFonts w:cs="FrankRuehl" w:hint="cs"/>
          <w:rtl/>
        </w:rPr>
        <w:t xml:space="preserve"> מיום 8.8.2005 עמ' 735 (</w:t>
      </w:r>
      <w:hyperlink r:id="rId9" w:history="1">
        <w:r>
          <w:rPr>
            <w:rStyle w:val="Hyperlink"/>
            <w:rFonts w:cs="FrankRuehl" w:hint="cs"/>
            <w:rtl/>
          </w:rPr>
          <w:t>ה"ח הכנסת תשס"ה מס' 84</w:t>
        </w:r>
      </w:hyperlink>
      <w:r>
        <w:rPr>
          <w:rFonts w:cs="FrankRuehl" w:hint="cs"/>
          <w:rtl/>
        </w:rPr>
        <w:t xml:space="preserve"> עמ' 175) </w:t>
      </w:r>
      <w:r>
        <w:rPr>
          <w:rFonts w:cs="FrankRuehl"/>
          <w:rtl/>
        </w:rPr>
        <w:t>–</w:t>
      </w:r>
      <w:r>
        <w:rPr>
          <w:rFonts w:cs="FrankRuehl" w:hint="cs"/>
          <w:rtl/>
        </w:rPr>
        <w:t xml:space="preserve"> תיקון מס' 3.</w:t>
      </w:r>
    </w:p>
    <w:p w14:paraId="251DE629" w14:textId="77777777" w:rsidR="00532810" w:rsidRDefault="005328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תשס"ה מס' 2020</w:t>
        </w:r>
      </w:hyperlink>
      <w:r>
        <w:rPr>
          <w:rFonts w:cs="FrankRuehl" w:hint="cs"/>
          <w:rtl/>
        </w:rPr>
        <w:t xml:space="preserve"> מיום 8.8.2005 עמ' 751 (</w:t>
      </w:r>
      <w:hyperlink r:id="rId11"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4 בסעיף 40 לחוק בתי משפט לענינים מינהליים (תיקון מס' 15), תשס"ה-2005.</w:t>
      </w:r>
    </w:p>
    <w:p w14:paraId="0713712A" w14:textId="77777777" w:rsidR="00532810" w:rsidRDefault="005328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ס"ח תשס"ז מס' 2107</w:t>
        </w:r>
      </w:hyperlink>
      <w:r>
        <w:rPr>
          <w:rFonts w:cs="FrankRuehl" w:hint="cs"/>
          <w:rtl/>
        </w:rPr>
        <w:t xml:space="preserve"> מיום 2.8.2007 עמ' 432 (</w:t>
      </w:r>
      <w:hyperlink r:id="rId13" w:history="1">
        <w:r>
          <w:rPr>
            <w:rStyle w:val="Hyperlink"/>
            <w:rFonts w:cs="FrankRuehl" w:hint="cs"/>
            <w:rtl/>
          </w:rPr>
          <w:t>ה"ח הכנסת תשס"ז מס' 160</w:t>
        </w:r>
      </w:hyperlink>
      <w:r>
        <w:rPr>
          <w:rFonts w:cs="FrankRuehl" w:hint="cs"/>
          <w:rtl/>
        </w:rPr>
        <w:t xml:space="preserve"> עמ' 229) </w:t>
      </w:r>
      <w:r>
        <w:rPr>
          <w:rFonts w:cs="FrankRuehl"/>
          <w:rtl/>
        </w:rPr>
        <w:t>–</w:t>
      </w:r>
      <w:r>
        <w:rPr>
          <w:rFonts w:cs="FrankRuehl" w:hint="cs"/>
          <w:rtl/>
        </w:rPr>
        <w:t xml:space="preserve"> תיקון מס' 5; תחילתו שנה מיום פרסומו.</w:t>
      </w:r>
    </w:p>
    <w:p w14:paraId="0FE90990" w14:textId="77777777" w:rsidR="00476BAD" w:rsidRDefault="00476BAD" w:rsidP="00476B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E97FCA" w:rsidRPr="00476BAD">
          <w:rPr>
            <w:rStyle w:val="Hyperlink"/>
            <w:rFonts w:cs="FrankRuehl" w:hint="cs"/>
            <w:rtl/>
          </w:rPr>
          <w:t>ס"ח תשס"ט מס' 2192</w:t>
        </w:r>
      </w:hyperlink>
      <w:r w:rsidR="00E97FCA" w:rsidRPr="00C77D02">
        <w:rPr>
          <w:rFonts w:cs="FrankRuehl" w:hint="cs"/>
          <w:rtl/>
        </w:rPr>
        <w:t xml:space="preserve"> מיום 16.11.2008 עמ' 11</w:t>
      </w:r>
      <w:r w:rsidR="00E97FCA">
        <w:rPr>
          <w:rFonts w:cs="FrankRuehl" w:hint="cs"/>
          <w:rtl/>
        </w:rPr>
        <w:t>5</w:t>
      </w:r>
      <w:r w:rsidR="00E97FCA" w:rsidRPr="00C77D02">
        <w:rPr>
          <w:rFonts w:cs="FrankRuehl" w:hint="cs"/>
          <w:rtl/>
        </w:rPr>
        <w:t xml:space="preserve"> (</w:t>
      </w:r>
      <w:hyperlink r:id="rId15" w:history="1">
        <w:r w:rsidR="00E97FCA" w:rsidRPr="00C77D02">
          <w:rPr>
            <w:rStyle w:val="Hyperlink"/>
            <w:rFonts w:cs="FrankRuehl" w:hint="cs"/>
            <w:rtl/>
          </w:rPr>
          <w:t>ה"ח הממשלה תשס"ח מס' 380</w:t>
        </w:r>
      </w:hyperlink>
      <w:r w:rsidR="00E97FCA" w:rsidRPr="00C77D02">
        <w:rPr>
          <w:rFonts w:cs="FrankRuehl" w:hint="cs"/>
          <w:rtl/>
        </w:rPr>
        <w:t xml:space="preserve"> עמ' 520) </w:t>
      </w:r>
      <w:r w:rsidR="00E97FCA" w:rsidRPr="00C77D02">
        <w:rPr>
          <w:rFonts w:cs="FrankRuehl"/>
          <w:rtl/>
        </w:rPr>
        <w:t>–</w:t>
      </w:r>
      <w:r w:rsidR="00E97FCA" w:rsidRPr="00C77D02">
        <w:rPr>
          <w:rFonts w:cs="FrankRuehl" w:hint="cs"/>
          <w:rtl/>
        </w:rPr>
        <w:t xml:space="preserve"> תיקון מס' </w:t>
      </w:r>
      <w:r w:rsidR="00E97FCA">
        <w:rPr>
          <w:rFonts w:cs="FrankRuehl" w:hint="cs"/>
          <w:rtl/>
        </w:rPr>
        <w:t>6</w:t>
      </w:r>
      <w:r w:rsidR="00E97FCA" w:rsidRPr="00C77D02">
        <w:rPr>
          <w:rFonts w:cs="FrankRuehl" w:hint="cs"/>
          <w:rtl/>
        </w:rPr>
        <w:t xml:space="preserve"> בסעיף </w:t>
      </w:r>
      <w:r w:rsidR="00E97FCA">
        <w:rPr>
          <w:rFonts w:cs="FrankRuehl" w:hint="cs"/>
          <w:rtl/>
        </w:rPr>
        <w:t>44</w:t>
      </w:r>
      <w:r w:rsidR="00E97FCA" w:rsidRPr="00C77D02">
        <w:rPr>
          <w:rFonts w:cs="FrankRuehl" w:hint="cs"/>
          <w:rtl/>
        </w:rPr>
        <w:t xml:space="preserve"> לחוק להגנה על עדים, תשס"ט-2008.</w:t>
      </w:r>
    </w:p>
    <w:p w14:paraId="7A20A0B7" w14:textId="77777777" w:rsidR="00B07A14" w:rsidRDefault="00B07A14" w:rsidP="00B07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A0644F" w:rsidRPr="00B07A14">
          <w:rPr>
            <w:rStyle w:val="Hyperlink"/>
            <w:rFonts w:cs="FrankRuehl" w:hint="cs"/>
            <w:rtl/>
          </w:rPr>
          <w:t>ס"ח תש"ע מס' 2217</w:t>
        </w:r>
      </w:hyperlink>
      <w:r w:rsidR="00A0644F">
        <w:rPr>
          <w:rFonts w:cs="FrankRuehl" w:hint="cs"/>
          <w:rtl/>
        </w:rPr>
        <w:t xml:space="preserve"> מיום 15.12.2009 עמ' 271 (</w:t>
      </w:r>
      <w:hyperlink r:id="rId17" w:history="1">
        <w:r w:rsidR="00A0644F" w:rsidRPr="00E93617">
          <w:rPr>
            <w:rStyle w:val="Hyperlink"/>
            <w:rFonts w:cs="FrankRuehl" w:hint="cs"/>
            <w:rtl/>
          </w:rPr>
          <w:t>ה"ח הממשלה תשס"ט מס' 408</w:t>
        </w:r>
      </w:hyperlink>
      <w:r w:rsidR="00A0644F">
        <w:rPr>
          <w:rFonts w:cs="FrankRuehl" w:hint="cs"/>
          <w:rtl/>
        </w:rPr>
        <w:t xml:space="preserve"> עמ' 2) </w:t>
      </w:r>
      <w:r w:rsidR="00A0644F">
        <w:rPr>
          <w:rFonts w:cs="FrankRuehl"/>
          <w:rtl/>
        </w:rPr>
        <w:t>–</w:t>
      </w:r>
      <w:r w:rsidR="00A0644F">
        <w:rPr>
          <w:rFonts w:cs="FrankRuehl" w:hint="cs"/>
          <w:rtl/>
        </w:rPr>
        <w:t xml:space="preserve"> תיקון מס' 7 בסעיף 39 לחוק הכללת אמצעי זיהוי ביומטריים ונתוני זיהוי ביומטריים במסמכי זיהוי ובמאגר מידע, תש"ע-2009; ר' סעיף 40 לענין תחילה.</w:t>
      </w:r>
    </w:p>
    <w:p w14:paraId="50C290A7" w14:textId="77777777" w:rsidR="007405FF" w:rsidRDefault="007405FF" w:rsidP="007405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800B43" w:rsidRPr="007405FF">
          <w:rPr>
            <w:rStyle w:val="Hyperlink"/>
            <w:rFonts w:cs="FrankRuehl" w:hint="cs"/>
            <w:rtl/>
          </w:rPr>
          <w:t>ס"ח תש"ע מס' 2244</w:t>
        </w:r>
      </w:hyperlink>
      <w:r w:rsidR="00800B43">
        <w:rPr>
          <w:rFonts w:cs="FrankRuehl" w:hint="cs"/>
          <w:rtl/>
        </w:rPr>
        <w:t xml:space="preserve"> מיום 28.6.2010 עמ' 548 (</w:t>
      </w:r>
      <w:hyperlink r:id="rId19" w:history="1">
        <w:r w:rsidR="00800B43" w:rsidRPr="00800B43">
          <w:rPr>
            <w:rStyle w:val="Hyperlink"/>
            <w:rFonts w:cs="FrankRuehl" w:hint="cs"/>
            <w:rtl/>
          </w:rPr>
          <w:t>ה"ח הכנסת תשס"ג מס' 11</w:t>
        </w:r>
      </w:hyperlink>
      <w:r w:rsidR="00800B43">
        <w:rPr>
          <w:rFonts w:cs="FrankRuehl" w:hint="cs"/>
          <w:rtl/>
        </w:rPr>
        <w:t xml:space="preserve"> עמ' 36) </w:t>
      </w:r>
      <w:r w:rsidR="00800B43">
        <w:rPr>
          <w:rFonts w:cs="FrankRuehl"/>
          <w:rtl/>
        </w:rPr>
        <w:t>–</w:t>
      </w:r>
      <w:r w:rsidR="00800B43">
        <w:rPr>
          <w:rFonts w:cs="FrankRuehl" w:hint="cs"/>
          <w:rtl/>
        </w:rPr>
        <w:t xml:space="preserve"> תיקון מס' 8 (תש"ע-2010) [במקור מס' 3 תשס"ג-2002</w:t>
      </w:r>
      <w:r w:rsidR="00CF488E">
        <w:rPr>
          <w:rFonts w:cs="FrankRuehl" w:hint="cs"/>
          <w:rtl/>
        </w:rPr>
        <w:t xml:space="preserve"> ור' ה</w:t>
      </w:r>
      <w:r w:rsidR="00003E6D">
        <w:rPr>
          <w:rFonts w:cs="FrankRuehl" w:hint="cs"/>
          <w:rtl/>
        </w:rPr>
        <w:t>ודע</w:t>
      </w:r>
      <w:r w:rsidR="00CF488E">
        <w:rPr>
          <w:rFonts w:cs="FrankRuehl" w:hint="cs"/>
          <w:rtl/>
        </w:rPr>
        <w:t xml:space="preserve">ת מערכת </w:t>
      </w:r>
      <w:r w:rsidR="00003E6D">
        <w:rPr>
          <w:rFonts w:cs="FrankRuehl" w:hint="cs"/>
          <w:rtl/>
        </w:rPr>
        <w:t xml:space="preserve">רשומות </w:t>
      </w:r>
      <w:r w:rsidR="00CF488E">
        <w:rPr>
          <w:rFonts w:cs="FrankRuehl" w:hint="cs"/>
          <w:rtl/>
        </w:rPr>
        <w:t>שם</w:t>
      </w:r>
      <w:r w:rsidR="00800B43">
        <w:rPr>
          <w:rFonts w:cs="FrankRuehl" w:hint="cs"/>
          <w:rtl/>
        </w:rPr>
        <w:t>].</w:t>
      </w:r>
    </w:p>
    <w:p w14:paraId="53344064" w14:textId="77777777" w:rsidR="006323C7" w:rsidRDefault="006323C7" w:rsidP="006323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EF4DED" w:rsidRPr="006323C7">
          <w:rPr>
            <w:rStyle w:val="Hyperlink"/>
            <w:rFonts w:cs="FrankRuehl" w:hint="cs"/>
            <w:rtl/>
          </w:rPr>
          <w:t>ס"ח תשע"ד מס' 2409</w:t>
        </w:r>
      </w:hyperlink>
      <w:r w:rsidR="00EF4DED">
        <w:rPr>
          <w:rFonts w:cs="FrankRuehl" w:hint="cs"/>
          <w:rtl/>
        </w:rPr>
        <w:t xml:space="preserve"> מיום 21.10.2013 עמ' 2 (</w:t>
      </w:r>
      <w:hyperlink r:id="rId21" w:history="1">
        <w:r w:rsidR="00EF4DED" w:rsidRPr="00EF4DED">
          <w:rPr>
            <w:rStyle w:val="Hyperlink"/>
            <w:rFonts w:cs="FrankRuehl" w:hint="cs"/>
            <w:rtl/>
          </w:rPr>
          <w:t>ה"ח הכנסת תשע"ג מס' 508</w:t>
        </w:r>
      </w:hyperlink>
      <w:r w:rsidR="00EF4DED">
        <w:rPr>
          <w:rFonts w:cs="FrankRuehl" w:hint="cs"/>
          <w:rtl/>
        </w:rPr>
        <w:t xml:space="preserve"> עמ' 30) </w:t>
      </w:r>
      <w:r w:rsidR="00EF4DED">
        <w:rPr>
          <w:rFonts w:cs="FrankRuehl"/>
          <w:rtl/>
        </w:rPr>
        <w:t>–</w:t>
      </w:r>
      <w:r w:rsidR="00EF4DED">
        <w:rPr>
          <w:rFonts w:cs="FrankRuehl" w:hint="cs"/>
          <w:rtl/>
        </w:rPr>
        <w:t xml:space="preserve"> תיקון מס' 9; תחילתו 90 ימים מיום פרסומו.</w:t>
      </w:r>
    </w:p>
    <w:p w14:paraId="1697217C" w14:textId="77777777" w:rsidR="00AD0315" w:rsidRDefault="00AD0315" w:rsidP="00AD03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1B4D3D" w:rsidRPr="00AD0315">
          <w:rPr>
            <w:rStyle w:val="Hyperlink"/>
            <w:rFonts w:cs="FrankRuehl" w:hint="cs"/>
            <w:rtl/>
          </w:rPr>
          <w:t>ס"ח תשע"ה מס' 2474</w:t>
        </w:r>
      </w:hyperlink>
      <w:r w:rsidR="001B4D3D">
        <w:rPr>
          <w:rFonts w:cs="FrankRuehl" w:hint="cs"/>
          <w:rtl/>
        </w:rPr>
        <w:t xml:space="preserve"> מיום 16.11.2014 עמ' 28 (</w:t>
      </w:r>
      <w:hyperlink r:id="rId23" w:history="1">
        <w:r w:rsidR="001B4D3D" w:rsidRPr="001B4D3D">
          <w:rPr>
            <w:rStyle w:val="Hyperlink"/>
            <w:rFonts w:cs="FrankRuehl" w:hint="cs"/>
            <w:rtl/>
          </w:rPr>
          <w:t>ה"ח הכנסת תשע"ד מס' 560</w:t>
        </w:r>
      </w:hyperlink>
      <w:r w:rsidR="001B4D3D">
        <w:rPr>
          <w:rFonts w:cs="FrankRuehl" w:hint="cs"/>
          <w:rtl/>
        </w:rPr>
        <w:t xml:space="preserve"> עמ' 126) </w:t>
      </w:r>
      <w:r w:rsidR="001B4D3D">
        <w:rPr>
          <w:rFonts w:cs="FrankRuehl"/>
          <w:rtl/>
        </w:rPr>
        <w:t>–</w:t>
      </w:r>
      <w:r w:rsidR="001B4D3D">
        <w:rPr>
          <w:rFonts w:cs="FrankRuehl" w:hint="cs"/>
          <w:rtl/>
        </w:rPr>
        <w:t xml:space="preserve"> תיקון מס' 10; תחילתו שלושה חודשים מיום פרסומו.</w:t>
      </w:r>
    </w:p>
    <w:p w14:paraId="3EEC4DC4" w14:textId="77777777" w:rsidR="0033498E" w:rsidRDefault="0033498E" w:rsidP="0033498E">
      <w:pPr>
        <w:pStyle w:val="a5"/>
        <w:widowControl w:val="0"/>
        <w:suppressAutoHyphens/>
        <w:spacing w:before="72" w:line="240" w:lineRule="auto"/>
        <w:ind w:right="1134"/>
        <w:rPr>
          <w:rFonts w:cs="FrankRuehl"/>
          <w:sz w:val="22"/>
          <w:szCs w:val="22"/>
          <w:rtl/>
        </w:rPr>
      </w:pPr>
      <w:hyperlink r:id="rId24" w:history="1">
        <w:r w:rsidR="0087304D" w:rsidRPr="0033498E">
          <w:rPr>
            <w:rStyle w:val="Hyperlink"/>
            <w:rFonts w:cs="FrankRuehl" w:hint="cs"/>
            <w:sz w:val="22"/>
            <w:szCs w:val="22"/>
            <w:rtl/>
          </w:rPr>
          <w:t>ס"ח תשע"ה מס' 2484</w:t>
        </w:r>
      </w:hyperlink>
      <w:r w:rsidR="0087304D">
        <w:rPr>
          <w:rFonts w:cs="FrankRuehl" w:hint="cs"/>
          <w:sz w:val="22"/>
          <w:szCs w:val="22"/>
          <w:rtl/>
        </w:rPr>
        <w:t xml:space="preserve"> מיום 17.12.2014 עמ' 105 (</w:t>
      </w:r>
      <w:hyperlink r:id="rId25" w:history="1">
        <w:r w:rsidR="0087304D" w:rsidRPr="00362A40">
          <w:rPr>
            <w:rStyle w:val="Hyperlink"/>
            <w:rFonts w:cs="FrankRuehl" w:hint="cs"/>
            <w:sz w:val="22"/>
            <w:szCs w:val="22"/>
            <w:rtl/>
          </w:rPr>
          <w:t>ה"ח הכנסת תשע"ה מס' 591</w:t>
        </w:r>
      </w:hyperlink>
      <w:r w:rsidR="0087304D">
        <w:rPr>
          <w:rFonts w:cs="FrankRuehl" w:hint="cs"/>
          <w:sz w:val="22"/>
          <w:szCs w:val="22"/>
          <w:rtl/>
        </w:rPr>
        <w:t xml:space="preserve"> עמ' 90) </w:t>
      </w:r>
      <w:r w:rsidR="0087304D">
        <w:rPr>
          <w:rFonts w:cs="FrankRuehl"/>
          <w:sz w:val="22"/>
          <w:szCs w:val="22"/>
          <w:rtl/>
        </w:rPr>
        <w:t>–</w:t>
      </w:r>
      <w:r w:rsidR="0087304D">
        <w:rPr>
          <w:rFonts w:cs="FrankRuehl" w:hint="cs"/>
          <w:sz w:val="22"/>
          <w:szCs w:val="22"/>
          <w:rtl/>
        </w:rPr>
        <w:t xml:space="preserve"> תיקון מס' 11 בסעיף 5 לחוק הבחירות (תיקוני חקיקה), תשע"ה-2014; ר' סעיף 7 לענין תחילה והוראת מעבר.</w:t>
      </w:r>
    </w:p>
    <w:p w14:paraId="0A702921" w14:textId="77777777" w:rsidR="0087304D" w:rsidRDefault="0087304D" w:rsidP="0087304D">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7. (א) תחילתו של פרק זה, למעט סעיף 25א לחוק הבחירות כנוסחו בסעיף 1(2) לחוק זה, 12 חודשים מיום פרסומו, או </w:t>
      </w:r>
      <w:r>
        <w:rPr>
          <w:rFonts w:cs="FrankRuehl"/>
          <w:sz w:val="22"/>
          <w:szCs w:val="22"/>
          <w:rtl/>
        </w:rPr>
        <w:t>–</w:t>
      </w:r>
      <w:r>
        <w:rPr>
          <w:rFonts w:cs="FrankRuehl" w:hint="cs"/>
          <w:sz w:val="22"/>
          <w:szCs w:val="22"/>
          <w:rtl/>
        </w:rPr>
        <w:t xml:space="preserve"> אם בתקופה האמורה תמה תקופת כהונתה של הכנסת או הכנסת התפזרה </w:t>
      </w:r>
      <w:r>
        <w:rPr>
          <w:rFonts w:cs="FrankRuehl"/>
          <w:sz w:val="22"/>
          <w:szCs w:val="22"/>
          <w:rtl/>
        </w:rPr>
        <w:t>–</w:t>
      </w:r>
      <w:r>
        <w:rPr>
          <w:rFonts w:cs="FrankRuehl" w:hint="cs"/>
          <w:sz w:val="22"/>
          <w:szCs w:val="22"/>
          <w:rtl/>
        </w:rPr>
        <w:t xml:space="preserve"> 18 חודשים מיום פרסום תוצאות הבחירות לכנסת הנבחרת לפי סעיף 84 לחוק הבחירות, ואולם יושב ראש ועדת הבחירות המרכזית לכנסת רשאי, בצו, באישור ועדת החוקה חוק ומשפט של הכנסת, לקבוע יום תחילה מוקדם יותר.</w:t>
      </w:r>
    </w:p>
    <w:p w14:paraId="0BE69110" w14:textId="77777777" w:rsidR="0087304D" w:rsidRDefault="0087304D" w:rsidP="0087304D">
      <w:pPr>
        <w:pStyle w:val="a5"/>
        <w:widowControl w:val="0"/>
        <w:suppressAutoHyphens/>
        <w:spacing w:line="240" w:lineRule="auto"/>
        <w:ind w:left="170" w:right="1134"/>
        <w:rPr>
          <w:rFonts w:cs="FrankRuehl" w:hint="cs"/>
          <w:sz w:val="22"/>
          <w:szCs w:val="22"/>
          <w:rtl/>
        </w:rPr>
      </w:pPr>
      <w:r w:rsidRPr="00D55192">
        <w:rPr>
          <w:rFonts w:cs="FrankRuehl" w:hint="cs"/>
          <w:sz w:val="22"/>
          <w:szCs w:val="22"/>
          <w:rtl/>
        </w:rPr>
        <w:t xml:space="preserve"> (ב) עובד ועדת הבחירות המרכזית לכנסת שעבד בה ערב תחילתו של פרק זה, יראו אותו כאילו מונה לפי הוראות חוק המינויים בנוסחו בפרק זה, והוראות פרק זה יחולו עליו מיום תחילתו ואילך.</w:t>
      </w:r>
    </w:p>
    <w:p w14:paraId="2757BD86" w14:textId="77777777" w:rsidR="00B67F0C" w:rsidRDefault="00B67F0C" w:rsidP="00B67F0C">
      <w:pPr>
        <w:pStyle w:val="a5"/>
        <w:widowControl w:val="0"/>
        <w:suppressAutoHyphens/>
        <w:spacing w:before="72" w:line="240" w:lineRule="auto"/>
        <w:ind w:right="1134"/>
        <w:rPr>
          <w:rFonts w:cs="FrankRuehl" w:hint="cs"/>
          <w:sz w:val="22"/>
          <w:szCs w:val="22"/>
          <w:rtl/>
        </w:rPr>
      </w:pPr>
      <w:hyperlink r:id="rId26" w:history="1">
        <w:r w:rsidR="00EF23CF" w:rsidRPr="00B67F0C">
          <w:rPr>
            <w:rStyle w:val="Hyperlink"/>
            <w:rFonts w:cs="FrankRuehl" w:hint="cs"/>
            <w:sz w:val="22"/>
            <w:szCs w:val="22"/>
            <w:rtl/>
          </w:rPr>
          <w:t>ס"ח תשע"ו מס' 2518</w:t>
        </w:r>
      </w:hyperlink>
      <w:r w:rsidR="00EF23CF" w:rsidRPr="00EF23CF">
        <w:rPr>
          <w:rFonts w:cs="FrankRuehl" w:hint="cs"/>
          <w:sz w:val="22"/>
          <w:szCs w:val="22"/>
          <w:rtl/>
        </w:rPr>
        <w:t xml:space="preserve"> מיום 29.12.2015 עמ' 31</w:t>
      </w:r>
      <w:r w:rsidR="00EF23CF">
        <w:rPr>
          <w:rFonts w:cs="FrankRuehl" w:hint="cs"/>
          <w:sz w:val="22"/>
          <w:szCs w:val="22"/>
          <w:rtl/>
        </w:rPr>
        <w:t>3</w:t>
      </w:r>
      <w:r w:rsidR="00EF23CF" w:rsidRPr="00EF23CF">
        <w:rPr>
          <w:rFonts w:cs="FrankRuehl" w:hint="cs"/>
          <w:sz w:val="22"/>
          <w:szCs w:val="22"/>
          <w:rtl/>
        </w:rPr>
        <w:t xml:space="preserve"> (</w:t>
      </w:r>
      <w:hyperlink r:id="rId27" w:history="1">
        <w:r w:rsidR="00EF23CF" w:rsidRPr="00EF23CF">
          <w:rPr>
            <w:rStyle w:val="Hyperlink"/>
            <w:rFonts w:cs="FrankRuehl" w:hint="cs"/>
            <w:sz w:val="22"/>
            <w:szCs w:val="22"/>
            <w:rtl/>
          </w:rPr>
          <w:t>ה"ח הכנסת תשע"ו מס' 602</w:t>
        </w:r>
      </w:hyperlink>
      <w:r w:rsidR="00EF23CF" w:rsidRPr="00EF23CF">
        <w:rPr>
          <w:rFonts w:cs="FrankRuehl" w:hint="cs"/>
          <w:sz w:val="22"/>
          <w:szCs w:val="22"/>
          <w:rtl/>
        </w:rPr>
        <w:t xml:space="preserve"> עמ' 4) </w:t>
      </w:r>
      <w:r w:rsidR="00EF23CF" w:rsidRPr="00EF23CF">
        <w:rPr>
          <w:rFonts w:cs="FrankRuehl"/>
          <w:sz w:val="22"/>
          <w:szCs w:val="22"/>
          <w:rtl/>
        </w:rPr>
        <w:t>–</w:t>
      </w:r>
      <w:r w:rsidR="00EF23CF" w:rsidRPr="00EF23CF">
        <w:rPr>
          <w:rFonts w:cs="FrankRuehl" w:hint="cs"/>
          <w:sz w:val="22"/>
          <w:szCs w:val="22"/>
          <w:rtl/>
        </w:rPr>
        <w:t xml:space="preserve"> תיקון מס'</w:t>
      </w:r>
      <w:r w:rsidR="00EF23CF">
        <w:rPr>
          <w:rFonts w:cs="FrankRuehl" w:hint="cs"/>
          <w:sz w:val="22"/>
          <w:szCs w:val="22"/>
          <w:rtl/>
        </w:rPr>
        <w:t xml:space="preserve"> 12 בסעיף 2 לחוק מעמדן של ההסתדרות הציונית העולמית ושל הסוכנות היהודית לארץ ישראל (תיקון מס' 2), תשע"ו-2015.</w:t>
      </w:r>
    </w:p>
    <w:p w14:paraId="6C0E85AF" w14:textId="77777777" w:rsidR="003F25D3" w:rsidRDefault="003F25D3" w:rsidP="003F25D3">
      <w:pPr>
        <w:pStyle w:val="a5"/>
        <w:widowControl w:val="0"/>
        <w:suppressAutoHyphens/>
        <w:spacing w:before="72" w:line="240" w:lineRule="auto"/>
        <w:ind w:right="1134"/>
        <w:rPr>
          <w:rFonts w:cs="FrankRuehl" w:hint="cs"/>
          <w:sz w:val="22"/>
          <w:szCs w:val="22"/>
          <w:rtl/>
        </w:rPr>
      </w:pPr>
      <w:hyperlink r:id="rId28" w:history="1">
        <w:r w:rsidR="0088052E" w:rsidRPr="003F25D3">
          <w:rPr>
            <w:rStyle w:val="Hyperlink"/>
            <w:rFonts w:cs="FrankRuehl" w:hint="eastAsia"/>
            <w:sz w:val="22"/>
            <w:szCs w:val="22"/>
            <w:rtl/>
          </w:rPr>
          <w:t>ס</w:t>
        </w:r>
        <w:r w:rsidR="0088052E" w:rsidRPr="003F25D3">
          <w:rPr>
            <w:rStyle w:val="Hyperlink"/>
            <w:rFonts w:cs="FrankRuehl"/>
            <w:sz w:val="22"/>
            <w:szCs w:val="22"/>
            <w:rtl/>
          </w:rPr>
          <w:t>"ח תש</w:t>
        </w:r>
        <w:r w:rsidR="0088052E" w:rsidRPr="003F25D3">
          <w:rPr>
            <w:rStyle w:val="Hyperlink"/>
            <w:rFonts w:cs="FrankRuehl" w:hint="cs"/>
            <w:sz w:val="22"/>
            <w:szCs w:val="22"/>
            <w:rtl/>
          </w:rPr>
          <w:t>ע"ו</w:t>
        </w:r>
        <w:r w:rsidR="0088052E" w:rsidRPr="003F25D3">
          <w:rPr>
            <w:rStyle w:val="Hyperlink"/>
            <w:rFonts w:cs="FrankRuehl"/>
            <w:sz w:val="22"/>
            <w:szCs w:val="22"/>
            <w:rtl/>
          </w:rPr>
          <w:t xml:space="preserve"> מס' </w:t>
        </w:r>
        <w:r w:rsidR="0088052E" w:rsidRPr="003F25D3">
          <w:rPr>
            <w:rStyle w:val="Hyperlink"/>
            <w:rFonts w:cs="FrankRuehl" w:hint="cs"/>
            <w:sz w:val="22"/>
            <w:szCs w:val="22"/>
            <w:rtl/>
          </w:rPr>
          <w:t>2556</w:t>
        </w:r>
      </w:hyperlink>
      <w:r w:rsidR="0088052E" w:rsidRPr="0088052E">
        <w:rPr>
          <w:rFonts w:cs="FrankRuehl" w:hint="cs"/>
          <w:sz w:val="22"/>
          <w:szCs w:val="22"/>
          <w:rtl/>
        </w:rPr>
        <w:t xml:space="preserve"> מיום 23.6.2016 עמ' 927 (</w:t>
      </w:r>
      <w:hyperlink r:id="rId29" w:history="1">
        <w:r w:rsidR="0088052E" w:rsidRPr="0088052E">
          <w:rPr>
            <w:rStyle w:val="Hyperlink"/>
            <w:rFonts w:cs="FrankRuehl" w:hint="cs"/>
            <w:sz w:val="22"/>
            <w:szCs w:val="22"/>
            <w:rtl/>
          </w:rPr>
          <w:t>ה"ח הממשלה תשע"ה מס' 949</w:t>
        </w:r>
      </w:hyperlink>
      <w:r w:rsidR="0088052E" w:rsidRPr="0088052E">
        <w:rPr>
          <w:rFonts w:cs="FrankRuehl" w:hint="cs"/>
          <w:sz w:val="22"/>
          <w:szCs w:val="22"/>
          <w:rtl/>
        </w:rPr>
        <w:t xml:space="preserve"> עמ' 1067, </w:t>
      </w:r>
      <w:hyperlink r:id="rId30" w:history="1">
        <w:r w:rsidR="0088052E" w:rsidRPr="0088052E">
          <w:rPr>
            <w:rStyle w:val="Hyperlink"/>
            <w:rFonts w:cs="FrankRuehl" w:hint="cs"/>
            <w:sz w:val="22"/>
            <w:szCs w:val="22"/>
            <w:rtl/>
          </w:rPr>
          <w:t>ה"ח הממשלה תשע"ו מס' 967</w:t>
        </w:r>
      </w:hyperlink>
      <w:r w:rsidR="0088052E" w:rsidRPr="0088052E">
        <w:rPr>
          <w:rFonts w:cs="FrankRuehl" w:hint="cs"/>
          <w:sz w:val="22"/>
          <w:szCs w:val="22"/>
          <w:rtl/>
        </w:rPr>
        <w:t xml:space="preserve"> עמ' 126, </w:t>
      </w:r>
      <w:hyperlink r:id="rId31" w:history="1">
        <w:r w:rsidR="0088052E" w:rsidRPr="0088052E">
          <w:rPr>
            <w:rStyle w:val="Hyperlink"/>
            <w:rFonts w:cs="FrankRuehl" w:hint="cs"/>
            <w:sz w:val="22"/>
            <w:szCs w:val="22"/>
            <w:rtl/>
          </w:rPr>
          <w:t>ה"ח הממשלה תשע"ג מס' 782</w:t>
        </w:r>
      </w:hyperlink>
      <w:r w:rsidR="0088052E" w:rsidRPr="0088052E">
        <w:rPr>
          <w:rFonts w:cs="FrankRuehl" w:hint="cs"/>
          <w:sz w:val="22"/>
          <w:szCs w:val="22"/>
          <w:rtl/>
        </w:rPr>
        <w:t xml:space="preserve"> עמ' 992) </w:t>
      </w:r>
      <w:r w:rsidR="0088052E" w:rsidRPr="0088052E">
        <w:rPr>
          <w:rFonts w:cs="FrankRuehl"/>
          <w:sz w:val="22"/>
          <w:szCs w:val="22"/>
          <w:rtl/>
        </w:rPr>
        <w:t>–</w:t>
      </w:r>
      <w:r w:rsidR="0088052E" w:rsidRPr="0088052E">
        <w:rPr>
          <w:rFonts w:cs="FrankRuehl" w:hint="cs"/>
          <w:sz w:val="22"/>
          <w:szCs w:val="22"/>
          <w:rtl/>
        </w:rPr>
        <w:t xml:space="preserve"> תיקון מס' 1</w:t>
      </w:r>
      <w:r w:rsidR="0088052E">
        <w:rPr>
          <w:rFonts w:cs="FrankRuehl" w:hint="cs"/>
          <w:sz w:val="22"/>
          <w:szCs w:val="22"/>
          <w:rtl/>
        </w:rPr>
        <w:t>3</w:t>
      </w:r>
      <w:r w:rsidR="0088052E" w:rsidRPr="0088052E">
        <w:rPr>
          <w:rFonts w:cs="FrankRuehl" w:hint="cs"/>
          <w:sz w:val="22"/>
          <w:szCs w:val="22"/>
          <w:rtl/>
        </w:rPr>
        <w:t xml:space="preserve"> בסעיף 8</w:t>
      </w:r>
      <w:r w:rsidR="0088052E">
        <w:rPr>
          <w:rFonts w:cs="FrankRuehl" w:hint="cs"/>
          <w:sz w:val="22"/>
          <w:szCs w:val="22"/>
          <w:rtl/>
        </w:rPr>
        <w:t>9</w:t>
      </w:r>
      <w:r w:rsidR="0088052E" w:rsidRPr="0088052E">
        <w:rPr>
          <w:rFonts w:cs="FrankRuehl" w:hint="cs"/>
          <w:sz w:val="22"/>
          <w:szCs w:val="22"/>
          <w:rtl/>
        </w:rPr>
        <w:t xml:space="preserve"> לחוק המאבק בטרור, תשע"ו-2016; תחילתו ביום 1.11.2016.</w:t>
      </w:r>
    </w:p>
    <w:p w14:paraId="042B79C6" w14:textId="77777777" w:rsidR="00BE367C" w:rsidRDefault="00BE367C" w:rsidP="00BE367C">
      <w:pPr>
        <w:pStyle w:val="a5"/>
        <w:widowControl w:val="0"/>
        <w:suppressAutoHyphens/>
        <w:spacing w:before="72" w:line="240" w:lineRule="auto"/>
        <w:ind w:right="1134"/>
        <w:rPr>
          <w:rFonts w:cs="FrankRuehl" w:hint="cs"/>
          <w:sz w:val="22"/>
          <w:szCs w:val="22"/>
          <w:rtl/>
        </w:rPr>
      </w:pPr>
      <w:hyperlink r:id="rId32" w:history="1">
        <w:r w:rsidR="003C1BBD" w:rsidRPr="00BE367C">
          <w:rPr>
            <w:rStyle w:val="Hyperlink"/>
            <w:rFonts w:cs="FrankRuehl" w:hint="cs"/>
            <w:sz w:val="22"/>
            <w:szCs w:val="22"/>
            <w:rtl/>
          </w:rPr>
          <w:t>ס"ח תשע"ו מס' 2574</w:t>
        </w:r>
      </w:hyperlink>
      <w:r w:rsidR="003C1BBD" w:rsidRPr="003C1BBD">
        <w:rPr>
          <w:rFonts w:cs="FrankRuehl" w:hint="cs"/>
          <w:sz w:val="22"/>
          <w:szCs w:val="22"/>
          <w:rtl/>
        </w:rPr>
        <w:t xml:space="preserve"> מיום 11.8.2016 עמ' </w:t>
      </w:r>
      <w:r w:rsidR="003C1BBD">
        <w:rPr>
          <w:rFonts w:cs="FrankRuehl" w:hint="cs"/>
          <w:sz w:val="22"/>
          <w:szCs w:val="22"/>
          <w:rtl/>
        </w:rPr>
        <w:t>1170</w:t>
      </w:r>
      <w:r w:rsidR="003C1BBD" w:rsidRPr="003C1BBD">
        <w:rPr>
          <w:rFonts w:cs="FrankRuehl"/>
          <w:sz w:val="22"/>
          <w:szCs w:val="22"/>
          <w:rtl/>
        </w:rPr>
        <w:t xml:space="preserve"> (</w:t>
      </w:r>
      <w:hyperlink r:id="rId33" w:history="1">
        <w:r w:rsidR="003C1BBD" w:rsidRPr="003C1BBD">
          <w:rPr>
            <w:rStyle w:val="Hyperlink"/>
            <w:rFonts w:cs="FrankRuehl"/>
            <w:sz w:val="22"/>
            <w:szCs w:val="22"/>
            <w:rtl/>
          </w:rPr>
          <w:t>ה</w:t>
        </w:r>
        <w:r w:rsidR="003C1BBD" w:rsidRPr="003C1BBD">
          <w:rPr>
            <w:rStyle w:val="Hyperlink"/>
            <w:rFonts w:cs="FrankRuehl" w:hint="cs"/>
            <w:sz w:val="22"/>
            <w:szCs w:val="22"/>
            <w:rtl/>
          </w:rPr>
          <w:t>"ח הממשלה תשע"ו מס' 1040</w:t>
        </w:r>
      </w:hyperlink>
      <w:r w:rsidR="003C1BBD" w:rsidRPr="003C1BBD">
        <w:rPr>
          <w:rFonts w:cs="FrankRuehl" w:hint="cs"/>
          <w:sz w:val="22"/>
          <w:szCs w:val="22"/>
          <w:rtl/>
        </w:rPr>
        <w:t xml:space="preserve"> עמ' 992)</w:t>
      </w:r>
      <w:r w:rsidR="003C1BBD">
        <w:rPr>
          <w:rFonts w:cs="FrankRuehl" w:hint="cs"/>
          <w:sz w:val="22"/>
          <w:szCs w:val="22"/>
          <w:rtl/>
        </w:rPr>
        <w:t xml:space="preserve"> </w:t>
      </w:r>
      <w:r w:rsidR="003C1BBD">
        <w:rPr>
          <w:rFonts w:cs="FrankRuehl"/>
          <w:sz w:val="22"/>
          <w:szCs w:val="22"/>
          <w:rtl/>
        </w:rPr>
        <w:t>–</w:t>
      </w:r>
      <w:r w:rsidR="003C1BBD">
        <w:rPr>
          <w:rFonts w:cs="FrankRuehl" w:hint="cs"/>
          <w:sz w:val="22"/>
          <w:szCs w:val="22"/>
          <w:rtl/>
        </w:rPr>
        <w:t xml:space="preserve"> תיקון מס' 14 בסעיף 29 לחוק נציבות תלונות הציבור על מייצגי המדינה בערכאות, תשע"ו-2016.</w:t>
      </w:r>
    </w:p>
    <w:p w14:paraId="12EB4353" w14:textId="77777777" w:rsidR="005E02D4" w:rsidRPr="007C4EE6" w:rsidRDefault="00491731" w:rsidP="005E02D4">
      <w:pPr>
        <w:pStyle w:val="a5"/>
        <w:widowControl w:val="0"/>
        <w:suppressAutoHyphens/>
        <w:spacing w:before="72" w:line="240" w:lineRule="auto"/>
        <w:ind w:right="1134"/>
        <w:rPr>
          <w:rFonts w:ascii="FrankRuehl" w:hAnsi="FrankRuehl" w:cs="FrankRuehl" w:hint="cs"/>
          <w:sz w:val="22"/>
          <w:szCs w:val="22"/>
          <w:rtl/>
        </w:rPr>
      </w:pPr>
      <w:hyperlink r:id="rId34" w:history="1">
        <w:r w:rsidR="00AB0489" w:rsidRPr="00491731">
          <w:rPr>
            <w:rStyle w:val="Hyperlink"/>
            <w:rFonts w:cs="FrankRuehl" w:hint="cs"/>
            <w:sz w:val="22"/>
            <w:szCs w:val="22"/>
            <w:rtl/>
          </w:rPr>
          <w:t>ס"ח תשע"ו מס' 2579</w:t>
        </w:r>
      </w:hyperlink>
      <w:r w:rsidR="00AB0489" w:rsidRPr="00AB0489">
        <w:rPr>
          <w:rFonts w:cs="FrankRuehl" w:hint="cs"/>
          <w:sz w:val="22"/>
          <w:szCs w:val="22"/>
          <w:rtl/>
        </w:rPr>
        <w:t xml:space="preserve"> מיום 16.8.2016 עמ' 1223 (</w:t>
      </w:r>
      <w:hyperlink r:id="rId35" w:history="1">
        <w:r w:rsidR="00AB0489" w:rsidRPr="00AB0489">
          <w:rPr>
            <w:rStyle w:val="Hyperlink"/>
            <w:rFonts w:cs="FrankRuehl" w:hint="cs"/>
            <w:sz w:val="22"/>
            <w:szCs w:val="22"/>
            <w:rtl/>
          </w:rPr>
          <w:t>ה"ח הממשלה תשע"ו מס' 1049</w:t>
        </w:r>
      </w:hyperlink>
      <w:r w:rsidR="00AB0489" w:rsidRPr="00AB0489">
        <w:rPr>
          <w:rFonts w:cs="FrankRuehl" w:hint="cs"/>
          <w:sz w:val="22"/>
          <w:szCs w:val="22"/>
          <w:rtl/>
        </w:rPr>
        <w:t xml:space="preserve"> עמ' 1070) </w:t>
      </w:r>
      <w:r w:rsidR="00AB0489" w:rsidRPr="00AB0489">
        <w:rPr>
          <w:rFonts w:cs="FrankRuehl"/>
          <w:sz w:val="22"/>
          <w:szCs w:val="22"/>
          <w:rtl/>
        </w:rPr>
        <w:t>–</w:t>
      </w:r>
      <w:r w:rsidR="00AB0489" w:rsidRPr="00AB0489">
        <w:rPr>
          <w:rFonts w:cs="FrankRuehl" w:hint="cs"/>
          <w:sz w:val="22"/>
          <w:szCs w:val="22"/>
          <w:rtl/>
        </w:rPr>
        <w:t xml:space="preserve"> תיקון מס' </w:t>
      </w:r>
      <w:r w:rsidR="00AB0489">
        <w:rPr>
          <w:rFonts w:cs="FrankRuehl" w:hint="cs"/>
          <w:sz w:val="22"/>
          <w:szCs w:val="22"/>
          <w:rtl/>
        </w:rPr>
        <w:t>15</w:t>
      </w:r>
      <w:r w:rsidR="00AB0489" w:rsidRPr="00AB0489">
        <w:rPr>
          <w:rFonts w:cs="FrankRuehl" w:hint="cs"/>
          <w:sz w:val="22"/>
          <w:szCs w:val="22"/>
          <w:rtl/>
        </w:rPr>
        <w:t xml:space="preserve"> </w:t>
      </w:r>
      <w:r w:rsidR="00AB0489" w:rsidRPr="007C4EE6">
        <w:rPr>
          <w:rFonts w:ascii="FrankRuehl" w:hAnsi="FrankRuehl" w:cs="FrankRuehl"/>
          <w:sz w:val="22"/>
          <w:szCs w:val="22"/>
          <w:rtl/>
        </w:rPr>
        <w:t>בסעיף 4 לחוק להסדרת הביטחון בגופים ציבוריים (הוראת שעה), תשע"ו-2016.</w:t>
      </w:r>
      <w:r w:rsidR="007C4EE6" w:rsidRPr="007C4EE6">
        <w:rPr>
          <w:rFonts w:ascii="FrankRuehl" w:hAnsi="FrankRuehl" w:cs="FrankRuehl"/>
          <w:sz w:val="22"/>
          <w:szCs w:val="22"/>
          <w:rtl/>
        </w:rPr>
        <w:t xml:space="preserve"> </w:t>
      </w:r>
      <w:bookmarkStart w:id="0" w:name="_Hlk533926184"/>
      <w:r w:rsidR="007C4EE6" w:rsidRPr="007C4EE6">
        <w:rPr>
          <w:rFonts w:ascii="FrankRuehl" w:hAnsi="FrankRuehl" w:cs="FrankRuehl"/>
          <w:sz w:val="22"/>
          <w:szCs w:val="22"/>
          <w:rtl/>
        </w:rPr>
        <w:t xml:space="preserve">תוקן </w:t>
      </w:r>
      <w:hyperlink r:id="rId36" w:history="1">
        <w:r w:rsidR="007C4EE6" w:rsidRPr="005E02D4">
          <w:rPr>
            <w:rStyle w:val="Hyperlink"/>
            <w:rFonts w:ascii="FrankRuehl" w:hAnsi="FrankRuehl" w:cs="FrankRuehl"/>
            <w:sz w:val="22"/>
            <w:szCs w:val="22"/>
            <w:rtl/>
          </w:rPr>
          <w:t>ס"ח תשע"ט מס' 2766</w:t>
        </w:r>
      </w:hyperlink>
      <w:r w:rsidR="007C4EE6" w:rsidRPr="007C4EE6">
        <w:rPr>
          <w:rFonts w:ascii="FrankRuehl" w:hAnsi="FrankRuehl" w:cs="FrankRuehl"/>
          <w:sz w:val="22"/>
          <w:szCs w:val="22"/>
          <w:rtl/>
        </w:rPr>
        <w:t xml:space="preserve"> מיום 27.12.2018 עמ' 8</w:t>
      </w:r>
      <w:r w:rsidR="007C4EE6">
        <w:rPr>
          <w:rFonts w:ascii="FrankRuehl" w:hAnsi="FrankRuehl" w:cs="FrankRuehl" w:hint="cs"/>
          <w:sz w:val="22"/>
          <w:szCs w:val="22"/>
          <w:rtl/>
        </w:rPr>
        <w:t>8</w:t>
      </w:r>
      <w:r w:rsidR="007C4EE6" w:rsidRPr="007C4EE6">
        <w:rPr>
          <w:rFonts w:ascii="FrankRuehl" w:hAnsi="FrankRuehl" w:cs="FrankRuehl"/>
          <w:sz w:val="22"/>
          <w:szCs w:val="22"/>
          <w:rtl/>
        </w:rPr>
        <w:t xml:space="preserve"> (</w:t>
      </w:r>
      <w:hyperlink r:id="rId37" w:history="1">
        <w:r w:rsidR="007C4EE6" w:rsidRPr="007C4EE6">
          <w:rPr>
            <w:rStyle w:val="Hyperlink"/>
            <w:rFonts w:ascii="FrankRuehl" w:hAnsi="FrankRuehl" w:cs="FrankRuehl"/>
            <w:sz w:val="22"/>
            <w:szCs w:val="22"/>
            <w:rtl/>
          </w:rPr>
          <w:t>ה"ח הממשלה תשע"ט מס' 1276</w:t>
        </w:r>
      </w:hyperlink>
      <w:r w:rsidR="007C4EE6" w:rsidRPr="007C4EE6">
        <w:rPr>
          <w:rFonts w:ascii="FrankRuehl" w:hAnsi="FrankRuehl" w:cs="FrankRuehl"/>
          <w:sz w:val="22"/>
          <w:szCs w:val="22"/>
          <w:rtl/>
        </w:rPr>
        <w:t xml:space="preserve"> עמ' 180) – תיקון מס' </w:t>
      </w:r>
      <w:r w:rsidR="007C4EE6">
        <w:rPr>
          <w:rFonts w:ascii="FrankRuehl" w:hAnsi="FrankRuehl" w:cs="FrankRuehl" w:hint="cs"/>
          <w:sz w:val="22"/>
          <w:szCs w:val="22"/>
          <w:rtl/>
        </w:rPr>
        <w:t>15</w:t>
      </w:r>
      <w:r w:rsidR="007C4EE6" w:rsidRPr="007C4EE6">
        <w:rPr>
          <w:rFonts w:ascii="FrankRuehl" w:hAnsi="FrankRuehl" w:cs="FrankRuehl"/>
          <w:sz w:val="22"/>
          <w:szCs w:val="22"/>
          <w:rtl/>
        </w:rPr>
        <w:t xml:space="preserve"> (תיקון) תשע"ט-2018.</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7C4A" w14:textId="77777777" w:rsidR="00532810" w:rsidRDefault="005328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חופש המידע, תשנ"ח–1998</w:t>
    </w:r>
  </w:p>
  <w:p w14:paraId="5DA3F30E" w14:textId="77777777" w:rsidR="00532810" w:rsidRDefault="005328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B0478F" w14:textId="77777777" w:rsidR="00532810" w:rsidRDefault="005328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490F" w14:textId="77777777" w:rsidR="00532810" w:rsidRDefault="005328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חופש המידע, תשנ"ח</w:t>
    </w:r>
    <w:r>
      <w:rPr>
        <w:rFonts w:hAnsi="FrankRuehl" w:cs="FrankRuehl" w:hint="cs"/>
        <w:color w:val="000000"/>
        <w:sz w:val="28"/>
        <w:szCs w:val="28"/>
        <w:rtl/>
      </w:rPr>
      <w:t>-</w:t>
    </w:r>
    <w:r>
      <w:rPr>
        <w:rFonts w:hAnsi="FrankRuehl" w:cs="FrankRuehl"/>
        <w:color w:val="000000"/>
        <w:sz w:val="28"/>
        <w:szCs w:val="28"/>
        <w:rtl/>
      </w:rPr>
      <w:t>1998</w:t>
    </w:r>
  </w:p>
  <w:p w14:paraId="02778A23" w14:textId="77777777" w:rsidR="00532810" w:rsidRDefault="005328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FB1158" w14:textId="77777777" w:rsidR="00532810" w:rsidRDefault="0053281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A21"/>
    <w:rsid w:val="00003E6D"/>
    <w:rsid w:val="000413E8"/>
    <w:rsid w:val="000432E7"/>
    <w:rsid w:val="000D3638"/>
    <w:rsid w:val="000F52B4"/>
    <w:rsid w:val="0012221E"/>
    <w:rsid w:val="00182152"/>
    <w:rsid w:val="00190DDF"/>
    <w:rsid w:val="001B4D3D"/>
    <w:rsid w:val="001F1165"/>
    <w:rsid w:val="002015DC"/>
    <w:rsid w:val="002166A9"/>
    <w:rsid w:val="002A06FD"/>
    <w:rsid w:val="002A1D9B"/>
    <w:rsid w:val="002A7969"/>
    <w:rsid w:val="00334571"/>
    <w:rsid w:val="0033498E"/>
    <w:rsid w:val="00350130"/>
    <w:rsid w:val="00376799"/>
    <w:rsid w:val="003958B5"/>
    <w:rsid w:val="003C1BBD"/>
    <w:rsid w:val="003F25D3"/>
    <w:rsid w:val="00405808"/>
    <w:rsid w:val="004115A9"/>
    <w:rsid w:val="004434F4"/>
    <w:rsid w:val="004755EB"/>
    <w:rsid w:val="00476BAD"/>
    <w:rsid w:val="00491731"/>
    <w:rsid w:val="004957A1"/>
    <w:rsid w:val="004D0D92"/>
    <w:rsid w:val="004D102F"/>
    <w:rsid w:val="00532810"/>
    <w:rsid w:val="005B0430"/>
    <w:rsid w:val="005D0227"/>
    <w:rsid w:val="005E02D4"/>
    <w:rsid w:val="006323C7"/>
    <w:rsid w:val="00660D1E"/>
    <w:rsid w:val="00673061"/>
    <w:rsid w:val="00736B7B"/>
    <w:rsid w:val="007405FF"/>
    <w:rsid w:val="0074720D"/>
    <w:rsid w:val="00757D53"/>
    <w:rsid w:val="007B1C1B"/>
    <w:rsid w:val="007C4986"/>
    <w:rsid w:val="007C4EE6"/>
    <w:rsid w:val="00800B43"/>
    <w:rsid w:val="00804C64"/>
    <w:rsid w:val="0081507A"/>
    <w:rsid w:val="008522C1"/>
    <w:rsid w:val="008629CF"/>
    <w:rsid w:val="0087304D"/>
    <w:rsid w:val="0088052E"/>
    <w:rsid w:val="00886E24"/>
    <w:rsid w:val="008925B3"/>
    <w:rsid w:val="008975EB"/>
    <w:rsid w:val="008E63EE"/>
    <w:rsid w:val="008F0718"/>
    <w:rsid w:val="00A00902"/>
    <w:rsid w:val="00A0644F"/>
    <w:rsid w:val="00A14359"/>
    <w:rsid w:val="00A4355A"/>
    <w:rsid w:val="00A71B1D"/>
    <w:rsid w:val="00A92EA0"/>
    <w:rsid w:val="00AB0489"/>
    <w:rsid w:val="00AD0315"/>
    <w:rsid w:val="00B07A14"/>
    <w:rsid w:val="00B17A21"/>
    <w:rsid w:val="00B2395F"/>
    <w:rsid w:val="00B56230"/>
    <w:rsid w:val="00B67F0C"/>
    <w:rsid w:val="00BE367C"/>
    <w:rsid w:val="00BE447D"/>
    <w:rsid w:val="00C21C6E"/>
    <w:rsid w:val="00C37FA8"/>
    <w:rsid w:val="00C53AE3"/>
    <w:rsid w:val="00C77CAE"/>
    <w:rsid w:val="00CA3CC5"/>
    <w:rsid w:val="00CE444C"/>
    <w:rsid w:val="00CF488E"/>
    <w:rsid w:val="00D41F86"/>
    <w:rsid w:val="00D449E7"/>
    <w:rsid w:val="00E62415"/>
    <w:rsid w:val="00E8537D"/>
    <w:rsid w:val="00E97FCA"/>
    <w:rsid w:val="00EB18BA"/>
    <w:rsid w:val="00EB4DD7"/>
    <w:rsid w:val="00EC504A"/>
    <w:rsid w:val="00EE498D"/>
    <w:rsid w:val="00EF23CF"/>
    <w:rsid w:val="00EF4DED"/>
    <w:rsid w:val="00F32F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9A80D13"/>
  <w15:chartTrackingRefBased/>
  <w15:docId w15:val="{10BD2713-6A1C-4863-83B6-0C72EA0B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8052E"/>
    <w:rPr>
      <w:noProof/>
      <w:szCs w:val="26"/>
      <w:lang w:val="en-US" w:eastAsia="he-IL" w:bidi="he-IL"/>
    </w:rPr>
  </w:style>
  <w:style w:type="character" w:styleId="FollowedHyperlink">
    <w:name w:val="FollowedHyperlink"/>
    <w:rsid w:val="000F52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774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11.pdf" TargetMode="External"/><Relationship Id="rId18" Type="http://schemas.openxmlformats.org/officeDocument/2006/relationships/hyperlink" Target="http://www.nevo.co.il/law_word/law14/law-2518.pdf" TargetMode="External"/><Relationship Id="rId26" Type="http://schemas.openxmlformats.org/officeDocument/2006/relationships/hyperlink" Target="http://www.nevo.co.il/Law_word/law14/LAW-2020.pdf" TargetMode="External"/><Relationship Id="rId39" Type="http://schemas.openxmlformats.org/officeDocument/2006/relationships/hyperlink" Target="http://www.nevo.co.il/Law_word/law15/memshala-1040.pdf" TargetMode="External"/><Relationship Id="rId21" Type="http://schemas.openxmlformats.org/officeDocument/2006/relationships/hyperlink" Target="http://www.nevo.co.il/Law_word/law16/knesset-591.pdf" TargetMode="External"/><Relationship Id="rId34" Type="http://schemas.openxmlformats.org/officeDocument/2006/relationships/hyperlink" Target="http://www.nevo.co.il/Law_word/law14/law-2244.pdf" TargetMode="External"/><Relationship Id="rId42" Type="http://schemas.openxmlformats.org/officeDocument/2006/relationships/hyperlink" Target="http://www.nevo.co.il/Law_word/law14/law-2766.pdf" TargetMode="External"/><Relationship Id="rId47" Type="http://schemas.openxmlformats.org/officeDocument/2006/relationships/hyperlink" Target="http://www.nevo.co.il/Law_word/law15/memshala-782.pdf" TargetMode="External"/><Relationship Id="rId50" Type="http://schemas.openxmlformats.org/officeDocument/2006/relationships/hyperlink" Target="http://www.nevo.co.il/Law_word/law14/LAW-1739.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16/knesset-11.pdf" TargetMode="External"/><Relationship Id="rId2" Type="http://schemas.openxmlformats.org/officeDocument/2006/relationships/settings" Target="settings.xml"/><Relationship Id="rId16" Type="http://schemas.openxmlformats.org/officeDocument/2006/relationships/hyperlink" Target="http://www.nevo.co.il/law_word/law14/law-2474.pdf" TargetMode="External"/><Relationship Id="rId29" Type="http://schemas.openxmlformats.org/officeDocument/2006/relationships/hyperlink" Target="http://www.nevo.co.il/Law_word/law16/knesset-560.pdf" TargetMode="External"/><Relationship Id="rId11" Type="http://schemas.openxmlformats.org/officeDocument/2006/relationships/hyperlink" Target="http://www.nevo.co.il/Law_word/law16/KNESSET-160.pdf" TargetMode="External"/><Relationship Id="rId24" Type="http://schemas.openxmlformats.org/officeDocument/2006/relationships/hyperlink" Target="http://www.nevo.co.il/Law_word/law14/LAW-2019.pdf" TargetMode="External"/><Relationship Id="rId32" Type="http://schemas.openxmlformats.org/officeDocument/2006/relationships/hyperlink" Target="http://www.nevo.co.il/Law_word/law14/LAW-2192.pdf" TargetMode="External"/><Relationship Id="rId37" Type="http://schemas.openxmlformats.org/officeDocument/2006/relationships/hyperlink" Target="http://www.nevo.co.il/Law_word/law15/memshala-408.pdf" TargetMode="External"/><Relationship Id="rId40" Type="http://schemas.openxmlformats.org/officeDocument/2006/relationships/hyperlink" Target="http://www.nevo.co.il/law_word/law14/law-2579.pdf" TargetMode="External"/><Relationship Id="rId45" Type="http://schemas.openxmlformats.org/officeDocument/2006/relationships/hyperlink" Target="http://www.nevo.co.il/Law_word/law15/memshala-949.pdf" TargetMode="External"/><Relationship Id="rId53" Type="http://schemas.openxmlformats.org/officeDocument/2006/relationships/hyperlink" Target="http://www.nevo.co.il/Law_word/law15/MEMSHALA-77.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16/knesset-602.pdf" TargetMode="External"/><Relationship Id="rId14" Type="http://schemas.openxmlformats.org/officeDocument/2006/relationships/hyperlink" Target="http://www.nevo.co.il/Law_word/law14/law-2409.pdf" TargetMode="External"/><Relationship Id="rId22" Type="http://schemas.openxmlformats.org/officeDocument/2006/relationships/hyperlink" Target="http://www.nevo.co.il/Law_word/law14/law-2244.pdf" TargetMode="External"/><Relationship Id="rId27" Type="http://schemas.openxmlformats.org/officeDocument/2006/relationships/hyperlink" Target="http://www.nevo.co.il/Law_word/law15/MEMSHALA-77.pdf" TargetMode="External"/><Relationship Id="rId30" Type="http://schemas.openxmlformats.org/officeDocument/2006/relationships/hyperlink" Target="http://www.nevo.co.il/Law_word/law14/LAW-1864.pdf" TargetMode="External"/><Relationship Id="rId35" Type="http://schemas.openxmlformats.org/officeDocument/2006/relationships/hyperlink" Target="http://www.nevo.co.il/Law_word/law16/knesset-11.pdf" TargetMode="External"/><Relationship Id="rId43" Type="http://schemas.openxmlformats.org/officeDocument/2006/relationships/hyperlink" Target="http://www.nevo.co.il/Law_word/law15/memshala-1276.pdf" TargetMode="External"/><Relationship Id="rId48" Type="http://schemas.openxmlformats.org/officeDocument/2006/relationships/hyperlink" Target="http://www.nevo.co.il/Law_word/law14/law-2766.pdf" TargetMode="External"/><Relationship Id="rId56" Type="http://schemas.openxmlformats.org/officeDocument/2006/relationships/header" Target="header1.xml"/><Relationship Id="rId8" Type="http://schemas.openxmlformats.org/officeDocument/2006/relationships/hyperlink" Target="http://www.nevo.co.il/law_word/law14/law-2474.pdf" TargetMode="External"/><Relationship Id="rId51" Type="http://schemas.openxmlformats.org/officeDocument/2006/relationships/hyperlink" Target="http://www.nevo.co.il/Law_word/law17/PROP-2821.pdf" TargetMode="External"/><Relationship Id="rId3" Type="http://schemas.openxmlformats.org/officeDocument/2006/relationships/webSettings" Target="webSettings.xml"/><Relationship Id="rId12" Type="http://schemas.openxmlformats.org/officeDocument/2006/relationships/hyperlink" Target="http://www.nevo.co.il/Law_word/law14/law-2244.pdf" TargetMode="External"/><Relationship Id="rId17" Type="http://schemas.openxmlformats.org/officeDocument/2006/relationships/hyperlink" Target="http://www.nevo.co.il/Law_word/law16/knesset-560.pdf" TargetMode="External"/><Relationship Id="rId25" Type="http://schemas.openxmlformats.org/officeDocument/2006/relationships/hyperlink" Target="http://www.nevo.co.il/Law_word/law16/KNESSET-84.pdf" TargetMode="External"/><Relationship Id="rId33" Type="http://schemas.openxmlformats.org/officeDocument/2006/relationships/hyperlink" Target="http://www.nevo.co.il/Law_word/law15/memshala-380.pdf" TargetMode="External"/><Relationship Id="rId38" Type="http://schemas.openxmlformats.org/officeDocument/2006/relationships/hyperlink" Target="http://www.nevo.co.il/law_word/law14/law-2574.pdf" TargetMode="External"/><Relationship Id="rId46" Type="http://schemas.openxmlformats.org/officeDocument/2006/relationships/hyperlink" Target="http://www.nevo.co.il/Law_word/law15/memshala-967.pdf" TargetMode="External"/><Relationship Id="rId59" Type="http://schemas.openxmlformats.org/officeDocument/2006/relationships/footer" Target="footer2.xml"/><Relationship Id="rId20" Type="http://schemas.openxmlformats.org/officeDocument/2006/relationships/hyperlink" Target="http://www.nevo.co.il/law_word/law14/law-2484.pdf" TargetMode="External"/><Relationship Id="rId41" Type="http://schemas.openxmlformats.org/officeDocument/2006/relationships/hyperlink" Target="http://www.nevo.co.il/Law_word/law15/memshala-1049.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244.pdf" TargetMode="External"/><Relationship Id="rId15" Type="http://schemas.openxmlformats.org/officeDocument/2006/relationships/hyperlink" Target="http://www.nevo.co.il/Law_word/law16/knesset-508.pdf" TargetMode="External"/><Relationship Id="rId23" Type="http://schemas.openxmlformats.org/officeDocument/2006/relationships/hyperlink" Target="http://www.nevo.co.il/Law_word/law16/knesset-11.pdf" TargetMode="External"/><Relationship Id="rId28" Type="http://schemas.openxmlformats.org/officeDocument/2006/relationships/hyperlink" Target="http://www.nevo.co.il/law_word/law14/law-2474.pdf" TargetMode="External"/><Relationship Id="rId36" Type="http://schemas.openxmlformats.org/officeDocument/2006/relationships/hyperlink" Target="http://www.nevo.co.il/Law_word/law14/LAW-2217.pdf" TargetMode="External"/><Relationship Id="rId49" Type="http://schemas.openxmlformats.org/officeDocument/2006/relationships/hyperlink" Target="http://www.nevo.co.il/Law_word/law15/memshala-1276.pdf" TargetMode="External"/><Relationship Id="rId57" Type="http://schemas.openxmlformats.org/officeDocument/2006/relationships/header" Target="header2.xml"/><Relationship Id="rId10" Type="http://schemas.openxmlformats.org/officeDocument/2006/relationships/hyperlink" Target="http://www.nevo.co.il/Law_word/law14/LAW-2107.pdf" TargetMode="External"/><Relationship Id="rId31" Type="http://schemas.openxmlformats.org/officeDocument/2006/relationships/hyperlink" Target="http://www.nevo.co.il/Law_word/law17/PROP-3085.pdf" TargetMode="External"/><Relationship Id="rId44" Type="http://schemas.openxmlformats.org/officeDocument/2006/relationships/hyperlink" Target="http://www.nevo.co.il/law_word/law14/law-2556.pdf" TargetMode="External"/><Relationship Id="rId52" Type="http://schemas.openxmlformats.org/officeDocument/2006/relationships/hyperlink" Target="http://www.nevo.co.il/Law_word/law14/LAW-2020.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6/knesset-56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6/KNESSET-160.pdf" TargetMode="External"/><Relationship Id="rId18" Type="http://schemas.openxmlformats.org/officeDocument/2006/relationships/hyperlink" Target="http://www.nevo.co.il/Law_word/law14/law-2244.pdf" TargetMode="External"/><Relationship Id="rId26" Type="http://schemas.openxmlformats.org/officeDocument/2006/relationships/hyperlink" Target="http://www.nevo.co.il/law_word/law14/law-2518.pdf" TargetMode="External"/><Relationship Id="rId21" Type="http://schemas.openxmlformats.org/officeDocument/2006/relationships/hyperlink" Target="http://www.nevo.co.il/Law_word/law16/knesset-508.pdf" TargetMode="External"/><Relationship Id="rId34" Type="http://schemas.openxmlformats.org/officeDocument/2006/relationships/hyperlink" Target="http://www.nevo.co.il/law_word/law14/law-2579.pdf" TargetMode="External"/><Relationship Id="rId7" Type="http://schemas.openxmlformats.org/officeDocument/2006/relationships/hyperlink" Target="http://www.nevo.co.il/Law_word/law17/PROP-3085.pdf" TargetMode="External"/><Relationship Id="rId12" Type="http://schemas.openxmlformats.org/officeDocument/2006/relationships/hyperlink" Target="http://www.nevo.co.il/Law_word/law14/law-2107.pdf" TargetMode="External"/><Relationship Id="rId17" Type="http://schemas.openxmlformats.org/officeDocument/2006/relationships/hyperlink" Target="http://www.nevo.co.il/Law_word/law15/memshala-408.pdf" TargetMode="External"/><Relationship Id="rId25" Type="http://schemas.openxmlformats.org/officeDocument/2006/relationships/hyperlink" Target="http://www.nevo.co.il/Law_word/law16/knesset-591.pdf" TargetMode="External"/><Relationship Id="rId33" Type="http://schemas.openxmlformats.org/officeDocument/2006/relationships/hyperlink" Target="http://www.nevo.co.il/Law_word/law15/memshala-1040.pdf" TargetMode="External"/><Relationship Id="rId2" Type="http://schemas.openxmlformats.org/officeDocument/2006/relationships/hyperlink" Target="http://www.nevo.co.il/Law_word/law17/PROP-2523.pdf" TargetMode="External"/><Relationship Id="rId16" Type="http://schemas.openxmlformats.org/officeDocument/2006/relationships/hyperlink" Target="http://www.nevo.co.il/Law_word/law14/law-2217.pdf" TargetMode="External"/><Relationship Id="rId20" Type="http://schemas.openxmlformats.org/officeDocument/2006/relationships/hyperlink" Target="http://www.nevo.co.il/Law_word/law14/law-2409.pdf" TargetMode="External"/><Relationship Id="rId29" Type="http://schemas.openxmlformats.org/officeDocument/2006/relationships/hyperlink" Target="http://www.nevo.co.il/Law_word/law15/memshala-949.pdf" TargetMode="External"/><Relationship Id="rId1" Type="http://schemas.openxmlformats.org/officeDocument/2006/relationships/hyperlink" Target="http://www.nevo.co.il/Law_word/law14/LAW-1667.pdf" TargetMode="External"/><Relationship Id="rId6" Type="http://schemas.openxmlformats.org/officeDocument/2006/relationships/hyperlink" Target="http://www.nevo.co.il/Law_word/law14/LAW-1864.pdf" TargetMode="External"/><Relationship Id="rId11" Type="http://schemas.openxmlformats.org/officeDocument/2006/relationships/hyperlink" Target="http://www.nevo.co.il/Law_word/law15/MEMSHALA-77.pdf" TargetMode="External"/><Relationship Id="rId24" Type="http://schemas.openxmlformats.org/officeDocument/2006/relationships/hyperlink" Target="http://www.nevo.co.il/Law_word/law14/LAW-2484.pdf" TargetMode="External"/><Relationship Id="rId32" Type="http://schemas.openxmlformats.org/officeDocument/2006/relationships/hyperlink" Target="http://www.nevo.co.il/law_word/law14/law-2574.pdf" TargetMode="External"/><Relationship Id="rId37" Type="http://schemas.openxmlformats.org/officeDocument/2006/relationships/hyperlink" Target="http://www.nevo.co.il/Law_word/law15/memshala-1276.pdf" TargetMode="External"/><Relationship Id="rId5" Type="http://schemas.openxmlformats.org/officeDocument/2006/relationships/hyperlink" Target="http://www.nevo.co.il/Law_word/law17/PROP-2821.pdf" TargetMode="External"/><Relationship Id="rId15" Type="http://schemas.openxmlformats.org/officeDocument/2006/relationships/hyperlink" Target="http://www.nevo.co.il/Law_word/law15/memshala-380.pdf" TargetMode="External"/><Relationship Id="rId23" Type="http://schemas.openxmlformats.org/officeDocument/2006/relationships/hyperlink" Target="http://www.nevo.co.il/Law_word/law16/knesset-560.pdf" TargetMode="External"/><Relationship Id="rId28" Type="http://schemas.openxmlformats.org/officeDocument/2006/relationships/hyperlink" Target="http://www.nevo.co.il/law_word/law14/law-2556.pdf" TargetMode="External"/><Relationship Id="rId36" Type="http://schemas.openxmlformats.org/officeDocument/2006/relationships/hyperlink" Target="http://www.nevo.co.il/law_word/law14/law-2766.pdf" TargetMode="External"/><Relationship Id="rId10" Type="http://schemas.openxmlformats.org/officeDocument/2006/relationships/hyperlink" Target="http://www.nevo.co.il/Law_word/law14/LAW-2020.pdf" TargetMode="External"/><Relationship Id="rId19" Type="http://schemas.openxmlformats.org/officeDocument/2006/relationships/hyperlink" Target="http://www.nevo.co.il/Law_word/law16/knesset-11.pdf" TargetMode="External"/><Relationship Id="rId31" Type="http://schemas.openxmlformats.org/officeDocument/2006/relationships/hyperlink" Target="http://www.nevo.co.il/Law_word/law15/memshala-782.pdf" TargetMode="External"/><Relationship Id="rId4" Type="http://schemas.openxmlformats.org/officeDocument/2006/relationships/hyperlink" Target="http://www.nevo.co.il/Law_word/law14/LAW-1739.pdf" TargetMode="External"/><Relationship Id="rId9" Type="http://schemas.openxmlformats.org/officeDocument/2006/relationships/hyperlink" Target="http://www.nevo.co.il/Law_word/law16/KNESSET-84.pdf" TargetMode="External"/><Relationship Id="rId14" Type="http://schemas.openxmlformats.org/officeDocument/2006/relationships/hyperlink" Target="http://www.nevo.co.il/Law_word/law14/law-2192.pdf" TargetMode="External"/><Relationship Id="rId22" Type="http://schemas.openxmlformats.org/officeDocument/2006/relationships/hyperlink" Target="http://www.nevo.co.il/law_word/law14/law-2474.pdf" TargetMode="External"/><Relationship Id="rId27" Type="http://schemas.openxmlformats.org/officeDocument/2006/relationships/hyperlink" Target="http://www.nevo.co.il/Law_word/law16/knesset-602.pdf" TargetMode="External"/><Relationship Id="rId30" Type="http://schemas.openxmlformats.org/officeDocument/2006/relationships/hyperlink" Target="http://www.nevo.co.il/Law_word/law15/memshala-967.pdf" TargetMode="External"/><Relationship Id="rId35" Type="http://schemas.openxmlformats.org/officeDocument/2006/relationships/hyperlink" Target="http://www.nevo.co.il/Law_word/law15/memshala-1049.pdf" TargetMode="External"/><Relationship Id="rId8" Type="http://schemas.openxmlformats.org/officeDocument/2006/relationships/hyperlink" Target="http://www.nevo.co.il/Law_word/law14/LAW-2019.pdf" TargetMode="External"/><Relationship Id="rId3" Type="http://schemas.openxmlformats.org/officeDocument/2006/relationships/hyperlink" Target="http://www.nevo.co.il/Law_word/law17/PROP-26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27048</CharactersWithSpaces>
  <SharedDoc>false</SharedDoc>
  <HLinks>
    <vt:vector size="654" baseType="variant">
      <vt:variant>
        <vt:i4>393283</vt:i4>
      </vt:variant>
      <vt:variant>
        <vt:i4>279</vt:i4>
      </vt:variant>
      <vt:variant>
        <vt:i4>0</vt:i4>
      </vt:variant>
      <vt:variant>
        <vt:i4>5</vt:i4>
      </vt:variant>
      <vt:variant>
        <vt:lpwstr>http://www.nevo.co.il/advertisements/nevo-100.doc</vt:lpwstr>
      </vt:variant>
      <vt:variant>
        <vt:lpwstr/>
      </vt:variant>
      <vt:variant>
        <vt:i4>393283</vt:i4>
      </vt:variant>
      <vt:variant>
        <vt:i4>276</vt:i4>
      </vt:variant>
      <vt:variant>
        <vt:i4>0</vt:i4>
      </vt:variant>
      <vt:variant>
        <vt:i4>5</vt:i4>
      </vt:variant>
      <vt:variant>
        <vt:lpwstr>http://www.nevo.co.il/advertisements/nevo-100.doc</vt:lpwstr>
      </vt:variant>
      <vt:variant>
        <vt:lpwstr/>
      </vt:variant>
      <vt:variant>
        <vt:i4>2555998</vt:i4>
      </vt:variant>
      <vt:variant>
        <vt:i4>273</vt:i4>
      </vt:variant>
      <vt:variant>
        <vt:i4>0</vt:i4>
      </vt:variant>
      <vt:variant>
        <vt:i4>5</vt:i4>
      </vt:variant>
      <vt:variant>
        <vt:lpwstr>http://www.nevo.co.il/Law_word/law15/MEMSHALA-77.pdf</vt:lpwstr>
      </vt:variant>
      <vt:variant>
        <vt:lpwstr/>
      </vt:variant>
      <vt:variant>
        <vt:i4>8323081</vt:i4>
      </vt:variant>
      <vt:variant>
        <vt:i4>270</vt:i4>
      </vt:variant>
      <vt:variant>
        <vt:i4>0</vt:i4>
      </vt:variant>
      <vt:variant>
        <vt:i4>5</vt:i4>
      </vt:variant>
      <vt:variant>
        <vt:lpwstr>http://www.nevo.co.il/Law_word/law14/LAW-2020.pdf</vt:lpwstr>
      </vt:variant>
      <vt:variant>
        <vt:lpwstr/>
      </vt:variant>
      <vt:variant>
        <vt:i4>125</vt:i4>
      </vt:variant>
      <vt:variant>
        <vt:i4>267</vt:i4>
      </vt:variant>
      <vt:variant>
        <vt:i4>0</vt:i4>
      </vt:variant>
      <vt:variant>
        <vt:i4>5</vt:i4>
      </vt:variant>
      <vt:variant>
        <vt:lpwstr>http://www.nevo.co.il/Law_word/law17/PROP-2821.pdf</vt:lpwstr>
      </vt:variant>
      <vt:variant>
        <vt:lpwstr/>
      </vt:variant>
      <vt:variant>
        <vt:i4>8192007</vt:i4>
      </vt:variant>
      <vt:variant>
        <vt:i4>264</vt:i4>
      </vt:variant>
      <vt:variant>
        <vt:i4>0</vt:i4>
      </vt:variant>
      <vt:variant>
        <vt:i4>5</vt:i4>
      </vt:variant>
      <vt:variant>
        <vt:lpwstr>http://www.nevo.co.il/Law_word/law14/LAW-1739.pdf</vt:lpwstr>
      </vt:variant>
      <vt:variant>
        <vt:lpwstr/>
      </vt:variant>
      <vt:variant>
        <vt:i4>1310831</vt:i4>
      </vt:variant>
      <vt:variant>
        <vt:i4>261</vt:i4>
      </vt:variant>
      <vt:variant>
        <vt:i4>0</vt:i4>
      </vt:variant>
      <vt:variant>
        <vt:i4>5</vt:i4>
      </vt:variant>
      <vt:variant>
        <vt:lpwstr>http://www.nevo.co.il/Law_word/law15/memshala-1276.pdf</vt:lpwstr>
      </vt:variant>
      <vt:variant>
        <vt:lpwstr/>
      </vt:variant>
      <vt:variant>
        <vt:i4>8060936</vt:i4>
      </vt:variant>
      <vt:variant>
        <vt:i4>258</vt:i4>
      </vt:variant>
      <vt:variant>
        <vt:i4>0</vt:i4>
      </vt:variant>
      <vt:variant>
        <vt:i4>5</vt:i4>
      </vt:variant>
      <vt:variant>
        <vt:lpwstr>http://www.nevo.co.il/Law_word/law14/law-2766.pdf</vt:lpwstr>
      </vt:variant>
      <vt:variant>
        <vt:lpwstr/>
      </vt:variant>
      <vt:variant>
        <vt:i4>7602262</vt:i4>
      </vt:variant>
      <vt:variant>
        <vt:i4>255</vt:i4>
      </vt:variant>
      <vt:variant>
        <vt:i4>0</vt:i4>
      </vt:variant>
      <vt:variant>
        <vt:i4>5</vt:i4>
      </vt:variant>
      <vt:variant>
        <vt:lpwstr>http://www.nevo.co.il/Law_word/law15/memshala-782.pdf</vt:lpwstr>
      </vt:variant>
      <vt:variant>
        <vt:lpwstr/>
      </vt:variant>
      <vt:variant>
        <vt:i4>7995485</vt:i4>
      </vt:variant>
      <vt:variant>
        <vt:i4>252</vt:i4>
      </vt:variant>
      <vt:variant>
        <vt:i4>0</vt:i4>
      </vt:variant>
      <vt:variant>
        <vt:i4>5</vt:i4>
      </vt:variant>
      <vt:variant>
        <vt:lpwstr>http://www.nevo.co.il/Law_word/law15/memshala-967.pdf</vt:lpwstr>
      </vt:variant>
      <vt:variant>
        <vt:lpwstr/>
      </vt:variant>
      <vt:variant>
        <vt:i4>7864403</vt:i4>
      </vt:variant>
      <vt:variant>
        <vt:i4>249</vt:i4>
      </vt:variant>
      <vt:variant>
        <vt:i4>0</vt:i4>
      </vt:variant>
      <vt:variant>
        <vt:i4>5</vt:i4>
      </vt:variant>
      <vt:variant>
        <vt:lpwstr>http://www.nevo.co.il/Law_word/law15/memshala-949.pdf</vt:lpwstr>
      </vt:variant>
      <vt:variant>
        <vt:lpwstr/>
      </vt:variant>
      <vt:variant>
        <vt:i4>7864330</vt:i4>
      </vt:variant>
      <vt:variant>
        <vt:i4>246</vt:i4>
      </vt:variant>
      <vt:variant>
        <vt:i4>0</vt:i4>
      </vt:variant>
      <vt:variant>
        <vt:i4>5</vt:i4>
      </vt:variant>
      <vt:variant>
        <vt:lpwstr>http://www.nevo.co.il/law_word/law14/law-2556.pdf</vt:lpwstr>
      </vt:variant>
      <vt:variant>
        <vt:lpwstr/>
      </vt:variant>
      <vt:variant>
        <vt:i4>1310831</vt:i4>
      </vt:variant>
      <vt:variant>
        <vt:i4>243</vt:i4>
      </vt:variant>
      <vt:variant>
        <vt:i4>0</vt:i4>
      </vt:variant>
      <vt:variant>
        <vt:i4>5</vt:i4>
      </vt:variant>
      <vt:variant>
        <vt:lpwstr>http://www.nevo.co.il/Law_word/law15/memshala-1276.pdf</vt:lpwstr>
      </vt:variant>
      <vt:variant>
        <vt:lpwstr/>
      </vt:variant>
      <vt:variant>
        <vt:i4>8060936</vt:i4>
      </vt:variant>
      <vt:variant>
        <vt:i4>240</vt:i4>
      </vt:variant>
      <vt:variant>
        <vt:i4>0</vt:i4>
      </vt:variant>
      <vt:variant>
        <vt:i4>5</vt:i4>
      </vt:variant>
      <vt:variant>
        <vt:lpwstr>http://www.nevo.co.il/Law_word/law14/law-2766.pdf</vt:lpwstr>
      </vt:variant>
      <vt:variant>
        <vt:lpwstr/>
      </vt:variant>
      <vt:variant>
        <vt:i4>1638508</vt:i4>
      </vt:variant>
      <vt:variant>
        <vt:i4>237</vt:i4>
      </vt:variant>
      <vt:variant>
        <vt:i4>0</vt:i4>
      </vt:variant>
      <vt:variant>
        <vt:i4>5</vt:i4>
      </vt:variant>
      <vt:variant>
        <vt:lpwstr>http://www.nevo.co.il/Law_word/law15/memshala-1049.pdf</vt:lpwstr>
      </vt:variant>
      <vt:variant>
        <vt:lpwstr/>
      </vt:variant>
      <vt:variant>
        <vt:i4>7995397</vt:i4>
      </vt:variant>
      <vt:variant>
        <vt:i4>234</vt:i4>
      </vt:variant>
      <vt:variant>
        <vt:i4>0</vt:i4>
      </vt:variant>
      <vt:variant>
        <vt:i4>5</vt:i4>
      </vt:variant>
      <vt:variant>
        <vt:lpwstr>http://www.nevo.co.il/law_word/law14/law-2579.pdf</vt:lpwstr>
      </vt:variant>
      <vt:variant>
        <vt:lpwstr/>
      </vt:variant>
      <vt:variant>
        <vt:i4>1048684</vt:i4>
      </vt:variant>
      <vt:variant>
        <vt:i4>231</vt:i4>
      </vt:variant>
      <vt:variant>
        <vt:i4>0</vt:i4>
      </vt:variant>
      <vt:variant>
        <vt:i4>5</vt:i4>
      </vt:variant>
      <vt:variant>
        <vt:lpwstr>http://www.nevo.co.il/Law_word/law15/memshala-1040.pdf</vt:lpwstr>
      </vt:variant>
      <vt:variant>
        <vt:lpwstr/>
      </vt:variant>
      <vt:variant>
        <vt:i4>7995400</vt:i4>
      </vt:variant>
      <vt:variant>
        <vt:i4>228</vt:i4>
      </vt:variant>
      <vt:variant>
        <vt:i4>0</vt:i4>
      </vt:variant>
      <vt:variant>
        <vt:i4>5</vt:i4>
      </vt:variant>
      <vt:variant>
        <vt:lpwstr>http://www.nevo.co.il/law_word/law14/law-2574.pdf</vt:lpwstr>
      </vt:variant>
      <vt:variant>
        <vt:lpwstr/>
      </vt:variant>
      <vt:variant>
        <vt:i4>8126559</vt:i4>
      </vt:variant>
      <vt:variant>
        <vt:i4>225</vt:i4>
      </vt:variant>
      <vt:variant>
        <vt:i4>0</vt:i4>
      </vt:variant>
      <vt:variant>
        <vt:i4>5</vt:i4>
      </vt:variant>
      <vt:variant>
        <vt:lpwstr>http://www.nevo.co.il/Law_word/law15/memshala-408.pdf</vt:lpwstr>
      </vt:variant>
      <vt:variant>
        <vt:lpwstr/>
      </vt:variant>
      <vt:variant>
        <vt:i4>8126476</vt:i4>
      </vt:variant>
      <vt:variant>
        <vt:i4>222</vt:i4>
      </vt:variant>
      <vt:variant>
        <vt:i4>0</vt:i4>
      </vt:variant>
      <vt:variant>
        <vt:i4>5</vt:i4>
      </vt:variant>
      <vt:variant>
        <vt:lpwstr>http://www.nevo.co.il/Law_word/law14/LAW-2217.pdf</vt:lpwstr>
      </vt:variant>
      <vt:variant>
        <vt:lpwstr/>
      </vt:variant>
      <vt:variant>
        <vt:i4>6160417</vt:i4>
      </vt:variant>
      <vt:variant>
        <vt:i4>219</vt:i4>
      </vt:variant>
      <vt:variant>
        <vt:i4>0</vt:i4>
      </vt:variant>
      <vt:variant>
        <vt:i4>5</vt:i4>
      </vt:variant>
      <vt:variant>
        <vt:lpwstr>http://www.nevo.co.il/Law_word/law16/knesset-11.pdf</vt:lpwstr>
      </vt:variant>
      <vt:variant>
        <vt:lpwstr/>
      </vt:variant>
      <vt:variant>
        <vt:i4>7929871</vt:i4>
      </vt:variant>
      <vt:variant>
        <vt:i4>216</vt:i4>
      </vt:variant>
      <vt:variant>
        <vt:i4>0</vt:i4>
      </vt:variant>
      <vt:variant>
        <vt:i4>5</vt:i4>
      </vt:variant>
      <vt:variant>
        <vt:lpwstr>http://www.nevo.co.il/Law_word/law14/law-2244.pdf</vt:lpwstr>
      </vt:variant>
      <vt:variant>
        <vt:lpwstr/>
      </vt:variant>
      <vt:variant>
        <vt:i4>7602256</vt:i4>
      </vt:variant>
      <vt:variant>
        <vt:i4>213</vt:i4>
      </vt:variant>
      <vt:variant>
        <vt:i4>0</vt:i4>
      </vt:variant>
      <vt:variant>
        <vt:i4>5</vt:i4>
      </vt:variant>
      <vt:variant>
        <vt:lpwstr>http://www.nevo.co.il/Law_word/law15/memshala-380.pdf</vt:lpwstr>
      </vt:variant>
      <vt:variant>
        <vt:lpwstr/>
      </vt:variant>
      <vt:variant>
        <vt:i4>7602186</vt:i4>
      </vt:variant>
      <vt:variant>
        <vt:i4>210</vt:i4>
      </vt:variant>
      <vt:variant>
        <vt:i4>0</vt:i4>
      </vt:variant>
      <vt:variant>
        <vt:i4>5</vt:i4>
      </vt:variant>
      <vt:variant>
        <vt:lpwstr>http://www.nevo.co.il/Law_word/law14/LAW-2192.pdf</vt:lpwstr>
      </vt:variant>
      <vt:variant>
        <vt:lpwstr/>
      </vt:variant>
      <vt:variant>
        <vt:i4>786550</vt:i4>
      </vt:variant>
      <vt:variant>
        <vt:i4>207</vt:i4>
      </vt:variant>
      <vt:variant>
        <vt:i4>0</vt:i4>
      </vt:variant>
      <vt:variant>
        <vt:i4>5</vt:i4>
      </vt:variant>
      <vt:variant>
        <vt:lpwstr>http://www.nevo.co.il/Law_word/law17/PROP-3085.pdf</vt:lpwstr>
      </vt:variant>
      <vt:variant>
        <vt:lpwstr/>
      </vt:variant>
      <vt:variant>
        <vt:i4>7864325</vt:i4>
      </vt:variant>
      <vt:variant>
        <vt:i4>204</vt:i4>
      </vt:variant>
      <vt:variant>
        <vt:i4>0</vt:i4>
      </vt:variant>
      <vt:variant>
        <vt:i4>5</vt:i4>
      </vt:variant>
      <vt:variant>
        <vt:lpwstr>http://www.nevo.co.il/Law_word/law14/LAW-1864.pdf</vt:lpwstr>
      </vt:variant>
      <vt:variant>
        <vt:lpwstr/>
      </vt:variant>
      <vt:variant>
        <vt:i4>3538972</vt:i4>
      </vt:variant>
      <vt:variant>
        <vt:i4>201</vt:i4>
      </vt:variant>
      <vt:variant>
        <vt:i4>0</vt:i4>
      </vt:variant>
      <vt:variant>
        <vt:i4>5</vt:i4>
      </vt:variant>
      <vt:variant>
        <vt:lpwstr>http://www.nevo.co.il/Law_word/law16/knesset-560.pdf</vt:lpwstr>
      </vt:variant>
      <vt:variant>
        <vt:lpwstr/>
      </vt:variant>
      <vt:variant>
        <vt:i4>7995401</vt:i4>
      </vt:variant>
      <vt:variant>
        <vt:i4>198</vt:i4>
      </vt:variant>
      <vt:variant>
        <vt:i4>0</vt:i4>
      </vt:variant>
      <vt:variant>
        <vt:i4>5</vt:i4>
      </vt:variant>
      <vt:variant>
        <vt:lpwstr>http://www.nevo.co.il/law_word/law14/law-2474.pdf</vt:lpwstr>
      </vt:variant>
      <vt:variant>
        <vt:lpwstr/>
      </vt:variant>
      <vt:variant>
        <vt:i4>2555998</vt:i4>
      </vt:variant>
      <vt:variant>
        <vt:i4>195</vt:i4>
      </vt:variant>
      <vt:variant>
        <vt:i4>0</vt:i4>
      </vt:variant>
      <vt:variant>
        <vt:i4>5</vt:i4>
      </vt:variant>
      <vt:variant>
        <vt:lpwstr>http://www.nevo.co.il/Law_word/law15/MEMSHALA-77.pdf</vt:lpwstr>
      </vt:variant>
      <vt:variant>
        <vt:lpwstr/>
      </vt:variant>
      <vt:variant>
        <vt:i4>8323081</vt:i4>
      </vt:variant>
      <vt:variant>
        <vt:i4>192</vt:i4>
      </vt:variant>
      <vt:variant>
        <vt:i4>0</vt:i4>
      </vt:variant>
      <vt:variant>
        <vt:i4>5</vt:i4>
      </vt:variant>
      <vt:variant>
        <vt:lpwstr>http://www.nevo.co.il/Law_word/law14/LAW-2020.pdf</vt:lpwstr>
      </vt:variant>
      <vt:variant>
        <vt:lpwstr/>
      </vt:variant>
      <vt:variant>
        <vt:i4>5701668</vt:i4>
      </vt:variant>
      <vt:variant>
        <vt:i4>189</vt:i4>
      </vt:variant>
      <vt:variant>
        <vt:i4>0</vt:i4>
      </vt:variant>
      <vt:variant>
        <vt:i4>5</vt:i4>
      </vt:variant>
      <vt:variant>
        <vt:lpwstr>http://www.nevo.co.il/Law_word/law16/KNESSET-84.pdf</vt:lpwstr>
      </vt:variant>
      <vt:variant>
        <vt:lpwstr/>
      </vt:variant>
      <vt:variant>
        <vt:i4>8126464</vt:i4>
      </vt:variant>
      <vt:variant>
        <vt:i4>186</vt:i4>
      </vt:variant>
      <vt:variant>
        <vt:i4>0</vt:i4>
      </vt:variant>
      <vt:variant>
        <vt:i4>5</vt:i4>
      </vt:variant>
      <vt:variant>
        <vt:lpwstr>http://www.nevo.co.il/Law_word/law14/LAW-2019.pdf</vt:lpwstr>
      </vt:variant>
      <vt:variant>
        <vt:lpwstr/>
      </vt:variant>
      <vt:variant>
        <vt:i4>6160417</vt:i4>
      </vt:variant>
      <vt:variant>
        <vt:i4>183</vt:i4>
      </vt:variant>
      <vt:variant>
        <vt:i4>0</vt:i4>
      </vt:variant>
      <vt:variant>
        <vt:i4>5</vt:i4>
      </vt:variant>
      <vt:variant>
        <vt:lpwstr>http://www.nevo.co.il/Law_word/law16/knesset-11.pdf</vt:lpwstr>
      </vt:variant>
      <vt:variant>
        <vt:lpwstr/>
      </vt:variant>
      <vt:variant>
        <vt:i4>7929871</vt:i4>
      </vt:variant>
      <vt:variant>
        <vt:i4>180</vt:i4>
      </vt:variant>
      <vt:variant>
        <vt:i4>0</vt:i4>
      </vt:variant>
      <vt:variant>
        <vt:i4>5</vt:i4>
      </vt:variant>
      <vt:variant>
        <vt:lpwstr>http://www.nevo.co.il/Law_word/law14/law-2244.pdf</vt:lpwstr>
      </vt:variant>
      <vt:variant>
        <vt:lpwstr/>
      </vt:variant>
      <vt:variant>
        <vt:i4>3604499</vt:i4>
      </vt:variant>
      <vt:variant>
        <vt:i4>177</vt:i4>
      </vt:variant>
      <vt:variant>
        <vt:i4>0</vt:i4>
      </vt:variant>
      <vt:variant>
        <vt:i4>5</vt:i4>
      </vt:variant>
      <vt:variant>
        <vt:lpwstr>http://www.nevo.co.il/Law_word/law16/knesset-591.pdf</vt:lpwstr>
      </vt:variant>
      <vt:variant>
        <vt:lpwstr/>
      </vt:variant>
      <vt:variant>
        <vt:i4>7667721</vt:i4>
      </vt:variant>
      <vt:variant>
        <vt:i4>174</vt:i4>
      </vt:variant>
      <vt:variant>
        <vt:i4>0</vt:i4>
      </vt:variant>
      <vt:variant>
        <vt:i4>5</vt:i4>
      </vt:variant>
      <vt:variant>
        <vt:lpwstr>http://www.nevo.co.il/law_word/law14/law-2484.pdf</vt:lpwstr>
      </vt:variant>
      <vt:variant>
        <vt:lpwstr/>
      </vt:variant>
      <vt:variant>
        <vt:i4>3604506</vt:i4>
      </vt:variant>
      <vt:variant>
        <vt:i4>171</vt:i4>
      </vt:variant>
      <vt:variant>
        <vt:i4>0</vt:i4>
      </vt:variant>
      <vt:variant>
        <vt:i4>5</vt:i4>
      </vt:variant>
      <vt:variant>
        <vt:lpwstr>http://www.nevo.co.il/Law_word/law16/knesset-602.pdf</vt:lpwstr>
      </vt:variant>
      <vt:variant>
        <vt:lpwstr/>
      </vt:variant>
      <vt:variant>
        <vt:i4>8126468</vt:i4>
      </vt:variant>
      <vt:variant>
        <vt:i4>168</vt:i4>
      </vt:variant>
      <vt:variant>
        <vt:i4>0</vt:i4>
      </vt:variant>
      <vt:variant>
        <vt:i4>5</vt:i4>
      </vt:variant>
      <vt:variant>
        <vt:lpwstr>http://www.nevo.co.il/law_word/law14/law-2518.pdf</vt:lpwstr>
      </vt:variant>
      <vt:variant>
        <vt:lpwstr/>
      </vt:variant>
      <vt:variant>
        <vt:i4>3538972</vt:i4>
      </vt:variant>
      <vt:variant>
        <vt:i4>165</vt:i4>
      </vt:variant>
      <vt:variant>
        <vt:i4>0</vt:i4>
      </vt:variant>
      <vt:variant>
        <vt:i4>5</vt:i4>
      </vt:variant>
      <vt:variant>
        <vt:lpwstr>http://www.nevo.co.il/Law_word/law16/knesset-560.pdf</vt:lpwstr>
      </vt:variant>
      <vt:variant>
        <vt:lpwstr/>
      </vt:variant>
      <vt:variant>
        <vt:i4>7995401</vt:i4>
      </vt:variant>
      <vt:variant>
        <vt:i4>162</vt:i4>
      </vt:variant>
      <vt:variant>
        <vt:i4>0</vt:i4>
      </vt:variant>
      <vt:variant>
        <vt:i4>5</vt:i4>
      </vt:variant>
      <vt:variant>
        <vt:lpwstr>http://www.nevo.co.il/law_word/law14/law-2474.pdf</vt:lpwstr>
      </vt:variant>
      <vt:variant>
        <vt:lpwstr/>
      </vt:variant>
      <vt:variant>
        <vt:i4>4063258</vt:i4>
      </vt:variant>
      <vt:variant>
        <vt:i4>159</vt:i4>
      </vt:variant>
      <vt:variant>
        <vt:i4>0</vt:i4>
      </vt:variant>
      <vt:variant>
        <vt:i4>5</vt:i4>
      </vt:variant>
      <vt:variant>
        <vt:lpwstr>http://www.nevo.co.il/Law_word/law16/knesset-508.pdf</vt:lpwstr>
      </vt:variant>
      <vt:variant>
        <vt:lpwstr/>
      </vt:variant>
      <vt:variant>
        <vt:i4>8192004</vt:i4>
      </vt:variant>
      <vt:variant>
        <vt:i4>156</vt:i4>
      </vt:variant>
      <vt:variant>
        <vt:i4>0</vt:i4>
      </vt:variant>
      <vt:variant>
        <vt:i4>5</vt:i4>
      </vt:variant>
      <vt:variant>
        <vt:lpwstr>http://www.nevo.co.il/Law_word/law14/law-2409.pdf</vt:lpwstr>
      </vt:variant>
      <vt:variant>
        <vt:lpwstr/>
      </vt:variant>
      <vt:variant>
        <vt:i4>6160417</vt:i4>
      </vt:variant>
      <vt:variant>
        <vt:i4>153</vt:i4>
      </vt:variant>
      <vt:variant>
        <vt:i4>0</vt:i4>
      </vt:variant>
      <vt:variant>
        <vt:i4>5</vt:i4>
      </vt:variant>
      <vt:variant>
        <vt:lpwstr>http://www.nevo.co.il/Law_word/law16/knesset-11.pdf</vt:lpwstr>
      </vt:variant>
      <vt:variant>
        <vt:lpwstr/>
      </vt:variant>
      <vt:variant>
        <vt:i4>7929871</vt:i4>
      </vt:variant>
      <vt:variant>
        <vt:i4>150</vt:i4>
      </vt:variant>
      <vt:variant>
        <vt:i4>0</vt:i4>
      </vt:variant>
      <vt:variant>
        <vt:i4>5</vt:i4>
      </vt:variant>
      <vt:variant>
        <vt:lpwstr>http://www.nevo.co.il/Law_word/law14/law-2244.pdf</vt:lpwstr>
      </vt:variant>
      <vt:variant>
        <vt:lpwstr/>
      </vt:variant>
      <vt:variant>
        <vt:i4>3276828</vt:i4>
      </vt:variant>
      <vt:variant>
        <vt:i4>147</vt:i4>
      </vt:variant>
      <vt:variant>
        <vt:i4>0</vt:i4>
      </vt:variant>
      <vt:variant>
        <vt:i4>5</vt:i4>
      </vt:variant>
      <vt:variant>
        <vt:lpwstr>http://www.nevo.co.il/Law_word/law16/KNESSET-160.pdf</vt:lpwstr>
      </vt:variant>
      <vt:variant>
        <vt:lpwstr/>
      </vt:variant>
      <vt:variant>
        <vt:i4>8192015</vt:i4>
      </vt:variant>
      <vt:variant>
        <vt:i4>144</vt:i4>
      </vt:variant>
      <vt:variant>
        <vt:i4>0</vt:i4>
      </vt:variant>
      <vt:variant>
        <vt:i4>5</vt:i4>
      </vt:variant>
      <vt:variant>
        <vt:lpwstr>http://www.nevo.co.il/Law_word/law14/LAW-2107.pdf</vt:lpwstr>
      </vt:variant>
      <vt:variant>
        <vt:lpwstr/>
      </vt:variant>
      <vt:variant>
        <vt:i4>3538972</vt:i4>
      </vt:variant>
      <vt:variant>
        <vt:i4>141</vt:i4>
      </vt:variant>
      <vt:variant>
        <vt:i4>0</vt:i4>
      </vt:variant>
      <vt:variant>
        <vt:i4>5</vt:i4>
      </vt:variant>
      <vt:variant>
        <vt:lpwstr>http://www.nevo.co.il/Law_word/law16/knesset-560.pdf</vt:lpwstr>
      </vt:variant>
      <vt:variant>
        <vt:lpwstr/>
      </vt:variant>
      <vt:variant>
        <vt:i4>7995401</vt:i4>
      </vt:variant>
      <vt:variant>
        <vt:i4>138</vt:i4>
      </vt:variant>
      <vt:variant>
        <vt:i4>0</vt:i4>
      </vt:variant>
      <vt:variant>
        <vt:i4>5</vt:i4>
      </vt:variant>
      <vt:variant>
        <vt:lpwstr>http://www.nevo.co.il/law_word/law14/law-2474.pdf</vt:lpwstr>
      </vt:variant>
      <vt:variant>
        <vt:lpwstr/>
      </vt:variant>
      <vt:variant>
        <vt:i4>6160417</vt:i4>
      </vt:variant>
      <vt:variant>
        <vt:i4>135</vt:i4>
      </vt:variant>
      <vt:variant>
        <vt:i4>0</vt:i4>
      </vt:variant>
      <vt:variant>
        <vt:i4>5</vt:i4>
      </vt:variant>
      <vt:variant>
        <vt:lpwstr>http://www.nevo.co.il/Law_word/law16/knesset-11.pdf</vt:lpwstr>
      </vt:variant>
      <vt:variant>
        <vt:lpwstr/>
      </vt:variant>
      <vt:variant>
        <vt:i4>7929871</vt:i4>
      </vt:variant>
      <vt:variant>
        <vt:i4>132</vt:i4>
      </vt:variant>
      <vt:variant>
        <vt:i4>0</vt:i4>
      </vt:variant>
      <vt:variant>
        <vt:i4>5</vt:i4>
      </vt:variant>
      <vt:variant>
        <vt:lpwstr>http://www.nevo.co.il/Law_word/law14/law-2244.pdf</vt:lpwstr>
      </vt:variant>
      <vt:variant>
        <vt:lpwstr/>
      </vt:variant>
      <vt:variant>
        <vt:i4>3211307</vt:i4>
      </vt:variant>
      <vt:variant>
        <vt:i4>126</vt:i4>
      </vt:variant>
      <vt:variant>
        <vt:i4>0</vt:i4>
      </vt:variant>
      <vt:variant>
        <vt:i4>5</vt:i4>
      </vt:variant>
      <vt:variant>
        <vt:lpwstr/>
      </vt:variant>
      <vt:variant>
        <vt:lpwstr>Seif12</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3276840</vt:i4>
      </vt:variant>
      <vt:variant>
        <vt:i4>36</vt:i4>
      </vt:variant>
      <vt:variant>
        <vt:i4>0</vt:i4>
      </vt:variant>
      <vt:variant>
        <vt:i4>5</vt:i4>
      </vt:variant>
      <vt:variant>
        <vt:lpwstr/>
      </vt:variant>
      <vt:variant>
        <vt:lpwstr>Seif21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3211304</vt:i4>
      </vt:variant>
      <vt:variant>
        <vt:i4>18</vt:i4>
      </vt:variant>
      <vt:variant>
        <vt:i4>0</vt:i4>
      </vt:variant>
      <vt:variant>
        <vt:i4>5</vt:i4>
      </vt:variant>
      <vt:variant>
        <vt:lpwstr/>
      </vt:variant>
      <vt:variant>
        <vt:lpwstr>Seif22</vt:lpwstr>
      </vt:variant>
      <vt:variant>
        <vt:i4>196634</vt:i4>
      </vt:variant>
      <vt:variant>
        <vt:i4>12</vt:i4>
      </vt:variant>
      <vt:variant>
        <vt:i4>0</vt:i4>
      </vt:variant>
      <vt:variant>
        <vt:i4>5</vt:i4>
      </vt:variant>
      <vt:variant>
        <vt:lpwstr/>
      </vt:variant>
      <vt:variant>
        <vt:lpwstr>Seif1</vt:lpwstr>
      </vt:variant>
      <vt:variant>
        <vt:i4>3604523</vt:i4>
      </vt:variant>
      <vt:variant>
        <vt:i4>6</vt:i4>
      </vt:variant>
      <vt:variant>
        <vt:i4>0</vt:i4>
      </vt:variant>
      <vt:variant>
        <vt:i4>5</vt:i4>
      </vt:variant>
      <vt:variant>
        <vt:lpwstr/>
      </vt:variant>
      <vt:variant>
        <vt:lpwstr>Seif14</vt:lpwstr>
      </vt:variant>
      <vt:variant>
        <vt:i4>3145771</vt:i4>
      </vt:variant>
      <vt:variant>
        <vt:i4>0</vt:i4>
      </vt:variant>
      <vt:variant>
        <vt:i4>0</vt:i4>
      </vt:variant>
      <vt:variant>
        <vt:i4>5</vt:i4>
      </vt:variant>
      <vt:variant>
        <vt:lpwstr/>
      </vt:variant>
      <vt:variant>
        <vt:lpwstr>Seif13</vt:lpwstr>
      </vt:variant>
      <vt:variant>
        <vt:i4>1310831</vt:i4>
      </vt:variant>
      <vt:variant>
        <vt:i4>108</vt:i4>
      </vt:variant>
      <vt:variant>
        <vt:i4>0</vt:i4>
      </vt:variant>
      <vt:variant>
        <vt:i4>5</vt:i4>
      </vt:variant>
      <vt:variant>
        <vt:lpwstr>http://www.nevo.co.il/Law_word/law15/memshala-1276.pdf</vt:lpwstr>
      </vt:variant>
      <vt:variant>
        <vt:lpwstr/>
      </vt:variant>
      <vt:variant>
        <vt:i4>8060936</vt:i4>
      </vt:variant>
      <vt:variant>
        <vt:i4>105</vt:i4>
      </vt:variant>
      <vt:variant>
        <vt:i4>0</vt:i4>
      </vt:variant>
      <vt:variant>
        <vt:i4>5</vt:i4>
      </vt:variant>
      <vt:variant>
        <vt:lpwstr>http://www.nevo.co.il/law_word/law14/law-2766.pdf</vt:lpwstr>
      </vt:variant>
      <vt:variant>
        <vt:lpwstr/>
      </vt:variant>
      <vt:variant>
        <vt:i4>1638508</vt:i4>
      </vt:variant>
      <vt:variant>
        <vt:i4>102</vt:i4>
      </vt:variant>
      <vt:variant>
        <vt:i4>0</vt:i4>
      </vt:variant>
      <vt:variant>
        <vt:i4>5</vt:i4>
      </vt:variant>
      <vt:variant>
        <vt:lpwstr>http://www.nevo.co.il/Law_word/law15/memshala-1049.pdf</vt:lpwstr>
      </vt:variant>
      <vt:variant>
        <vt:lpwstr/>
      </vt:variant>
      <vt:variant>
        <vt:i4>7995397</vt:i4>
      </vt:variant>
      <vt:variant>
        <vt:i4>99</vt:i4>
      </vt:variant>
      <vt:variant>
        <vt:i4>0</vt:i4>
      </vt:variant>
      <vt:variant>
        <vt:i4>5</vt:i4>
      </vt:variant>
      <vt:variant>
        <vt:lpwstr>http://www.nevo.co.il/law_word/law14/law-2579.pdf</vt:lpwstr>
      </vt:variant>
      <vt:variant>
        <vt:lpwstr/>
      </vt:variant>
      <vt:variant>
        <vt:i4>1048684</vt:i4>
      </vt:variant>
      <vt:variant>
        <vt:i4>96</vt:i4>
      </vt:variant>
      <vt:variant>
        <vt:i4>0</vt:i4>
      </vt:variant>
      <vt:variant>
        <vt:i4>5</vt:i4>
      </vt:variant>
      <vt:variant>
        <vt:lpwstr>http://www.nevo.co.il/Law_word/law15/memshala-1040.pdf</vt:lpwstr>
      </vt:variant>
      <vt:variant>
        <vt:lpwstr/>
      </vt:variant>
      <vt:variant>
        <vt:i4>7995400</vt:i4>
      </vt:variant>
      <vt:variant>
        <vt:i4>93</vt:i4>
      </vt:variant>
      <vt:variant>
        <vt:i4>0</vt:i4>
      </vt:variant>
      <vt:variant>
        <vt:i4>5</vt:i4>
      </vt:variant>
      <vt:variant>
        <vt:lpwstr>http://www.nevo.co.il/law_word/law14/law-2574.pdf</vt:lpwstr>
      </vt:variant>
      <vt:variant>
        <vt:lpwstr/>
      </vt:variant>
      <vt:variant>
        <vt:i4>7602262</vt:i4>
      </vt:variant>
      <vt:variant>
        <vt:i4>90</vt:i4>
      </vt:variant>
      <vt:variant>
        <vt:i4>0</vt:i4>
      </vt:variant>
      <vt:variant>
        <vt:i4>5</vt:i4>
      </vt:variant>
      <vt:variant>
        <vt:lpwstr>http://www.nevo.co.il/Law_word/law15/memshala-782.pdf</vt:lpwstr>
      </vt:variant>
      <vt:variant>
        <vt:lpwstr/>
      </vt:variant>
      <vt:variant>
        <vt:i4>7995485</vt:i4>
      </vt:variant>
      <vt:variant>
        <vt:i4>87</vt:i4>
      </vt:variant>
      <vt:variant>
        <vt:i4>0</vt:i4>
      </vt:variant>
      <vt:variant>
        <vt:i4>5</vt:i4>
      </vt:variant>
      <vt:variant>
        <vt:lpwstr>http://www.nevo.co.il/Law_word/law15/memshala-967.pdf</vt:lpwstr>
      </vt:variant>
      <vt:variant>
        <vt:lpwstr/>
      </vt:variant>
      <vt:variant>
        <vt:i4>7864403</vt:i4>
      </vt:variant>
      <vt:variant>
        <vt:i4>84</vt:i4>
      </vt:variant>
      <vt:variant>
        <vt:i4>0</vt:i4>
      </vt:variant>
      <vt:variant>
        <vt:i4>5</vt:i4>
      </vt:variant>
      <vt:variant>
        <vt:lpwstr>http://www.nevo.co.il/Law_word/law15/memshala-949.pdf</vt:lpwstr>
      </vt:variant>
      <vt:variant>
        <vt:lpwstr/>
      </vt:variant>
      <vt:variant>
        <vt:i4>7864330</vt:i4>
      </vt:variant>
      <vt:variant>
        <vt:i4>81</vt:i4>
      </vt:variant>
      <vt:variant>
        <vt:i4>0</vt:i4>
      </vt:variant>
      <vt:variant>
        <vt:i4>5</vt:i4>
      </vt:variant>
      <vt:variant>
        <vt:lpwstr>http://www.nevo.co.il/law_word/law14/law-2556.pdf</vt:lpwstr>
      </vt:variant>
      <vt:variant>
        <vt:lpwstr/>
      </vt:variant>
      <vt:variant>
        <vt:i4>3604506</vt:i4>
      </vt:variant>
      <vt:variant>
        <vt:i4>78</vt:i4>
      </vt:variant>
      <vt:variant>
        <vt:i4>0</vt:i4>
      </vt:variant>
      <vt:variant>
        <vt:i4>5</vt:i4>
      </vt:variant>
      <vt:variant>
        <vt:lpwstr>http://www.nevo.co.il/Law_word/law16/knesset-602.pdf</vt:lpwstr>
      </vt:variant>
      <vt:variant>
        <vt:lpwstr/>
      </vt:variant>
      <vt:variant>
        <vt:i4>8126468</vt:i4>
      </vt:variant>
      <vt:variant>
        <vt:i4>75</vt:i4>
      </vt:variant>
      <vt:variant>
        <vt:i4>0</vt:i4>
      </vt:variant>
      <vt:variant>
        <vt:i4>5</vt:i4>
      </vt:variant>
      <vt:variant>
        <vt:lpwstr>http://www.nevo.co.il/law_word/law14/law-2518.pdf</vt:lpwstr>
      </vt:variant>
      <vt:variant>
        <vt:lpwstr/>
      </vt:variant>
      <vt:variant>
        <vt:i4>3604499</vt:i4>
      </vt:variant>
      <vt:variant>
        <vt:i4>72</vt:i4>
      </vt:variant>
      <vt:variant>
        <vt:i4>0</vt:i4>
      </vt:variant>
      <vt:variant>
        <vt:i4>5</vt:i4>
      </vt:variant>
      <vt:variant>
        <vt:lpwstr>http://www.nevo.co.il/Law_word/law16/knesset-591.pdf</vt:lpwstr>
      </vt:variant>
      <vt:variant>
        <vt:lpwstr/>
      </vt:variant>
      <vt:variant>
        <vt:i4>7667721</vt:i4>
      </vt:variant>
      <vt:variant>
        <vt:i4>69</vt:i4>
      </vt:variant>
      <vt:variant>
        <vt:i4>0</vt:i4>
      </vt:variant>
      <vt:variant>
        <vt:i4>5</vt:i4>
      </vt:variant>
      <vt:variant>
        <vt:lpwstr>http://www.nevo.co.il/Law_word/law14/LAW-2484.pdf</vt:lpwstr>
      </vt:variant>
      <vt:variant>
        <vt:lpwstr/>
      </vt:variant>
      <vt:variant>
        <vt:i4>3538972</vt:i4>
      </vt:variant>
      <vt:variant>
        <vt:i4>66</vt:i4>
      </vt:variant>
      <vt:variant>
        <vt:i4>0</vt:i4>
      </vt:variant>
      <vt:variant>
        <vt:i4>5</vt:i4>
      </vt:variant>
      <vt:variant>
        <vt:lpwstr>http://www.nevo.co.il/Law_word/law16/knesset-560.pdf</vt:lpwstr>
      </vt:variant>
      <vt:variant>
        <vt:lpwstr/>
      </vt:variant>
      <vt:variant>
        <vt:i4>7995401</vt:i4>
      </vt:variant>
      <vt:variant>
        <vt:i4>63</vt:i4>
      </vt:variant>
      <vt:variant>
        <vt:i4>0</vt:i4>
      </vt:variant>
      <vt:variant>
        <vt:i4>5</vt:i4>
      </vt:variant>
      <vt:variant>
        <vt:lpwstr>http://www.nevo.co.il/law_word/law14/law-2474.pdf</vt:lpwstr>
      </vt:variant>
      <vt:variant>
        <vt:lpwstr/>
      </vt:variant>
      <vt:variant>
        <vt:i4>4063258</vt:i4>
      </vt:variant>
      <vt:variant>
        <vt:i4>60</vt:i4>
      </vt:variant>
      <vt:variant>
        <vt:i4>0</vt:i4>
      </vt:variant>
      <vt:variant>
        <vt:i4>5</vt:i4>
      </vt:variant>
      <vt:variant>
        <vt:lpwstr>http://www.nevo.co.il/Law_word/law16/knesset-508.pdf</vt:lpwstr>
      </vt:variant>
      <vt:variant>
        <vt:lpwstr/>
      </vt:variant>
      <vt:variant>
        <vt:i4>8192004</vt:i4>
      </vt:variant>
      <vt:variant>
        <vt:i4>57</vt:i4>
      </vt:variant>
      <vt:variant>
        <vt:i4>0</vt:i4>
      </vt:variant>
      <vt:variant>
        <vt:i4>5</vt:i4>
      </vt:variant>
      <vt:variant>
        <vt:lpwstr>http://www.nevo.co.il/Law_word/law14/law-2409.pdf</vt:lpwstr>
      </vt:variant>
      <vt:variant>
        <vt:lpwstr/>
      </vt:variant>
      <vt:variant>
        <vt:i4>6160417</vt:i4>
      </vt:variant>
      <vt:variant>
        <vt:i4>54</vt:i4>
      </vt:variant>
      <vt:variant>
        <vt:i4>0</vt:i4>
      </vt:variant>
      <vt:variant>
        <vt:i4>5</vt:i4>
      </vt:variant>
      <vt:variant>
        <vt:lpwstr>http://www.nevo.co.il/Law_word/law16/knesset-11.pdf</vt:lpwstr>
      </vt:variant>
      <vt:variant>
        <vt:lpwstr/>
      </vt:variant>
      <vt:variant>
        <vt:i4>7929871</vt:i4>
      </vt:variant>
      <vt:variant>
        <vt:i4>51</vt:i4>
      </vt:variant>
      <vt:variant>
        <vt:i4>0</vt:i4>
      </vt:variant>
      <vt:variant>
        <vt:i4>5</vt:i4>
      </vt:variant>
      <vt:variant>
        <vt:lpwstr>http://www.nevo.co.il/Law_word/law14/law-2244.pdf</vt:lpwstr>
      </vt:variant>
      <vt:variant>
        <vt:lpwstr/>
      </vt:variant>
      <vt:variant>
        <vt:i4>8126559</vt:i4>
      </vt:variant>
      <vt:variant>
        <vt:i4>48</vt:i4>
      </vt:variant>
      <vt:variant>
        <vt:i4>0</vt:i4>
      </vt:variant>
      <vt:variant>
        <vt:i4>5</vt:i4>
      </vt:variant>
      <vt:variant>
        <vt:lpwstr>http://www.nevo.co.il/Law_word/law15/memshala-408.pdf</vt:lpwstr>
      </vt:variant>
      <vt:variant>
        <vt:lpwstr/>
      </vt:variant>
      <vt:variant>
        <vt:i4>8126476</vt:i4>
      </vt:variant>
      <vt:variant>
        <vt:i4>45</vt:i4>
      </vt:variant>
      <vt:variant>
        <vt:i4>0</vt:i4>
      </vt:variant>
      <vt:variant>
        <vt:i4>5</vt:i4>
      </vt:variant>
      <vt:variant>
        <vt:lpwstr>http://www.nevo.co.il/Law_word/law14/law-2217.pdf</vt:lpwstr>
      </vt:variant>
      <vt:variant>
        <vt:lpwstr/>
      </vt:variant>
      <vt:variant>
        <vt:i4>7602256</vt:i4>
      </vt:variant>
      <vt:variant>
        <vt:i4>42</vt:i4>
      </vt:variant>
      <vt:variant>
        <vt:i4>0</vt:i4>
      </vt:variant>
      <vt:variant>
        <vt:i4>5</vt:i4>
      </vt:variant>
      <vt:variant>
        <vt:lpwstr>http://www.nevo.co.il/Law_word/law15/memshala-380.pdf</vt:lpwstr>
      </vt:variant>
      <vt:variant>
        <vt:lpwstr/>
      </vt:variant>
      <vt:variant>
        <vt:i4>7602186</vt:i4>
      </vt:variant>
      <vt:variant>
        <vt:i4>39</vt:i4>
      </vt:variant>
      <vt:variant>
        <vt:i4>0</vt:i4>
      </vt:variant>
      <vt:variant>
        <vt:i4>5</vt:i4>
      </vt:variant>
      <vt:variant>
        <vt:lpwstr>http://www.nevo.co.il/Law_word/law14/law-2192.pdf</vt:lpwstr>
      </vt:variant>
      <vt:variant>
        <vt:lpwstr/>
      </vt:variant>
      <vt:variant>
        <vt:i4>3276828</vt:i4>
      </vt:variant>
      <vt:variant>
        <vt:i4>36</vt:i4>
      </vt:variant>
      <vt:variant>
        <vt:i4>0</vt:i4>
      </vt:variant>
      <vt:variant>
        <vt:i4>5</vt:i4>
      </vt:variant>
      <vt:variant>
        <vt:lpwstr>http://www.nevo.co.il/Law_word/law16/KNESSET-160.pdf</vt:lpwstr>
      </vt:variant>
      <vt:variant>
        <vt:lpwstr/>
      </vt:variant>
      <vt:variant>
        <vt:i4>8192015</vt:i4>
      </vt:variant>
      <vt:variant>
        <vt:i4>33</vt:i4>
      </vt:variant>
      <vt:variant>
        <vt:i4>0</vt:i4>
      </vt:variant>
      <vt:variant>
        <vt:i4>5</vt:i4>
      </vt:variant>
      <vt:variant>
        <vt:lpwstr>http://www.nevo.co.il/Law_word/law14/law-2107.pdf</vt:lpwstr>
      </vt:variant>
      <vt:variant>
        <vt:lpwstr/>
      </vt:variant>
      <vt:variant>
        <vt:i4>2555998</vt:i4>
      </vt:variant>
      <vt:variant>
        <vt:i4>30</vt:i4>
      </vt:variant>
      <vt:variant>
        <vt:i4>0</vt:i4>
      </vt:variant>
      <vt:variant>
        <vt:i4>5</vt:i4>
      </vt:variant>
      <vt:variant>
        <vt:lpwstr>http://www.nevo.co.il/Law_word/law15/MEMSHALA-77.pdf</vt:lpwstr>
      </vt:variant>
      <vt:variant>
        <vt:lpwstr/>
      </vt:variant>
      <vt:variant>
        <vt:i4>8323081</vt:i4>
      </vt:variant>
      <vt:variant>
        <vt:i4>27</vt:i4>
      </vt:variant>
      <vt:variant>
        <vt:i4>0</vt:i4>
      </vt:variant>
      <vt:variant>
        <vt:i4>5</vt:i4>
      </vt:variant>
      <vt:variant>
        <vt:lpwstr>http://www.nevo.co.il/Law_word/law14/LAW-2020.pdf</vt:lpwstr>
      </vt:variant>
      <vt:variant>
        <vt:lpwstr/>
      </vt:variant>
      <vt:variant>
        <vt:i4>5701668</vt:i4>
      </vt:variant>
      <vt:variant>
        <vt:i4>24</vt:i4>
      </vt:variant>
      <vt:variant>
        <vt:i4>0</vt:i4>
      </vt:variant>
      <vt:variant>
        <vt:i4>5</vt:i4>
      </vt:variant>
      <vt:variant>
        <vt:lpwstr>http://www.nevo.co.il/Law_word/law16/KNESSET-84.pdf</vt:lpwstr>
      </vt:variant>
      <vt:variant>
        <vt:lpwstr/>
      </vt:variant>
      <vt:variant>
        <vt:i4>8126464</vt:i4>
      </vt:variant>
      <vt:variant>
        <vt:i4>21</vt:i4>
      </vt:variant>
      <vt:variant>
        <vt:i4>0</vt:i4>
      </vt:variant>
      <vt:variant>
        <vt:i4>5</vt:i4>
      </vt:variant>
      <vt:variant>
        <vt:lpwstr>http://www.nevo.co.il/Law_word/law14/LAW-2019.pdf</vt:lpwstr>
      </vt:variant>
      <vt:variant>
        <vt:lpwstr/>
      </vt:variant>
      <vt:variant>
        <vt:i4>786550</vt:i4>
      </vt:variant>
      <vt:variant>
        <vt:i4>18</vt:i4>
      </vt:variant>
      <vt:variant>
        <vt:i4>0</vt:i4>
      </vt:variant>
      <vt:variant>
        <vt:i4>5</vt:i4>
      </vt:variant>
      <vt:variant>
        <vt:lpwstr>http://www.nevo.co.il/Law_word/law17/PROP-3085.pdf</vt:lpwstr>
      </vt:variant>
      <vt:variant>
        <vt:lpwstr/>
      </vt:variant>
      <vt:variant>
        <vt:i4>7864325</vt:i4>
      </vt:variant>
      <vt:variant>
        <vt:i4>15</vt:i4>
      </vt:variant>
      <vt:variant>
        <vt:i4>0</vt:i4>
      </vt:variant>
      <vt:variant>
        <vt:i4>5</vt:i4>
      </vt:variant>
      <vt:variant>
        <vt:lpwstr>http://www.nevo.co.il/Law_word/law14/LAW-1864.pdf</vt:lpwstr>
      </vt:variant>
      <vt:variant>
        <vt:lpwstr/>
      </vt:variant>
      <vt:variant>
        <vt:i4>125</vt:i4>
      </vt:variant>
      <vt:variant>
        <vt:i4>12</vt:i4>
      </vt:variant>
      <vt:variant>
        <vt:i4>0</vt:i4>
      </vt:variant>
      <vt:variant>
        <vt:i4>5</vt:i4>
      </vt:variant>
      <vt:variant>
        <vt:lpwstr>http://www.nevo.co.il/Law_word/law17/PROP-2821.pdf</vt:lpwstr>
      </vt:variant>
      <vt:variant>
        <vt:lpwstr/>
      </vt:variant>
      <vt:variant>
        <vt:i4>8192007</vt:i4>
      </vt:variant>
      <vt:variant>
        <vt:i4>9</vt:i4>
      </vt:variant>
      <vt:variant>
        <vt:i4>0</vt:i4>
      </vt:variant>
      <vt:variant>
        <vt:i4>5</vt:i4>
      </vt:variant>
      <vt:variant>
        <vt:lpwstr>http://www.nevo.co.il/Law_word/law14/LAW-1739.pdf</vt:lpwstr>
      </vt:variant>
      <vt:variant>
        <vt:lpwstr/>
      </vt:variant>
      <vt:variant>
        <vt:i4>983164</vt:i4>
      </vt:variant>
      <vt:variant>
        <vt:i4>6</vt:i4>
      </vt:variant>
      <vt:variant>
        <vt:i4>0</vt:i4>
      </vt:variant>
      <vt:variant>
        <vt:i4>5</vt:i4>
      </vt:variant>
      <vt:variant>
        <vt:lpwstr>http://www.nevo.co.il/Law_word/law17/PROP-2630.pdf</vt:lpwstr>
      </vt:variant>
      <vt:variant>
        <vt:lpwstr/>
      </vt:variant>
      <vt:variant>
        <vt:i4>983165</vt:i4>
      </vt:variant>
      <vt:variant>
        <vt:i4>3</vt:i4>
      </vt:variant>
      <vt:variant>
        <vt:i4>0</vt:i4>
      </vt:variant>
      <vt:variant>
        <vt:i4>5</vt:i4>
      </vt:variant>
      <vt:variant>
        <vt:lpwstr>http://www.nevo.co.il/Law_word/law17/PROP-2523.pdf</vt:lpwstr>
      </vt:variant>
      <vt:variant>
        <vt:lpwstr/>
      </vt:variant>
      <vt:variant>
        <vt:i4>7864328</vt:i4>
      </vt:variant>
      <vt:variant>
        <vt:i4>0</vt:i4>
      </vt:variant>
      <vt:variant>
        <vt:i4>0</vt:i4>
      </vt:variant>
      <vt:variant>
        <vt:i4>5</vt:i4>
      </vt:variant>
      <vt:variant>
        <vt:lpwstr>http://www.nevo.co.il/Law_word/law14/LAW-1667.pdf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144M1</vt:lpwstr>
  </property>
  <property fmtid="{D5CDD505-2E9C-101B-9397-08002B2CF9AE}" pid="3" name="CHNAME">
    <vt:lpwstr>חופש המידע</vt:lpwstr>
  </property>
  <property fmtid="{D5CDD505-2E9C-101B-9397-08002B2CF9AE}" pid="4" name="LAWNAME">
    <vt:lpwstr>חוק חופש המידע, תשנ"ח-1998</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דיני חוקה </vt:lpwstr>
  </property>
  <property fmtid="{D5CDD505-2E9C-101B-9397-08002B2CF9AE}" pid="14" name="NOSE21">
    <vt:lpwstr>חופש מידע</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http://www.nevo.co.il/law_word/law14/law-2556.pdf;‎רשומות - ספר חוקים#ס"ח תשע"ו מס' 2556 #מיום ‏‏23.6.2016 עמ' 927  – תיקון מס' 13 בסעיף 89 לחוק המאבק בטרור, תשע"ו-2016; תחילתו ביום 1.11.2016‏</vt:lpwstr>
  </property>
  <property fmtid="{D5CDD505-2E9C-101B-9397-08002B2CF9AE}" pid="54" name="LINKK2">
    <vt:lpwstr>http://www.nevo.co.il/law_word/law14/law-2574.pdf;‎רשומות - ספר חוקים#ס"ח תשע"ו מס' 2574 #מיום ‏‏11.8.2016 עמ' 1170  – תיקון מס' 14 בסעיף 29 לחוק נציבות תלונות הציבור על מייצגי המדינה בערכאות, תשע"ו-2016‏</vt:lpwstr>
  </property>
  <property fmtid="{D5CDD505-2E9C-101B-9397-08002B2CF9AE}" pid="55" name="LINKK3">
    <vt:lpwstr>http://www.nevo.co.il/law_word/law14/law-2579.pdf;‎רשומות - ספר חוקים#ס"ח תשע"ו מס' 2579 #מיום ‏‏16.8.2016 עמ' 1223  – תיקון מס' 15 הוראת שעה בסעיף 4 לחוק להסדרת הביטחון בגופים ציבוריים (הוראת שעה), תשע"ו-‏‏2016; תוקפה עד יום 31.12.2018‏</vt:lpwstr>
  </property>
  <property fmtid="{D5CDD505-2E9C-101B-9397-08002B2CF9AE}" pid="56" name="LINKK4">
    <vt:lpwstr>http://www.nevo.co.il/law_word/law14/law-2766.pdf;‎רשומות - ספר חוקים#תוקן ס"ח תשע"ט מס' 2766 ‏‏#מיום 27.12.2018 עמ' 88  – תיקון מס' 15 (תיקון) תשע"ט-2018‏</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