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0F6FF" w14:textId="77777777" w:rsidR="0008384F" w:rsidRDefault="0008384F">
      <w:pPr>
        <w:pStyle w:val="big-header"/>
        <w:ind w:left="0" w:right="1134"/>
        <w:rPr>
          <w:rFonts w:cs="FrankRuehl" w:hint="cs"/>
          <w:sz w:val="32"/>
          <w:rtl/>
        </w:rPr>
      </w:pPr>
      <w:r>
        <w:rPr>
          <w:rFonts w:cs="FrankRuehl"/>
          <w:sz w:val="32"/>
          <w:rtl/>
        </w:rPr>
        <w:t>חוק חוקרים פרטיים ושירותי שמירה, תשל"ב</w:t>
      </w:r>
      <w:r>
        <w:rPr>
          <w:rFonts w:cs="FrankRuehl" w:hint="cs"/>
          <w:sz w:val="32"/>
          <w:rtl/>
        </w:rPr>
        <w:t>-</w:t>
      </w:r>
      <w:r>
        <w:rPr>
          <w:rFonts w:cs="FrankRuehl"/>
          <w:sz w:val="32"/>
          <w:rtl/>
        </w:rPr>
        <w:t>1972</w:t>
      </w:r>
    </w:p>
    <w:p w14:paraId="38D0815C" w14:textId="77777777" w:rsidR="00E8472A" w:rsidRDefault="00E8472A" w:rsidP="00E8472A">
      <w:pPr>
        <w:spacing w:line="320" w:lineRule="auto"/>
        <w:jc w:val="left"/>
        <w:rPr>
          <w:rFonts w:cs="FrankRuehl" w:hint="cs"/>
          <w:szCs w:val="26"/>
          <w:rtl/>
        </w:rPr>
      </w:pPr>
    </w:p>
    <w:p w14:paraId="31FF6F67" w14:textId="77777777" w:rsidR="00A46018" w:rsidRPr="00E8472A" w:rsidRDefault="00A46018" w:rsidP="00E8472A">
      <w:pPr>
        <w:spacing w:line="320" w:lineRule="auto"/>
        <w:jc w:val="left"/>
        <w:rPr>
          <w:rFonts w:cs="FrankRuehl" w:hint="cs"/>
          <w:szCs w:val="26"/>
          <w:rtl/>
        </w:rPr>
      </w:pPr>
    </w:p>
    <w:p w14:paraId="2F61991D" w14:textId="77777777" w:rsidR="00E8472A" w:rsidRDefault="00E8472A" w:rsidP="00E8472A">
      <w:pPr>
        <w:spacing w:line="320" w:lineRule="auto"/>
        <w:jc w:val="left"/>
        <w:rPr>
          <w:rFonts w:cs="Miriam"/>
          <w:szCs w:val="22"/>
          <w:rtl/>
        </w:rPr>
      </w:pPr>
      <w:r w:rsidRPr="00E8472A">
        <w:rPr>
          <w:rFonts w:cs="Miriam"/>
          <w:szCs w:val="22"/>
          <w:rtl/>
        </w:rPr>
        <w:t>בטחון</w:t>
      </w:r>
      <w:r w:rsidRPr="00E8472A">
        <w:rPr>
          <w:rFonts w:cs="FrankRuehl"/>
          <w:szCs w:val="26"/>
          <w:rtl/>
        </w:rPr>
        <w:t xml:space="preserve"> – חוקרים פרטיים ושמירה</w:t>
      </w:r>
    </w:p>
    <w:p w14:paraId="4E3BA714" w14:textId="77777777" w:rsidR="00E8472A" w:rsidRDefault="00E8472A" w:rsidP="00E8472A">
      <w:pPr>
        <w:spacing w:line="320" w:lineRule="auto"/>
        <w:jc w:val="left"/>
        <w:rPr>
          <w:rFonts w:cs="Miriam"/>
          <w:szCs w:val="22"/>
          <w:rtl/>
        </w:rPr>
      </w:pPr>
      <w:r w:rsidRPr="00E8472A">
        <w:rPr>
          <w:rFonts w:cs="Miriam"/>
          <w:szCs w:val="22"/>
          <w:rtl/>
        </w:rPr>
        <w:t>משפט פרטי וכלכלה</w:t>
      </w:r>
      <w:r w:rsidRPr="00E8472A">
        <w:rPr>
          <w:rFonts w:cs="FrankRuehl"/>
          <w:szCs w:val="26"/>
          <w:rtl/>
        </w:rPr>
        <w:t xml:space="preserve"> – הסדרת עיסוק – חוקרים פרטיים ושמירה</w:t>
      </w:r>
    </w:p>
    <w:p w14:paraId="61859749" w14:textId="77777777" w:rsidR="00E8472A" w:rsidRPr="00E8472A" w:rsidRDefault="00E8472A" w:rsidP="00E8472A">
      <w:pPr>
        <w:spacing w:line="320" w:lineRule="auto"/>
        <w:jc w:val="left"/>
        <w:rPr>
          <w:rFonts w:cs="Miriam" w:hint="cs"/>
          <w:szCs w:val="22"/>
          <w:rtl/>
        </w:rPr>
      </w:pPr>
      <w:r w:rsidRPr="00E8472A">
        <w:rPr>
          <w:rFonts w:cs="Miriam"/>
          <w:szCs w:val="22"/>
          <w:rtl/>
        </w:rPr>
        <w:t>רשויות ומשפט מנהלי</w:t>
      </w:r>
      <w:r w:rsidRPr="00E8472A">
        <w:rPr>
          <w:rFonts w:cs="FrankRuehl"/>
          <w:szCs w:val="26"/>
          <w:rtl/>
        </w:rPr>
        <w:t xml:space="preserve"> – הסדרת עיסוק – חוקרים פרטיים ושמירה</w:t>
      </w:r>
    </w:p>
    <w:p w14:paraId="5D09B05F" w14:textId="77777777" w:rsidR="0008384F" w:rsidRDefault="0008384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35AD9" w:rsidRPr="00535AD9" w14:paraId="67FCE64B" w14:textId="77777777">
        <w:tblPrEx>
          <w:tblCellMar>
            <w:top w:w="0" w:type="dxa"/>
            <w:bottom w:w="0" w:type="dxa"/>
          </w:tblCellMar>
        </w:tblPrEx>
        <w:tc>
          <w:tcPr>
            <w:tcW w:w="1247" w:type="dxa"/>
          </w:tcPr>
          <w:p w14:paraId="57C01915" w14:textId="77777777" w:rsidR="00535AD9" w:rsidRPr="00535AD9" w:rsidRDefault="00535AD9" w:rsidP="00535AD9">
            <w:pPr>
              <w:spacing w:line="240" w:lineRule="auto"/>
              <w:jc w:val="left"/>
              <w:rPr>
                <w:rFonts w:cs="Frankruhel"/>
                <w:sz w:val="24"/>
                <w:rtl/>
              </w:rPr>
            </w:pPr>
          </w:p>
        </w:tc>
        <w:tc>
          <w:tcPr>
            <w:tcW w:w="5669" w:type="dxa"/>
          </w:tcPr>
          <w:p w14:paraId="7F8F1C08" w14:textId="77777777" w:rsidR="00535AD9" w:rsidRPr="00535AD9" w:rsidRDefault="00535AD9" w:rsidP="00535AD9">
            <w:pPr>
              <w:spacing w:line="240" w:lineRule="auto"/>
              <w:jc w:val="left"/>
              <w:rPr>
                <w:rFonts w:cs="Frankruhel"/>
                <w:sz w:val="24"/>
                <w:rtl/>
              </w:rPr>
            </w:pPr>
            <w:r>
              <w:rPr>
                <w:sz w:val="24"/>
                <w:rtl/>
              </w:rPr>
              <w:t>פרק א': הוראות כלליות</w:t>
            </w:r>
          </w:p>
        </w:tc>
        <w:tc>
          <w:tcPr>
            <w:tcW w:w="567" w:type="dxa"/>
          </w:tcPr>
          <w:p w14:paraId="30336434" w14:textId="77777777" w:rsidR="00535AD9" w:rsidRPr="00535AD9" w:rsidRDefault="00535AD9" w:rsidP="00535AD9">
            <w:pPr>
              <w:spacing w:line="240" w:lineRule="auto"/>
              <w:jc w:val="left"/>
              <w:rPr>
                <w:rStyle w:val="Hyperlink"/>
                <w:rtl/>
              </w:rPr>
            </w:pPr>
            <w:hyperlink w:anchor="med0" w:tooltip="פרק א: הוראות כלליות" w:history="1">
              <w:r w:rsidRPr="00535AD9">
                <w:rPr>
                  <w:rStyle w:val="Hyperlink"/>
                </w:rPr>
                <w:t>Go</w:t>
              </w:r>
            </w:hyperlink>
          </w:p>
        </w:tc>
        <w:tc>
          <w:tcPr>
            <w:tcW w:w="850" w:type="dxa"/>
          </w:tcPr>
          <w:p w14:paraId="3E97FE20"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35AD9" w:rsidRPr="00535AD9" w14:paraId="1DC22D80" w14:textId="77777777">
        <w:tblPrEx>
          <w:tblCellMar>
            <w:top w:w="0" w:type="dxa"/>
            <w:bottom w:w="0" w:type="dxa"/>
          </w:tblCellMar>
        </w:tblPrEx>
        <w:tc>
          <w:tcPr>
            <w:tcW w:w="1247" w:type="dxa"/>
          </w:tcPr>
          <w:p w14:paraId="6C1BAED3" w14:textId="77777777" w:rsidR="00535AD9" w:rsidRPr="00535AD9" w:rsidRDefault="00535AD9" w:rsidP="00535AD9">
            <w:pPr>
              <w:spacing w:line="240" w:lineRule="auto"/>
              <w:jc w:val="left"/>
              <w:rPr>
                <w:rFonts w:cs="Frankruhel"/>
                <w:sz w:val="24"/>
                <w:rtl/>
              </w:rPr>
            </w:pPr>
            <w:r>
              <w:rPr>
                <w:sz w:val="24"/>
                <w:rtl/>
              </w:rPr>
              <w:t xml:space="preserve">סעיף 1 </w:t>
            </w:r>
          </w:p>
        </w:tc>
        <w:tc>
          <w:tcPr>
            <w:tcW w:w="5669" w:type="dxa"/>
          </w:tcPr>
          <w:p w14:paraId="7D0EBDD9" w14:textId="77777777" w:rsidR="00535AD9" w:rsidRPr="00535AD9" w:rsidRDefault="00535AD9" w:rsidP="00535AD9">
            <w:pPr>
              <w:spacing w:line="240" w:lineRule="auto"/>
              <w:jc w:val="left"/>
              <w:rPr>
                <w:rFonts w:cs="Frankruhel"/>
                <w:sz w:val="24"/>
                <w:rtl/>
              </w:rPr>
            </w:pPr>
            <w:r>
              <w:rPr>
                <w:sz w:val="24"/>
                <w:rtl/>
              </w:rPr>
              <w:t>הגדרות</w:t>
            </w:r>
          </w:p>
        </w:tc>
        <w:tc>
          <w:tcPr>
            <w:tcW w:w="567" w:type="dxa"/>
          </w:tcPr>
          <w:p w14:paraId="39962EEF" w14:textId="77777777" w:rsidR="00535AD9" w:rsidRPr="00535AD9" w:rsidRDefault="00535AD9" w:rsidP="00535AD9">
            <w:pPr>
              <w:spacing w:line="240" w:lineRule="auto"/>
              <w:jc w:val="left"/>
              <w:rPr>
                <w:rStyle w:val="Hyperlink"/>
                <w:rtl/>
              </w:rPr>
            </w:pPr>
            <w:hyperlink w:anchor="Seif1" w:tooltip="הגדרות" w:history="1">
              <w:r w:rsidRPr="00535AD9">
                <w:rPr>
                  <w:rStyle w:val="Hyperlink"/>
                </w:rPr>
                <w:t>Go</w:t>
              </w:r>
            </w:hyperlink>
          </w:p>
        </w:tc>
        <w:tc>
          <w:tcPr>
            <w:tcW w:w="850" w:type="dxa"/>
          </w:tcPr>
          <w:p w14:paraId="51935F77"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35AD9" w:rsidRPr="00535AD9" w14:paraId="60C7A1EA" w14:textId="77777777">
        <w:tblPrEx>
          <w:tblCellMar>
            <w:top w:w="0" w:type="dxa"/>
            <w:bottom w:w="0" w:type="dxa"/>
          </w:tblCellMar>
        </w:tblPrEx>
        <w:tc>
          <w:tcPr>
            <w:tcW w:w="1247" w:type="dxa"/>
          </w:tcPr>
          <w:p w14:paraId="3D58561A" w14:textId="77777777" w:rsidR="00535AD9" w:rsidRPr="00535AD9" w:rsidRDefault="00535AD9" w:rsidP="00535AD9">
            <w:pPr>
              <w:spacing w:line="240" w:lineRule="auto"/>
              <w:jc w:val="left"/>
              <w:rPr>
                <w:rFonts w:cs="Frankruhel"/>
                <w:sz w:val="24"/>
                <w:rtl/>
              </w:rPr>
            </w:pPr>
            <w:r>
              <w:rPr>
                <w:sz w:val="24"/>
                <w:rtl/>
              </w:rPr>
              <w:t xml:space="preserve">סעיף 2 </w:t>
            </w:r>
          </w:p>
        </w:tc>
        <w:tc>
          <w:tcPr>
            <w:tcW w:w="5669" w:type="dxa"/>
          </w:tcPr>
          <w:p w14:paraId="00EBEBAE" w14:textId="77777777" w:rsidR="00535AD9" w:rsidRPr="00535AD9" w:rsidRDefault="00535AD9" w:rsidP="00535AD9">
            <w:pPr>
              <w:spacing w:line="240" w:lineRule="auto"/>
              <w:jc w:val="left"/>
              <w:rPr>
                <w:rFonts w:cs="Frankruhel"/>
                <w:sz w:val="24"/>
                <w:rtl/>
              </w:rPr>
            </w:pPr>
            <w:r>
              <w:rPr>
                <w:sz w:val="24"/>
                <w:rtl/>
              </w:rPr>
              <w:t>ועדת רישוי</w:t>
            </w:r>
          </w:p>
        </w:tc>
        <w:tc>
          <w:tcPr>
            <w:tcW w:w="567" w:type="dxa"/>
          </w:tcPr>
          <w:p w14:paraId="75BD2994" w14:textId="77777777" w:rsidR="00535AD9" w:rsidRPr="00535AD9" w:rsidRDefault="00535AD9" w:rsidP="00535AD9">
            <w:pPr>
              <w:spacing w:line="240" w:lineRule="auto"/>
              <w:jc w:val="left"/>
              <w:rPr>
                <w:rStyle w:val="Hyperlink"/>
                <w:rtl/>
              </w:rPr>
            </w:pPr>
            <w:hyperlink w:anchor="Seif2" w:tooltip="ועדת רישוי" w:history="1">
              <w:r w:rsidRPr="00535AD9">
                <w:rPr>
                  <w:rStyle w:val="Hyperlink"/>
                </w:rPr>
                <w:t>Go</w:t>
              </w:r>
            </w:hyperlink>
          </w:p>
        </w:tc>
        <w:tc>
          <w:tcPr>
            <w:tcW w:w="850" w:type="dxa"/>
          </w:tcPr>
          <w:p w14:paraId="74F11BE2"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35AD9" w:rsidRPr="00535AD9" w14:paraId="3C69CBCE" w14:textId="77777777">
        <w:tblPrEx>
          <w:tblCellMar>
            <w:top w:w="0" w:type="dxa"/>
            <w:bottom w:w="0" w:type="dxa"/>
          </w:tblCellMar>
        </w:tblPrEx>
        <w:tc>
          <w:tcPr>
            <w:tcW w:w="1247" w:type="dxa"/>
          </w:tcPr>
          <w:p w14:paraId="659B6EBD" w14:textId="77777777" w:rsidR="00535AD9" w:rsidRPr="00535AD9" w:rsidRDefault="00535AD9" w:rsidP="00535AD9">
            <w:pPr>
              <w:spacing w:line="240" w:lineRule="auto"/>
              <w:jc w:val="left"/>
              <w:rPr>
                <w:rFonts w:cs="Frankruhel"/>
                <w:sz w:val="24"/>
                <w:rtl/>
              </w:rPr>
            </w:pPr>
          </w:p>
        </w:tc>
        <w:tc>
          <w:tcPr>
            <w:tcW w:w="5669" w:type="dxa"/>
          </w:tcPr>
          <w:p w14:paraId="16F4359C" w14:textId="77777777" w:rsidR="00535AD9" w:rsidRPr="00535AD9" w:rsidRDefault="00535AD9" w:rsidP="00535AD9">
            <w:pPr>
              <w:spacing w:line="240" w:lineRule="auto"/>
              <w:jc w:val="left"/>
              <w:rPr>
                <w:rFonts w:cs="Frankruhel"/>
                <w:sz w:val="24"/>
                <w:rtl/>
              </w:rPr>
            </w:pPr>
            <w:r>
              <w:rPr>
                <w:sz w:val="24"/>
                <w:rtl/>
              </w:rPr>
              <w:t>פרק ב': חוקרים פרטיים</w:t>
            </w:r>
          </w:p>
        </w:tc>
        <w:tc>
          <w:tcPr>
            <w:tcW w:w="567" w:type="dxa"/>
          </w:tcPr>
          <w:p w14:paraId="31B95932" w14:textId="77777777" w:rsidR="00535AD9" w:rsidRPr="00535AD9" w:rsidRDefault="00535AD9" w:rsidP="00535AD9">
            <w:pPr>
              <w:spacing w:line="240" w:lineRule="auto"/>
              <w:jc w:val="left"/>
              <w:rPr>
                <w:rStyle w:val="Hyperlink"/>
                <w:rtl/>
              </w:rPr>
            </w:pPr>
            <w:hyperlink w:anchor="med1" w:tooltip="פרק ב: חוקרים פרטיים" w:history="1">
              <w:r w:rsidRPr="00535AD9">
                <w:rPr>
                  <w:rStyle w:val="Hyperlink"/>
                </w:rPr>
                <w:t>Go</w:t>
              </w:r>
            </w:hyperlink>
          </w:p>
        </w:tc>
        <w:tc>
          <w:tcPr>
            <w:tcW w:w="850" w:type="dxa"/>
          </w:tcPr>
          <w:p w14:paraId="2E9F9D7F"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35AD9" w:rsidRPr="00535AD9" w14:paraId="1DB95D5F" w14:textId="77777777">
        <w:tblPrEx>
          <w:tblCellMar>
            <w:top w:w="0" w:type="dxa"/>
            <w:bottom w:w="0" w:type="dxa"/>
          </w:tblCellMar>
        </w:tblPrEx>
        <w:tc>
          <w:tcPr>
            <w:tcW w:w="1247" w:type="dxa"/>
          </w:tcPr>
          <w:p w14:paraId="41BC804B" w14:textId="77777777" w:rsidR="00535AD9" w:rsidRPr="00535AD9" w:rsidRDefault="00535AD9" w:rsidP="00535AD9">
            <w:pPr>
              <w:spacing w:line="240" w:lineRule="auto"/>
              <w:jc w:val="left"/>
              <w:rPr>
                <w:rFonts w:cs="Frankruhel"/>
                <w:sz w:val="24"/>
                <w:rtl/>
              </w:rPr>
            </w:pPr>
            <w:r>
              <w:rPr>
                <w:sz w:val="24"/>
                <w:rtl/>
              </w:rPr>
              <w:t xml:space="preserve">סעיף 3 </w:t>
            </w:r>
          </w:p>
        </w:tc>
        <w:tc>
          <w:tcPr>
            <w:tcW w:w="5669" w:type="dxa"/>
          </w:tcPr>
          <w:p w14:paraId="77928AA5" w14:textId="77777777" w:rsidR="00535AD9" w:rsidRPr="00535AD9" w:rsidRDefault="00535AD9" w:rsidP="00535AD9">
            <w:pPr>
              <w:spacing w:line="240" w:lineRule="auto"/>
              <w:jc w:val="left"/>
              <w:rPr>
                <w:rFonts w:cs="Frankruhel"/>
                <w:sz w:val="24"/>
                <w:rtl/>
              </w:rPr>
            </w:pPr>
            <w:r>
              <w:rPr>
                <w:sz w:val="24"/>
                <w:rtl/>
              </w:rPr>
              <w:t>איסור התעסקות</w:t>
            </w:r>
          </w:p>
        </w:tc>
        <w:tc>
          <w:tcPr>
            <w:tcW w:w="567" w:type="dxa"/>
          </w:tcPr>
          <w:p w14:paraId="4BDDCE22" w14:textId="77777777" w:rsidR="00535AD9" w:rsidRPr="00535AD9" w:rsidRDefault="00535AD9" w:rsidP="00535AD9">
            <w:pPr>
              <w:spacing w:line="240" w:lineRule="auto"/>
              <w:jc w:val="left"/>
              <w:rPr>
                <w:rStyle w:val="Hyperlink"/>
                <w:rtl/>
              </w:rPr>
            </w:pPr>
            <w:hyperlink w:anchor="Seif3" w:tooltip="איסור התעסקות" w:history="1">
              <w:r w:rsidRPr="00535AD9">
                <w:rPr>
                  <w:rStyle w:val="Hyperlink"/>
                </w:rPr>
                <w:t>Go</w:t>
              </w:r>
            </w:hyperlink>
          </w:p>
        </w:tc>
        <w:tc>
          <w:tcPr>
            <w:tcW w:w="850" w:type="dxa"/>
          </w:tcPr>
          <w:p w14:paraId="1739C14D"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35AD9" w:rsidRPr="00535AD9" w14:paraId="351F56D2" w14:textId="77777777">
        <w:tblPrEx>
          <w:tblCellMar>
            <w:top w:w="0" w:type="dxa"/>
            <w:bottom w:w="0" w:type="dxa"/>
          </w:tblCellMar>
        </w:tblPrEx>
        <w:tc>
          <w:tcPr>
            <w:tcW w:w="1247" w:type="dxa"/>
          </w:tcPr>
          <w:p w14:paraId="6B3FDA67" w14:textId="77777777" w:rsidR="00535AD9" w:rsidRPr="00535AD9" w:rsidRDefault="00535AD9" w:rsidP="00535AD9">
            <w:pPr>
              <w:spacing w:line="240" w:lineRule="auto"/>
              <w:jc w:val="left"/>
              <w:rPr>
                <w:rFonts w:cs="Frankruhel"/>
                <w:sz w:val="24"/>
                <w:rtl/>
              </w:rPr>
            </w:pPr>
            <w:r>
              <w:rPr>
                <w:sz w:val="24"/>
                <w:rtl/>
              </w:rPr>
              <w:t xml:space="preserve">סעיף 4 </w:t>
            </w:r>
          </w:p>
        </w:tc>
        <w:tc>
          <w:tcPr>
            <w:tcW w:w="5669" w:type="dxa"/>
          </w:tcPr>
          <w:p w14:paraId="0BAA99E8" w14:textId="77777777" w:rsidR="00535AD9" w:rsidRPr="00535AD9" w:rsidRDefault="00535AD9" w:rsidP="00535AD9">
            <w:pPr>
              <w:spacing w:line="240" w:lineRule="auto"/>
              <w:jc w:val="left"/>
              <w:rPr>
                <w:rFonts w:cs="Frankruhel"/>
                <w:sz w:val="24"/>
                <w:rtl/>
              </w:rPr>
            </w:pPr>
            <w:r>
              <w:rPr>
                <w:sz w:val="24"/>
                <w:rtl/>
              </w:rPr>
              <w:t>כשירות לחקירות פרטיות</w:t>
            </w:r>
          </w:p>
        </w:tc>
        <w:tc>
          <w:tcPr>
            <w:tcW w:w="567" w:type="dxa"/>
          </w:tcPr>
          <w:p w14:paraId="2ADF0FC1" w14:textId="77777777" w:rsidR="00535AD9" w:rsidRPr="00535AD9" w:rsidRDefault="00535AD9" w:rsidP="00535AD9">
            <w:pPr>
              <w:spacing w:line="240" w:lineRule="auto"/>
              <w:jc w:val="left"/>
              <w:rPr>
                <w:rStyle w:val="Hyperlink"/>
                <w:rtl/>
              </w:rPr>
            </w:pPr>
            <w:hyperlink w:anchor="Seif4" w:tooltip="כשירות לחקירות פרטיות" w:history="1">
              <w:r w:rsidRPr="00535AD9">
                <w:rPr>
                  <w:rStyle w:val="Hyperlink"/>
                </w:rPr>
                <w:t>Go</w:t>
              </w:r>
            </w:hyperlink>
          </w:p>
        </w:tc>
        <w:tc>
          <w:tcPr>
            <w:tcW w:w="850" w:type="dxa"/>
          </w:tcPr>
          <w:p w14:paraId="4A6C3AFA"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35AD9" w:rsidRPr="00535AD9" w14:paraId="609F1C3E" w14:textId="77777777">
        <w:tblPrEx>
          <w:tblCellMar>
            <w:top w:w="0" w:type="dxa"/>
            <w:bottom w:w="0" w:type="dxa"/>
          </w:tblCellMar>
        </w:tblPrEx>
        <w:tc>
          <w:tcPr>
            <w:tcW w:w="1247" w:type="dxa"/>
          </w:tcPr>
          <w:p w14:paraId="0E529381" w14:textId="77777777" w:rsidR="00535AD9" w:rsidRPr="00535AD9" w:rsidRDefault="00535AD9" w:rsidP="00535AD9">
            <w:pPr>
              <w:spacing w:line="240" w:lineRule="auto"/>
              <w:jc w:val="left"/>
              <w:rPr>
                <w:rFonts w:cs="Frankruhel"/>
                <w:sz w:val="24"/>
                <w:rtl/>
              </w:rPr>
            </w:pPr>
            <w:r>
              <w:rPr>
                <w:sz w:val="24"/>
                <w:rtl/>
              </w:rPr>
              <w:t xml:space="preserve">סעיף 5 </w:t>
            </w:r>
          </w:p>
        </w:tc>
        <w:tc>
          <w:tcPr>
            <w:tcW w:w="5669" w:type="dxa"/>
          </w:tcPr>
          <w:p w14:paraId="10F16DD8" w14:textId="77777777" w:rsidR="00535AD9" w:rsidRPr="00535AD9" w:rsidRDefault="00535AD9" w:rsidP="00535AD9">
            <w:pPr>
              <w:spacing w:line="240" w:lineRule="auto"/>
              <w:jc w:val="left"/>
              <w:rPr>
                <w:rFonts w:cs="Frankruhel"/>
                <w:sz w:val="24"/>
                <w:rtl/>
              </w:rPr>
            </w:pPr>
            <w:r>
              <w:rPr>
                <w:sz w:val="24"/>
                <w:rtl/>
              </w:rPr>
              <w:t>ההליכים במתן רשיון</w:t>
            </w:r>
          </w:p>
        </w:tc>
        <w:tc>
          <w:tcPr>
            <w:tcW w:w="567" w:type="dxa"/>
          </w:tcPr>
          <w:p w14:paraId="190FB0DE" w14:textId="77777777" w:rsidR="00535AD9" w:rsidRPr="00535AD9" w:rsidRDefault="00535AD9" w:rsidP="00535AD9">
            <w:pPr>
              <w:spacing w:line="240" w:lineRule="auto"/>
              <w:jc w:val="left"/>
              <w:rPr>
                <w:rStyle w:val="Hyperlink"/>
                <w:rtl/>
              </w:rPr>
            </w:pPr>
            <w:hyperlink w:anchor="Seif5" w:tooltip="ההליכים במתן רשיון" w:history="1">
              <w:r w:rsidRPr="00535AD9">
                <w:rPr>
                  <w:rStyle w:val="Hyperlink"/>
                </w:rPr>
                <w:t>Go</w:t>
              </w:r>
            </w:hyperlink>
          </w:p>
        </w:tc>
        <w:tc>
          <w:tcPr>
            <w:tcW w:w="850" w:type="dxa"/>
          </w:tcPr>
          <w:p w14:paraId="0A00ED5F"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35AD9" w:rsidRPr="00535AD9" w14:paraId="22D31E0E" w14:textId="77777777">
        <w:tblPrEx>
          <w:tblCellMar>
            <w:top w:w="0" w:type="dxa"/>
            <w:bottom w:w="0" w:type="dxa"/>
          </w:tblCellMar>
        </w:tblPrEx>
        <w:tc>
          <w:tcPr>
            <w:tcW w:w="1247" w:type="dxa"/>
          </w:tcPr>
          <w:p w14:paraId="530B6258" w14:textId="77777777" w:rsidR="00535AD9" w:rsidRPr="00535AD9" w:rsidRDefault="00535AD9" w:rsidP="00535AD9">
            <w:pPr>
              <w:spacing w:line="240" w:lineRule="auto"/>
              <w:jc w:val="left"/>
              <w:rPr>
                <w:rFonts w:cs="Frankruhel"/>
                <w:sz w:val="24"/>
                <w:rtl/>
              </w:rPr>
            </w:pPr>
            <w:r>
              <w:rPr>
                <w:sz w:val="24"/>
                <w:rtl/>
              </w:rPr>
              <w:t xml:space="preserve">סעיף 6 </w:t>
            </w:r>
          </w:p>
        </w:tc>
        <w:tc>
          <w:tcPr>
            <w:tcW w:w="5669" w:type="dxa"/>
          </w:tcPr>
          <w:p w14:paraId="76C8B26A" w14:textId="77777777" w:rsidR="00535AD9" w:rsidRPr="00535AD9" w:rsidRDefault="00535AD9" w:rsidP="00535AD9">
            <w:pPr>
              <w:spacing w:line="240" w:lineRule="auto"/>
              <w:jc w:val="left"/>
              <w:rPr>
                <w:rFonts w:cs="Frankruhel"/>
                <w:sz w:val="24"/>
                <w:rtl/>
              </w:rPr>
            </w:pPr>
            <w:r>
              <w:rPr>
                <w:sz w:val="24"/>
                <w:rtl/>
              </w:rPr>
              <w:t>חובת נאמנות</w:t>
            </w:r>
          </w:p>
        </w:tc>
        <w:tc>
          <w:tcPr>
            <w:tcW w:w="567" w:type="dxa"/>
          </w:tcPr>
          <w:p w14:paraId="0C7194A8" w14:textId="77777777" w:rsidR="00535AD9" w:rsidRPr="00535AD9" w:rsidRDefault="00535AD9" w:rsidP="00535AD9">
            <w:pPr>
              <w:spacing w:line="240" w:lineRule="auto"/>
              <w:jc w:val="left"/>
              <w:rPr>
                <w:rStyle w:val="Hyperlink"/>
                <w:rtl/>
              </w:rPr>
            </w:pPr>
            <w:hyperlink w:anchor="Seif6" w:tooltip="חובת נאמנות" w:history="1">
              <w:r w:rsidRPr="00535AD9">
                <w:rPr>
                  <w:rStyle w:val="Hyperlink"/>
                </w:rPr>
                <w:t>Go</w:t>
              </w:r>
            </w:hyperlink>
          </w:p>
        </w:tc>
        <w:tc>
          <w:tcPr>
            <w:tcW w:w="850" w:type="dxa"/>
          </w:tcPr>
          <w:p w14:paraId="7C60A627"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35AD9" w:rsidRPr="00535AD9" w14:paraId="7A3F3C56" w14:textId="77777777">
        <w:tblPrEx>
          <w:tblCellMar>
            <w:top w:w="0" w:type="dxa"/>
            <w:bottom w:w="0" w:type="dxa"/>
          </w:tblCellMar>
        </w:tblPrEx>
        <w:tc>
          <w:tcPr>
            <w:tcW w:w="1247" w:type="dxa"/>
          </w:tcPr>
          <w:p w14:paraId="1834CA8B" w14:textId="77777777" w:rsidR="00535AD9" w:rsidRPr="00535AD9" w:rsidRDefault="00535AD9" w:rsidP="00535AD9">
            <w:pPr>
              <w:spacing w:line="240" w:lineRule="auto"/>
              <w:jc w:val="left"/>
              <w:rPr>
                <w:rFonts w:cs="Frankruhel"/>
                <w:sz w:val="24"/>
                <w:rtl/>
              </w:rPr>
            </w:pPr>
            <w:r>
              <w:rPr>
                <w:sz w:val="24"/>
                <w:rtl/>
              </w:rPr>
              <w:t xml:space="preserve">סעיף 7 </w:t>
            </w:r>
          </w:p>
        </w:tc>
        <w:tc>
          <w:tcPr>
            <w:tcW w:w="5669" w:type="dxa"/>
          </w:tcPr>
          <w:p w14:paraId="3C4AE69A" w14:textId="77777777" w:rsidR="00535AD9" w:rsidRPr="00535AD9" w:rsidRDefault="00535AD9" w:rsidP="00535AD9">
            <w:pPr>
              <w:spacing w:line="240" w:lineRule="auto"/>
              <w:jc w:val="left"/>
              <w:rPr>
                <w:rFonts w:cs="Frankruhel"/>
                <w:sz w:val="24"/>
                <w:rtl/>
              </w:rPr>
            </w:pPr>
            <w:r>
              <w:rPr>
                <w:sz w:val="24"/>
                <w:rtl/>
              </w:rPr>
              <w:t>גילוי ידיעות והפסקת חקירה</w:t>
            </w:r>
          </w:p>
        </w:tc>
        <w:tc>
          <w:tcPr>
            <w:tcW w:w="567" w:type="dxa"/>
          </w:tcPr>
          <w:p w14:paraId="207D6CF3" w14:textId="77777777" w:rsidR="00535AD9" w:rsidRPr="00535AD9" w:rsidRDefault="00535AD9" w:rsidP="00535AD9">
            <w:pPr>
              <w:spacing w:line="240" w:lineRule="auto"/>
              <w:jc w:val="left"/>
              <w:rPr>
                <w:rStyle w:val="Hyperlink"/>
                <w:rtl/>
              </w:rPr>
            </w:pPr>
            <w:hyperlink w:anchor="Seif7" w:tooltip="גילוי ידיעות והפסקת חקירה" w:history="1">
              <w:r w:rsidRPr="00535AD9">
                <w:rPr>
                  <w:rStyle w:val="Hyperlink"/>
                </w:rPr>
                <w:t>Go</w:t>
              </w:r>
            </w:hyperlink>
          </w:p>
        </w:tc>
        <w:tc>
          <w:tcPr>
            <w:tcW w:w="850" w:type="dxa"/>
          </w:tcPr>
          <w:p w14:paraId="06C9794D"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35AD9" w:rsidRPr="00535AD9" w14:paraId="4B673D86" w14:textId="77777777">
        <w:tblPrEx>
          <w:tblCellMar>
            <w:top w:w="0" w:type="dxa"/>
            <w:bottom w:w="0" w:type="dxa"/>
          </w:tblCellMar>
        </w:tblPrEx>
        <w:tc>
          <w:tcPr>
            <w:tcW w:w="1247" w:type="dxa"/>
          </w:tcPr>
          <w:p w14:paraId="66FAA660" w14:textId="77777777" w:rsidR="00535AD9" w:rsidRPr="00535AD9" w:rsidRDefault="00535AD9" w:rsidP="00535AD9">
            <w:pPr>
              <w:spacing w:line="240" w:lineRule="auto"/>
              <w:jc w:val="left"/>
              <w:rPr>
                <w:rFonts w:cs="Frankruhel"/>
                <w:sz w:val="24"/>
                <w:rtl/>
              </w:rPr>
            </w:pPr>
            <w:r>
              <w:rPr>
                <w:sz w:val="24"/>
                <w:rtl/>
              </w:rPr>
              <w:t xml:space="preserve">סעיף 8 </w:t>
            </w:r>
          </w:p>
        </w:tc>
        <w:tc>
          <w:tcPr>
            <w:tcW w:w="5669" w:type="dxa"/>
          </w:tcPr>
          <w:p w14:paraId="38CDA9E3" w14:textId="77777777" w:rsidR="00535AD9" w:rsidRPr="00535AD9" w:rsidRDefault="00535AD9" w:rsidP="00535AD9">
            <w:pPr>
              <w:spacing w:line="240" w:lineRule="auto"/>
              <w:jc w:val="left"/>
              <w:rPr>
                <w:rFonts w:cs="Frankruhel"/>
                <w:sz w:val="24"/>
                <w:rtl/>
              </w:rPr>
            </w:pPr>
            <w:r>
              <w:rPr>
                <w:sz w:val="24"/>
                <w:rtl/>
              </w:rPr>
              <w:t>פיקוח</w:t>
            </w:r>
          </w:p>
        </w:tc>
        <w:tc>
          <w:tcPr>
            <w:tcW w:w="567" w:type="dxa"/>
          </w:tcPr>
          <w:p w14:paraId="44FB2A5A" w14:textId="77777777" w:rsidR="00535AD9" w:rsidRPr="00535AD9" w:rsidRDefault="00535AD9" w:rsidP="00535AD9">
            <w:pPr>
              <w:spacing w:line="240" w:lineRule="auto"/>
              <w:jc w:val="left"/>
              <w:rPr>
                <w:rStyle w:val="Hyperlink"/>
                <w:rtl/>
              </w:rPr>
            </w:pPr>
            <w:hyperlink w:anchor="Seif8" w:tooltip="פיקוח" w:history="1">
              <w:r w:rsidRPr="00535AD9">
                <w:rPr>
                  <w:rStyle w:val="Hyperlink"/>
                </w:rPr>
                <w:t>Go</w:t>
              </w:r>
            </w:hyperlink>
          </w:p>
        </w:tc>
        <w:tc>
          <w:tcPr>
            <w:tcW w:w="850" w:type="dxa"/>
          </w:tcPr>
          <w:p w14:paraId="7294A412"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35AD9" w:rsidRPr="00535AD9" w14:paraId="0DEDD56A" w14:textId="77777777">
        <w:tblPrEx>
          <w:tblCellMar>
            <w:top w:w="0" w:type="dxa"/>
            <w:bottom w:w="0" w:type="dxa"/>
          </w:tblCellMar>
        </w:tblPrEx>
        <w:tc>
          <w:tcPr>
            <w:tcW w:w="1247" w:type="dxa"/>
          </w:tcPr>
          <w:p w14:paraId="52B0289A" w14:textId="77777777" w:rsidR="00535AD9" w:rsidRPr="00535AD9" w:rsidRDefault="00535AD9" w:rsidP="00535AD9">
            <w:pPr>
              <w:spacing w:line="240" w:lineRule="auto"/>
              <w:jc w:val="left"/>
              <w:rPr>
                <w:rFonts w:cs="Frankruhel"/>
                <w:sz w:val="24"/>
                <w:rtl/>
              </w:rPr>
            </w:pPr>
          </w:p>
        </w:tc>
        <w:tc>
          <w:tcPr>
            <w:tcW w:w="5669" w:type="dxa"/>
          </w:tcPr>
          <w:p w14:paraId="4B127D80" w14:textId="77777777" w:rsidR="00535AD9" w:rsidRPr="00535AD9" w:rsidRDefault="00535AD9" w:rsidP="00535AD9">
            <w:pPr>
              <w:spacing w:line="240" w:lineRule="auto"/>
              <w:jc w:val="left"/>
              <w:rPr>
                <w:rFonts w:cs="Frankruhel"/>
                <w:sz w:val="24"/>
                <w:rtl/>
              </w:rPr>
            </w:pPr>
            <w:r>
              <w:rPr>
                <w:sz w:val="24"/>
                <w:rtl/>
              </w:rPr>
              <w:t>פרק ג': משרד לחקירות פרטיות</w:t>
            </w:r>
          </w:p>
        </w:tc>
        <w:tc>
          <w:tcPr>
            <w:tcW w:w="567" w:type="dxa"/>
          </w:tcPr>
          <w:p w14:paraId="1F658460" w14:textId="77777777" w:rsidR="00535AD9" w:rsidRPr="00535AD9" w:rsidRDefault="00535AD9" w:rsidP="00535AD9">
            <w:pPr>
              <w:spacing w:line="240" w:lineRule="auto"/>
              <w:jc w:val="left"/>
              <w:rPr>
                <w:rStyle w:val="Hyperlink"/>
                <w:rtl/>
              </w:rPr>
            </w:pPr>
            <w:hyperlink w:anchor="med2" w:tooltip="פרק ג: משרד לחקירות פרטיות" w:history="1">
              <w:r w:rsidRPr="00535AD9">
                <w:rPr>
                  <w:rStyle w:val="Hyperlink"/>
                </w:rPr>
                <w:t>Go</w:t>
              </w:r>
            </w:hyperlink>
          </w:p>
        </w:tc>
        <w:tc>
          <w:tcPr>
            <w:tcW w:w="850" w:type="dxa"/>
          </w:tcPr>
          <w:p w14:paraId="1494076E"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35AD9" w:rsidRPr="00535AD9" w14:paraId="3D904EE7" w14:textId="77777777">
        <w:tblPrEx>
          <w:tblCellMar>
            <w:top w:w="0" w:type="dxa"/>
            <w:bottom w:w="0" w:type="dxa"/>
          </w:tblCellMar>
        </w:tblPrEx>
        <w:tc>
          <w:tcPr>
            <w:tcW w:w="1247" w:type="dxa"/>
          </w:tcPr>
          <w:p w14:paraId="7820FDCD" w14:textId="77777777" w:rsidR="00535AD9" w:rsidRPr="00535AD9" w:rsidRDefault="00535AD9" w:rsidP="00535AD9">
            <w:pPr>
              <w:spacing w:line="240" w:lineRule="auto"/>
              <w:jc w:val="left"/>
              <w:rPr>
                <w:rFonts w:cs="Frankruhel"/>
                <w:sz w:val="24"/>
                <w:rtl/>
              </w:rPr>
            </w:pPr>
            <w:r>
              <w:rPr>
                <w:sz w:val="24"/>
                <w:rtl/>
              </w:rPr>
              <w:t xml:space="preserve">סעיף 9 </w:t>
            </w:r>
          </w:p>
        </w:tc>
        <w:tc>
          <w:tcPr>
            <w:tcW w:w="5669" w:type="dxa"/>
          </w:tcPr>
          <w:p w14:paraId="24B58774" w14:textId="77777777" w:rsidR="00535AD9" w:rsidRPr="00535AD9" w:rsidRDefault="00535AD9" w:rsidP="00535AD9">
            <w:pPr>
              <w:spacing w:line="240" w:lineRule="auto"/>
              <w:jc w:val="left"/>
              <w:rPr>
                <w:rFonts w:cs="Frankruhel"/>
                <w:sz w:val="24"/>
                <w:rtl/>
              </w:rPr>
            </w:pPr>
            <w:r>
              <w:rPr>
                <w:sz w:val="24"/>
                <w:rtl/>
              </w:rPr>
              <w:t>קיום משרד ללא רשיון</w:t>
            </w:r>
          </w:p>
        </w:tc>
        <w:tc>
          <w:tcPr>
            <w:tcW w:w="567" w:type="dxa"/>
          </w:tcPr>
          <w:p w14:paraId="631A28DB" w14:textId="77777777" w:rsidR="00535AD9" w:rsidRPr="00535AD9" w:rsidRDefault="00535AD9" w:rsidP="00535AD9">
            <w:pPr>
              <w:spacing w:line="240" w:lineRule="auto"/>
              <w:jc w:val="left"/>
              <w:rPr>
                <w:rStyle w:val="Hyperlink"/>
                <w:rtl/>
              </w:rPr>
            </w:pPr>
            <w:hyperlink w:anchor="Seif9" w:tooltip="קיום משרד ללא רשיון" w:history="1">
              <w:r w:rsidRPr="00535AD9">
                <w:rPr>
                  <w:rStyle w:val="Hyperlink"/>
                </w:rPr>
                <w:t>Go</w:t>
              </w:r>
            </w:hyperlink>
          </w:p>
        </w:tc>
        <w:tc>
          <w:tcPr>
            <w:tcW w:w="850" w:type="dxa"/>
          </w:tcPr>
          <w:p w14:paraId="7D9E50D7"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35AD9" w:rsidRPr="00535AD9" w14:paraId="6F82C146" w14:textId="77777777">
        <w:tblPrEx>
          <w:tblCellMar>
            <w:top w:w="0" w:type="dxa"/>
            <w:bottom w:w="0" w:type="dxa"/>
          </w:tblCellMar>
        </w:tblPrEx>
        <w:tc>
          <w:tcPr>
            <w:tcW w:w="1247" w:type="dxa"/>
          </w:tcPr>
          <w:p w14:paraId="642FC510" w14:textId="77777777" w:rsidR="00535AD9" w:rsidRPr="00535AD9" w:rsidRDefault="00535AD9" w:rsidP="00535AD9">
            <w:pPr>
              <w:spacing w:line="240" w:lineRule="auto"/>
              <w:jc w:val="left"/>
              <w:rPr>
                <w:rFonts w:cs="Frankruhel"/>
                <w:sz w:val="24"/>
                <w:rtl/>
              </w:rPr>
            </w:pPr>
            <w:r>
              <w:rPr>
                <w:sz w:val="24"/>
                <w:rtl/>
              </w:rPr>
              <w:t xml:space="preserve">סעיף 10 </w:t>
            </w:r>
          </w:p>
        </w:tc>
        <w:tc>
          <w:tcPr>
            <w:tcW w:w="5669" w:type="dxa"/>
          </w:tcPr>
          <w:p w14:paraId="17A7EC27" w14:textId="77777777" w:rsidR="00535AD9" w:rsidRPr="00535AD9" w:rsidRDefault="00535AD9" w:rsidP="00535AD9">
            <w:pPr>
              <w:spacing w:line="240" w:lineRule="auto"/>
              <w:jc w:val="left"/>
              <w:rPr>
                <w:rFonts w:cs="Frankruhel"/>
                <w:sz w:val="24"/>
                <w:rtl/>
              </w:rPr>
            </w:pPr>
            <w:r>
              <w:rPr>
                <w:sz w:val="24"/>
                <w:rtl/>
              </w:rPr>
              <w:t>כשרות לקיום משרד</w:t>
            </w:r>
          </w:p>
        </w:tc>
        <w:tc>
          <w:tcPr>
            <w:tcW w:w="567" w:type="dxa"/>
          </w:tcPr>
          <w:p w14:paraId="201B58E1" w14:textId="77777777" w:rsidR="00535AD9" w:rsidRPr="00535AD9" w:rsidRDefault="00535AD9" w:rsidP="00535AD9">
            <w:pPr>
              <w:spacing w:line="240" w:lineRule="auto"/>
              <w:jc w:val="left"/>
              <w:rPr>
                <w:rStyle w:val="Hyperlink"/>
                <w:rtl/>
              </w:rPr>
            </w:pPr>
            <w:hyperlink w:anchor="Seif10" w:tooltip="כשרות לקיום משרד" w:history="1">
              <w:r w:rsidRPr="00535AD9">
                <w:rPr>
                  <w:rStyle w:val="Hyperlink"/>
                </w:rPr>
                <w:t>Go</w:t>
              </w:r>
            </w:hyperlink>
          </w:p>
        </w:tc>
        <w:tc>
          <w:tcPr>
            <w:tcW w:w="850" w:type="dxa"/>
          </w:tcPr>
          <w:p w14:paraId="542D78DE"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35AD9" w:rsidRPr="00535AD9" w14:paraId="1D76F5AA" w14:textId="77777777">
        <w:tblPrEx>
          <w:tblCellMar>
            <w:top w:w="0" w:type="dxa"/>
            <w:bottom w:w="0" w:type="dxa"/>
          </w:tblCellMar>
        </w:tblPrEx>
        <w:tc>
          <w:tcPr>
            <w:tcW w:w="1247" w:type="dxa"/>
          </w:tcPr>
          <w:p w14:paraId="063D9877" w14:textId="77777777" w:rsidR="00535AD9" w:rsidRPr="00535AD9" w:rsidRDefault="00535AD9" w:rsidP="00535AD9">
            <w:pPr>
              <w:spacing w:line="240" w:lineRule="auto"/>
              <w:jc w:val="left"/>
              <w:rPr>
                <w:rFonts w:cs="Frankruhel"/>
                <w:sz w:val="24"/>
                <w:rtl/>
              </w:rPr>
            </w:pPr>
            <w:r>
              <w:rPr>
                <w:sz w:val="24"/>
                <w:rtl/>
              </w:rPr>
              <w:t xml:space="preserve">סעיף 11 </w:t>
            </w:r>
          </w:p>
        </w:tc>
        <w:tc>
          <w:tcPr>
            <w:tcW w:w="5669" w:type="dxa"/>
          </w:tcPr>
          <w:p w14:paraId="040EAE6D" w14:textId="77777777" w:rsidR="00535AD9" w:rsidRPr="00535AD9" w:rsidRDefault="00535AD9" w:rsidP="00535AD9">
            <w:pPr>
              <w:spacing w:line="240" w:lineRule="auto"/>
              <w:jc w:val="left"/>
              <w:rPr>
                <w:rFonts w:cs="Frankruhel"/>
                <w:sz w:val="24"/>
                <w:rtl/>
              </w:rPr>
            </w:pPr>
            <w:r>
              <w:rPr>
                <w:sz w:val="24"/>
                <w:rtl/>
              </w:rPr>
              <w:t>העסקה בחקירות פרטיות</w:t>
            </w:r>
          </w:p>
        </w:tc>
        <w:tc>
          <w:tcPr>
            <w:tcW w:w="567" w:type="dxa"/>
          </w:tcPr>
          <w:p w14:paraId="424650FB" w14:textId="77777777" w:rsidR="00535AD9" w:rsidRPr="00535AD9" w:rsidRDefault="00535AD9" w:rsidP="00535AD9">
            <w:pPr>
              <w:spacing w:line="240" w:lineRule="auto"/>
              <w:jc w:val="left"/>
              <w:rPr>
                <w:rStyle w:val="Hyperlink"/>
                <w:rtl/>
              </w:rPr>
            </w:pPr>
            <w:hyperlink w:anchor="Seif11" w:tooltip="העסקה בחקירות פרטיות" w:history="1">
              <w:r w:rsidRPr="00535AD9">
                <w:rPr>
                  <w:rStyle w:val="Hyperlink"/>
                </w:rPr>
                <w:t>Go</w:t>
              </w:r>
            </w:hyperlink>
          </w:p>
        </w:tc>
        <w:tc>
          <w:tcPr>
            <w:tcW w:w="850" w:type="dxa"/>
          </w:tcPr>
          <w:p w14:paraId="1E9D8EAB"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35AD9" w:rsidRPr="00535AD9" w14:paraId="7BD97B5D" w14:textId="77777777">
        <w:tblPrEx>
          <w:tblCellMar>
            <w:top w:w="0" w:type="dxa"/>
            <w:bottom w:w="0" w:type="dxa"/>
          </w:tblCellMar>
        </w:tblPrEx>
        <w:tc>
          <w:tcPr>
            <w:tcW w:w="1247" w:type="dxa"/>
          </w:tcPr>
          <w:p w14:paraId="77BB2F6E" w14:textId="77777777" w:rsidR="00535AD9" w:rsidRPr="00535AD9" w:rsidRDefault="00535AD9" w:rsidP="00535AD9">
            <w:pPr>
              <w:spacing w:line="240" w:lineRule="auto"/>
              <w:jc w:val="left"/>
              <w:rPr>
                <w:rFonts w:cs="Frankruhel"/>
                <w:sz w:val="24"/>
                <w:rtl/>
              </w:rPr>
            </w:pPr>
            <w:r>
              <w:rPr>
                <w:sz w:val="24"/>
                <w:rtl/>
              </w:rPr>
              <w:t xml:space="preserve">סעיף 12 </w:t>
            </w:r>
          </w:p>
        </w:tc>
        <w:tc>
          <w:tcPr>
            <w:tcW w:w="5669" w:type="dxa"/>
          </w:tcPr>
          <w:p w14:paraId="63178366" w14:textId="77777777" w:rsidR="00535AD9" w:rsidRPr="00535AD9" w:rsidRDefault="00535AD9" w:rsidP="00535AD9">
            <w:pPr>
              <w:spacing w:line="240" w:lineRule="auto"/>
              <w:jc w:val="left"/>
              <w:rPr>
                <w:rFonts w:cs="Frankruhel"/>
                <w:sz w:val="24"/>
                <w:rtl/>
              </w:rPr>
            </w:pPr>
            <w:r>
              <w:rPr>
                <w:sz w:val="24"/>
                <w:rtl/>
              </w:rPr>
              <w:t>פיקוח על מועסקים</w:t>
            </w:r>
          </w:p>
        </w:tc>
        <w:tc>
          <w:tcPr>
            <w:tcW w:w="567" w:type="dxa"/>
          </w:tcPr>
          <w:p w14:paraId="1818C463" w14:textId="77777777" w:rsidR="00535AD9" w:rsidRPr="00535AD9" w:rsidRDefault="00535AD9" w:rsidP="00535AD9">
            <w:pPr>
              <w:spacing w:line="240" w:lineRule="auto"/>
              <w:jc w:val="left"/>
              <w:rPr>
                <w:rStyle w:val="Hyperlink"/>
                <w:rtl/>
              </w:rPr>
            </w:pPr>
            <w:hyperlink w:anchor="Seif12" w:tooltip="פיקוח על מועסקים" w:history="1">
              <w:r w:rsidRPr="00535AD9">
                <w:rPr>
                  <w:rStyle w:val="Hyperlink"/>
                </w:rPr>
                <w:t>Go</w:t>
              </w:r>
            </w:hyperlink>
          </w:p>
        </w:tc>
        <w:tc>
          <w:tcPr>
            <w:tcW w:w="850" w:type="dxa"/>
          </w:tcPr>
          <w:p w14:paraId="0932C5C3"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35AD9" w:rsidRPr="00535AD9" w14:paraId="2167A981" w14:textId="77777777">
        <w:tblPrEx>
          <w:tblCellMar>
            <w:top w:w="0" w:type="dxa"/>
            <w:bottom w:w="0" w:type="dxa"/>
          </w:tblCellMar>
        </w:tblPrEx>
        <w:tc>
          <w:tcPr>
            <w:tcW w:w="1247" w:type="dxa"/>
          </w:tcPr>
          <w:p w14:paraId="615EA175" w14:textId="77777777" w:rsidR="00535AD9" w:rsidRPr="00535AD9" w:rsidRDefault="00535AD9" w:rsidP="00535AD9">
            <w:pPr>
              <w:spacing w:line="240" w:lineRule="auto"/>
              <w:jc w:val="left"/>
              <w:rPr>
                <w:rFonts w:cs="Frankruhel"/>
                <w:sz w:val="24"/>
                <w:rtl/>
              </w:rPr>
            </w:pPr>
          </w:p>
        </w:tc>
        <w:tc>
          <w:tcPr>
            <w:tcW w:w="5669" w:type="dxa"/>
          </w:tcPr>
          <w:p w14:paraId="0664FD51" w14:textId="77777777" w:rsidR="00535AD9" w:rsidRPr="00535AD9" w:rsidRDefault="00535AD9" w:rsidP="00535AD9">
            <w:pPr>
              <w:spacing w:line="240" w:lineRule="auto"/>
              <w:jc w:val="left"/>
              <w:rPr>
                <w:rFonts w:cs="Frankruhel"/>
                <w:sz w:val="24"/>
                <w:rtl/>
              </w:rPr>
            </w:pPr>
            <w:r>
              <w:rPr>
                <w:sz w:val="24"/>
                <w:rtl/>
              </w:rPr>
              <w:t>פרק ד': תאגידי חוקרים</w:t>
            </w:r>
          </w:p>
        </w:tc>
        <w:tc>
          <w:tcPr>
            <w:tcW w:w="567" w:type="dxa"/>
          </w:tcPr>
          <w:p w14:paraId="6B56D0E8" w14:textId="77777777" w:rsidR="00535AD9" w:rsidRPr="00535AD9" w:rsidRDefault="00535AD9" w:rsidP="00535AD9">
            <w:pPr>
              <w:spacing w:line="240" w:lineRule="auto"/>
              <w:jc w:val="left"/>
              <w:rPr>
                <w:rStyle w:val="Hyperlink"/>
                <w:rtl/>
              </w:rPr>
            </w:pPr>
            <w:hyperlink w:anchor="med3" w:tooltip="פרק ד: תאגידי חוקרים" w:history="1">
              <w:r w:rsidRPr="00535AD9">
                <w:rPr>
                  <w:rStyle w:val="Hyperlink"/>
                </w:rPr>
                <w:t>Go</w:t>
              </w:r>
            </w:hyperlink>
          </w:p>
        </w:tc>
        <w:tc>
          <w:tcPr>
            <w:tcW w:w="850" w:type="dxa"/>
          </w:tcPr>
          <w:p w14:paraId="7C99553B"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35AD9" w:rsidRPr="00535AD9" w14:paraId="3DB3A42D" w14:textId="77777777">
        <w:tblPrEx>
          <w:tblCellMar>
            <w:top w:w="0" w:type="dxa"/>
            <w:bottom w:w="0" w:type="dxa"/>
          </w:tblCellMar>
        </w:tblPrEx>
        <w:tc>
          <w:tcPr>
            <w:tcW w:w="1247" w:type="dxa"/>
          </w:tcPr>
          <w:p w14:paraId="20DE7116" w14:textId="77777777" w:rsidR="00535AD9" w:rsidRPr="00535AD9" w:rsidRDefault="00535AD9" w:rsidP="00535AD9">
            <w:pPr>
              <w:spacing w:line="240" w:lineRule="auto"/>
              <w:jc w:val="left"/>
              <w:rPr>
                <w:rFonts w:cs="Frankruhel"/>
                <w:sz w:val="24"/>
                <w:rtl/>
              </w:rPr>
            </w:pPr>
            <w:r>
              <w:rPr>
                <w:sz w:val="24"/>
                <w:rtl/>
              </w:rPr>
              <w:t xml:space="preserve">סעיף 13 </w:t>
            </w:r>
          </w:p>
        </w:tc>
        <w:tc>
          <w:tcPr>
            <w:tcW w:w="5669" w:type="dxa"/>
          </w:tcPr>
          <w:p w14:paraId="10A52DD0" w14:textId="77777777" w:rsidR="00535AD9" w:rsidRPr="00535AD9" w:rsidRDefault="00535AD9" w:rsidP="00535AD9">
            <w:pPr>
              <w:spacing w:line="240" w:lineRule="auto"/>
              <w:jc w:val="left"/>
              <w:rPr>
                <w:rFonts w:cs="Frankruhel"/>
                <w:sz w:val="24"/>
                <w:rtl/>
              </w:rPr>
            </w:pPr>
            <w:r>
              <w:rPr>
                <w:sz w:val="24"/>
                <w:rtl/>
              </w:rPr>
              <w:t>תאגידים של חוקרים פרטיים</w:t>
            </w:r>
          </w:p>
        </w:tc>
        <w:tc>
          <w:tcPr>
            <w:tcW w:w="567" w:type="dxa"/>
          </w:tcPr>
          <w:p w14:paraId="2BDB4FB8" w14:textId="77777777" w:rsidR="00535AD9" w:rsidRPr="00535AD9" w:rsidRDefault="00535AD9" w:rsidP="00535AD9">
            <w:pPr>
              <w:spacing w:line="240" w:lineRule="auto"/>
              <w:jc w:val="left"/>
              <w:rPr>
                <w:rStyle w:val="Hyperlink"/>
                <w:rtl/>
              </w:rPr>
            </w:pPr>
            <w:hyperlink w:anchor="Seif13" w:tooltip="תאגידים של חוקרים פרטיים" w:history="1">
              <w:r w:rsidRPr="00535AD9">
                <w:rPr>
                  <w:rStyle w:val="Hyperlink"/>
                </w:rPr>
                <w:t>Go</w:t>
              </w:r>
            </w:hyperlink>
          </w:p>
        </w:tc>
        <w:tc>
          <w:tcPr>
            <w:tcW w:w="850" w:type="dxa"/>
          </w:tcPr>
          <w:p w14:paraId="178E0071"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35AD9" w:rsidRPr="00535AD9" w14:paraId="5F905000" w14:textId="77777777">
        <w:tblPrEx>
          <w:tblCellMar>
            <w:top w:w="0" w:type="dxa"/>
            <w:bottom w:w="0" w:type="dxa"/>
          </w:tblCellMar>
        </w:tblPrEx>
        <w:tc>
          <w:tcPr>
            <w:tcW w:w="1247" w:type="dxa"/>
          </w:tcPr>
          <w:p w14:paraId="2FAE23DF" w14:textId="77777777" w:rsidR="00535AD9" w:rsidRPr="00535AD9" w:rsidRDefault="00535AD9" w:rsidP="00535AD9">
            <w:pPr>
              <w:spacing w:line="240" w:lineRule="auto"/>
              <w:jc w:val="left"/>
              <w:rPr>
                <w:rFonts w:cs="Frankruhel"/>
                <w:sz w:val="24"/>
                <w:rtl/>
              </w:rPr>
            </w:pPr>
            <w:r>
              <w:rPr>
                <w:sz w:val="24"/>
                <w:rtl/>
              </w:rPr>
              <w:t xml:space="preserve">סעיף 14 </w:t>
            </w:r>
          </w:p>
        </w:tc>
        <w:tc>
          <w:tcPr>
            <w:tcW w:w="5669" w:type="dxa"/>
          </w:tcPr>
          <w:p w14:paraId="46A2ED77" w14:textId="77777777" w:rsidR="00535AD9" w:rsidRPr="00535AD9" w:rsidRDefault="00535AD9" w:rsidP="00535AD9">
            <w:pPr>
              <w:spacing w:line="240" w:lineRule="auto"/>
              <w:jc w:val="left"/>
              <w:rPr>
                <w:rFonts w:cs="Frankruhel"/>
                <w:sz w:val="24"/>
                <w:rtl/>
              </w:rPr>
            </w:pPr>
            <w:r>
              <w:rPr>
                <w:sz w:val="24"/>
                <w:rtl/>
              </w:rPr>
              <w:t>איסור השתתפות ברווחים</w:t>
            </w:r>
          </w:p>
        </w:tc>
        <w:tc>
          <w:tcPr>
            <w:tcW w:w="567" w:type="dxa"/>
          </w:tcPr>
          <w:p w14:paraId="737CC4B2" w14:textId="77777777" w:rsidR="00535AD9" w:rsidRPr="00535AD9" w:rsidRDefault="00535AD9" w:rsidP="00535AD9">
            <w:pPr>
              <w:spacing w:line="240" w:lineRule="auto"/>
              <w:jc w:val="left"/>
              <w:rPr>
                <w:rStyle w:val="Hyperlink"/>
                <w:rtl/>
              </w:rPr>
            </w:pPr>
            <w:hyperlink w:anchor="Seif14" w:tooltip="איסור השתתפות ברווחים" w:history="1">
              <w:r w:rsidRPr="00535AD9">
                <w:rPr>
                  <w:rStyle w:val="Hyperlink"/>
                </w:rPr>
                <w:t>Go</w:t>
              </w:r>
            </w:hyperlink>
          </w:p>
        </w:tc>
        <w:tc>
          <w:tcPr>
            <w:tcW w:w="850" w:type="dxa"/>
          </w:tcPr>
          <w:p w14:paraId="1492D209"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35AD9" w:rsidRPr="00535AD9" w14:paraId="568F0240" w14:textId="77777777">
        <w:tblPrEx>
          <w:tblCellMar>
            <w:top w:w="0" w:type="dxa"/>
            <w:bottom w:w="0" w:type="dxa"/>
          </w:tblCellMar>
        </w:tblPrEx>
        <w:tc>
          <w:tcPr>
            <w:tcW w:w="1247" w:type="dxa"/>
          </w:tcPr>
          <w:p w14:paraId="3E59FAB3" w14:textId="77777777" w:rsidR="00535AD9" w:rsidRPr="00535AD9" w:rsidRDefault="00535AD9" w:rsidP="00535AD9">
            <w:pPr>
              <w:spacing w:line="240" w:lineRule="auto"/>
              <w:jc w:val="left"/>
              <w:rPr>
                <w:rFonts w:cs="Frankruhel"/>
                <w:sz w:val="24"/>
                <w:rtl/>
              </w:rPr>
            </w:pPr>
            <w:r>
              <w:rPr>
                <w:sz w:val="24"/>
                <w:rtl/>
              </w:rPr>
              <w:t xml:space="preserve">סעיף 15 </w:t>
            </w:r>
          </w:p>
        </w:tc>
        <w:tc>
          <w:tcPr>
            <w:tcW w:w="5669" w:type="dxa"/>
          </w:tcPr>
          <w:p w14:paraId="1CF371AE" w14:textId="77777777" w:rsidR="00535AD9" w:rsidRPr="00535AD9" w:rsidRDefault="00535AD9" w:rsidP="00535AD9">
            <w:pPr>
              <w:spacing w:line="240" w:lineRule="auto"/>
              <w:jc w:val="left"/>
              <w:rPr>
                <w:rFonts w:cs="Frankruhel"/>
                <w:sz w:val="24"/>
                <w:rtl/>
              </w:rPr>
            </w:pPr>
            <w:r>
              <w:rPr>
                <w:sz w:val="24"/>
                <w:rtl/>
              </w:rPr>
              <w:t>אחריות משמעתית של חברי תאגיד</w:t>
            </w:r>
          </w:p>
        </w:tc>
        <w:tc>
          <w:tcPr>
            <w:tcW w:w="567" w:type="dxa"/>
          </w:tcPr>
          <w:p w14:paraId="425CF315" w14:textId="77777777" w:rsidR="00535AD9" w:rsidRPr="00535AD9" w:rsidRDefault="00535AD9" w:rsidP="00535AD9">
            <w:pPr>
              <w:spacing w:line="240" w:lineRule="auto"/>
              <w:jc w:val="left"/>
              <w:rPr>
                <w:rStyle w:val="Hyperlink"/>
                <w:rtl/>
              </w:rPr>
            </w:pPr>
            <w:hyperlink w:anchor="Seif15" w:tooltip="אחריות משמעתית של חברי תאגיד" w:history="1">
              <w:r w:rsidRPr="00535AD9">
                <w:rPr>
                  <w:rStyle w:val="Hyperlink"/>
                </w:rPr>
                <w:t>Go</w:t>
              </w:r>
            </w:hyperlink>
          </w:p>
        </w:tc>
        <w:tc>
          <w:tcPr>
            <w:tcW w:w="850" w:type="dxa"/>
          </w:tcPr>
          <w:p w14:paraId="02E6426D"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35AD9" w:rsidRPr="00535AD9" w14:paraId="480D0FDF" w14:textId="77777777">
        <w:tblPrEx>
          <w:tblCellMar>
            <w:top w:w="0" w:type="dxa"/>
            <w:bottom w:w="0" w:type="dxa"/>
          </w:tblCellMar>
        </w:tblPrEx>
        <w:tc>
          <w:tcPr>
            <w:tcW w:w="1247" w:type="dxa"/>
          </w:tcPr>
          <w:p w14:paraId="47562300" w14:textId="77777777" w:rsidR="00535AD9" w:rsidRPr="00535AD9" w:rsidRDefault="00535AD9" w:rsidP="00535AD9">
            <w:pPr>
              <w:spacing w:line="240" w:lineRule="auto"/>
              <w:jc w:val="left"/>
              <w:rPr>
                <w:rFonts w:cs="Frankruhel"/>
                <w:sz w:val="24"/>
                <w:rtl/>
              </w:rPr>
            </w:pPr>
            <w:r>
              <w:rPr>
                <w:sz w:val="24"/>
                <w:rtl/>
              </w:rPr>
              <w:t xml:space="preserve">סעיף 16 </w:t>
            </w:r>
          </w:p>
        </w:tc>
        <w:tc>
          <w:tcPr>
            <w:tcW w:w="5669" w:type="dxa"/>
          </w:tcPr>
          <w:p w14:paraId="4E8987FF" w14:textId="77777777" w:rsidR="00535AD9" w:rsidRPr="00535AD9" w:rsidRDefault="00535AD9" w:rsidP="00535AD9">
            <w:pPr>
              <w:spacing w:line="240" w:lineRule="auto"/>
              <w:jc w:val="left"/>
              <w:rPr>
                <w:rFonts w:cs="Frankruhel"/>
                <w:sz w:val="24"/>
                <w:rtl/>
              </w:rPr>
            </w:pPr>
            <w:r>
              <w:rPr>
                <w:sz w:val="24"/>
                <w:rtl/>
              </w:rPr>
              <w:t>שמירת אחריות</w:t>
            </w:r>
          </w:p>
        </w:tc>
        <w:tc>
          <w:tcPr>
            <w:tcW w:w="567" w:type="dxa"/>
          </w:tcPr>
          <w:p w14:paraId="0D33290B" w14:textId="77777777" w:rsidR="00535AD9" w:rsidRPr="00535AD9" w:rsidRDefault="00535AD9" w:rsidP="00535AD9">
            <w:pPr>
              <w:spacing w:line="240" w:lineRule="auto"/>
              <w:jc w:val="left"/>
              <w:rPr>
                <w:rStyle w:val="Hyperlink"/>
                <w:rtl/>
              </w:rPr>
            </w:pPr>
            <w:hyperlink w:anchor="Seif16" w:tooltip="שמירת אחריות" w:history="1">
              <w:r w:rsidRPr="00535AD9">
                <w:rPr>
                  <w:rStyle w:val="Hyperlink"/>
                </w:rPr>
                <w:t>Go</w:t>
              </w:r>
            </w:hyperlink>
          </w:p>
        </w:tc>
        <w:tc>
          <w:tcPr>
            <w:tcW w:w="850" w:type="dxa"/>
          </w:tcPr>
          <w:p w14:paraId="7EBA3195"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35AD9" w:rsidRPr="00535AD9" w14:paraId="1AF3063C" w14:textId="77777777">
        <w:tblPrEx>
          <w:tblCellMar>
            <w:top w:w="0" w:type="dxa"/>
            <w:bottom w:w="0" w:type="dxa"/>
          </w:tblCellMar>
        </w:tblPrEx>
        <w:tc>
          <w:tcPr>
            <w:tcW w:w="1247" w:type="dxa"/>
          </w:tcPr>
          <w:p w14:paraId="3826C9D6" w14:textId="77777777" w:rsidR="00535AD9" w:rsidRPr="00535AD9" w:rsidRDefault="00535AD9" w:rsidP="00535AD9">
            <w:pPr>
              <w:spacing w:line="240" w:lineRule="auto"/>
              <w:jc w:val="left"/>
              <w:rPr>
                <w:rFonts w:cs="Frankruhel"/>
                <w:sz w:val="24"/>
                <w:rtl/>
              </w:rPr>
            </w:pPr>
            <w:r>
              <w:rPr>
                <w:sz w:val="24"/>
                <w:rtl/>
              </w:rPr>
              <w:t xml:space="preserve">סעיף 17 </w:t>
            </w:r>
          </w:p>
        </w:tc>
        <w:tc>
          <w:tcPr>
            <w:tcW w:w="5669" w:type="dxa"/>
          </w:tcPr>
          <w:p w14:paraId="4319D8D4" w14:textId="77777777" w:rsidR="00535AD9" w:rsidRPr="00535AD9" w:rsidRDefault="00535AD9" w:rsidP="00535AD9">
            <w:pPr>
              <w:spacing w:line="240" w:lineRule="auto"/>
              <w:jc w:val="left"/>
              <w:rPr>
                <w:rFonts w:cs="Frankruhel"/>
                <w:sz w:val="24"/>
                <w:rtl/>
              </w:rPr>
            </w:pPr>
            <w:r>
              <w:rPr>
                <w:sz w:val="24"/>
                <w:rtl/>
              </w:rPr>
              <w:t>אחריות בנזיקין</w:t>
            </w:r>
          </w:p>
        </w:tc>
        <w:tc>
          <w:tcPr>
            <w:tcW w:w="567" w:type="dxa"/>
          </w:tcPr>
          <w:p w14:paraId="51A01ECC" w14:textId="77777777" w:rsidR="00535AD9" w:rsidRPr="00535AD9" w:rsidRDefault="00535AD9" w:rsidP="00535AD9">
            <w:pPr>
              <w:spacing w:line="240" w:lineRule="auto"/>
              <w:jc w:val="left"/>
              <w:rPr>
                <w:rStyle w:val="Hyperlink"/>
                <w:rtl/>
              </w:rPr>
            </w:pPr>
            <w:hyperlink w:anchor="Seif17" w:tooltip="אחריות בנזיקין" w:history="1">
              <w:r w:rsidRPr="00535AD9">
                <w:rPr>
                  <w:rStyle w:val="Hyperlink"/>
                </w:rPr>
                <w:t>Go</w:t>
              </w:r>
            </w:hyperlink>
          </w:p>
        </w:tc>
        <w:tc>
          <w:tcPr>
            <w:tcW w:w="850" w:type="dxa"/>
          </w:tcPr>
          <w:p w14:paraId="06CA5387"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35AD9" w:rsidRPr="00535AD9" w14:paraId="7663A61B" w14:textId="77777777">
        <w:tblPrEx>
          <w:tblCellMar>
            <w:top w:w="0" w:type="dxa"/>
            <w:bottom w:w="0" w:type="dxa"/>
          </w:tblCellMar>
        </w:tblPrEx>
        <w:tc>
          <w:tcPr>
            <w:tcW w:w="1247" w:type="dxa"/>
          </w:tcPr>
          <w:p w14:paraId="7842FB5E" w14:textId="77777777" w:rsidR="00535AD9" w:rsidRPr="00535AD9" w:rsidRDefault="00535AD9" w:rsidP="00535AD9">
            <w:pPr>
              <w:spacing w:line="240" w:lineRule="auto"/>
              <w:jc w:val="left"/>
              <w:rPr>
                <w:rFonts w:cs="Frankruhel"/>
                <w:sz w:val="24"/>
                <w:rtl/>
              </w:rPr>
            </w:pPr>
          </w:p>
        </w:tc>
        <w:tc>
          <w:tcPr>
            <w:tcW w:w="5669" w:type="dxa"/>
          </w:tcPr>
          <w:p w14:paraId="3CB2419B" w14:textId="77777777" w:rsidR="00535AD9" w:rsidRPr="00535AD9" w:rsidRDefault="00535AD9" w:rsidP="00535AD9">
            <w:pPr>
              <w:spacing w:line="240" w:lineRule="auto"/>
              <w:jc w:val="left"/>
              <w:rPr>
                <w:rFonts w:cs="Frankruhel"/>
                <w:sz w:val="24"/>
                <w:rtl/>
              </w:rPr>
            </w:pPr>
            <w:r>
              <w:rPr>
                <w:sz w:val="24"/>
                <w:rtl/>
              </w:rPr>
              <w:t>פרק ה': ארגון שירותי שמירה</w:t>
            </w:r>
          </w:p>
        </w:tc>
        <w:tc>
          <w:tcPr>
            <w:tcW w:w="567" w:type="dxa"/>
          </w:tcPr>
          <w:p w14:paraId="1D8BA5E9" w14:textId="77777777" w:rsidR="00535AD9" w:rsidRPr="00535AD9" w:rsidRDefault="00535AD9" w:rsidP="00535AD9">
            <w:pPr>
              <w:spacing w:line="240" w:lineRule="auto"/>
              <w:jc w:val="left"/>
              <w:rPr>
                <w:rStyle w:val="Hyperlink"/>
                <w:rtl/>
              </w:rPr>
            </w:pPr>
            <w:hyperlink w:anchor="med4" w:tooltip="פרק ה: ארגון שירותי שמירה" w:history="1">
              <w:r w:rsidRPr="00535AD9">
                <w:rPr>
                  <w:rStyle w:val="Hyperlink"/>
                </w:rPr>
                <w:t>Go</w:t>
              </w:r>
            </w:hyperlink>
          </w:p>
        </w:tc>
        <w:tc>
          <w:tcPr>
            <w:tcW w:w="850" w:type="dxa"/>
          </w:tcPr>
          <w:p w14:paraId="1168A3E1"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35AD9" w:rsidRPr="00535AD9" w14:paraId="1679BD8A" w14:textId="77777777">
        <w:tblPrEx>
          <w:tblCellMar>
            <w:top w:w="0" w:type="dxa"/>
            <w:bottom w:w="0" w:type="dxa"/>
          </w:tblCellMar>
        </w:tblPrEx>
        <w:tc>
          <w:tcPr>
            <w:tcW w:w="1247" w:type="dxa"/>
          </w:tcPr>
          <w:p w14:paraId="67E862ED" w14:textId="77777777" w:rsidR="00535AD9" w:rsidRPr="00535AD9" w:rsidRDefault="00535AD9" w:rsidP="00535AD9">
            <w:pPr>
              <w:spacing w:line="240" w:lineRule="auto"/>
              <w:jc w:val="left"/>
              <w:rPr>
                <w:rFonts w:cs="Frankruhel"/>
                <w:sz w:val="24"/>
                <w:rtl/>
              </w:rPr>
            </w:pPr>
            <w:r>
              <w:rPr>
                <w:sz w:val="24"/>
                <w:rtl/>
              </w:rPr>
              <w:t xml:space="preserve">סעיף 18 </w:t>
            </w:r>
          </w:p>
        </w:tc>
        <w:tc>
          <w:tcPr>
            <w:tcW w:w="5669" w:type="dxa"/>
          </w:tcPr>
          <w:p w14:paraId="59280785" w14:textId="77777777" w:rsidR="00535AD9" w:rsidRPr="00535AD9" w:rsidRDefault="00535AD9" w:rsidP="00535AD9">
            <w:pPr>
              <w:spacing w:line="240" w:lineRule="auto"/>
              <w:jc w:val="left"/>
              <w:rPr>
                <w:rFonts w:cs="Frankruhel"/>
                <w:sz w:val="24"/>
                <w:rtl/>
              </w:rPr>
            </w:pPr>
            <w:r>
              <w:rPr>
                <w:sz w:val="24"/>
                <w:rtl/>
              </w:rPr>
              <w:t>איסור ארגון ללא רשיון</w:t>
            </w:r>
          </w:p>
        </w:tc>
        <w:tc>
          <w:tcPr>
            <w:tcW w:w="567" w:type="dxa"/>
          </w:tcPr>
          <w:p w14:paraId="6FB568F5" w14:textId="77777777" w:rsidR="00535AD9" w:rsidRPr="00535AD9" w:rsidRDefault="00535AD9" w:rsidP="00535AD9">
            <w:pPr>
              <w:spacing w:line="240" w:lineRule="auto"/>
              <w:jc w:val="left"/>
              <w:rPr>
                <w:rStyle w:val="Hyperlink"/>
                <w:rtl/>
              </w:rPr>
            </w:pPr>
            <w:hyperlink w:anchor="Seif18" w:tooltip="איסור ארגון ללא רשיון" w:history="1">
              <w:r w:rsidRPr="00535AD9">
                <w:rPr>
                  <w:rStyle w:val="Hyperlink"/>
                </w:rPr>
                <w:t>Go</w:t>
              </w:r>
            </w:hyperlink>
          </w:p>
        </w:tc>
        <w:tc>
          <w:tcPr>
            <w:tcW w:w="850" w:type="dxa"/>
          </w:tcPr>
          <w:p w14:paraId="1D887192"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35AD9" w:rsidRPr="00535AD9" w14:paraId="0FB6EB09" w14:textId="77777777">
        <w:tblPrEx>
          <w:tblCellMar>
            <w:top w:w="0" w:type="dxa"/>
            <w:bottom w:w="0" w:type="dxa"/>
          </w:tblCellMar>
        </w:tblPrEx>
        <w:tc>
          <w:tcPr>
            <w:tcW w:w="1247" w:type="dxa"/>
          </w:tcPr>
          <w:p w14:paraId="57692642" w14:textId="77777777" w:rsidR="00535AD9" w:rsidRPr="00535AD9" w:rsidRDefault="00535AD9" w:rsidP="00535AD9">
            <w:pPr>
              <w:spacing w:line="240" w:lineRule="auto"/>
              <w:jc w:val="left"/>
              <w:rPr>
                <w:rFonts w:cs="Frankruhel"/>
                <w:sz w:val="24"/>
                <w:rtl/>
              </w:rPr>
            </w:pPr>
            <w:r>
              <w:rPr>
                <w:sz w:val="24"/>
                <w:rtl/>
              </w:rPr>
              <w:t xml:space="preserve">סעיף 19 </w:t>
            </w:r>
          </w:p>
        </w:tc>
        <w:tc>
          <w:tcPr>
            <w:tcW w:w="5669" w:type="dxa"/>
          </w:tcPr>
          <w:p w14:paraId="77ED849F" w14:textId="77777777" w:rsidR="00535AD9" w:rsidRPr="00535AD9" w:rsidRDefault="00535AD9" w:rsidP="00535AD9">
            <w:pPr>
              <w:spacing w:line="240" w:lineRule="auto"/>
              <w:jc w:val="left"/>
              <w:rPr>
                <w:rFonts w:cs="Frankruhel"/>
                <w:sz w:val="24"/>
                <w:rtl/>
              </w:rPr>
            </w:pPr>
            <w:r>
              <w:rPr>
                <w:sz w:val="24"/>
                <w:rtl/>
              </w:rPr>
              <w:t>סייג למתן רשיון</w:t>
            </w:r>
          </w:p>
        </w:tc>
        <w:tc>
          <w:tcPr>
            <w:tcW w:w="567" w:type="dxa"/>
          </w:tcPr>
          <w:p w14:paraId="6E05AF03" w14:textId="77777777" w:rsidR="00535AD9" w:rsidRPr="00535AD9" w:rsidRDefault="00535AD9" w:rsidP="00535AD9">
            <w:pPr>
              <w:spacing w:line="240" w:lineRule="auto"/>
              <w:jc w:val="left"/>
              <w:rPr>
                <w:rStyle w:val="Hyperlink"/>
                <w:rtl/>
              </w:rPr>
            </w:pPr>
            <w:hyperlink w:anchor="Seif19" w:tooltip="סייג למתן רשיון" w:history="1">
              <w:r w:rsidRPr="00535AD9">
                <w:rPr>
                  <w:rStyle w:val="Hyperlink"/>
                </w:rPr>
                <w:t>Go</w:t>
              </w:r>
            </w:hyperlink>
          </w:p>
        </w:tc>
        <w:tc>
          <w:tcPr>
            <w:tcW w:w="850" w:type="dxa"/>
          </w:tcPr>
          <w:p w14:paraId="6B17EB9E"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35AD9" w:rsidRPr="00535AD9" w14:paraId="31F84CA4" w14:textId="77777777">
        <w:tblPrEx>
          <w:tblCellMar>
            <w:top w:w="0" w:type="dxa"/>
            <w:bottom w:w="0" w:type="dxa"/>
          </w:tblCellMar>
        </w:tblPrEx>
        <w:tc>
          <w:tcPr>
            <w:tcW w:w="1247" w:type="dxa"/>
          </w:tcPr>
          <w:p w14:paraId="77637BA1" w14:textId="77777777" w:rsidR="00535AD9" w:rsidRPr="00535AD9" w:rsidRDefault="00535AD9" w:rsidP="00535AD9">
            <w:pPr>
              <w:spacing w:line="240" w:lineRule="auto"/>
              <w:jc w:val="left"/>
              <w:rPr>
                <w:rFonts w:cs="Frankruhel"/>
                <w:sz w:val="24"/>
                <w:rtl/>
              </w:rPr>
            </w:pPr>
            <w:r>
              <w:rPr>
                <w:sz w:val="24"/>
                <w:rtl/>
              </w:rPr>
              <w:t xml:space="preserve">סעיף 20 </w:t>
            </w:r>
          </w:p>
        </w:tc>
        <w:tc>
          <w:tcPr>
            <w:tcW w:w="5669" w:type="dxa"/>
          </w:tcPr>
          <w:p w14:paraId="3E8AB4A4" w14:textId="77777777" w:rsidR="00535AD9" w:rsidRPr="00535AD9" w:rsidRDefault="00535AD9" w:rsidP="00535AD9">
            <w:pPr>
              <w:spacing w:line="240" w:lineRule="auto"/>
              <w:jc w:val="left"/>
              <w:rPr>
                <w:rFonts w:cs="Frankruhel"/>
                <w:sz w:val="24"/>
                <w:rtl/>
              </w:rPr>
            </w:pPr>
            <w:r>
              <w:rPr>
                <w:sz w:val="24"/>
                <w:rtl/>
              </w:rPr>
              <w:t>איסור חקירה אגב שירותי שמירה</w:t>
            </w:r>
          </w:p>
        </w:tc>
        <w:tc>
          <w:tcPr>
            <w:tcW w:w="567" w:type="dxa"/>
          </w:tcPr>
          <w:p w14:paraId="6A40D9CF" w14:textId="77777777" w:rsidR="00535AD9" w:rsidRPr="00535AD9" w:rsidRDefault="00535AD9" w:rsidP="00535AD9">
            <w:pPr>
              <w:spacing w:line="240" w:lineRule="auto"/>
              <w:jc w:val="left"/>
              <w:rPr>
                <w:rStyle w:val="Hyperlink"/>
                <w:rtl/>
              </w:rPr>
            </w:pPr>
            <w:hyperlink w:anchor="Seif20" w:tooltip="איסור חקירה אגב שירותי שמירה" w:history="1">
              <w:r w:rsidRPr="00535AD9">
                <w:rPr>
                  <w:rStyle w:val="Hyperlink"/>
                </w:rPr>
                <w:t>Go</w:t>
              </w:r>
            </w:hyperlink>
          </w:p>
        </w:tc>
        <w:tc>
          <w:tcPr>
            <w:tcW w:w="850" w:type="dxa"/>
          </w:tcPr>
          <w:p w14:paraId="54F0B90F"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35AD9" w:rsidRPr="00535AD9" w14:paraId="413D0792" w14:textId="77777777">
        <w:tblPrEx>
          <w:tblCellMar>
            <w:top w:w="0" w:type="dxa"/>
            <w:bottom w:w="0" w:type="dxa"/>
          </w:tblCellMar>
        </w:tblPrEx>
        <w:tc>
          <w:tcPr>
            <w:tcW w:w="1247" w:type="dxa"/>
          </w:tcPr>
          <w:p w14:paraId="1DA10167" w14:textId="77777777" w:rsidR="00535AD9" w:rsidRPr="00535AD9" w:rsidRDefault="00535AD9" w:rsidP="00535AD9">
            <w:pPr>
              <w:spacing w:line="240" w:lineRule="auto"/>
              <w:jc w:val="left"/>
              <w:rPr>
                <w:rFonts w:cs="Frankruhel"/>
                <w:sz w:val="24"/>
                <w:rtl/>
              </w:rPr>
            </w:pPr>
          </w:p>
        </w:tc>
        <w:tc>
          <w:tcPr>
            <w:tcW w:w="5669" w:type="dxa"/>
          </w:tcPr>
          <w:p w14:paraId="44BF8D61" w14:textId="77777777" w:rsidR="00535AD9" w:rsidRPr="00535AD9" w:rsidRDefault="00535AD9" w:rsidP="00535AD9">
            <w:pPr>
              <w:spacing w:line="240" w:lineRule="auto"/>
              <w:jc w:val="left"/>
              <w:rPr>
                <w:rFonts w:cs="Frankruhel"/>
                <w:sz w:val="24"/>
                <w:rtl/>
              </w:rPr>
            </w:pPr>
            <w:r>
              <w:rPr>
                <w:sz w:val="24"/>
                <w:rtl/>
              </w:rPr>
              <w:t>פרק ו': שיפוט משמעת</w:t>
            </w:r>
          </w:p>
        </w:tc>
        <w:tc>
          <w:tcPr>
            <w:tcW w:w="567" w:type="dxa"/>
          </w:tcPr>
          <w:p w14:paraId="039FAE97" w14:textId="77777777" w:rsidR="00535AD9" w:rsidRPr="00535AD9" w:rsidRDefault="00535AD9" w:rsidP="00535AD9">
            <w:pPr>
              <w:spacing w:line="240" w:lineRule="auto"/>
              <w:jc w:val="left"/>
              <w:rPr>
                <w:rStyle w:val="Hyperlink"/>
                <w:rtl/>
              </w:rPr>
            </w:pPr>
            <w:hyperlink w:anchor="med5" w:tooltip="פרק ו: שיפוט משמעת" w:history="1">
              <w:r w:rsidRPr="00535AD9">
                <w:rPr>
                  <w:rStyle w:val="Hyperlink"/>
                </w:rPr>
                <w:t>Go</w:t>
              </w:r>
            </w:hyperlink>
          </w:p>
        </w:tc>
        <w:tc>
          <w:tcPr>
            <w:tcW w:w="850" w:type="dxa"/>
          </w:tcPr>
          <w:p w14:paraId="1FF97CFF"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35AD9" w:rsidRPr="00535AD9" w14:paraId="1151FF0E" w14:textId="77777777">
        <w:tblPrEx>
          <w:tblCellMar>
            <w:top w:w="0" w:type="dxa"/>
            <w:bottom w:w="0" w:type="dxa"/>
          </w:tblCellMar>
        </w:tblPrEx>
        <w:tc>
          <w:tcPr>
            <w:tcW w:w="1247" w:type="dxa"/>
          </w:tcPr>
          <w:p w14:paraId="5D584A13" w14:textId="77777777" w:rsidR="00535AD9" w:rsidRPr="00535AD9" w:rsidRDefault="00535AD9" w:rsidP="00535AD9">
            <w:pPr>
              <w:spacing w:line="240" w:lineRule="auto"/>
              <w:jc w:val="left"/>
              <w:rPr>
                <w:rFonts w:cs="Frankruhel"/>
                <w:sz w:val="24"/>
                <w:rtl/>
              </w:rPr>
            </w:pPr>
            <w:r>
              <w:rPr>
                <w:sz w:val="24"/>
                <w:rtl/>
              </w:rPr>
              <w:t xml:space="preserve">סעיף 21 </w:t>
            </w:r>
          </w:p>
        </w:tc>
        <w:tc>
          <w:tcPr>
            <w:tcW w:w="5669" w:type="dxa"/>
          </w:tcPr>
          <w:p w14:paraId="1F1E932C" w14:textId="77777777" w:rsidR="00535AD9" w:rsidRPr="00535AD9" w:rsidRDefault="00535AD9" w:rsidP="00535AD9">
            <w:pPr>
              <w:spacing w:line="240" w:lineRule="auto"/>
              <w:jc w:val="left"/>
              <w:rPr>
                <w:rFonts w:cs="Frankruhel"/>
                <w:sz w:val="24"/>
                <w:rtl/>
              </w:rPr>
            </w:pPr>
            <w:r>
              <w:rPr>
                <w:sz w:val="24"/>
                <w:rtl/>
              </w:rPr>
              <w:t>אתיקה מקצועית</w:t>
            </w:r>
          </w:p>
        </w:tc>
        <w:tc>
          <w:tcPr>
            <w:tcW w:w="567" w:type="dxa"/>
          </w:tcPr>
          <w:p w14:paraId="7300B169" w14:textId="77777777" w:rsidR="00535AD9" w:rsidRPr="00535AD9" w:rsidRDefault="00535AD9" w:rsidP="00535AD9">
            <w:pPr>
              <w:spacing w:line="240" w:lineRule="auto"/>
              <w:jc w:val="left"/>
              <w:rPr>
                <w:rStyle w:val="Hyperlink"/>
                <w:rtl/>
              </w:rPr>
            </w:pPr>
            <w:hyperlink w:anchor="Seif21" w:tooltip="אתיקה מקצועית" w:history="1">
              <w:r w:rsidRPr="00535AD9">
                <w:rPr>
                  <w:rStyle w:val="Hyperlink"/>
                </w:rPr>
                <w:t>Go</w:t>
              </w:r>
            </w:hyperlink>
          </w:p>
        </w:tc>
        <w:tc>
          <w:tcPr>
            <w:tcW w:w="850" w:type="dxa"/>
          </w:tcPr>
          <w:p w14:paraId="7CA2EC59"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35AD9" w:rsidRPr="00535AD9" w14:paraId="0CD69D89" w14:textId="77777777">
        <w:tblPrEx>
          <w:tblCellMar>
            <w:top w:w="0" w:type="dxa"/>
            <w:bottom w:w="0" w:type="dxa"/>
          </w:tblCellMar>
        </w:tblPrEx>
        <w:tc>
          <w:tcPr>
            <w:tcW w:w="1247" w:type="dxa"/>
          </w:tcPr>
          <w:p w14:paraId="11B28525" w14:textId="77777777" w:rsidR="00535AD9" w:rsidRPr="00535AD9" w:rsidRDefault="00535AD9" w:rsidP="00535AD9">
            <w:pPr>
              <w:spacing w:line="240" w:lineRule="auto"/>
              <w:jc w:val="left"/>
              <w:rPr>
                <w:rFonts w:cs="Frankruhel"/>
                <w:sz w:val="24"/>
                <w:rtl/>
              </w:rPr>
            </w:pPr>
            <w:r>
              <w:rPr>
                <w:sz w:val="24"/>
                <w:rtl/>
              </w:rPr>
              <w:t xml:space="preserve">סעיף 22 </w:t>
            </w:r>
          </w:p>
        </w:tc>
        <w:tc>
          <w:tcPr>
            <w:tcW w:w="5669" w:type="dxa"/>
          </w:tcPr>
          <w:p w14:paraId="08AA93BE" w14:textId="77777777" w:rsidR="00535AD9" w:rsidRPr="00535AD9" w:rsidRDefault="00535AD9" w:rsidP="00535AD9">
            <w:pPr>
              <w:spacing w:line="240" w:lineRule="auto"/>
              <w:jc w:val="left"/>
              <w:rPr>
                <w:rFonts w:cs="Frankruhel"/>
                <w:sz w:val="24"/>
                <w:rtl/>
              </w:rPr>
            </w:pPr>
            <w:r>
              <w:rPr>
                <w:sz w:val="24"/>
                <w:rtl/>
              </w:rPr>
              <w:t>ועדת משמעת</w:t>
            </w:r>
          </w:p>
        </w:tc>
        <w:tc>
          <w:tcPr>
            <w:tcW w:w="567" w:type="dxa"/>
          </w:tcPr>
          <w:p w14:paraId="12F29573" w14:textId="77777777" w:rsidR="00535AD9" w:rsidRPr="00535AD9" w:rsidRDefault="00535AD9" w:rsidP="00535AD9">
            <w:pPr>
              <w:spacing w:line="240" w:lineRule="auto"/>
              <w:jc w:val="left"/>
              <w:rPr>
                <w:rStyle w:val="Hyperlink"/>
                <w:rtl/>
              </w:rPr>
            </w:pPr>
            <w:hyperlink w:anchor="Seif22" w:tooltip="ועדת משמעת" w:history="1">
              <w:r w:rsidRPr="00535AD9">
                <w:rPr>
                  <w:rStyle w:val="Hyperlink"/>
                </w:rPr>
                <w:t>Go</w:t>
              </w:r>
            </w:hyperlink>
          </w:p>
        </w:tc>
        <w:tc>
          <w:tcPr>
            <w:tcW w:w="850" w:type="dxa"/>
          </w:tcPr>
          <w:p w14:paraId="7F5C23CE"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35AD9" w:rsidRPr="00535AD9" w14:paraId="29932E47" w14:textId="77777777">
        <w:tblPrEx>
          <w:tblCellMar>
            <w:top w:w="0" w:type="dxa"/>
            <w:bottom w:w="0" w:type="dxa"/>
          </w:tblCellMar>
        </w:tblPrEx>
        <w:tc>
          <w:tcPr>
            <w:tcW w:w="1247" w:type="dxa"/>
          </w:tcPr>
          <w:p w14:paraId="20664273" w14:textId="77777777" w:rsidR="00535AD9" w:rsidRPr="00535AD9" w:rsidRDefault="00535AD9" w:rsidP="00535AD9">
            <w:pPr>
              <w:spacing w:line="240" w:lineRule="auto"/>
              <w:jc w:val="left"/>
              <w:rPr>
                <w:rFonts w:cs="Frankruhel"/>
                <w:sz w:val="24"/>
                <w:rtl/>
              </w:rPr>
            </w:pPr>
            <w:r>
              <w:rPr>
                <w:sz w:val="24"/>
                <w:rtl/>
              </w:rPr>
              <w:t xml:space="preserve">סעיף 23 </w:t>
            </w:r>
          </w:p>
        </w:tc>
        <w:tc>
          <w:tcPr>
            <w:tcW w:w="5669" w:type="dxa"/>
          </w:tcPr>
          <w:p w14:paraId="0E0FF9AA" w14:textId="77777777" w:rsidR="00535AD9" w:rsidRPr="00535AD9" w:rsidRDefault="00535AD9" w:rsidP="00535AD9">
            <w:pPr>
              <w:spacing w:line="240" w:lineRule="auto"/>
              <w:jc w:val="left"/>
              <w:rPr>
                <w:rFonts w:cs="Frankruhel"/>
                <w:sz w:val="24"/>
                <w:rtl/>
              </w:rPr>
            </w:pPr>
            <w:r>
              <w:rPr>
                <w:sz w:val="24"/>
                <w:rtl/>
              </w:rPr>
              <w:t>מינוי בודק</w:t>
            </w:r>
          </w:p>
        </w:tc>
        <w:tc>
          <w:tcPr>
            <w:tcW w:w="567" w:type="dxa"/>
          </w:tcPr>
          <w:p w14:paraId="15E9B7F7" w14:textId="77777777" w:rsidR="00535AD9" w:rsidRPr="00535AD9" w:rsidRDefault="00535AD9" w:rsidP="00535AD9">
            <w:pPr>
              <w:spacing w:line="240" w:lineRule="auto"/>
              <w:jc w:val="left"/>
              <w:rPr>
                <w:rStyle w:val="Hyperlink"/>
                <w:rtl/>
              </w:rPr>
            </w:pPr>
            <w:hyperlink w:anchor="Seif23" w:tooltip="מינוי בודק" w:history="1">
              <w:r w:rsidRPr="00535AD9">
                <w:rPr>
                  <w:rStyle w:val="Hyperlink"/>
                </w:rPr>
                <w:t>Go</w:t>
              </w:r>
            </w:hyperlink>
          </w:p>
        </w:tc>
        <w:tc>
          <w:tcPr>
            <w:tcW w:w="850" w:type="dxa"/>
          </w:tcPr>
          <w:p w14:paraId="424343F7"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35AD9" w:rsidRPr="00535AD9" w14:paraId="00ECE408" w14:textId="77777777">
        <w:tblPrEx>
          <w:tblCellMar>
            <w:top w:w="0" w:type="dxa"/>
            <w:bottom w:w="0" w:type="dxa"/>
          </w:tblCellMar>
        </w:tblPrEx>
        <w:tc>
          <w:tcPr>
            <w:tcW w:w="1247" w:type="dxa"/>
          </w:tcPr>
          <w:p w14:paraId="0E632194" w14:textId="77777777" w:rsidR="00535AD9" w:rsidRPr="00535AD9" w:rsidRDefault="00535AD9" w:rsidP="00535AD9">
            <w:pPr>
              <w:spacing w:line="240" w:lineRule="auto"/>
              <w:jc w:val="left"/>
              <w:rPr>
                <w:rFonts w:cs="Frankruhel"/>
                <w:sz w:val="24"/>
                <w:rtl/>
              </w:rPr>
            </w:pPr>
            <w:r>
              <w:rPr>
                <w:sz w:val="24"/>
                <w:rtl/>
              </w:rPr>
              <w:t xml:space="preserve">סעיף 24 </w:t>
            </w:r>
          </w:p>
        </w:tc>
        <w:tc>
          <w:tcPr>
            <w:tcW w:w="5669" w:type="dxa"/>
          </w:tcPr>
          <w:p w14:paraId="0C0BDEB2" w14:textId="77777777" w:rsidR="00535AD9" w:rsidRPr="00535AD9" w:rsidRDefault="00535AD9" w:rsidP="00535AD9">
            <w:pPr>
              <w:spacing w:line="240" w:lineRule="auto"/>
              <w:jc w:val="left"/>
              <w:rPr>
                <w:rFonts w:cs="Frankruhel"/>
                <w:sz w:val="24"/>
                <w:rtl/>
              </w:rPr>
            </w:pPr>
            <w:r>
              <w:rPr>
                <w:sz w:val="24"/>
                <w:rtl/>
              </w:rPr>
              <w:t>קובלנה על חוקר פרטי</w:t>
            </w:r>
          </w:p>
        </w:tc>
        <w:tc>
          <w:tcPr>
            <w:tcW w:w="567" w:type="dxa"/>
          </w:tcPr>
          <w:p w14:paraId="3E6B016B" w14:textId="77777777" w:rsidR="00535AD9" w:rsidRPr="00535AD9" w:rsidRDefault="00535AD9" w:rsidP="00535AD9">
            <w:pPr>
              <w:spacing w:line="240" w:lineRule="auto"/>
              <w:jc w:val="left"/>
              <w:rPr>
                <w:rStyle w:val="Hyperlink"/>
                <w:rtl/>
              </w:rPr>
            </w:pPr>
            <w:hyperlink w:anchor="Seif24" w:tooltip="קובלנה על חוקר פרטי" w:history="1">
              <w:r w:rsidRPr="00535AD9">
                <w:rPr>
                  <w:rStyle w:val="Hyperlink"/>
                </w:rPr>
                <w:t>Go</w:t>
              </w:r>
            </w:hyperlink>
          </w:p>
        </w:tc>
        <w:tc>
          <w:tcPr>
            <w:tcW w:w="850" w:type="dxa"/>
          </w:tcPr>
          <w:p w14:paraId="2A224CE6"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35AD9" w:rsidRPr="00535AD9" w14:paraId="7BFB2A5A" w14:textId="77777777">
        <w:tblPrEx>
          <w:tblCellMar>
            <w:top w:w="0" w:type="dxa"/>
            <w:bottom w:w="0" w:type="dxa"/>
          </w:tblCellMar>
        </w:tblPrEx>
        <w:tc>
          <w:tcPr>
            <w:tcW w:w="1247" w:type="dxa"/>
          </w:tcPr>
          <w:p w14:paraId="1AF4BD88" w14:textId="77777777" w:rsidR="00535AD9" w:rsidRPr="00535AD9" w:rsidRDefault="00535AD9" w:rsidP="00535AD9">
            <w:pPr>
              <w:spacing w:line="240" w:lineRule="auto"/>
              <w:jc w:val="left"/>
              <w:rPr>
                <w:rFonts w:cs="Frankruhel"/>
                <w:sz w:val="24"/>
                <w:rtl/>
              </w:rPr>
            </w:pPr>
            <w:r>
              <w:rPr>
                <w:sz w:val="24"/>
                <w:rtl/>
              </w:rPr>
              <w:t xml:space="preserve">סעיף 25 </w:t>
            </w:r>
          </w:p>
        </w:tc>
        <w:tc>
          <w:tcPr>
            <w:tcW w:w="5669" w:type="dxa"/>
          </w:tcPr>
          <w:p w14:paraId="3A17CDD8" w14:textId="77777777" w:rsidR="00535AD9" w:rsidRPr="00535AD9" w:rsidRDefault="00535AD9" w:rsidP="00535AD9">
            <w:pPr>
              <w:spacing w:line="240" w:lineRule="auto"/>
              <w:jc w:val="left"/>
              <w:rPr>
                <w:rFonts w:cs="Frankruhel"/>
                <w:sz w:val="24"/>
                <w:rtl/>
              </w:rPr>
            </w:pPr>
            <w:r>
              <w:rPr>
                <w:sz w:val="24"/>
                <w:rtl/>
              </w:rPr>
              <w:t>עונש משמעת</w:t>
            </w:r>
          </w:p>
        </w:tc>
        <w:tc>
          <w:tcPr>
            <w:tcW w:w="567" w:type="dxa"/>
          </w:tcPr>
          <w:p w14:paraId="3E40A8BB" w14:textId="77777777" w:rsidR="00535AD9" w:rsidRPr="00535AD9" w:rsidRDefault="00535AD9" w:rsidP="00535AD9">
            <w:pPr>
              <w:spacing w:line="240" w:lineRule="auto"/>
              <w:jc w:val="left"/>
              <w:rPr>
                <w:rStyle w:val="Hyperlink"/>
                <w:rtl/>
              </w:rPr>
            </w:pPr>
            <w:hyperlink w:anchor="Seif25" w:tooltip="עונש משמעת" w:history="1">
              <w:r w:rsidRPr="00535AD9">
                <w:rPr>
                  <w:rStyle w:val="Hyperlink"/>
                </w:rPr>
                <w:t>Go</w:t>
              </w:r>
            </w:hyperlink>
          </w:p>
        </w:tc>
        <w:tc>
          <w:tcPr>
            <w:tcW w:w="850" w:type="dxa"/>
          </w:tcPr>
          <w:p w14:paraId="5195D437"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35AD9" w:rsidRPr="00535AD9" w14:paraId="13C6EC08" w14:textId="77777777">
        <w:tblPrEx>
          <w:tblCellMar>
            <w:top w:w="0" w:type="dxa"/>
            <w:bottom w:w="0" w:type="dxa"/>
          </w:tblCellMar>
        </w:tblPrEx>
        <w:tc>
          <w:tcPr>
            <w:tcW w:w="1247" w:type="dxa"/>
          </w:tcPr>
          <w:p w14:paraId="6D94BFDF" w14:textId="77777777" w:rsidR="00535AD9" w:rsidRPr="00535AD9" w:rsidRDefault="00535AD9" w:rsidP="00535AD9">
            <w:pPr>
              <w:spacing w:line="240" w:lineRule="auto"/>
              <w:jc w:val="left"/>
              <w:rPr>
                <w:rFonts w:cs="Frankruhel"/>
                <w:sz w:val="24"/>
                <w:rtl/>
              </w:rPr>
            </w:pPr>
            <w:r>
              <w:rPr>
                <w:sz w:val="24"/>
                <w:rtl/>
              </w:rPr>
              <w:t xml:space="preserve">סעיף 26 </w:t>
            </w:r>
          </w:p>
        </w:tc>
        <w:tc>
          <w:tcPr>
            <w:tcW w:w="5669" w:type="dxa"/>
          </w:tcPr>
          <w:p w14:paraId="7E91AD8B" w14:textId="77777777" w:rsidR="00535AD9" w:rsidRPr="00535AD9" w:rsidRDefault="00535AD9" w:rsidP="00535AD9">
            <w:pPr>
              <w:spacing w:line="240" w:lineRule="auto"/>
              <w:jc w:val="left"/>
              <w:rPr>
                <w:rFonts w:cs="Frankruhel"/>
                <w:sz w:val="24"/>
                <w:rtl/>
              </w:rPr>
            </w:pPr>
            <w:r>
              <w:rPr>
                <w:sz w:val="24"/>
                <w:rtl/>
              </w:rPr>
              <w:t>דין משמעתי ודין פלילי</w:t>
            </w:r>
          </w:p>
        </w:tc>
        <w:tc>
          <w:tcPr>
            <w:tcW w:w="567" w:type="dxa"/>
          </w:tcPr>
          <w:p w14:paraId="35BB9E1D" w14:textId="77777777" w:rsidR="00535AD9" w:rsidRPr="00535AD9" w:rsidRDefault="00535AD9" w:rsidP="00535AD9">
            <w:pPr>
              <w:spacing w:line="240" w:lineRule="auto"/>
              <w:jc w:val="left"/>
              <w:rPr>
                <w:rStyle w:val="Hyperlink"/>
                <w:rtl/>
              </w:rPr>
            </w:pPr>
            <w:hyperlink w:anchor="Seif26" w:tooltip="דין משמעתי ודין פלילי" w:history="1">
              <w:r w:rsidRPr="00535AD9">
                <w:rPr>
                  <w:rStyle w:val="Hyperlink"/>
                </w:rPr>
                <w:t>Go</w:t>
              </w:r>
            </w:hyperlink>
          </w:p>
        </w:tc>
        <w:tc>
          <w:tcPr>
            <w:tcW w:w="850" w:type="dxa"/>
          </w:tcPr>
          <w:p w14:paraId="79AD98AC"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35AD9" w:rsidRPr="00535AD9" w14:paraId="3D0C78DA" w14:textId="77777777">
        <w:tblPrEx>
          <w:tblCellMar>
            <w:top w:w="0" w:type="dxa"/>
            <w:bottom w:w="0" w:type="dxa"/>
          </w:tblCellMar>
        </w:tblPrEx>
        <w:tc>
          <w:tcPr>
            <w:tcW w:w="1247" w:type="dxa"/>
          </w:tcPr>
          <w:p w14:paraId="5159B7F6" w14:textId="77777777" w:rsidR="00535AD9" w:rsidRPr="00535AD9" w:rsidRDefault="00535AD9" w:rsidP="00535AD9">
            <w:pPr>
              <w:spacing w:line="240" w:lineRule="auto"/>
              <w:jc w:val="left"/>
              <w:rPr>
                <w:rFonts w:cs="Frankruhel"/>
                <w:sz w:val="24"/>
                <w:rtl/>
              </w:rPr>
            </w:pPr>
            <w:r>
              <w:rPr>
                <w:sz w:val="24"/>
                <w:rtl/>
              </w:rPr>
              <w:t xml:space="preserve">סעיף 27 </w:t>
            </w:r>
          </w:p>
        </w:tc>
        <w:tc>
          <w:tcPr>
            <w:tcW w:w="5669" w:type="dxa"/>
          </w:tcPr>
          <w:p w14:paraId="79F33606" w14:textId="77777777" w:rsidR="00535AD9" w:rsidRPr="00535AD9" w:rsidRDefault="00535AD9" w:rsidP="00535AD9">
            <w:pPr>
              <w:spacing w:line="240" w:lineRule="auto"/>
              <w:jc w:val="left"/>
              <w:rPr>
                <w:rFonts w:cs="Frankruhel"/>
                <w:sz w:val="24"/>
                <w:rtl/>
              </w:rPr>
            </w:pPr>
            <w:r>
              <w:rPr>
                <w:sz w:val="24"/>
                <w:rtl/>
              </w:rPr>
              <w:t>התליית רשיון</w:t>
            </w:r>
          </w:p>
        </w:tc>
        <w:tc>
          <w:tcPr>
            <w:tcW w:w="567" w:type="dxa"/>
          </w:tcPr>
          <w:p w14:paraId="026C8656" w14:textId="77777777" w:rsidR="00535AD9" w:rsidRPr="00535AD9" w:rsidRDefault="00535AD9" w:rsidP="00535AD9">
            <w:pPr>
              <w:spacing w:line="240" w:lineRule="auto"/>
              <w:jc w:val="left"/>
              <w:rPr>
                <w:rStyle w:val="Hyperlink"/>
                <w:rtl/>
              </w:rPr>
            </w:pPr>
            <w:hyperlink w:anchor="Seif27" w:tooltip="התליית רשיון" w:history="1">
              <w:r w:rsidRPr="00535AD9">
                <w:rPr>
                  <w:rStyle w:val="Hyperlink"/>
                </w:rPr>
                <w:t>Go</w:t>
              </w:r>
            </w:hyperlink>
          </w:p>
        </w:tc>
        <w:tc>
          <w:tcPr>
            <w:tcW w:w="850" w:type="dxa"/>
          </w:tcPr>
          <w:p w14:paraId="186A31FD"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35AD9" w:rsidRPr="00535AD9" w14:paraId="7A3FDDE1" w14:textId="77777777">
        <w:tblPrEx>
          <w:tblCellMar>
            <w:top w:w="0" w:type="dxa"/>
            <w:bottom w:w="0" w:type="dxa"/>
          </w:tblCellMar>
        </w:tblPrEx>
        <w:tc>
          <w:tcPr>
            <w:tcW w:w="1247" w:type="dxa"/>
          </w:tcPr>
          <w:p w14:paraId="228507AF" w14:textId="77777777" w:rsidR="00535AD9" w:rsidRPr="00535AD9" w:rsidRDefault="00535AD9" w:rsidP="00535AD9">
            <w:pPr>
              <w:spacing w:line="240" w:lineRule="auto"/>
              <w:jc w:val="left"/>
              <w:rPr>
                <w:rFonts w:cs="Frankruhel"/>
                <w:sz w:val="24"/>
                <w:rtl/>
              </w:rPr>
            </w:pPr>
          </w:p>
        </w:tc>
        <w:tc>
          <w:tcPr>
            <w:tcW w:w="5669" w:type="dxa"/>
          </w:tcPr>
          <w:p w14:paraId="648478CC" w14:textId="77777777" w:rsidR="00535AD9" w:rsidRPr="00535AD9" w:rsidRDefault="00535AD9" w:rsidP="00535AD9">
            <w:pPr>
              <w:spacing w:line="240" w:lineRule="auto"/>
              <w:jc w:val="left"/>
              <w:rPr>
                <w:rFonts w:cs="Frankruhel"/>
                <w:sz w:val="24"/>
                <w:rtl/>
              </w:rPr>
            </w:pPr>
            <w:r>
              <w:rPr>
                <w:sz w:val="24"/>
                <w:rtl/>
              </w:rPr>
              <w:t>פרק ז': הוראות שונות</w:t>
            </w:r>
          </w:p>
        </w:tc>
        <w:tc>
          <w:tcPr>
            <w:tcW w:w="567" w:type="dxa"/>
          </w:tcPr>
          <w:p w14:paraId="491B1B1A" w14:textId="77777777" w:rsidR="00535AD9" w:rsidRPr="00535AD9" w:rsidRDefault="00535AD9" w:rsidP="00535AD9">
            <w:pPr>
              <w:spacing w:line="240" w:lineRule="auto"/>
              <w:jc w:val="left"/>
              <w:rPr>
                <w:rStyle w:val="Hyperlink"/>
                <w:rtl/>
              </w:rPr>
            </w:pPr>
            <w:hyperlink w:anchor="med6" w:tooltip="פרק ז: הוראות שונות" w:history="1">
              <w:r w:rsidRPr="00535AD9">
                <w:rPr>
                  <w:rStyle w:val="Hyperlink"/>
                </w:rPr>
                <w:t>Go</w:t>
              </w:r>
            </w:hyperlink>
          </w:p>
        </w:tc>
        <w:tc>
          <w:tcPr>
            <w:tcW w:w="850" w:type="dxa"/>
          </w:tcPr>
          <w:p w14:paraId="2FEB8AFD"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35AD9" w:rsidRPr="00535AD9" w14:paraId="1F60D08B" w14:textId="77777777">
        <w:tblPrEx>
          <w:tblCellMar>
            <w:top w:w="0" w:type="dxa"/>
            <w:bottom w:w="0" w:type="dxa"/>
          </w:tblCellMar>
        </w:tblPrEx>
        <w:tc>
          <w:tcPr>
            <w:tcW w:w="1247" w:type="dxa"/>
          </w:tcPr>
          <w:p w14:paraId="7F2FF5FF" w14:textId="77777777" w:rsidR="00535AD9" w:rsidRPr="00535AD9" w:rsidRDefault="00535AD9" w:rsidP="00535AD9">
            <w:pPr>
              <w:spacing w:line="240" w:lineRule="auto"/>
              <w:jc w:val="left"/>
              <w:rPr>
                <w:rFonts w:cs="Frankruhel"/>
                <w:sz w:val="24"/>
                <w:rtl/>
              </w:rPr>
            </w:pPr>
            <w:r>
              <w:rPr>
                <w:sz w:val="24"/>
                <w:rtl/>
              </w:rPr>
              <w:t xml:space="preserve">סעיף 28 </w:t>
            </w:r>
          </w:p>
        </w:tc>
        <w:tc>
          <w:tcPr>
            <w:tcW w:w="5669" w:type="dxa"/>
          </w:tcPr>
          <w:p w14:paraId="6DFD422D" w14:textId="77777777" w:rsidR="00535AD9" w:rsidRPr="00535AD9" w:rsidRDefault="00535AD9" w:rsidP="00535AD9">
            <w:pPr>
              <w:spacing w:line="240" w:lineRule="auto"/>
              <w:jc w:val="left"/>
              <w:rPr>
                <w:rFonts w:cs="Frankruhel"/>
                <w:sz w:val="24"/>
                <w:rtl/>
              </w:rPr>
            </w:pPr>
            <w:r>
              <w:rPr>
                <w:sz w:val="24"/>
                <w:rtl/>
              </w:rPr>
              <w:t>תקפו של רשיון</w:t>
            </w:r>
          </w:p>
        </w:tc>
        <w:tc>
          <w:tcPr>
            <w:tcW w:w="567" w:type="dxa"/>
          </w:tcPr>
          <w:p w14:paraId="27E0B302" w14:textId="77777777" w:rsidR="00535AD9" w:rsidRPr="00535AD9" w:rsidRDefault="00535AD9" w:rsidP="00535AD9">
            <w:pPr>
              <w:spacing w:line="240" w:lineRule="auto"/>
              <w:jc w:val="left"/>
              <w:rPr>
                <w:rStyle w:val="Hyperlink"/>
                <w:rtl/>
              </w:rPr>
            </w:pPr>
            <w:hyperlink w:anchor="Seif28" w:tooltip="תקפו של רשיון" w:history="1">
              <w:r w:rsidRPr="00535AD9">
                <w:rPr>
                  <w:rStyle w:val="Hyperlink"/>
                </w:rPr>
                <w:t>Go</w:t>
              </w:r>
            </w:hyperlink>
          </w:p>
        </w:tc>
        <w:tc>
          <w:tcPr>
            <w:tcW w:w="850" w:type="dxa"/>
          </w:tcPr>
          <w:p w14:paraId="72401489"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35AD9" w:rsidRPr="00535AD9" w14:paraId="1C5F97D2" w14:textId="77777777">
        <w:tblPrEx>
          <w:tblCellMar>
            <w:top w:w="0" w:type="dxa"/>
            <w:bottom w:w="0" w:type="dxa"/>
          </w:tblCellMar>
        </w:tblPrEx>
        <w:tc>
          <w:tcPr>
            <w:tcW w:w="1247" w:type="dxa"/>
          </w:tcPr>
          <w:p w14:paraId="602D393D" w14:textId="77777777" w:rsidR="00535AD9" w:rsidRPr="00535AD9" w:rsidRDefault="00535AD9" w:rsidP="00535AD9">
            <w:pPr>
              <w:spacing w:line="240" w:lineRule="auto"/>
              <w:jc w:val="left"/>
              <w:rPr>
                <w:rFonts w:cs="Frankruhel"/>
                <w:sz w:val="24"/>
                <w:rtl/>
              </w:rPr>
            </w:pPr>
            <w:r>
              <w:rPr>
                <w:sz w:val="24"/>
                <w:rtl/>
              </w:rPr>
              <w:t xml:space="preserve">סעיף 29 </w:t>
            </w:r>
          </w:p>
        </w:tc>
        <w:tc>
          <w:tcPr>
            <w:tcW w:w="5669" w:type="dxa"/>
          </w:tcPr>
          <w:p w14:paraId="41F9C3B5" w14:textId="77777777" w:rsidR="00535AD9" w:rsidRPr="00535AD9" w:rsidRDefault="00535AD9" w:rsidP="00535AD9">
            <w:pPr>
              <w:spacing w:line="240" w:lineRule="auto"/>
              <w:jc w:val="left"/>
              <w:rPr>
                <w:rFonts w:cs="Frankruhel"/>
                <w:sz w:val="24"/>
                <w:rtl/>
              </w:rPr>
            </w:pPr>
            <w:r>
              <w:rPr>
                <w:sz w:val="24"/>
                <w:rtl/>
              </w:rPr>
              <w:t>ערעור</w:t>
            </w:r>
          </w:p>
        </w:tc>
        <w:tc>
          <w:tcPr>
            <w:tcW w:w="567" w:type="dxa"/>
          </w:tcPr>
          <w:p w14:paraId="25D5DBD6" w14:textId="77777777" w:rsidR="00535AD9" w:rsidRPr="00535AD9" w:rsidRDefault="00535AD9" w:rsidP="00535AD9">
            <w:pPr>
              <w:spacing w:line="240" w:lineRule="auto"/>
              <w:jc w:val="left"/>
              <w:rPr>
                <w:rStyle w:val="Hyperlink"/>
                <w:rtl/>
              </w:rPr>
            </w:pPr>
            <w:hyperlink w:anchor="Seif29" w:tooltip="ערעור" w:history="1">
              <w:r w:rsidRPr="00535AD9">
                <w:rPr>
                  <w:rStyle w:val="Hyperlink"/>
                </w:rPr>
                <w:t>Go</w:t>
              </w:r>
            </w:hyperlink>
          </w:p>
        </w:tc>
        <w:tc>
          <w:tcPr>
            <w:tcW w:w="850" w:type="dxa"/>
          </w:tcPr>
          <w:p w14:paraId="185F557F"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35AD9" w:rsidRPr="00535AD9" w14:paraId="0F088458" w14:textId="77777777">
        <w:tblPrEx>
          <w:tblCellMar>
            <w:top w:w="0" w:type="dxa"/>
            <w:bottom w:w="0" w:type="dxa"/>
          </w:tblCellMar>
        </w:tblPrEx>
        <w:tc>
          <w:tcPr>
            <w:tcW w:w="1247" w:type="dxa"/>
          </w:tcPr>
          <w:p w14:paraId="1A500CFD" w14:textId="77777777" w:rsidR="00535AD9" w:rsidRPr="00535AD9" w:rsidRDefault="00535AD9" w:rsidP="00535AD9">
            <w:pPr>
              <w:spacing w:line="240" w:lineRule="auto"/>
              <w:jc w:val="left"/>
              <w:rPr>
                <w:rFonts w:cs="Frankruhel"/>
                <w:sz w:val="24"/>
                <w:rtl/>
              </w:rPr>
            </w:pPr>
            <w:r>
              <w:rPr>
                <w:sz w:val="24"/>
                <w:rtl/>
              </w:rPr>
              <w:t xml:space="preserve">סעיף 30 </w:t>
            </w:r>
          </w:p>
        </w:tc>
        <w:tc>
          <w:tcPr>
            <w:tcW w:w="5669" w:type="dxa"/>
          </w:tcPr>
          <w:p w14:paraId="0C0EF425" w14:textId="77777777" w:rsidR="00535AD9" w:rsidRPr="00535AD9" w:rsidRDefault="00535AD9" w:rsidP="00535AD9">
            <w:pPr>
              <w:spacing w:line="240" w:lineRule="auto"/>
              <w:jc w:val="left"/>
              <w:rPr>
                <w:rFonts w:cs="Frankruhel"/>
                <w:sz w:val="24"/>
                <w:rtl/>
              </w:rPr>
            </w:pPr>
            <w:r>
              <w:rPr>
                <w:sz w:val="24"/>
                <w:rtl/>
              </w:rPr>
              <w:t>עבירות</w:t>
            </w:r>
          </w:p>
        </w:tc>
        <w:tc>
          <w:tcPr>
            <w:tcW w:w="567" w:type="dxa"/>
          </w:tcPr>
          <w:p w14:paraId="34B8E5B1" w14:textId="77777777" w:rsidR="00535AD9" w:rsidRPr="00535AD9" w:rsidRDefault="00535AD9" w:rsidP="00535AD9">
            <w:pPr>
              <w:spacing w:line="240" w:lineRule="auto"/>
              <w:jc w:val="left"/>
              <w:rPr>
                <w:rStyle w:val="Hyperlink"/>
                <w:rtl/>
              </w:rPr>
            </w:pPr>
            <w:hyperlink w:anchor="Seif30" w:tooltip="עבירות" w:history="1">
              <w:r w:rsidRPr="00535AD9">
                <w:rPr>
                  <w:rStyle w:val="Hyperlink"/>
                </w:rPr>
                <w:t>Go</w:t>
              </w:r>
            </w:hyperlink>
          </w:p>
        </w:tc>
        <w:tc>
          <w:tcPr>
            <w:tcW w:w="850" w:type="dxa"/>
          </w:tcPr>
          <w:p w14:paraId="34507E42"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35AD9" w:rsidRPr="00535AD9" w14:paraId="2CE54DD7" w14:textId="77777777">
        <w:tblPrEx>
          <w:tblCellMar>
            <w:top w:w="0" w:type="dxa"/>
            <w:bottom w:w="0" w:type="dxa"/>
          </w:tblCellMar>
        </w:tblPrEx>
        <w:tc>
          <w:tcPr>
            <w:tcW w:w="1247" w:type="dxa"/>
          </w:tcPr>
          <w:p w14:paraId="54C9D9B1" w14:textId="77777777" w:rsidR="00535AD9" w:rsidRPr="00535AD9" w:rsidRDefault="00535AD9" w:rsidP="00535AD9">
            <w:pPr>
              <w:spacing w:line="240" w:lineRule="auto"/>
              <w:jc w:val="left"/>
              <w:rPr>
                <w:rFonts w:cs="Frankruhel"/>
                <w:sz w:val="24"/>
                <w:rtl/>
              </w:rPr>
            </w:pPr>
            <w:r>
              <w:rPr>
                <w:sz w:val="24"/>
                <w:rtl/>
              </w:rPr>
              <w:lastRenderedPageBreak/>
              <w:t xml:space="preserve">סעיף 31 </w:t>
            </w:r>
          </w:p>
        </w:tc>
        <w:tc>
          <w:tcPr>
            <w:tcW w:w="5669" w:type="dxa"/>
          </w:tcPr>
          <w:p w14:paraId="5EB13E34" w14:textId="77777777" w:rsidR="00535AD9" w:rsidRPr="00A46018" w:rsidRDefault="00535AD9" w:rsidP="00535AD9">
            <w:pPr>
              <w:spacing w:line="240" w:lineRule="auto"/>
              <w:jc w:val="left"/>
              <w:rPr>
                <w:rFonts w:hint="cs"/>
                <w:sz w:val="24"/>
                <w:rtl/>
              </w:rPr>
            </w:pPr>
            <w:r>
              <w:rPr>
                <w:sz w:val="24"/>
                <w:rtl/>
              </w:rPr>
              <w:t>הוראות מעבר</w:t>
            </w:r>
          </w:p>
        </w:tc>
        <w:tc>
          <w:tcPr>
            <w:tcW w:w="567" w:type="dxa"/>
          </w:tcPr>
          <w:p w14:paraId="50AC481A" w14:textId="77777777" w:rsidR="00535AD9" w:rsidRPr="00535AD9" w:rsidRDefault="00535AD9" w:rsidP="00535AD9">
            <w:pPr>
              <w:spacing w:line="240" w:lineRule="auto"/>
              <w:jc w:val="left"/>
              <w:rPr>
                <w:rStyle w:val="Hyperlink"/>
                <w:rtl/>
              </w:rPr>
            </w:pPr>
            <w:hyperlink w:anchor="Seif31" w:tooltip="הוראות מעבר תט תשלב 1972" w:history="1">
              <w:r w:rsidRPr="00535AD9">
                <w:rPr>
                  <w:rStyle w:val="Hyperlink"/>
                </w:rPr>
                <w:t>Go</w:t>
              </w:r>
            </w:hyperlink>
          </w:p>
        </w:tc>
        <w:tc>
          <w:tcPr>
            <w:tcW w:w="850" w:type="dxa"/>
          </w:tcPr>
          <w:p w14:paraId="7C56E6E8"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35AD9" w:rsidRPr="00535AD9" w14:paraId="606104F8" w14:textId="77777777">
        <w:tblPrEx>
          <w:tblCellMar>
            <w:top w:w="0" w:type="dxa"/>
            <w:bottom w:w="0" w:type="dxa"/>
          </w:tblCellMar>
        </w:tblPrEx>
        <w:tc>
          <w:tcPr>
            <w:tcW w:w="1247" w:type="dxa"/>
          </w:tcPr>
          <w:p w14:paraId="73E7F8CF" w14:textId="77777777" w:rsidR="00535AD9" w:rsidRPr="00535AD9" w:rsidRDefault="00535AD9" w:rsidP="00535AD9">
            <w:pPr>
              <w:spacing w:line="240" w:lineRule="auto"/>
              <w:jc w:val="left"/>
              <w:rPr>
                <w:rFonts w:cs="Frankruhel"/>
                <w:sz w:val="24"/>
                <w:rtl/>
              </w:rPr>
            </w:pPr>
            <w:r>
              <w:rPr>
                <w:sz w:val="24"/>
                <w:rtl/>
              </w:rPr>
              <w:t xml:space="preserve">סעיף 32 </w:t>
            </w:r>
          </w:p>
        </w:tc>
        <w:tc>
          <w:tcPr>
            <w:tcW w:w="5669" w:type="dxa"/>
          </w:tcPr>
          <w:p w14:paraId="254116E2" w14:textId="77777777" w:rsidR="00535AD9" w:rsidRPr="00535AD9" w:rsidRDefault="00535AD9" w:rsidP="00535AD9">
            <w:pPr>
              <w:spacing w:line="240" w:lineRule="auto"/>
              <w:jc w:val="left"/>
              <w:rPr>
                <w:rFonts w:cs="Frankruhel"/>
                <w:sz w:val="24"/>
                <w:rtl/>
              </w:rPr>
            </w:pPr>
            <w:r>
              <w:rPr>
                <w:sz w:val="24"/>
                <w:rtl/>
              </w:rPr>
              <w:t>ביצוע ותקנות</w:t>
            </w:r>
          </w:p>
        </w:tc>
        <w:tc>
          <w:tcPr>
            <w:tcW w:w="567" w:type="dxa"/>
          </w:tcPr>
          <w:p w14:paraId="4D17B557" w14:textId="77777777" w:rsidR="00535AD9" w:rsidRPr="00535AD9" w:rsidRDefault="00535AD9" w:rsidP="00535AD9">
            <w:pPr>
              <w:spacing w:line="240" w:lineRule="auto"/>
              <w:jc w:val="left"/>
              <w:rPr>
                <w:rStyle w:val="Hyperlink"/>
                <w:rtl/>
              </w:rPr>
            </w:pPr>
            <w:hyperlink w:anchor="Seif32" w:tooltip="ביצוע ותקנות" w:history="1">
              <w:r w:rsidRPr="00535AD9">
                <w:rPr>
                  <w:rStyle w:val="Hyperlink"/>
                </w:rPr>
                <w:t>Go</w:t>
              </w:r>
            </w:hyperlink>
          </w:p>
        </w:tc>
        <w:tc>
          <w:tcPr>
            <w:tcW w:w="850" w:type="dxa"/>
          </w:tcPr>
          <w:p w14:paraId="2194B142"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35AD9" w:rsidRPr="00535AD9" w14:paraId="370A11CB" w14:textId="77777777">
        <w:tblPrEx>
          <w:tblCellMar>
            <w:top w:w="0" w:type="dxa"/>
            <w:bottom w:w="0" w:type="dxa"/>
          </w:tblCellMar>
        </w:tblPrEx>
        <w:tc>
          <w:tcPr>
            <w:tcW w:w="1247" w:type="dxa"/>
          </w:tcPr>
          <w:p w14:paraId="05088FB0" w14:textId="77777777" w:rsidR="00535AD9" w:rsidRPr="00535AD9" w:rsidRDefault="00535AD9" w:rsidP="00535AD9">
            <w:pPr>
              <w:spacing w:line="240" w:lineRule="auto"/>
              <w:jc w:val="left"/>
              <w:rPr>
                <w:rFonts w:cs="Frankruhel"/>
                <w:sz w:val="24"/>
                <w:rtl/>
              </w:rPr>
            </w:pPr>
            <w:r>
              <w:rPr>
                <w:sz w:val="24"/>
                <w:rtl/>
              </w:rPr>
              <w:t xml:space="preserve">סעיף 33 </w:t>
            </w:r>
          </w:p>
        </w:tc>
        <w:tc>
          <w:tcPr>
            <w:tcW w:w="5669" w:type="dxa"/>
          </w:tcPr>
          <w:p w14:paraId="347D1480" w14:textId="77777777" w:rsidR="00535AD9" w:rsidRPr="00535AD9" w:rsidRDefault="00535AD9" w:rsidP="00535AD9">
            <w:pPr>
              <w:spacing w:line="240" w:lineRule="auto"/>
              <w:jc w:val="left"/>
              <w:rPr>
                <w:rFonts w:cs="Frankruhel"/>
                <w:sz w:val="24"/>
                <w:rtl/>
              </w:rPr>
            </w:pPr>
            <w:r>
              <w:rPr>
                <w:sz w:val="24"/>
                <w:rtl/>
              </w:rPr>
              <w:t>תחילה</w:t>
            </w:r>
          </w:p>
        </w:tc>
        <w:tc>
          <w:tcPr>
            <w:tcW w:w="567" w:type="dxa"/>
          </w:tcPr>
          <w:p w14:paraId="3D8849DE" w14:textId="77777777" w:rsidR="00535AD9" w:rsidRPr="00535AD9" w:rsidRDefault="00535AD9" w:rsidP="00535AD9">
            <w:pPr>
              <w:spacing w:line="240" w:lineRule="auto"/>
              <w:jc w:val="left"/>
              <w:rPr>
                <w:rStyle w:val="Hyperlink"/>
                <w:rtl/>
              </w:rPr>
            </w:pPr>
            <w:hyperlink w:anchor="Seif33" w:tooltip="תחילה" w:history="1">
              <w:r w:rsidRPr="00535AD9">
                <w:rPr>
                  <w:rStyle w:val="Hyperlink"/>
                </w:rPr>
                <w:t>Go</w:t>
              </w:r>
            </w:hyperlink>
          </w:p>
        </w:tc>
        <w:tc>
          <w:tcPr>
            <w:tcW w:w="850" w:type="dxa"/>
          </w:tcPr>
          <w:p w14:paraId="30869B8C" w14:textId="77777777" w:rsidR="00535AD9" w:rsidRPr="00535AD9" w:rsidRDefault="00535AD9" w:rsidP="00535AD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18595A9C" w14:textId="77777777" w:rsidR="0008384F" w:rsidRDefault="0008384F">
      <w:pPr>
        <w:pStyle w:val="big-header"/>
        <w:ind w:left="0" w:right="1134"/>
        <w:rPr>
          <w:rFonts w:cs="FrankRuehl"/>
          <w:sz w:val="32"/>
          <w:rtl/>
        </w:rPr>
      </w:pPr>
    </w:p>
    <w:p w14:paraId="36F5DF8D" w14:textId="77777777" w:rsidR="0008384F" w:rsidRPr="00E8472A" w:rsidRDefault="0008384F" w:rsidP="00E8472A">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w:t>
      </w:r>
      <w:r>
        <w:rPr>
          <w:rFonts w:cs="FrankRuehl" w:hint="cs"/>
          <w:sz w:val="32"/>
          <w:rtl/>
        </w:rPr>
        <w:t xml:space="preserve">וק </w:t>
      </w:r>
      <w:r>
        <w:rPr>
          <w:rFonts w:cs="FrankRuehl"/>
          <w:sz w:val="32"/>
          <w:rtl/>
        </w:rPr>
        <w:t>ח</w:t>
      </w:r>
      <w:r>
        <w:rPr>
          <w:rFonts w:cs="FrankRuehl" w:hint="cs"/>
          <w:sz w:val="32"/>
          <w:rtl/>
        </w:rPr>
        <w:t>וקרים פרטיים ושירותי שמירה, תשל"ב-1972</w:t>
      </w:r>
      <w:r>
        <w:rPr>
          <w:rStyle w:val="default"/>
          <w:rFonts w:cs="FrankRuehl"/>
          <w:rtl/>
        </w:rPr>
        <w:footnoteReference w:customMarkFollows="1" w:id="1"/>
        <w:t>*</w:t>
      </w:r>
    </w:p>
    <w:p w14:paraId="118DE5A3" w14:textId="77777777" w:rsidR="0008384F" w:rsidRDefault="0008384F">
      <w:pPr>
        <w:pStyle w:val="medium2-header"/>
        <w:keepLines w:val="0"/>
        <w:spacing w:before="72"/>
        <w:ind w:left="0" w:right="1134"/>
        <w:rPr>
          <w:rFonts w:cs="FrankRuehl"/>
          <w:noProof/>
          <w:rtl/>
        </w:rPr>
      </w:pPr>
      <w:bookmarkStart w:id="1" w:name="med0"/>
      <w:bookmarkEnd w:id="1"/>
      <w:r>
        <w:rPr>
          <w:rFonts w:cs="FrankRuehl"/>
          <w:noProof/>
          <w:rtl/>
        </w:rPr>
        <w:t>פ</w:t>
      </w:r>
      <w:r>
        <w:rPr>
          <w:rFonts w:cs="FrankRuehl" w:hint="cs"/>
          <w:noProof/>
          <w:rtl/>
        </w:rPr>
        <w:t xml:space="preserve">רק </w:t>
      </w:r>
      <w:r>
        <w:rPr>
          <w:rFonts w:cs="FrankRuehl"/>
          <w:noProof/>
          <w:rtl/>
        </w:rPr>
        <w:t>א</w:t>
      </w:r>
      <w:r>
        <w:rPr>
          <w:rFonts w:cs="FrankRuehl" w:hint="cs"/>
          <w:noProof/>
          <w:rtl/>
        </w:rPr>
        <w:t>': הוראות כלליות</w:t>
      </w:r>
    </w:p>
    <w:p w14:paraId="0BAF67A6" w14:textId="77777777" w:rsidR="0008384F" w:rsidRDefault="0008384F">
      <w:pPr>
        <w:pStyle w:val="P00"/>
        <w:spacing w:before="72"/>
        <w:ind w:left="0" w:right="1134"/>
        <w:rPr>
          <w:rStyle w:val="default"/>
          <w:rFonts w:cs="FrankRuehl" w:hint="cs"/>
          <w:rtl/>
        </w:rPr>
      </w:pPr>
      <w:bookmarkStart w:id="2" w:name="Seif1"/>
      <w:bookmarkEnd w:id="2"/>
      <w:r>
        <w:rPr>
          <w:lang w:val="he-IL"/>
        </w:rPr>
        <w:pict w14:anchorId="3B6F3B7E">
          <v:rect id="_x0000_s2050" style="position:absolute;left:0;text-align:left;margin-left:464.5pt;margin-top:8.05pt;width:75.05pt;height:13pt;z-index:251637248" o:allowincell="f" filled="f" stroked="f" strokecolor="lime" strokeweight=".25pt">
            <v:textbox inset="0,0,0,0">
              <w:txbxContent>
                <w:p w14:paraId="0415FFA6" w14:textId="77777777" w:rsidR="0008384F" w:rsidRDefault="0008384F">
                  <w:pPr>
                    <w:spacing w:line="160" w:lineRule="exact"/>
                    <w:jc w:val="left"/>
                    <w:rPr>
                      <w:rFonts w:cs="Miriam"/>
                      <w:noProof/>
                      <w:sz w:val="18"/>
                      <w:szCs w:val="18"/>
                      <w:rtl/>
                    </w:rPr>
                  </w:pPr>
                  <w:r>
                    <w:rPr>
                      <w:rFonts w:cs="Miriam"/>
                      <w:sz w:val="18"/>
                      <w:szCs w:val="18"/>
                      <w:rtl/>
                    </w:rPr>
                    <w:t>ה</w:t>
                  </w:r>
                  <w:r>
                    <w:rPr>
                      <w:rFonts w:cs="Miriam" w:hint="cs"/>
                      <w:sz w:val="18"/>
                      <w:szCs w:val="18"/>
                      <w:rtl/>
                    </w:rPr>
                    <w:t>גדר</w:t>
                  </w:r>
                  <w:r>
                    <w:rPr>
                      <w:rFonts w:cs="Miriam"/>
                      <w:sz w:val="18"/>
                      <w:szCs w:val="18"/>
                      <w:rtl/>
                    </w:rPr>
                    <w:t>ו</w:t>
                  </w:r>
                  <w:r>
                    <w:rPr>
                      <w:rFonts w:cs="Miriam" w:hint="cs"/>
                      <w:sz w:val="18"/>
                      <w:szCs w:val="18"/>
                      <w:rtl/>
                    </w:rPr>
                    <w:t>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חוק</w:t>
      </w:r>
      <w:r>
        <w:rPr>
          <w:rStyle w:val="default"/>
          <w:rFonts w:cs="FrankRuehl"/>
          <w:rtl/>
        </w:rPr>
        <w:t xml:space="preserve"> </w:t>
      </w:r>
      <w:r>
        <w:rPr>
          <w:rStyle w:val="default"/>
          <w:rFonts w:cs="FrankRuehl" w:hint="cs"/>
          <w:rtl/>
        </w:rPr>
        <w:t xml:space="preserve">זה </w:t>
      </w:r>
      <w:r w:rsidR="005F303E">
        <w:rPr>
          <w:rStyle w:val="default"/>
          <w:rFonts w:cs="FrankRuehl"/>
          <w:rtl/>
        </w:rPr>
        <w:t>–</w:t>
      </w:r>
    </w:p>
    <w:p w14:paraId="6327FF14" w14:textId="77777777" w:rsidR="0008384F" w:rsidRDefault="0008384F" w:rsidP="005F303E">
      <w:pPr>
        <w:pStyle w:val="P00"/>
        <w:spacing w:before="72"/>
        <w:ind w:left="0" w:right="1134"/>
        <w:rPr>
          <w:rStyle w:val="default"/>
          <w:rFonts w:cs="FrankRuehl" w:hint="cs"/>
          <w:rtl/>
        </w:rPr>
      </w:pPr>
      <w:r>
        <w:rPr>
          <w:lang w:val="he-IL"/>
        </w:rPr>
        <w:pict w14:anchorId="354A2751">
          <v:shapetype id="_x0000_t202" coordsize="21600,21600" o:spt="202" path="m,l,21600r21600,l21600,xe">
            <v:stroke joinstyle="miter"/>
            <v:path gradientshapeok="t" o:connecttype="rect"/>
          </v:shapetype>
          <v:shape id="_x0000_s2051" type="#_x0000_t202" style="position:absolute;left:0;text-align:left;margin-left:470.35pt;margin-top:7.1pt;width:1in;height:37pt;z-index:251672064" filled="f" stroked="f">
            <v:textbox style="mso-next-textbox:#_x0000_s2051" inset="1mm,0,1mm,0">
              <w:txbxContent>
                <w:p w14:paraId="3C9EE5B0" w14:textId="77777777" w:rsidR="0008384F" w:rsidRDefault="0008384F">
                  <w:pPr>
                    <w:spacing w:line="160" w:lineRule="exact"/>
                    <w:jc w:val="left"/>
                    <w:rPr>
                      <w:rFonts w:cs="Miriam" w:hint="cs"/>
                      <w:sz w:val="18"/>
                      <w:szCs w:val="18"/>
                      <w:rtl/>
                    </w:rPr>
                  </w:pPr>
                  <w:r>
                    <w:rPr>
                      <w:rFonts w:cs="Miriam"/>
                      <w:sz w:val="18"/>
                      <w:szCs w:val="18"/>
                      <w:rtl/>
                    </w:rPr>
                    <w:t>(ת</w:t>
                  </w:r>
                  <w:r>
                    <w:rPr>
                      <w:rFonts w:cs="Miriam" w:hint="cs"/>
                      <w:sz w:val="18"/>
                      <w:szCs w:val="18"/>
                      <w:rtl/>
                    </w:rPr>
                    <w:t>יקון מס' 2) תשס"ב-2002</w:t>
                  </w:r>
                </w:p>
                <w:p w14:paraId="36DE52BA" w14:textId="77777777" w:rsidR="00535983" w:rsidRDefault="00535983">
                  <w:pPr>
                    <w:spacing w:line="160" w:lineRule="exact"/>
                    <w:jc w:val="left"/>
                    <w:rPr>
                      <w:rFonts w:cs="Miriam" w:hint="cs"/>
                      <w:sz w:val="18"/>
                      <w:szCs w:val="18"/>
                      <w:rtl/>
                    </w:rPr>
                  </w:pPr>
                  <w:r>
                    <w:rPr>
                      <w:rFonts w:cs="Miriam" w:hint="cs"/>
                      <w:sz w:val="18"/>
                      <w:szCs w:val="18"/>
                      <w:rtl/>
                    </w:rPr>
                    <w:t>(תיקון מס' 5) תשע"ו-2016</w:t>
                  </w:r>
                </w:p>
              </w:txbxContent>
            </v:textbox>
            <w10:anchorlock/>
          </v:shape>
        </w:pict>
      </w:r>
      <w:r>
        <w:rPr>
          <w:rFonts w:cs="FrankRuehl"/>
          <w:sz w:val="26"/>
          <w:rtl/>
        </w:rPr>
        <w:tab/>
      </w:r>
      <w:r>
        <w:rPr>
          <w:rStyle w:val="default"/>
          <w:rFonts w:cs="FrankRuehl"/>
          <w:rtl/>
        </w:rPr>
        <w:t>"</w:t>
      </w:r>
      <w:r>
        <w:rPr>
          <w:rStyle w:val="default"/>
          <w:rFonts w:cs="FrankRuehl" w:hint="cs"/>
          <w:rtl/>
        </w:rPr>
        <w:t>חוק</w:t>
      </w:r>
      <w:r>
        <w:rPr>
          <w:rStyle w:val="default"/>
          <w:rFonts w:cs="FrankRuehl"/>
          <w:rtl/>
        </w:rPr>
        <w:t>ר</w:t>
      </w:r>
      <w:r>
        <w:rPr>
          <w:rStyle w:val="default"/>
          <w:rFonts w:cs="FrankRuehl" w:hint="cs"/>
          <w:rtl/>
        </w:rPr>
        <w:t xml:space="preserve"> פרטי" </w:t>
      </w:r>
      <w:r w:rsidR="00A46018">
        <w:rPr>
          <w:rStyle w:val="default"/>
          <w:rFonts w:cs="FrankRuehl"/>
          <w:rtl/>
        </w:rPr>
        <w:t>–</w:t>
      </w:r>
      <w:r>
        <w:rPr>
          <w:rStyle w:val="default"/>
          <w:rFonts w:cs="FrankRuehl" w:hint="cs"/>
          <w:rtl/>
        </w:rPr>
        <w:t xml:space="preserve"> מי</w:t>
      </w:r>
      <w:r>
        <w:rPr>
          <w:rStyle w:val="default"/>
          <w:rFonts w:cs="FrankRuehl"/>
          <w:rtl/>
        </w:rPr>
        <w:t xml:space="preserve"> </w:t>
      </w:r>
      <w:r>
        <w:rPr>
          <w:rStyle w:val="default"/>
          <w:rFonts w:cs="FrankRuehl" w:hint="cs"/>
          <w:rtl/>
        </w:rPr>
        <w:t xml:space="preserve">שעוסק בהשגת ידיעות על הזולת או באיסופן, לצרכי אחרים ודרך שירות לכל, ושלא לצרכי מחקר מדעי, סקר דעת קהל או פרסום ברבים או לצורך מסירת ידיעות </w:t>
      </w:r>
      <w:r w:rsidR="00E53E59" w:rsidRPr="00E53E59">
        <w:rPr>
          <w:rStyle w:val="default"/>
          <w:rFonts w:cs="FrankRuehl" w:hint="cs"/>
          <w:rtl/>
        </w:rPr>
        <w:t>ללשכת מידע על עוסקים לפי חוק נתוני אשראי, התשע"ו-2016</w:t>
      </w:r>
      <w:r>
        <w:rPr>
          <w:rStyle w:val="default"/>
          <w:rFonts w:cs="FrankRuehl" w:hint="cs"/>
          <w:rtl/>
        </w:rPr>
        <w:t>;</w:t>
      </w:r>
    </w:p>
    <w:p w14:paraId="10718FD0" w14:textId="77777777" w:rsidR="001937B7" w:rsidRPr="00C26519" w:rsidRDefault="001937B7" w:rsidP="00A12EC7">
      <w:pPr>
        <w:pStyle w:val="P00"/>
        <w:spacing w:before="0"/>
        <w:ind w:left="0" w:right="1134"/>
        <w:rPr>
          <w:rFonts w:cs="FrankRuehl" w:hint="cs"/>
          <w:b/>
          <w:bCs/>
          <w:vanish/>
          <w:szCs w:val="20"/>
          <w:shd w:val="clear" w:color="auto" w:fill="FFFF99"/>
          <w:rtl/>
        </w:rPr>
      </w:pPr>
      <w:bookmarkStart w:id="3" w:name="Rov43"/>
      <w:r w:rsidRPr="00C26519">
        <w:rPr>
          <w:rFonts w:cs="FrankRuehl" w:hint="cs"/>
          <w:vanish/>
          <w:color w:val="FF0000"/>
          <w:szCs w:val="20"/>
          <w:shd w:val="clear" w:color="auto" w:fill="FFFF99"/>
          <w:rtl/>
        </w:rPr>
        <w:t xml:space="preserve">מיום </w:t>
      </w:r>
      <w:r w:rsidR="00A12EC7" w:rsidRPr="00C26519">
        <w:rPr>
          <w:rFonts w:cs="FrankRuehl" w:hint="cs"/>
          <w:vanish/>
          <w:color w:val="FF0000"/>
          <w:szCs w:val="20"/>
          <w:shd w:val="clear" w:color="auto" w:fill="FFFF99"/>
          <w:rtl/>
        </w:rPr>
        <w:t>1</w:t>
      </w:r>
      <w:r w:rsidRPr="00C26519">
        <w:rPr>
          <w:rFonts w:cs="FrankRuehl" w:hint="cs"/>
          <w:vanish/>
          <w:color w:val="FF0000"/>
          <w:szCs w:val="20"/>
          <w:shd w:val="clear" w:color="auto" w:fill="FFFF99"/>
          <w:rtl/>
        </w:rPr>
        <w:t>.</w:t>
      </w:r>
      <w:r w:rsidR="00A12EC7" w:rsidRPr="00C26519">
        <w:rPr>
          <w:rFonts w:cs="FrankRuehl" w:hint="cs"/>
          <w:vanish/>
          <w:color w:val="FF0000"/>
          <w:szCs w:val="20"/>
          <w:shd w:val="clear" w:color="auto" w:fill="FFFF99"/>
          <w:rtl/>
        </w:rPr>
        <w:t>2</w:t>
      </w:r>
      <w:r w:rsidRPr="00C26519">
        <w:rPr>
          <w:rFonts w:cs="FrankRuehl" w:hint="cs"/>
          <w:vanish/>
          <w:color w:val="FF0000"/>
          <w:szCs w:val="20"/>
          <w:shd w:val="clear" w:color="auto" w:fill="FFFF99"/>
          <w:rtl/>
        </w:rPr>
        <w:t>.</w:t>
      </w:r>
      <w:r w:rsidR="00A12EC7" w:rsidRPr="00C26519">
        <w:rPr>
          <w:rFonts w:cs="FrankRuehl" w:hint="cs"/>
          <w:vanish/>
          <w:color w:val="FF0000"/>
          <w:szCs w:val="20"/>
          <w:shd w:val="clear" w:color="auto" w:fill="FFFF99"/>
          <w:rtl/>
        </w:rPr>
        <w:t>2003</w:t>
      </w:r>
    </w:p>
    <w:p w14:paraId="6FA6E777" w14:textId="77777777" w:rsidR="001937B7" w:rsidRPr="00C26519" w:rsidRDefault="001937B7" w:rsidP="001937B7">
      <w:pPr>
        <w:pStyle w:val="P00"/>
        <w:spacing w:before="0"/>
        <w:ind w:left="0" w:right="1134"/>
        <w:rPr>
          <w:rFonts w:cs="FrankRuehl" w:hint="cs"/>
          <w:b/>
          <w:bCs/>
          <w:vanish/>
          <w:szCs w:val="20"/>
          <w:shd w:val="clear" w:color="auto" w:fill="FFFF99"/>
          <w:rtl/>
        </w:rPr>
      </w:pPr>
      <w:r w:rsidRPr="00C26519">
        <w:rPr>
          <w:rFonts w:cs="FrankRuehl" w:hint="cs"/>
          <w:b/>
          <w:bCs/>
          <w:vanish/>
          <w:szCs w:val="20"/>
          <w:shd w:val="clear" w:color="auto" w:fill="FFFF99"/>
          <w:rtl/>
        </w:rPr>
        <w:t>תיקון מס' 2</w:t>
      </w:r>
    </w:p>
    <w:p w14:paraId="710AB651" w14:textId="77777777" w:rsidR="001937B7" w:rsidRPr="00C26519" w:rsidRDefault="00A12EC7" w:rsidP="00A12EC7">
      <w:pPr>
        <w:pStyle w:val="P00"/>
        <w:tabs>
          <w:tab w:val="clear" w:pos="6259"/>
        </w:tabs>
        <w:spacing w:before="0"/>
        <w:ind w:left="0" w:right="1134"/>
        <w:rPr>
          <w:rFonts w:cs="FrankRuehl" w:hint="cs"/>
          <w:vanish/>
          <w:szCs w:val="20"/>
          <w:shd w:val="clear" w:color="auto" w:fill="FFFF99"/>
          <w:rtl/>
        </w:rPr>
      </w:pPr>
      <w:hyperlink r:id="rId6" w:history="1">
        <w:r w:rsidR="001937B7" w:rsidRPr="00C26519">
          <w:rPr>
            <w:rStyle w:val="Hyperlink"/>
            <w:rFonts w:cs="FrankRuehl" w:hint="cs"/>
            <w:vanish/>
            <w:szCs w:val="20"/>
            <w:shd w:val="clear" w:color="auto" w:fill="FFFF99"/>
            <w:rtl/>
          </w:rPr>
          <w:t>ס"ח תשס"ב מס' 1825</w:t>
        </w:r>
      </w:hyperlink>
      <w:r w:rsidR="001937B7" w:rsidRPr="00C26519">
        <w:rPr>
          <w:rFonts w:cs="FrankRuehl" w:hint="cs"/>
          <w:vanish/>
          <w:szCs w:val="20"/>
          <w:shd w:val="clear" w:color="auto" w:fill="FFFF99"/>
          <w:rtl/>
        </w:rPr>
        <w:t xml:space="preserve"> מיום </w:t>
      </w:r>
      <w:r w:rsidRPr="00C26519">
        <w:rPr>
          <w:rFonts w:cs="FrankRuehl" w:hint="cs"/>
          <w:vanish/>
          <w:szCs w:val="20"/>
          <w:shd w:val="clear" w:color="auto" w:fill="FFFF99"/>
          <w:rtl/>
        </w:rPr>
        <w:t>2</w:t>
      </w:r>
      <w:r w:rsidR="001937B7" w:rsidRPr="00C26519">
        <w:rPr>
          <w:rFonts w:cs="FrankRuehl" w:hint="cs"/>
          <w:vanish/>
          <w:szCs w:val="20"/>
          <w:shd w:val="clear" w:color="auto" w:fill="FFFF99"/>
          <w:rtl/>
        </w:rPr>
        <w:t>9.1.</w:t>
      </w:r>
      <w:r w:rsidRPr="00C26519">
        <w:rPr>
          <w:rFonts w:cs="FrankRuehl" w:hint="cs"/>
          <w:vanish/>
          <w:szCs w:val="20"/>
          <w:shd w:val="clear" w:color="auto" w:fill="FFFF99"/>
          <w:rtl/>
        </w:rPr>
        <w:t>2002</w:t>
      </w:r>
      <w:r w:rsidR="001937B7" w:rsidRPr="00C26519">
        <w:rPr>
          <w:rFonts w:cs="FrankRuehl" w:hint="cs"/>
          <w:vanish/>
          <w:szCs w:val="20"/>
          <w:shd w:val="clear" w:color="auto" w:fill="FFFF99"/>
          <w:rtl/>
        </w:rPr>
        <w:t xml:space="preserve"> עמ' </w:t>
      </w:r>
      <w:r w:rsidRPr="00C26519">
        <w:rPr>
          <w:rFonts w:cs="FrankRuehl" w:hint="cs"/>
          <w:vanish/>
          <w:szCs w:val="20"/>
          <w:shd w:val="clear" w:color="auto" w:fill="FFFF99"/>
          <w:rtl/>
        </w:rPr>
        <w:t>116</w:t>
      </w:r>
      <w:r w:rsidR="001937B7" w:rsidRPr="00C26519">
        <w:rPr>
          <w:rFonts w:cs="FrankRuehl" w:hint="cs"/>
          <w:vanish/>
          <w:szCs w:val="20"/>
          <w:shd w:val="clear" w:color="auto" w:fill="FFFF99"/>
          <w:rtl/>
        </w:rPr>
        <w:t xml:space="preserve"> (</w:t>
      </w:r>
      <w:hyperlink r:id="rId7" w:history="1">
        <w:r w:rsidRPr="00C26519">
          <w:rPr>
            <w:rStyle w:val="Hyperlink"/>
            <w:rFonts w:cs="FrankRuehl" w:hint="cs"/>
            <w:vanish/>
            <w:szCs w:val="20"/>
            <w:shd w:val="clear" w:color="auto" w:fill="FFFF99"/>
            <w:rtl/>
          </w:rPr>
          <w:t>ה"ח 2658</w:t>
        </w:r>
      </w:hyperlink>
      <w:r w:rsidR="001937B7" w:rsidRPr="00C26519">
        <w:rPr>
          <w:rFonts w:cs="FrankRuehl" w:hint="cs"/>
          <w:vanish/>
          <w:szCs w:val="20"/>
          <w:shd w:val="clear" w:color="auto" w:fill="FFFF99"/>
          <w:rtl/>
        </w:rPr>
        <w:t>)</w:t>
      </w:r>
    </w:p>
    <w:p w14:paraId="43012575" w14:textId="77777777" w:rsidR="00535983" w:rsidRPr="00C26519" w:rsidRDefault="00535983" w:rsidP="00535983">
      <w:pPr>
        <w:pStyle w:val="P00"/>
        <w:tabs>
          <w:tab w:val="clear" w:pos="6259"/>
        </w:tabs>
        <w:ind w:left="0" w:right="1134"/>
        <w:rPr>
          <w:rStyle w:val="default"/>
          <w:rFonts w:cs="FrankRuehl" w:hint="cs"/>
          <w:vanish/>
          <w:sz w:val="22"/>
          <w:szCs w:val="22"/>
          <w:shd w:val="clear" w:color="auto" w:fill="FFFF99"/>
          <w:rtl/>
        </w:rPr>
      </w:pPr>
      <w:r w:rsidRPr="00C26519">
        <w:rPr>
          <w:rStyle w:val="default"/>
          <w:rFonts w:cs="FrankRuehl"/>
          <w:vanish/>
          <w:sz w:val="22"/>
          <w:szCs w:val="22"/>
          <w:shd w:val="clear" w:color="auto" w:fill="FFFF99"/>
          <w:rtl/>
        </w:rPr>
        <w:t>"</w:t>
      </w:r>
      <w:r w:rsidRPr="00C26519">
        <w:rPr>
          <w:rStyle w:val="default"/>
          <w:rFonts w:cs="FrankRuehl" w:hint="cs"/>
          <w:vanish/>
          <w:sz w:val="22"/>
          <w:szCs w:val="22"/>
          <w:shd w:val="clear" w:color="auto" w:fill="FFFF99"/>
          <w:rtl/>
        </w:rPr>
        <w:t>חוק</w:t>
      </w:r>
      <w:r w:rsidRPr="00C26519">
        <w:rPr>
          <w:rStyle w:val="default"/>
          <w:rFonts w:cs="FrankRuehl"/>
          <w:vanish/>
          <w:sz w:val="22"/>
          <w:szCs w:val="22"/>
          <w:shd w:val="clear" w:color="auto" w:fill="FFFF99"/>
          <w:rtl/>
        </w:rPr>
        <w:t>ר</w:t>
      </w:r>
      <w:r w:rsidRPr="00C26519">
        <w:rPr>
          <w:rStyle w:val="default"/>
          <w:rFonts w:cs="FrankRuehl" w:hint="cs"/>
          <w:vanish/>
          <w:sz w:val="22"/>
          <w:szCs w:val="22"/>
          <w:shd w:val="clear" w:color="auto" w:fill="FFFF99"/>
          <w:rtl/>
        </w:rPr>
        <w:t xml:space="preserve"> פרטי" </w:t>
      </w:r>
      <w:r w:rsidRPr="00C26519">
        <w:rPr>
          <w:rStyle w:val="default"/>
          <w:rFonts w:cs="FrankRuehl"/>
          <w:vanish/>
          <w:sz w:val="22"/>
          <w:szCs w:val="22"/>
          <w:shd w:val="clear" w:color="auto" w:fill="FFFF99"/>
          <w:rtl/>
        </w:rPr>
        <w:t>–</w:t>
      </w:r>
      <w:r w:rsidRPr="00C26519">
        <w:rPr>
          <w:rStyle w:val="default"/>
          <w:rFonts w:cs="FrankRuehl" w:hint="cs"/>
          <w:vanish/>
          <w:sz w:val="22"/>
          <w:szCs w:val="22"/>
          <w:shd w:val="clear" w:color="auto" w:fill="FFFF99"/>
          <w:rtl/>
        </w:rPr>
        <w:t xml:space="preserve"> מי</w:t>
      </w:r>
      <w:r w:rsidRPr="00C26519">
        <w:rPr>
          <w:rStyle w:val="default"/>
          <w:rFonts w:cs="FrankRuehl"/>
          <w:vanish/>
          <w:sz w:val="22"/>
          <w:szCs w:val="22"/>
          <w:shd w:val="clear" w:color="auto" w:fill="FFFF99"/>
          <w:rtl/>
        </w:rPr>
        <w:t xml:space="preserve"> </w:t>
      </w:r>
      <w:r w:rsidRPr="00C26519">
        <w:rPr>
          <w:rStyle w:val="default"/>
          <w:rFonts w:cs="FrankRuehl" w:hint="cs"/>
          <w:vanish/>
          <w:sz w:val="22"/>
          <w:szCs w:val="22"/>
          <w:shd w:val="clear" w:color="auto" w:fill="FFFF99"/>
          <w:rtl/>
        </w:rPr>
        <w:t xml:space="preserve">שעוסק בהשגת ידיעות על הזולת או באיסופן, לצרכי אחרים ודרך שירות לכל, ושלא לצרכי מחקר מדעי, סקר דעת קהל או פרסום ברבים </w:t>
      </w:r>
      <w:r w:rsidRPr="00C26519">
        <w:rPr>
          <w:rStyle w:val="default"/>
          <w:rFonts w:cs="FrankRuehl" w:hint="cs"/>
          <w:vanish/>
          <w:sz w:val="22"/>
          <w:szCs w:val="22"/>
          <w:u w:val="single"/>
          <w:shd w:val="clear" w:color="auto" w:fill="FFFF99"/>
          <w:rtl/>
        </w:rPr>
        <w:t xml:space="preserve">או לצורך מסירת ידיעות לבעל רישיון לפי </w:t>
      </w:r>
      <w:r w:rsidRPr="00C26519">
        <w:rPr>
          <w:rStyle w:val="default"/>
          <w:rFonts w:cs="FrankRuehl"/>
          <w:vanish/>
          <w:sz w:val="22"/>
          <w:szCs w:val="22"/>
          <w:u w:val="single"/>
          <w:shd w:val="clear" w:color="auto" w:fill="FFFF99"/>
          <w:rtl/>
        </w:rPr>
        <w:t>ח</w:t>
      </w:r>
      <w:r w:rsidRPr="00C26519">
        <w:rPr>
          <w:rStyle w:val="default"/>
          <w:rFonts w:cs="FrankRuehl" w:hint="cs"/>
          <w:vanish/>
          <w:sz w:val="22"/>
          <w:szCs w:val="22"/>
          <w:u w:val="single"/>
          <w:shd w:val="clear" w:color="auto" w:fill="FFFF99"/>
          <w:rtl/>
        </w:rPr>
        <w:t>ו</w:t>
      </w:r>
      <w:r w:rsidRPr="00C26519">
        <w:rPr>
          <w:rStyle w:val="default"/>
          <w:rFonts w:cs="FrankRuehl"/>
          <w:vanish/>
          <w:sz w:val="22"/>
          <w:szCs w:val="22"/>
          <w:u w:val="single"/>
          <w:shd w:val="clear" w:color="auto" w:fill="FFFF99"/>
          <w:rtl/>
        </w:rPr>
        <w:t>ק</w:t>
      </w:r>
      <w:r w:rsidRPr="00C26519">
        <w:rPr>
          <w:rStyle w:val="default"/>
          <w:rFonts w:cs="FrankRuehl" w:hint="cs"/>
          <w:vanish/>
          <w:sz w:val="22"/>
          <w:szCs w:val="22"/>
          <w:u w:val="single"/>
          <w:shd w:val="clear" w:color="auto" w:fill="FFFF99"/>
          <w:rtl/>
        </w:rPr>
        <w:t xml:space="preserve"> שירות נתוני אשראי, התשס"ב-2002</w:t>
      </w:r>
      <w:r w:rsidRPr="00C26519">
        <w:rPr>
          <w:rStyle w:val="default"/>
          <w:rFonts w:cs="FrankRuehl" w:hint="cs"/>
          <w:vanish/>
          <w:sz w:val="22"/>
          <w:szCs w:val="22"/>
          <w:shd w:val="clear" w:color="auto" w:fill="FFFF99"/>
          <w:rtl/>
        </w:rPr>
        <w:t>;</w:t>
      </w:r>
    </w:p>
    <w:p w14:paraId="1E06BFDD" w14:textId="77777777" w:rsidR="00535983" w:rsidRPr="00C26519" w:rsidRDefault="00535983" w:rsidP="00A12EC7">
      <w:pPr>
        <w:pStyle w:val="P00"/>
        <w:tabs>
          <w:tab w:val="clear" w:pos="6259"/>
        </w:tabs>
        <w:spacing w:before="0"/>
        <w:ind w:left="0" w:right="1134"/>
        <w:rPr>
          <w:rFonts w:cs="FrankRuehl" w:hint="cs"/>
          <w:vanish/>
          <w:szCs w:val="20"/>
          <w:shd w:val="clear" w:color="auto" w:fill="FFFF99"/>
          <w:rtl/>
        </w:rPr>
      </w:pPr>
    </w:p>
    <w:p w14:paraId="03FB4A45" w14:textId="77777777" w:rsidR="00535983" w:rsidRPr="00C26519" w:rsidRDefault="00535983" w:rsidP="00A12EC7">
      <w:pPr>
        <w:pStyle w:val="P00"/>
        <w:tabs>
          <w:tab w:val="clear" w:pos="6259"/>
        </w:tabs>
        <w:spacing w:before="0"/>
        <w:ind w:left="0" w:right="1134"/>
        <w:rPr>
          <w:rFonts w:cs="FrankRuehl" w:hint="cs"/>
          <w:vanish/>
          <w:color w:val="FF0000"/>
          <w:szCs w:val="20"/>
          <w:shd w:val="clear" w:color="auto" w:fill="FFFF99"/>
          <w:rtl/>
        </w:rPr>
      </w:pPr>
      <w:r w:rsidRPr="00C26519">
        <w:rPr>
          <w:rFonts w:cs="FrankRuehl" w:hint="cs"/>
          <w:vanish/>
          <w:color w:val="FF0000"/>
          <w:szCs w:val="20"/>
          <w:shd w:val="clear" w:color="auto" w:fill="FFFF99"/>
          <w:rtl/>
        </w:rPr>
        <w:t>מיום 12.</w:t>
      </w:r>
      <w:r w:rsidR="001F5D53" w:rsidRPr="00C26519">
        <w:rPr>
          <w:rFonts w:cs="FrankRuehl" w:hint="cs"/>
          <w:vanish/>
          <w:color w:val="FF0000"/>
          <w:szCs w:val="20"/>
          <w:shd w:val="clear" w:color="auto" w:fill="FFFF99"/>
          <w:rtl/>
        </w:rPr>
        <w:t>4</w:t>
      </w:r>
      <w:r w:rsidRPr="00C26519">
        <w:rPr>
          <w:rFonts w:cs="FrankRuehl" w:hint="cs"/>
          <w:vanish/>
          <w:color w:val="FF0000"/>
          <w:szCs w:val="20"/>
          <w:shd w:val="clear" w:color="auto" w:fill="FFFF99"/>
          <w:rtl/>
        </w:rPr>
        <w:t>.201</w:t>
      </w:r>
      <w:r w:rsidR="001F5D53" w:rsidRPr="00C26519">
        <w:rPr>
          <w:rFonts w:cs="FrankRuehl" w:hint="cs"/>
          <w:vanish/>
          <w:color w:val="FF0000"/>
          <w:szCs w:val="20"/>
          <w:shd w:val="clear" w:color="auto" w:fill="FFFF99"/>
          <w:rtl/>
        </w:rPr>
        <w:t>9</w:t>
      </w:r>
    </w:p>
    <w:p w14:paraId="5A5CE965" w14:textId="77777777" w:rsidR="00535983" w:rsidRPr="00C26519" w:rsidRDefault="00535983" w:rsidP="00A12EC7">
      <w:pPr>
        <w:pStyle w:val="P00"/>
        <w:tabs>
          <w:tab w:val="clear" w:pos="6259"/>
        </w:tabs>
        <w:spacing w:before="0"/>
        <w:ind w:left="0" w:right="1134"/>
        <w:rPr>
          <w:rFonts w:cs="FrankRuehl" w:hint="cs"/>
          <w:vanish/>
          <w:szCs w:val="20"/>
          <w:shd w:val="clear" w:color="auto" w:fill="FFFF99"/>
          <w:rtl/>
        </w:rPr>
      </w:pPr>
      <w:r w:rsidRPr="00C26519">
        <w:rPr>
          <w:rFonts w:cs="FrankRuehl" w:hint="cs"/>
          <w:b/>
          <w:bCs/>
          <w:vanish/>
          <w:szCs w:val="20"/>
          <w:shd w:val="clear" w:color="auto" w:fill="FFFF99"/>
          <w:rtl/>
        </w:rPr>
        <w:t>תיקון מס' 5</w:t>
      </w:r>
    </w:p>
    <w:p w14:paraId="3972A79A" w14:textId="77777777" w:rsidR="00535983" w:rsidRPr="00C26519" w:rsidRDefault="00535983" w:rsidP="00A12EC7">
      <w:pPr>
        <w:pStyle w:val="P00"/>
        <w:tabs>
          <w:tab w:val="clear" w:pos="6259"/>
        </w:tabs>
        <w:spacing w:before="0"/>
        <w:ind w:left="0" w:right="1134"/>
        <w:rPr>
          <w:rFonts w:cs="FrankRuehl"/>
          <w:vanish/>
          <w:szCs w:val="20"/>
          <w:shd w:val="clear" w:color="auto" w:fill="FFFF99"/>
          <w:rtl/>
        </w:rPr>
      </w:pPr>
      <w:hyperlink r:id="rId8" w:history="1">
        <w:r w:rsidRPr="00C26519">
          <w:rPr>
            <w:rStyle w:val="Hyperlink"/>
            <w:rFonts w:cs="FrankRuehl" w:hint="cs"/>
            <w:vanish/>
            <w:szCs w:val="20"/>
            <w:shd w:val="clear" w:color="auto" w:fill="FFFF99"/>
            <w:rtl/>
          </w:rPr>
          <w:t>ס"ח תשע"ו מס' 2551</w:t>
        </w:r>
      </w:hyperlink>
      <w:r w:rsidRPr="00C26519">
        <w:rPr>
          <w:rFonts w:cs="FrankRuehl" w:hint="cs"/>
          <w:vanish/>
          <w:szCs w:val="20"/>
          <w:shd w:val="clear" w:color="auto" w:fill="FFFF99"/>
          <w:rtl/>
        </w:rPr>
        <w:t xml:space="preserve"> מיום 12.4.2016 עמ' 867 (</w:t>
      </w:r>
      <w:hyperlink r:id="rId9" w:history="1">
        <w:r w:rsidRPr="00C26519">
          <w:rPr>
            <w:rStyle w:val="Hyperlink"/>
            <w:rFonts w:cs="FrankRuehl" w:hint="cs"/>
            <w:vanish/>
            <w:szCs w:val="20"/>
            <w:shd w:val="clear" w:color="auto" w:fill="FFFF99"/>
            <w:rtl/>
          </w:rPr>
          <w:t>ה"ח 954</w:t>
        </w:r>
      </w:hyperlink>
      <w:r w:rsidRPr="00C26519">
        <w:rPr>
          <w:rFonts w:cs="FrankRuehl" w:hint="cs"/>
          <w:vanish/>
          <w:szCs w:val="20"/>
          <w:shd w:val="clear" w:color="auto" w:fill="FFFF99"/>
          <w:rtl/>
        </w:rPr>
        <w:t>)</w:t>
      </w:r>
    </w:p>
    <w:p w14:paraId="7E948599" w14:textId="77777777" w:rsidR="001F5D53" w:rsidRPr="00C26519" w:rsidRDefault="008E4E94" w:rsidP="00A12EC7">
      <w:pPr>
        <w:pStyle w:val="P00"/>
        <w:tabs>
          <w:tab w:val="clear" w:pos="6259"/>
        </w:tabs>
        <w:spacing w:before="0"/>
        <w:ind w:left="0" w:right="1134"/>
        <w:rPr>
          <w:rFonts w:cs="FrankRuehl"/>
          <w:vanish/>
          <w:szCs w:val="20"/>
          <w:shd w:val="clear" w:color="auto" w:fill="FFFF99"/>
          <w:rtl/>
        </w:rPr>
      </w:pPr>
      <w:r w:rsidRPr="00C26519">
        <w:rPr>
          <w:rFonts w:cs="FrankRuehl" w:hint="cs"/>
          <w:b/>
          <w:bCs/>
          <w:vanish/>
          <w:szCs w:val="20"/>
          <w:shd w:val="clear" w:color="auto" w:fill="FFFF99"/>
          <w:rtl/>
        </w:rPr>
        <w:t>צו תשע"ט-2018</w:t>
      </w:r>
    </w:p>
    <w:p w14:paraId="22D649CD" w14:textId="77777777" w:rsidR="008E4E94" w:rsidRPr="00C26519" w:rsidRDefault="008E4E94" w:rsidP="00A12EC7">
      <w:pPr>
        <w:pStyle w:val="P00"/>
        <w:tabs>
          <w:tab w:val="clear" w:pos="6259"/>
        </w:tabs>
        <w:spacing w:before="0"/>
        <w:ind w:left="0" w:right="1134"/>
        <w:rPr>
          <w:rFonts w:cs="FrankRuehl" w:hint="cs"/>
          <w:vanish/>
          <w:szCs w:val="20"/>
          <w:shd w:val="clear" w:color="auto" w:fill="FFFF99"/>
          <w:rtl/>
        </w:rPr>
      </w:pPr>
      <w:hyperlink r:id="rId10" w:history="1">
        <w:r w:rsidRPr="00C26519">
          <w:rPr>
            <w:rStyle w:val="Hyperlink"/>
            <w:rFonts w:cs="FrankRuehl" w:hint="cs"/>
            <w:vanish/>
            <w:szCs w:val="20"/>
            <w:shd w:val="clear" w:color="auto" w:fill="FFFF99"/>
            <w:rtl/>
          </w:rPr>
          <w:t>ק"ת תשע"ט מס' 8074</w:t>
        </w:r>
      </w:hyperlink>
      <w:r w:rsidRPr="00C26519">
        <w:rPr>
          <w:rFonts w:cs="FrankRuehl" w:hint="cs"/>
          <w:vanish/>
          <w:szCs w:val="20"/>
          <w:shd w:val="clear" w:color="auto" w:fill="FFFF99"/>
          <w:rtl/>
        </w:rPr>
        <w:t xml:space="preserve"> מיום 20.9.2018 עמ' 54</w:t>
      </w:r>
    </w:p>
    <w:p w14:paraId="11DA03D5" w14:textId="77777777" w:rsidR="00A12EC7" w:rsidRPr="00311BEB" w:rsidRDefault="00A12EC7" w:rsidP="00311BEB">
      <w:pPr>
        <w:pStyle w:val="P00"/>
        <w:tabs>
          <w:tab w:val="clear" w:pos="6259"/>
        </w:tabs>
        <w:ind w:left="0" w:right="1134"/>
        <w:rPr>
          <w:rStyle w:val="default"/>
          <w:rFonts w:cs="FrankRuehl" w:hint="cs"/>
          <w:sz w:val="2"/>
          <w:szCs w:val="2"/>
          <w:shd w:val="clear" w:color="auto" w:fill="FFFF99"/>
          <w:rtl/>
        </w:rPr>
      </w:pPr>
      <w:r w:rsidRPr="00C26519">
        <w:rPr>
          <w:rStyle w:val="default"/>
          <w:rFonts w:cs="FrankRuehl"/>
          <w:vanish/>
          <w:sz w:val="22"/>
          <w:szCs w:val="22"/>
          <w:shd w:val="clear" w:color="auto" w:fill="FFFF99"/>
          <w:rtl/>
        </w:rPr>
        <w:t>"</w:t>
      </w:r>
      <w:r w:rsidRPr="00C26519">
        <w:rPr>
          <w:rStyle w:val="default"/>
          <w:rFonts w:cs="FrankRuehl" w:hint="cs"/>
          <w:vanish/>
          <w:sz w:val="22"/>
          <w:szCs w:val="22"/>
          <w:shd w:val="clear" w:color="auto" w:fill="FFFF99"/>
          <w:rtl/>
        </w:rPr>
        <w:t>חוק</w:t>
      </w:r>
      <w:r w:rsidRPr="00C26519">
        <w:rPr>
          <w:rStyle w:val="default"/>
          <w:rFonts w:cs="FrankRuehl"/>
          <w:vanish/>
          <w:sz w:val="22"/>
          <w:szCs w:val="22"/>
          <w:shd w:val="clear" w:color="auto" w:fill="FFFF99"/>
          <w:rtl/>
        </w:rPr>
        <w:t>ר</w:t>
      </w:r>
      <w:r w:rsidRPr="00C26519">
        <w:rPr>
          <w:rStyle w:val="default"/>
          <w:rFonts w:cs="FrankRuehl" w:hint="cs"/>
          <w:vanish/>
          <w:sz w:val="22"/>
          <w:szCs w:val="22"/>
          <w:shd w:val="clear" w:color="auto" w:fill="FFFF99"/>
          <w:rtl/>
        </w:rPr>
        <w:t xml:space="preserve"> פרטי" </w:t>
      </w:r>
      <w:r w:rsidR="00A46018" w:rsidRPr="00C26519">
        <w:rPr>
          <w:rStyle w:val="default"/>
          <w:rFonts w:cs="FrankRuehl"/>
          <w:vanish/>
          <w:sz w:val="22"/>
          <w:szCs w:val="22"/>
          <w:shd w:val="clear" w:color="auto" w:fill="FFFF99"/>
          <w:rtl/>
        </w:rPr>
        <w:t>–</w:t>
      </w:r>
      <w:r w:rsidRPr="00C26519">
        <w:rPr>
          <w:rStyle w:val="default"/>
          <w:rFonts w:cs="FrankRuehl" w:hint="cs"/>
          <w:vanish/>
          <w:sz w:val="22"/>
          <w:szCs w:val="22"/>
          <w:shd w:val="clear" w:color="auto" w:fill="FFFF99"/>
          <w:rtl/>
        </w:rPr>
        <w:t xml:space="preserve"> מי</w:t>
      </w:r>
      <w:r w:rsidRPr="00C26519">
        <w:rPr>
          <w:rStyle w:val="default"/>
          <w:rFonts w:cs="FrankRuehl"/>
          <w:vanish/>
          <w:sz w:val="22"/>
          <w:szCs w:val="22"/>
          <w:shd w:val="clear" w:color="auto" w:fill="FFFF99"/>
          <w:rtl/>
        </w:rPr>
        <w:t xml:space="preserve"> </w:t>
      </w:r>
      <w:r w:rsidRPr="00C26519">
        <w:rPr>
          <w:rStyle w:val="default"/>
          <w:rFonts w:cs="FrankRuehl" w:hint="cs"/>
          <w:vanish/>
          <w:sz w:val="22"/>
          <w:szCs w:val="22"/>
          <w:shd w:val="clear" w:color="auto" w:fill="FFFF99"/>
          <w:rtl/>
        </w:rPr>
        <w:t xml:space="preserve">שעוסק בהשגת ידיעות על הזולת או באיסופן, לצרכי אחרים ודרך שירות לכל, ושלא לצרכי מחקר מדעי, סקר דעת קהל או פרסום ברבים או לצורך מסירת ידיעות </w:t>
      </w:r>
      <w:r w:rsidRPr="00C26519">
        <w:rPr>
          <w:rStyle w:val="default"/>
          <w:rFonts w:cs="FrankRuehl" w:hint="cs"/>
          <w:strike/>
          <w:vanish/>
          <w:sz w:val="22"/>
          <w:szCs w:val="22"/>
          <w:shd w:val="clear" w:color="auto" w:fill="FFFF99"/>
          <w:rtl/>
        </w:rPr>
        <w:t xml:space="preserve">לבעל רישיון לפי </w:t>
      </w:r>
      <w:r w:rsidRPr="00C26519">
        <w:rPr>
          <w:rStyle w:val="default"/>
          <w:rFonts w:cs="FrankRuehl"/>
          <w:strike/>
          <w:vanish/>
          <w:sz w:val="22"/>
          <w:szCs w:val="22"/>
          <w:shd w:val="clear" w:color="auto" w:fill="FFFF99"/>
          <w:rtl/>
        </w:rPr>
        <w:t>ח</w:t>
      </w:r>
      <w:r w:rsidRPr="00C26519">
        <w:rPr>
          <w:rStyle w:val="default"/>
          <w:rFonts w:cs="FrankRuehl" w:hint="cs"/>
          <w:strike/>
          <w:vanish/>
          <w:sz w:val="22"/>
          <w:szCs w:val="22"/>
          <w:shd w:val="clear" w:color="auto" w:fill="FFFF99"/>
          <w:rtl/>
        </w:rPr>
        <w:t>ו</w:t>
      </w:r>
      <w:r w:rsidRPr="00C26519">
        <w:rPr>
          <w:rStyle w:val="default"/>
          <w:rFonts w:cs="FrankRuehl"/>
          <w:strike/>
          <w:vanish/>
          <w:sz w:val="22"/>
          <w:szCs w:val="22"/>
          <w:shd w:val="clear" w:color="auto" w:fill="FFFF99"/>
          <w:rtl/>
        </w:rPr>
        <w:t>ק</w:t>
      </w:r>
      <w:r w:rsidRPr="00C26519">
        <w:rPr>
          <w:rStyle w:val="default"/>
          <w:rFonts w:cs="FrankRuehl" w:hint="cs"/>
          <w:strike/>
          <w:vanish/>
          <w:sz w:val="22"/>
          <w:szCs w:val="22"/>
          <w:shd w:val="clear" w:color="auto" w:fill="FFFF99"/>
          <w:rtl/>
        </w:rPr>
        <w:t xml:space="preserve"> שירות נתוני אשראי, התשס"ב-2002</w:t>
      </w:r>
      <w:r w:rsidR="00535983" w:rsidRPr="00C26519">
        <w:rPr>
          <w:rStyle w:val="default"/>
          <w:rFonts w:cs="FrankRuehl" w:hint="cs"/>
          <w:vanish/>
          <w:sz w:val="22"/>
          <w:szCs w:val="22"/>
          <w:shd w:val="clear" w:color="auto" w:fill="FFFF99"/>
          <w:rtl/>
        </w:rPr>
        <w:t xml:space="preserve"> </w:t>
      </w:r>
      <w:r w:rsidR="00535983" w:rsidRPr="00C26519">
        <w:rPr>
          <w:rStyle w:val="default"/>
          <w:rFonts w:cs="FrankRuehl" w:hint="cs"/>
          <w:vanish/>
          <w:sz w:val="22"/>
          <w:szCs w:val="22"/>
          <w:u w:val="single"/>
          <w:shd w:val="clear" w:color="auto" w:fill="FFFF99"/>
          <w:rtl/>
        </w:rPr>
        <w:t>ללשכת מידע על עוסקים לפי חוק נתוני אשראי, התשע"ו-2016</w:t>
      </w:r>
      <w:r w:rsidRPr="00C26519">
        <w:rPr>
          <w:rStyle w:val="default"/>
          <w:rFonts w:cs="FrankRuehl" w:hint="cs"/>
          <w:vanish/>
          <w:sz w:val="22"/>
          <w:szCs w:val="22"/>
          <w:shd w:val="clear" w:color="auto" w:fill="FFFF99"/>
          <w:rtl/>
        </w:rPr>
        <w:t>;</w:t>
      </w:r>
      <w:bookmarkEnd w:id="3"/>
    </w:p>
    <w:p w14:paraId="73D1CB5B" w14:textId="77777777" w:rsidR="0008384F" w:rsidRDefault="0008384F" w:rsidP="005F303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שיר</w:t>
      </w:r>
      <w:r>
        <w:rPr>
          <w:rStyle w:val="default"/>
          <w:rFonts w:cs="FrankRuehl"/>
          <w:rtl/>
        </w:rPr>
        <w:t>ו</w:t>
      </w:r>
      <w:r>
        <w:rPr>
          <w:rStyle w:val="default"/>
          <w:rFonts w:cs="FrankRuehl" w:hint="cs"/>
          <w:rtl/>
        </w:rPr>
        <w:t xml:space="preserve">תי שמירה" </w:t>
      </w:r>
      <w:r w:rsidR="00A46018">
        <w:rPr>
          <w:rStyle w:val="default"/>
          <w:rFonts w:cs="FrankRuehl"/>
          <w:rtl/>
        </w:rPr>
        <w:t>–</w:t>
      </w:r>
      <w:r>
        <w:rPr>
          <w:rStyle w:val="default"/>
          <w:rFonts w:cs="FrankRuehl" w:hint="cs"/>
          <w:rtl/>
        </w:rPr>
        <w:t xml:space="preserve"> שי</w:t>
      </w:r>
      <w:r>
        <w:rPr>
          <w:rStyle w:val="default"/>
          <w:rFonts w:cs="FrankRuehl"/>
          <w:rtl/>
        </w:rPr>
        <w:t>ר</w:t>
      </w:r>
      <w:r>
        <w:rPr>
          <w:rStyle w:val="default"/>
          <w:rFonts w:cs="FrankRuehl" w:hint="cs"/>
          <w:rtl/>
        </w:rPr>
        <w:t>ותי שמירה על בטחונו של אדם או על רכו</w:t>
      </w:r>
      <w:r>
        <w:rPr>
          <w:rStyle w:val="default"/>
          <w:rFonts w:cs="FrankRuehl"/>
          <w:rtl/>
        </w:rPr>
        <w:t>ש</w:t>
      </w:r>
      <w:r>
        <w:rPr>
          <w:rStyle w:val="default"/>
          <w:rFonts w:cs="FrankRuehl" w:hint="cs"/>
          <w:rtl/>
        </w:rPr>
        <w:t>, לרבות שירותי התק</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והחזקה של מערכות אזעקה ומיתקני אבטחה אחרים.</w:t>
      </w:r>
    </w:p>
    <w:p w14:paraId="52735F1D" w14:textId="77777777" w:rsidR="0008384F" w:rsidRDefault="0008384F" w:rsidP="005F303E">
      <w:pPr>
        <w:pStyle w:val="P00"/>
        <w:spacing w:before="72"/>
        <w:ind w:left="0" w:right="1134"/>
        <w:rPr>
          <w:rStyle w:val="default"/>
          <w:rFonts w:cs="FrankRuehl"/>
          <w:rtl/>
        </w:rPr>
      </w:pPr>
      <w:bookmarkStart w:id="4" w:name="Seif2"/>
      <w:bookmarkEnd w:id="4"/>
      <w:r>
        <w:rPr>
          <w:lang w:val="he-IL"/>
        </w:rPr>
        <w:pict w14:anchorId="78D32065">
          <v:rect id="_x0000_s2052" style="position:absolute;left:0;text-align:left;margin-left:464.5pt;margin-top:8.05pt;width:75.05pt;height:14.75pt;z-index:251638272" o:allowincell="f" filled="f" stroked="f" strokecolor="lime" strokeweight=".25pt">
            <v:textbox inset="0,0,0,0">
              <w:txbxContent>
                <w:p w14:paraId="66798737" w14:textId="77777777" w:rsidR="0008384F" w:rsidRDefault="0008384F">
                  <w:pPr>
                    <w:spacing w:line="160" w:lineRule="exact"/>
                    <w:jc w:val="left"/>
                    <w:rPr>
                      <w:rFonts w:cs="Miriam"/>
                      <w:noProof/>
                      <w:sz w:val="18"/>
                      <w:szCs w:val="18"/>
                      <w:rtl/>
                    </w:rPr>
                  </w:pPr>
                  <w:r>
                    <w:rPr>
                      <w:rFonts w:cs="Miriam"/>
                      <w:sz w:val="18"/>
                      <w:szCs w:val="18"/>
                      <w:rtl/>
                    </w:rPr>
                    <w:t>ו</w:t>
                  </w:r>
                  <w:r>
                    <w:rPr>
                      <w:rFonts w:cs="Miriam" w:hint="cs"/>
                      <w:sz w:val="18"/>
                      <w:szCs w:val="18"/>
                      <w:rtl/>
                    </w:rPr>
                    <w:t>עדת</w:t>
                  </w:r>
                  <w:r>
                    <w:rPr>
                      <w:rFonts w:cs="Miriam"/>
                      <w:sz w:val="18"/>
                      <w:szCs w:val="18"/>
                      <w:rtl/>
                    </w:rPr>
                    <w:t xml:space="preserve"> </w:t>
                  </w:r>
                  <w:r>
                    <w:rPr>
                      <w:rFonts w:cs="Miriam" w:hint="cs"/>
                      <w:sz w:val="18"/>
                      <w:szCs w:val="18"/>
                      <w:rtl/>
                    </w:rPr>
                    <w:t>רישוי</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 xml:space="preserve">משפטים ימנה ועדת רישוי לפי חוק זה (להלן </w:t>
      </w:r>
      <w:r w:rsidR="00A46018">
        <w:rPr>
          <w:rStyle w:val="default"/>
          <w:rFonts w:cs="FrankRuehl"/>
          <w:rtl/>
        </w:rPr>
        <w:t>–</w:t>
      </w:r>
      <w:r>
        <w:rPr>
          <w:rStyle w:val="default"/>
          <w:rFonts w:cs="FrankRuehl" w:hint="cs"/>
          <w:rtl/>
        </w:rPr>
        <w:t xml:space="preserve"> הו</w:t>
      </w:r>
      <w:r>
        <w:rPr>
          <w:rStyle w:val="default"/>
          <w:rFonts w:cs="FrankRuehl"/>
          <w:rtl/>
        </w:rPr>
        <w:t>ע</w:t>
      </w:r>
      <w:r>
        <w:rPr>
          <w:rStyle w:val="default"/>
          <w:rFonts w:cs="FrankRuehl" w:hint="cs"/>
          <w:rtl/>
        </w:rPr>
        <w:t>דה).</w:t>
      </w:r>
    </w:p>
    <w:p w14:paraId="2F14BB85" w14:textId="77777777" w:rsidR="0008384F" w:rsidRDefault="0008384F">
      <w:pPr>
        <w:pStyle w:val="P00"/>
        <w:spacing w:before="72"/>
        <w:ind w:left="0" w:right="1134"/>
        <w:rPr>
          <w:rStyle w:val="default"/>
          <w:rFonts w:cs="FrankRuehl" w:hint="cs"/>
          <w:rtl/>
        </w:rPr>
      </w:pPr>
      <w:r>
        <w:rPr>
          <w:rFonts w:cs="FrankRuehl"/>
          <w:rtl/>
          <w:lang w:val="he-IL"/>
        </w:rPr>
        <w:pict w14:anchorId="568EB7F4">
          <v:shape id="_x0000_s2088" type="#_x0000_t202" style="position:absolute;left:0;text-align:left;margin-left:470.25pt;margin-top:7.1pt;width:1in;height:16.45pt;z-index:251676160" filled="f" stroked="f">
            <v:textbox inset="1mm,0,1mm,0">
              <w:txbxContent>
                <w:p w14:paraId="7D917EB6" w14:textId="77777777" w:rsidR="0008384F" w:rsidRDefault="0008384F">
                  <w:pPr>
                    <w:spacing w:line="160" w:lineRule="exact"/>
                    <w:jc w:val="left"/>
                    <w:rPr>
                      <w:rFonts w:cs="Miriam" w:hint="cs"/>
                      <w:sz w:val="18"/>
                      <w:szCs w:val="18"/>
                      <w:rtl/>
                    </w:rPr>
                  </w:pPr>
                  <w:r>
                    <w:rPr>
                      <w:rFonts w:cs="Miriam" w:hint="cs"/>
                      <w:sz w:val="18"/>
                      <w:szCs w:val="18"/>
                      <w:rtl/>
                    </w:rPr>
                    <w:t>(תיקון מס' 3) תשס"ח-2008</w:t>
                  </w:r>
                </w:p>
              </w:txbxContent>
            </v:textbox>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בוע</w:t>
      </w:r>
      <w:r>
        <w:rPr>
          <w:rStyle w:val="default"/>
          <w:rFonts w:cs="FrankRuehl"/>
          <w:rtl/>
        </w:rPr>
        <w:t>ד</w:t>
      </w:r>
      <w:r>
        <w:rPr>
          <w:rStyle w:val="default"/>
          <w:rFonts w:cs="FrankRuehl" w:hint="cs"/>
          <w:rtl/>
        </w:rPr>
        <w:t>ה יהיו שבעה חברים, בהם אדם הכשיר להתמנות לשופט של בית משפט מחוזי והוא</w:t>
      </w:r>
      <w:r>
        <w:rPr>
          <w:rStyle w:val="default"/>
          <w:rFonts w:cs="FrankRuehl"/>
          <w:rtl/>
        </w:rPr>
        <w:t xml:space="preserve"> יהי</w:t>
      </w:r>
      <w:r>
        <w:rPr>
          <w:rStyle w:val="default"/>
          <w:rFonts w:cs="FrankRuehl" w:hint="cs"/>
          <w:rtl/>
        </w:rPr>
        <w:t>ה היושב ראש</w:t>
      </w:r>
      <w:r>
        <w:rPr>
          <w:rStyle w:val="default"/>
          <w:rFonts w:cs="FrankRuehl"/>
          <w:rtl/>
        </w:rPr>
        <w:t xml:space="preserve"> </w:t>
      </w:r>
      <w:r w:rsidR="00A46018">
        <w:rPr>
          <w:rStyle w:val="default"/>
          <w:rFonts w:cs="FrankRuehl"/>
          <w:rtl/>
        </w:rPr>
        <w:t>–</w:t>
      </w:r>
      <w:r>
        <w:rPr>
          <w:rStyle w:val="default"/>
          <w:rFonts w:cs="FrankRuehl" w:hint="cs"/>
          <w:rtl/>
        </w:rPr>
        <w:t xml:space="preserve"> וע</w:t>
      </w:r>
      <w:r>
        <w:rPr>
          <w:rStyle w:val="default"/>
          <w:rFonts w:cs="FrankRuehl"/>
          <w:rtl/>
        </w:rPr>
        <w:t>ו</w:t>
      </w:r>
      <w:r>
        <w:rPr>
          <w:rStyle w:val="default"/>
          <w:rFonts w:cs="FrankRuehl" w:hint="cs"/>
          <w:rtl/>
        </w:rPr>
        <w:t>ד ששה חברים, שמהם לפחות שלושה שאינם עו</w:t>
      </w:r>
      <w:r>
        <w:rPr>
          <w:rStyle w:val="default"/>
          <w:rFonts w:cs="FrankRuehl"/>
          <w:rtl/>
        </w:rPr>
        <w:t>ב</w:t>
      </w:r>
      <w:r>
        <w:rPr>
          <w:rStyle w:val="default"/>
          <w:rFonts w:cs="FrankRuehl" w:hint="cs"/>
          <w:rtl/>
        </w:rPr>
        <w:t>די המדינה, אחד שהמליץ עליו ראש הממשל</w:t>
      </w:r>
      <w:r>
        <w:rPr>
          <w:rStyle w:val="default"/>
          <w:rFonts w:cs="FrankRuehl"/>
          <w:rtl/>
        </w:rPr>
        <w:t xml:space="preserve">ה, </w:t>
      </w:r>
      <w:r>
        <w:rPr>
          <w:rStyle w:val="default"/>
          <w:rFonts w:cs="FrankRuehl" w:hint="cs"/>
          <w:rtl/>
        </w:rPr>
        <w:t>אחד שהמליץ עליו שר הבטחון ואחד שהמליץ עליו שר המשטרה.</w:t>
      </w:r>
    </w:p>
    <w:p w14:paraId="496AAAF1" w14:textId="77777777" w:rsidR="0008384F" w:rsidRPr="00C26519" w:rsidRDefault="0008384F">
      <w:pPr>
        <w:pStyle w:val="P00"/>
        <w:spacing w:before="0"/>
        <w:ind w:left="0" w:right="1134"/>
        <w:rPr>
          <w:rStyle w:val="default"/>
          <w:rFonts w:cs="FrankRuehl" w:hint="cs"/>
          <w:vanish/>
          <w:color w:val="FF0000"/>
          <w:sz w:val="20"/>
          <w:szCs w:val="20"/>
          <w:shd w:val="clear" w:color="auto" w:fill="FFFF99"/>
          <w:rtl/>
        </w:rPr>
      </w:pPr>
      <w:bookmarkStart w:id="5" w:name="Rov44"/>
      <w:r w:rsidRPr="00C26519">
        <w:rPr>
          <w:rStyle w:val="default"/>
          <w:rFonts w:cs="FrankRuehl" w:hint="cs"/>
          <w:vanish/>
          <w:color w:val="FF0000"/>
          <w:sz w:val="20"/>
          <w:szCs w:val="20"/>
          <w:shd w:val="clear" w:color="auto" w:fill="FFFF99"/>
          <w:rtl/>
        </w:rPr>
        <w:t>מיום 27.2.2008</w:t>
      </w:r>
    </w:p>
    <w:p w14:paraId="1C2CC049" w14:textId="77777777" w:rsidR="0008384F" w:rsidRPr="00C26519" w:rsidRDefault="0008384F">
      <w:pPr>
        <w:pStyle w:val="P00"/>
        <w:spacing w:before="0"/>
        <w:ind w:left="0" w:right="1134"/>
        <w:rPr>
          <w:rStyle w:val="default"/>
          <w:rFonts w:cs="FrankRuehl" w:hint="cs"/>
          <w:vanish/>
          <w:sz w:val="20"/>
          <w:szCs w:val="20"/>
          <w:shd w:val="clear" w:color="auto" w:fill="FFFF99"/>
          <w:rtl/>
        </w:rPr>
      </w:pPr>
      <w:r w:rsidRPr="00C26519">
        <w:rPr>
          <w:rStyle w:val="default"/>
          <w:rFonts w:cs="FrankRuehl" w:hint="cs"/>
          <w:b/>
          <w:bCs/>
          <w:vanish/>
          <w:sz w:val="20"/>
          <w:szCs w:val="20"/>
          <w:shd w:val="clear" w:color="auto" w:fill="FFFF99"/>
          <w:rtl/>
        </w:rPr>
        <w:t>תיקון מס' 3</w:t>
      </w:r>
    </w:p>
    <w:p w14:paraId="7BD97719" w14:textId="77777777" w:rsidR="0008384F" w:rsidRPr="00C26519" w:rsidRDefault="0008384F">
      <w:pPr>
        <w:pStyle w:val="P00"/>
        <w:spacing w:before="0"/>
        <w:ind w:left="0" w:right="1134"/>
        <w:rPr>
          <w:rStyle w:val="default"/>
          <w:rFonts w:cs="FrankRuehl" w:hint="cs"/>
          <w:vanish/>
          <w:sz w:val="20"/>
          <w:szCs w:val="20"/>
          <w:shd w:val="clear" w:color="auto" w:fill="FFFF99"/>
          <w:rtl/>
        </w:rPr>
      </w:pPr>
      <w:hyperlink r:id="rId11" w:history="1">
        <w:r w:rsidRPr="00C26519">
          <w:rPr>
            <w:rStyle w:val="Hyperlink"/>
            <w:rFonts w:cs="FrankRuehl" w:hint="cs"/>
            <w:vanish/>
            <w:szCs w:val="20"/>
            <w:shd w:val="clear" w:color="auto" w:fill="FFFF99"/>
            <w:rtl/>
          </w:rPr>
          <w:t xml:space="preserve">ס"ח תשס"ח </w:t>
        </w:r>
        <w:r w:rsidRPr="00C26519">
          <w:rPr>
            <w:rStyle w:val="Hyperlink"/>
            <w:rFonts w:cs="FrankRuehl" w:hint="cs"/>
            <w:vanish/>
            <w:szCs w:val="20"/>
            <w:shd w:val="clear" w:color="auto" w:fill="FFFF99"/>
            <w:rtl/>
          </w:rPr>
          <w:t>מ</w:t>
        </w:r>
        <w:r w:rsidRPr="00C26519">
          <w:rPr>
            <w:rStyle w:val="Hyperlink"/>
            <w:rFonts w:cs="FrankRuehl" w:hint="cs"/>
            <w:vanish/>
            <w:szCs w:val="20"/>
            <w:shd w:val="clear" w:color="auto" w:fill="FFFF99"/>
            <w:rtl/>
          </w:rPr>
          <w:t>ס' 2135</w:t>
        </w:r>
      </w:hyperlink>
      <w:r w:rsidRPr="00C26519">
        <w:rPr>
          <w:rStyle w:val="default"/>
          <w:rFonts w:cs="FrankRuehl" w:hint="cs"/>
          <w:vanish/>
          <w:sz w:val="20"/>
          <w:szCs w:val="20"/>
          <w:shd w:val="clear" w:color="auto" w:fill="FFFF99"/>
          <w:rtl/>
        </w:rPr>
        <w:t xml:space="preserve"> מיום 27.2.2008 עמ' 217 (</w:t>
      </w:r>
      <w:hyperlink r:id="rId12" w:history="1">
        <w:r w:rsidRPr="00C26519">
          <w:rPr>
            <w:rStyle w:val="Hyperlink"/>
            <w:rFonts w:cs="FrankRuehl" w:hint="cs"/>
            <w:vanish/>
            <w:szCs w:val="20"/>
            <w:shd w:val="clear" w:color="auto" w:fill="FFFF99"/>
            <w:rtl/>
          </w:rPr>
          <w:t>ה"ח 355</w:t>
        </w:r>
      </w:hyperlink>
      <w:r w:rsidRPr="00C26519">
        <w:rPr>
          <w:rStyle w:val="default"/>
          <w:rFonts w:cs="FrankRuehl" w:hint="cs"/>
          <w:vanish/>
          <w:sz w:val="20"/>
          <w:szCs w:val="20"/>
          <w:shd w:val="clear" w:color="auto" w:fill="FFFF99"/>
          <w:rtl/>
        </w:rPr>
        <w:t>)</w:t>
      </w:r>
    </w:p>
    <w:p w14:paraId="60BAFE54" w14:textId="77777777" w:rsidR="002B1EA6" w:rsidRPr="00311BEB" w:rsidRDefault="0008384F" w:rsidP="00311BEB">
      <w:pPr>
        <w:pStyle w:val="P00"/>
        <w:ind w:left="0" w:right="1134"/>
        <w:rPr>
          <w:rStyle w:val="default"/>
          <w:rFonts w:cs="FrankRuehl" w:hint="cs"/>
          <w:sz w:val="2"/>
          <w:szCs w:val="2"/>
          <w:shd w:val="clear" w:color="auto" w:fill="FFFF99"/>
          <w:rtl/>
        </w:rPr>
      </w:pPr>
      <w:r w:rsidRPr="00C26519">
        <w:rPr>
          <w:rFonts w:cs="FrankRuehl"/>
          <w:vanish/>
          <w:sz w:val="22"/>
          <w:szCs w:val="22"/>
          <w:shd w:val="clear" w:color="auto" w:fill="FFFF99"/>
          <w:rtl/>
        </w:rPr>
        <w:tab/>
      </w:r>
      <w:r w:rsidRPr="00C26519">
        <w:rPr>
          <w:rStyle w:val="default"/>
          <w:rFonts w:cs="FrankRuehl"/>
          <w:vanish/>
          <w:sz w:val="22"/>
          <w:szCs w:val="22"/>
          <w:shd w:val="clear" w:color="auto" w:fill="FFFF99"/>
          <w:rtl/>
        </w:rPr>
        <w:t>(</w:t>
      </w:r>
      <w:r w:rsidRPr="00C26519">
        <w:rPr>
          <w:rStyle w:val="default"/>
          <w:rFonts w:cs="FrankRuehl" w:hint="cs"/>
          <w:vanish/>
          <w:sz w:val="22"/>
          <w:szCs w:val="22"/>
          <w:shd w:val="clear" w:color="auto" w:fill="FFFF99"/>
          <w:rtl/>
        </w:rPr>
        <w:t>ב)</w:t>
      </w:r>
      <w:r w:rsidRPr="00C26519">
        <w:rPr>
          <w:rStyle w:val="default"/>
          <w:rFonts w:cs="FrankRuehl"/>
          <w:vanish/>
          <w:sz w:val="22"/>
          <w:szCs w:val="22"/>
          <w:shd w:val="clear" w:color="auto" w:fill="FFFF99"/>
          <w:rtl/>
        </w:rPr>
        <w:tab/>
      </w:r>
      <w:r w:rsidRPr="00C26519">
        <w:rPr>
          <w:rStyle w:val="default"/>
          <w:rFonts w:cs="FrankRuehl" w:hint="cs"/>
          <w:vanish/>
          <w:sz w:val="22"/>
          <w:szCs w:val="22"/>
          <w:shd w:val="clear" w:color="auto" w:fill="FFFF99"/>
          <w:rtl/>
        </w:rPr>
        <w:t>בוע</w:t>
      </w:r>
      <w:r w:rsidRPr="00C26519">
        <w:rPr>
          <w:rStyle w:val="default"/>
          <w:rFonts w:cs="FrankRuehl"/>
          <w:vanish/>
          <w:sz w:val="22"/>
          <w:szCs w:val="22"/>
          <w:shd w:val="clear" w:color="auto" w:fill="FFFF99"/>
          <w:rtl/>
        </w:rPr>
        <w:t>ד</w:t>
      </w:r>
      <w:r w:rsidRPr="00C26519">
        <w:rPr>
          <w:rStyle w:val="default"/>
          <w:rFonts w:cs="FrankRuehl" w:hint="cs"/>
          <w:vanish/>
          <w:sz w:val="22"/>
          <w:szCs w:val="22"/>
          <w:shd w:val="clear" w:color="auto" w:fill="FFFF99"/>
          <w:rtl/>
        </w:rPr>
        <w:t xml:space="preserve">ה יהיו שבעה חברים, בהם </w:t>
      </w:r>
      <w:r w:rsidRPr="00C26519">
        <w:rPr>
          <w:rStyle w:val="default"/>
          <w:rFonts w:cs="FrankRuehl" w:hint="cs"/>
          <w:strike/>
          <w:vanish/>
          <w:sz w:val="22"/>
          <w:szCs w:val="22"/>
          <w:shd w:val="clear" w:color="auto" w:fill="FFFF99"/>
          <w:rtl/>
        </w:rPr>
        <w:t>שופט בית משפט מחוזי</w:t>
      </w:r>
      <w:r w:rsidRPr="00C26519">
        <w:rPr>
          <w:rStyle w:val="default"/>
          <w:rFonts w:cs="FrankRuehl" w:hint="cs"/>
          <w:vanish/>
          <w:sz w:val="22"/>
          <w:szCs w:val="22"/>
          <w:shd w:val="clear" w:color="auto" w:fill="FFFF99"/>
          <w:rtl/>
        </w:rPr>
        <w:t xml:space="preserve"> </w:t>
      </w:r>
      <w:r w:rsidRPr="00C26519">
        <w:rPr>
          <w:rStyle w:val="default"/>
          <w:rFonts w:cs="FrankRuehl" w:hint="cs"/>
          <w:vanish/>
          <w:sz w:val="22"/>
          <w:szCs w:val="22"/>
          <w:u w:val="single"/>
          <w:shd w:val="clear" w:color="auto" w:fill="FFFF99"/>
          <w:rtl/>
        </w:rPr>
        <w:t>אדם הכשיר להתמנות לשופט של בית משפט מחוזי</w:t>
      </w:r>
      <w:r w:rsidRPr="00C26519">
        <w:rPr>
          <w:rStyle w:val="default"/>
          <w:rFonts w:cs="FrankRuehl" w:hint="cs"/>
          <w:vanish/>
          <w:sz w:val="22"/>
          <w:szCs w:val="22"/>
          <w:shd w:val="clear" w:color="auto" w:fill="FFFF99"/>
          <w:rtl/>
        </w:rPr>
        <w:t xml:space="preserve"> והוא</w:t>
      </w:r>
      <w:r w:rsidRPr="00C26519">
        <w:rPr>
          <w:rStyle w:val="default"/>
          <w:rFonts w:cs="FrankRuehl"/>
          <w:vanish/>
          <w:sz w:val="22"/>
          <w:szCs w:val="22"/>
          <w:shd w:val="clear" w:color="auto" w:fill="FFFF99"/>
          <w:rtl/>
        </w:rPr>
        <w:t xml:space="preserve"> יהי</w:t>
      </w:r>
      <w:r w:rsidRPr="00C26519">
        <w:rPr>
          <w:rStyle w:val="default"/>
          <w:rFonts w:cs="FrankRuehl" w:hint="cs"/>
          <w:vanish/>
          <w:sz w:val="22"/>
          <w:szCs w:val="22"/>
          <w:shd w:val="clear" w:color="auto" w:fill="FFFF99"/>
          <w:rtl/>
        </w:rPr>
        <w:t>ה היושב ראש</w:t>
      </w:r>
      <w:r w:rsidRPr="00C26519">
        <w:rPr>
          <w:rStyle w:val="default"/>
          <w:rFonts w:cs="FrankRuehl"/>
          <w:vanish/>
          <w:sz w:val="22"/>
          <w:szCs w:val="22"/>
          <w:shd w:val="clear" w:color="auto" w:fill="FFFF99"/>
          <w:rtl/>
        </w:rPr>
        <w:t xml:space="preserve"> –</w:t>
      </w:r>
      <w:r w:rsidRPr="00C26519">
        <w:rPr>
          <w:rStyle w:val="default"/>
          <w:rFonts w:cs="FrankRuehl" w:hint="cs"/>
          <w:vanish/>
          <w:sz w:val="22"/>
          <w:szCs w:val="22"/>
          <w:shd w:val="clear" w:color="auto" w:fill="FFFF99"/>
          <w:rtl/>
        </w:rPr>
        <w:t xml:space="preserve"> וע</w:t>
      </w:r>
      <w:r w:rsidRPr="00C26519">
        <w:rPr>
          <w:rStyle w:val="default"/>
          <w:rFonts w:cs="FrankRuehl"/>
          <w:vanish/>
          <w:sz w:val="22"/>
          <w:szCs w:val="22"/>
          <w:shd w:val="clear" w:color="auto" w:fill="FFFF99"/>
          <w:rtl/>
        </w:rPr>
        <w:t>ו</w:t>
      </w:r>
      <w:r w:rsidRPr="00C26519">
        <w:rPr>
          <w:rStyle w:val="default"/>
          <w:rFonts w:cs="FrankRuehl" w:hint="cs"/>
          <w:vanish/>
          <w:sz w:val="22"/>
          <w:szCs w:val="22"/>
          <w:shd w:val="clear" w:color="auto" w:fill="FFFF99"/>
          <w:rtl/>
        </w:rPr>
        <w:t>ד ששה חברים, שמהם לפחות שלושה שאינם עו</w:t>
      </w:r>
      <w:r w:rsidRPr="00C26519">
        <w:rPr>
          <w:rStyle w:val="default"/>
          <w:rFonts w:cs="FrankRuehl"/>
          <w:vanish/>
          <w:sz w:val="22"/>
          <w:szCs w:val="22"/>
          <w:shd w:val="clear" w:color="auto" w:fill="FFFF99"/>
          <w:rtl/>
        </w:rPr>
        <w:t>ב</w:t>
      </w:r>
      <w:r w:rsidRPr="00C26519">
        <w:rPr>
          <w:rStyle w:val="default"/>
          <w:rFonts w:cs="FrankRuehl" w:hint="cs"/>
          <w:vanish/>
          <w:sz w:val="22"/>
          <w:szCs w:val="22"/>
          <w:shd w:val="clear" w:color="auto" w:fill="FFFF99"/>
          <w:rtl/>
        </w:rPr>
        <w:t>די המדינה, אחד שהמליץ עליו ראש הממשל</w:t>
      </w:r>
      <w:r w:rsidRPr="00C26519">
        <w:rPr>
          <w:rStyle w:val="default"/>
          <w:rFonts w:cs="FrankRuehl"/>
          <w:vanish/>
          <w:sz w:val="22"/>
          <w:szCs w:val="22"/>
          <w:shd w:val="clear" w:color="auto" w:fill="FFFF99"/>
          <w:rtl/>
        </w:rPr>
        <w:t xml:space="preserve">ה, </w:t>
      </w:r>
      <w:r w:rsidRPr="00C26519">
        <w:rPr>
          <w:rStyle w:val="default"/>
          <w:rFonts w:cs="FrankRuehl" w:hint="cs"/>
          <w:vanish/>
          <w:sz w:val="22"/>
          <w:szCs w:val="22"/>
          <w:shd w:val="clear" w:color="auto" w:fill="FFFF99"/>
          <w:rtl/>
        </w:rPr>
        <w:t>אחד שהמליץ עליו שר הבטחון ואחד שהמליץ עליו שר המשטרה.</w:t>
      </w:r>
      <w:bookmarkEnd w:id="5"/>
    </w:p>
    <w:p w14:paraId="00BBCD49" w14:textId="77777777" w:rsidR="002B1EA6" w:rsidRDefault="002B1EA6" w:rsidP="009F45C8">
      <w:pPr>
        <w:pStyle w:val="medium2-header"/>
        <w:keepLines w:val="0"/>
        <w:spacing w:before="72"/>
        <w:ind w:left="0" w:right="1134"/>
        <w:rPr>
          <w:rFonts w:cs="FrankRuehl"/>
          <w:noProof/>
          <w:rtl/>
        </w:rPr>
      </w:pPr>
      <w:bookmarkStart w:id="6" w:name="med1"/>
      <w:bookmarkEnd w:id="6"/>
      <w:r>
        <w:rPr>
          <w:rFonts w:cs="FrankRuehl"/>
          <w:noProof/>
          <w:rtl/>
        </w:rPr>
        <w:t>פ</w:t>
      </w:r>
      <w:r>
        <w:rPr>
          <w:rFonts w:cs="FrankRuehl" w:hint="cs"/>
          <w:noProof/>
          <w:rtl/>
        </w:rPr>
        <w:t>רק ב': חוקרים פרטיים</w:t>
      </w:r>
    </w:p>
    <w:p w14:paraId="3FBF2B28" w14:textId="77777777" w:rsidR="0008384F" w:rsidRDefault="0008384F">
      <w:pPr>
        <w:pStyle w:val="P00"/>
        <w:spacing w:before="72"/>
        <w:ind w:left="0" w:right="1134"/>
        <w:rPr>
          <w:rStyle w:val="default"/>
          <w:rFonts w:cs="FrankRuehl"/>
          <w:rtl/>
        </w:rPr>
      </w:pPr>
      <w:bookmarkStart w:id="7" w:name="Seif3"/>
      <w:bookmarkEnd w:id="7"/>
      <w:r>
        <w:rPr>
          <w:lang w:val="he-IL"/>
        </w:rPr>
        <w:pict w14:anchorId="3C33EFD2">
          <v:rect id="_x0000_s2053" style="position:absolute;left:0;text-align:left;margin-left:464.5pt;margin-top:8.05pt;width:75.05pt;height:10.65pt;z-index:251639296" o:allowincell="f" filled="f" stroked="f" strokecolor="lime" strokeweight=".25pt">
            <v:textbox inset="0,0,0,0">
              <w:txbxContent>
                <w:p w14:paraId="76AB342C" w14:textId="77777777" w:rsidR="0008384F" w:rsidRDefault="0008384F">
                  <w:pPr>
                    <w:spacing w:line="160" w:lineRule="exact"/>
                    <w:jc w:val="left"/>
                    <w:rPr>
                      <w:rFonts w:cs="Miriam"/>
                      <w:noProof/>
                      <w:sz w:val="18"/>
                      <w:szCs w:val="18"/>
                      <w:rtl/>
                    </w:rPr>
                  </w:pPr>
                  <w:r>
                    <w:rPr>
                      <w:rFonts w:cs="Miriam"/>
                      <w:sz w:val="18"/>
                      <w:szCs w:val="18"/>
                      <w:rtl/>
                    </w:rPr>
                    <w:t>א</w:t>
                  </w:r>
                  <w:r>
                    <w:rPr>
                      <w:rFonts w:cs="Miriam" w:hint="cs"/>
                      <w:sz w:val="18"/>
                      <w:szCs w:val="18"/>
                      <w:rtl/>
                    </w:rPr>
                    <w:t>יסו</w:t>
                  </w:r>
                  <w:r>
                    <w:rPr>
                      <w:rFonts w:cs="Miriam"/>
                      <w:sz w:val="18"/>
                      <w:szCs w:val="18"/>
                      <w:rtl/>
                    </w:rPr>
                    <w:t>ר</w:t>
                  </w:r>
                  <w:r>
                    <w:rPr>
                      <w:rFonts w:cs="Miriam" w:hint="cs"/>
                      <w:sz w:val="18"/>
                      <w:szCs w:val="18"/>
                      <w:rtl/>
                    </w:rPr>
                    <w:t xml:space="preserve"> התעסקות</w:t>
                  </w:r>
                </w:p>
              </w:txbxContent>
            </v:textbox>
            <w10:anchorlock/>
          </v:rect>
        </w:pict>
      </w:r>
      <w:r>
        <w:rPr>
          <w:rStyle w:val="big-number"/>
          <w:rFonts w:cs="Miriam"/>
          <w:rtl/>
        </w:rPr>
        <w:t>3.</w:t>
      </w:r>
      <w:r>
        <w:rPr>
          <w:rStyle w:val="big-number"/>
          <w:rFonts w:cs="Miriam"/>
          <w:rtl/>
        </w:rPr>
        <w:tab/>
      </w:r>
      <w:r>
        <w:rPr>
          <w:rStyle w:val="default"/>
          <w:rFonts w:cs="FrankRuehl"/>
          <w:rtl/>
        </w:rPr>
        <w:t>ל</w:t>
      </w:r>
      <w:r>
        <w:rPr>
          <w:rStyle w:val="default"/>
          <w:rFonts w:cs="FrankRuehl" w:hint="cs"/>
          <w:rtl/>
        </w:rPr>
        <w:t>א י</w:t>
      </w:r>
      <w:r>
        <w:rPr>
          <w:rStyle w:val="default"/>
          <w:rFonts w:cs="FrankRuehl"/>
          <w:rtl/>
        </w:rPr>
        <w:t>ע</w:t>
      </w:r>
      <w:r>
        <w:rPr>
          <w:rStyle w:val="default"/>
          <w:rFonts w:cs="FrankRuehl" w:hint="cs"/>
          <w:rtl/>
        </w:rPr>
        <w:t>סוק אדם כחוקר פרטי אלא אם יש בידו רשיון לכך מאת הועדה וב</w:t>
      </w:r>
      <w:r>
        <w:rPr>
          <w:rStyle w:val="default"/>
          <w:rFonts w:cs="FrankRuehl"/>
          <w:rtl/>
        </w:rPr>
        <w:t>משרד</w:t>
      </w:r>
      <w:r>
        <w:rPr>
          <w:rStyle w:val="default"/>
          <w:rFonts w:cs="FrankRuehl" w:hint="cs"/>
          <w:rtl/>
        </w:rPr>
        <w:t xml:space="preserve"> המיועד לחקירות פרטיות.</w:t>
      </w:r>
    </w:p>
    <w:p w14:paraId="23E77BDF" w14:textId="77777777" w:rsidR="0008384F" w:rsidRDefault="0008384F">
      <w:pPr>
        <w:pStyle w:val="P00"/>
        <w:spacing w:before="72"/>
        <w:ind w:left="0" w:right="1134"/>
        <w:rPr>
          <w:rStyle w:val="default"/>
          <w:rFonts w:cs="FrankRuehl"/>
          <w:rtl/>
        </w:rPr>
      </w:pPr>
      <w:bookmarkStart w:id="8" w:name="Seif4"/>
      <w:bookmarkEnd w:id="8"/>
      <w:r>
        <w:rPr>
          <w:lang w:val="he-IL"/>
        </w:rPr>
        <w:pict w14:anchorId="2F841F83">
          <v:rect id="_x0000_s2054" style="position:absolute;left:0;text-align:left;margin-left:464.5pt;margin-top:8.05pt;width:75.05pt;height:16.95pt;z-index:251640320" o:allowincell="f" filled="f" stroked="f" strokecolor="lime" strokeweight=".25pt">
            <v:textbox inset="0,0,0,0">
              <w:txbxContent>
                <w:p w14:paraId="33FD185E" w14:textId="77777777" w:rsidR="0008384F" w:rsidRDefault="0008384F">
                  <w:pPr>
                    <w:spacing w:line="160" w:lineRule="exact"/>
                    <w:jc w:val="left"/>
                    <w:rPr>
                      <w:rFonts w:cs="Miriam"/>
                      <w:noProof/>
                      <w:sz w:val="18"/>
                      <w:szCs w:val="18"/>
                      <w:rtl/>
                    </w:rPr>
                  </w:pPr>
                  <w:r>
                    <w:rPr>
                      <w:rFonts w:cs="Miriam"/>
                      <w:sz w:val="18"/>
                      <w:szCs w:val="18"/>
                      <w:rtl/>
                    </w:rPr>
                    <w:t>כ</w:t>
                  </w:r>
                  <w:r>
                    <w:rPr>
                      <w:rFonts w:cs="Miriam" w:hint="cs"/>
                      <w:sz w:val="18"/>
                      <w:szCs w:val="18"/>
                      <w:rtl/>
                    </w:rPr>
                    <w:t>שיר</w:t>
                  </w:r>
                  <w:r>
                    <w:rPr>
                      <w:rFonts w:cs="Miriam"/>
                      <w:sz w:val="18"/>
                      <w:szCs w:val="18"/>
                      <w:rtl/>
                    </w:rPr>
                    <w:t>ו</w:t>
                  </w:r>
                  <w:r>
                    <w:rPr>
                      <w:rFonts w:cs="Miriam" w:hint="cs"/>
                      <w:sz w:val="18"/>
                      <w:szCs w:val="18"/>
                      <w:rtl/>
                    </w:rPr>
                    <w:t>ת לחקירות פרטיות</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ינתן לאדם לעסו</w:t>
      </w:r>
      <w:r>
        <w:rPr>
          <w:rStyle w:val="default"/>
          <w:rFonts w:cs="FrankRuehl"/>
          <w:rtl/>
        </w:rPr>
        <w:t>ק</w:t>
      </w:r>
      <w:r>
        <w:rPr>
          <w:rStyle w:val="default"/>
          <w:rFonts w:cs="FrankRuehl" w:hint="cs"/>
          <w:rtl/>
        </w:rPr>
        <w:t xml:space="preserve"> </w:t>
      </w:r>
      <w:r>
        <w:rPr>
          <w:rStyle w:val="default"/>
          <w:rFonts w:cs="FrankRuehl"/>
          <w:rtl/>
        </w:rPr>
        <w:t>כ</w:t>
      </w:r>
      <w:r>
        <w:rPr>
          <w:rStyle w:val="default"/>
          <w:rFonts w:cs="FrankRuehl" w:hint="cs"/>
          <w:rtl/>
        </w:rPr>
        <w:t>חוקר פרטי אלא אם נתמלאו בו תנאים אלה:</w:t>
      </w:r>
    </w:p>
    <w:p w14:paraId="0287CCE4" w14:textId="77777777" w:rsidR="0008384F" w:rsidRDefault="0008384F">
      <w:pPr>
        <w:pStyle w:val="P22"/>
        <w:spacing w:before="72"/>
        <w:ind w:left="1021" w:right="1134"/>
        <w:rPr>
          <w:rStyle w:val="default"/>
          <w:rFonts w:cs="FrankRuehl" w:hint="cs"/>
          <w:rtl/>
        </w:rPr>
      </w:pPr>
      <w:r>
        <w:rPr>
          <w:rFonts w:cs="FrankRuehl"/>
          <w:rtl/>
          <w:lang w:val="he-IL"/>
        </w:rPr>
        <w:pict w14:anchorId="7AB99E5B">
          <v:shape id="_x0000_s2085" type="#_x0000_t202" style="position:absolute;left:0;text-align:left;margin-left:462pt;margin-top:7.1pt;width:80.25pt;height:20.35pt;z-index:251673088" filled="f" stroked="f">
            <v:textbox inset="1mm,0,1mm,0">
              <w:txbxContent>
                <w:p w14:paraId="039E37DC" w14:textId="77777777" w:rsidR="0008384F" w:rsidRDefault="0008384F">
                  <w:pPr>
                    <w:spacing w:line="160" w:lineRule="exact"/>
                    <w:jc w:val="left"/>
                    <w:rPr>
                      <w:rFonts w:cs="Miriam" w:hint="cs"/>
                      <w:sz w:val="18"/>
                      <w:szCs w:val="18"/>
                      <w:rtl/>
                    </w:rPr>
                  </w:pPr>
                  <w:r>
                    <w:rPr>
                      <w:rFonts w:cs="Miriam" w:hint="cs"/>
                      <w:sz w:val="18"/>
                      <w:szCs w:val="18"/>
                      <w:rtl/>
                    </w:rPr>
                    <w:t>(תיקון</w:t>
                  </w:r>
                  <w:r w:rsidR="000400D0">
                    <w:rPr>
                      <w:rFonts w:cs="Miriam" w:hint="cs"/>
                      <w:sz w:val="18"/>
                      <w:szCs w:val="18"/>
                      <w:rtl/>
                    </w:rPr>
                    <w:t xml:space="preserve"> מס' 1</w:t>
                  </w:r>
                  <w:r>
                    <w:rPr>
                      <w:rFonts w:cs="Miriam" w:hint="cs"/>
                      <w:sz w:val="18"/>
                      <w:szCs w:val="18"/>
                      <w:rtl/>
                    </w:rPr>
                    <w:t>) תשס"ב-2002</w:t>
                  </w:r>
                </w:p>
              </w:txbxContent>
            </v:textbox>
          </v:shape>
        </w:pict>
      </w:r>
      <w:r>
        <w:rPr>
          <w:rStyle w:val="default"/>
          <w:rFonts w:cs="FrankRuehl"/>
          <w:rtl/>
        </w:rPr>
        <w:t>(1)</w:t>
      </w:r>
      <w:r>
        <w:rPr>
          <w:rStyle w:val="default"/>
          <w:rFonts w:cs="FrankRuehl"/>
          <w:rtl/>
        </w:rPr>
        <w:tab/>
      </w:r>
      <w:r>
        <w:rPr>
          <w:rStyle w:val="default"/>
          <w:rFonts w:cs="FrankRuehl" w:hint="cs"/>
          <w:rtl/>
        </w:rPr>
        <w:t>הוא</w:t>
      </w:r>
      <w:r>
        <w:rPr>
          <w:rStyle w:val="default"/>
          <w:rFonts w:cs="FrankRuehl"/>
          <w:rtl/>
        </w:rPr>
        <w:t xml:space="preserve"> </w:t>
      </w:r>
      <w:r>
        <w:rPr>
          <w:rStyle w:val="default"/>
          <w:rFonts w:cs="FrankRuehl" w:hint="cs"/>
          <w:rtl/>
        </w:rPr>
        <w:t>אזרח ישראלי ותושב ישראל או שהוא בעל רישיון לישיבת קבע בישראל לפי חוק הכניסה לישראל, התשי"ב-1952;</w:t>
      </w:r>
    </w:p>
    <w:p w14:paraId="2ECC071E" w14:textId="77777777" w:rsidR="0008384F" w:rsidRDefault="0008384F">
      <w:pPr>
        <w:pStyle w:val="P22"/>
        <w:spacing w:before="72"/>
        <w:ind w:left="1021" w:right="1134"/>
        <w:rPr>
          <w:rStyle w:val="default"/>
          <w:rFonts w:cs="FrankRuehl" w:hint="cs"/>
          <w:rtl/>
        </w:rPr>
      </w:pPr>
      <w:r>
        <w:rPr>
          <w:rFonts w:cs="FrankRuehl"/>
          <w:rtl/>
          <w:lang w:val="he-IL"/>
        </w:rPr>
        <w:pict w14:anchorId="3DFD0AFC">
          <v:shape id="_x0000_s2086" type="#_x0000_t202" style="position:absolute;left:0;text-align:left;margin-left:462pt;margin-top:7.1pt;width:80.25pt;height:19.75pt;z-index:251674112" filled="f" stroked="f">
            <v:textbox inset="1mm,0,1mm,0">
              <w:txbxContent>
                <w:p w14:paraId="706DCE49" w14:textId="77777777" w:rsidR="0008384F" w:rsidRDefault="0008384F">
                  <w:pPr>
                    <w:spacing w:line="160" w:lineRule="exact"/>
                    <w:jc w:val="left"/>
                    <w:rPr>
                      <w:rFonts w:cs="Miriam" w:hint="cs"/>
                      <w:sz w:val="18"/>
                      <w:szCs w:val="18"/>
                      <w:rtl/>
                    </w:rPr>
                  </w:pPr>
                  <w:r>
                    <w:rPr>
                      <w:rFonts w:cs="Miriam" w:hint="cs"/>
                      <w:sz w:val="18"/>
                      <w:szCs w:val="18"/>
                      <w:rtl/>
                    </w:rPr>
                    <w:t>(תיקון</w:t>
                  </w:r>
                  <w:r w:rsidR="000400D0">
                    <w:rPr>
                      <w:rFonts w:cs="Miriam" w:hint="cs"/>
                      <w:sz w:val="18"/>
                      <w:szCs w:val="18"/>
                      <w:rtl/>
                    </w:rPr>
                    <w:t xml:space="preserve"> מס' 1</w:t>
                  </w:r>
                  <w:r>
                    <w:rPr>
                      <w:rFonts w:cs="Miriam" w:hint="cs"/>
                      <w:sz w:val="18"/>
                      <w:szCs w:val="18"/>
                      <w:rtl/>
                    </w:rPr>
                    <w:t>) תשס"ב-2002</w:t>
                  </w:r>
                </w:p>
              </w:txbxContent>
            </v:textbox>
          </v:shape>
        </w:pict>
      </w:r>
      <w:r>
        <w:rPr>
          <w:rStyle w:val="default"/>
          <w:rFonts w:cs="FrankRuehl"/>
          <w:rtl/>
        </w:rPr>
        <w:t>(2)</w:t>
      </w:r>
      <w:r>
        <w:rPr>
          <w:rStyle w:val="default"/>
          <w:rFonts w:cs="FrankRuehl"/>
          <w:rtl/>
        </w:rPr>
        <w:tab/>
      </w:r>
      <w:r>
        <w:rPr>
          <w:rStyle w:val="default"/>
          <w:rFonts w:cs="FrankRuehl" w:hint="cs"/>
          <w:rtl/>
        </w:rPr>
        <w:t>הוא בגיר;</w:t>
      </w:r>
    </w:p>
    <w:p w14:paraId="6439DDE5" w14:textId="77777777" w:rsidR="0008384F" w:rsidRPr="00C5741A" w:rsidRDefault="0008384F" w:rsidP="00C5741A">
      <w:pPr>
        <w:pStyle w:val="P22"/>
        <w:spacing w:before="72"/>
        <w:ind w:left="1021" w:right="1134"/>
        <w:rPr>
          <w:rFonts w:cs="FrankRuehl"/>
          <w:sz w:val="26"/>
          <w:rtl/>
        </w:rPr>
      </w:pPr>
      <w:r>
        <w:rPr>
          <w:rStyle w:val="default"/>
          <w:rFonts w:cs="FrankRuehl"/>
          <w:rtl/>
        </w:rPr>
        <w:t>(3)</w:t>
      </w:r>
      <w:r>
        <w:rPr>
          <w:rStyle w:val="default"/>
          <w:rFonts w:cs="FrankRuehl"/>
          <w:rtl/>
        </w:rPr>
        <w:tab/>
      </w:r>
      <w:r>
        <w:rPr>
          <w:rStyle w:val="default"/>
          <w:rFonts w:cs="FrankRuehl" w:hint="cs"/>
          <w:rtl/>
        </w:rPr>
        <w:t>הוא</w:t>
      </w:r>
      <w:r>
        <w:rPr>
          <w:rStyle w:val="default"/>
          <w:rFonts w:cs="FrankRuehl"/>
          <w:rtl/>
        </w:rPr>
        <w:t xml:space="preserve"> </w:t>
      </w:r>
      <w:r>
        <w:rPr>
          <w:rStyle w:val="default"/>
          <w:rFonts w:cs="FrankRuehl" w:hint="cs"/>
          <w:rtl/>
        </w:rPr>
        <w:t>סיים שתים עשרה כיתות במוסד חינוך מוכר, או שלדעת הועדה הוא בעל השכלה שוות ערך לכך;</w:t>
      </w:r>
    </w:p>
    <w:p w14:paraId="1B027C6D" w14:textId="77777777" w:rsidR="0008384F" w:rsidRDefault="0008384F">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בתו</w:t>
      </w:r>
      <w:r>
        <w:rPr>
          <w:rStyle w:val="default"/>
          <w:rFonts w:cs="FrankRuehl"/>
          <w:rtl/>
        </w:rPr>
        <w:t>ך</w:t>
      </w:r>
      <w:r>
        <w:rPr>
          <w:rStyle w:val="default"/>
          <w:rFonts w:cs="FrankRuehl" w:hint="cs"/>
          <w:rtl/>
        </w:rPr>
        <w:t xml:space="preserve"> שש השנים שקדמו לבקשה הוא התאמן שלוש שנים לפחות, ברציפות או לסירוגין, בעריכת חקירות </w:t>
      </w:r>
      <w:r w:rsidR="005F303E">
        <w:rPr>
          <w:rStyle w:val="default"/>
          <w:rFonts w:cs="FrankRuehl"/>
          <w:rtl/>
        </w:rPr>
        <w:t>–</w:t>
      </w:r>
    </w:p>
    <w:p w14:paraId="496C1A18" w14:textId="77777777" w:rsidR="0008384F" w:rsidRDefault="0008384F">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במש</w:t>
      </w:r>
      <w:r>
        <w:rPr>
          <w:rStyle w:val="default"/>
          <w:rFonts w:cs="FrankRuehl"/>
          <w:rtl/>
        </w:rPr>
        <w:t>ר</w:t>
      </w:r>
      <w:r>
        <w:rPr>
          <w:rStyle w:val="default"/>
          <w:rFonts w:cs="FrankRuehl" w:hint="cs"/>
          <w:rtl/>
        </w:rPr>
        <w:t>ד לחקירות פרטיות בפיקוחו ובהדרכתו היש</w:t>
      </w:r>
      <w:r>
        <w:rPr>
          <w:rStyle w:val="default"/>
          <w:rFonts w:cs="FrankRuehl"/>
          <w:rtl/>
        </w:rPr>
        <w:t>ירים</w:t>
      </w:r>
      <w:r>
        <w:rPr>
          <w:rStyle w:val="default"/>
          <w:rFonts w:cs="FrankRuehl" w:hint="cs"/>
          <w:rtl/>
        </w:rPr>
        <w:t xml:space="preserve"> של מנהל המשרד, או</w:t>
      </w:r>
    </w:p>
    <w:p w14:paraId="5331E2E9" w14:textId="77777777" w:rsidR="0008384F" w:rsidRDefault="0008384F">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במק</w:t>
      </w:r>
      <w:r>
        <w:rPr>
          <w:rStyle w:val="default"/>
          <w:rFonts w:cs="FrankRuehl"/>
          <w:rtl/>
        </w:rPr>
        <w:t>ו</w:t>
      </w:r>
      <w:r>
        <w:rPr>
          <w:rStyle w:val="default"/>
          <w:rFonts w:cs="FrankRuehl" w:hint="cs"/>
          <w:rtl/>
        </w:rPr>
        <w:t>ם ובתנאים שהועדה הכירה ב</w:t>
      </w:r>
      <w:r>
        <w:rPr>
          <w:rStyle w:val="default"/>
          <w:rFonts w:cs="FrankRuehl"/>
          <w:rtl/>
        </w:rPr>
        <w:t>ה</w:t>
      </w:r>
      <w:r>
        <w:rPr>
          <w:rStyle w:val="default"/>
          <w:rFonts w:cs="FrankRuehl" w:hint="cs"/>
          <w:rtl/>
        </w:rPr>
        <w:t>ם ו</w:t>
      </w:r>
      <w:r>
        <w:rPr>
          <w:rStyle w:val="default"/>
          <w:rFonts w:cs="FrankRuehl"/>
          <w:rtl/>
        </w:rPr>
        <w:t>ש</w:t>
      </w:r>
      <w:r>
        <w:rPr>
          <w:rStyle w:val="default"/>
          <w:rFonts w:cs="FrankRuehl" w:hint="cs"/>
          <w:rtl/>
        </w:rPr>
        <w:t>ר המשפטים פרסם על כך הודעה ברשומות;</w:t>
      </w:r>
    </w:p>
    <w:p w14:paraId="3BDAD678" w14:textId="77777777" w:rsidR="0008384F" w:rsidRDefault="0008384F">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הוא</w:t>
      </w:r>
      <w:r>
        <w:rPr>
          <w:rStyle w:val="default"/>
          <w:rFonts w:cs="FrankRuehl"/>
          <w:rtl/>
        </w:rPr>
        <w:t xml:space="preserve"> </w:t>
      </w:r>
      <w:r>
        <w:rPr>
          <w:rStyle w:val="default"/>
          <w:rFonts w:cs="FrankRuehl" w:hint="cs"/>
          <w:rtl/>
        </w:rPr>
        <w:t>עמד בבחינות בדיני ישראל ובאתיקה מקצועית, ובהתאם לכללים ולתכנית שקבע שר המשפטים;</w:t>
      </w:r>
    </w:p>
    <w:p w14:paraId="55627A8E" w14:textId="77777777" w:rsidR="0008384F" w:rsidRDefault="0008384F" w:rsidP="005F303E">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לדע</w:t>
      </w:r>
      <w:r>
        <w:rPr>
          <w:rStyle w:val="default"/>
          <w:rFonts w:cs="FrankRuehl"/>
          <w:rtl/>
        </w:rPr>
        <w:t>ת</w:t>
      </w:r>
      <w:r>
        <w:rPr>
          <w:rStyle w:val="default"/>
          <w:rFonts w:cs="FrankRuehl" w:hint="cs"/>
          <w:rtl/>
        </w:rPr>
        <w:t xml:space="preserve"> הועדה אין מניעה </w:t>
      </w:r>
      <w:r w:rsidR="00A46018">
        <w:rPr>
          <w:rStyle w:val="default"/>
          <w:rFonts w:cs="FrankRuehl"/>
          <w:rtl/>
        </w:rPr>
        <w:t>–</w:t>
      </w:r>
      <w:r>
        <w:rPr>
          <w:rStyle w:val="default"/>
          <w:rFonts w:cs="FrankRuehl" w:hint="cs"/>
          <w:rtl/>
        </w:rPr>
        <w:t xml:space="preserve"> מט</w:t>
      </w:r>
      <w:r>
        <w:rPr>
          <w:rStyle w:val="default"/>
          <w:rFonts w:cs="FrankRuehl"/>
          <w:rtl/>
        </w:rPr>
        <w:t>ע</w:t>
      </w:r>
      <w:r>
        <w:rPr>
          <w:rStyle w:val="default"/>
          <w:rFonts w:cs="FrankRuehl" w:hint="cs"/>
          <w:rtl/>
        </w:rPr>
        <w:t>מים של בטחון הציבור או מ</w:t>
      </w:r>
      <w:r>
        <w:rPr>
          <w:rStyle w:val="default"/>
          <w:rFonts w:cs="FrankRuehl"/>
          <w:rtl/>
        </w:rPr>
        <w:t>ט</w:t>
      </w:r>
      <w:r>
        <w:rPr>
          <w:rStyle w:val="default"/>
          <w:rFonts w:cs="FrankRuehl" w:hint="cs"/>
          <w:rtl/>
        </w:rPr>
        <w:t>עמים של עברו, תכו</w:t>
      </w:r>
      <w:r>
        <w:rPr>
          <w:rStyle w:val="default"/>
          <w:rFonts w:cs="FrankRuehl"/>
          <w:rtl/>
        </w:rPr>
        <w:t>נותי</w:t>
      </w:r>
      <w:r>
        <w:rPr>
          <w:rStyle w:val="default"/>
          <w:rFonts w:cs="FrankRuehl" w:hint="cs"/>
          <w:rtl/>
        </w:rPr>
        <w:t xml:space="preserve">ו או התנהגותו של המבקש </w:t>
      </w:r>
      <w:r w:rsidR="00A46018">
        <w:rPr>
          <w:rStyle w:val="default"/>
          <w:rFonts w:cs="FrankRuehl"/>
          <w:rtl/>
        </w:rPr>
        <w:t>–</w:t>
      </w:r>
      <w:r>
        <w:rPr>
          <w:rStyle w:val="default"/>
          <w:rFonts w:cs="FrankRuehl" w:hint="cs"/>
          <w:rtl/>
        </w:rPr>
        <w:t xml:space="preserve"> לה</w:t>
      </w:r>
      <w:r>
        <w:rPr>
          <w:rStyle w:val="default"/>
          <w:rFonts w:cs="FrankRuehl"/>
          <w:rtl/>
        </w:rPr>
        <w:t>ע</w:t>
      </w:r>
      <w:r>
        <w:rPr>
          <w:rStyle w:val="default"/>
          <w:rFonts w:cs="FrankRuehl" w:hint="cs"/>
          <w:rtl/>
        </w:rPr>
        <w:t>נקת הרשיון.</w:t>
      </w:r>
    </w:p>
    <w:p w14:paraId="3E0485EF" w14:textId="77777777" w:rsidR="0008384F" w:rsidRDefault="0008384F">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במק</w:t>
      </w:r>
      <w:r>
        <w:rPr>
          <w:rStyle w:val="default"/>
          <w:rFonts w:cs="FrankRuehl"/>
          <w:rtl/>
        </w:rPr>
        <w:t>ר</w:t>
      </w:r>
      <w:r>
        <w:rPr>
          <w:rStyle w:val="default"/>
          <w:rFonts w:cs="FrankRuehl" w:hint="cs"/>
          <w:rtl/>
        </w:rPr>
        <w:t>ים</w:t>
      </w:r>
      <w:r>
        <w:rPr>
          <w:rStyle w:val="default"/>
          <w:rFonts w:cs="FrankRuehl"/>
          <w:rtl/>
        </w:rPr>
        <w:t xml:space="preserve"> </w:t>
      </w:r>
      <w:r>
        <w:rPr>
          <w:rStyle w:val="default"/>
          <w:rFonts w:cs="FrankRuehl" w:hint="cs"/>
          <w:rtl/>
        </w:rPr>
        <w:t>מיו</w:t>
      </w:r>
      <w:r>
        <w:rPr>
          <w:rStyle w:val="default"/>
          <w:rFonts w:cs="FrankRuehl"/>
          <w:rtl/>
        </w:rPr>
        <w:t>ח</w:t>
      </w:r>
      <w:r>
        <w:rPr>
          <w:rStyle w:val="default"/>
          <w:rFonts w:cs="FrankRuehl" w:hint="cs"/>
          <w:rtl/>
        </w:rPr>
        <w:t>דים רשאית הוע</w:t>
      </w:r>
      <w:r>
        <w:rPr>
          <w:rStyle w:val="default"/>
          <w:rFonts w:cs="FrankRuehl"/>
          <w:rtl/>
        </w:rPr>
        <w:t>ד</w:t>
      </w:r>
      <w:r>
        <w:rPr>
          <w:rStyle w:val="default"/>
          <w:rFonts w:cs="FrankRuehl" w:hint="cs"/>
          <w:rtl/>
        </w:rPr>
        <w:t>ה</w:t>
      </w:r>
      <w:r>
        <w:rPr>
          <w:rStyle w:val="default"/>
          <w:rFonts w:cs="FrankRuehl"/>
          <w:rtl/>
        </w:rPr>
        <w:t xml:space="preserve"> </w:t>
      </w:r>
      <w:r>
        <w:rPr>
          <w:rStyle w:val="default"/>
          <w:rFonts w:cs="FrankRuehl" w:hint="cs"/>
          <w:rtl/>
        </w:rPr>
        <w:t>לוותר על התנאי האמור</w:t>
      </w:r>
      <w:r>
        <w:rPr>
          <w:rStyle w:val="default"/>
          <w:rFonts w:cs="FrankRuehl"/>
          <w:rtl/>
        </w:rPr>
        <w:t xml:space="preserve"> ב</w:t>
      </w:r>
      <w:r>
        <w:rPr>
          <w:rStyle w:val="default"/>
          <w:rFonts w:cs="FrankRuehl" w:hint="cs"/>
          <w:rtl/>
        </w:rPr>
        <w:t>פסקה (4) לסעיף קטן (א), כולו או מקצתו.</w:t>
      </w:r>
    </w:p>
    <w:p w14:paraId="4E92EE53" w14:textId="77777777" w:rsidR="005F303E" w:rsidRPr="00C26519" w:rsidRDefault="005F303E" w:rsidP="005F303E">
      <w:pPr>
        <w:pStyle w:val="P00"/>
        <w:spacing w:before="0"/>
        <w:ind w:left="0" w:right="1134"/>
        <w:rPr>
          <w:rStyle w:val="default"/>
          <w:rFonts w:cs="FrankRuehl" w:hint="cs"/>
          <w:vanish/>
          <w:color w:val="FF0000"/>
          <w:sz w:val="20"/>
          <w:szCs w:val="20"/>
          <w:shd w:val="clear" w:color="auto" w:fill="FFFF99"/>
          <w:rtl/>
        </w:rPr>
      </w:pPr>
      <w:bookmarkStart w:id="9" w:name="Rov52"/>
      <w:r w:rsidRPr="00C26519">
        <w:rPr>
          <w:rStyle w:val="default"/>
          <w:rFonts w:cs="FrankRuehl" w:hint="cs"/>
          <w:vanish/>
          <w:color w:val="FF0000"/>
          <w:sz w:val="20"/>
          <w:szCs w:val="20"/>
          <w:shd w:val="clear" w:color="auto" w:fill="FFFF99"/>
          <w:rtl/>
        </w:rPr>
        <w:t>מיום 15.1.2002</w:t>
      </w:r>
    </w:p>
    <w:p w14:paraId="75CDD172" w14:textId="77777777" w:rsidR="005F303E" w:rsidRPr="00C26519" w:rsidRDefault="005F303E" w:rsidP="005F303E">
      <w:pPr>
        <w:pStyle w:val="P00"/>
        <w:spacing w:before="0"/>
        <w:ind w:left="0" w:right="1134"/>
        <w:rPr>
          <w:rStyle w:val="default"/>
          <w:rFonts w:cs="FrankRuehl" w:hint="cs"/>
          <w:vanish/>
          <w:sz w:val="20"/>
          <w:szCs w:val="20"/>
          <w:shd w:val="clear" w:color="auto" w:fill="FFFF99"/>
          <w:rtl/>
        </w:rPr>
      </w:pPr>
      <w:r w:rsidRPr="00C26519">
        <w:rPr>
          <w:rStyle w:val="default"/>
          <w:rFonts w:cs="FrankRuehl" w:hint="cs"/>
          <w:b/>
          <w:bCs/>
          <w:vanish/>
          <w:sz w:val="20"/>
          <w:szCs w:val="20"/>
          <w:shd w:val="clear" w:color="auto" w:fill="FFFF99"/>
          <w:rtl/>
        </w:rPr>
        <w:t>תיקון מס' 1</w:t>
      </w:r>
    </w:p>
    <w:p w14:paraId="73E906CF" w14:textId="77777777" w:rsidR="005F303E" w:rsidRPr="00C26519" w:rsidRDefault="005F303E" w:rsidP="005F303E">
      <w:pPr>
        <w:pStyle w:val="P00"/>
        <w:spacing w:before="0"/>
        <w:ind w:left="0" w:right="1134"/>
        <w:rPr>
          <w:rStyle w:val="default"/>
          <w:rFonts w:cs="FrankRuehl" w:hint="cs"/>
          <w:vanish/>
          <w:shd w:val="clear" w:color="auto" w:fill="FFFF99"/>
          <w:rtl/>
        </w:rPr>
      </w:pPr>
      <w:hyperlink r:id="rId13" w:history="1">
        <w:r w:rsidRPr="00C26519">
          <w:rPr>
            <w:rStyle w:val="Hyperlink"/>
            <w:rFonts w:cs="FrankRuehl" w:hint="cs"/>
            <w:vanish/>
            <w:szCs w:val="20"/>
            <w:shd w:val="clear" w:color="auto" w:fill="FFFF99"/>
            <w:rtl/>
          </w:rPr>
          <w:t>ס"ח תשס"ח מס' 1823</w:t>
        </w:r>
      </w:hyperlink>
      <w:r w:rsidRPr="00C26519">
        <w:rPr>
          <w:rStyle w:val="default"/>
          <w:rFonts w:cs="FrankRuehl" w:hint="cs"/>
          <w:vanish/>
          <w:sz w:val="20"/>
          <w:szCs w:val="20"/>
          <w:shd w:val="clear" w:color="auto" w:fill="FFFF99"/>
          <w:rtl/>
        </w:rPr>
        <w:t xml:space="preserve"> מיום 15.1.2002 עמ' 97 </w:t>
      </w:r>
      <w:r w:rsidRPr="00C26519">
        <w:rPr>
          <w:rFonts w:cs="FrankRuehl" w:hint="cs"/>
          <w:vanish/>
          <w:szCs w:val="20"/>
          <w:shd w:val="clear" w:color="auto" w:fill="FFFF99"/>
          <w:rtl/>
        </w:rPr>
        <w:t>(</w:t>
      </w:r>
      <w:hyperlink r:id="rId14" w:history="1">
        <w:r w:rsidRPr="00C26519">
          <w:rPr>
            <w:rStyle w:val="Hyperlink"/>
            <w:rFonts w:cs="FrankRuehl" w:hint="cs"/>
            <w:vanish/>
            <w:szCs w:val="20"/>
            <w:shd w:val="clear" w:color="auto" w:fill="FFFF99"/>
            <w:rtl/>
          </w:rPr>
          <w:t>ה"ח</w:t>
        </w:r>
        <w:r w:rsidRPr="00C26519">
          <w:rPr>
            <w:rStyle w:val="Hyperlink"/>
            <w:rFonts w:cs="FrankRuehl" w:hint="cs"/>
            <w:vanish/>
            <w:szCs w:val="20"/>
            <w:shd w:val="clear" w:color="auto" w:fill="FFFF99"/>
            <w:rtl/>
          </w:rPr>
          <w:t xml:space="preserve"> </w:t>
        </w:r>
        <w:r w:rsidRPr="00C26519">
          <w:rPr>
            <w:rStyle w:val="Hyperlink"/>
            <w:rFonts w:cs="FrankRuehl" w:hint="cs"/>
            <w:vanish/>
            <w:szCs w:val="20"/>
            <w:shd w:val="clear" w:color="auto" w:fill="FFFF99"/>
            <w:rtl/>
          </w:rPr>
          <w:t>2982</w:t>
        </w:r>
      </w:hyperlink>
      <w:r w:rsidRPr="00C26519">
        <w:rPr>
          <w:rFonts w:cs="FrankRuehl" w:hint="cs"/>
          <w:vanish/>
          <w:szCs w:val="20"/>
          <w:shd w:val="clear" w:color="auto" w:fill="FFFF99"/>
          <w:rtl/>
        </w:rPr>
        <w:t>)</w:t>
      </w:r>
    </w:p>
    <w:p w14:paraId="4DB731E7" w14:textId="77777777" w:rsidR="005F303E" w:rsidRPr="00C26519" w:rsidRDefault="005F303E" w:rsidP="005F303E">
      <w:pPr>
        <w:pStyle w:val="P00"/>
        <w:ind w:left="0" w:right="1134"/>
        <w:rPr>
          <w:rStyle w:val="default"/>
          <w:rFonts w:cs="FrankRuehl"/>
          <w:vanish/>
          <w:sz w:val="22"/>
          <w:szCs w:val="22"/>
          <w:shd w:val="clear" w:color="auto" w:fill="FFFF99"/>
          <w:rtl/>
        </w:rPr>
      </w:pPr>
      <w:r w:rsidRPr="00C26519">
        <w:rPr>
          <w:rStyle w:val="big-number"/>
          <w:rFonts w:cs="Miriam"/>
          <w:vanish/>
          <w:sz w:val="22"/>
          <w:szCs w:val="22"/>
          <w:shd w:val="clear" w:color="auto" w:fill="FFFF99"/>
          <w:rtl/>
        </w:rPr>
        <w:tab/>
      </w:r>
      <w:r w:rsidRPr="00C26519">
        <w:rPr>
          <w:rStyle w:val="default"/>
          <w:rFonts w:cs="FrankRuehl"/>
          <w:vanish/>
          <w:sz w:val="22"/>
          <w:szCs w:val="22"/>
          <w:shd w:val="clear" w:color="auto" w:fill="FFFF99"/>
          <w:rtl/>
        </w:rPr>
        <w:t>(</w:t>
      </w:r>
      <w:r w:rsidRPr="00C26519">
        <w:rPr>
          <w:rStyle w:val="default"/>
          <w:rFonts w:cs="FrankRuehl" w:hint="cs"/>
          <w:vanish/>
          <w:sz w:val="22"/>
          <w:szCs w:val="22"/>
          <w:shd w:val="clear" w:color="auto" w:fill="FFFF99"/>
          <w:rtl/>
        </w:rPr>
        <w:t>א)</w:t>
      </w:r>
      <w:r w:rsidRPr="00C26519">
        <w:rPr>
          <w:rStyle w:val="default"/>
          <w:rFonts w:cs="FrankRuehl"/>
          <w:vanish/>
          <w:sz w:val="22"/>
          <w:szCs w:val="22"/>
          <w:shd w:val="clear" w:color="auto" w:fill="FFFF99"/>
          <w:rtl/>
        </w:rPr>
        <w:tab/>
      </w:r>
      <w:r w:rsidRPr="00C26519">
        <w:rPr>
          <w:rStyle w:val="default"/>
          <w:rFonts w:cs="FrankRuehl" w:hint="cs"/>
          <w:vanish/>
          <w:sz w:val="22"/>
          <w:szCs w:val="22"/>
          <w:shd w:val="clear" w:color="auto" w:fill="FFFF99"/>
          <w:rtl/>
        </w:rPr>
        <w:t xml:space="preserve">לא </w:t>
      </w:r>
      <w:r w:rsidRPr="00C26519">
        <w:rPr>
          <w:rStyle w:val="default"/>
          <w:rFonts w:cs="FrankRuehl"/>
          <w:vanish/>
          <w:sz w:val="22"/>
          <w:szCs w:val="22"/>
          <w:shd w:val="clear" w:color="auto" w:fill="FFFF99"/>
          <w:rtl/>
        </w:rPr>
        <w:t>י</w:t>
      </w:r>
      <w:r w:rsidRPr="00C26519">
        <w:rPr>
          <w:rStyle w:val="default"/>
          <w:rFonts w:cs="FrankRuehl" w:hint="cs"/>
          <w:vanish/>
          <w:sz w:val="22"/>
          <w:szCs w:val="22"/>
          <w:shd w:val="clear" w:color="auto" w:fill="FFFF99"/>
          <w:rtl/>
        </w:rPr>
        <w:t>ינתן לאדם לעסו</w:t>
      </w:r>
      <w:r w:rsidRPr="00C26519">
        <w:rPr>
          <w:rStyle w:val="default"/>
          <w:rFonts w:cs="FrankRuehl"/>
          <w:vanish/>
          <w:sz w:val="22"/>
          <w:szCs w:val="22"/>
          <w:shd w:val="clear" w:color="auto" w:fill="FFFF99"/>
          <w:rtl/>
        </w:rPr>
        <w:t>ק</w:t>
      </w:r>
      <w:r w:rsidRPr="00C26519">
        <w:rPr>
          <w:rStyle w:val="default"/>
          <w:rFonts w:cs="FrankRuehl" w:hint="cs"/>
          <w:vanish/>
          <w:sz w:val="22"/>
          <w:szCs w:val="22"/>
          <w:shd w:val="clear" w:color="auto" w:fill="FFFF99"/>
          <w:rtl/>
        </w:rPr>
        <w:t xml:space="preserve"> </w:t>
      </w:r>
      <w:r w:rsidRPr="00C26519">
        <w:rPr>
          <w:rStyle w:val="default"/>
          <w:rFonts w:cs="FrankRuehl"/>
          <w:vanish/>
          <w:sz w:val="22"/>
          <w:szCs w:val="22"/>
          <w:shd w:val="clear" w:color="auto" w:fill="FFFF99"/>
          <w:rtl/>
        </w:rPr>
        <w:t>כ</w:t>
      </w:r>
      <w:r w:rsidRPr="00C26519">
        <w:rPr>
          <w:rStyle w:val="default"/>
          <w:rFonts w:cs="FrankRuehl" w:hint="cs"/>
          <w:vanish/>
          <w:sz w:val="22"/>
          <w:szCs w:val="22"/>
          <w:shd w:val="clear" w:color="auto" w:fill="FFFF99"/>
          <w:rtl/>
        </w:rPr>
        <w:t>חוקר פרטי אלא אם נתמלאו בו תנאים אלה:</w:t>
      </w:r>
    </w:p>
    <w:p w14:paraId="08024AC1" w14:textId="77777777" w:rsidR="005F303E" w:rsidRPr="00C26519" w:rsidRDefault="005F303E" w:rsidP="00311BEB">
      <w:pPr>
        <w:pStyle w:val="P00"/>
        <w:spacing w:before="0"/>
        <w:ind w:left="1021" w:right="1134"/>
        <w:rPr>
          <w:rStyle w:val="default"/>
          <w:rFonts w:cs="FrankRuehl" w:hint="cs"/>
          <w:vanish/>
          <w:sz w:val="22"/>
          <w:szCs w:val="22"/>
          <w:u w:val="single"/>
          <w:shd w:val="clear" w:color="auto" w:fill="FFFF99"/>
          <w:rtl/>
        </w:rPr>
      </w:pPr>
      <w:r w:rsidRPr="00C26519">
        <w:rPr>
          <w:rStyle w:val="default"/>
          <w:rFonts w:cs="FrankRuehl" w:hint="cs"/>
          <w:vanish/>
          <w:sz w:val="22"/>
          <w:szCs w:val="22"/>
          <w:shd w:val="clear" w:color="auto" w:fill="FFFF99"/>
          <w:rtl/>
        </w:rPr>
        <w:t>(1)</w:t>
      </w:r>
      <w:r w:rsidRPr="00C26519">
        <w:rPr>
          <w:rStyle w:val="default"/>
          <w:rFonts w:cs="FrankRuehl" w:hint="cs"/>
          <w:vanish/>
          <w:sz w:val="22"/>
          <w:szCs w:val="22"/>
          <w:shd w:val="clear" w:color="auto" w:fill="FFFF99"/>
          <w:rtl/>
        </w:rPr>
        <w:tab/>
        <w:t>הוא</w:t>
      </w:r>
      <w:r w:rsidRPr="00C26519">
        <w:rPr>
          <w:rStyle w:val="default"/>
          <w:rFonts w:cs="FrankRuehl"/>
          <w:vanish/>
          <w:sz w:val="22"/>
          <w:szCs w:val="22"/>
          <w:shd w:val="clear" w:color="auto" w:fill="FFFF99"/>
          <w:rtl/>
        </w:rPr>
        <w:t xml:space="preserve"> </w:t>
      </w:r>
      <w:r w:rsidRPr="00C26519">
        <w:rPr>
          <w:rStyle w:val="default"/>
          <w:rFonts w:cs="FrankRuehl" w:hint="cs"/>
          <w:vanish/>
          <w:sz w:val="22"/>
          <w:szCs w:val="22"/>
          <w:shd w:val="clear" w:color="auto" w:fill="FFFF99"/>
          <w:rtl/>
        </w:rPr>
        <w:t xml:space="preserve">אזרח ישראלי ותושב ישראל </w:t>
      </w:r>
      <w:r w:rsidRPr="00C26519">
        <w:rPr>
          <w:rStyle w:val="default"/>
          <w:rFonts w:cs="FrankRuehl" w:hint="cs"/>
          <w:vanish/>
          <w:sz w:val="22"/>
          <w:szCs w:val="22"/>
          <w:u w:val="single"/>
          <w:shd w:val="clear" w:color="auto" w:fill="FFFF99"/>
          <w:rtl/>
        </w:rPr>
        <w:t>או שהוא בעל רישיון לישיבת קבע בישראל לפי חוק הכניסה לישראל, התשי"ב-1952;</w:t>
      </w:r>
    </w:p>
    <w:p w14:paraId="5AFA8DCD" w14:textId="77777777" w:rsidR="005F303E" w:rsidRPr="00C26519" w:rsidRDefault="005F303E" w:rsidP="005F303E">
      <w:pPr>
        <w:pStyle w:val="P00"/>
        <w:spacing w:before="0"/>
        <w:ind w:left="1021" w:right="1134"/>
        <w:rPr>
          <w:rStyle w:val="default"/>
          <w:rFonts w:cs="FrankRuehl" w:hint="cs"/>
          <w:vanish/>
          <w:sz w:val="22"/>
          <w:szCs w:val="22"/>
          <w:shd w:val="clear" w:color="auto" w:fill="FFFF99"/>
          <w:rtl/>
        </w:rPr>
      </w:pPr>
      <w:r w:rsidRPr="00C26519">
        <w:rPr>
          <w:rStyle w:val="default"/>
          <w:rFonts w:cs="FrankRuehl" w:hint="cs"/>
          <w:strike/>
          <w:vanish/>
          <w:sz w:val="22"/>
          <w:szCs w:val="22"/>
          <w:shd w:val="clear" w:color="auto" w:fill="FFFF99"/>
          <w:rtl/>
        </w:rPr>
        <w:t>(2)</w:t>
      </w:r>
      <w:r w:rsidRPr="00C26519">
        <w:rPr>
          <w:rStyle w:val="default"/>
          <w:rFonts w:cs="FrankRuehl" w:hint="cs"/>
          <w:strike/>
          <w:vanish/>
          <w:sz w:val="22"/>
          <w:szCs w:val="22"/>
          <w:shd w:val="clear" w:color="auto" w:fill="FFFF99"/>
          <w:rtl/>
        </w:rPr>
        <w:tab/>
        <w:t>מלאו לו עשרים ושלוש שנים;</w:t>
      </w:r>
    </w:p>
    <w:p w14:paraId="591EDA72" w14:textId="77777777" w:rsidR="005F303E" w:rsidRPr="005F303E" w:rsidRDefault="005F303E" w:rsidP="005F303E">
      <w:pPr>
        <w:pStyle w:val="P00"/>
        <w:spacing w:before="0"/>
        <w:ind w:left="1021" w:right="1134"/>
        <w:rPr>
          <w:rStyle w:val="default"/>
          <w:rFonts w:cs="FrankRuehl" w:hint="cs"/>
          <w:sz w:val="2"/>
          <w:szCs w:val="2"/>
          <w:u w:val="single"/>
          <w:shd w:val="clear" w:color="auto" w:fill="FFFF99"/>
          <w:rtl/>
        </w:rPr>
      </w:pPr>
      <w:r w:rsidRPr="00C26519">
        <w:rPr>
          <w:rStyle w:val="default"/>
          <w:rFonts w:cs="FrankRuehl" w:hint="cs"/>
          <w:vanish/>
          <w:sz w:val="22"/>
          <w:szCs w:val="22"/>
          <w:u w:val="single"/>
          <w:shd w:val="clear" w:color="auto" w:fill="FFFF99"/>
          <w:rtl/>
        </w:rPr>
        <w:t>(2)</w:t>
      </w:r>
      <w:r w:rsidRPr="00C26519">
        <w:rPr>
          <w:rStyle w:val="default"/>
          <w:rFonts w:cs="FrankRuehl" w:hint="cs"/>
          <w:vanish/>
          <w:sz w:val="22"/>
          <w:szCs w:val="22"/>
          <w:u w:val="single"/>
          <w:shd w:val="clear" w:color="auto" w:fill="FFFF99"/>
          <w:rtl/>
        </w:rPr>
        <w:tab/>
        <w:t>הוא בגיר;</w:t>
      </w:r>
      <w:bookmarkEnd w:id="9"/>
    </w:p>
    <w:p w14:paraId="0FAF339D" w14:textId="77777777" w:rsidR="0008384F" w:rsidRDefault="0008384F">
      <w:pPr>
        <w:pStyle w:val="P00"/>
        <w:spacing w:before="72"/>
        <w:ind w:left="0" w:right="1134"/>
        <w:rPr>
          <w:rStyle w:val="default"/>
          <w:rFonts w:cs="FrankRuehl"/>
          <w:rtl/>
        </w:rPr>
      </w:pPr>
      <w:bookmarkStart w:id="10" w:name="Seif5"/>
      <w:bookmarkEnd w:id="10"/>
      <w:r>
        <w:rPr>
          <w:lang w:val="he-IL"/>
        </w:rPr>
        <w:pict w14:anchorId="2F9B3E30">
          <v:rect id="_x0000_s2055" style="position:absolute;left:0;text-align:left;margin-left:464.5pt;margin-top:8.05pt;width:75.05pt;height:14.4pt;z-index:251641344" o:allowincell="f" filled="f" stroked="f" strokecolor="lime" strokeweight=".25pt">
            <v:textbox inset="0,0,0,0">
              <w:txbxContent>
                <w:p w14:paraId="0785B307" w14:textId="77777777" w:rsidR="0008384F" w:rsidRDefault="0008384F">
                  <w:pPr>
                    <w:spacing w:line="160" w:lineRule="exact"/>
                    <w:jc w:val="left"/>
                    <w:rPr>
                      <w:rFonts w:cs="Miriam"/>
                      <w:noProof/>
                      <w:sz w:val="18"/>
                      <w:szCs w:val="18"/>
                      <w:rtl/>
                    </w:rPr>
                  </w:pPr>
                  <w:r>
                    <w:rPr>
                      <w:rFonts w:cs="Miriam"/>
                      <w:sz w:val="18"/>
                      <w:szCs w:val="18"/>
                      <w:rtl/>
                    </w:rPr>
                    <w:t>ה</w:t>
                  </w:r>
                  <w:r>
                    <w:rPr>
                      <w:rFonts w:cs="Miriam" w:hint="cs"/>
                      <w:sz w:val="18"/>
                      <w:szCs w:val="18"/>
                      <w:rtl/>
                    </w:rPr>
                    <w:t>הלי</w:t>
                  </w:r>
                  <w:r>
                    <w:rPr>
                      <w:rFonts w:cs="Miriam"/>
                      <w:sz w:val="18"/>
                      <w:szCs w:val="18"/>
                      <w:rtl/>
                    </w:rPr>
                    <w:t>כ</w:t>
                  </w:r>
                  <w:r>
                    <w:rPr>
                      <w:rFonts w:cs="Miriam" w:hint="cs"/>
                      <w:sz w:val="18"/>
                      <w:szCs w:val="18"/>
                      <w:rtl/>
                    </w:rPr>
                    <w:t>ים במתן רשיון</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שמו</w:t>
      </w:r>
      <w:r>
        <w:rPr>
          <w:rStyle w:val="default"/>
          <w:rFonts w:cs="FrankRuehl"/>
          <w:rtl/>
        </w:rPr>
        <w:t xml:space="preserve"> </w:t>
      </w:r>
      <w:r>
        <w:rPr>
          <w:rStyle w:val="default"/>
          <w:rFonts w:cs="FrankRuehl" w:hint="cs"/>
          <w:rtl/>
        </w:rPr>
        <w:t>של מי שמבקש רשיון לפי חוק זה יפורסם בדרך שתיקבע בכללים, ותוך תקופה ש</w:t>
      </w:r>
      <w:r>
        <w:rPr>
          <w:rStyle w:val="default"/>
          <w:rFonts w:cs="FrankRuehl"/>
          <w:rtl/>
        </w:rPr>
        <w:t>נ</w:t>
      </w:r>
      <w:r>
        <w:rPr>
          <w:rStyle w:val="default"/>
          <w:rFonts w:cs="FrankRuehl" w:hint="cs"/>
          <w:rtl/>
        </w:rPr>
        <w:t>קבעה בהם רשאי כל אדם להגיש לועדה התנגדות למתן רשיון למבקש.</w:t>
      </w:r>
    </w:p>
    <w:p w14:paraId="4F5BCC9A" w14:textId="77777777" w:rsidR="0008384F" w:rsidRDefault="0008384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w:t>
      </w:r>
      <w:r>
        <w:rPr>
          <w:rStyle w:val="default"/>
          <w:rFonts w:cs="FrankRuehl"/>
          <w:rtl/>
        </w:rPr>
        <w:t>ד</w:t>
      </w:r>
      <w:r>
        <w:rPr>
          <w:rStyle w:val="default"/>
          <w:rFonts w:cs="FrankRuehl" w:hint="cs"/>
          <w:rtl/>
        </w:rPr>
        <w:t>ה בדונה לפי חוק זה תתן הז</w:t>
      </w:r>
      <w:r>
        <w:rPr>
          <w:rStyle w:val="default"/>
          <w:rFonts w:cs="FrankRuehl"/>
          <w:rtl/>
        </w:rPr>
        <w:t>ד</w:t>
      </w:r>
      <w:r>
        <w:rPr>
          <w:rStyle w:val="default"/>
          <w:rFonts w:cs="FrankRuehl" w:hint="cs"/>
          <w:rtl/>
        </w:rPr>
        <w:t>מנו</w:t>
      </w:r>
      <w:r>
        <w:rPr>
          <w:rStyle w:val="default"/>
          <w:rFonts w:cs="FrankRuehl"/>
          <w:rtl/>
        </w:rPr>
        <w:t>ת</w:t>
      </w:r>
      <w:r>
        <w:rPr>
          <w:rStyle w:val="default"/>
          <w:rFonts w:cs="FrankRuehl" w:hint="cs"/>
          <w:rtl/>
        </w:rPr>
        <w:t xml:space="preserve"> למבקש וכן ליועץ המשפטי לממשלה או לבא כוחו לטעון טענותיהם ולהגיש ראיותיהם, ורשאית הועדה, לפי שיקול דעתה, לתת הזדמנות לאנשים אחרים להשמיע דברם.</w:t>
      </w:r>
    </w:p>
    <w:p w14:paraId="0FC4FD20" w14:textId="77777777" w:rsidR="0008384F" w:rsidRDefault="0008384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הוע</w:t>
      </w:r>
      <w:r>
        <w:rPr>
          <w:rStyle w:val="default"/>
          <w:rFonts w:cs="FrankRuehl"/>
          <w:rtl/>
        </w:rPr>
        <w:t>ד</w:t>
      </w:r>
      <w:r>
        <w:rPr>
          <w:rStyle w:val="default"/>
          <w:rFonts w:cs="FrankRuehl" w:hint="cs"/>
          <w:rtl/>
        </w:rPr>
        <w:t>ה מוס</w:t>
      </w:r>
      <w:r>
        <w:rPr>
          <w:rStyle w:val="default"/>
          <w:rFonts w:cs="FrankRuehl"/>
          <w:rtl/>
        </w:rPr>
        <w:t>מ</w:t>
      </w:r>
      <w:r>
        <w:rPr>
          <w:rStyle w:val="default"/>
          <w:rFonts w:cs="FrankRuehl" w:hint="cs"/>
          <w:rtl/>
        </w:rPr>
        <w:t>כת לאסוף ראיות לשם הפעלת סמכותה על פי חוק זה.</w:t>
      </w:r>
    </w:p>
    <w:p w14:paraId="132F6B8D" w14:textId="77777777" w:rsidR="0008384F" w:rsidRDefault="0008384F">
      <w:pPr>
        <w:pStyle w:val="P00"/>
        <w:spacing w:before="72"/>
        <w:ind w:left="0" w:right="1134"/>
        <w:rPr>
          <w:rStyle w:val="default"/>
          <w:rFonts w:cs="FrankRuehl"/>
          <w:rtl/>
        </w:rPr>
      </w:pPr>
      <w:bookmarkStart w:id="11" w:name="Seif6"/>
      <w:bookmarkEnd w:id="11"/>
      <w:r>
        <w:rPr>
          <w:lang w:val="he-IL"/>
        </w:rPr>
        <w:pict w14:anchorId="71AD8CB4">
          <v:rect id="_x0000_s2056" style="position:absolute;left:0;text-align:left;margin-left:464.5pt;margin-top:8.05pt;width:75.05pt;height:11.85pt;z-index:251642368" o:allowincell="f" filled="f" stroked="f" strokecolor="lime" strokeweight=".25pt">
            <v:textbox inset="0,0,0,0">
              <w:txbxContent>
                <w:p w14:paraId="2359803E" w14:textId="77777777" w:rsidR="0008384F" w:rsidRDefault="0008384F">
                  <w:pPr>
                    <w:spacing w:line="160" w:lineRule="exact"/>
                    <w:jc w:val="left"/>
                    <w:rPr>
                      <w:rFonts w:cs="Miriam"/>
                      <w:noProof/>
                      <w:sz w:val="18"/>
                      <w:szCs w:val="18"/>
                      <w:rtl/>
                    </w:rPr>
                  </w:pPr>
                  <w:r>
                    <w:rPr>
                      <w:rFonts w:cs="Miriam"/>
                      <w:sz w:val="18"/>
                      <w:szCs w:val="18"/>
                      <w:rtl/>
                    </w:rPr>
                    <w:t>ח</w:t>
                  </w:r>
                  <w:r>
                    <w:rPr>
                      <w:rFonts w:cs="Miriam" w:hint="cs"/>
                      <w:sz w:val="18"/>
                      <w:szCs w:val="18"/>
                      <w:rtl/>
                    </w:rPr>
                    <w:t>ובת</w:t>
                  </w:r>
                  <w:r>
                    <w:rPr>
                      <w:rFonts w:cs="Miriam"/>
                      <w:sz w:val="18"/>
                      <w:szCs w:val="18"/>
                      <w:rtl/>
                    </w:rPr>
                    <w:t xml:space="preserve"> </w:t>
                  </w:r>
                  <w:r>
                    <w:rPr>
                      <w:rFonts w:cs="Miriam" w:hint="cs"/>
                      <w:sz w:val="18"/>
                      <w:szCs w:val="18"/>
                      <w:rtl/>
                    </w:rPr>
                    <w:t>נאמנות</w:t>
                  </w:r>
                </w:p>
              </w:txbxContent>
            </v:textbox>
            <w10:anchorlock/>
          </v:rect>
        </w:pict>
      </w:r>
      <w:r>
        <w:rPr>
          <w:rStyle w:val="big-number"/>
          <w:rFonts w:cs="Miriam"/>
          <w:rtl/>
        </w:rPr>
        <w:t>6.</w:t>
      </w:r>
      <w:r>
        <w:rPr>
          <w:rStyle w:val="big-number"/>
          <w:rFonts w:cs="Miriam"/>
          <w:rtl/>
        </w:rPr>
        <w:tab/>
      </w:r>
      <w:r>
        <w:rPr>
          <w:rStyle w:val="default"/>
          <w:rFonts w:cs="FrankRuehl"/>
          <w:rtl/>
        </w:rPr>
        <w:t>ח</w:t>
      </w:r>
      <w:r>
        <w:rPr>
          <w:rStyle w:val="default"/>
          <w:rFonts w:cs="FrankRuehl" w:hint="cs"/>
          <w:rtl/>
        </w:rPr>
        <w:t>וקר</w:t>
      </w:r>
      <w:r>
        <w:rPr>
          <w:rStyle w:val="default"/>
          <w:rFonts w:cs="FrankRuehl"/>
          <w:rtl/>
        </w:rPr>
        <w:t xml:space="preserve"> </w:t>
      </w:r>
      <w:r>
        <w:rPr>
          <w:rStyle w:val="default"/>
          <w:rFonts w:cs="FrankRuehl" w:hint="cs"/>
          <w:rtl/>
        </w:rPr>
        <w:t xml:space="preserve">פרטי יפעל כלפי לקוחו </w:t>
      </w:r>
      <w:r>
        <w:rPr>
          <w:rStyle w:val="default"/>
          <w:rFonts w:cs="FrankRuehl"/>
          <w:rtl/>
        </w:rPr>
        <w:t>ב</w:t>
      </w:r>
      <w:r>
        <w:rPr>
          <w:rStyle w:val="default"/>
          <w:rFonts w:cs="FrankRuehl" w:hint="cs"/>
          <w:rtl/>
        </w:rPr>
        <w:t>נ</w:t>
      </w:r>
      <w:r>
        <w:rPr>
          <w:rStyle w:val="default"/>
          <w:rFonts w:cs="FrankRuehl"/>
          <w:rtl/>
        </w:rPr>
        <w:t>א</w:t>
      </w:r>
      <w:r>
        <w:rPr>
          <w:rStyle w:val="default"/>
          <w:rFonts w:cs="FrankRuehl" w:hint="cs"/>
          <w:rtl/>
        </w:rPr>
        <w:t>מנות ודין היחס</w:t>
      </w:r>
      <w:r>
        <w:rPr>
          <w:rStyle w:val="default"/>
          <w:rFonts w:cs="FrankRuehl"/>
          <w:rtl/>
        </w:rPr>
        <w:t>י</w:t>
      </w:r>
      <w:r>
        <w:rPr>
          <w:rStyle w:val="default"/>
          <w:rFonts w:cs="FrankRuehl" w:hint="cs"/>
          <w:rtl/>
        </w:rPr>
        <w:t>ם ב</w:t>
      </w:r>
      <w:r>
        <w:rPr>
          <w:rStyle w:val="default"/>
          <w:rFonts w:cs="FrankRuehl"/>
          <w:rtl/>
        </w:rPr>
        <w:t>י</w:t>
      </w:r>
      <w:r>
        <w:rPr>
          <w:rStyle w:val="default"/>
          <w:rFonts w:cs="FrankRuehl" w:hint="cs"/>
          <w:rtl/>
        </w:rPr>
        <w:t>נ</w:t>
      </w:r>
      <w:r>
        <w:rPr>
          <w:rStyle w:val="default"/>
          <w:rFonts w:cs="FrankRuehl"/>
          <w:rtl/>
        </w:rPr>
        <w:t>יה</w:t>
      </w:r>
      <w:r>
        <w:rPr>
          <w:rStyle w:val="default"/>
          <w:rFonts w:cs="FrankRuehl" w:hint="cs"/>
          <w:rtl/>
        </w:rPr>
        <w:t>ם כדין היחסים בין שליח לשולחו.</w:t>
      </w:r>
    </w:p>
    <w:p w14:paraId="1D3DB92C" w14:textId="77777777" w:rsidR="0008384F" w:rsidRDefault="0008384F">
      <w:pPr>
        <w:pStyle w:val="P00"/>
        <w:spacing w:before="72"/>
        <w:ind w:left="0" w:right="1134"/>
        <w:rPr>
          <w:rStyle w:val="default"/>
          <w:rFonts w:cs="FrankRuehl"/>
          <w:rtl/>
        </w:rPr>
      </w:pPr>
      <w:bookmarkStart w:id="12" w:name="Seif7"/>
      <w:bookmarkEnd w:id="12"/>
      <w:r>
        <w:rPr>
          <w:lang w:val="he-IL"/>
        </w:rPr>
        <w:pict w14:anchorId="29FBCA5B">
          <v:rect id="_x0000_s2057" style="position:absolute;left:0;text-align:left;margin-left:464.5pt;margin-top:8.05pt;width:75.05pt;height:23.75pt;z-index:251643392" o:allowincell="f" filled="f" stroked="f" strokecolor="lime" strokeweight=".25pt">
            <v:textbox inset="0,0,0,0">
              <w:txbxContent>
                <w:p w14:paraId="0B1BF0D2" w14:textId="77777777" w:rsidR="0008384F" w:rsidRDefault="0008384F">
                  <w:pPr>
                    <w:spacing w:line="160" w:lineRule="exact"/>
                    <w:jc w:val="left"/>
                    <w:rPr>
                      <w:rFonts w:cs="Miriam"/>
                      <w:noProof/>
                      <w:sz w:val="18"/>
                      <w:szCs w:val="18"/>
                      <w:rtl/>
                    </w:rPr>
                  </w:pPr>
                  <w:r>
                    <w:rPr>
                      <w:rFonts w:cs="Miriam"/>
                      <w:sz w:val="18"/>
                      <w:szCs w:val="18"/>
                      <w:rtl/>
                    </w:rPr>
                    <w:t>ג</w:t>
                  </w:r>
                  <w:r>
                    <w:rPr>
                      <w:rFonts w:cs="Miriam" w:hint="cs"/>
                      <w:sz w:val="18"/>
                      <w:szCs w:val="18"/>
                      <w:rtl/>
                    </w:rPr>
                    <w:t>ילו</w:t>
                  </w:r>
                  <w:r>
                    <w:rPr>
                      <w:rFonts w:cs="Miriam"/>
                      <w:sz w:val="18"/>
                      <w:szCs w:val="18"/>
                      <w:rtl/>
                    </w:rPr>
                    <w:t>י</w:t>
                  </w:r>
                  <w:r>
                    <w:rPr>
                      <w:rFonts w:cs="Miriam" w:hint="cs"/>
                      <w:sz w:val="18"/>
                      <w:szCs w:val="18"/>
                      <w:rtl/>
                    </w:rPr>
                    <w:t xml:space="preserve"> ידיעות והפסקת חקירה</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חוק</w:t>
      </w:r>
      <w:r>
        <w:rPr>
          <w:rStyle w:val="default"/>
          <w:rFonts w:cs="FrankRuehl"/>
          <w:rtl/>
        </w:rPr>
        <w:t>ר</w:t>
      </w:r>
      <w:r>
        <w:rPr>
          <w:rStyle w:val="default"/>
          <w:rFonts w:cs="FrankRuehl" w:hint="cs"/>
          <w:rtl/>
        </w:rPr>
        <w:t xml:space="preserve"> פרטי ימסור לפי דרישת היועץ המשפטי לממשלה, לידיו או לידי מי שהסמיך לכך, ידיעות שגילה בד</w:t>
      </w:r>
      <w:r>
        <w:rPr>
          <w:rStyle w:val="default"/>
          <w:rFonts w:cs="FrankRuehl"/>
          <w:rtl/>
        </w:rPr>
        <w:t>בר ב</w:t>
      </w:r>
      <w:r>
        <w:rPr>
          <w:rStyle w:val="default"/>
          <w:rFonts w:cs="FrankRuehl" w:hint="cs"/>
          <w:rtl/>
        </w:rPr>
        <w:t>יצוע עבירה.</w:t>
      </w:r>
    </w:p>
    <w:p w14:paraId="63F58242" w14:textId="77777777" w:rsidR="0008384F" w:rsidRDefault="0008384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 xml:space="preserve">ף האמור בסעיף קטן (א) לא ימסור חוקר פרטי ידיעות </w:t>
      </w:r>
      <w:r>
        <w:rPr>
          <w:rStyle w:val="default"/>
          <w:rFonts w:cs="FrankRuehl"/>
          <w:rtl/>
        </w:rPr>
        <w:t>ש</w:t>
      </w:r>
      <w:r>
        <w:rPr>
          <w:rStyle w:val="default"/>
          <w:rFonts w:cs="FrankRuehl" w:hint="cs"/>
          <w:rtl/>
        </w:rPr>
        <w:t>נ</w:t>
      </w:r>
      <w:r>
        <w:rPr>
          <w:rStyle w:val="default"/>
          <w:rFonts w:cs="FrankRuehl"/>
          <w:rtl/>
        </w:rPr>
        <w:t>מ</w:t>
      </w:r>
      <w:r>
        <w:rPr>
          <w:rStyle w:val="default"/>
          <w:rFonts w:cs="FrankRuehl" w:hint="cs"/>
          <w:rtl/>
        </w:rPr>
        <w:t>סרו לו מאת לקוחו אגב השירות המקצועי שנתן ל</w:t>
      </w:r>
      <w:r>
        <w:rPr>
          <w:rStyle w:val="default"/>
          <w:rFonts w:cs="FrankRuehl"/>
          <w:rtl/>
        </w:rPr>
        <w:t>ל</w:t>
      </w:r>
      <w:r>
        <w:rPr>
          <w:rStyle w:val="default"/>
          <w:rFonts w:cs="FrankRuehl" w:hint="cs"/>
          <w:rtl/>
        </w:rPr>
        <w:t>קוח</w:t>
      </w:r>
      <w:r>
        <w:rPr>
          <w:rStyle w:val="default"/>
          <w:rFonts w:cs="FrankRuehl"/>
          <w:rtl/>
        </w:rPr>
        <w:t>ו</w:t>
      </w:r>
      <w:r>
        <w:rPr>
          <w:rStyle w:val="default"/>
          <w:rFonts w:cs="FrankRuehl" w:hint="cs"/>
          <w:rtl/>
        </w:rPr>
        <w:t xml:space="preserve"> ושיש בהם כדי להפליל את לקוחו, אלא אם הסכים לקוחו לכך.</w:t>
      </w:r>
    </w:p>
    <w:p w14:paraId="5C92FD6F" w14:textId="77777777" w:rsidR="0008384F" w:rsidRDefault="0008384F" w:rsidP="005F303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שוכ</w:t>
      </w:r>
      <w:r>
        <w:rPr>
          <w:rStyle w:val="default"/>
          <w:rFonts w:cs="FrankRuehl"/>
          <w:rtl/>
        </w:rPr>
        <w:t>נ</w:t>
      </w:r>
      <w:r>
        <w:rPr>
          <w:rStyle w:val="default"/>
          <w:rFonts w:cs="FrankRuehl" w:hint="cs"/>
          <w:rtl/>
        </w:rPr>
        <w:t>ע היועץ המשפטי לממשלה שהמשך חקירתו של חוקר פרטי עלו</w:t>
      </w:r>
      <w:r>
        <w:rPr>
          <w:rStyle w:val="default"/>
          <w:rFonts w:cs="FrankRuehl"/>
          <w:rtl/>
        </w:rPr>
        <w:t>ל</w:t>
      </w:r>
      <w:r>
        <w:rPr>
          <w:rStyle w:val="default"/>
          <w:rFonts w:cs="FrankRuehl" w:hint="cs"/>
          <w:rtl/>
        </w:rPr>
        <w:t>ה להפריע לחקירת ה</w:t>
      </w:r>
      <w:r>
        <w:rPr>
          <w:rStyle w:val="default"/>
          <w:rFonts w:cs="FrankRuehl"/>
          <w:rtl/>
        </w:rPr>
        <w:t>משטר</w:t>
      </w:r>
      <w:r>
        <w:rPr>
          <w:rStyle w:val="default"/>
          <w:rFonts w:cs="FrankRuehl" w:hint="cs"/>
          <w:rtl/>
        </w:rPr>
        <w:t>ה בעבירה, רשאי הוא לדרוש מהחוקר הפרטי להפסיק את חקירתו; נסתיימה חקירת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 xml:space="preserve">שטרה </w:t>
      </w:r>
      <w:r w:rsidR="00A46018">
        <w:rPr>
          <w:rStyle w:val="default"/>
          <w:rFonts w:cs="FrankRuehl"/>
          <w:rtl/>
        </w:rPr>
        <w:t>–</w:t>
      </w:r>
      <w:r>
        <w:rPr>
          <w:rStyle w:val="default"/>
          <w:rFonts w:cs="FrankRuehl" w:hint="cs"/>
          <w:rtl/>
        </w:rPr>
        <w:t xml:space="preserve"> יו</w:t>
      </w:r>
      <w:r>
        <w:rPr>
          <w:rStyle w:val="default"/>
          <w:rFonts w:cs="FrankRuehl"/>
          <w:rtl/>
        </w:rPr>
        <w:t>ד</w:t>
      </w:r>
      <w:r>
        <w:rPr>
          <w:rStyle w:val="default"/>
          <w:rFonts w:cs="FrankRuehl" w:hint="cs"/>
          <w:rtl/>
        </w:rPr>
        <w:t>יע על כך ה</w:t>
      </w:r>
      <w:r>
        <w:rPr>
          <w:rStyle w:val="default"/>
          <w:rFonts w:cs="FrankRuehl"/>
          <w:rtl/>
        </w:rPr>
        <w:t>יו</w:t>
      </w:r>
      <w:r>
        <w:rPr>
          <w:rStyle w:val="default"/>
          <w:rFonts w:cs="FrankRuehl" w:hint="cs"/>
          <w:rtl/>
        </w:rPr>
        <w:t>עץ המשפטי לממשלה לחו</w:t>
      </w:r>
      <w:r>
        <w:rPr>
          <w:rStyle w:val="default"/>
          <w:rFonts w:cs="FrankRuehl"/>
          <w:rtl/>
        </w:rPr>
        <w:t>ק</w:t>
      </w:r>
      <w:r>
        <w:rPr>
          <w:rStyle w:val="default"/>
          <w:rFonts w:cs="FrankRuehl" w:hint="cs"/>
          <w:rtl/>
        </w:rPr>
        <w:t>ר ו</w:t>
      </w:r>
      <w:r>
        <w:rPr>
          <w:rStyle w:val="default"/>
          <w:rFonts w:cs="FrankRuehl"/>
          <w:rtl/>
        </w:rPr>
        <w:t>ה</w:t>
      </w:r>
      <w:r>
        <w:rPr>
          <w:rStyle w:val="default"/>
          <w:rFonts w:cs="FrankRuehl" w:hint="cs"/>
          <w:rtl/>
        </w:rPr>
        <w:t>וא יהיה רשאי להמשיך בחקירתו.</w:t>
      </w:r>
    </w:p>
    <w:p w14:paraId="0E1174E7" w14:textId="77777777" w:rsidR="0008384F" w:rsidRDefault="0008384F">
      <w:pPr>
        <w:pStyle w:val="P00"/>
        <w:spacing w:before="72"/>
        <w:ind w:left="0" w:right="1134"/>
        <w:rPr>
          <w:rStyle w:val="default"/>
          <w:rFonts w:cs="FrankRuehl"/>
          <w:rtl/>
        </w:rPr>
      </w:pPr>
      <w:bookmarkStart w:id="13" w:name="Seif8"/>
      <w:bookmarkEnd w:id="13"/>
      <w:r>
        <w:rPr>
          <w:lang w:val="he-IL"/>
        </w:rPr>
        <w:pict w14:anchorId="3B8ECD5D">
          <v:rect id="_x0000_s2058" style="position:absolute;left:0;text-align:left;margin-left:464.5pt;margin-top:8.05pt;width:75.05pt;height:13.9pt;z-index:251644416" o:allowincell="f" filled="f" stroked="f" strokecolor="lime" strokeweight=".25pt">
            <v:textbox inset="0,0,0,0">
              <w:txbxContent>
                <w:p w14:paraId="73694C58" w14:textId="77777777" w:rsidR="0008384F" w:rsidRDefault="0008384F">
                  <w:pPr>
                    <w:spacing w:line="160" w:lineRule="exact"/>
                    <w:jc w:val="left"/>
                    <w:rPr>
                      <w:rFonts w:cs="Miriam"/>
                      <w:noProof/>
                      <w:sz w:val="18"/>
                      <w:szCs w:val="18"/>
                      <w:rtl/>
                    </w:rPr>
                  </w:pPr>
                  <w:r>
                    <w:rPr>
                      <w:rFonts w:cs="Miriam"/>
                      <w:sz w:val="18"/>
                      <w:szCs w:val="18"/>
                      <w:rtl/>
                    </w:rPr>
                    <w:t>פ</w:t>
                  </w:r>
                  <w:r>
                    <w:rPr>
                      <w:rFonts w:cs="Miriam" w:hint="cs"/>
                      <w:sz w:val="18"/>
                      <w:szCs w:val="18"/>
                      <w:rtl/>
                    </w:rPr>
                    <w:t>יקו</w:t>
                  </w:r>
                  <w:r>
                    <w:rPr>
                      <w:rFonts w:cs="Miriam"/>
                      <w:sz w:val="18"/>
                      <w:szCs w:val="18"/>
                      <w:rtl/>
                    </w:rPr>
                    <w:t>ח</w:t>
                  </w:r>
                </w:p>
              </w:txbxContent>
            </v:textbox>
            <w10:anchorlock/>
          </v:rect>
        </w:pict>
      </w:r>
      <w:r>
        <w:rPr>
          <w:rStyle w:val="big-number"/>
          <w:rFonts w:cs="Miriam"/>
          <w:rtl/>
        </w:rPr>
        <w:t>8.</w:t>
      </w:r>
      <w:r>
        <w:rPr>
          <w:rStyle w:val="big-number"/>
          <w:rFonts w:cs="Miriam"/>
          <w:rtl/>
        </w:rPr>
        <w:tab/>
      </w:r>
      <w:r>
        <w:rPr>
          <w:rStyle w:val="default"/>
          <w:rFonts w:cs="FrankRuehl"/>
          <w:rtl/>
        </w:rPr>
        <w:t>ח</w:t>
      </w:r>
      <w:r>
        <w:rPr>
          <w:rStyle w:val="default"/>
          <w:rFonts w:cs="FrankRuehl" w:hint="cs"/>
          <w:rtl/>
        </w:rPr>
        <w:t>וקר</w:t>
      </w:r>
      <w:r>
        <w:rPr>
          <w:rStyle w:val="default"/>
          <w:rFonts w:cs="FrankRuehl"/>
          <w:rtl/>
        </w:rPr>
        <w:t xml:space="preserve"> </w:t>
      </w:r>
      <w:r>
        <w:rPr>
          <w:rStyle w:val="default"/>
          <w:rFonts w:cs="FrankRuehl" w:hint="cs"/>
          <w:rtl/>
        </w:rPr>
        <w:t>פרטי ימסור, לפי דרישתו של היועץ המשפטי לממשלה, או של מי שהסמיך לכך, כל ידיעה הדרושה לביצוע חוק זה או התקנות לפיו, או לפיקוח על השיטות והאמצעים שבהם הוא נוהג להשתמש בהשגת ידיעות ואיסופן.</w:t>
      </w:r>
    </w:p>
    <w:p w14:paraId="4EBE72C5" w14:textId="77777777" w:rsidR="0008384F" w:rsidRDefault="0008384F">
      <w:pPr>
        <w:pStyle w:val="medium2-header"/>
        <w:keepLines w:val="0"/>
        <w:spacing w:before="72"/>
        <w:ind w:left="0" w:right="1134"/>
        <w:rPr>
          <w:rFonts w:cs="FrankRuehl"/>
          <w:noProof/>
          <w:rtl/>
        </w:rPr>
      </w:pPr>
      <w:bookmarkStart w:id="14" w:name="med2"/>
      <w:bookmarkEnd w:id="14"/>
      <w:r>
        <w:rPr>
          <w:rFonts w:cs="FrankRuehl"/>
          <w:noProof/>
          <w:rtl/>
        </w:rPr>
        <w:t>פר</w:t>
      </w:r>
      <w:r>
        <w:rPr>
          <w:rFonts w:cs="FrankRuehl" w:hint="cs"/>
          <w:noProof/>
          <w:rtl/>
        </w:rPr>
        <w:t xml:space="preserve">ק </w:t>
      </w:r>
      <w:r>
        <w:rPr>
          <w:rFonts w:cs="FrankRuehl"/>
          <w:noProof/>
          <w:rtl/>
        </w:rPr>
        <w:t xml:space="preserve">ג': </w:t>
      </w:r>
      <w:r>
        <w:rPr>
          <w:rFonts w:cs="FrankRuehl" w:hint="cs"/>
          <w:noProof/>
          <w:rtl/>
        </w:rPr>
        <w:t>משרד לחקירות פרטיות</w:t>
      </w:r>
    </w:p>
    <w:p w14:paraId="7B45D9E3" w14:textId="77777777" w:rsidR="0008384F" w:rsidRDefault="0008384F">
      <w:pPr>
        <w:pStyle w:val="P00"/>
        <w:spacing w:before="72"/>
        <w:ind w:left="0" w:right="1134"/>
        <w:rPr>
          <w:rStyle w:val="default"/>
          <w:rFonts w:cs="FrankRuehl"/>
          <w:rtl/>
        </w:rPr>
      </w:pPr>
      <w:bookmarkStart w:id="15" w:name="Seif9"/>
      <w:bookmarkEnd w:id="15"/>
      <w:r>
        <w:rPr>
          <w:lang w:val="he-IL"/>
        </w:rPr>
        <w:pict w14:anchorId="70694D7C">
          <v:rect id="_x0000_s2059" style="position:absolute;left:0;text-align:left;margin-left:464.5pt;margin-top:8.05pt;width:75.05pt;height:19.55pt;z-index:251645440" o:allowincell="f" filled="f" stroked="f" strokecolor="lime" strokeweight=".25pt">
            <v:textbox inset="0,0,0,0">
              <w:txbxContent>
                <w:p w14:paraId="6429750B" w14:textId="77777777" w:rsidR="0008384F" w:rsidRDefault="0008384F" w:rsidP="000400D0">
                  <w:pPr>
                    <w:spacing w:line="160" w:lineRule="exact"/>
                    <w:jc w:val="left"/>
                    <w:rPr>
                      <w:rFonts w:cs="Miriam"/>
                      <w:noProof/>
                      <w:sz w:val="18"/>
                      <w:szCs w:val="18"/>
                      <w:rtl/>
                    </w:rPr>
                  </w:pPr>
                  <w:r>
                    <w:rPr>
                      <w:rFonts w:cs="Miriam"/>
                      <w:sz w:val="18"/>
                      <w:szCs w:val="18"/>
                      <w:rtl/>
                    </w:rPr>
                    <w:t>ק</w:t>
                  </w:r>
                  <w:r>
                    <w:rPr>
                      <w:rFonts w:cs="Miriam" w:hint="cs"/>
                      <w:sz w:val="18"/>
                      <w:szCs w:val="18"/>
                      <w:rtl/>
                    </w:rPr>
                    <w:t>יום</w:t>
                  </w:r>
                  <w:r>
                    <w:rPr>
                      <w:rFonts w:cs="Miriam"/>
                      <w:sz w:val="18"/>
                      <w:szCs w:val="18"/>
                      <w:rtl/>
                    </w:rPr>
                    <w:t xml:space="preserve"> </w:t>
                  </w:r>
                  <w:r>
                    <w:rPr>
                      <w:rFonts w:cs="Miriam" w:hint="cs"/>
                      <w:sz w:val="18"/>
                      <w:szCs w:val="18"/>
                      <w:rtl/>
                    </w:rPr>
                    <w:t>משרד</w:t>
                  </w:r>
                  <w:r w:rsidR="000400D0">
                    <w:rPr>
                      <w:rFonts w:cs="Miriam" w:hint="cs"/>
                      <w:sz w:val="18"/>
                      <w:szCs w:val="18"/>
                      <w:rtl/>
                    </w:rPr>
                    <w:t xml:space="preserve"> </w:t>
                  </w:r>
                  <w:r>
                    <w:rPr>
                      <w:rFonts w:cs="Miriam"/>
                      <w:sz w:val="18"/>
                      <w:szCs w:val="18"/>
                      <w:rtl/>
                    </w:rPr>
                    <w:t>ל</w:t>
                  </w:r>
                  <w:r>
                    <w:rPr>
                      <w:rFonts w:cs="Miriam" w:hint="cs"/>
                      <w:sz w:val="18"/>
                      <w:szCs w:val="18"/>
                      <w:rtl/>
                    </w:rPr>
                    <w:t xml:space="preserve">לא </w:t>
                  </w:r>
                  <w:r>
                    <w:rPr>
                      <w:rFonts w:cs="Miriam"/>
                      <w:sz w:val="18"/>
                      <w:szCs w:val="18"/>
                      <w:rtl/>
                    </w:rPr>
                    <w:t>ר</w:t>
                  </w:r>
                  <w:r>
                    <w:rPr>
                      <w:rFonts w:cs="Miriam" w:hint="cs"/>
                      <w:sz w:val="18"/>
                      <w:szCs w:val="18"/>
                      <w:rtl/>
                    </w:rPr>
                    <w:t>שיון</w:t>
                  </w:r>
                </w:p>
              </w:txbxContent>
            </v:textbox>
            <w10:anchorlock/>
          </v:rect>
        </w:pict>
      </w:r>
      <w:r>
        <w:rPr>
          <w:rStyle w:val="big-number"/>
          <w:rFonts w:cs="Miriam"/>
          <w:rtl/>
        </w:rPr>
        <w:t>9.</w:t>
      </w:r>
      <w:r>
        <w:rPr>
          <w:rStyle w:val="big-number"/>
          <w:rFonts w:cs="Miriam"/>
          <w:rtl/>
        </w:rPr>
        <w:tab/>
      </w:r>
      <w:r>
        <w:rPr>
          <w:rStyle w:val="default"/>
          <w:rFonts w:cs="FrankRuehl"/>
          <w:rtl/>
        </w:rPr>
        <w:t>ל</w:t>
      </w:r>
      <w:r>
        <w:rPr>
          <w:rStyle w:val="default"/>
          <w:rFonts w:cs="FrankRuehl" w:hint="cs"/>
          <w:rtl/>
        </w:rPr>
        <w:t>א י</w:t>
      </w:r>
      <w:r>
        <w:rPr>
          <w:rStyle w:val="default"/>
          <w:rFonts w:cs="FrankRuehl"/>
          <w:rtl/>
        </w:rPr>
        <w:t>ק</w:t>
      </w:r>
      <w:r>
        <w:rPr>
          <w:rStyle w:val="default"/>
          <w:rFonts w:cs="FrankRuehl" w:hint="cs"/>
          <w:rtl/>
        </w:rPr>
        <w:t>יים אדם משרד לחקירות פרטיות אלא אם יש בידו רשיון לכך מ</w:t>
      </w:r>
      <w:r>
        <w:rPr>
          <w:rStyle w:val="default"/>
          <w:rFonts w:cs="FrankRuehl"/>
          <w:rtl/>
        </w:rPr>
        <w:t>א</w:t>
      </w:r>
      <w:r>
        <w:rPr>
          <w:rStyle w:val="default"/>
          <w:rFonts w:cs="FrankRuehl" w:hint="cs"/>
          <w:rtl/>
        </w:rPr>
        <w:t>ת הועדה.</w:t>
      </w:r>
    </w:p>
    <w:p w14:paraId="41C4D000" w14:textId="77777777" w:rsidR="0008384F" w:rsidRDefault="0008384F">
      <w:pPr>
        <w:pStyle w:val="P00"/>
        <w:spacing w:before="72"/>
        <w:ind w:left="0" w:right="1134"/>
        <w:rPr>
          <w:rStyle w:val="default"/>
          <w:rFonts w:cs="FrankRuehl"/>
          <w:rtl/>
        </w:rPr>
      </w:pPr>
      <w:bookmarkStart w:id="16" w:name="Seif10"/>
      <w:bookmarkEnd w:id="16"/>
      <w:r>
        <w:rPr>
          <w:lang w:val="he-IL"/>
        </w:rPr>
        <w:pict w14:anchorId="12CE930C">
          <v:rect id="_x0000_s2060" style="position:absolute;left:0;text-align:left;margin-left:464.5pt;margin-top:8.05pt;width:75.05pt;height:10.85pt;z-index:251646464" o:allowincell="f" filled="f" stroked="f" strokecolor="lime" strokeweight=".25pt">
            <v:textbox inset="0,0,0,0">
              <w:txbxContent>
                <w:p w14:paraId="25A85055" w14:textId="77777777" w:rsidR="0008384F" w:rsidRDefault="0008384F">
                  <w:pPr>
                    <w:spacing w:line="160" w:lineRule="exact"/>
                    <w:jc w:val="left"/>
                    <w:rPr>
                      <w:rFonts w:cs="Miriam"/>
                      <w:noProof/>
                      <w:sz w:val="18"/>
                      <w:szCs w:val="18"/>
                      <w:rtl/>
                    </w:rPr>
                  </w:pPr>
                  <w:r>
                    <w:rPr>
                      <w:rFonts w:cs="Miriam"/>
                      <w:sz w:val="18"/>
                      <w:szCs w:val="18"/>
                      <w:rtl/>
                    </w:rPr>
                    <w:t>כ</w:t>
                  </w:r>
                  <w:r>
                    <w:rPr>
                      <w:rFonts w:cs="Miriam" w:hint="cs"/>
                      <w:sz w:val="18"/>
                      <w:szCs w:val="18"/>
                      <w:rtl/>
                    </w:rPr>
                    <w:t>שרו</w:t>
                  </w:r>
                  <w:r>
                    <w:rPr>
                      <w:rFonts w:cs="Miriam"/>
                      <w:sz w:val="18"/>
                      <w:szCs w:val="18"/>
                      <w:rtl/>
                    </w:rPr>
                    <w:t>ת</w:t>
                  </w:r>
                  <w:r>
                    <w:rPr>
                      <w:rFonts w:cs="Miriam" w:hint="cs"/>
                      <w:sz w:val="18"/>
                      <w:szCs w:val="18"/>
                      <w:rtl/>
                    </w:rPr>
                    <w:t xml:space="preserve"> לק</w:t>
                  </w:r>
                  <w:r>
                    <w:rPr>
                      <w:rFonts w:cs="Miriam"/>
                      <w:sz w:val="18"/>
                      <w:szCs w:val="18"/>
                      <w:rtl/>
                    </w:rPr>
                    <w:t xml:space="preserve">יום </w:t>
                  </w:r>
                  <w:r>
                    <w:rPr>
                      <w:rFonts w:cs="Miriam" w:hint="cs"/>
                      <w:sz w:val="18"/>
                      <w:szCs w:val="18"/>
                      <w:rtl/>
                    </w:rPr>
                    <w:t>משרד</w:t>
                  </w:r>
                </w:p>
              </w:txbxContent>
            </v:textbox>
            <w10:anchorlock/>
          </v:rect>
        </w:pict>
      </w:r>
      <w:r>
        <w:rPr>
          <w:rStyle w:val="big-number"/>
          <w:rFonts w:cs="Miriam"/>
          <w:rtl/>
        </w:rPr>
        <w:t>10.</w:t>
      </w:r>
      <w:r>
        <w:rPr>
          <w:rStyle w:val="big-number"/>
          <w:rFonts w:cs="Miriam"/>
          <w:rtl/>
        </w:rPr>
        <w:tab/>
      </w:r>
      <w:r>
        <w:rPr>
          <w:rStyle w:val="default"/>
          <w:rFonts w:cs="FrankRuehl"/>
          <w:rtl/>
        </w:rPr>
        <w:t>ל</w:t>
      </w:r>
      <w:r>
        <w:rPr>
          <w:rStyle w:val="default"/>
          <w:rFonts w:cs="FrankRuehl" w:hint="cs"/>
          <w:rtl/>
        </w:rPr>
        <w:t>א י</w:t>
      </w:r>
      <w:r>
        <w:rPr>
          <w:rStyle w:val="default"/>
          <w:rFonts w:cs="FrankRuehl"/>
          <w:rtl/>
        </w:rPr>
        <w:t>י</w:t>
      </w:r>
      <w:r>
        <w:rPr>
          <w:rStyle w:val="default"/>
          <w:rFonts w:cs="FrankRuehl" w:hint="cs"/>
          <w:rtl/>
        </w:rPr>
        <w:t>נתן רשיון לאדם לקיים משרד לחקירות פרטיות אלא אם נתמל</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בו תנאים אלה:</w:t>
      </w:r>
    </w:p>
    <w:p w14:paraId="366C77A0" w14:textId="77777777" w:rsidR="0008384F" w:rsidRDefault="0008384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w:t>
      </w:r>
      <w:r>
        <w:rPr>
          <w:rStyle w:val="default"/>
          <w:rFonts w:cs="FrankRuehl"/>
          <w:rtl/>
        </w:rPr>
        <w:t xml:space="preserve"> </w:t>
      </w:r>
      <w:r>
        <w:rPr>
          <w:rStyle w:val="default"/>
          <w:rFonts w:cs="FrankRuehl" w:hint="cs"/>
          <w:rtl/>
        </w:rPr>
        <w:t>חוקר פרטי רשוי;</w:t>
      </w:r>
    </w:p>
    <w:p w14:paraId="7A3616FA" w14:textId="77777777" w:rsidR="0008384F" w:rsidRDefault="0008384F">
      <w:pPr>
        <w:pStyle w:val="P22"/>
        <w:spacing w:before="72"/>
        <w:ind w:left="1021" w:right="1134"/>
        <w:rPr>
          <w:rStyle w:val="default"/>
          <w:rFonts w:cs="FrankRuehl" w:hint="cs"/>
          <w:rtl/>
        </w:rPr>
      </w:pPr>
      <w:r>
        <w:rPr>
          <w:rFonts w:cs="FrankRuehl"/>
          <w:rtl/>
          <w:lang w:val="he-IL"/>
        </w:rPr>
        <w:pict w14:anchorId="19EBF6B9">
          <v:shape id="_x0000_s2087" type="#_x0000_t202" style="position:absolute;left:0;text-align:left;margin-left:462pt;margin-top:7.1pt;width:80.25pt;height:20.1pt;z-index:251675136" filled="f" stroked="f">
            <v:textbox inset="1mm,0,1mm,0">
              <w:txbxContent>
                <w:p w14:paraId="41622FDF" w14:textId="77777777" w:rsidR="0008384F" w:rsidRDefault="0008384F">
                  <w:pPr>
                    <w:spacing w:line="160" w:lineRule="exact"/>
                    <w:jc w:val="left"/>
                    <w:rPr>
                      <w:rFonts w:cs="Miriam" w:hint="cs"/>
                      <w:sz w:val="18"/>
                      <w:szCs w:val="18"/>
                      <w:rtl/>
                    </w:rPr>
                  </w:pPr>
                  <w:r>
                    <w:rPr>
                      <w:rFonts w:cs="Miriam" w:hint="cs"/>
                      <w:sz w:val="18"/>
                      <w:szCs w:val="18"/>
                      <w:rtl/>
                    </w:rPr>
                    <w:t>(תיקון</w:t>
                  </w:r>
                  <w:r w:rsidR="000400D0">
                    <w:rPr>
                      <w:rFonts w:cs="Miriam" w:hint="cs"/>
                      <w:sz w:val="18"/>
                      <w:szCs w:val="18"/>
                      <w:rtl/>
                    </w:rPr>
                    <w:t xml:space="preserve"> מס' 1</w:t>
                  </w:r>
                  <w:r>
                    <w:rPr>
                      <w:rFonts w:cs="Miriam" w:hint="cs"/>
                      <w:sz w:val="18"/>
                      <w:szCs w:val="18"/>
                      <w:rtl/>
                    </w:rPr>
                    <w:t>) תשס"ב-2002</w:t>
                  </w:r>
                </w:p>
              </w:txbxContent>
            </v:textbox>
          </v:shape>
        </w:pict>
      </w:r>
      <w:r>
        <w:rPr>
          <w:rStyle w:val="default"/>
          <w:rFonts w:cs="FrankRuehl"/>
          <w:rtl/>
        </w:rPr>
        <w:t>(2)</w:t>
      </w:r>
      <w:r>
        <w:rPr>
          <w:rStyle w:val="default"/>
          <w:rFonts w:cs="FrankRuehl"/>
          <w:rtl/>
        </w:rPr>
        <w:tab/>
      </w:r>
      <w:r>
        <w:rPr>
          <w:rStyle w:val="default"/>
          <w:rFonts w:cs="FrankRuehl" w:hint="cs"/>
          <w:rtl/>
        </w:rPr>
        <w:t>(נמחקה);</w:t>
      </w:r>
    </w:p>
    <w:p w14:paraId="081C7D91" w14:textId="77777777" w:rsidR="0008384F" w:rsidRDefault="0008384F">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הוא</w:t>
      </w:r>
      <w:r>
        <w:rPr>
          <w:rStyle w:val="default"/>
          <w:rFonts w:cs="FrankRuehl"/>
          <w:rtl/>
        </w:rPr>
        <w:t xml:space="preserve"> </w:t>
      </w:r>
      <w:r>
        <w:rPr>
          <w:rStyle w:val="default"/>
          <w:rFonts w:cs="FrankRuehl" w:hint="cs"/>
          <w:rtl/>
        </w:rPr>
        <w:t xml:space="preserve">בעל נסיון </w:t>
      </w:r>
      <w:r>
        <w:rPr>
          <w:rStyle w:val="default"/>
          <w:rFonts w:cs="FrankRuehl"/>
          <w:rtl/>
        </w:rPr>
        <w:t>ש</w:t>
      </w:r>
      <w:r>
        <w:rPr>
          <w:rStyle w:val="default"/>
          <w:rFonts w:cs="FrankRuehl" w:hint="cs"/>
          <w:rtl/>
        </w:rPr>
        <w:t>ל ח</w:t>
      </w:r>
      <w:r>
        <w:rPr>
          <w:rStyle w:val="default"/>
          <w:rFonts w:cs="FrankRuehl"/>
          <w:rtl/>
        </w:rPr>
        <w:t>מ</w:t>
      </w:r>
      <w:r>
        <w:rPr>
          <w:rStyle w:val="default"/>
          <w:rFonts w:cs="FrankRuehl" w:hint="cs"/>
          <w:rtl/>
        </w:rPr>
        <w:t>ש שנים כחוקר פרטי.</w:t>
      </w:r>
    </w:p>
    <w:p w14:paraId="4809EA2F" w14:textId="77777777" w:rsidR="00311BEB" w:rsidRPr="00C26519" w:rsidRDefault="00311BEB" w:rsidP="00311BEB">
      <w:pPr>
        <w:pStyle w:val="P00"/>
        <w:spacing w:before="0"/>
        <w:ind w:left="1021" w:right="1134"/>
        <w:rPr>
          <w:rStyle w:val="default"/>
          <w:rFonts w:cs="FrankRuehl" w:hint="cs"/>
          <w:vanish/>
          <w:color w:val="FF0000"/>
          <w:sz w:val="20"/>
          <w:szCs w:val="20"/>
          <w:shd w:val="clear" w:color="auto" w:fill="FFFF99"/>
          <w:rtl/>
        </w:rPr>
      </w:pPr>
      <w:bookmarkStart w:id="17" w:name="Rov45"/>
      <w:r w:rsidRPr="00C26519">
        <w:rPr>
          <w:rStyle w:val="default"/>
          <w:rFonts w:cs="FrankRuehl" w:hint="cs"/>
          <w:vanish/>
          <w:color w:val="FF0000"/>
          <w:sz w:val="20"/>
          <w:szCs w:val="20"/>
          <w:shd w:val="clear" w:color="auto" w:fill="FFFF99"/>
          <w:rtl/>
        </w:rPr>
        <w:t>מיום 15.1.2002</w:t>
      </w:r>
    </w:p>
    <w:p w14:paraId="3F69E3FE" w14:textId="77777777" w:rsidR="00311BEB" w:rsidRPr="00C26519" w:rsidRDefault="00311BEB" w:rsidP="00311BEB">
      <w:pPr>
        <w:pStyle w:val="P00"/>
        <w:spacing w:before="0"/>
        <w:ind w:left="1021" w:right="1134"/>
        <w:rPr>
          <w:rStyle w:val="default"/>
          <w:rFonts w:cs="FrankRuehl" w:hint="cs"/>
          <w:vanish/>
          <w:sz w:val="20"/>
          <w:szCs w:val="20"/>
          <w:shd w:val="clear" w:color="auto" w:fill="FFFF99"/>
          <w:rtl/>
        </w:rPr>
      </w:pPr>
      <w:r w:rsidRPr="00C26519">
        <w:rPr>
          <w:rStyle w:val="default"/>
          <w:rFonts w:cs="FrankRuehl" w:hint="cs"/>
          <w:b/>
          <w:bCs/>
          <w:vanish/>
          <w:sz w:val="20"/>
          <w:szCs w:val="20"/>
          <w:shd w:val="clear" w:color="auto" w:fill="FFFF99"/>
          <w:rtl/>
        </w:rPr>
        <w:t>תיקון מס' 1</w:t>
      </w:r>
    </w:p>
    <w:p w14:paraId="5C5C55B9" w14:textId="77777777" w:rsidR="00311BEB" w:rsidRPr="00C26519" w:rsidRDefault="00311BEB" w:rsidP="00311BEB">
      <w:pPr>
        <w:pStyle w:val="P00"/>
        <w:spacing w:before="0"/>
        <w:ind w:left="1021" w:right="1134"/>
        <w:rPr>
          <w:rFonts w:cs="FrankRuehl" w:hint="cs"/>
          <w:vanish/>
          <w:szCs w:val="20"/>
          <w:shd w:val="clear" w:color="auto" w:fill="FFFF99"/>
          <w:rtl/>
        </w:rPr>
      </w:pPr>
      <w:hyperlink r:id="rId15" w:history="1">
        <w:r w:rsidRPr="00C26519">
          <w:rPr>
            <w:rStyle w:val="Hyperlink"/>
            <w:rFonts w:cs="FrankRuehl" w:hint="cs"/>
            <w:vanish/>
            <w:szCs w:val="20"/>
            <w:shd w:val="clear" w:color="auto" w:fill="FFFF99"/>
            <w:rtl/>
          </w:rPr>
          <w:t>ס"ח תשס"ח מס' 1823</w:t>
        </w:r>
      </w:hyperlink>
      <w:r w:rsidRPr="00C26519">
        <w:rPr>
          <w:rStyle w:val="default"/>
          <w:rFonts w:cs="FrankRuehl" w:hint="cs"/>
          <w:vanish/>
          <w:sz w:val="20"/>
          <w:szCs w:val="20"/>
          <w:shd w:val="clear" w:color="auto" w:fill="FFFF99"/>
          <w:rtl/>
        </w:rPr>
        <w:t xml:space="preserve"> מיום 15.1.2002 עמ' 97 </w:t>
      </w:r>
      <w:r w:rsidRPr="00C26519">
        <w:rPr>
          <w:rFonts w:cs="FrankRuehl" w:hint="cs"/>
          <w:vanish/>
          <w:szCs w:val="20"/>
          <w:shd w:val="clear" w:color="auto" w:fill="FFFF99"/>
          <w:rtl/>
        </w:rPr>
        <w:t>(</w:t>
      </w:r>
      <w:hyperlink r:id="rId16" w:history="1">
        <w:r w:rsidRPr="00C26519">
          <w:rPr>
            <w:rStyle w:val="Hyperlink"/>
            <w:rFonts w:cs="FrankRuehl" w:hint="cs"/>
            <w:vanish/>
            <w:szCs w:val="20"/>
            <w:shd w:val="clear" w:color="auto" w:fill="FFFF99"/>
            <w:rtl/>
          </w:rPr>
          <w:t>ה"ח 2982</w:t>
        </w:r>
      </w:hyperlink>
      <w:r w:rsidRPr="00C26519">
        <w:rPr>
          <w:rFonts w:cs="FrankRuehl" w:hint="cs"/>
          <w:vanish/>
          <w:szCs w:val="20"/>
          <w:shd w:val="clear" w:color="auto" w:fill="FFFF99"/>
          <w:rtl/>
        </w:rPr>
        <w:t>)</w:t>
      </w:r>
    </w:p>
    <w:p w14:paraId="5D517ADD" w14:textId="77777777" w:rsidR="00311BEB" w:rsidRPr="00C26519" w:rsidRDefault="00311BEB" w:rsidP="00311BEB">
      <w:pPr>
        <w:pStyle w:val="P00"/>
        <w:spacing w:before="0"/>
        <w:ind w:left="1021" w:right="1134"/>
        <w:rPr>
          <w:rStyle w:val="default"/>
          <w:rFonts w:cs="FrankRuehl" w:hint="cs"/>
          <w:vanish/>
          <w:shd w:val="clear" w:color="auto" w:fill="FFFF99"/>
          <w:rtl/>
        </w:rPr>
      </w:pPr>
      <w:r w:rsidRPr="00C26519">
        <w:rPr>
          <w:rStyle w:val="default"/>
          <w:rFonts w:cs="FrankRuehl" w:hint="cs"/>
          <w:b/>
          <w:bCs/>
          <w:vanish/>
          <w:szCs w:val="20"/>
          <w:shd w:val="clear" w:color="auto" w:fill="FFFF99"/>
          <w:rtl/>
        </w:rPr>
        <w:t>מחיקת פסקה 10(2)</w:t>
      </w:r>
    </w:p>
    <w:p w14:paraId="19E35644" w14:textId="77777777" w:rsidR="00311BEB" w:rsidRPr="00C26519" w:rsidRDefault="00311BEB" w:rsidP="00311BEB">
      <w:pPr>
        <w:pStyle w:val="P00"/>
        <w:ind w:left="1021" w:right="1134"/>
        <w:rPr>
          <w:rStyle w:val="default"/>
          <w:rFonts w:cs="FrankRuehl" w:hint="cs"/>
          <w:vanish/>
          <w:szCs w:val="20"/>
          <w:shd w:val="clear" w:color="auto" w:fill="FFFF99"/>
          <w:rtl/>
        </w:rPr>
      </w:pPr>
      <w:r w:rsidRPr="00C26519">
        <w:rPr>
          <w:rStyle w:val="default"/>
          <w:rFonts w:cs="FrankRuehl" w:hint="cs"/>
          <w:vanish/>
          <w:szCs w:val="20"/>
          <w:shd w:val="clear" w:color="auto" w:fill="FFFF99"/>
          <w:rtl/>
        </w:rPr>
        <w:t>הנוסח הקודם:</w:t>
      </w:r>
    </w:p>
    <w:p w14:paraId="41712A59" w14:textId="77777777" w:rsidR="00311BEB" w:rsidRPr="00311BEB" w:rsidRDefault="00311BEB" w:rsidP="00311BEB">
      <w:pPr>
        <w:pStyle w:val="P22"/>
        <w:spacing w:before="0"/>
        <w:ind w:left="1021" w:right="1134"/>
        <w:rPr>
          <w:rStyle w:val="default"/>
          <w:rFonts w:cs="FrankRuehl" w:hint="cs"/>
          <w:strike/>
          <w:sz w:val="2"/>
          <w:szCs w:val="2"/>
          <w:shd w:val="clear" w:color="auto" w:fill="FFFF99"/>
          <w:rtl/>
        </w:rPr>
      </w:pPr>
      <w:r w:rsidRPr="00C26519">
        <w:rPr>
          <w:rStyle w:val="default"/>
          <w:rFonts w:cs="FrankRuehl" w:hint="cs"/>
          <w:strike/>
          <w:vanish/>
          <w:sz w:val="22"/>
          <w:szCs w:val="22"/>
          <w:shd w:val="clear" w:color="auto" w:fill="FFFF99"/>
          <w:rtl/>
        </w:rPr>
        <w:t>(2)</w:t>
      </w:r>
      <w:r w:rsidRPr="00C26519">
        <w:rPr>
          <w:rStyle w:val="default"/>
          <w:rFonts w:cs="FrankRuehl" w:hint="cs"/>
          <w:strike/>
          <w:vanish/>
          <w:sz w:val="22"/>
          <w:szCs w:val="22"/>
          <w:shd w:val="clear" w:color="auto" w:fill="FFFF99"/>
          <w:rtl/>
        </w:rPr>
        <w:tab/>
        <w:t>הוא בן עשרים ושמונה שנה ומעלה;</w:t>
      </w:r>
      <w:bookmarkEnd w:id="17"/>
    </w:p>
    <w:p w14:paraId="2D72624A" w14:textId="77777777" w:rsidR="0008384F" w:rsidRDefault="0008384F">
      <w:pPr>
        <w:pStyle w:val="P00"/>
        <w:spacing w:before="72"/>
        <w:ind w:left="0" w:right="1134"/>
        <w:rPr>
          <w:rStyle w:val="default"/>
          <w:rFonts w:cs="FrankRuehl"/>
          <w:rtl/>
        </w:rPr>
      </w:pPr>
      <w:bookmarkStart w:id="18" w:name="Seif11"/>
      <w:bookmarkEnd w:id="18"/>
      <w:r>
        <w:rPr>
          <w:lang w:val="he-IL"/>
        </w:rPr>
        <w:pict w14:anchorId="0C64D600">
          <v:rect id="_x0000_s2061" style="position:absolute;left:0;text-align:left;margin-left:464.5pt;margin-top:8.05pt;width:75.05pt;height:20.5pt;z-index:251647488" o:allowincell="f" filled="f" stroked="f" strokecolor="lime" strokeweight=".25pt">
            <v:textbox inset="0,0,0,0">
              <w:txbxContent>
                <w:p w14:paraId="3F031F2B" w14:textId="77777777" w:rsidR="0008384F" w:rsidRDefault="0008384F">
                  <w:pPr>
                    <w:spacing w:line="160" w:lineRule="exact"/>
                    <w:jc w:val="left"/>
                    <w:rPr>
                      <w:rFonts w:cs="Miriam"/>
                      <w:noProof/>
                      <w:sz w:val="18"/>
                      <w:szCs w:val="18"/>
                      <w:rtl/>
                    </w:rPr>
                  </w:pPr>
                  <w:r>
                    <w:rPr>
                      <w:rFonts w:cs="Miriam"/>
                      <w:sz w:val="18"/>
                      <w:szCs w:val="18"/>
                      <w:rtl/>
                    </w:rPr>
                    <w:t>ה</w:t>
                  </w:r>
                  <w:r>
                    <w:rPr>
                      <w:rFonts w:cs="Miriam" w:hint="cs"/>
                      <w:sz w:val="18"/>
                      <w:szCs w:val="18"/>
                      <w:rtl/>
                    </w:rPr>
                    <w:t>עסק</w:t>
                  </w:r>
                  <w:r>
                    <w:rPr>
                      <w:rFonts w:cs="Miriam"/>
                      <w:sz w:val="18"/>
                      <w:szCs w:val="18"/>
                      <w:rtl/>
                    </w:rPr>
                    <w:t>ה</w:t>
                  </w:r>
                  <w:r>
                    <w:rPr>
                      <w:rFonts w:cs="Miriam" w:hint="cs"/>
                      <w:sz w:val="18"/>
                      <w:szCs w:val="18"/>
                      <w:rtl/>
                    </w:rPr>
                    <w:t xml:space="preserve"> בחקירות פרטיות</w:t>
                  </w:r>
                </w:p>
              </w:txbxContent>
            </v:textbox>
            <w10:anchorlock/>
          </v:rect>
        </w:pict>
      </w:r>
      <w:r>
        <w:rPr>
          <w:rStyle w:val="big-number"/>
          <w:rFonts w:cs="Miriam"/>
          <w:rtl/>
        </w:rPr>
        <w:t>11.</w:t>
      </w:r>
      <w:r>
        <w:rPr>
          <w:rStyle w:val="big-number"/>
          <w:rFonts w:cs="Miriam"/>
          <w:rtl/>
        </w:rPr>
        <w:tab/>
      </w:r>
      <w:r>
        <w:rPr>
          <w:rStyle w:val="default"/>
          <w:rFonts w:cs="FrankRuehl"/>
          <w:rtl/>
        </w:rPr>
        <w:t>ב</w:t>
      </w:r>
      <w:r>
        <w:rPr>
          <w:rStyle w:val="default"/>
          <w:rFonts w:cs="FrankRuehl" w:hint="cs"/>
          <w:rtl/>
        </w:rPr>
        <w:t xml:space="preserve">על </w:t>
      </w:r>
      <w:r>
        <w:rPr>
          <w:rStyle w:val="default"/>
          <w:rFonts w:cs="FrankRuehl"/>
          <w:rtl/>
        </w:rPr>
        <w:t>מ</w:t>
      </w:r>
      <w:r>
        <w:rPr>
          <w:rStyle w:val="default"/>
          <w:rFonts w:cs="FrankRuehl" w:hint="cs"/>
          <w:rtl/>
        </w:rPr>
        <w:t>שרד לחקירות פרטיות לא יעסיק אדם בחקירה אלא אם הוא חוקר פרטי רשוי; אולם רשאי הוא להעסיק בחקירה מתאמן אף שאינו חוקר פרטי רשוי, ובלבד שהמתאמן יפעל בפיקוחו ובהדרכתו הישירים של מנהל המשרד.</w:t>
      </w:r>
    </w:p>
    <w:p w14:paraId="18316F13" w14:textId="77777777" w:rsidR="0008384F" w:rsidRDefault="0008384F">
      <w:pPr>
        <w:pStyle w:val="P00"/>
        <w:spacing w:before="72"/>
        <w:ind w:left="0" w:right="1134"/>
        <w:rPr>
          <w:rStyle w:val="default"/>
          <w:rFonts w:cs="FrankRuehl"/>
          <w:rtl/>
        </w:rPr>
      </w:pPr>
      <w:bookmarkStart w:id="19" w:name="Seif12"/>
      <w:bookmarkEnd w:id="19"/>
      <w:r>
        <w:rPr>
          <w:lang w:val="he-IL"/>
        </w:rPr>
        <w:pict w14:anchorId="137279B9">
          <v:rect id="_x0000_s2062" style="position:absolute;left:0;text-align:left;margin-left:464.5pt;margin-top:8.05pt;width:75.05pt;height:13.5pt;z-index:251648512" o:allowincell="f" filled="f" stroked="f" strokecolor="lime" strokeweight=".25pt">
            <v:textbox inset="0,0,0,0">
              <w:txbxContent>
                <w:p w14:paraId="3390F975" w14:textId="77777777" w:rsidR="0008384F" w:rsidRDefault="0008384F">
                  <w:pPr>
                    <w:spacing w:line="160" w:lineRule="exact"/>
                    <w:jc w:val="left"/>
                    <w:rPr>
                      <w:rFonts w:cs="Miriam"/>
                      <w:noProof/>
                      <w:sz w:val="18"/>
                      <w:szCs w:val="18"/>
                      <w:rtl/>
                    </w:rPr>
                  </w:pPr>
                  <w:r>
                    <w:rPr>
                      <w:rFonts w:cs="Miriam"/>
                      <w:sz w:val="18"/>
                      <w:szCs w:val="18"/>
                      <w:rtl/>
                    </w:rPr>
                    <w:t>פ</w:t>
                  </w:r>
                  <w:r>
                    <w:rPr>
                      <w:rFonts w:cs="Miriam" w:hint="cs"/>
                      <w:sz w:val="18"/>
                      <w:szCs w:val="18"/>
                      <w:rtl/>
                    </w:rPr>
                    <w:t>יקו</w:t>
                  </w:r>
                  <w:r>
                    <w:rPr>
                      <w:rFonts w:cs="Miriam"/>
                      <w:sz w:val="18"/>
                      <w:szCs w:val="18"/>
                      <w:rtl/>
                    </w:rPr>
                    <w:t>ח</w:t>
                  </w:r>
                  <w:r>
                    <w:rPr>
                      <w:rFonts w:cs="Miriam" w:hint="cs"/>
                      <w:sz w:val="18"/>
                      <w:szCs w:val="18"/>
                      <w:rtl/>
                    </w:rPr>
                    <w:t xml:space="preserve"> על מועסקים</w:t>
                  </w:r>
                </w:p>
              </w:txbxContent>
            </v:textbox>
            <w10:anchorlock/>
          </v:rect>
        </w:pict>
      </w:r>
      <w:r>
        <w:rPr>
          <w:rStyle w:val="big-number"/>
          <w:rFonts w:cs="Miriam"/>
          <w:rtl/>
        </w:rPr>
        <w:t>12.</w:t>
      </w:r>
      <w:r>
        <w:rPr>
          <w:rStyle w:val="big-number"/>
          <w:rFonts w:cs="Miriam"/>
          <w:rtl/>
        </w:rPr>
        <w:tab/>
      </w:r>
      <w:r>
        <w:rPr>
          <w:rStyle w:val="default"/>
          <w:rFonts w:cs="FrankRuehl"/>
          <w:rtl/>
        </w:rPr>
        <w:t>ב</w:t>
      </w:r>
      <w:r>
        <w:rPr>
          <w:rStyle w:val="default"/>
          <w:rFonts w:cs="FrankRuehl" w:hint="cs"/>
          <w:rtl/>
        </w:rPr>
        <w:t xml:space="preserve">על </w:t>
      </w:r>
      <w:r>
        <w:rPr>
          <w:rStyle w:val="default"/>
          <w:rFonts w:cs="FrankRuehl"/>
          <w:rtl/>
        </w:rPr>
        <w:t>מ</w:t>
      </w:r>
      <w:r>
        <w:rPr>
          <w:rStyle w:val="default"/>
          <w:rFonts w:cs="FrankRuehl" w:hint="cs"/>
          <w:rtl/>
        </w:rPr>
        <w:t>שרד לחקירות פרטיות ינקוט אמצ</w:t>
      </w:r>
      <w:r>
        <w:rPr>
          <w:rStyle w:val="default"/>
          <w:rFonts w:cs="FrankRuehl"/>
          <w:rtl/>
        </w:rPr>
        <w:t>ע</w:t>
      </w:r>
      <w:r>
        <w:rPr>
          <w:rStyle w:val="default"/>
          <w:rFonts w:cs="FrankRuehl" w:hint="cs"/>
          <w:rtl/>
        </w:rPr>
        <w:t xml:space="preserve">ים </w:t>
      </w:r>
      <w:r>
        <w:rPr>
          <w:rStyle w:val="default"/>
          <w:rFonts w:cs="FrankRuehl"/>
          <w:rtl/>
        </w:rPr>
        <w:t>ס</w:t>
      </w:r>
      <w:r>
        <w:rPr>
          <w:rStyle w:val="default"/>
          <w:rFonts w:cs="FrankRuehl" w:hint="cs"/>
          <w:rtl/>
        </w:rPr>
        <w:t>בירים כדי להבטיח את התנה</w:t>
      </w:r>
      <w:r>
        <w:rPr>
          <w:rStyle w:val="default"/>
          <w:rFonts w:cs="FrankRuehl"/>
          <w:rtl/>
        </w:rPr>
        <w:t>ג</w:t>
      </w:r>
      <w:r>
        <w:rPr>
          <w:rStyle w:val="default"/>
          <w:rFonts w:cs="FrankRuehl" w:hint="cs"/>
          <w:rtl/>
        </w:rPr>
        <w:t>ותם הראויה של המועסקים במשרדו.</w:t>
      </w:r>
    </w:p>
    <w:p w14:paraId="3B7EFC9A" w14:textId="77777777" w:rsidR="0008384F" w:rsidRDefault="0008384F">
      <w:pPr>
        <w:pStyle w:val="medium2-header"/>
        <w:keepLines w:val="0"/>
        <w:spacing w:before="72"/>
        <w:ind w:left="0" w:right="1134"/>
        <w:rPr>
          <w:rFonts w:cs="FrankRuehl"/>
          <w:noProof/>
          <w:rtl/>
        </w:rPr>
      </w:pPr>
      <w:bookmarkStart w:id="20" w:name="med3"/>
      <w:bookmarkEnd w:id="20"/>
      <w:r>
        <w:rPr>
          <w:rFonts w:cs="FrankRuehl"/>
          <w:noProof/>
          <w:rtl/>
        </w:rPr>
        <w:t>פ</w:t>
      </w:r>
      <w:r>
        <w:rPr>
          <w:rFonts w:cs="FrankRuehl" w:hint="cs"/>
          <w:noProof/>
          <w:rtl/>
        </w:rPr>
        <w:t xml:space="preserve">רק </w:t>
      </w:r>
      <w:r>
        <w:rPr>
          <w:rFonts w:cs="FrankRuehl"/>
          <w:noProof/>
          <w:rtl/>
        </w:rPr>
        <w:t>ד</w:t>
      </w:r>
      <w:r>
        <w:rPr>
          <w:rFonts w:cs="FrankRuehl" w:hint="cs"/>
          <w:noProof/>
          <w:rtl/>
        </w:rPr>
        <w:t>': תאגידי חוקרים</w:t>
      </w:r>
    </w:p>
    <w:p w14:paraId="11AD6B7A" w14:textId="77777777" w:rsidR="0008384F" w:rsidRDefault="0008384F">
      <w:pPr>
        <w:pStyle w:val="P00"/>
        <w:spacing w:before="72"/>
        <w:ind w:left="0" w:right="1134"/>
        <w:rPr>
          <w:rStyle w:val="default"/>
          <w:rFonts w:cs="FrankRuehl"/>
          <w:rtl/>
        </w:rPr>
      </w:pPr>
      <w:bookmarkStart w:id="21" w:name="Seif13"/>
      <w:bookmarkEnd w:id="21"/>
      <w:r>
        <w:rPr>
          <w:lang w:val="he-IL"/>
        </w:rPr>
        <w:pict w14:anchorId="29B458C5">
          <v:rect id="_x0000_s2063" style="position:absolute;left:0;text-align:left;margin-left:464.5pt;margin-top:8.05pt;width:75.05pt;height:20.95pt;z-index:251649536" o:allowincell="f" filled="f" stroked="f" strokecolor="lime" strokeweight=".25pt">
            <v:textbox inset="0,0,0,0">
              <w:txbxContent>
                <w:p w14:paraId="434C9D28" w14:textId="77777777" w:rsidR="0008384F" w:rsidRDefault="0008384F">
                  <w:pPr>
                    <w:spacing w:line="160" w:lineRule="exact"/>
                    <w:jc w:val="left"/>
                    <w:rPr>
                      <w:rFonts w:cs="Miriam"/>
                      <w:noProof/>
                      <w:sz w:val="18"/>
                      <w:szCs w:val="18"/>
                      <w:rtl/>
                    </w:rPr>
                  </w:pPr>
                  <w:r>
                    <w:rPr>
                      <w:rFonts w:cs="Miriam"/>
                      <w:sz w:val="18"/>
                      <w:szCs w:val="18"/>
                      <w:rtl/>
                    </w:rPr>
                    <w:t>ת</w:t>
                  </w:r>
                  <w:r>
                    <w:rPr>
                      <w:rFonts w:cs="Miriam" w:hint="cs"/>
                      <w:sz w:val="18"/>
                      <w:szCs w:val="18"/>
                      <w:rtl/>
                    </w:rPr>
                    <w:t>אגי</w:t>
                  </w:r>
                  <w:r>
                    <w:rPr>
                      <w:rFonts w:cs="Miriam"/>
                      <w:sz w:val="18"/>
                      <w:szCs w:val="18"/>
                      <w:rtl/>
                    </w:rPr>
                    <w:t>ד</w:t>
                  </w:r>
                  <w:r>
                    <w:rPr>
                      <w:rFonts w:cs="Miriam" w:hint="cs"/>
                      <w:sz w:val="18"/>
                      <w:szCs w:val="18"/>
                      <w:rtl/>
                    </w:rPr>
                    <w:t>ים של חוקרים פרטיים</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תאג</w:t>
      </w:r>
      <w:r>
        <w:rPr>
          <w:rStyle w:val="default"/>
          <w:rFonts w:cs="FrankRuehl"/>
          <w:rtl/>
        </w:rPr>
        <w:t>י</w:t>
      </w:r>
      <w:r>
        <w:rPr>
          <w:rStyle w:val="default"/>
          <w:rFonts w:cs="FrankRuehl" w:hint="cs"/>
          <w:rtl/>
        </w:rPr>
        <w:t>ד לא יהיה כשיר לפתוח משרד לחקירות פרטיות או סניף של משרד כזה או לנהל חקירות פרטיות, אלא אם בידו רשיון לכך מאת הועדה.</w:t>
      </w:r>
    </w:p>
    <w:p w14:paraId="4500DE65" w14:textId="77777777" w:rsidR="0008384F" w:rsidRDefault="0008384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ינתן רשיון לתאגיד אלא אם נתמלאו בו</w:t>
      </w:r>
      <w:r>
        <w:rPr>
          <w:rStyle w:val="default"/>
          <w:rFonts w:cs="FrankRuehl"/>
          <w:rtl/>
        </w:rPr>
        <w:t xml:space="preserve"> </w:t>
      </w:r>
      <w:r>
        <w:rPr>
          <w:rStyle w:val="default"/>
          <w:rFonts w:cs="FrankRuehl" w:hint="cs"/>
          <w:rtl/>
        </w:rPr>
        <w:t>ת</w:t>
      </w:r>
      <w:r>
        <w:rPr>
          <w:rStyle w:val="default"/>
          <w:rFonts w:cs="FrankRuehl"/>
          <w:rtl/>
        </w:rPr>
        <w:t>נ</w:t>
      </w:r>
      <w:r>
        <w:rPr>
          <w:rStyle w:val="default"/>
          <w:rFonts w:cs="FrankRuehl" w:hint="cs"/>
          <w:rtl/>
        </w:rPr>
        <w:t>א</w:t>
      </w:r>
      <w:r>
        <w:rPr>
          <w:rStyle w:val="default"/>
          <w:rFonts w:cs="FrankRuehl"/>
          <w:rtl/>
        </w:rPr>
        <w:t>י</w:t>
      </w:r>
      <w:r>
        <w:rPr>
          <w:rStyle w:val="default"/>
          <w:rFonts w:cs="FrankRuehl" w:hint="cs"/>
          <w:rtl/>
        </w:rPr>
        <w:t>ם אלה:</w:t>
      </w:r>
    </w:p>
    <w:p w14:paraId="4D608F93" w14:textId="77777777" w:rsidR="0008384F" w:rsidRDefault="0008384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התא</w:t>
      </w:r>
      <w:r>
        <w:rPr>
          <w:rStyle w:val="default"/>
          <w:rFonts w:cs="FrankRuehl"/>
          <w:rtl/>
        </w:rPr>
        <w:t>גיד ר</w:t>
      </w:r>
      <w:r>
        <w:rPr>
          <w:rStyle w:val="default"/>
          <w:rFonts w:cs="FrankRuehl" w:hint="cs"/>
          <w:rtl/>
        </w:rPr>
        <w:t>שום בישראל כדין ואין לו כל הגבלה על ערבות חבריו;</w:t>
      </w:r>
    </w:p>
    <w:p w14:paraId="0C70CDCD" w14:textId="77777777" w:rsidR="0008384F" w:rsidRDefault="0008384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כל </w:t>
      </w:r>
      <w:r>
        <w:rPr>
          <w:rStyle w:val="default"/>
          <w:rFonts w:cs="FrankRuehl"/>
          <w:rtl/>
        </w:rPr>
        <w:t>ח</w:t>
      </w:r>
      <w:r>
        <w:rPr>
          <w:rStyle w:val="default"/>
          <w:rFonts w:cs="FrankRuehl" w:hint="cs"/>
          <w:rtl/>
        </w:rPr>
        <w:t xml:space="preserve">בריו ומנהליו הם חוקרים פרטיים, אלא </w:t>
      </w:r>
      <w:r>
        <w:rPr>
          <w:rStyle w:val="default"/>
          <w:rFonts w:cs="FrankRuehl"/>
          <w:rtl/>
        </w:rPr>
        <w:t>אם</w:t>
      </w:r>
      <w:r>
        <w:rPr>
          <w:rStyle w:val="default"/>
          <w:rFonts w:cs="FrankRuehl" w:hint="cs"/>
          <w:rtl/>
        </w:rPr>
        <w:t xml:space="preserve"> אישרה הועדה השתתפותו של מי שאינו חוקר פרטי, בהתאם לכללים שקבעה הועדה;</w:t>
      </w:r>
    </w:p>
    <w:p w14:paraId="5E93EB51" w14:textId="77777777" w:rsidR="0008384F" w:rsidRDefault="0008384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מטר</w:t>
      </w:r>
      <w:r>
        <w:rPr>
          <w:rStyle w:val="default"/>
          <w:rFonts w:cs="FrankRuehl"/>
          <w:rtl/>
        </w:rPr>
        <w:t>ת</w:t>
      </w:r>
      <w:r>
        <w:rPr>
          <w:rStyle w:val="default"/>
          <w:rFonts w:cs="FrankRuehl" w:hint="cs"/>
          <w:rtl/>
        </w:rPr>
        <w:t xml:space="preserve">ו כפי שפורטה בתזכיר ההתאגדות היא </w:t>
      </w:r>
      <w:r>
        <w:rPr>
          <w:rStyle w:val="default"/>
          <w:rFonts w:cs="FrankRuehl"/>
          <w:rtl/>
        </w:rPr>
        <w:t>ע</w:t>
      </w:r>
      <w:r>
        <w:rPr>
          <w:rStyle w:val="default"/>
          <w:rFonts w:cs="FrankRuehl" w:hint="cs"/>
          <w:rtl/>
        </w:rPr>
        <w:t>יסו</w:t>
      </w:r>
      <w:r>
        <w:rPr>
          <w:rStyle w:val="default"/>
          <w:rFonts w:cs="FrankRuehl"/>
          <w:rtl/>
        </w:rPr>
        <w:t>ק</w:t>
      </w:r>
      <w:r>
        <w:rPr>
          <w:rStyle w:val="default"/>
          <w:rFonts w:cs="FrankRuehl" w:hint="cs"/>
          <w:rtl/>
        </w:rPr>
        <w:t xml:space="preserve"> באלה בלבד: חקירות פרטיות, ארגון שירותי שמירה ופעולות הלואי הדרושות לאלה, ונקבע בתזכיר ה</w:t>
      </w:r>
      <w:r>
        <w:rPr>
          <w:rStyle w:val="default"/>
          <w:rFonts w:cs="FrankRuehl"/>
          <w:rtl/>
        </w:rPr>
        <w:t>ה</w:t>
      </w:r>
      <w:r>
        <w:rPr>
          <w:rStyle w:val="default"/>
          <w:rFonts w:cs="FrankRuehl" w:hint="cs"/>
          <w:rtl/>
        </w:rPr>
        <w:t>ת</w:t>
      </w:r>
      <w:r>
        <w:rPr>
          <w:rStyle w:val="default"/>
          <w:rFonts w:cs="FrankRuehl"/>
          <w:rtl/>
        </w:rPr>
        <w:t>א</w:t>
      </w:r>
      <w:r>
        <w:rPr>
          <w:rStyle w:val="default"/>
          <w:rFonts w:cs="FrankRuehl" w:hint="cs"/>
          <w:rtl/>
        </w:rPr>
        <w:t>גדות כי סעיף 6 לפקוד</w:t>
      </w:r>
      <w:r>
        <w:rPr>
          <w:rStyle w:val="default"/>
          <w:rFonts w:cs="FrankRuehl"/>
          <w:rtl/>
        </w:rPr>
        <w:t xml:space="preserve">ת </w:t>
      </w:r>
      <w:r>
        <w:rPr>
          <w:rStyle w:val="default"/>
          <w:rFonts w:cs="FrankRuehl" w:hint="cs"/>
          <w:rtl/>
        </w:rPr>
        <w:t>החברות אינו חל עליו.</w:t>
      </w:r>
    </w:p>
    <w:p w14:paraId="6BB764F4" w14:textId="77777777" w:rsidR="0008384F" w:rsidRDefault="0008384F">
      <w:pPr>
        <w:pStyle w:val="P00"/>
        <w:spacing w:before="72"/>
        <w:ind w:left="0" w:right="1134"/>
        <w:rPr>
          <w:rStyle w:val="default"/>
          <w:rFonts w:cs="FrankRuehl"/>
          <w:rtl/>
        </w:rPr>
      </w:pPr>
      <w:bookmarkStart w:id="22" w:name="Seif14"/>
      <w:bookmarkEnd w:id="22"/>
      <w:r>
        <w:rPr>
          <w:lang w:val="he-IL"/>
        </w:rPr>
        <w:pict w14:anchorId="06BE37A4">
          <v:rect id="_x0000_s2064" style="position:absolute;left:0;text-align:left;margin-left:464.5pt;margin-top:8.05pt;width:75.05pt;height:22.65pt;z-index:251650560" o:allowincell="f" filled="f" stroked="f" strokecolor="lime" strokeweight=".25pt">
            <v:textbox inset="0,0,0,0">
              <w:txbxContent>
                <w:p w14:paraId="497AEF82" w14:textId="77777777" w:rsidR="0008384F" w:rsidRDefault="0008384F">
                  <w:pPr>
                    <w:spacing w:line="160" w:lineRule="exact"/>
                    <w:jc w:val="left"/>
                    <w:rPr>
                      <w:rFonts w:cs="Miriam"/>
                      <w:noProof/>
                      <w:sz w:val="18"/>
                      <w:szCs w:val="18"/>
                      <w:rtl/>
                    </w:rPr>
                  </w:pPr>
                  <w:r>
                    <w:rPr>
                      <w:rFonts w:cs="Miriam"/>
                      <w:sz w:val="18"/>
                      <w:szCs w:val="18"/>
                      <w:rtl/>
                    </w:rPr>
                    <w:t>א</w:t>
                  </w:r>
                  <w:r>
                    <w:rPr>
                      <w:rFonts w:cs="Miriam" w:hint="cs"/>
                      <w:sz w:val="18"/>
                      <w:szCs w:val="18"/>
                      <w:rtl/>
                    </w:rPr>
                    <w:t>יסו</w:t>
                  </w:r>
                  <w:r>
                    <w:rPr>
                      <w:rFonts w:cs="Miriam"/>
                      <w:sz w:val="18"/>
                      <w:szCs w:val="18"/>
                      <w:rtl/>
                    </w:rPr>
                    <w:t>ר</w:t>
                  </w:r>
                  <w:r>
                    <w:rPr>
                      <w:rFonts w:cs="Miriam" w:hint="cs"/>
                      <w:sz w:val="18"/>
                      <w:szCs w:val="18"/>
                      <w:rtl/>
                    </w:rPr>
                    <w:t xml:space="preserve"> השתתפות ברווחים</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אינו חבר בתאגיד של חוקרים פרטיים לא יהא זכאי, על אף כל הוראה אחרת בתזכיר החברה ובתקנותיה או בכל מסמך</w:t>
      </w:r>
      <w:r>
        <w:rPr>
          <w:rStyle w:val="default"/>
          <w:rFonts w:cs="FrankRuehl"/>
          <w:rtl/>
        </w:rPr>
        <w:t xml:space="preserve"> אחר </w:t>
      </w:r>
      <w:r>
        <w:rPr>
          <w:rStyle w:val="default"/>
          <w:rFonts w:cs="FrankRuehl" w:hint="cs"/>
          <w:rtl/>
        </w:rPr>
        <w:t>המג</w:t>
      </w:r>
      <w:r>
        <w:rPr>
          <w:rStyle w:val="default"/>
          <w:rFonts w:cs="FrankRuehl"/>
          <w:rtl/>
        </w:rPr>
        <w:t>ד</w:t>
      </w:r>
      <w:r>
        <w:rPr>
          <w:rStyle w:val="default"/>
          <w:rFonts w:cs="FrankRuehl" w:hint="cs"/>
          <w:rtl/>
        </w:rPr>
        <w:t>יר תנאי התאגדותו, לכל חלק מרווחי החברה, אלא אם הוא אחד מיורשיו ש</w:t>
      </w:r>
      <w:r>
        <w:rPr>
          <w:rStyle w:val="default"/>
          <w:rFonts w:cs="FrankRuehl"/>
          <w:rtl/>
        </w:rPr>
        <w:t>ל</w:t>
      </w:r>
      <w:r>
        <w:rPr>
          <w:rStyle w:val="default"/>
          <w:rFonts w:cs="FrankRuehl" w:hint="cs"/>
          <w:rtl/>
        </w:rPr>
        <w:t xml:space="preserve"> </w:t>
      </w:r>
      <w:r>
        <w:rPr>
          <w:rStyle w:val="default"/>
          <w:rFonts w:cs="FrankRuehl"/>
          <w:rtl/>
        </w:rPr>
        <w:t>מ</w:t>
      </w:r>
      <w:r>
        <w:rPr>
          <w:rStyle w:val="default"/>
          <w:rFonts w:cs="FrankRuehl" w:hint="cs"/>
          <w:rtl/>
        </w:rPr>
        <w:t>י שהיה חבר בתאגיד ושנפטר בעודו חבר בתאגיד, וכל עוד לא נרכש חלקו של החבר בתאגיד.</w:t>
      </w:r>
    </w:p>
    <w:p w14:paraId="75A8DF5F" w14:textId="77777777" w:rsidR="0008384F" w:rsidRDefault="0008384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חלק</w:t>
      </w:r>
      <w:r>
        <w:rPr>
          <w:rStyle w:val="default"/>
          <w:rFonts w:cs="FrankRuehl"/>
          <w:rtl/>
        </w:rPr>
        <w:t>ו</w:t>
      </w:r>
      <w:r>
        <w:rPr>
          <w:rStyle w:val="default"/>
          <w:rFonts w:cs="FrankRuehl" w:hint="cs"/>
          <w:rtl/>
        </w:rPr>
        <w:t xml:space="preserve"> של חבר בתאגיד ניתן להעברה למי שכשיר להיות חבר לפי סעיף 13(ב)(2), והוא אם</w:t>
      </w:r>
      <w:r>
        <w:rPr>
          <w:rStyle w:val="default"/>
          <w:rFonts w:cs="FrankRuehl"/>
          <w:rtl/>
        </w:rPr>
        <w:t xml:space="preserve"> </w:t>
      </w:r>
      <w:r>
        <w:rPr>
          <w:rStyle w:val="default"/>
          <w:rFonts w:cs="FrankRuehl" w:hint="cs"/>
          <w:rtl/>
        </w:rPr>
        <w:t>לא נקבע אחרת במסמכי ה</w:t>
      </w:r>
      <w:r>
        <w:rPr>
          <w:rStyle w:val="default"/>
          <w:rFonts w:cs="FrankRuehl"/>
          <w:rtl/>
        </w:rPr>
        <w:t>ה</w:t>
      </w:r>
      <w:r>
        <w:rPr>
          <w:rStyle w:val="default"/>
          <w:rFonts w:cs="FrankRuehl" w:hint="cs"/>
          <w:rtl/>
        </w:rPr>
        <w:t>תאג</w:t>
      </w:r>
      <w:r>
        <w:rPr>
          <w:rStyle w:val="default"/>
          <w:rFonts w:cs="FrankRuehl"/>
          <w:rtl/>
        </w:rPr>
        <w:t>ד</w:t>
      </w:r>
      <w:r>
        <w:rPr>
          <w:rStyle w:val="default"/>
          <w:rFonts w:cs="FrankRuehl" w:hint="cs"/>
          <w:rtl/>
        </w:rPr>
        <w:t>ות של התאגיד.</w:t>
      </w:r>
    </w:p>
    <w:p w14:paraId="6A8E2DBB" w14:textId="77777777" w:rsidR="0008384F" w:rsidRDefault="0008384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נפט</w:t>
      </w:r>
      <w:r>
        <w:rPr>
          <w:rStyle w:val="default"/>
          <w:rFonts w:cs="FrankRuehl"/>
          <w:rtl/>
        </w:rPr>
        <w:t>ר</w:t>
      </w:r>
      <w:r>
        <w:rPr>
          <w:rStyle w:val="default"/>
          <w:rFonts w:cs="FrankRuehl" w:hint="cs"/>
          <w:rtl/>
        </w:rPr>
        <w:t xml:space="preserve"> חבר או נשלל ממנו רשיונו ולא הועבר חלקו כ</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 בסעיף קטן (ב), ירכ</w:t>
      </w:r>
      <w:r>
        <w:rPr>
          <w:rStyle w:val="default"/>
          <w:rFonts w:cs="FrankRuehl"/>
          <w:rtl/>
        </w:rPr>
        <w:t>שו</w:t>
      </w:r>
      <w:r>
        <w:rPr>
          <w:rStyle w:val="default"/>
          <w:rFonts w:cs="FrankRuehl" w:hint="cs"/>
          <w:rtl/>
        </w:rPr>
        <w:t>הו חברי התאגיד תוך תקופה שנקבעה; שר המשפטים, באישור ועדת החוקה חוק ומשפט של הכנסת, יתקין תקנות בדבר הדרכים והמועד לרכישת חלקו של חבר תאגיד ש</w:t>
      </w:r>
      <w:r>
        <w:rPr>
          <w:rStyle w:val="default"/>
          <w:rFonts w:cs="FrankRuehl"/>
          <w:rtl/>
        </w:rPr>
        <w:t>נ</w:t>
      </w:r>
      <w:r>
        <w:rPr>
          <w:rStyle w:val="default"/>
          <w:rFonts w:cs="FrankRuehl" w:hint="cs"/>
          <w:rtl/>
        </w:rPr>
        <w:t>פטר או שנשלל רשיו</w:t>
      </w:r>
      <w:r>
        <w:rPr>
          <w:rStyle w:val="default"/>
          <w:rFonts w:cs="FrankRuehl"/>
          <w:rtl/>
        </w:rPr>
        <w:t>נו.</w:t>
      </w:r>
    </w:p>
    <w:p w14:paraId="6B7D4043" w14:textId="77777777" w:rsidR="0008384F" w:rsidRDefault="0008384F">
      <w:pPr>
        <w:pStyle w:val="P00"/>
        <w:spacing w:before="72"/>
        <w:ind w:left="0" w:right="1134"/>
        <w:rPr>
          <w:rStyle w:val="default"/>
          <w:rFonts w:cs="FrankRuehl"/>
          <w:rtl/>
        </w:rPr>
      </w:pPr>
      <w:bookmarkStart w:id="23" w:name="Seif15"/>
      <w:bookmarkEnd w:id="23"/>
      <w:r>
        <w:rPr>
          <w:lang w:val="he-IL"/>
        </w:rPr>
        <w:pict w14:anchorId="4A693949">
          <v:rect id="_x0000_s2065" style="position:absolute;left:0;text-align:left;margin-left:464.5pt;margin-top:8.05pt;width:75.05pt;height:20.3pt;z-index:251651584" o:allowincell="f" filled="f" stroked="f" strokecolor="lime" strokeweight=".25pt">
            <v:textbox inset="0,0,0,0">
              <w:txbxContent>
                <w:p w14:paraId="0764E5DA" w14:textId="77777777" w:rsidR="0008384F" w:rsidRDefault="0008384F">
                  <w:pPr>
                    <w:spacing w:line="160" w:lineRule="exact"/>
                    <w:jc w:val="left"/>
                    <w:rPr>
                      <w:rFonts w:cs="Miriam"/>
                      <w:noProof/>
                      <w:sz w:val="18"/>
                      <w:szCs w:val="18"/>
                      <w:rtl/>
                    </w:rPr>
                  </w:pPr>
                  <w:r>
                    <w:rPr>
                      <w:rFonts w:cs="Miriam"/>
                      <w:sz w:val="18"/>
                      <w:szCs w:val="18"/>
                      <w:rtl/>
                    </w:rPr>
                    <w:t>א</w:t>
                  </w:r>
                  <w:r>
                    <w:rPr>
                      <w:rFonts w:cs="Miriam" w:hint="cs"/>
                      <w:sz w:val="18"/>
                      <w:szCs w:val="18"/>
                      <w:rtl/>
                    </w:rPr>
                    <w:t>חרי</w:t>
                  </w:r>
                  <w:r>
                    <w:rPr>
                      <w:rFonts w:cs="Miriam"/>
                      <w:sz w:val="18"/>
                      <w:szCs w:val="18"/>
                      <w:rtl/>
                    </w:rPr>
                    <w:t>ו</w:t>
                  </w:r>
                  <w:r>
                    <w:rPr>
                      <w:rFonts w:cs="Miriam" w:hint="cs"/>
                      <w:sz w:val="18"/>
                      <w:szCs w:val="18"/>
                      <w:rtl/>
                    </w:rPr>
                    <w:t>ת משמעתית של חברי תאגיד</w:t>
                  </w:r>
                </w:p>
              </w:txbxContent>
            </v:textbox>
            <w10:anchorlock/>
          </v:rect>
        </w:pict>
      </w:r>
      <w:r>
        <w:rPr>
          <w:rStyle w:val="big-number"/>
          <w:rFonts w:cs="Miriam"/>
          <w:rtl/>
        </w:rPr>
        <w:t>15.</w:t>
      </w:r>
      <w:r>
        <w:rPr>
          <w:rStyle w:val="big-number"/>
          <w:rFonts w:cs="Miriam"/>
          <w:rtl/>
        </w:rPr>
        <w:tab/>
      </w:r>
      <w:r>
        <w:rPr>
          <w:rStyle w:val="default"/>
          <w:rFonts w:cs="FrankRuehl"/>
          <w:rtl/>
        </w:rPr>
        <w:t>ע</w:t>
      </w:r>
      <w:r>
        <w:rPr>
          <w:rStyle w:val="default"/>
          <w:rFonts w:cs="FrankRuehl" w:hint="cs"/>
          <w:rtl/>
        </w:rPr>
        <w:t xml:space="preserve">שה </w:t>
      </w:r>
      <w:r>
        <w:rPr>
          <w:rStyle w:val="default"/>
          <w:rFonts w:cs="FrankRuehl"/>
          <w:rtl/>
        </w:rPr>
        <w:t>ת</w:t>
      </w:r>
      <w:r>
        <w:rPr>
          <w:rStyle w:val="default"/>
          <w:rFonts w:cs="FrankRuehl" w:hint="cs"/>
          <w:rtl/>
        </w:rPr>
        <w:t>אגיד של חוקרים פרטיים מעשה אשר אילו עשה אותו חוקר פ</w:t>
      </w:r>
      <w:r>
        <w:rPr>
          <w:rStyle w:val="default"/>
          <w:rFonts w:cs="FrankRuehl"/>
          <w:rtl/>
        </w:rPr>
        <w:t>רט</w:t>
      </w:r>
      <w:r>
        <w:rPr>
          <w:rStyle w:val="default"/>
          <w:rFonts w:cs="FrankRuehl" w:hint="cs"/>
          <w:rtl/>
        </w:rPr>
        <w:t>י היו רואים אותו כעבירת משמעת, רואים כל חבר מחבריו כמי שעבר אותה עבירת משמעת אם לא הוכיח אחד משני אלה:</w:t>
      </w:r>
    </w:p>
    <w:p w14:paraId="3F1748AB" w14:textId="77777777" w:rsidR="0008384F" w:rsidRDefault="0008384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העב</w:t>
      </w:r>
      <w:r>
        <w:rPr>
          <w:rStyle w:val="default"/>
          <w:rFonts w:cs="FrankRuehl"/>
          <w:rtl/>
        </w:rPr>
        <w:t>י</w:t>
      </w:r>
      <w:r>
        <w:rPr>
          <w:rStyle w:val="default"/>
          <w:rFonts w:cs="FrankRuehl" w:hint="cs"/>
          <w:rtl/>
        </w:rPr>
        <w:t>רה נעברה שלא בידיעתו ותפקידו לא חייבו לדעת על ה</w:t>
      </w:r>
      <w:r>
        <w:rPr>
          <w:rStyle w:val="default"/>
          <w:rFonts w:cs="FrankRuehl"/>
          <w:rtl/>
        </w:rPr>
        <w:t>מעשה</w:t>
      </w:r>
      <w:r>
        <w:rPr>
          <w:rStyle w:val="default"/>
          <w:rFonts w:cs="FrankRuehl" w:hint="cs"/>
          <w:rtl/>
        </w:rPr>
        <w:t>;</w:t>
      </w:r>
    </w:p>
    <w:p w14:paraId="7B4BAB8C" w14:textId="77777777" w:rsidR="0008384F" w:rsidRDefault="0008384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w:t>
      </w:r>
      <w:r>
        <w:rPr>
          <w:rStyle w:val="default"/>
          <w:rFonts w:cs="FrankRuehl"/>
          <w:rtl/>
        </w:rPr>
        <w:t xml:space="preserve"> </w:t>
      </w:r>
      <w:r>
        <w:rPr>
          <w:rStyle w:val="default"/>
          <w:rFonts w:cs="FrankRuehl" w:hint="cs"/>
          <w:rtl/>
        </w:rPr>
        <w:t>נקט בכל האמצעים הסביר</w:t>
      </w:r>
      <w:r>
        <w:rPr>
          <w:rStyle w:val="default"/>
          <w:rFonts w:cs="FrankRuehl"/>
          <w:rtl/>
        </w:rPr>
        <w:t>י</w:t>
      </w:r>
      <w:r>
        <w:rPr>
          <w:rStyle w:val="default"/>
          <w:rFonts w:cs="FrankRuehl" w:hint="cs"/>
          <w:rtl/>
        </w:rPr>
        <w:t>ם כ</w:t>
      </w:r>
      <w:r>
        <w:rPr>
          <w:rStyle w:val="default"/>
          <w:rFonts w:cs="FrankRuehl"/>
          <w:rtl/>
        </w:rPr>
        <w:t>ד</w:t>
      </w:r>
      <w:r>
        <w:rPr>
          <w:rStyle w:val="default"/>
          <w:rFonts w:cs="FrankRuehl" w:hint="cs"/>
          <w:rtl/>
        </w:rPr>
        <w:t>י למנוע את ביצוע העבירה.</w:t>
      </w:r>
    </w:p>
    <w:p w14:paraId="21011B7D" w14:textId="77777777" w:rsidR="0008384F" w:rsidRDefault="0008384F">
      <w:pPr>
        <w:pStyle w:val="P00"/>
        <w:spacing w:before="72"/>
        <w:ind w:left="0" w:right="1134"/>
        <w:rPr>
          <w:rStyle w:val="default"/>
          <w:rFonts w:cs="FrankRuehl"/>
          <w:rtl/>
        </w:rPr>
      </w:pPr>
      <w:bookmarkStart w:id="24" w:name="Seif16"/>
      <w:bookmarkEnd w:id="24"/>
      <w:r>
        <w:rPr>
          <w:lang w:val="he-IL"/>
        </w:rPr>
        <w:pict w14:anchorId="41C793E4">
          <v:rect id="_x0000_s2066" style="position:absolute;left:0;text-align:left;margin-left:464.5pt;margin-top:8.05pt;width:75.05pt;height:14pt;z-index:251652608" o:allowincell="f" filled="f" stroked="f" strokecolor="lime" strokeweight=".25pt">
            <v:textbox inset="0,0,0,0">
              <w:txbxContent>
                <w:p w14:paraId="5CCD4BEE" w14:textId="77777777" w:rsidR="0008384F" w:rsidRDefault="0008384F">
                  <w:pPr>
                    <w:spacing w:line="160" w:lineRule="exact"/>
                    <w:jc w:val="left"/>
                    <w:rPr>
                      <w:rFonts w:cs="Miriam"/>
                      <w:noProof/>
                      <w:sz w:val="18"/>
                      <w:szCs w:val="18"/>
                      <w:rtl/>
                    </w:rPr>
                  </w:pPr>
                  <w:r>
                    <w:rPr>
                      <w:rFonts w:cs="Miriam"/>
                      <w:sz w:val="18"/>
                      <w:szCs w:val="18"/>
                      <w:rtl/>
                    </w:rPr>
                    <w:t>ש</w:t>
                  </w:r>
                  <w:r>
                    <w:rPr>
                      <w:rFonts w:cs="Miriam" w:hint="cs"/>
                      <w:sz w:val="18"/>
                      <w:szCs w:val="18"/>
                      <w:rtl/>
                    </w:rPr>
                    <w:t>מיר</w:t>
                  </w:r>
                  <w:r>
                    <w:rPr>
                      <w:rFonts w:cs="Miriam"/>
                      <w:sz w:val="18"/>
                      <w:szCs w:val="18"/>
                      <w:rtl/>
                    </w:rPr>
                    <w:t>ת</w:t>
                  </w:r>
                  <w:r>
                    <w:rPr>
                      <w:rFonts w:cs="Miriam" w:hint="cs"/>
                      <w:sz w:val="18"/>
                      <w:szCs w:val="18"/>
                      <w:rtl/>
                    </w:rPr>
                    <w:t xml:space="preserve"> אח</w:t>
                  </w:r>
                  <w:r>
                    <w:rPr>
                      <w:rFonts w:cs="Miriam"/>
                      <w:sz w:val="18"/>
                      <w:szCs w:val="18"/>
                      <w:rtl/>
                    </w:rPr>
                    <w:t>ר</w:t>
                  </w:r>
                  <w:r>
                    <w:rPr>
                      <w:rFonts w:cs="Miriam" w:hint="cs"/>
                      <w:sz w:val="18"/>
                      <w:szCs w:val="18"/>
                      <w:rtl/>
                    </w:rPr>
                    <w:t>י</w:t>
                  </w:r>
                  <w:r>
                    <w:rPr>
                      <w:rFonts w:cs="Miriam"/>
                      <w:sz w:val="18"/>
                      <w:szCs w:val="18"/>
                      <w:rtl/>
                    </w:rPr>
                    <w:t>ו</w:t>
                  </w:r>
                  <w:r>
                    <w:rPr>
                      <w:rFonts w:cs="Miriam" w:hint="cs"/>
                      <w:sz w:val="18"/>
                      <w:szCs w:val="18"/>
                      <w:rtl/>
                    </w:rPr>
                    <w:t>ת</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 xml:space="preserve">ין </w:t>
      </w:r>
      <w:r>
        <w:rPr>
          <w:rStyle w:val="default"/>
          <w:rFonts w:cs="FrankRuehl"/>
          <w:rtl/>
        </w:rPr>
        <w:t>ב</w:t>
      </w:r>
      <w:r>
        <w:rPr>
          <w:rStyle w:val="default"/>
          <w:rFonts w:cs="FrankRuehl" w:hint="cs"/>
          <w:rtl/>
        </w:rPr>
        <w:t>קיומו של התאגיד כדי לגרוע מאחריותם המשמעתית של חבריו.</w:t>
      </w:r>
    </w:p>
    <w:p w14:paraId="4288472D" w14:textId="77777777" w:rsidR="0008384F" w:rsidRDefault="0008384F">
      <w:pPr>
        <w:pStyle w:val="P00"/>
        <w:spacing w:before="72"/>
        <w:ind w:left="0" w:right="1134"/>
        <w:rPr>
          <w:rStyle w:val="default"/>
          <w:rFonts w:cs="FrankRuehl"/>
          <w:rtl/>
        </w:rPr>
      </w:pPr>
      <w:bookmarkStart w:id="25" w:name="Seif17"/>
      <w:bookmarkEnd w:id="25"/>
      <w:r>
        <w:rPr>
          <w:lang w:val="he-IL"/>
        </w:rPr>
        <w:pict w14:anchorId="20815AA9">
          <v:rect id="_x0000_s2067" style="position:absolute;left:0;text-align:left;margin-left:464.5pt;margin-top:8.05pt;width:75.05pt;height:16.5pt;z-index:251653632" o:allowincell="f" filled="f" stroked="f" strokecolor="lime" strokeweight=".25pt">
            <v:textbox inset="0,0,0,0">
              <w:txbxContent>
                <w:p w14:paraId="158288BF" w14:textId="77777777" w:rsidR="0008384F" w:rsidRDefault="0008384F">
                  <w:pPr>
                    <w:spacing w:line="160" w:lineRule="exact"/>
                    <w:jc w:val="left"/>
                    <w:rPr>
                      <w:rFonts w:cs="Miriam"/>
                      <w:noProof/>
                      <w:sz w:val="18"/>
                      <w:szCs w:val="18"/>
                      <w:rtl/>
                    </w:rPr>
                  </w:pPr>
                  <w:r>
                    <w:rPr>
                      <w:rFonts w:cs="Miriam"/>
                      <w:sz w:val="18"/>
                      <w:szCs w:val="18"/>
                      <w:rtl/>
                    </w:rPr>
                    <w:t>א</w:t>
                  </w:r>
                  <w:r>
                    <w:rPr>
                      <w:rFonts w:cs="Miriam" w:hint="cs"/>
                      <w:sz w:val="18"/>
                      <w:szCs w:val="18"/>
                      <w:rtl/>
                    </w:rPr>
                    <w:t>חרי</w:t>
                  </w:r>
                  <w:r>
                    <w:rPr>
                      <w:rFonts w:cs="Miriam"/>
                      <w:sz w:val="18"/>
                      <w:szCs w:val="18"/>
                      <w:rtl/>
                    </w:rPr>
                    <w:t>ו</w:t>
                  </w:r>
                  <w:r>
                    <w:rPr>
                      <w:rFonts w:cs="Miriam" w:hint="cs"/>
                      <w:sz w:val="18"/>
                      <w:szCs w:val="18"/>
                      <w:rtl/>
                    </w:rPr>
                    <w:t>ת בנזיקין</w:t>
                  </w:r>
                </w:p>
              </w:txbxContent>
            </v:textbox>
            <w10:anchorlock/>
          </v:rect>
        </w:pict>
      </w:r>
      <w:r>
        <w:rPr>
          <w:rStyle w:val="big-number"/>
          <w:rFonts w:cs="Miriam"/>
          <w:rtl/>
        </w:rPr>
        <w:t>17.</w:t>
      </w:r>
      <w:r>
        <w:rPr>
          <w:rStyle w:val="big-number"/>
          <w:rFonts w:cs="Miriam"/>
          <w:rtl/>
        </w:rPr>
        <w:tab/>
      </w:r>
      <w:r>
        <w:rPr>
          <w:rStyle w:val="default"/>
          <w:rFonts w:cs="FrankRuehl"/>
          <w:rtl/>
        </w:rPr>
        <w:t>ב</w:t>
      </w:r>
      <w:r>
        <w:rPr>
          <w:rStyle w:val="default"/>
          <w:rFonts w:cs="FrankRuehl" w:hint="cs"/>
          <w:rtl/>
        </w:rPr>
        <w:t>כפו</w:t>
      </w:r>
      <w:r>
        <w:rPr>
          <w:rStyle w:val="default"/>
          <w:rFonts w:cs="FrankRuehl"/>
          <w:rtl/>
        </w:rPr>
        <w:t>ף</w:t>
      </w:r>
      <w:r>
        <w:rPr>
          <w:rStyle w:val="default"/>
          <w:rFonts w:cs="FrankRuehl" w:hint="cs"/>
          <w:rtl/>
        </w:rPr>
        <w:t xml:space="preserve"> להוראות סעיף 13 לפקודת הנזיקין [נוסח חדש] רואים תאגיד של חוקרים פר</w:t>
      </w:r>
      <w:r>
        <w:rPr>
          <w:rStyle w:val="default"/>
          <w:rFonts w:cs="FrankRuehl"/>
          <w:rtl/>
        </w:rPr>
        <w:t>ט</w:t>
      </w:r>
      <w:r>
        <w:rPr>
          <w:rStyle w:val="default"/>
          <w:rFonts w:cs="FrankRuehl" w:hint="cs"/>
          <w:rtl/>
        </w:rPr>
        <w:t>יים כאחראי אחריות</w:t>
      </w:r>
      <w:r>
        <w:rPr>
          <w:rStyle w:val="default"/>
          <w:rFonts w:cs="FrankRuehl"/>
          <w:rtl/>
        </w:rPr>
        <w:t xml:space="preserve"> שלו</w:t>
      </w:r>
      <w:r>
        <w:rPr>
          <w:rStyle w:val="default"/>
          <w:rFonts w:cs="FrankRuehl" w:hint="cs"/>
          <w:rtl/>
        </w:rPr>
        <w:t>חית בנזיקין על כל מעשה או מחדל בענין שפעלו בו חבריו כחוקרים פרט</w:t>
      </w:r>
      <w:r>
        <w:rPr>
          <w:rStyle w:val="default"/>
          <w:rFonts w:cs="FrankRuehl"/>
          <w:rtl/>
        </w:rPr>
        <w:t>י</w:t>
      </w:r>
      <w:r>
        <w:rPr>
          <w:rStyle w:val="default"/>
          <w:rFonts w:cs="FrankRuehl" w:hint="cs"/>
          <w:rtl/>
        </w:rPr>
        <w:t>ים.</w:t>
      </w:r>
    </w:p>
    <w:p w14:paraId="011F6F1B" w14:textId="77777777" w:rsidR="0008384F" w:rsidRDefault="0008384F">
      <w:pPr>
        <w:pStyle w:val="medium2-header"/>
        <w:keepLines w:val="0"/>
        <w:spacing w:before="72"/>
        <w:ind w:left="0" w:right="1134"/>
        <w:rPr>
          <w:rFonts w:cs="FrankRuehl"/>
          <w:noProof/>
          <w:rtl/>
        </w:rPr>
      </w:pPr>
      <w:bookmarkStart w:id="26" w:name="med4"/>
      <w:bookmarkEnd w:id="26"/>
      <w:r>
        <w:rPr>
          <w:rFonts w:cs="FrankRuehl"/>
          <w:noProof/>
          <w:rtl/>
        </w:rPr>
        <w:t>פר</w:t>
      </w:r>
      <w:r>
        <w:rPr>
          <w:rFonts w:cs="FrankRuehl" w:hint="cs"/>
          <w:noProof/>
          <w:rtl/>
        </w:rPr>
        <w:t>ק</w:t>
      </w:r>
      <w:r>
        <w:rPr>
          <w:rFonts w:cs="FrankRuehl"/>
          <w:noProof/>
          <w:rtl/>
        </w:rPr>
        <w:t xml:space="preserve"> ה</w:t>
      </w:r>
      <w:r>
        <w:rPr>
          <w:rFonts w:cs="FrankRuehl" w:hint="cs"/>
          <w:noProof/>
          <w:rtl/>
        </w:rPr>
        <w:t>': ארגון שירותי שמי</w:t>
      </w:r>
      <w:r>
        <w:rPr>
          <w:rFonts w:cs="FrankRuehl"/>
          <w:noProof/>
          <w:rtl/>
        </w:rPr>
        <w:t>רה</w:t>
      </w:r>
    </w:p>
    <w:p w14:paraId="2DF6058C" w14:textId="77777777" w:rsidR="0008384F" w:rsidRDefault="0008384F">
      <w:pPr>
        <w:pStyle w:val="P00"/>
        <w:spacing w:before="72"/>
        <w:ind w:left="0" w:right="1134"/>
        <w:rPr>
          <w:rStyle w:val="default"/>
          <w:rFonts w:cs="FrankRuehl"/>
          <w:rtl/>
        </w:rPr>
      </w:pPr>
      <w:bookmarkStart w:id="27" w:name="Seif18"/>
      <w:bookmarkEnd w:id="27"/>
      <w:r>
        <w:rPr>
          <w:lang w:val="he-IL"/>
        </w:rPr>
        <w:pict w14:anchorId="1D7FCE27">
          <v:rect id="_x0000_s2068" style="position:absolute;left:0;text-align:left;margin-left:464.5pt;margin-top:8.05pt;width:75.05pt;height:18.35pt;z-index:251654656" o:allowincell="f" filled="f" stroked="f" strokecolor="lime" strokeweight=".25pt">
            <v:textbox inset="0,0,0,0">
              <w:txbxContent>
                <w:p w14:paraId="564FB5CD" w14:textId="77777777" w:rsidR="0008384F" w:rsidRDefault="0008384F" w:rsidP="000400D0">
                  <w:pPr>
                    <w:spacing w:line="160" w:lineRule="exact"/>
                    <w:jc w:val="left"/>
                    <w:rPr>
                      <w:rFonts w:cs="Miriam"/>
                      <w:noProof/>
                      <w:sz w:val="18"/>
                      <w:szCs w:val="18"/>
                      <w:rtl/>
                    </w:rPr>
                  </w:pPr>
                  <w:r>
                    <w:rPr>
                      <w:rFonts w:cs="Miriam"/>
                      <w:sz w:val="18"/>
                      <w:szCs w:val="18"/>
                      <w:rtl/>
                    </w:rPr>
                    <w:t>א</w:t>
                  </w:r>
                  <w:r>
                    <w:rPr>
                      <w:rFonts w:cs="Miriam" w:hint="cs"/>
                      <w:sz w:val="18"/>
                      <w:szCs w:val="18"/>
                      <w:rtl/>
                    </w:rPr>
                    <w:t>יסו</w:t>
                  </w:r>
                  <w:r>
                    <w:rPr>
                      <w:rFonts w:cs="Miriam"/>
                      <w:sz w:val="18"/>
                      <w:szCs w:val="18"/>
                      <w:rtl/>
                    </w:rPr>
                    <w:t>ר</w:t>
                  </w:r>
                  <w:r>
                    <w:rPr>
                      <w:rFonts w:cs="Miriam" w:hint="cs"/>
                      <w:sz w:val="18"/>
                      <w:szCs w:val="18"/>
                      <w:rtl/>
                    </w:rPr>
                    <w:t xml:space="preserve"> ארגון</w:t>
                  </w:r>
                  <w:r w:rsidR="000400D0">
                    <w:rPr>
                      <w:rFonts w:cs="Miriam" w:hint="cs"/>
                      <w:sz w:val="18"/>
                      <w:szCs w:val="18"/>
                      <w:rtl/>
                    </w:rPr>
                    <w:t xml:space="preserve"> </w:t>
                  </w:r>
                  <w:r>
                    <w:rPr>
                      <w:rFonts w:cs="Miriam"/>
                      <w:sz w:val="18"/>
                      <w:szCs w:val="18"/>
                      <w:rtl/>
                    </w:rPr>
                    <w:t>ל</w:t>
                  </w:r>
                  <w:r>
                    <w:rPr>
                      <w:rFonts w:cs="Miriam" w:hint="cs"/>
                      <w:sz w:val="18"/>
                      <w:szCs w:val="18"/>
                      <w:rtl/>
                    </w:rPr>
                    <w:t xml:space="preserve">לא </w:t>
                  </w:r>
                  <w:r>
                    <w:rPr>
                      <w:rFonts w:cs="Miriam"/>
                      <w:sz w:val="18"/>
                      <w:szCs w:val="18"/>
                      <w:rtl/>
                    </w:rPr>
                    <w:t>ר</w:t>
                  </w:r>
                  <w:r>
                    <w:rPr>
                      <w:rFonts w:cs="Miriam" w:hint="cs"/>
                      <w:sz w:val="18"/>
                      <w:szCs w:val="18"/>
                      <w:rtl/>
                    </w:rPr>
                    <w:t>שיון</w:t>
                  </w:r>
                </w:p>
              </w:txbxContent>
            </v:textbox>
            <w10:anchorlock/>
          </v:rect>
        </w:pict>
      </w:r>
      <w:r>
        <w:rPr>
          <w:rStyle w:val="big-number"/>
          <w:rFonts w:cs="Miriam"/>
          <w:rtl/>
        </w:rPr>
        <w:t>18.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קיים אדם משרד לשירותי שמירה ולא יארגן שירותי שמירה, אלא אם יש בידו רשיון לכך מאת הועדה.</w:t>
      </w:r>
    </w:p>
    <w:p w14:paraId="523FA22D" w14:textId="77777777" w:rsidR="0008384F" w:rsidRDefault="00ED241A" w:rsidP="00ED241A">
      <w:pPr>
        <w:pStyle w:val="P00"/>
        <w:spacing w:before="72"/>
        <w:ind w:left="0" w:right="1134"/>
        <w:rPr>
          <w:rStyle w:val="default"/>
          <w:rFonts w:cs="FrankRuehl"/>
          <w:rtl/>
        </w:rPr>
      </w:pPr>
      <w:r>
        <w:rPr>
          <w:rFonts w:cs="FrankRuehl"/>
          <w:rtl/>
          <w:lang w:val="he-IL"/>
        </w:rPr>
        <w:pict w14:anchorId="4B146FF4">
          <v:shape id="_x0000_s2090" type="#_x0000_t202" style="position:absolute;left:0;text-align:left;margin-left:470.25pt;margin-top:7.1pt;width:1in;height:18.45pt;z-index:251678208" filled="f" stroked="f">
            <v:textbox inset="1mm,0,1mm,0">
              <w:txbxContent>
                <w:p w14:paraId="192DFCFB" w14:textId="77777777" w:rsidR="00ED241A" w:rsidRDefault="00ED241A" w:rsidP="00ED241A">
                  <w:pPr>
                    <w:spacing w:line="160" w:lineRule="exact"/>
                    <w:jc w:val="left"/>
                    <w:rPr>
                      <w:rFonts w:cs="Miriam" w:hint="cs"/>
                      <w:noProof/>
                      <w:sz w:val="18"/>
                      <w:szCs w:val="18"/>
                      <w:rtl/>
                    </w:rPr>
                  </w:pPr>
                  <w:r>
                    <w:rPr>
                      <w:rFonts w:cs="Miriam" w:hint="cs"/>
                      <w:sz w:val="18"/>
                      <w:szCs w:val="18"/>
                      <w:rtl/>
                    </w:rPr>
                    <w:t>(תיקון מס' 6) תשפ"ג-2023</w:t>
                  </w:r>
                </w:p>
              </w:txbxContent>
            </v:textbox>
          </v:shape>
        </w:pict>
      </w:r>
      <w:r>
        <w:rPr>
          <w:rStyle w:val="default"/>
          <w:rFonts w:cs="FrankRuehl" w:hint="cs"/>
          <w:rtl/>
        </w:rPr>
        <w:tab/>
        <w:t>(ב)</w:t>
      </w:r>
      <w:r>
        <w:rPr>
          <w:rStyle w:val="default"/>
          <w:rFonts w:cs="FrankRuehl" w:hint="cs"/>
          <w:rtl/>
        </w:rPr>
        <w:tab/>
      </w:r>
      <w:r w:rsidR="0008384F">
        <w:rPr>
          <w:rStyle w:val="default"/>
          <w:rFonts w:cs="FrankRuehl" w:hint="cs"/>
          <w:rtl/>
        </w:rPr>
        <w:t xml:space="preserve">לא </w:t>
      </w:r>
      <w:r w:rsidR="0008384F">
        <w:rPr>
          <w:rStyle w:val="default"/>
          <w:rFonts w:cs="FrankRuehl"/>
          <w:rtl/>
        </w:rPr>
        <w:t>י</w:t>
      </w:r>
      <w:r w:rsidR="0008384F">
        <w:rPr>
          <w:rStyle w:val="default"/>
          <w:rFonts w:cs="FrankRuehl" w:hint="cs"/>
          <w:rtl/>
        </w:rPr>
        <w:t xml:space="preserve">עסוק אדם כשומר בסוגי שמירה שקבע שר המשפטים באישור </w:t>
      </w:r>
      <w:r>
        <w:rPr>
          <w:rStyle w:val="default"/>
          <w:rFonts w:cs="FrankRuehl" w:hint="cs"/>
          <w:rtl/>
        </w:rPr>
        <w:t>הוועדה לביטחון לאומי</w:t>
      </w:r>
      <w:r w:rsidR="0008384F">
        <w:rPr>
          <w:rStyle w:val="default"/>
          <w:rFonts w:cs="FrankRuehl" w:hint="cs"/>
          <w:rtl/>
        </w:rPr>
        <w:t xml:space="preserve"> של הכנסת, אלא אם </w:t>
      </w:r>
      <w:r w:rsidR="0008384F">
        <w:rPr>
          <w:rStyle w:val="default"/>
          <w:rFonts w:cs="FrankRuehl"/>
          <w:rtl/>
        </w:rPr>
        <w:t>י</w:t>
      </w:r>
      <w:r w:rsidR="0008384F">
        <w:rPr>
          <w:rStyle w:val="default"/>
          <w:rFonts w:cs="FrankRuehl" w:hint="cs"/>
          <w:rtl/>
        </w:rPr>
        <w:t>ש ב</w:t>
      </w:r>
      <w:r w:rsidR="0008384F">
        <w:rPr>
          <w:rStyle w:val="default"/>
          <w:rFonts w:cs="FrankRuehl"/>
          <w:rtl/>
        </w:rPr>
        <w:t>י</w:t>
      </w:r>
      <w:r w:rsidR="0008384F">
        <w:rPr>
          <w:rStyle w:val="default"/>
          <w:rFonts w:cs="FrankRuehl" w:hint="cs"/>
          <w:rtl/>
        </w:rPr>
        <w:t>דו רשיון לכך מאת הועדה.</w:t>
      </w:r>
    </w:p>
    <w:p w14:paraId="6E3D8747" w14:textId="77777777" w:rsidR="00ED241A" w:rsidRPr="00C26519" w:rsidRDefault="00ED241A" w:rsidP="00ED241A">
      <w:pPr>
        <w:pStyle w:val="P00"/>
        <w:tabs>
          <w:tab w:val="clear" w:pos="6259"/>
        </w:tabs>
        <w:spacing w:before="0"/>
        <w:ind w:left="0" w:right="1134"/>
        <w:rPr>
          <w:rFonts w:ascii="FrankRuehl" w:hAnsi="FrankRuehl" w:cs="FrankRuehl"/>
          <w:vanish/>
          <w:color w:val="FF0000"/>
          <w:szCs w:val="20"/>
          <w:shd w:val="clear" w:color="auto" w:fill="FFFF99"/>
          <w:rtl/>
        </w:rPr>
      </w:pPr>
      <w:bookmarkStart w:id="28" w:name="Rov49"/>
      <w:r w:rsidRPr="00C26519">
        <w:rPr>
          <w:rFonts w:ascii="FrankRuehl" w:hAnsi="FrankRuehl" w:cs="FrankRuehl"/>
          <w:vanish/>
          <w:color w:val="FF0000"/>
          <w:szCs w:val="20"/>
          <w:shd w:val="clear" w:color="auto" w:fill="FFFF99"/>
          <w:rtl/>
        </w:rPr>
        <w:t>מיום 9.2.2023</w:t>
      </w:r>
    </w:p>
    <w:p w14:paraId="497B98BE" w14:textId="77777777" w:rsidR="00ED241A" w:rsidRPr="00C26519" w:rsidRDefault="00ED241A" w:rsidP="00ED241A">
      <w:pPr>
        <w:pStyle w:val="P00"/>
        <w:tabs>
          <w:tab w:val="clear" w:pos="6259"/>
        </w:tabs>
        <w:spacing w:before="0"/>
        <w:ind w:left="0" w:right="1134"/>
        <w:rPr>
          <w:rFonts w:ascii="FrankRuehl" w:hAnsi="FrankRuehl" w:cs="FrankRuehl"/>
          <w:vanish/>
          <w:szCs w:val="20"/>
          <w:shd w:val="clear" w:color="auto" w:fill="FFFF99"/>
          <w:rtl/>
        </w:rPr>
      </w:pPr>
      <w:r w:rsidRPr="00C26519">
        <w:rPr>
          <w:rFonts w:ascii="FrankRuehl" w:hAnsi="FrankRuehl" w:cs="FrankRuehl"/>
          <w:b/>
          <w:bCs/>
          <w:vanish/>
          <w:szCs w:val="20"/>
          <w:shd w:val="clear" w:color="auto" w:fill="FFFF99"/>
          <w:rtl/>
        </w:rPr>
        <w:t xml:space="preserve">תיקון מס' </w:t>
      </w:r>
      <w:r w:rsidRPr="00C26519">
        <w:rPr>
          <w:rFonts w:ascii="FrankRuehl" w:hAnsi="FrankRuehl" w:cs="FrankRuehl" w:hint="cs"/>
          <w:b/>
          <w:bCs/>
          <w:vanish/>
          <w:szCs w:val="20"/>
          <w:shd w:val="clear" w:color="auto" w:fill="FFFF99"/>
          <w:rtl/>
        </w:rPr>
        <w:t>6</w:t>
      </w:r>
    </w:p>
    <w:p w14:paraId="259F84DF" w14:textId="77777777" w:rsidR="00ED241A" w:rsidRPr="00C26519" w:rsidRDefault="00ED241A" w:rsidP="00ED241A">
      <w:pPr>
        <w:pStyle w:val="P00"/>
        <w:tabs>
          <w:tab w:val="clear" w:pos="6259"/>
        </w:tabs>
        <w:spacing w:before="0"/>
        <w:ind w:left="0" w:right="1134"/>
        <w:rPr>
          <w:rFonts w:ascii="FrankRuehl" w:hAnsi="FrankRuehl" w:cs="FrankRuehl"/>
          <w:vanish/>
          <w:szCs w:val="20"/>
          <w:shd w:val="clear" w:color="auto" w:fill="FFFF99"/>
          <w:rtl/>
        </w:rPr>
      </w:pPr>
      <w:hyperlink r:id="rId17" w:history="1">
        <w:r w:rsidRPr="00C26519">
          <w:rPr>
            <w:rStyle w:val="Hyperlink"/>
            <w:rFonts w:ascii="FrankRuehl" w:hAnsi="FrankRuehl" w:cs="FrankRuehl"/>
            <w:vanish/>
            <w:szCs w:val="20"/>
            <w:shd w:val="clear" w:color="auto" w:fill="FFFF99"/>
            <w:rtl/>
          </w:rPr>
          <w:t>ס"ח תשפ"ג מס' 3016</w:t>
        </w:r>
      </w:hyperlink>
      <w:r w:rsidRPr="00C26519">
        <w:rPr>
          <w:rFonts w:ascii="FrankRuehl" w:hAnsi="FrankRuehl" w:cs="FrankRuehl"/>
          <w:vanish/>
          <w:szCs w:val="20"/>
          <w:shd w:val="clear" w:color="auto" w:fill="FFFF99"/>
          <w:rtl/>
        </w:rPr>
        <w:t xml:space="preserve"> מיום 9.2.2023 עמ' 22 (</w:t>
      </w:r>
      <w:hyperlink r:id="rId18" w:history="1">
        <w:r w:rsidRPr="00C26519">
          <w:rPr>
            <w:rStyle w:val="Hyperlink"/>
            <w:rFonts w:ascii="FrankRuehl" w:hAnsi="FrankRuehl" w:cs="FrankRuehl"/>
            <w:vanish/>
            <w:szCs w:val="20"/>
            <w:shd w:val="clear" w:color="auto" w:fill="FFFF99"/>
            <w:rtl/>
          </w:rPr>
          <w:t>ה"ח 945</w:t>
        </w:r>
      </w:hyperlink>
      <w:r w:rsidRPr="00C26519">
        <w:rPr>
          <w:rFonts w:ascii="FrankRuehl" w:hAnsi="FrankRuehl" w:cs="FrankRuehl"/>
          <w:vanish/>
          <w:szCs w:val="20"/>
          <w:shd w:val="clear" w:color="auto" w:fill="FFFF99"/>
          <w:rtl/>
        </w:rPr>
        <w:t>)</w:t>
      </w:r>
    </w:p>
    <w:p w14:paraId="73B91C4D" w14:textId="77777777" w:rsidR="00ED241A" w:rsidRPr="00ED241A" w:rsidRDefault="00ED241A" w:rsidP="00ED241A">
      <w:pPr>
        <w:pStyle w:val="P00"/>
        <w:ind w:left="0" w:right="1134"/>
        <w:rPr>
          <w:rStyle w:val="default"/>
          <w:rFonts w:cs="FrankRuehl"/>
          <w:sz w:val="2"/>
          <w:szCs w:val="2"/>
          <w:rtl/>
        </w:rPr>
      </w:pPr>
      <w:r w:rsidRPr="00C26519">
        <w:rPr>
          <w:rFonts w:cs="FrankRuehl"/>
          <w:vanish/>
          <w:sz w:val="22"/>
          <w:szCs w:val="22"/>
          <w:shd w:val="clear" w:color="auto" w:fill="FFFF99"/>
          <w:rtl/>
        </w:rPr>
        <w:tab/>
      </w:r>
      <w:r w:rsidRPr="00C26519">
        <w:rPr>
          <w:rStyle w:val="default"/>
          <w:rFonts w:cs="FrankRuehl"/>
          <w:vanish/>
          <w:sz w:val="22"/>
          <w:szCs w:val="22"/>
          <w:shd w:val="clear" w:color="auto" w:fill="FFFF99"/>
          <w:rtl/>
        </w:rPr>
        <w:t>(</w:t>
      </w:r>
      <w:r w:rsidRPr="00C26519">
        <w:rPr>
          <w:rStyle w:val="default"/>
          <w:rFonts w:cs="FrankRuehl" w:hint="cs"/>
          <w:vanish/>
          <w:sz w:val="22"/>
          <w:szCs w:val="22"/>
          <w:shd w:val="clear" w:color="auto" w:fill="FFFF99"/>
          <w:rtl/>
        </w:rPr>
        <w:t>ב)</w:t>
      </w:r>
      <w:r w:rsidRPr="00C26519">
        <w:rPr>
          <w:rStyle w:val="default"/>
          <w:rFonts w:cs="FrankRuehl"/>
          <w:vanish/>
          <w:sz w:val="22"/>
          <w:szCs w:val="22"/>
          <w:shd w:val="clear" w:color="auto" w:fill="FFFF99"/>
          <w:rtl/>
        </w:rPr>
        <w:tab/>
      </w:r>
      <w:r w:rsidRPr="00C26519">
        <w:rPr>
          <w:rStyle w:val="default"/>
          <w:rFonts w:cs="FrankRuehl" w:hint="cs"/>
          <w:vanish/>
          <w:sz w:val="22"/>
          <w:szCs w:val="22"/>
          <w:shd w:val="clear" w:color="auto" w:fill="FFFF99"/>
          <w:rtl/>
        </w:rPr>
        <w:t xml:space="preserve">לא </w:t>
      </w:r>
      <w:r w:rsidRPr="00C26519">
        <w:rPr>
          <w:rStyle w:val="default"/>
          <w:rFonts w:cs="FrankRuehl"/>
          <w:vanish/>
          <w:sz w:val="22"/>
          <w:szCs w:val="22"/>
          <w:shd w:val="clear" w:color="auto" w:fill="FFFF99"/>
          <w:rtl/>
        </w:rPr>
        <w:t>י</w:t>
      </w:r>
      <w:r w:rsidRPr="00C26519">
        <w:rPr>
          <w:rStyle w:val="default"/>
          <w:rFonts w:cs="FrankRuehl" w:hint="cs"/>
          <w:vanish/>
          <w:sz w:val="22"/>
          <w:szCs w:val="22"/>
          <w:shd w:val="clear" w:color="auto" w:fill="FFFF99"/>
          <w:rtl/>
        </w:rPr>
        <w:t xml:space="preserve">עסוק אדם כשומר בסוגי שמירה שקבע שר המשפטים באישור </w:t>
      </w:r>
      <w:r w:rsidRPr="00C26519">
        <w:rPr>
          <w:rStyle w:val="default"/>
          <w:rFonts w:cs="FrankRuehl" w:hint="cs"/>
          <w:strike/>
          <w:vanish/>
          <w:sz w:val="22"/>
          <w:szCs w:val="22"/>
          <w:shd w:val="clear" w:color="auto" w:fill="FFFF99"/>
          <w:rtl/>
        </w:rPr>
        <w:t>ועדת החוקה חוק ומשפט</w:t>
      </w:r>
      <w:r w:rsidRPr="00C26519">
        <w:rPr>
          <w:rStyle w:val="default"/>
          <w:rFonts w:cs="FrankRuehl" w:hint="cs"/>
          <w:vanish/>
          <w:sz w:val="22"/>
          <w:szCs w:val="22"/>
          <w:shd w:val="clear" w:color="auto" w:fill="FFFF99"/>
          <w:rtl/>
        </w:rPr>
        <w:t xml:space="preserve"> </w:t>
      </w:r>
      <w:r w:rsidRPr="00C26519">
        <w:rPr>
          <w:rStyle w:val="default"/>
          <w:rFonts w:cs="FrankRuehl" w:hint="cs"/>
          <w:vanish/>
          <w:sz w:val="22"/>
          <w:szCs w:val="22"/>
          <w:u w:val="single"/>
          <w:shd w:val="clear" w:color="auto" w:fill="FFFF99"/>
          <w:rtl/>
        </w:rPr>
        <w:t>הוועדה לביטחון לאומי</w:t>
      </w:r>
      <w:r w:rsidRPr="00C26519">
        <w:rPr>
          <w:rStyle w:val="default"/>
          <w:rFonts w:cs="FrankRuehl" w:hint="cs"/>
          <w:vanish/>
          <w:sz w:val="22"/>
          <w:szCs w:val="22"/>
          <w:shd w:val="clear" w:color="auto" w:fill="FFFF99"/>
          <w:rtl/>
        </w:rPr>
        <w:t xml:space="preserve"> של הכנסת, אלא אם </w:t>
      </w:r>
      <w:r w:rsidRPr="00C26519">
        <w:rPr>
          <w:rStyle w:val="default"/>
          <w:rFonts w:cs="FrankRuehl"/>
          <w:vanish/>
          <w:sz w:val="22"/>
          <w:szCs w:val="22"/>
          <w:shd w:val="clear" w:color="auto" w:fill="FFFF99"/>
          <w:rtl/>
        </w:rPr>
        <w:t>י</w:t>
      </w:r>
      <w:r w:rsidRPr="00C26519">
        <w:rPr>
          <w:rStyle w:val="default"/>
          <w:rFonts w:cs="FrankRuehl" w:hint="cs"/>
          <w:vanish/>
          <w:sz w:val="22"/>
          <w:szCs w:val="22"/>
          <w:shd w:val="clear" w:color="auto" w:fill="FFFF99"/>
          <w:rtl/>
        </w:rPr>
        <w:t>ש ב</w:t>
      </w:r>
      <w:r w:rsidRPr="00C26519">
        <w:rPr>
          <w:rStyle w:val="default"/>
          <w:rFonts w:cs="FrankRuehl"/>
          <w:vanish/>
          <w:sz w:val="22"/>
          <w:szCs w:val="22"/>
          <w:shd w:val="clear" w:color="auto" w:fill="FFFF99"/>
          <w:rtl/>
        </w:rPr>
        <w:t>י</w:t>
      </w:r>
      <w:r w:rsidRPr="00C26519">
        <w:rPr>
          <w:rStyle w:val="default"/>
          <w:rFonts w:cs="FrankRuehl" w:hint="cs"/>
          <w:vanish/>
          <w:sz w:val="22"/>
          <w:szCs w:val="22"/>
          <w:shd w:val="clear" w:color="auto" w:fill="FFFF99"/>
          <w:rtl/>
        </w:rPr>
        <w:t>דו רשיון לכך מאת הועדה.</w:t>
      </w:r>
      <w:bookmarkEnd w:id="28"/>
    </w:p>
    <w:p w14:paraId="1F7FA625" w14:textId="77777777" w:rsidR="0008384F" w:rsidRDefault="0008384F">
      <w:pPr>
        <w:pStyle w:val="P00"/>
        <w:spacing w:before="72"/>
        <w:ind w:left="0" w:right="1134"/>
        <w:rPr>
          <w:rStyle w:val="default"/>
          <w:rFonts w:cs="FrankRuehl" w:hint="cs"/>
          <w:rtl/>
        </w:rPr>
      </w:pPr>
      <w:bookmarkStart w:id="29" w:name="Seif19"/>
      <w:bookmarkEnd w:id="29"/>
      <w:r>
        <w:rPr>
          <w:lang w:val="he-IL"/>
        </w:rPr>
        <w:pict w14:anchorId="6A17CFE9">
          <v:rect id="_x0000_s2069" style="position:absolute;left:0;text-align:left;margin-left:464.5pt;margin-top:8.05pt;width:75.05pt;height:11.85pt;z-index:251655680" o:allowincell="f" filled="f" stroked="f" strokecolor="lime" strokeweight=".25pt">
            <v:textbox inset="0,0,0,0">
              <w:txbxContent>
                <w:p w14:paraId="3079D0CF" w14:textId="77777777" w:rsidR="0008384F" w:rsidRDefault="0008384F">
                  <w:pPr>
                    <w:spacing w:line="160" w:lineRule="exact"/>
                    <w:jc w:val="left"/>
                    <w:rPr>
                      <w:rFonts w:cs="Miriam"/>
                      <w:noProof/>
                      <w:sz w:val="18"/>
                      <w:szCs w:val="18"/>
                      <w:rtl/>
                    </w:rPr>
                  </w:pPr>
                  <w:r>
                    <w:rPr>
                      <w:rFonts w:cs="Miriam"/>
                      <w:sz w:val="18"/>
                      <w:szCs w:val="18"/>
                      <w:rtl/>
                    </w:rPr>
                    <w:t>ס</w:t>
                  </w:r>
                  <w:r>
                    <w:rPr>
                      <w:rFonts w:cs="Miriam" w:hint="cs"/>
                      <w:sz w:val="18"/>
                      <w:szCs w:val="18"/>
                      <w:rtl/>
                    </w:rPr>
                    <w:t>ייג</w:t>
                  </w:r>
                  <w:r>
                    <w:rPr>
                      <w:rFonts w:cs="Miriam"/>
                      <w:sz w:val="18"/>
                      <w:szCs w:val="18"/>
                      <w:rtl/>
                    </w:rPr>
                    <w:t xml:space="preserve"> </w:t>
                  </w:r>
                  <w:r>
                    <w:rPr>
                      <w:rFonts w:cs="Miriam" w:hint="cs"/>
                      <w:sz w:val="18"/>
                      <w:szCs w:val="18"/>
                      <w:rtl/>
                    </w:rPr>
                    <w:t>למתן רשיון</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ינתן רשיון לאדם לקיים משרד לשירותי שמירה, לארגן שירותי שמירה או לעסוק כשומר בסוגי שמירה</w:t>
      </w:r>
      <w:r>
        <w:rPr>
          <w:rStyle w:val="default"/>
          <w:rFonts w:cs="FrankRuehl"/>
          <w:rtl/>
        </w:rPr>
        <w:t xml:space="preserve"> </w:t>
      </w:r>
      <w:r>
        <w:rPr>
          <w:rStyle w:val="default"/>
          <w:rFonts w:cs="FrankRuehl" w:hint="cs"/>
          <w:rtl/>
        </w:rPr>
        <w:t>שנקבעו לפי סעיף 1</w:t>
      </w:r>
      <w:r>
        <w:rPr>
          <w:rStyle w:val="default"/>
          <w:rFonts w:cs="FrankRuehl"/>
          <w:rtl/>
        </w:rPr>
        <w:t xml:space="preserve">8(ב), </w:t>
      </w:r>
      <w:r>
        <w:rPr>
          <w:rStyle w:val="default"/>
          <w:rFonts w:cs="FrankRuehl" w:hint="cs"/>
          <w:rtl/>
        </w:rPr>
        <w:t>אם ראתה הועדה שאין לתתו מטעמים של בטחון הציבור או מטעמים של עברו או התנהגותו של המבקש.</w:t>
      </w:r>
    </w:p>
    <w:p w14:paraId="7F1589C4" w14:textId="77777777" w:rsidR="0008384F" w:rsidRDefault="0008384F">
      <w:pPr>
        <w:pStyle w:val="P00"/>
        <w:spacing w:before="72"/>
        <w:ind w:left="0" w:right="1134"/>
        <w:rPr>
          <w:rStyle w:val="default"/>
          <w:rFonts w:cs="FrankRuehl" w:hint="cs"/>
          <w:rtl/>
        </w:rPr>
      </w:pPr>
      <w:r>
        <w:rPr>
          <w:rFonts w:cs="FrankRuehl"/>
          <w:rtl/>
          <w:lang w:val="he-IL"/>
        </w:rPr>
        <w:pict w14:anchorId="2E90098B">
          <v:shape id="_x0000_s2089" type="#_x0000_t202" style="position:absolute;left:0;text-align:left;margin-left:470.25pt;margin-top:7.1pt;width:1in;height:22.4pt;z-index:251677184" filled="f" stroked="f">
            <v:textbox inset="1mm,0,1mm,0">
              <w:txbxContent>
                <w:p w14:paraId="29FF334F" w14:textId="77777777" w:rsidR="0008384F" w:rsidRDefault="0008384F">
                  <w:pPr>
                    <w:spacing w:line="160" w:lineRule="exact"/>
                    <w:jc w:val="left"/>
                    <w:rPr>
                      <w:rFonts w:cs="Miriam" w:hint="cs"/>
                      <w:noProof/>
                      <w:sz w:val="18"/>
                      <w:szCs w:val="18"/>
                      <w:rtl/>
                    </w:rPr>
                  </w:pPr>
                  <w:r>
                    <w:rPr>
                      <w:rFonts w:cs="Miriam" w:hint="cs"/>
                      <w:sz w:val="18"/>
                      <w:szCs w:val="18"/>
                      <w:rtl/>
                    </w:rPr>
                    <w:t>(תיקון מס' 4) תשס"ח-2008</w:t>
                  </w:r>
                </w:p>
              </w:txbxContent>
            </v:textbox>
          </v:shape>
        </w:pict>
      </w:r>
      <w:r>
        <w:rPr>
          <w:rStyle w:val="default"/>
          <w:rFonts w:cs="FrankRuehl" w:hint="cs"/>
          <w:rtl/>
        </w:rPr>
        <w:tab/>
        <w:t>(א1)</w:t>
      </w:r>
      <w:r>
        <w:rPr>
          <w:rStyle w:val="default"/>
          <w:rFonts w:cs="FrankRuehl" w:hint="cs"/>
          <w:rtl/>
        </w:rPr>
        <w:tab/>
        <w:t xml:space="preserve">לא יינתן רישיון לאדם לקיים משרד לשירותי שמירה או לארגן שירותי שמירה, אלא אם כן הפקיד ערבות בנקאית או ערובה מתאימה אחרת (בסעיף זה </w:t>
      </w:r>
      <w:r>
        <w:rPr>
          <w:rStyle w:val="default"/>
          <w:rFonts w:cs="FrankRuehl"/>
          <w:rtl/>
        </w:rPr>
        <w:t>–</w:t>
      </w:r>
      <w:r>
        <w:rPr>
          <w:rStyle w:val="default"/>
          <w:rFonts w:cs="FrankRuehl" w:hint="cs"/>
          <w:rtl/>
        </w:rPr>
        <w:t xml:space="preserve"> ערובה), או ביטח את עצמו ואת השומרים המועסקים על ידיו אצל מבטח, לשם הבטחת פיצויו של מי שנפגע עקב מעשה או מחדל שלו או של שומרים כאמור בשירותי שמירה; שר המשפטים, לאחר התייעצות עם המפקח, יקבע הוראות לעניין ערובה, לרבות סוג הערובה, תנאיה, סכומיה, דרכי הפקדתה, שינויה, נוסחה, מועדים להמצאתה, חילוטה והשימוש בכספי החילוט וכן הוראות לעניין ביטוח, לרבות סכומי הביטוח המזעריים ופרטי הביטוח, ורשאי הוא לקבוע כאמור הוראות שונות לסוגי שמירה שונים; בסעיף קטן זה, "מבטח", "מפקח" </w:t>
      </w:r>
      <w:r>
        <w:rPr>
          <w:rStyle w:val="default"/>
          <w:rFonts w:cs="FrankRuehl"/>
          <w:rtl/>
        </w:rPr>
        <w:t>–</w:t>
      </w:r>
      <w:r>
        <w:rPr>
          <w:rStyle w:val="default"/>
          <w:rFonts w:cs="FrankRuehl" w:hint="cs"/>
          <w:rtl/>
        </w:rPr>
        <w:t xml:space="preserve"> כהגדרתם בחוק הפיקוח על שירותים פיננסיים (ביטוח), התשמ"א-1981.</w:t>
      </w:r>
    </w:p>
    <w:p w14:paraId="78532A79" w14:textId="77777777" w:rsidR="0008384F" w:rsidRDefault="0008384F">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w:t>
      </w:r>
      <w:r>
        <w:rPr>
          <w:rStyle w:val="default"/>
          <w:rFonts w:cs="FrankRuehl"/>
          <w:rtl/>
        </w:rPr>
        <w:t xml:space="preserve"> </w:t>
      </w:r>
      <w:r>
        <w:rPr>
          <w:rStyle w:val="default"/>
          <w:rFonts w:cs="FrankRuehl" w:hint="cs"/>
          <w:rtl/>
        </w:rPr>
        <w:t>משרד לש</w:t>
      </w:r>
      <w:r>
        <w:rPr>
          <w:rStyle w:val="default"/>
          <w:rFonts w:cs="FrankRuehl"/>
          <w:rtl/>
        </w:rPr>
        <w:t>י</w:t>
      </w:r>
      <w:r>
        <w:rPr>
          <w:rStyle w:val="default"/>
          <w:rFonts w:cs="FrankRuehl" w:hint="cs"/>
          <w:rtl/>
        </w:rPr>
        <w:t>רות</w:t>
      </w:r>
      <w:r>
        <w:rPr>
          <w:rStyle w:val="default"/>
          <w:rFonts w:cs="FrankRuehl"/>
          <w:rtl/>
        </w:rPr>
        <w:t>י</w:t>
      </w:r>
      <w:r>
        <w:rPr>
          <w:rStyle w:val="default"/>
          <w:rFonts w:cs="FrankRuehl" w:hint="cs"/>
          <w:rtl/>
        </w:rPr>
        <w:t xml:space="preserve"> שמירה או המארגן שירותים כאמור לא יעסיק שומר שאינו בעל רשיון לפי סעיף 18(ב), אלא אם קיבל אישור מאת המשטרה שאין לה לגבי העסקת</w:t>
      </w:r>
      <w:r>
        <w:rPr>
          <w:rStyle w:val="default"/>
          <w:rFonts w:cs="FrankRuehl"/>
          <w:rtl/>
        </w:rPr>
        <w:t xml:space="preserve"> </w:t>
      </w:r>
      <w:r>
        <w:rPr>
          <w:rStyle w:val="default"/>
          <w:rFonts w:cs="FrankRuehl" w:hint="cs"/>
          <w:rtl/>
        </w:rPr>
        <w:t xml:space="preserve">אותו אדם התנגדות </w:t>
      </w:r>
      <w:r>
        <w:rPr>
          <w:rStyle w:val="default"/>
          <w:rFonts w:cs="FrankRuehl"/>
          <w:rtl/>
        </w:rPr>
        <w:t>מהטע</w:t>
      </w:r>
      <w:r>
        <w:rPr>
          <w:rStyle w:val="default"/>
          <w:rFonts w:cs="FrankRuehl" w:hint="cs"/>
          <w:rtl/>
        </w:rPr>
        <w:t>מים האמורים בסעיף קטן (א).</w:t>
      </w:r>
    </w:p>
    <w:p w14:paraId="299150FB" w14:textId="77777777" w:rsidR="0008384F" w:rsidRPr="00C26519" w:rsidRDefault="0008384F">
      <w:pPr>
        <w:pStyle w:val="P00"/>
        <w:spacing w:before="0"/>
        <w:ind w:left="0" w:right="1134"/>
        <w:rPr>
          <w:rStyle w:val="default"/>
          <w:rFonts w:cs="FrankRuehl" w:hint="cs"/>
          <w:vanish/>
          <w:color w:val="FF0000"/>
          <w:szCs w:val="20"/>
          <w:shd w:val="clear" w:color="auto" w:fill="FFFF99"/>
          <w:rtl/>
        </w:rPr>
      </w:pPr>
      <w:bookmarkStart w:id="30" w:name="Rov46"/>
      <w:r w:rsidRPr="00C26519">
        <w:rPr>
          <w:rStyle w:val="default"/>
          <w:rFonts w:cs="FrankRuehl" w:hint="cs"/>
          <w:vanish/>
          <w:color w:val="FF0000"/>
          <w:szCs w:val="20"/>
          <w:shd w:val="clear" w:color="auto" w:fill="FFFF99"/>
          <w:rtl/>
        </w:rPr>
        <w:t>מיום 8.4.2008</w:t>
      </w:r>
    </w:p>
    <w:p w14:paraId="46DC6BC0" w14:textId="77777777" w:rsidR="0008384F" w:rsidRPr="00C26519" w:rsidRDefault="0008384F">
      <w:pPr>
        <w:pStyle w:val="P00"/>
        <w:spacing w:before="0"/>
        <w:ind w:left="0" w:right="1134"/>
        <w:rPr>
          <w:rStyle w:val="default"/>
          <w:rFonts w:cs="FrankRuehl" w:hint="cs"/>
          <w:vanish/>
          <w:szCs w:val="20"/>
          <w:shd w:val="clear" w:color="auto" w:fill="FFFF99"/>
          <w:rtl/>
        </w:rPr>
      </w:pPr>
      <w:r w:rsidRPr="00C26519">
        <w:rPr>
          <w:rStyle w:val="default"/>
          <w:rFonts w:cs="FrankRuehl" w:hint="cs"/>
          <w:b/>
          <w:bCs/>
          <w:vanish/>
          <w:szCs w:val="20"/>
          <w:shd w:val="clear" w:color="auto" w:fill="FFFF99"/>
          <w:rtl/>
        </w:rPr>
        <w:t>תיקון מס' 4</w:t>
      </w:r>
    </w:p>
    <w:p w14:paraId="111E71EE" w14:textId="77777777" w:rsidR="0008384F" w:rsidRPr="00C26519" w:rsidRDefault="0008384F" w:rsidP="00F050F1">
      <w:pPr>
        <w:pStyle w:val="P00"/>
        <w:spacing w:before="0"/>
        <w:ind w:left="0" w:right="1134"/>
        <w:rPr>
          <w:rStyle w:val="default"/>
          <w:rFonts w:cs="FrankRuehl" w:hint="cs"/>
          <w:vanish/>
          <w:szCs w:val="20"/>
          <w:shd w:val="clear" w:color="auto" w:fill="FFFF99"/>
          <w:rtl/>
        </w:rPr>
      </w:pPr>
      <w:hyperlink r:id="rId19" w:history="1">
        <w:r w:rsidRPr="00C26519">
          <w:rPr>
            <w:rStyle w:val="Hyperlink"/>
            <w:rFonts w:cs="FrankRuehl" w:hint="cs"/>
            <w:vanish/>
            <w:szCs w:val="20"/>
            <w:shd w:val="clear" w:color="auto" w:fill="FFFF99"/>
            <w:rtl/>
          </w:rPr>
          <w:t>ס"ח תשס"ח מס' 2137</w:t>
        </w:r>
      </w:hyperlink>
      <w:r w:rsidRPr="00C26519">
        <w:rPr>
          <w:rStyle w:val="default"/>
          <w:rFonts w:cs="FrankRuehl" w:hint="cs"/>
          <w:vanish/>
          <w:szCs w:val="20"/>
          <w:shd w:val="clear" w:color="auto" w:fill="FFFF99"/>
          <w:rtl/>
        </w:rPr>
        <w:t xml:space="preserve"> מיום 9.3.200</w:t>
      </w:r>
      <w:r w:rsidR="00F050F1" w:rsidRPr="00C26519">
        <w:rPr>
          <w:rStyle w:val="default"/>
          <w:rFonts w:cs="FrankRuehl" w:hint="cs"/>
          <w:vanish/>
          <w:szCs w:val="20"/>
          <w:shd w:val="clear" w:color="auto" w:fill="FFFF99"/>
          <w:rtl/>
        </w:rPr>
        <w:t>8</w:t>
      </w:r>
      <w:r w:rsidRPr="00C26519">
        <w:rPr>
          <w:rStyle w:val="default"/>
          <w:rFonts w:cs="FrankRuehl" w:hint="cs"/>
          <w:vanish/>
          <w:szCs w:val="20"/>
          <w:shd w:val="clear" w:color="auto" w:fill="FFFF99"/>
          <w:rtl/>
        </w:rPr>
        <w:t xml:space="preserve"> עמ' 245 (</w:t>
      </w:r>
      <w:hyperlink r:id="rId20" w:history="1">
        <w:r w:rsidRPr="00C26519">
          <w:rPr>
            <w:rStyle w:val="Hyperlink"/>
            <w:rFonts w:cs="FrankRuehl" w:hint="cs"/>
            <w:vanish/>
            <w:szCs w:val="20"/>
            <w:shd w:val="clear" w:color="auto" w:fill="FFFF99"/>
            <w:rtl/>
          </w:rPr>
          <w:t>ה"ח 342</w:t>
        </w:r>
      </w:hyperlink>
      <w:r w:rsidRPr="00C26519">
        <w:rPr>
          <w:rStyle w:val="default"/>
          <w:rFonts w:cs="FrankRuehl" w:hint="cs"/>
          <w:vanish/>
          <w:szCs w:val="20"/>
          <w:shd w:val="clear" w:color="auto" w:fill="FFFF99"/>
          <w:rtl/>
        </w:rPr>
        <w:t>)</w:t>
      </w:r>
    </w:p>
    <w:p w14:paraId="58056E62" w14:textId="77777777" w:rsidR="0008384F" w:rsidRPr="00311BEB" w:rsidRDefault="0008384F" w:rsidP="00311BEB">
      <w:pPr>
        <w:pStyle w:val="P00"/>
        <w:spacing w:before="0"/>
        <w:ind w:left="0" w:right="1134"/>
        <w:rPr>
          <w:rStyle w:val="default"/>
          <w:rFonts w:cs="FrankRuehl" w:hint="cs"/>
          <w:b/>
          <w:bCs/>
          <w:sz w:val="2"/>
          <w:szCs w:val="2"/>
          <w:shd w:val="clear" w:color="auto" w:fill="FFFF99"/>
          <w:rtl/>
        </w:rPr>
      </w:pPr>
      <w:r w:rsidRPr="00C26519">
        <w:rPr>
          <w:rStyle w:val="default"/>
          <w:rFonts w:cs="FrankRuehl" w:hint="cs"/>
          <w:b/>
          <w:bCs/>
          <w:vanish/>
          <w:szCs w:val="20"/>
          <w:shd w:val="clear" w:color="auto" w:fill="FFFF99"/>
          <w:rtl/>
        </w:rPr>
        <w:t>הוספת סעיף קטן 19(א1)</w:t>
      </w:r>
      <w:bookmarkEnd w:id="30"/>
    </w:p>
    <w:p w14:paraId="636884E9" w14:textId="77777777" w:rsidR="0008384F" w:rsidRDefault="0008384F">
      <w:pPr>
        <w:pStyle w:val="P00"/>
        <w:spacing w:before="72"/>
        <w:ind w:left="0" w:right="1134"/>
        <w:rPr>
          <w:rStyle w:val="default"/>
          <w:rFonts w:cs="FrankRuehl"/>
          <w:rtl/>
        </w:rPr>
      </w:pPr>
      <w:bookmarkStart w:id="31" w:name="Seif20"/>
      <w:bookmarkEnd w:id="31"/>
      <w:r>
        <w:rPr>
          <w:lang w:val="he-IL"/>
        </w:rPr>
        <w:pict w14:anchorId="66CAE28D">
          <v:rect id="_x0000_s2070" style="position:absolute;left:0;text-align:left;margin-left:464.5pt;margin-top:8.05pt;width:75.05pt;height:22pt;z-index:251656704" o:allowincell="f" filled="f" stroked="f" strokecolor="lime" strokeweight=".25pt">
            <v:textbox inset="0,0,0,0">
              <w:txbxContent>
                <w:p w14:paraId="0914DF47" w14:textId="77777777" w:rsidR="0008384F" w:rsidRDefault="0008384F">
                  <w:pPr>
                    <w:spacing w:line="160" w:lineRule="exact"/>
                    <w:jc w:val="left"/>
                    <w:rPr>
                      <w:rFonts w:cs="Miriam"/>
                      <w:noProof/>
                      <w:sz w:val="18"/>
                      <w:szCs w:val="18"/>
                      <w:rtl/>
                    </w:rPr>
                  </w:pPr>
                  <w:r>
                    <w:rPr>
                      <w:rFonts w:cs="Miriam"/>
                      <w:sz w:val="18"/>
                      <w:szCs w:val="18"/>
                      <w:rtl/>
                    </w:rPr>
                    <w:t>א</w:t>
                  </w:r>
                  <w:r>
                    <w:rPr>
                      <w:rFonts w:cs="Miriam" w:hint="cs"/>
                      <w:sz w:val="18"/>
                      <w:szCs w:val="18"/>
                      <w:rtl/>
                    </w:rPr>
                    <w:t>יסו</w:t>
                  </w:r>
                  <w:r>
                    <w:rPr>
                      <w:rFonts w:cs="Miriam"/>
                      <w:sz w:val="18"/>
                      <w:szCs w:val="18"/>
                      <w:rtl/>
                    </w:rPr>
                    <w:t>ר</w:t>
                  </w:r>
                  <w:r>
                    <w:rPr>
                      <w:rFonts w:cs="Miriam" w:hint="cs"/>
                      <w:sz w:val="18"/>
                      <w:szCs w:val="18"/>
                      <w:rtl/>
                    </w:rPr>
                    <w:t xml:space="preserve"> חקירה אגב שירותי שמירה</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 xml:space="preserve">דם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מ</w:t>
      </w:r>
      <w:r>
        <w:rPr>
          <w:rStyle w:val="default"/>
          <w:rFonts w:cs="FrankRuehl"/>
          <w:rtl/>
        </w:rPr>
        <w:t>ו</w:t>
      </w:r>
      <w:r>
        <w:rPr>
          <w:rStyle w:val="default"/>
          <w:rFonts w:cs="FrankRuehl" w:hint="cs"/>
          <w:rtl/>
        </w:rPr>
        <w:t>סד המקיימים שירותי ש</w:t>
      </w:r>
      <w:r>
        <w:rPr>
          <w:rStyle w:val="default"/>
          <w:rFonts w:cs="FrankRuehl"/>
          <w:rtl/>
        </w:rPr>
        <w:t>מי</w:t>
      </w:r>
      <w:r>
        <w:rPr>
          <w:rStyle w:val="default"/>
          <w:rFonts w:cs="FrankRuehl" w:hint="cs"/>
          <w:rtl/>
        </w:rPr>
        <w:t>רה במשרד או מפעל, לא יקבלו על עצמם, במישרי</w:t>
      </w:r>
      <w:r>
        <w:rPr>
          <w:rStyle w:val="default"/>
          <w:rFonts w:cs="FrankRuehl"/>
          <w:rtl/>
        </w:rPr>
        <w:t>ן</w:t>
      </w:r>
      <w:r>
        <w:rPr>
          <w:rStyle w:val="default"/>
          <w:rFonts w:cs="FrankRuehl" w:hint="cs"/>
          <w:rtl/>
        </w:rPr>
        <w:t xml:space="preserve"> או</w:t>
      </w:r>
      <w:r>
        <w:rPr>
          <w:rStyle w:val="default"/>
          <w:rFonts w:cs="FrankRuehl"/>
          <w:rtl/>
        </w:rPr>
        <w:t xml:space="preserve"> </w:t>
      </w:r>
      <w:r>
        <w:rPr>
          <w:rStyle w:val="default"/>
          <w:rFonts w:cs="FrankRuehl" w:hint="cs"/>
          <w:rtl/>
        </w:rPr>
        <w:t xml:space="preserve">בעקיפין, לנהל חקירה פרטית הנוגעת לאותו משרד או מפעל, ולא ישתמשו לצורך כל חקירה שהיא במסמכים המצויים באותו משרד </w:t>
      </w:r>
      <w:r>
        <w:rPr>
          <w:rStyle w:val="default"/>
          <w:rFonts w:cs="FrankRuehl"/>
          <w:rtl/>
        </w:rPr>
        <w:t>או מ</w:t>
      </w:r>
      <w:r>
        <w:rPr>
          <w:rStyle w:val="default"/>
          <w:rFonts w:cs="FrankRuehl" w:hint="cs"/>
          <w:rtl/>
        </w:rPr>
        <w:t>פעל.</w:t>
      </w:r>
    </w:p>
    <w:p w14:paraId="3BBFBA48" w14:textId="77777777" w:rsidR="0008384F" w:rsidRDefault="0008384F">
      <w:pPr>
        <w:pStyle w:val="medium2-header"/>
        <w:keepLines w:val="0"/>
        <w:spacing w:before="72"/>
        <w:ind w:left="0" w:right="1134"/>
        <w:rPr>
          <w:rFonts w:cs="FrankRuehl"/>
          <w:noProof/>
          <w:rtl/>
        </w:rPr>
      </w:pPr>
      <w:bookmarkStart w:id="32" w:name="med5"/>
      <w:bookmarkEnd w:id="32"/>
      <w:r>
        <w:rPr>
          <w:rFonts w:cs="FrankRuehl"/>
          <w:noProof/>
          <w:rtl/>
        </w:rPr>
        <w:t>פ</w:t>
      </w:r>
      <w:r>
        <w:rPr>
          <w:rFonts w:cs="FrankRuehl" w:hint="cs"/>
          <w:noProof/>
          <w:rtl/>
        </w:rPr>
        <w:t xml:space="preserve">רק </w:t>
      </w:r>
      <w:r>
        <w:rPr>
          <w:rFonts w:cs="FrankRuehl"/>
          <w:noProof/>
          <w:rtl/>
        </w:rPr>
        <w:t>ו</w:t>
      </w:r>
      <w:r>
        <w:rPr>
          <w:rFonts w:cs="FrankRuehl" w:hint="cs"/>
          <w:noProof/>
          <w:rtl/>
        </w:rPr>
        <w:t>': שיפוט משמעת</w:t>
      </w:r>
    </w:p>
    <w:p w14:paraId="455A3B9D" w14:textId="77777777" w:rsidR="0008384F" w:rsidRDefault="0008384F">
      <w:pPr>
        <w:pStyle w:val="P00"/>
        <w:spacing w:before="72"/>
        <w:ind w:left="0" w:right="1134"/>
        <w:rPr>
          <w:rStyle w:val="default"/>
          <w:rFonts w:cs="FrankRuehl"/>
          <w:rtl/>
        </w:rPr>
      </w:pPr>
      <w:bookmarkStart w:id="33" w:name="Seif21"/>
      <w:bookmarkEnd w:id="33"/>
      <w:r>
        <w:rPr>
          <w:lang w:val="he-IL"/>
        </w:rPr>
        <w:pict w14:anchorId="106218E3">
          <v:rect id="_x0000_s2071" style="position:absolute;left:0;text-align:left;margin-left:464.5pt;margin-top:8.05pt;width:75.05pt;height:16.5pt;z-index:251657728" o:allowincell="f" filled="f" stroked="f" strokecolor="lime" strokeweight=".25pt">
            <v:textbox inset="0,0,0,0">
              <w:txbxContent>
                <w:p w14:paraId="561FC81D" w14:textId="77777777" w:rsidR="0008384F" w:rsidRDefault="0008384F">
                  <w:pPr>
                    <w:spacing w:line="160" w:lineRule="exact"/>
                    <w:jc w:val="left"/>
                    <w:rPr>
                      <w:rFonts w:cs="Miriam"/>
                      <w:noProof/>
                      <w:sz w:val="18"/>
                      <w:szCs w:val="18"/>
                      <w:rtl/>
                    </w:rPr>
                  </w:pPr>
                  <w:r>
                    <w:rPr>
                      <w:rFonts w:cs="Miriam"/>
                      <w:sz w:val="18"/>
                      <w:szCs w:val="18"/>
                      <w:rtl/>
                    </w:rPr>
                    <w:t>א</w:t>
                  </w:r>
                  <w:r>
                    <w:rPr>
                      <w:rFonts w:cs="Miriam" w:hint="cs"/>
                      <w:sz w:val="18"/>
                      <w:szCs w:val="18"/>
                      <w:rtl/>
                    </w:rPr>
                    <w:t>תיק</w:t>
                  </w:r>
                  <w:r>
                    <w:rPr>
                      <w:rFonts w:cs="Miriam"/>
                      <w:sz w:val="18"/>
                      <w:szCs w:val="18"/>
                      <w:rtl/>
                    </w:rPr>
                    <w:t>ה</w:t>
                  </w:r>
                  <w:r>
                    <w:rPr>
                      <w:rFonts w:cs="Miriam" w:hint="cs"/>
                      <w:sz w:val="18"/>
                      <w:szCs w:val="18"/>
                      <w:rtl/>
                    </w:rPr>
                    <w:t xml:space="preserve"> מקצועית</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משפטים, לאחר התייעצות בועדה, יקבע בתקנ</w:t>
      </w:r>
      <w:r>
        <w:rPr>
          <w:rStyle w:val="default"/>
          <w:rFonts w:cs="FrankRuehl"/>
          <w:rtl/>
        </w:rPr>
        <w:t>ות</w:t>
      </w:r>
      <w:r>
        <w:rPr>
          <w:rStyle w:val="default"/>
          <w:rFonts w:cs="FrankRuehl" w:hint="cs"/>
          <w:rtl/>
        </w:rPr>
        <w:t xml:space="preserve"> כללים בדבר אתיקה מקצועית של חוקר פרטי.</w:t>
      </w:r>
    </w:p>
    <w:p w14:paraId="31ADDF9C" w14:textId="77777777" w:rsidR="0008384F" w:rsidRDefault="0008384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משפטים בא</w:t>
      </w:r>
      <w:r>
        <w:rPr>
          <w:rStyle w:val="default"/>
          <w:rFonts w:cs="FrankRuehl"/>
          <w:rtl/>
        </w:rPr>
        <w:t>י</w:t>
      </w:r>
      <w:r>
        <w:rPr>
          <w:rStyle w:val="default"/>
          <w:rFonts w:cs="FrankRuehl" w:hint="cs"/>
          <w:rtl/>
        </w:rPr>
        <w:t>שור</w:t>
      </w:r>
      <w:r>
        <w:rPr>
          <w:rStyle w:val="default"/>
          <w:rFonts w:cs="FrankRuehl"/>
          <w:rtl/>
        </w:rPr>
        <w:t xml:space="preserve"> </w:t>
      </w:r>
      <w:r>
        <w:rPr>
          <w:rStyle w:val="default"/>
          <w:rFonts w:cs="FrankRuehl" w:hint="cs"/>
          <w:rtl/>
        </w:rPr>
        <w:t>ועדת החוקה חוק ומשפט של הכנסת רשאי לקבוע בתקנות עיסוקים שבהם לא יעסוק חוקר פר</w:t>
      </w:r>
      <w:r>
        <w:rPr>
          <w:rStyle w:val="default"/>
          <w:rFonts w:cs="FrankRuehl"/>
          <w:rtl/>
        </w:rPr>
        <w:t>ט</w:t>
      </w:r>
      <w:r>
        <w:rPr>
          <w:rStyle w:val="default"/>
          <w:rFonts w:cs="FrankRuehl" w:hint="cs"/>
          <w:rtl/>
        </w:rPr>
        <w:t>י בנוסף לעיסוקו כחוקר.</w:t>
      </w:r>
    </w:p>
    <w:p w14:paraId="76683AE3" w14:textId="77777777" w:rsidR="0008384F" w:rsidRDefault="0008384F">
      <w:pPr>
        <w:pStyle w:val="P00"/>
        <w:spacing w:before="72"/>
        <w:ind w:left="0" w:right="1134"/>
        <w:rPr>
          <w:rStyle w:val="default"/>
          <w:rFonts w:cs="FrankRuehl"/>
          <w:rtl/>
        </w:rPr>
      </w:pPr>
      <w:bookmarkStart w:id="34" w:name="Seif22"/>
      <w:bookmarkEnd w:id="34"/>
      <w:r>
        <w:rPr>
          <w:lang w:val="he-IL"/>
        </w:rPr>
        <w:pict w14:anchorId="1E6171E4">
          <v:rect id="_x0000_s2072" style="position:absolute;left:0;text-align:left;margin-left:464.5pt;margin-top:8.05pt;width:75.05pt;height:15.55pt;z-index:251658752" o:allowincell="f" filled="f" stroked="f" strokecolor="lime" strokeweight=".25pt">
            <v:textbox inset="0,0,0,0">
              <w:txbxContent>
                <w:p w14:paraId="4E5F0F9C" w14:textId="77777777" w:rsidR="0008384F" w:rsidRDefault="0008384F">
                  <w:pPr>
                    <w:spacing w:line="160" w:lineRule="exact"/>
                    <w:jc w:val="left"/>
                    <w:rPr>
                      <w:rFonts w:cs="Miriam"/>
                      <w:noProof/>
                      <w:sz w:val="18"/>
                      <w:szCs w:val="18"/>
                      <w:rtl/>
                    </w:rPr>
                  </w:pPr>
                  <w:r>
                    <w:rPr>
                      <w:rFonts w:cs="Miriam"/>
                      <w:sz w:val="18"/>
                      <w:szCs w:val="18"/>
                      <w:rtl/>
                    </w:rPr>
                    <w:t>ו</w:t>
                  </w:r>
                  <w:r>
                    <w:rPr>
                      <w:rFonts w:cs="Miriam" w:hint="cs"/>
                      <w:sz w:val="18"/>
                      <w:szCs w:val="18"/>
                      <w:rtl/>
                    </w:rPr>
                    <w:t>עדת</w:t>
                  </w:r>
                  <w:r>
                    <w:rPr>
                      <w:rFonts w:cs="Miriam"/>
                      <w:sz w:val="18"/>
                      <w:szCs w:val="18"/>
                      <w:rtl/>
                    </w:rPr>
                    <w:t xml:space="preserve"> </w:t>
                  </w:r>
                  <w:r>
                    <w:rPr>
                      <w:rFonts w:cs="Miriam" w:hint="cs"/>
                      <w:sz w:val="18"/>
                      <w:szCs w:val="18"/>
                      <w:rtl/>
                    </w:rPr>
                    <w:t>משמעת</w:t>
                  </w:r>
                </w:p>
              </w:txbxContent>
            </v:textbox>
            <w10:anchorlock/>
          </v:rect>
        </w:pict>
      </w:r>
      <w:r>
        <w:rPr>
          <w:rStyle w:val="big-number"/>
          <w:rFonts w:cs="Miriam"/>
          <w:rtl/>
        </w:rPr>
        <w:t>22.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 </w:t>
      </w:r>
      <w:r>
        <w:rPr>
          <w:rStyle w:val="default"/>
          <w:rFonts w:cs="FrankRuehl"/>
          <w:rtl/>
        </w:rPr>
        <w:t>ה</w:t>
      </w:r>
      <w:r>
        <w:rPr>
          <w:rStyle w:val="default"/>
          <w:rFonts w:cs="FrankRuehl" w:hint="cs"/>
          <w:rtl/>
        </w:rPr>
        <w:t>משפטים ימנה שופט שיהיה יושב ראש ועדת משמע</w:t>
      </w:r>
      <w:r>
        <w:rPr>
          <w:rStyle w:val="default"/>
          <w:rFonts w:cs="FrankRuehl"/>
          <w:rtl/>
        </w:rPr>
        <w:t>ת</w:t>
      </w:r>
      <w:r>
        <w:rPr>
          <w:rStyle w:val="default"/>
          <w:rFonts w:cs="FrankRuehl" w:hint="cs"/>
          <w:rtl/>
        </w:rPr>
        <w:t xml:space="preserve">; </w:t>
      </w:r>
      <w:r>
        <w:rPr>
          <w:rStyle w:val="default"/>
          <w:rFonts w:cs="FrankRuehl"/>
          <w:rtl/>
        </w:rPr>
        <w:t>י</w:t>
      </w:r>
      <w:r>
        <w:rPr>
          <w:rStyle w:val="default"/>
          <w:rFonts w:cs="FrankRuehl" w:hint="cs"/>
          <w:rtl/>
        </w:rPr>
        <w:t>ושב ראש הועדה ימנה את שאר חבריה אחד אחד מתוך רשימה של חוקרים פרטיים ומתוך רשימה של אנשים שאי</w:t>
      </w:r>
      <w:r>
        <w:rPr>
          <w:rStyle w:val="default"/>
          <w:rFonts w:cs="FrankRuehl"/>
          <w:rtl/>
        </w:rPr>
        <w:t>נ</w:t>
      </w:r>
      <w:r>
        <w:rPr>
          <w:rStyle w:val="default"/>
          <w:rFonts w:cs="FrankRuehl" w:hint="cs"/>
          <w:rtl/>
        </w:rPr>
        <w:t>ם ח</w:t>
      </w:r>
      <w:r>
        <w:rPr>
          <w:rStyle w:val="default"/>
          <w:rFonts w:cs="FrankRuehl"/>
          <w:rtl/>
        </w:rPr>
        <w:t>ו</w:t>
      </w:r>
      <w:r>
        <w:rPr>
          <w:rStyle w:val="default"/>
          <w:rFonts w:cs="FrankRuehl" w:hint="cs"/>
          <w:rtl/>
        </w:rPr>
        <w:t>קרים פרטיים, שערך אותן שר המשפטים.</w:t>
      </w:r>
    </w:p>
    <w:p w14:paraId="17A800CA" w14:textId="77777777" w:rsidR="0008384F" w:rsidRDefault="0008384F" w:rsidP="005F303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w:t>
      </w:r>
      <w:r>
        <w:rPr>
          <w:rStyle w:val="default"/>
          <w:rFonts w:cs="FrankRuehl"/>
          <w:rtl/>
        </w:rPr>
        <w:t>ו</w:t>
      </w:r>
      <w:r>
        <w:rPr>
          <w:rStyle w:val="default"/>
          <w:rFonts w:cs="FrankRuehl" w:hint="cs"/>
          <w:rtl/>
        </w:rPr>
        <w:t>עדת המשמעת יחולו סעיפים 8 עד 11 לחוק ועדות חקירה, תשכ"ט</w:t>
      </w:r>
      <w:r w:rsidR="005F303E">
        <w:rPr>
          <w:rStyle w:val="default"/>
          <w:rFonts w:cs="FrankRuehl" w:hint="cs"/>
          <w:rtl/>
        </w:rPr>
        <w:t>-</w:t>
      </w:r>
      <w:r>
        <w:rPr>
          <w:rStyle w:val="default"/>
          <w:rFonts w:cs="FrankRuehl" w:hint="cs"/>
          <w:rtl/>
        </w:rPr>
        <w:t>1968.</w:t>
      </w:r>
    </w:p>
    <w:p w14:paraId="233315A2" w14:textId="77777777" w:rsidR="0008384F" w:rsidRDefault="0008384F">
      <w:pPr>
        <w:pStyle w:val="P00"/>
        <w:spacing w:before="72"/>
        <w:ind w:left="0" w:right="1134"/>
        <w:rPr>
          <w:rStyle w:val="default"/>
          <w:rFonts w:cs="FrankRuehl"/>
          <w:rtl/>
        </w:rPr>
      </w:pPr>
      <w:bookmarkStart w:id="35" w:name="Seif23"/>
      <w:bookmarkEnd w:id="35"/>
      <w:r>
        <w:rPr>
          <w:lang w:val="he-IL"/>
        </w:rPr>
        <w:pict w14:anchorId="1B5AFEDD">
          <v:rect id="_x0000_s2073" style="position:absolute;left:0;text-align:left;margin-left:464.5pt;margin-top:8.05pt;width:75.05pt;height:14.65pt;z-index:251659776" o:allowincell="f" filled="f" stroked="f" strokecolor="lime" strokeweight=".25pt">
            <v:textbox inset="0,0,0,0">
              <w:txbxContent>
                <w:p w14:paraId="40C91EAF" w14:textId="77777777" w:rsidR="0008384F" w:rsidRDefault="0008384F">
                  <w:pPr>
                    <w:spacing w:line="160" w:lineRule="exact"/>
                    <w:jc w:val="left"/>
                    <w:rPr>
                      <w:rFonts w:cs="Miriam"/>
                      <w:noProof/>
                      <w:sz w:val="18"/>
                      <w:szCs w:val="18"/>
                      <w:rtl/>
                    </w:rPr>
                  </w:pPr>
                  <w:r>
                    <w:rPr>
                      <w:rFonts w:cs="Miriam"/>
                      <w:sz w:val="18"/>
                      <w:szCs w:val="18"/>
                      <w:rtl/>
                    </w:rPr>
                    <w:t>מ</w:t>
                  </w:r>
                  <w:r>
                    <w:rPr>
                      <w:rFonts w:cs="Miriam" w:hint="cs"/>
                      <w:sz w:val="18"/>
                      <w:szCs w:val="18"/>
                      <w:rtl/>
                    </w:rPr>
                    <w:t>ינו</w:t>
                  </w:r>
                  <w:r>
                    <w:rPr>
                      <w:rFonts w:cs="Miriam"/>
                      <w:sz w:val="18"/>
                      <w:szCs w:val="18"/>
                      <w:rtl/>
                    </w:rPr>
                    <w:t>י</w:t>
                  </w:r>
                  <w:r>
                    <w:rPr>
                      <w:rFonts w:cs="Miriam" w:hint="cs"/>
                      <w:sz w:val="18"/>
                      <w:szCs w:val="18"/>
                      <w:rtl/>
                    </w:rPr>
                    <w:t xml:space="preserve"> בודק</w:t>
                  </w:r>
                </w:p>
              </w:txbxContent>
            </v:textbox>
            <w10:anchorlock/>
          </v:rect>
        </w:pict>
      </w:r>
      <w:r>
        <w:rPr>
          <w:rStyle w:val="big-number"/>
          <w:rFonts w:cs="Miriam"/>
          <w:rtl/>
        </w:rPr>
        <w:t>23.</w:t>
      </w:r>
      <w:r>
        <w:rPr>
          <w:rStyle w:val="big-number"/>
          <w:rFonts w:cs="Miriam"/>
          <w:rtl/>
        </w:rPr>
        <w:tab/>
      </w:r>
      <w:r>
        <w:rPr>
          <w:rStyle w:val="default"/>
          <w:rFonts w:cs="FrankRuehl"/>
          <w:rtl/>
        </w:rPr>
        <w:t>ה</w:t>
      </w:r>
      <w:r>
        <w:rPr>
          <w:rStyle w:val="default"/>
          <w:rFonts w:cs="FrankRuehl" w:hint="cs"/>
          <w:rtl/>
        </w:rPr>
        <w:t>יוע</w:t>
      </w:r>
      <w:r>
        <w:rPr>
          <w:rStyle w:val="default"/>
          <w:rFonts w:cs="FrankRuehl"/>
          <w:rtl/>
        </w:rPr>
        <w:t>ץ</w:t>
      </w:r>
      <w:r>
        <w:rPr>
          <w:rStyle w:val="default"/>
          <w:rFonts w:cs="FrankRuehl" w:hint="cs"/>
          <w:rtl/>
        </w:rPr>
        <w:t xml:space="preserve"> המשפטי לממשלה רשאי למנות </w:t>
      </w:r>
      <w:r>
        <w:rPr>
          <w:rStyle w:val="default"/>
          <w:rFonts w:cs="FrankRuehl"/>
          <w:rtl/>
        </w:rPr>
        <w:t>ב</w:t>
      </w:r>
      <w:r>
        <w:rPr>
          <w:rStyle w:val="default"/>
          <w:rFonts w:cs="FrankRuehl" w:hint="cs"/>
          <w:rtl/>
        </w:rPr>
        <w:t>ו</w:t>
      </w:r>
      <w:r>
        <w:rPr>
          <w:rStyle w:val="default"/>
          <w:rFonts w:cs="FrankRuehl"/>
          <w:rtl/>
        </w:rPr>
        <w:t>ד</w:t>
      </w:r>
      <w:r>
        <w:rPr>
          <w:rStyle w:val="default"/>
          <w:rFonts w:cs="FrankRuehl" w:hint="cs"/>
          <w:rtl/>
        </w:rPr>
        <w:t>ק לבדוק ענין הנוגע ל</w:t>
      </w:r>
      <w:r>
        <w:rPr>
          <w:rStyle w:val="default"/>
          <w:rFonts w:cs="FrankRuehl"/>
          <w:rtl/>
        </w:rPr>
        <w:t>הת</w:t>
      </w:r>
      <w:r>
        <w:rPr>
          <w:rStyle w:val="default"/>
          <w:rFonts w:cs="FrankRuehl" w:hint="cs"/>
          <w:rtl/>
        </w:rPr>
        <w:t>נהגותו של חוקר פרטי; לבודק כאמור יהיו הסמכויות של קצין משטרה בדרגת מפקח האמורות בסעי</w:t>
      </w:r>
      <w:r>
        <w:rPr>
          <w:rStyle w:val="default"/>
          <w:rFonts w:cs="FrankRuehl"/>
          <w:rtl/>
        </w:rPr>
        <w:t>ף</w:t>
      </w:r>
      <w:r>
        <w:rPr>
          <w:rStyle w:val="default"/>
          <w:rFonts w:cs="FrankRuehl" w:hint="cs"/>
          <w:rtl/>
        </w:rPr>
        <w:t xml:space="preserve"> 2 לפ</w:t>
      </w:r>
      <w:r>
        <w:rPr>
          <w:rStyle w:val="default"/>
          <w:rFonts w:cs="FrankRuehl"/>
          <w:rtl/>
        </w:rPr>
        <w:t>ק</w:t>
      </w:r>
      <w:r>
        <w:rPr>
          <w:rStyle w:val="default"/>
          <w:rFonts w:cs="FrankRuehl" w:hint="cs"/>
          <w:rtl/>
        </w:rPr>
        <w:t>ודת הפרוצדורה הפלילית (עדות), ודין עדות שניתנה בפניו כדין עדות הנמס</w:t>
      </w:r>
      <w:r>
        <w:rPr>
          <w:rStyle w:val="default"/>
          <w:rFonts w:cs="FrankRuehl"/>
          <w:rtl/>
        </w:rPr>
        <w:t>רת ע</w:t>
      </w:r>
      <w:r>
        <w:rPr>
          <w:rStyle w:val="default"/>
          <w:rFonts w:cs="FrankRuehl" w:hint="cs"/>
          <w:rtl/>
        </w:rPr>
        <w:t>ל פי הפקודה האמורה.</w:t>
      </w:r>
    </w:p>
    <w:p w14:paraId="79D1AFEE" w14:textId="77777777" w:rsidR="0008384F" w:rsidRDefault="0008384F" w:rsidP="005F303E">
      <w:pPr>
        <w:pStyle w:val="P00"/>
        <w:spacing w:before="72"/>
        <w:ind w:left="0" w:right="1134"/>
        <w:rPr>
          <w:rStyle w:val="default"/>
          <w:rFonts w:cs="FrankRuehl"/>
          <w:rtl/>
        </w:rPr>
      </w:pPr>
      <w:bookmarkStart w:id="36" w:name="Seif24"/>
      <w:bookmarkEnd w:id="36"/>
      <w:r>
        <w:rPr>
          <w:lang w:val="he-IL"/>
        </w:rPr>
        <w:pict w14:anchorId="0CF01F42">
          <v:rect id="_x0000_s2074" style="position:absolute;left:0;text-align:left;margin-left:464.5pt;margin-top:8.05pt;width:75.05pt;height:22.9pt;z-index:251660800" o:allowincell="f" filled="f" stroked="f" strokecolor="lime" strokeweight=".25pt">
            <v:textbox inset="0,0,0,0">
              <w:txbxContent>
                <w:p w14:paraId="7E82DC72" w14:textId="77777777" w:rsidR="0008384F" w:rsidRDefault="0008384F">
                  <w:pPr>
                    <w:spacing w:line="160" w:lineRule="exact"/>
                    <w:jc w:val="left"/>
                    <w:rPr>
                      <w:rFonts w:cs="Miriam"/>
                      <w:noProof/>
                      <w:sz w:val="18"/>
                      <w:szCs w:val="18"/>
                      <w:rtl/>
                    </w:rPr>
                  </w:pPr>
                  <w:r>
                    <w:rPr>
                      <w:rFonts w:cs="Miriam"/>
                      <w:sz w:val="18"/>
                      <w:szCs w:val="18"/>
                      <w:rtl/>
                    </w:rPr>
                    <w:t>ק</w:t>
                  </w:r>
                  <w:r>
                    <w:rPr>
                      <w:rFonts w:cs="Miriam" w:hint="cs"/>
                      <w:sz w:val="18"/>
                      <w:szCs w:val="18"/>
                      <w:rtl/>
                    </w:rPr>
                    <w:t>ובל</w:t>
                  </w:r>
                  <w:r>
                    <w:rPr>
                      <w:rFonts w:cs="Miriam"/>
                      <w:sz w:val="18"/>
                      <w:szCs w:val="18"/>
                      <w:rtl/>
                    </w:rPr>
                    <w:t>נ</w:t>
                  </w:r>
                  <w:r>
                    <w:rPr>
                      <w:rFonts w:cs="Miriam" w:hint="cs"/>
                      <w:sz w:val="18"/>
                      <w:szCs w:val="18"/>
                      <w:rtl/>
                    </w:rPr>
                    <w:t>ה על חוקר פרטי</w:t>
                  </w:r>
                </w:p>
              </w:txbxContent>
            </v:textbox>
            <w10:anchorlock/>
          </v:rect>
        </w:pict>
      </w:r>
      <w:r>
        <w:rPr>
          <w:rStyle w:val="big-number"/>
          <w:rFonts w:cs="Miriam"/>
          <w:rtl/>
        </w:rPr>
        <w:t>24.</w:t>
      </w:r>
      <w:r>
        <w:rPr>
          <w:rStyle w:val="big-number"/>
          <w:rFonts w:cs="Miriam"/>
          <w:rtl/>
        </w:rPr>
        <w:tab/>
      </w:r>
      <w:r>
        <w:rPr>
          <w:rStyle w:val="default"/>
          <w:rFonts w:cs="FrankRuehl"/>
          <w:rtl/>
        </w:rPr>
        <w:t>ק</w:t>
      </w:r>
      <w:r>
        <w:rPr>
          <w:rStyle w:val="default"/>
          <w:rFonts w:cs="FrankRuehl" w:hint="cs"/>
          <w:rtl/>
        </w:rPr>
        <w:t>ובל</w:t>
      </w:r>
      <w:r>
        <w:rPr>
          <w:rStyle w:val="default"/>
          <w:rFonts w:cs="FrankRuehl"/>
          <w:rtl/>
        </w:rPr>
        <w:t>נ</w:t>
      </w:r>
      <w:r>
        <w:rPr>
          <w:rStyle w:val="default"/>
          <w:rFonts w:cs="FrankRuehl" w:hint="cs"/>
          <w:rtl/>
        </w:rPr>
        <w:t>ה על חוקר פרטי תוגש לועדת המשמעת מטעם היועץ המשפטי לממשלה או מטעם הועדה, בין מיזמתם ובין על פי תלונת אדם אחר; קובל רשאי למ</w:t>
      </w:r>
      <w:r>
        <w:rPr>
          <w:rStyle w:val="default"/>
          <w:rFonts w:cs="FrankRuehl"/>
          <w:rtl/>
        </w:rPr>
        <w:t>נ</w:t>
      </w:r>
      <w:r>
        <w:rPr>
          <w:rStyle w:val="default"/>
          <w:rFonts w:cs="FrankRuehl" w:hint="cs"/>
          <w:rtl/>
        </w:rPr>
        <w:t xml:space="preserve">ות </w:t>
      </w:r>
      <w:r>
        <w:rPr>
          <w:rStyle w:val="default"/>
          <w:rFonts w:cs="FrankRuehl"/>
          <w:rtl/>
        </w:rPr>
        <w:t>א</w:t>
      </w:r>
      <w:r>
        <w:rPr>
          <w:rStyle w:val="default"/>
          <w:rFonts w:cs="FrankRuehl" w:hint="cs"/>
          <w:rtl/>
        </w:rPr>
        <w:t xml:space="preserve">דם </w:t>
      </w:r>
      <w:r w:rsidR="00A46018">
        <w:rPr>
          <w:rStyle w:val="default"/>
          <w:rFonts w:cs="FrankRuehl"/>
          <w:rtl/>
        </w:rPr>
        <w:t>–</w:t>
      </w:r>
      <w:r>
        <w:rPr>
          <w:rStyle w:val="default"/>
          <w:rFonts w:cs="FrankRuehl" w:hint="cs"/>
          <w:rtl/>
        </w:rPr>
        <w:t xml:space="preserve"> דר</w:t>
      </w:r>
      <w:r>
        <w:rPr>
          <w:rStyle w:val="default"/>
          <w:rFonts w:cs="FrankRuehl"/>
          <w:rtl/>
        </w:rPr>
        <w:t>ך</w:t>
      </w:r>
      <w:r>
        <w:rPr>
          <w:rStyle w:val="default"/>
          <w:rFonts w:cs="FrankRuehl" w:hint="cs"/>
          <w:rtl/>
        </w:rPr>
        <w:t xml:space="preserve"> כלל או לענין מסויים </w:t>
      </w:r>
      <w:r w:rsidR="00A46018">
        <w:rPr>
          <w:rStyle w:val="default"/>
          <w:rFonts w:cs="FrankRuehl"/>
          <w:rtl/>
        </w:rPr>
        <w:t>–</w:t>
      </w:r>
      <w:r>
        <w:rPr>
          <w:rStyle w:val="default"/>
          <w:rFonts w:cs="FrankRuehl" w:hint="cs"/>
          <w:rtl/>
        </w:rPr>
        <w:t xml:space="preserve"> לי</w:t>
      </w:r>
      <w:r>
        <w:rPr>
          <w:rStyle w:val="default"/>
          <w:rFonts w:cs="FrankRuehl"/>
          <w:rtl/>
        </w:rPr>
        <w:t>י</w:t>
      </w:r>
      <w:r>
        <w:rPr>
          <w:rStyle w:val="default"/>
          <w:rFonts w:cs="FrankRuehl" w:hint="cs"/>
          <w:rtl/>
        </w:rPr>
        <w:t>צגו ולטעון בשמו בפני ועדת המשמעת.</w:t>
      </w:r>
    </w:p>
    <w:p w14:paraId="7C57339F" w14:textId="77777777" w:rsidR="0008384F" w:rsidRDefault="0008384F" w:rsidP="005F303E">
      <w:pPr>
        <w:pStyle w:val="P00"/>
        <w:spacing w:before="72"/>
        <w:ind w:left="0" w:right="1134"/>
        <w:rPr>
          <w:rStyle w:val="default"/>
          <w:rFonts w:cs="FrankRuehl"/>
          <w:rtl/>
        </w:rPr>
      </w:pPr>
      <w:bookmarkStart w:id="37" w:name="Seif25"/>
      <w:bookmarkEnd w:id="37"/>
      <w:r>
        <w:rPr>
          <w:lang w:val="he-IL"/>
        </w:rPr>
        <w:pict w14:anchorId="72EBD894">
          <v:rect id="_x0000_s2075" style="position:absolute;left:0;text-align:left;margin-left:464.5pt;margin-top:8.05pt;width:75.05pt;height:12.3pt;z-index:251661824" o:allowincell="f" filled="f" stroked="f" strokecolor="lime" strokeweight=".25pt">
            <v:textbox inset="0,0,0,0">
              <w:txbxContent>
                <w:p w14:paraId="01551C68" w14:textId="77777777" w:rsidR="0008384F" w:rsidRDefault="0008384F">
                  <w:pPr>
                    <w:spacing w:line="160" w:lineRule="exact"/>
                    <w:jc w:val="left"/>
                    <w:rPr>
                      <w:rFonts w:cs="Miriam"/>
                      <w:noProof/>
                      <w:sz w:val="18"/>
                      <w:szCs w:val="18"/>
                      <w:rtl/>
                    </w:rPr>
                  </w:pPr>
                  <w:r>
                    <w:rPr>
                      <w:rFonts w:cs="Miriam"/>
                      <w:sz w:val="18"/>
                      <w:szCs w:val="18"/>
                      <w:rtl/>
                    </w:rPr>
                    <w:t>ע</w:t>
                  </w:r>
                  <w:r>
                    <w:rPr>
                      <w:rFonts w:cs="Miriam" w:hint="cs"/>
                      <w:sz w:val="18"/>
                      <w:szCs w:val="18"/>
                      <w:rtl/>
                    </w:rPr>
                    <w:t>ונש</w:t>
                  </w:r>
                  <w:r>
                    <w:rPr>
                      <w:rFonts w:cs="Miriam"/>
                      <w:sz w:val="18"/>
                      <w:szCs w:val="18"/>
                      <w:rtl/>
                    </w:rPr>
                    <w:t xml:space="preserve"> </w:t>
                  </w:r>
                  <w:r>
                    <w:rPr>
                      <w:rFonts w:cs="Miriam" w:hint="cs"/>
                      <w:sz w:val="18"/>
                      <w:szCs w:val="18"/>
                      <w:rtl/>
                    </w:rPr>
                    <w:t>משמעת</w:t>
                  </w:r>
                </w:p>
              </w:txbxContent>
            </v:textbox>
            <w10:anchorlock/>
          </v:rect>
        </w:pict>
      </w:r>
      <w:r>
        <w:rPr>
          <w:rStyle w:val="big-number"/>
          <w:rFonts w:cs="Miriam"/>
          <w:rtl/>
        </w:rPr>
        <w:t>25.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הוג</w:t>
      </w:r>
      <w:r>
        <w:rPr>
          <w:rStyle w:val="default"/>
          <w:rFonts w:cs="FrankRuehl"/>
          <w:rtl/>
        </w:rPr>
        <w:t>ש</w:t>
      </w:r>
      <w:r>
        <w:rPr>
          <w:rStyle w:val="default"/>
          <w:rFonts w:cs="FrankRuehl" w:hint="cs"/>
          <w:rtl/>
        </w:rPr>
        <w:t>ה קובלנה על חוקר פרטי ומצא</w:t>
      </w:r>
      <w:r>
        <w:rPr>
          <w:rStyle w:val="default"/>
          <w:rFonts w:cs="FrankRuehl"/>
          <w:rtl/>
        </w:rPr>
        <w:t>ה</w:t>
      </w:r>
      <w:r>
        <w:rPr>
          <w:rStyle w:val="default"/>
          <w:rFonts w:cs="FrankRuehl" w:hint="cs"/>
          <w:rtl/>
        </w:rPr>
        <w:t xml:space="preserve"> </w:t>
      </w:r>
      <w:r>
        <w:rPr>
          <w:rStyle w:val="default"/>
          <w:rFonts w:cs="FrankRuehl"/>
          <w:rtl/>
        </w:rPr>
        <w:t>ו</w:t>
      </w:r>
      <w:r>
        <w:rPr>
          <w:rStyle w:val="default"/>
          <w:rFonts w:cs="FrankRuehl" w:hint="cs"/>
          <w:rtl/>
        </w:rPr>
        <w:t xml:space="preserve">עדת המשמעת </w:t>
      </w:r>
      <w:r w:rsidR="00A46018">
        <w:rPr>
          <w:rStyle w:val="default"/>
          <w:rFonts w:cs="FrankRuehl"/>
          <w:rtl/>
        </w:rPr>
        <w:t>–</w:t>
      </w:r>
      <w:r>
        <w:rPr>
          <w:rStyle w:val="default"/>
          <w:rFonts w:cs="FrankRuehl" w:hint="cs"/>
          <w:rtl/>
        </w:rPr>
        <w:t xml:space="preserve"> לא</w:t>
      </w:r>
      <w:r>
        <w:rPr>
          <w:rStyle w:val="default"/>
          <w:rFonts w:cs="FrankRuehl"/>
          <w:rtl/>
        </w:rPr>
        <w:t>ח</w:t>
      </w:r>
      <w:r>
        <w:rPr>
          <w:rStyle w:val="default"/>
          <w:rFonts w:cs="FrankRuehl" w:hint="cs"/>
          <w:rtl/>
        </w:rPr>
        <w:t xml:space="preserve">ר שנתנה לו הזדמנות להתגונן </w:t>
      </w:r>
      <w:r w:rsidR="00A46018">
        <w:rPr>
          <w:rStyle w:val="default"/>
          <w:rFonts w:cs="FrankRuehl"/>
          <w:rtl/>
        </w:rPr>
        <w:t>–</w:t>
      </w:r>
      <w:r>
        <w:rPr>
          <w:rStyle w:val="default"/>
          <w:rFonts w:cs="FrankRuehl" w:hint="cs"/>
          <w:rtl/>
        </w:rPr>
        <w:t xml:space="preserve"> כי</w:t>
      </w:r>
      <w:r>
        <w:rPr>
          <w:rStyle w:val="default"/>
          <w:rFonts w:cs="FrankRuehl"/>
          <w:rtl/>
        </w:rPr>
        <w:t xml:space="preserve"> </w:t>
      </w:r>
      <w:r>
        <w:rPr>
          <w:rStyle w:val="default"/>
          <w:rFonts w:cs="FrankRuehl" w:hint="cs"/>
          <w:rtl/>
        </w:rPr>
        <w:t>הפר הוראה מהוראות חוק זה או כלל מכללי האתיקה המקצועית שנקבעו לפי סעיף 21, או שהוא אשם בהתנהגו</w:t>
      </w:r>
      <w:r>
        <w:rPr>
          <w:rStyle w:val="default"/>
          <w:rFonts w:cs="FrankRuehl"/>
          <w:rtl/>
        </w:rPr>
        <w:t>ת</w:t>
      </w:r>
      <w:r>
        <w:rPr>
          <w:rStyle w:val="default"/>
          <w:rFonts w:cs="FrankRuehl" w:hint="cs"/>
          <w:rtl/>
        </w:rPr>
        <w:t xml:space="preserve"> אח</w:t>
      </w:r>
      <w:r>
        <w:rPr>
          <w:rStyle w:val="default"/>
          <w:rFonts w:cs="FrankRuehl"/>
          <w:rtl/>
        </w:rPr>
        <w:t>ר</w:t>
      </w:r>
      <w:r>
        <w:rPr>
          <w:rStyle w:val="default"/>
          <w:rFonts w:cs="FrankRuehl" w:hint="cs"/>
          <w:rtl/>
        </w:rPr>
        <w:t>ת שאינה הולמת את</w:t>
      </w:r>
      <w:r>
        <w:rPr>
          <w:rStyle w:val="default"/>
          <w:rFonts w:cs="FrankRuehl"/>
          <w:rtl/>
        </w:rPr>
        <w:t xml:space="preserve"> </w:t>
      </w:r>
      <w:r>
        <w:rPr>
          <w:rStyle w:val="default"/>
          <w:rFonts w:cs="FrankRuehl" w:hint="cs"/>
          <w:rtl/>
        </w:rPr>
        <w:t>המקצוע, רשאית היא</w:t>
      </w:r>
      <w:r>
        <w:rPr>
          <w:rStyle w:val="default"/>
          <w:rFonts w:cs="FrankRuehl"/>
          <w:rtl/>
        </w:rPr>
        <w:t xml:space="preserve"> להח</w:t>
      </w:r>
      <w:r>
        <w:rPr>
          <w:rStyle w:val="default"/>
          <w:rFonts w:cs="FrankRuehl" w:hint="cs"/>
          <w:rtl/>
        </w:rPr>
        <w:t>ליט על אחת מאלה:</w:t>
      </w:r>
    </w:p>
    <w:p w14:paraId="386445D6" w14:textId="77777777" w:rsidR="0008384F" w:rsidRDefault="0008384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להת</w:t>
      </w:r>
      <w:r>
        <w:rPr>
          <w:rStyle w:val="default"/>
          <w:rFonts w:cs="FrankRuehl"/>
          <w:rtl/>
        </w:rPr>
        <w:t>ר</w:t>
      </w:r>
      <w:r>
        <w:rPr>
          <w:rStyle w:val="default"/>
          <w:rFonts w:cs="FrankRuehl" w:hint="cs"/>
          <w:rtl/>
        </w:rPr>
        <w:t>ות בו;</w:t>
      </w:r>
    </w:p>
    <w:p w14:paraId="79D7EBF2" w14:textId="77777777" w:rsidR="0008384F" w:rsidRDefault="0008384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לנז</w:t>
      </w:r>
      <w:r>
        <w:rPr>
          <w:rStyle w:val="default"/>
          <w:rFonts w:cs="FrankRuehl"/>
          <w:rtl/>
        </w:rPr>
        <w:t>ו</w:t>
      </w:r>
      <w:r>
        <w:rPr>
          <w:rStyle w:val="default"/>
          <w:rFonts w:cs="FrankRuehl" w:hint="cs"/>
          <w:rtl/>
        </w:rPr>
        <w:t>ף בו;</w:t>
      </w:r>
    </w:p>
    <w:p w14:paraId="6B838E82" w14:textId="77777777" w:rsidR="0008384F" w:rsidRDefault="0008384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להת</w:t>
      </w:r>
      <w:r>
        <w:rPr>
          <w:rStyle w:val="default"/>
          <w:rFonts w:cs="FrankRuehl"/>
          <w:rtl/>
        </w:rPr>
        <w:t>ל</w:t>
      </w:r>
      <w:r>
        <w:rPr>
          <w:rStyle w:val="default"/>
          <w:rFonts w:cs="FrankRuehl" w:hint="cs"/>
          <w:rtl/>
        </w:rPr>
        <w:t>ות את רשיונו לת</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 xml:space="preserve">ה קצובה שלא תעלה על </w:t>
      </w:r>
      <w:r>
        <w:rPr>
          <w:rStyle w:val="default"/>
          <w:rFonts w:cs="FrankRuehl"/>
          <w:rtl/>
        </w:rPr>
        <w:t>של</w:t>
      </w:r>
      <w:r>
        <w:rPr>
          <w:rStyle w:val="default"/>
          <w:rFonts w:cs="FrankRuehl" w:hint="cs"/>
          <w:rtl/>
        </w:rPr>
        <w:t>וש שנים;</w:t>
      </w:r>
    </w:p>
    <w:p w14:paraId="30FF0B23" w14:textId="77777777" w:rsidR="0008384F" w:rsidRDefault="0008384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לשל</w:t>
      </w:r>
      <w:r>
        <w:rPr>
          <w:rStyle w:val="default"/>
          <w:rFonts w:cs="FrankRuehl"/>
          <w:rtl/>
        </w:rPr>
        <w:t>ו</w:t>
      </w:r>
      <w:r>
        <w:rPr>
          <w:rStyle w:val="default"/>
          <w:rFonts w:cs="FrankRuehl" w:hint="cs"/>
          <w:rtl/>
        </w:rPr>
        <w:t>ל ממנו את רשיונו ולפסלו מקבלת רשיון חדש לתקופה קצובה או לצמיתות.</w:t>
      </w:r>
    </w:p>
    <w:p w14:paraId="435B0592" w14:textId="77777777" w:rsidR="0008384F" w:rsidRDefault="0008384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בנו</w:t>
      </w:r>
      <w:r>
        <w:rPr>
          <w:rStyle w:val="default"/>
          <w:rFonts w:cs="FrankRuehl"/>
          <w:rtl/>
        </w:rPr>
        <w:t>ס</w:t>
      </w:r>
      <w:r>
        <w:rPr>
          <w:rStyle w:val="default"/>
          <w:rFonts w:cs="FrankRuehl" w:hint="cs"/>
          <w:rtl/>
        </w:rPr>
        <w:t>ף על האמור בסעיף קטן (א) רשא</w:t>
      </w:r>
      <w:r>
        <w:rPr>
          <w:rStyle w:val="default"/>
          <w:rFonts w:cs="FrankRuehl"/>
          <w:rtl/>
        </w:rPr>
        <w:t>י</w:t>
      </w:r>
      <w:r>
        <w:rPr>
          <w:rStyle w:val="default"/>
          <w:rFonts w:cs="FrankRuehl" w:hint="cs"/>
          <w:rtl/>
        </w:rPr>
        <w:t>ת ו</w:t>
      </w:r>
      <w:r>
        <w:rPr>
          <w:rStyle w:val="default"/>
          <w:rFonts w:cs="FrankRuehl"/>
          <w:rtl/>
        </w:rPr>
        <w:t>ע</w:t>
      </w:r>
      <w:r>
        <w:rPr>
          <w:rStyle w:val="default"/>
          <w:rFonts w:cs="FrankRuehl" w:hint="cs"/>
          <w:rtl/>
        </w:rPr>
        <w:t>דת המשמעת:</w:t>
      </w:r>
    </w:p>
    <w:p w14:paraId="15F1934D" w14:textId="77777777" w:rsidR="0008384F" w:rsidRDefault="0008384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לחי</w:t>
      </w:r>
      <w:r>
        <w:rPr>
          <w:rStyle w:val="default"/>
          <w:rFonts w:cs="FrankRuehl"/>
          <w:rtl/>
        </w:rPr>
        <w:t>י</w:t>
      </w:r>
      <w:r>
        <w:rPr>
          <w:rStyle w:val="default"/>
          <w:rFonts w:cs="FrankRuehl" w:hint="cs"/>
          <w:rtl/>
        </w:rPr>
        <w:t>ב את החוקר הפרט</w:t>
      </w:r>
      <w:r>
        <w:rPr>
          <w:rStyle w:val="default"/>
          <w:rFonts w:cs="FrankRuehl"/>
          <w:rtl/>
        </w:rPr>
        <w:t>י בת</w:t>
      </w:r>
      <w:r>
        <w:rPr>
          <w:rStyle w:val="default"/>
          <w:rFonts w:cs="FrankRuehl" w:hint="cs"/>
          <w:rtl/>
        </w:rPr>
        <w:t>שלום הוצאות ההליכים; אם שוכנעה שנקט באמצעי הגנה טרדניים או קנטרניים;</w:t>
      </w:r>
    </w:p>
    <w:p w14:paraId="6FAC9B9B" w14:textId="77777777" w:rsidR="0008384F" w:rsidRDefault="0008384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לחי</w:t>
      </w:r>
      <w:r>
        <w:rPr>
          <w:rStyle w:val="default"/>
          <w:rFonts w:cs="FrankRuehl"/>
          <w:rtl/>
        </w:rPr>
        <w:t>י</w:t>
      </w:r>
      <w:r>
        <w:rPr>
          <w:rStyle w:val="default"/>
          <w:rFonts w:cs="FrankRuehl" w:hint="cs"/>
          <w:rtl/>
        </w:rPr>
        <w:t>ב מתלונן בתשלום</w:t>
      </w:r>
      <w:r>
        <w:rPr>
          <w:rStyle w:val="default"/>
          <w:rFonts w:cs="FrankRuehl"/>
          <w:rtl/>
        </w:rPr>
        <w:t xml:space="preserve"> ה</w:t>
      </w:r>
      <w:r>
        <w:rPr>
          <w:rStyle w:val="default"/>
          <w:rFonts w:cs="FrankRuehl" w:hint="cs"/>
          <w:rtl/>
        </w:rPr>
        <w:t>וצאות ההליכים למדינה ולחוקר הפרטי או לחייב קובל בתשלום הוצאות ההליכים לחוקר הפרטי בסכום שתקבע, אם החוקר הפרטי זוכה והוע</w:t>
      </w:r>
      <w:r>
        <w:rPr>
          <w:rStyle w:val="default"/>
          <w:rFonts w:cs="FrankRuehl"/>
          <w:rtl/>
        </w:rPr>
        <w:t>ד</w:t>
      </w:r>
      <w:r>
        <w:rPr>
          <w:rStyle w:val="default"/>
          <w:rFonts w:cs="FrankRuehl" w:hint="cs"/>
          <w:rtl/>
        </w:rPr>
        <w:t>ה מ</w:t>
      </w:r>
      <w:r>
        <w:rPr>
          <w:rStyle w:val="default"/>
          <w:rFonts w:cs="FrankRuehl"/>
          <w:rtl/>
        </w:rPr>
        <w:t>צ</w:t>
      </w:r>
      <w:r>
        <w:rPr>
          <w:rStyle w:val="default"/>
          <w:rFonts w:cs="FrankRuehl" w:hint="cs"/>
          <w:rtl/>
        </w:rPr>
        <w:t>אה שהתלונה הוגשה</w:t>
      </w:r>
      <w:r>
        <w:rPr>
          <w:rStyle w:val="default"/>
          <w:rFonts w:cs="FrankRuehl"/>
          <w:rtl/>
        </w:rPr>
        <w:t xml:space="preserve"> </w:t>
      </w:r>
      <w:r>
        <w:rPr>
          <w:rStyle w:val="default"/>
          <w:rFonts w:cs="FrankRuehl" w:hint="cs"/>
          <w:rtl/>
        </w:rPr>
        <w:t>בקלות ראש או לשם קנטור או ללא יסוד.</w:t>
      </w:r>
    </w:p>
    <w:p w14:paraId="4BDA70B6" w14:textId="77777777" w:rsidR="0008384F" w:rsidRDefault="0008384F">
      <w:pPr>
        <w:pStyle w:val="P00"/>
        <w:spacing w:before="72"/>
        <w:ind w:left="0" w:right="1134"/>
        <w:rPr>
          <w:rStyle w:val="default"/>
          <w:rFonts w:cs="FrankRuehl"/>
          <w:rtl/>
        </w:rPr>
      </w:pPr>
      <w:bookmarkStart w:id="38" w:name="Seif26"/>
      <w:bookmarkEnd w:id="38"/>
      <w:r>
        <w:rPr>
          <w:lang w:val="he-IL"/>
        </w:rPr>
        <w:pict w14:anchorId="5CE0890B">
          <v:rect id="_x0000_s2076" style="position:absolute;left:0;text-align:left;margin-left:464.5pt;margin-top:8.05pt;width:75.05pt;height:18.45pt;z-index:251662848" o:allowincell="f" filled="f" stroked="f" strokecolor="lime" strokeweight=".25pt">
            <v:textbox inset="0,0,0,0">
              <w:txbxContent>
                <w:p w14:paraId="6EEB5D0A" w14:textId="77777777" w:rsidR="0008384F" w:rsidRDefault="0008384F">
                  <w:pPr>
                    <w:spacing w:line="160" w:lineRule="exact"/>
                    <w:jc w:val="left"/>
                    <w:rPr>
                      <w:rFonts w:cs="Miriam"/>
                      <w:noProof/>
                      <w:sz w:val="18"/>
                      <w:szCs w:val="18"/>
                      <w:rtl/>
                    </w:rPr>
                  </w:pPr>
                  <w:r>
                    <w:rPr>
                      <w:rFonts w:cs="Miriam"/>
                      <w:sz w:val="18"/>
                      <w:szCs w:val="18"/>
                      <w:rtl/>
                    </w:rPr>
                    <w:t>ד</w:t>
                  </w:r>
                  <w:r>
                    <w:rPr>
                      <w:rFonts w:cs="Miriam" w:hint="cs"/>
                      <w:sz w:val="18"/>
                      <w:szCs w:val="18"/>
                      <w:rtl/>
                    </w:rPr>
                    <w:t xml:space="preserve">ין </w:t>
                  </w:r>
                  <w:r>
                    <w:rPr>
                      <w:rFonts w:cs="Miriam"/>
                      <w:sz w:val="18"/>
                      <w:szCs w:val="18"/>
                      <w:rtl/>
                    </w:rPr>
                    <w:t>מ</w:t>
                  </w:r>
                  <w:r>
                    <w:rPr>
                      <w:rFonts w:cs="Miriam" w:hint="cs"/>
                      <w:sz w:val="18"/>
                      <w:szCs w:val="18"/>
                      <w:rtl/>
                    </w:rPr>
                    <w:t>שמעתי ודין פלילי</w:t>
                  </w:r>
                </w:p>
              </w:txbxContent>
            </v:textbox>
            <w10:anchorlock/>
          </v:rect>
        </w:pict>
      </w:r>
      <w:r>
        <w:rPr>
          <w:rStyle w:val="big-number"/>
          <w:rFonts w:cs="Miriam"/>
          <w:rtl/>
        </w:rPr>
        <w:t>26.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דיו</w:t>
      </w:r>
      <w:r>
        <w:rPr>
          <w:rStyle w:val="default"/>
          <w:rFonts w:cs="FrankRuehl"/>
          <w:rtl/>
        </w:rPr>
        <w:t>ן</w:t>
      </w:r>
      <w:r>
        <w:rPr>
          <w:rStyle w:val="default"/>
          <w:rFonts w:cs="FrankRuehl" w:hint="cs"/>
          <w:rtl/>
        </w:rPr>
        <w:t xml:space="preserve"> משמעתי לפי חוק ז</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ין בו כדי לעכב או לבטל דיון בפלילים בשל אותו מעשה או מחדל.</w:t>
      </w:r>
    </w:p>
    <w:p w14:paraId="1622C312" w14:textId="77777777" w:rsidR="0008384F" w:rsidRDefault="0008384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הוא</w:t>
      </w:r>
      <w:r>
        <w:rPr>
          <w:rStyle w:val="default"/>
          <w:rFonts w:cs="FrankRuehl"/>
          <w:rtl/>
        </w:rPr>
        <w:t>ש</w:t>
      </w:r>
      <w:r>
        <w:rPr>
          <w:rStyle w:val="default"/>
          <w:rFonts w:cs="FrankRuehl" w:hint="cs"/>
          <w:rtl/>
        </w:rPr>
        <w:t xml:space="preserve">ם חוקר פרטי בשל מעשה או מחדל המשמש עילה גם לדיון בפני ועדת המשמעת לפי חוק זה, רשאית ועדת המשמעת </w:t>
      </w:r>
      <w:r>
        <w:rPr>
          <w:rStyle w:val="default"/>
          <w:rFonts w:cs="FrankRuehl"/>
          <w:rtl/>
        </w:rPr>
        <w:t>ל</w:t>
      </w:r>
      <w:r>
        <w:rPr>
          <w:rStyle w:val="default"/>
          <w:rFonts w:cs="FrankRuehl" w:hint="cs"/>
          <w:rtl/>
        </w:rPr>
        <w:t>הפס</w:t>
      </w:r>
      <w:r>
        <w:rPr>
          <w:rStyle w:val="default"/>
          <w:rFonts w:cs="FrankRuehl"/>
          <w:rtl/>
        </w:rPr>
        <w:t>י</w:t>
      </w:r>
      <w:r>
        <w:rPr>
          <w:rStyle w:val="default"/>
          <w:rFonts w:cs="FrankRuehl" w:hint="cs"/>
          <w:rtl/>
        </w:rPr>
        <w:t>ק את דיוני</w:t>
      </w:r>
      <w:r>
        <w:rPr>
          <w:rStyle w:val="default"/>
          <w:rFonts w:cs="FrankRuehl"/>
          <w:rtl/>
        </w:rPr>
        <w:t>ה עד</w:t>
      </w:r>
      <w:r>
        <w:rPr>
          <w:rStyle w:val="default"/>
          <w:rFonts w:cs="FrankRuehl" w:hint="cs"/>
          <w:rtl/>
        </w:rPr>
        <w:t xml:space="preserve"> למתן פסק סופי בפלילים.</w:t>
      </w:r>
    </w:p>
    <w:p w14:paraId="4EA251EB" w14:textId="77777777" w:rsidR="0008384F" w:rsidRDefault="0008384F" w:rsidP="005F303E">
      <w:pPr>
        <w:pStyle w:val="P00"/>
        <w:spacing w:before="72"/>
        <w:ind w:left="0" w:right="1134"/>
        <w:rPr>
          <w:rStyle w:val="default"/>
          <w:rFonts w:cs="FrankRuehl"/>
          <w:rtl/>
        </w:rPr>
      </w:pPr>
      <w:bookmarkStart w:id="39" w:name="Seif27"/>
      <w:bookmarkEnd w:id="39"/>
      <w:r>
        <w:rPr>
          <w:lang w:val="he-IL"/>
        </w:rPr>
        <w:pict w14:anchorId="2CF65EC3">
          <v:rect id="_x0000_s2077" style="position:absolute;left:0;text-align:left;margin-left:464.5pt;margin-top:8.05pt;width:75.05pt;height:9.7pt;z-index:251663872" o:allowincell="f" filled="f" stroked="f" strokecolor="lime" strokeweight=".25pt">
            <v:textbox inset="0,0,0,0">
              <w:txbxContent>
                <w:p w14:paraId="53D9EA40" w14:textId="77777777" w:rsidR="0008384F" w:rsidRDefault="0008384F">
                  <w:pPr>
                    <w:spacing w:line="160" w:lineRule="exact"/>
                    <w:jc w:val="left"/>
                    <w:rPr>
                      <w:rFonts w:cs="Miriam"/>
                      <w:noProof/>
                      <w:sz w:val="18"/>
                      <w:szCs w:val="18"/>
                      <w:rtl/>
                    </w:rPr>
                  </w:pPr>
                  <w:r>
                    <w:rPr>
                      <w:rFonts w:cs="Miriam"/>
                      <w:sz w:val="18"/>
                      <w:szCs w:val="18"/>
                      <w:rtl/>
                    </w:rPr>
                    <w:t>ה</w:t>
                  </w:r>
                  <w:r>
                    <w:rPr>
                      <w:rFonts w:cs="Miriam" w:hint="cs"/>
                      <w:sz w:val="18"/>
                      <w:szCs w:val="18"/>
                      <w:rtl/>
                    </w:rPr>
                    <w:t>תלי</w:t>
                  </w:r>
                  <w:r>
                    <w:rPr>
                      <w:rFonts w:cs="Miriam"/>
                      <w:sz w:val="18"/>
                      <w:szCs w:val="18"/>
                      <w:rtl/>
                    </w:rPr>
                    <w:t>י</w:t>
                  </w:r>
                  <w:r>
                    <w:rPr>
                      <w:rFonts w:cs="Miriam" w:hint="cs"/>
                      <w:sz w:val="18"/>
                      <w:szCs w:val="18"/>
                      <w:rtl/>
                    </w:rPr>
                    <w:t>ת רשיון</w:t>
                  </w:r>
                </w:p>
              </w:txbxContent>
            </v:textbox>
            <w10:anchorlock/>
          </v:rect>
        </w:pict>
      </w:r>
      <w:r>
        <w:rPr>
          <w:rStyle w:val="big-number"/>
          <w:rFonts w:cs="Miriam"/>
          <w:rtl/>
        </w:rPr>
        <w:t>27.</w:t>
      </w:r>
      <w:r>
        <w:rPr>
          <w:rStyle w:val="big-number"/>
          <w:rFonts w:cs="Miriam"/>
          <w:rtl/>
        </w:rPr>
        <w:tab/>
      </w:r>
      <w:r>
        <w:rPr>
          <w:rStyle w:val="default"/>
          <w:rFonts w:cs="FrankRuehl"/>
          <w:rtl/>
        </w:rPr>
        <w:t>ה</w:t>
      </w:r>
      <w:r>
        <w:rPr>
          <w:rStyle w:val="default"/>
          <w:rFonts w:cs="FrankRuehl" w:hint="cs"/>
          <w:rtl/>
        </w:rPr>
        <w:t>וגש</w:t>
      </w:r>
      <w:r>
        <w:rPr>
          <w:rStyle w:val="default"/>
          <w:rFonts w:cs="FrankRuehl"/>
          <w:rtl/>
        </w:rPr>
        <w:t>ה</w:t>
      </w:r>
      <w:r>
        <w:rPr>
          <w:rStyle w:val="default"/>
          <w:rFonts w:cs="FrankRuehl" w:hint="cs"/>
          <w:rtl/>
        </w:rPr>
        <w:t xml:space="preserve"> לועדת משמעת קובלנה נגד חוקר פרטי, רשאית הי</w:t>
      </w:r>
      <w:r>
        <w:rPr>
          <w:rStyle w:val="default"/>
          <w:rFonts w:cs="FrankRuehl"/>
          <w:rtl/>
        </w:rPr>
        <w:t xml:space="preserve">א, </w:t>
      </w:r>
      <w:r>
        <w:rPr>
          <w:rStyle w:val="default"/>
          <w:rFonts w:cs="FrankRuehl" w:hint="cs"/>
          <w:rtl/>
        </w:rPr>
        <w:t xml:space="preserve">אם ראתה שחומרת הענין וטובת הציבור מחייבות זאת, להתלות רשיונו עד לסיום הדיון. לא נסתיים הדיון תוך שלושה חדשים מיום התליית הרשיון </w:t>
      </w:r>
      <w:r w:rsidR="00A46018">
        <w:rPr>
          <w:rStyle w:val="default"/>
          <w:rFonts w:cs="FrankRuehl"/>
          <w:rtl/>
        </w:rPr>
        <w:t>–</w:t>
      </w:r>
      <w:r>
        <w:rPr>
          <w:rStyle w:val="default"/>
          <w:rFonts w:cs="FrankRuehl" w:hint="cs"/>
          <w:rtl/>
        </w:rPr>
        <w:t xml:space="preserve"> בט</w:t>
      </w:r>
      <w:r>
        <w:rPr>
          <w:rStyle w:val="default"/>
          <w:rFonts w:cs="FrankRuehl"/>
          <w:rtl/>
        </w:rPr>
        <w:t>ל</w:t>
      </w:r>
      <w:r>
        <w:rPr>
          <w:rStyle w:val="default"/>
          <w:rFonts w:cs="FrankRuehl" w:hint="cs"/>
          <w:rtl/>
        </w:rPr>
        <w:t xml:space="preserve">ה ההתליה, אלא אם האריכה </w:t>
      </w:r>
      <w:r>
        <w:rPr>
          <w:rStyle w:val="default"/>
          <w:rFonts w:cs="FrankRuehl"/>
          <w:rtl/>
        </w:rPr>
        <w:t>ב</w:t>
      </w:r>
      <w:r>
        <w:rPr>
          <w:rStyle w:val="default"/>
          <w:rFonts w:cs="FrankRuehl" w:hint="cs"/>
          <w:rtl/>
        </w:rPr>
        <w:t xml:space="preserve">ית </w:t>
      </w:r>
      <w:r>
        <w:rPr>
          <w:rStyle w:val="default"/>
          <w:rFonts w:cs="FrankRuehl"/>
          <w:rtl/>
        </w:rPr>
        <w:t>ה</w:t>
      </w:r>
      <w:r>
        <w:rPr>
          <w:rStyle w:val="default"/>
          <w:rFonts w:cs="FrankRuehl" w:hint="cs"/>
          <w:rtl/>
        </w:rPr>
        <w:t>משפט המחוזי.</w:t>
      </w:r>
    </w:p>
    <w:p w14:paraId="442D900B" w14:textId="77777777" w:rsidR="0008384F" w:rsidRDefault="0008384F">
      <w:pPr>
        <w:pStyle w:val="medium2-header"/>
        <w:keepLines w:val="0"/>
        <w:spacing w:before="72"/>
        <w:ind w:left="0" w:right="1134"/>
        <w:rPr>
          <w:rFonts w:cs="FrankRuehl"/>
          <w:noProof/>
          <w:rtl/>
        </w:rPr>
      </w:pPr>
      <w:bookmarkStart w:id="40" w:name="med6"/>
      <w:bookmarkEnd w:id="40"/>
      <w:r>
        <w:rPr>
          <w:rFonts w:cs="FrankRuehl"/>
          <w:noProof/>
          <w:rtl/>
        </w:rPr>
        <w:t>פ</w:t>
      </w:r>
      <w:r>
        <w:rPr>
          <w:rFonts w:cs="FrankRuehl" w:hint="cs"/>
          <w:noProof/>
          <w:rtl/>
        </w:rPr>
        <w:t xml:space="preserve">רק </w:t>
      </w:r>
      <w:r>
        <w:rPr>
          <w:rFonts w:cs="FrankRuehl"/>
          <w:noProof/>
          <w:rtl/>
        </w:rPr>
        <w:t>ז</w:t>
      </w:r>
      <w:r>
        <w:rPr>
          <w:rFonts w:cs="FrankRuehl" w:hint="cs"/>
          <w:noProof/>
          <w:rtl/>
        </w:rPr>
        <w:t>': הוראות שונות</w:t>
      </w:r>
    </w:p>
    <w:p w14:paraId="22FBD083" w14:textId="77777777" w:rsidR="0008384F" w:rsidRDefault="0008384F">
      <w:pPr>
        <w:pStyle w:val="P00"/>
        <w:spacing w:before="72"/>
        <w:ind w:left="0" w:right="1134"/>
        <w:rPr>
          <w:rStyle w:val="default"/>
          <w:rFonts w:cs="FrankRuehl"/>
          <w:rtl/>
        </w:rPr>
      </w:pPr>
      <w:bookmarkStart w:id="41" w:name="Seif28"/>
      <w:bookmarkEnd w:id="41"/>
      <w:r>
        <w:rPr>
          <w:lang w:val="he-IL"/>
        </w:rPr>
        <w:pict w14:anchorId="029E2AAC">
          <v:rect id="_x0000_s2078" style="position:absolute;left:0;text-align:left;margin-left:464.5pt;margin-top:8.05pt;width:75.05pt;height:11.35pt;z-index:251664896" o:allowincell="f" filled="f" stroked="f" strokecolor="lime" strokeweight=".25pt">
            <v:textbox inset="0,0,0,0">
              <w:txbxContent>
                <w:p w14:paraId="14F7A99C" w14:textId="77777777" w:rsidR="0008384F" w:rsidRDefault="0008384F">
                  <w:pPr>
                    <w:spacing w:line="160" w:lineRule="exact"/>
                    <w:jc w:val="left"/>
                    <w:rPr>
                      <w:rFonts w:cs="Miriam"/>
                      <w:noProof/>
                      <w:sz w:val="18"/>
                      <w:szCs w:val="18"/>
                      <w:rtl/>
                    </w:rPr>
                  </w:pPr>
                  <w:r>
                    <w:rPr>
                      <w:rFonts w:cs="Miriam"/>
                      <w:sz w:val="18"/>
                      <w:szCs w:val="18"/>
                      <w:rtl/>
                    </w:rPr>
                    <w:t>ת</w:t>
                  </w:r>
                  <w:r>
                    <w:rPr>
                      <w:rFonts w:cs="Miriam" w:hint="cs"/>
                      <w:sz w:val="18"/>
                      <w:szCs w:val="18"/>
                      <w:rtl/>
                    </w:rPr>
                    <w:t>קפו</w:t>
                  </w:r>
                  <w:r>
                    <w:rPr>
                      <w:rFonts w:cs="Miriam"/>
                      <w:sz w:val="18"/>
                      <w:szCs w:val="18"/>
                      <w:rtl/>
                    </w:rPr>
                    <w:t xml:space="preserve"> </w:t>
                  </w:r>
                  <w:r>
                    <w:rPr>
                      <w:rFonts w:cs="Miriam" w:hint="cs"/>
                      <w:sz w:val="18"/>
                      <w:szCs w:val="18"/>
                      <w:rtl/>
                    </w:rPr>
                    <w:t>של רשיון</w:t>
                  </w:r>
                </w:p>
              </w:txbxContent>
            </v:textbox>
            <w10:anchorlock/>
          </v:rect>
        </w:pict>
      </w:r>
      <w:r>
        <w:rPr>
          <w:rStyle w:val="big-number"/>
          <w:rFonts w:cs="Miriam"/>
          <w:rtl/>
        </w:rPr>
        <w:t>28.</w:t>
      </w:r>
      <w:r>
        <w:rPr>
          <w:rStyle w:val="big-number"/>
          <w:rFonts w:cs="Miriam"/>
          <w:rtl/>
        </w:rPr>
        <w:tab/>
      </w:r>
      <w:r>
        <w:rPr>
          <w:rStyle w:val="default"/>
          <w:rFonts w:cs="FrankRuehl"/>
          <w:rtl/>
        </w:rPr>
        <w:t>ת</w:t>
      </w:r>
      <w:r>
        <w:rPr>
          <w:rStyle w:val="default"/>
          <w:rFonts w:cs="FrankRuehl" w:hint="cs"/>
          <w:rtl/>
        </w:rPr>
        <w:t>קפו</w:t>
      </w:r>
      <w:r>
        <w:rPr>
          <w:rStyle w:val="default"/>
          <w:rFonts w:cs="FrankRuehl"/>
          <w:rtl/>
        </w:rPr>
        <w:t xml:space="preserve"> </w:t>
      </w:r>
      <w:r>
        <w:rPr>
          <w:rStyle w:val="default"/>
          <w:rFonts w:cs="FrankRuehl" w:hint="cs"/>
          <w:rtl/>
        </w:rPr>
        <w:t>של רשיון לפי חוק זה הוא לשנה והוא יחודש מדי שנה עם תשלום האגרה השנתית, אלא אם מצאה הועדה שלא נתקיים עוד במבקש תנאי מהתנאים לקבלת הרשיון.</w:t>
      </w:r>
    </w:p>
    <w:p w14:paraId="317AF540" w14:textId="77777777" w:rsidR="0008384F" w:rsidRDefault="0008384F">
      <w:pPr>
        <w:pStyle w:val="P00"/>
        <w:spacing w:before="72"/>
        <w:ind w:left="0" w:right="1134"/>
        <w:rPr>
          <w:rStyle w:val="default"/>
          <w:rFonts w:cs="FrankRuehl"/>
          <w:rtl/>
        </w:rPr>
      </w:pPr>
      <w:bookmarkStart w:id="42" w:name="Seif29"/>
      <w:bookmarkEnd w:id="42"/>
      <w:r>
        <w:rPr>
          <w:lang w:val="he-IL"/>
        </w:rPr>
        <w:pict w14:anchorId="08D7B512">
          <v:rect id="_x0000_s2079" style="position:absolute;left:0;text-align:left;margin-left:464.5pt;margin-top:8.05pt;width:75.05pt;height:12pt;z-index:251665920" o:allowincell="f" filled="f" stroked="f" strokecolor="lime" strokeweight=".25pt">
            <v:textbox inset="0,0,0,0">
              <w:txbxContent>
                <w:p w14:paraId="3641E548" w14:textId="77777777" w:rsidR="0008384F" w:rsidRDefault="0008384F">
                  <w:pPr>
                    <w:spacing w:line="160" w:lineRule="exact"/>
                    <w:jc w:val="left"/>
                    <w:rPr>
                      <w:rFonts w:cs="Miriam"/>
                      <w:noProof/>
                      <w:sz w:val="18"/>
                      <w:szCs w:val="18"/>
                      <w:rtl/>
                    </w:rPr>
                  </w:pPr>
                  <w:r>
                    <w:rPr>
                      <w:rFonts w:cs="Miriam"/>
                      <w:sz w:val="18"/>
                      <w:szCs w:val="18"/>
                      <w:rtl/>
                    </w:rPr>
                    <w:t>ע</w:t>
                  </w:r>
                  <w:r>
                    <w:rPr>
                      <w:rFonts w:cs="Miriam" w:hint="cs"/>
                      <w:sz w:val="18"/>
                      <w:szCs w:val="18"/>
                      <w:rtl/>
                    </w:rPr>
                    <w:t>רעו</w:t>
                  </w:r>
                  <w:r>
                    <w:rPr>
                      <w:rFonts w:cs="Miriam"/>
                      <w:sz w:val="18"/>
                      <w:szCs w:val="18"/>
                      <w:rtl/>
                    </w:rPr>
                    <w:t>ר</w:t>
                  </w:r>
                </w:p>
              </w:txbxContent>
            </v:textbox>
            <w10:anchorlock/>
          </v:rect>
        </w:pict>
      </w:r>
      <w:r>
        <w:rPr>
          <w:rStyle w:val="big-number"/>
          <w:rFonts w:cs="Miriam"/>
          <w:rtl/>
        </w:rPr>
        <w:t>29.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סיר</w:t>
      </w:r>
      <w:r>
        <w:rPr>
          <w:rStyle w:val="default"/>
          <w:rFonts w:cs="FrankRuehl"/>
          <w:rtl/>
        </w:rPr>
        <w:t>ו</w:t>
      </w:r>
      <w:r>
        <w:rPr>
          <w:rStyle w:val="default"/>
          <w:rFonts w:cs="FrankRuehl" w:hint="cs"/>
          <w:rtl/>
        </w:rPr>
        <w:t>ב הועדה</w:t>
      </w:r>
      <w:r>
        <w:rPr>
          <w:rStyle w:val="default"/>
          <w:rFonts w:cs="FrankRuehl"/>
          <w:rtl/>
        </w:rPr>
        <w:t xml:space="preserve"> לתת</w:t>
      </w:r>
      <w:r>
        <w:rPr>
          <w:rStyle w:val="default"/>
          <w:rFonts w:cs="FrankRuehl" w:hint="cs"/>
          <w:rtl/>
        </w:rPr>
        <w:t xml:space="preserve"> או לחדש רשיון לפי ח</w:t>
      </w:r>
      <w:r>
        <w:rPr>
          <w:rStyle w:val="default"/>
          <w:rFonts w:cs="FrankRuehl"/>
          <w:rtl/>
        </w:rPr>
        <w:t>ו</w:t>
      </w:r>
      <w:r>
        <w:rPr>
          <w:rStyle w:val="default"/>
          <w:rFonts w:cs="FrankRuehl" w:hint="cs"/>
          <w:rtl/>
        </w:rPr>
        <w:t>ק ז</w:t>
      </w:r>
      <w:r>
        <w:rPr>
          <w:rStyle w:val="default"/>
          <w:rFonts w:cs="FrankRuehl"/>
          <w:rtl/>
        </w:rPr>
        <w:t>ה</w:t>
      </w:r>
      <w:r>
        <w:rPr>
          <w:rStyle w:val="default"/>
          <w:rFonts w:cs="FrankRuehl" w:hint="cs"/>
          <w:rtl/>
        </w:rPr>
        <w:t>, וכן החלטה של ועדת משמעת בקובלנה לפי חוק זה</w:t>
      </w:r>
      <w:r>
        <w:rPr>
          <w:rStyle w:val="default"/>
          <w:rFonts w:cs="FrankRuehl"/>
          <w:rtl/>
        </w:rPr>
        <w:t xml:space="preserve">, </w:t>
      </w:r>
      <w:r>
        <w:rPr>
          <w:rStyle w:val="default"/>
          <w:rFonts w:cs="FrankRuehl" w:hint="cs"/>
          <w:rtl/>
        </w:rPr>
        <w:t>נ</w:t>
      </w:r>
      <w:r>
        <w:rPr>
          <w:rStyle w:val="default"/>
          <w:rFonts w:cs="FrankRuehl"/>
          <w:rtl/>
        </w:rPr>
        <w:t>י</w:t>
      </w:r>
      <w:r>
        <w:rPr>
          <w:rStyle w:val="default"/>
          <w:rFonts w:cs="FrankRuehl" w:hint="cs"/>
          <w:rtl/>
        </w:rPr>
        <w:t>תנים לערעור מטעם הנ</w:t>
      </w:r>
      <w:r>
        <w:rPr>
          <w:rStyle w:val="default"/>
          <w:rFonts w:cs="FrankRuehl"/>
          <w:rtl/>
        </w:rPr>
        <w:t>אש</w:t>
      </w:r>
      <w:r>
        <w:rPr>
          <w:rStyle w:val="default"/>
          <w:rFonts w:cs="FrankRuehl" w:hint="cs"/>
          <w:rtl/>
        </w:rPr>
        <w:t>ם והקובל לפני בית המשפט המחוזי; סדרי הדין בערעור ייקבעו בתקנות.</w:t>
      </w:r>
    </w:p>
    <w:p w14:paraId="551F72EA" w14:textId="77777777" w:rsidR="0008384F" w:rsidRDefault="0008384F">
      <w:pPr>
        <w:pStyle w:val="P00"/>
        <w:spacing w:before="72"/>
        <w:ind w:left="0" w:right="1134"/>
        <w:rPr>
          <w:rStyle w:val="default"/>
          <w:rFonts w:cs="FrankRuehl" w:hint="cs"/>
          <w:rtl/>
        </w:rPr>
      </w:pPr>
      <w:r>
        <w:rPr>
          <w:lang w:val="he-IL"/>
        </w:rPr>
        <w:pict w14:anchorId="564A29F0">
          <v:rect id="_x0000_s2080" style="position:absolute;left:0;text-align:left;margin-left:464.5pt;margin-top:8.05pt;width:75.05pt;height:10.9pt;z-index:251666944" o:allowincell="f" filled="f" stroked="f" strokecolor="lime" strokeweight=".25pt">
            <v:textbox inset="0,0,0,0">
              <w:txbxContent>
                <w:p w14:paraId="0DA12524" w14:textId="77777777" w:rsidR="0008384F" w:rsidRDefault="0008384F" w:rsidP="000400D0">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"ט </w:t>
                  </w:r>
                  <w:r>
                    <w:rPr>
                      <w:rFonts w:cs="Miriam"/>
                      <w:sz w:val="18"/>
                      <w:szCs w:val="18"/>
                      <w:rtl/>
                    </w:rPr>
                    <w:t>ת</w:t>
                  </w:r>
                  <w:r>
                    <w:rPr>
                      <w:rFonts w:cs="Miriam" w:hint="cs"/>
                      <w:sz w:val="18"/>
                      <w:szCs w:val="18"/>
                      <w:rtl/>
                    </w:rPr>
                    <w:t>של"ג</w:t>
                  </w:r>
                  <w:r w:rsidR="000400D0">
                    <w:rPr>
                      <w:rFonts w:cs="Miriam" w:hint="cs"/>
                      <w:sz w:val="18"/>
                      <w:szCs w:val="18"/>
                      <w:rtl/>
                    </w:rPr>
                    <w:t>-</w:t>
                  </w:r>
                  <w:r>
                    <w:rPr>
                      <w:rFonts w:cs="Miriam" w:hint="cs"/>
                      <w:sz w:val="18"/>
                      <w:szCs w:val="18"/>
                      <w:rtl/>
                    </w:rPr>
                    <w:t>1972</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w:t>
      </w:r>
      <w:r>
        <w:rPr>
          <w:rStyle w:val="default"/>
          <w:rFonts w:cs="FrankRuehl"/>
          <w:rtl/>
        </w:rPr>
        <w:t>ט</w:t>
      </w:r>
      <w:r>
        <w:rPr>
          <w:rStyle w:val="default"/>
          <w:rFonts w:cs="FrankRuehl" w:hint="cs"/>
          <w:rtl/>
        </w:rPr>
        <w:t>ת ועדת משמעת המחייבת מתלונן בתשלום הוצאות לפי סעיף 25(ב)(2) ניתנת לערעור מטעם המתלונן לפני בית המשפט.</w:t>
      </w:r>
    </w:p>
    <w:p w14:paraId="32884C9B" w14:textId="77777777" w:rsidR="00396850" w:rsidRPr="00C26519" w:rsidRDefault="00396850" w:rsidP="00396850">
      <w:pPr>
        <w:pStyle w:val="P00"/>
        <w:spacing w:before="0"/>
        <w:ind w:left="0" w:right="1134"/>
        <w:rPr>
          <w:rStyle w:val="default"/>
          <w:rFonts w:cs="FrankRuehl" w:hint="cs"/>
          <w:vanish/>
          <w:color w:val="FF0000"/>
          <w:sz w:val="20"/>
          <w:szCs w:val="20"/>
          <w:shd w:val="clear" w:color="auto" w:fill="FFFF99"/>
          <w:rtl/>
        </w:rPr>
      </w:pPr>
      <w:bookmarkStart w:id="43" w:name="Rov48"/>
      <w:r w:rsidRPr="00C26519">
        <w:rPr>
          <w:rStyle w:val="default"/>
          <w:rFonts w:cs="FrankRuehl" w:hint="cs"/>
          <w:vanish/>
          <w:color w:val="FF0000"/>
          <w:sz w:val="20"/>
          <w:szCs w:val="20"/>
          <w:shd w:val="clear" w:color="auto" w:fill="FFFF99"/>
          <w:rtl/>
        </w:rPr>
        <w:t>מיום 22.12.1972</w:t>
      </w:r>
    </w:p>
    <w:p w14:paraId="31EFA8BB" w14:textId="77777777" w:rsidR="00396850" w:rsidRPr="00C26519" w:rsidRDefault="00396850" w:rsidP="00396850">
      <w:pPr>
        <w:pStyle w:val="P00"/>
        <w:spacing w:before="0"/>
        <w:ind w:left="0" w:right="1134"/>
        <w:rPr>
          <w:rStyle w:val="default"/>
          <w:rFonts w:cs="FrankRuehl" w:hint="cs"/>
          <w:vanish/>
          <w:sz w:val="20"/>
          <w:szCs w:val="20"/>
          <w:shd w:val="clear" w:color="auto" w:fill="FFFF99"/>
          <w:rtl/>
        </w:rPr>
      </w:pPr>
      <w:r w:rsidRPr="00C26519">
        <w:rPr>
          <w:rStyle w:val="default"/>
          <w:rFonts w:cs="FrankRuehl" w:hint="cs"/>
          <w:b/>
          <w:bCs/>
          <w:vanish/>
          <w:sz w:val="20"/>
          <w:szCs w:val="20"/>
          <w:shd w:val="clear" w:color="auto" w:fill="FFFF99"/>
          <w:rtl/>
        </w:rPr>
        <w:t>ת"ט תשל"ג-1972</w:t>
      </w:r>
    </w:p>
    <w:p w14:paraId="5228E047" w14:textId="77777777" w:rsidR="00396850" w:rsidRPr="00C26519" w:rsidRDefault="00396850" w:rsidP="00396850">
      <w:pPr>
        <w:pStyle w:val="P00"/>
        <w:spacing w:before="0"/>
        <w:ind w:left="0" w:right="1134"/>
        <w:rPr>
          <w:rStyle w:val="default"/>
          <w:rFonts w:cs="FrankRuehl" w:hint="cs"/>
          <w:vanish/>
          <w:sz w:val="20"/>
          <w:szCs w:val="20"/>
          <w:shd w:val="clear" w:color="auto" w:fill="FFFF99"/>
          <w:rtl/>
        </w:rPr>
      </w:pPr>
      <w:hyperlink r:id="rId21" w:history="1">
        <w:r w:rsidRPr="00C26519">
          <w:rPr>
            <w:rStyle w:val="Hyperlink"/>
            <w:rFonts w:cs="FrankRuehl" w:hint="cs"/>
            <w:vanish/>
            <w:szCs w:val="20"/>
            <w:shd w:val="clear" w:color="auto" w:fill="FFFF99"/>
            <w:rtl/>
          </w:rPr>
          <w:t>ס"ח תשל"ג מס' 673</w:t>
        </w:r>
      </w:hyperlink>
      <w:r w:rsidRPr="00C26519">
        <w:rPr>
          <w:rStyle w:val="default"/>
          <w:rFonts w:cs="FrankRuehl" w:hint="cs"/>
          <w:vanish/>
          <w:sz w:val="20"/>
          <w:szCs w:val="20"/>
          <w:shd w:val="clear" w:color="auto" w:fill="FFFF99"/>
          <w:rtl/>
        </w:rPr>
        <w:t xml:space="preserve"> מיום 22.12.1972 עמ' 19</w:t>
      </w:r>
    </w:p>
    <w:p w14:paraId="0530F58A" w14:textId="77777777" w:rsidR="00396850" w:rsidRPr="00396850" w:rsidRDefault="00396850" w:rsidP="00396850">
      <w:pPr>
        <w:pStyle w:val="P00"/>
        <w:ind w:left="0" w:right="1134"/>
        <w:rPr>
          <w:rStyle w:val="default"/>
          <w:rFonts w:cs="FrankRuehl" w:hint="cs"/>
          <w:sz w:val="2"/>
          <w:szCs w:val="2"/>
          <w:rtl/>
        </w:rPr>
      </w:pPr>
      <w:r w:rsidRPr="00C26519">
        <w:rPr>
          <w:rFonts w:cs="FrankRuehl"/>
          <w:vanish/>
          <w:sz w:val="22"/>
          <w:szCs w:val="22"/>
          <w:shd w:val="clear" w:color="auto" w:fill="FFFF99"/>
          <w:rtl/>
        </w:rPr>
        <w:tab/>
      </w:r>
      <w:r w:rsidRPr="00C26519">
        <w:rPr>
          <w:rStyle w:val="default"/>
          <w:rFonts w:cs="FrankRuehl"/>
          <w:vanish/>
          <w:sz w:val="22"/>
          <w:szCs w:val="22"/>
          <w:shd w:val="clear" w:color="auto" w:fill="FFFF99"/>
          <w:rtl/>
        </w:rPr>
        <w:t>(</w:t>
      </w:r>
      <w:r w:rsidRPr="00C26519">
        <w:rPr>
          <w:rStyle w:val="default"/>
          <w:rFonts w:cs="FrankRuehl" w:hint="cs"/>
          <w:vanish/>
          <w:sz w:val="22"/>
          <w:szCs w:val="22"/>
          <w:shd w:val="clear" w:color="auto" w:fill="FFFF99"/>
          <w:rtl/>
        </w:rPr>
        <w:t>ב)</w:t>
      </w:r>
      <w:r w:rsidRPr="00C26519">
        <w:rPr>
          <w:rStyle w:val="default"/>
          <w:rFonts w:cs="FrankRuehl"/>
          <w:vanish/>
          <w:sz w:val="22"/>
          <w:szCs w:val="22"/>
          <w:shd w:val="clear" w:color="auto" w:fill="FFFF99"/>
          <w:rtl/>
        </w:rPr>
        <w:tab/>
      </w:r>
      <w:r w:rsidRPr="00C26519">
        <w:rPr>
          <w:rStyle w:val="default"/>
          <w:rFonts w:cs="FrankRuehl" w:hint="cs"/>
          <w:vanish/>
          <w:sz w:val="22"/>
          <w:szCs w:val="22"/>
          <w:shd w:val="clear" w:color="auto" w:fill="FFFF99"/>
          <w:rtl/>
        </w:rPr>
        <w:t>החל</w:t>
      </w:r>
      <w:r w:rsidRPr="00C26519">
        <w:rPr>
          <w:rStyle w:val="default"/>
          <w:rFonts w:cs="FrankRuehl"/>
          <w:vanish/>
          <w:sz w:val="22"/>
          <w:szCs w:val="22"/>
          <w:shd w:val="clear" w:color="auto" w:fill="FFFF99"/>
          <w:rtl/>
        </w:rPr>
        <w:t>ט</w:t>
      </w:r>
      <w:r w:rsidRPr="00C26519">
        <w:rPr>
          <w:rStyle w:val="default"/>
          <w:rFonts w:cs="FrankRuehl" w:hint="cs"/>
          <w:vanish/>
          <w:sz w:val="22"/>
          <w:szCs w:val="22"/>
          <w:shd w:val="clear" w:color="auto" w:fill="FFFF99"/>
          <w:rtl/>
        </w:rPr>
        <w:t xml:space="preserve">ת ועדת משמעת המחייבת מתלונן בתשלום הוצאות לפי סעיף </w:t>
      </w:r>
      <w:r w:rsidRPr="00C26519">
        <w:rPr>
          <w:rStyle w:val="default"/>
          <w:rFonts w:cs="FrankRuehl" w:hint="cs"/>
          <w:strike/>
          <w:vanish/>
          <w:sz w:val="22"/>
          <w:szCs w:val="22"/>
          <w:shd w:val="clear" w:color="auto" w:fill="FFFF99"/>
          <w:rtl/>
        </w:rPr>
        <w:t>25(ב)(3)</w:t>
      </w:r>
      <w:r w:rsidRPr="00C26519">
        <w:rPr>
          <w:rStyle w:val="default"/>
          <w:rFonts w:cs="FrankRuehl" w:hint="cs"/>
          <w:vanish/>
          <w:sz w:val="22"/>
          <w:szCs w:val="22"/>
          <w:shd w:val="clear" w:color="auto" w:fill="FFFF99"/>
          <w:rtl/>
        </w:rPr>
        <w:t xml:space="preserve"> </w:t>
      </w:r>
      <w:r w:rsidRPr="00C26519">
        <w:rPr>
          <w:rStyle w:val="default"/>
          <w:rFonts w:cs="FrankRuehl" w:hint="cs"/>
          <w:vanish/>
          <w:sz w:val="22"/>
          <w:szCs w:val="22"/>
          <w:u w:val="single"/>
          <w:shd w:val="clear" w:color="auto" w:fill="FFFF99"/>
          <w:rtl/>
        </w:rPr>
        <w:t>25(ב)(2)</w:t>
      </w:r>
      <w:r w:rsidRPr="00C26519">
        <w:rPr>
          <w:rStyle w:val="default"/>
          <w:rFonts w:cs="FrankRuehl" w:hint="cs"/>
          <w:vanish/>
          <w:sz w:val="22"/>
          <w:szCs w:val="22"/>
          <w:shd w:val="clear" w:color="auto" w:fill="FFFF99"/>
          <w:rtl/>
        </w:rPr>
        <w:t xml:space="preserve"> ניתנת לערעור מטעם המתלונן לפני בית המשפט.</w:t>
      </w:r>
      <w:bookmarkEnd w:id="43"/>
    </w:p>
    <w:p w14:paraId="42485845" w14:textId="77777777" w:rsidR="0008384F" w:rsidRDefault="0008384F" w:rsidP="005F303E">
      <w:pPr>
        <w:pStyle w:val="P00"/>
        <w:spacing w:before="72"/>
        <w:ind w:left="0" w:right="1134"/>
        <w:rPr>
          <w:rStyle w:val="default"/>
          <w:rFonts w:cs="FrankRuehl"/>
          <w:rtl/>
        </w:rPr>
      </w:pPr>
      <w:bookmarkStart w:id="44" w:name="Seif30"/>
      <w:bookmarkEnd w:id="44"/>
      <w:r>
        <w:rPr>
          <w:lang w:val="he-IL"/>
        </w:rPr>
        <w:pict w14:anchorId="7637C812">
          <v:rect id="_x0000_s2081" style="position:absolute;left:0;text-align:left;margin-left:464.5pt;margin-top:8.05pt;width:75.05pt;height:14.9pt;z-index:251667968" o:allowincell="f" filled="f" stroked="f" strokecolor="lime" strokeweight=".25pt">
            <v:textbox inset="0,0,0,0">
              <w:txbxContent>
                <w:p w14:paraId="6AA275A6" w14:textId="77777777" w:rsidR="0008384F" w:rsidRDefault="0008384F">
                  <w:pPr>
                    <w:spacing w:line="160" w:lineRule="exact"/>
                    <w:jc w:val="left"/>
                    <w:rPr>
                      <w:rFonts w:cs="Miriam"/>
                      <w:noProof/>
                      <w:sz w:val="18"/>
                      <w:szCs w:val="18"/>
                      <w:rtl/>
                    </w:rPr>
                  </w:pPr>
                  <w:r>
                    <w:rPr>
                      <w:rFonts w:cs="Miriam"/>
                      <w:sz w:val="18"/>
                      <w:szCs w:val="18"/>
                      <w:rtl/>
                    </w:rPr>
                    <w:t>ע</w:t>
                  </w:r>
                  <w:r>
                    <w:rPr>
                      <w:rFonts w:cs="Miriam" w:hint="cs"/>
                      <w:sz w:val="18"/>
                      <w:szCs w:val="18"/>
                      <w:rtl/>
                    </w:rPr>
                    <w:t>ביר</w:t>
                  </w:r>
                  <w:r>
                    <w:rPr>
                      <w:rFonts w:cs="Miriam"/>
                      <w:sz w:val="18"/>
                      <w:szCs w:val="18"/>
                      <w:rtl/>
                    </w:rPr>
                    <w:t>ו</w:t>
                  </w:r>
                  <w:r>
                    <w:rPr>
                      <w:rFonts w:cs="Miriam" w:hint="cs"/>
                      <w:sz w:val="18"/>
                      <w:szCs w:val="18"/>
                      <w:rtl/>
                    </w:rPr>
                    <w:t>ת</w:t>
                  </w:r>
                </w:p>
              </w:txbxContent>
            </v:textbox>
            <w10:anchorlock/>
          </v:rect>
        </w:pict>
      </w:r>
      <w:r>
        <w:rPr>
          <w:rStyle w:val="big-number"/>
          <w:rFonts w:cs="Miriam"/>
          <w:rtl/>
        </w:rPr>
        <w:t>30.</w:t>
      </w:r>
      <w:r>
        <w:rPr>
          <w:rStyle w:val="big-number"/>
          <w:rFonts w:cs="Miriam"/>
          <w:rtl/>
        </w:rPr>
        <w:tab/>
      </w:r>
      <w:r>
        <w:rPr>
          <w:rStyle w:val="default"/>
          <w:rFonts w:cs="FrankRuehl"/>
          <w:rtl/>
        </w:rPr>
        <w:t>הע</w:t>
      </w:r>
      <w:r>
        <w:rPr>
          <w:rStyle w:val="default"/>
          <w:rFonts w:cs="FrankRuehl" w:hint="cs"/>
          <w:rtl/>
        </w:rPr>
        <w:t>וב</w:t>
      </w:r>
      <w:r>
        <w:rPr>
          <w:rStyle w:val="default"/>
          <w:rFonts w:cs="FrankRuehl"/>
          <w:rtl/>
        </w:rPr>
        <w:t xml:space="preserve">ר </w:t>
      </w:r>
      <w:r>
        <w:rPr>
          <w:rStyle w:val="default"/>
          <w:rFonts w:cs="FrankRuehl" w:hint="cs"/>
          <w:rtl/>
        </w:rPr>
        <w:t xml:space="preserve">על הוראות סעיפים 3, 7, 9, 11, 13(א), 18, 19(ב) או 20, דינו </w:t>
      </w:r>
      <w:r w:rsidR="00A46018">
        <w:rPr>
          <w:rStyle w:val="default"/>
          <w:rFonts w:cs="FrankRuehl"/>
          <w:rtl/>
        </w:rPr>
        <w:t>–</w:t>
      </w:r>
      <w:r>
        <w:rPr>
          <w:rStyle w:val="default"/>
          <w:rFonts w:cs="FrankRuehl" w:hint="cs"/>
          <w:rtl/>
        </w:rPr>
        <w:t xml:space="preserve"> מא</w:t>
      </w:r>
      <w:r>
        <w:rPr>
          <w:rStyle w:val="default"/>
          <w:rFonts w:cs="FrankRuehl"/>
          <w:rtl/>
        </w:rPr>
        <w:t>ס</w:t>
      </w:r>
      <w:r>
        <w:rPr>
          <w:rStyle w:val="default"/>
          <w:rFonts w:cs="FrankRuehl" w:hint="cs"/>
          <w:rtl/>
        </w:rPr>
        <w:t>ר שנה אחת או קנס עשרת אלפים לירות.</w:t>
      </w:r>
    </w:p>
    <w:p w14:paraId="6C6F1E30" w14:textId="77777777" w:rsidR="0008384F" w:rsidRDefault="0008384F" w:rsidP="005F303E">
      <w:pPr>
        <w:pStyle w:val="P00"/>
        <w:spacing w:before="72"/>
        <w:ind w:left="0" w:right="1134"/>
        <w:rPr>
          <w:rStyle w:val="default"/>
          <w:rFonts w:cs="FrankRuehl" w:hint="cs"/>
          <w:rtl/>
        </w:rPr>
      </w:pPr>
      <w:bookmarkStart w:id="45" w:name="Seif31"/>
      <w:bookmarkEnd w:id="45"/>
      <w:r>
        <w:rPr>
          <w:lang w:val="he-IL"/>
        </w:rPr>
        <w:pict w14:anchorId="55036109">
          <v:rect id="_x0000_s2082" style="position:absolute;left:0;text-align:left;margin-left:464.5pt;margin-top:8.05pt;width:75.05pt;height:21.2pt;z-index:251668992" o:allowincell="f" filled="f" stroked="f" strokecolor="lime" strokeweight=".25pt">
            <v:textbox inset="0,0,0,0">
              <w:txbxContent>
                <w:p w14:paraId="07CD3B0C" w14:textId="77777777" w:rsidR="000400D0" w:rsidRDefault="0008384F">
                  <w:pPr>
                    <w:spacing w:line="160" w:lineRule="exact"/>
                    <w:jc w:val="left"/>
                    <w:rPr>
                      <w:rFonts w:cs="Miriam" w:hint="cs"/>
                      <w:sz w:val="18"/>
                      <w:szCs w:val="18"/>
                      <w:rtl/>
                    </w:rPr>
                  </w:pPr>
                  <w:r>
                    <w:rPr>
                      <w:rFonts w:cs="Miriam"/>
                      <w:sz w:val="18"/>
                      <w:szCs w:val="18"/>
                      <w:rtl/>
                    </w:rPr>
                    <w:t>ה</w:t>
                  </w:r>
                  <w:r>
                    <w:rPr>
                      <w:rFonts w:cs="Miriam" w:hint="cs"/>
                      <w:sz w:val="18"/>
                      <w:szCs w:val="18"/>
                      <w:rtl/>
                    </w:rPr>
                    <w:t>ורא</w:t>
                  </w:r>
                  <w:r>
                    <w:rPr>
                      <w:rFonts w:cs="Miriam"/>
                      <w:sz w:val="18"/>
                      <w:szCs w:val="18"/>
                      <w:rtl/>
                    </w:rPr>
                    <w:t>ו</w:t>
                  </w:r>
                  <w:r w:rsidR="000400D0">
                    <w:rPr>
                      <w:rFonts w:cs="Miriam" w:hint="cs"/>
                      <w:sz w:val="18"/>
                      <w:szCs w:val="18"/>
                      <w:rtl/>
                    </w:rPr>
                    <w:t>ת מעבר</w:t>
                  </w:r>
                </w:p>
                <w:p w14:paraId="675EE7A4" w14:textId="77777777" w:rsidR="0008384F" w:rsidRDefault="0008384F">
                  <w:pPr>
                    <w:spacing w:line="160" w:lineRule="exact"/>
                    <w:jc w:val="left"/>
                    <w:rPr>
                      <w:rFonts w:cs="Miriam"/>
                      <w:noProof/>
                      <w:sz w:val="18"/>
                      <w:szCs w:val="18"/>
                      <w:rtl/>
                    </w:rPr>
                  </w:pPr>
                  <w:r>
                    <w:rPr>
                      <w:rFonts w:cs="Miriam" w:hint="cs"/>
                      <w:sz w:val="18"/>
                      <w:szCs w:val="18"/>
                      <w:rtl/>
                    </w:rPr>
                    <w:t>ת"ט תשל"ב</w:t>
                  </w:r>
                  <w:r w:rsidR="000400D0">
                    <w:rPr>
                      <w:rFonts w:cs="Miriam" w:hint="cs"/>
                      <w:sz w:val="18"/>
                      <w:szCs w:val="18"/>
                      <w:rtl/>
                    </w:rPr>
                    <w:t>-</w:t>
                  </w:r>
                  <w:r>
                    <w:rPr>
                      <w:rFonts w:cs="Miriam" w:hint="cs"/>
                      <w:sz w:val="18"/>
                      <w:szCs w:val="18"/>
                      <w:rtl/>
                    </w:rPr>
                    <w:t>1972</w:t>
                  </w:r>
                </w:p>
              </w:txbxContent>
            </v:textbox>
            <w10:anchorlock/>
          </v:rect>
        </w:pict>
      </w:r>
      <w:r>
        <w:rPr>
          <w:rStyle w:val="big-number"/>
          <w:rFonts w:cs="Miriam"/>
          <w:rtl/>
        </w:rPr>
        <w:t>31.</w:t>
      </w:r>
      <w:r>
        <w:rPr>
          <w:rStyle w:val="big-number"/>
          <w:rFonts w:cs="Miriam"/>
          <w:rtl/>
        </w:rPr>
        <w:tab/>
      </w:r>
      <w:r>
        <w:rPr>
          <w:rStyle w:val="default"/>
          <w:rFonts w:cs="FrankRuehl"/>
          <w:rtl/>
        </w:rPr>
        <w:t>מ</w:t>
      </w:r>
      <w:r>
        <w:rPr>
          <w:rStyle w:val="default"/>
          <w:rFonts w:cs="FrankRuehl" w:hint="cs"/>
          <w:rtl/>
        </w:rPr>
        <w:t>י ש</w:t>
      </w:r>
      <w:r>
        <w:rPr>
          <w:rStyle w:val="default"/>
          <w:rFonts w:cs="FrankRuehl"/>
          <w:rtl/>
        </w:rPr>
        <w:t>ב</w:t>
      </w:r>
      <w:r>
        <w:rPr>
          <w:rStyle w:val="default"/>
          <w:rFonts w:cs="FrankRuehl" w:hint="cs"/>
          <w:rtl/>
        </w:rPr>
        <w:t xml:space="preserve">יום י"ד בטבת תשל"ב (1 בינואר 1972) עסק כחוקר פרטי או קיים משרד לחקירות פרטיות, וביום פרסום חוק זה ברשומות עדיין עסק בכך </w:t>
      </w:r>
      <w:r w:rsidR="00A46018">
        <w:rPr>
          <w:rStyle w:val="default"/>
          <w:rFonts w:cs="FrankRuehl"/>
          <w:rtl/>
        </w:rPr>
        <w:t>–</w:t>
      </w:r>
      <w:r>
        <w:rPr>
          <w:rStyle w:val="default"/>
          <w:rFonts w:cs="FrankRuehl" w:hint="cs"/>
          <w:rtl/>
        </w:rPr>
        <w:t xml:space="preserve"> לא</w:t>
      </w:r>
      <w:r>
        <w:rPr>
          <w:rStyle w:val="default"/>
          <w:rFonts w:cs="FrankRuehl"/>
          <w:rtl/>
        </w:rPr>
        <w:t xml:space="preserve"> </w:t>
      </w:r>
      <w:r>
        <w:rPr>
          <w:rStyle w:val="default"/>
          <w:rFonts w:cs="FrankRuehl" w:hint="cs"/>
          <w:rtl/>
        </w:rPr>
        <w:t>יחולו על בקשתו לר</w:t>
      </w:r>
      <w:r>
        <w:rPr>
          <w:rStyle w:val="default"/>
          <w:rFonts w:cs="FrankRuehl"/>
          <w:rtl/>
        </w:rPr>
        <w:t>ש</w:t>
      </w:r>
      <w:r>
        <w:rPr>
          <w:rStyle w:val="default"/>
          <w:rFonts w:cs="FrankRuehl" w:hint="cs"/>
          <w:rtl/>
        </w:rPr>
        <w:t>יון</w:t>
      </w:r>
      <w:r>
        <w:rPr>
          <w:rStyle w:val="default"/>
          <w:rFonts w:cs="FrankRuehl"/>
          <w:rtl/>
        </w:rPr>
        <w:t xml:space="preserve"> </w:t>
      </w:r>
      <w:r>
        <w:rPr>
          <w:rStyle w:val="default"/>
          <w:rFonts w:cs="FrankRuehl" w:hint="cs"/>
          <w:rtl/>
        </w:rPr>
        <w:t>התנאים האמור</w:t>
      </w:r>
      <w:r>
        <w:rPr>
          <w:rStyle w:val="default"/>
          <w:rFonts w:cs="FrankRuehl"/>
          <w:rtl/>
        </w:rPr>
        <w:t>ים</w:t>
      </w:r>
      <w:r>
        <w:rPr>
          <w:rStyle w:val="default"/>
          <w:rFonts w:cs="FrankRuehl" w:hint="cs"/>
          <w:rtl/>
        </w:rPr>
        <w:t xml:space="preserve"> בסעיפים 4(א)(2) או 10(2), לפי הענין, ורשאית הועדה לוותר לגביו על התנאים האמורים בסעיפים 4(א)(3) עד (5) ו-10(3).</w:t>
      </w:r>
    </w:p>
    <w:p w14:paraId="7DE61071" w14:textId="77777777" w:rsidR="00396850" w:rsidRPr="00C26519" w:rsidRDefault="00396850" w:rsidP="00396850">
      <w:pPr>
        <w:pStyle w:val="P00"/>
        <w:spacing w:before="0"/>
        <w:ind w:left="0" w:right="1134"/>
        <w:rPr>
          <w:rStyle w:val="default"/>
          <w:rFonts w:cs="FrankRuehl" w:hint="cs"/>
          <w:vanish/>
          <w:color w:val="FF0000"/>
          <w:sz w:val="20"/>
          <w:szCs w:val="20"/>
          <w:shd w:val="clear" w:color="auto" w:fill="FFFF99"/>
          <w:rtl/>
        </w:rPr>
      </w:pPr>
      <w:bookmarkStart w:id="46" w:name="Rov47"/>
      <w:r w:rsidRPr="00C26519">
        <w:rPr>
          <w:rStyle w:val="default"/>
          <w:rFonts w:cs="FrankRuehl" w:hint="cs"/>
          <w:vanish/>
          <w:color w:val="FF0000"/>
          <w:sz w:val="20"/>
          <w:szCs w:val="20"/>
          <w:shd w:val="clear" w:color="auto" w:fill="FFFF99"/>
          <w:rtl/>
        </w:rPr>
        <w:t>מיום 20.7.1972</w:t>
      </w:r>
    </w:p>
    <w:p w14:paraId="7E11CCBD" w14:textId="77777777" w:rsidR="00396850" w:rsidRPr="00C26519" w:rsidRDefault="00396850" w:rsidP="00396850">
      <w:pPr>
        <w:pStyle w:val="P00"/>
        <w:spacing w:before="0"/>
        <w:ind w:left="0" w:right="1134"/>
        <w:rPr>
          <w:rStyle w:val="default"/>
          <w:rFonts w:cs="FrankRuehl" w:hint="cs"/>
          <w:vanish/>
          <w:sz w:val="20"/>
          <w:szCs w:val="20"/>
          <w:shd w:val="clear" w:color="auto" w:fill="FFFF99"/>
          <w:rtl/>
        </w:rPr>
      </w:pPr>
      <w:r w:rsidRPr="00C26519">
        <w:rPr>
          <w:rStyle w:val="default"/>
          <w:rFonts w:cs="FrankRuehl" w:hint="cs"/>
          <w:b/>
          <w:bCs/>
          <w:vanish/>
          <w:sz w:val="20"/>
          <w:szCs w:val="20"/>
          <w:shd w:val="clear" w:color="auto" w:fill="FFFF99"/>
          <w:rtl/>
        </w:rPr>
        <w:t>ת"ט תשל"ב-1972</w:t>
      </w:r>
    </w:p>
    <w:p w14:paraId="0BE85B16" w14:textId="77777777" w:rsidR="00396850" w:rsidRPr="00C26519" w:rsidRDefault="00396850" w:rsidP="00396850">
      <w:pPr>
        <w:pStyle w:val="P00"/>
        <w:spacing w:before="0"/>
        <w:ind w:left="0" w:right="1134"/>
        <w:rPr>
          <w:rStyle w:val="default"/>
          <w:rFonts w:cs="FrankRuehl" w:hint="cs"/>
          <w:vanish/>
          <w:sz w:val="20"/>
          <w:szCs w:val="20"/>
          <w:shd w:val="clear" w:color="auto" w:fill="FFFF99"/>
          <w:rtl/>
        </w:rPr>
      </w:pPr>
      <w:hyperlink r:id="rId22" w:history="1">
        <w:r w:rsidRPr="00C26519">
          <w:rPr>
            <w:rStyle w:val="Hyperlink"/>
            <w:rFonts w:cs="FrankRuehl" w:hint="cs"/>
            <w:vanish/>
            <w:szCs w:val="20"/>
            <w:shd w:val="clear" w:color="auto" w:fill="FFFF99"/>
            <w:rtl/>
          </w:rPr>
          <w:t>ס"ח תשל"ב מס' 662</w:t>
        </w:r>
      </w:hyperlink>
      <w:r w:rsidRPr="00C26519">
        <w:rPr>
          <w:rStyle w:val="default"/>
          <w:rFonts w:cs="FrankRuehl" w:hint="cs"/>
          <w:vanish/>
          <w:sz w:val="20"/>
          <w:szCs w:val="20"/>
          <w:shd w:val="clear" w:color="auto" w:fill="FFFF99"/>
          <w:rtl/>
        </w:rPr>
        <w:t xml:space="preserve"> מיום 20.7.1972 עמ' 127</w:t>
      </w:r>
    </w:p>
    <w:p w14:paraId="6BFB082C" w14:textId="77777777" w:rsidR="00396850" w:rsidRPr="00396850" w:rsidRDefault="00396850" w:rsidP="00396850">
      <w:pPr>
        <w:pStyle w:val="P00"/>
        <w:ind w:left="0" w:right="1134"/>
        <w:rPr>
          <w:rStyle w:val="default"/>
          <w:rFonts w:cs="FrankRuehl" w:hint="cs"/>
          <w:sz w:val="2"/>
          <w:szCs w:val="2"/>
          <w:rtl/>
        </w:rPr>
      </w:pPr>
      <w:r w:rsidRPr="00C26519">
        <w:rPr>
          <w:rStyle w:val="big-number"/>
          <w:rFonts w:cs="FrankRuehl"/>
          <w:vanish/>
          <w:sz w:val="22"/>
          <w:szCs w:val="22"/>
          <w:shd w:val="clear" w:color="auto" w:fill="FFFF99"/>
          <w:rtl/>
        </w:rPr>
        <w:t>31.</w:t>
      </w:r>
      <w:r w:rsidRPr="00C26519">
        <w:rPr>
          <w:rStyle w:val="big-number"/>
          <w:rFonts w:cs="FrankRuehl"/>
          <w:vanish/>
          <w:sz w:val="22"/>
          <w:szCs w:val="22"/>
          <w:shd w:val="clear" w:color="auto" w:fill="FFFF99"/>
          <w:rtl/>
        </w:rPr>
        <w:tab/>
      </w:r>
      <w:r w:rsidRPr="00C26519">
        <w:rPr>
          <w:rStyle w:val="default"/>
          <w:rFonts w:cs="FrankRuehl"/>
          <w:vanish/>
          <w:sz w:val="22"/>
          <w:szCs w:val="22"/>
          <w:shd w:val="clear" w:color="auto" w:fill="FFFF99"/>
          <w:rtl/>
        </w:rPr>
        <w:t>מ</w:t>
      </w:r>
      <w:r w:rsidRPr="00C26519">
        <w:rPr>
          <w:rStyle w:val="default"/>
          <w:rFonts w:cs="FrankRuehl" w:hint="cs"/>
          <w:vanish/>
          <w:sz w:val="22"/>
          <w:szCs w:val="22"/>
          <w:shd w:val="clear" w:color="auto" w:fill="FFFF99"/>
          <w:rtl/>
        </w:rPr>
        <w:t>י ש</w:t>
      </w:r>
      <w:r w:rsidRPr="00C26519">
        <w:rPr>
          <w:rStyle w:val="default"/>
          <w:rFonts w:cs="FrankRuehl"/>
          <w:vanish/>
          <w:sz w:val="22"/>
          <w:szCs w:val="22"/>
          <w:shd w:val="clear" w:color="auto" w:fill="FFFF99"/>
          <w:rtl/>
        </w:rPr>
        <w:t>ב</w:t>
      </w:r>
      <w:r w:rsidRPr="00C26519">
        <w:rPr>
          <w:rStyle w:val="default"/>
          <w:rFonts w:cs="FrankRuehl" w:hint="cs"/>
          <w:vanish/>
          <w:sz w:val="22"/>
          <w:szCs w:val="22"/>
          <w:shd w:val="clear" w:color="auto" w:fill="FFFF99"/>
          <w:rtl/>
        </w:rPr>
        <w:t>יום י"ד בטבת תשל"ב (1 בינואר 1972) עסק כחוקר פרטי או קיים משרד לחקירות פרטיות, וביום פרסום חוק זה ברשומות עדיין עסק בכך - לא</w:t>
      </w:r>
      <w:r w:rsidRPr="00C26519">
        <w:rPr>
          <w:rStyle w:val="default"/>
          <w:rFonts w:cs="FrankRuehl"/>
          <w:vanish/>
          <w:sz w:val="22"/>
          <w:szCs w:val="22"/>
          <w:shd w:val="clear" w:color="auto" w:fill="FFFF99"/>
          <w:rtl/>
        </w:rPr>
        <w:t xml:space="preserve"> </w:t>
      </w:r>
      <w:r w:rsidRPr="00C26519">
        <w:rPr>
          <w:rStyle w:val="default"/>
          <w:rFonts w:cs="FrankRuehl" w:hint="cs"/>
          <w:vanish/>
          <w:sz w:val="22"/>
          <w:szCs w:val="22"/>
          <w:shd w:val="clear" w:color="auto" w:fill="FFFF99"/>
          <w:rtl/>
        </w:rPr>
        <w:t>יחולו על בקשתו לר</w:t>
      </w:r>
      <w:r w:rsidRPr="00C26519">
        <w:rPr>
          <w:rStyle w:val="default"/>
          <w:rFonts w:cs="FrankRuehl"/>
          <w:vanish/>
          <w:sz w:val="22"/>
          <w:szCs w:val="22"/>
          <w:shd w:val="clear" w:color="auto" w:fill="FFFF99"/>
          <w:rtl/>
        </w:rPr>
        <w:t>ש</w:t>
      </w:r>
      <w:r w:rsidRPr="00C26519">
        <w:rPr>
          <w:rStyle w:val="default"/>
          <w:rFonts w:cs="FrankRuehl" w:hint="cs"/>
          <w:vanish/>
          <w:sz w:val="22"/>
          <w:szCs w:val="22"/>
          <w:shd w:val="clear" w:color="auto" w:fill="FFFF99"/>
          <w:rtl/>
        </w:rPr>
        <w:t>יון</w:t>
      </w:r>
      <w:r w:rsidRPr="00C26519">
        <w:rPr>
          <w:rStyle w:val="default"/>
          <w:rFonts w:cs="FrankRuehl"/>
          <w:vanish/>
          <w:sz w:val="22"/>
          <w:szCs w:val="22"/>
          <w:shd w:val="clear" w:color="auto" w:fill="FFFF99"/>
          <w:rtl/>
        </w:rPr>
        <w:t xml:space="preserve"> </w:t>
      </w:r>
      <w:r w:rsidRPr="00C26519">
        <w:rPr>
          <w:rStyle w:val="default"/>
          <w:rFonts w:cs="FrankRuehl" w:hint="cs"/>
          <w:vanish/>
          <w:sz w:val="22"/>
          <w:szCs w:val="22"/>
          <w:shd w:val="clear" w:color="auto" w:fill="FFFF99"/>
          <w:rtl/>
        </w:rPr>
        <w:t>התנאים האמור</w:t>
      </w:r>
      <w:r w:rsidRPr="00C26519">
        <w:rPr>
          <w:rStyle w:val="default"/>
          <w:rFonts w:cs="FrankRuehl"/>
          <w:vanish/>
          <w:sz w:val="22"/>
          <w:szCs w:val="22"/>
          <w:shd w:val="clear" w:color="auto" w:fill="FFFF99"/>
          <w:rtl/>
        </w:rPr>
        <w:t>ים</w:t>
      </w:r>
      <w:r w:rsidRPr="00C26519">
        <w:rPr>
          <w:rStyle w:val="default"/>
          <w:rFonts w:cs="FrankRuehl" w:hint="cs"/>
          <w:vanish/>
          <w:sz w:val="22"/>
          <w:szCs w:val="22"/>
          <w:shd w:val="clear" w:color="auto" w:fill="FFFF99"/>
          <w:rtl/>
        </w:rPr>
        <w:t xml:space="preserve"> בסעיפים 4(א)(2) או </w:t>
      </w:r>
      <w:r w:rsidRPr="00C26519">
        <w:rPr>
          <w:rStyle w:val="default"/>
          <w:rFonts w:cs="FrankRuehl" w:hint="cs"/>
          <w:strike/>
          <w:vanish/>
          <w:sz w:val="22"/>
          <w:szCs w:val="22"/>
          <w:shd w:val="clear" w:color="auto" w:fill="FFFF99"/>
          <w:rtl/>
        </w:rPr>
        <w:t>20(2)</w:t>
      </w:r>
      <w:r w:rsidRPr="00C26519">
        <w:rPr>
          <w:rStyle w:val="default"/>
          <w:rFonts w:cs="FrankRuehl" w:hint="cs"/>
          <w:vanish/>
          <w:sz w:val="22"/>
          <w:szCs w:val="22"/>
          <w:shd w:val="clear" w:color="auto" w:fill="FFFF99"/>
          <w:rtl/>
        </w:rPr>
        <w:t xml:space="preserve"> </w:t>
      </w:r>
      <w:r w:rsidRPr="00C26519">
        <w:rPr>
          <w:rStyle w:val="default"/>
          <w:rFonts w:cs="FrankRuehl" w:hint="cs"/>
          <w:vanish/>
          <w:sz w:val="22"/>
          <w:szCs w:val="22"/>
          <w:u w:val="single"/>
          <w:shd w:val="clear" w:color="auto" w:fill="FFFF99"/>
          <w:rtl/>
        </w:rPr>
        <w:t>10(2)</w:t>
      </w:r>
      <w:r w:rsidRPr="00C26519">
        <w:rPr>
          <w:rStyle w:val="default"/>
          <w:rFonts w:cs="FrankRuehl" w:hint="cs"/>
          <w:vanish/>
          <w:sz w:val="22"/>
          <w:szCs w:val="22"/>
          <w:shd w:val="clear" w:color="auto" w:fill="FFFF99"/>
          <w:rtl/>
        </w:rPr>
        <w:t>, לפי הענין, ורשאית הועדה לוותר לגביו על התנאים האמורים בסעיפים 4(א)(3) עד (5) ו-10(3).</w:t>
      </w:r>
      <w:bookmarkEnd w:id="46"/>
    </w:p>
    <w:p w14:paraId="18756E22" w14:textId="77777777" w:rsidR="0008384F" w:rsidRDefault="0008384F">
      <w:pPr>
        <w:pStyle w:val="P00"/>
        <w:spacing w:before="72"/>
        <w:ind w:left="0" w:right="1134"/>
        <w:rPr>
          <w:rStyle w:val="default"/>
          <w:rFonts w:cs="FrankRuehl" w:hint="cs"/>
          <w:rtl/>
        </w:rPr>
      </w:pPr>
      <w:bookmarkStart w:id="47" w:name="Seif32"/>
      <w:bookmarkEnd w:id="47"/>
      <w:r>
        <w:rPr>
          <w:lang w:val="he-IL"/>
        </w:rPr>
        <w:pict w14:anchorId="7DAE71E7">
          <v:rect id="_x0000_s2083" style="position:absolute;left:0;text-align:left;margin-left:464.5pt;margin-top:8.05pt;width:75.05pt;height:16.3pt;z-index:251670016" o:allowincell="f" filled="f" stroked="f" strokecolor="lime" strokeweight=".25pt">
            <v:textbox inset="0,0,0,0">
              <w:txbxContent>
                <w:p w14:paraId="1AF45B65" w14:textId="77777777" w:rsidR="0008384F" w:rsidRDefault="0008384F">
                  <w:pPr>
                    <w:spacing w:line="160" w:lineRule="exact"/>
                    <w:jc w:val="left"/>
                    <w:rPr>
                      <w:rFonts w:cs="Miriam"/>
                      <w:noProof/>
                      <w:sz w:val="18"/>
                      <w:szCs w:val="18"/>
                      <w:rtl/>
                    </w:rPr>
                  </w:pPr>
                  <w:r>
                    <w:rPr>
                      <w:rFonts w:cs="Miriam"/>
                      <w:sz w:val="18"/>
                      <w:szCs w:val="18"/>
                      <w:rtl/>
                    </w:rPr>
                    <w:t>ב</w:t>
                  </w:r>
                  <w:r>
                    <w:rPr>
                      <w:rFonts w:cs="Miriam" w:hint="cs"/>
                      <w:sz w:val="18"/>
                      <w:szCs w:val="18"/>
                      <w:rtl/>
                    </w:rPr>
                    <w:t>יצו</w:t>
                  </w:r>
                  <w:r>
                    <w:rPr>
                      <w:rFonts w:cs="Miriam"/>
                      <w:sz w:val="18"/>
                      <w:szCs w:val="18"/>
                      <w:rtl/>
                    </w:rPr>
                    <w:t>ע</w:t>
                  </w:r>
                  <w:r>
                    <w:rPr>
                      <w:rFonts w:cs="Miriam" w:hint="cs"/>
                      <w:sz w:val="18"/>
                      <w:szCs w:val="18"/>
                      <w:rtl/>
                    </w:rPr>
                    <w:t xml:space="preserve"> ותקנות</w:t>
                  </w:r>
                </w:p>
              </w:txbxContent>
            </v:textbox>
            <w10:anchorlock/>
          </v:rect>
        </w:pict>
      </w:r>
      <w:r>
        <w:rPr>
          <w:rStyle w:val="big-number"/>
          <w:rFonts w:cs="Miriam"/>
          <w:rtl/>
        </w:rPr>
        <w:t>32.</w:t>
      </w:r>
      <w:r>
        <w:rPr>
          <w:rStyle w:val="big-number"/>
          <w:rFonts w:cs="Miriam"/>
          <w:rtl/>
        </w:rPr>
        <w:tab/>
      </w:r>
      <w:r>
        <w:rPr>
          <w:rStyle w:val="default"/>
          <w:rFonts w:cs="FrankRuehl"/>
          <w:rtl/>
        </w:rPr>
        <w:t>ש</w:t>
      </w:r>
      <w:r>
        <w:rPr>
          <w:rStyle w:val="default"/>
          <w:rFonts w:cs="FrankRuehl" w:hint="cs"/>
          <w:rtl/>
        </w:rPr>
        <w:t>ר ה</w:t>
      </w:r>
      <w:r>
        <w:rPr>
          <w:rStyle w:val="default"/>
          <w:rFonts w:cs="FrankRuehl"/>
          <w:rtl/>
        </w:rPr>
        <w:t>מ</w:t>
      </w:r>
      <w:r>
        <w:rPr>
          <w:rStyle w:val="default"/>
          <w:rFonts w:cs="FrankRuehl" w:hint="cs"/>
          <w:rtl/>
        </w:rPr>
        <w:t>שפ</w:t>
      </w:r>
      <w:r>
        <w:rPr>
          <w:rStyle w:val="default"/>
          <w:rFonts w:cs="FrankRuehl"/>
          <w:rtl/>
        </w:rPr>
        <w:t>ט</w:t>
      </w:r>
      <w:r>
        <w:rPr>
          <w:rStyle w:val="default"/>
          <w:rFonts w:cs="FrankRuehl" w:hint="cs"/>
          <w:rtl/>
        </w:rPr>
        <w:t>ים ממונה על ביצוע</w:t>
      </w:r>
      <w:r>
        <w:rPr>
          <w:rStyle w:val="default"/>
          <w:rFonts w:cs="FrankRuehl"/>
          <w:rtl/>
        </w:rPr>
        <w:t xml:space="preserve"> חוק</w:t>
      </w:r>
      <w:r>
        <w:rPr>
          <w:rStyle w:val="default"/>
          <w:rFonts w:cs="FrankRuehl" w:hint="cs"/>
          <w:rtl/>
        </w:rPr>
        <w:t xml:space="preserve"> זה והוא רשאי להתקין תקנות לביצועו, לרבות בדבר </w:t>
      </w:r>
      <w:r w:rsidR="005F303E">
        <w:rPr>
          <w:rStyle w:val="default"/>
          <w:rFonts w:cs="FrankRuehl"/>
          <w:rtl/>
        </w:rPr>
        <w:t>–</w:t>
      </w:r>
    </w:p>
    <w:p w14:paraId="6C0EC26D" w14:textId="77777777" w:rsidR="0008384F" w:rsidRDefault="0008384F" w:rsidP="00A46018">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אגר</w:t>
      </w:r>
      <w:r>
        <w:rPr>
          <w:rStyle w:val="default"/>
          <w:rFonts w:cs="FrankRuehl"/>
          <w:rtl/>
        </w:rPr>
        <w:t>ו</w:t>
      </w:r>
      <w:r>
        <w:rPr>
          <w:rStyle w:val="default"/>
          <w:rFonts w:cs="FrankRuehl" w:hint="cs"/>
          <w:rtl/>
        </w:rPr>
        <w:t>ת רישוי;</w:t>
      </w:r>
    </w:p>
    <w:p w14:paraId="0D45B2A8" w14:textId="77777777" w:rsidR="0008384F" w:rsidRDefault="0008384F" w:rsidP="00A46018">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דרכ</w:t>
      </w:r>
      <w:r>
        <w:rPr>
          <w:rStyle w:val="default"/>
          <w:rFonts w:cs="FrankRuehl"/>
          <w:rtl/>
        </w:rPr>
        <w:t>י</w:t>
      </w:r>
      <w:r>
        <w:rPr>
          <w:rStyle w:val="default"/>
          <w:rFonts w:cs="FrankRuehl" w:hint="cs"/>
          <w:rtl/>
        </w:rPr>
        <w:t xml:space="preserve"> התמחות;</w:t>
      </w:r>
    </w:p>
    <w:p w14:paraId="45E38F9A" w14:textId="77777777" w:rsidR="0008384F" w:rsidRDefault="0008384F" w:rsidP="00A46018">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סדרי הד</w:t>
      </w:r>
      <w:r>
        <w:rPr>
          <w:rStyle w:val="default"/>
          <w:rFonts w:cs="FrankRuehl"/>
          <w:rtl/>
        </w:rPr>
        <w:t>י</w:t>
      </w:r>
      <w:r>
        <w:rPr>
          <w:rStyle w:val="default"/>
          <w:rFonts w:cs="FrankRuehl" w:hint="cs"/>
          <w:rtl/>
        </w:rPr>
        <w:t>ן של ועדת המשמעת;</w:t>
      </w:r>
    </w:p>
    <w:p w14:paraId="4608E61B" w14:textId="77777777" w:rsidR="0008384F" w:rsidRDefault="0008384F" w:rsidP="00A46018">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תער</w:t>
      </w:r>
      <w:r>
        <w:rPr>
          <w:rStyle w:val="default"/>
          <w:rFonts w:cs="FrankRuehl"/>
          <w:rtl/>
        </w:rPr>
        <w:t>י</w:t>
      </w:r>
      <w:r>
        <w:rPr>
          <w:rStyle w:val="default"/>
          <w:rFonts w:cs="FrankRuehl" w:hint="cs"/>
          <w:rtl/>
        </w:rPr>
        <w:t>ף מקסימלי לשכר שירותי שמירה.</w:t>
      </w:r>
    </w:p>
    <w:p w14:paraId="5E706782" w14:textId="77777777" w:rsidR="0008384F" w:rsidRDefault="0008384F">
      <w:pPr>
        <w:pStyle w:val="P00"/>
        <w:spacing w:before="72"/>
        <w:ind w:left="0" w:right="1134"/>
        <w:rPr>
          <w:rStyle w:val="default"/>
          <w:rFonts w:cs="FrankRuehl"/>
          <w:rtl/>
        </w:rPr>
      </w:pPr>
      <w:bookmarkStart w:id="48" w:name="Seif33"/>
      <w:bookmarkEnd w:id="48"/>
      <w:r>
        <w:rPr>
          <w:lang w:val="he-IL"/>
        </w:rPr>
        <w:pict w14:anchorId="2854B0BE">
          <v:rect id="_x0000_s2084" style="position:absolute;left:0;text-align:left;margin-left:464.5pt;margin-top:8.05pt;width:75.05pt;height:15.85pt;z-index:251671040" o:allowincell="f" filled="f" stroked="f" strokecolor="lime" strokeweight=".25pt">
            <v:textbox inset="0,0,0,0">
              <w:txbxContent>
                <w:p w14:paraId="105CA1FD" w14:textId="77777777" w:rsidR="0008384F" w:rsidRDefault="0008384F">
                  <w:pPr>
                    <w:spacing w:line="160" w:lineRule="exact"/>
                    <w:jc w:val="left"/>
                    <w:rPr>
                      <w:rFonts w:cs="Miriam"/>
                      <w:noProof/>
                      <w:sz w:val="18"/>
                      <w:szCs w:val="18"/>
                      <w:rtl/>
                    </w:rPr>
                  </w:pPr>
                  <w:r>
                    <w:rPr>
                      <w:rFonts w:cs="Miriam"/>
                      <w:sz w:val="18"/>
                      <w:szCs w:val="18"/>
                      <w:rtl/>
                    </w:rPr>
                    <w:t>ת</w:t>
                  </w:r>
                  <w:r>
                    <w:rPr>
                      <w:rFonts w:cs="Miriam" w:hint="cs"/>
                      <w:sz w:val="18"/>
                      <w:szCs w:val="18"/>
                      <w:rtl/>
                    </w:rPr>
                    <w:t>חיל</w:t>
                  </w:r>
                  <w:r>
                    <w:rPr>
                      <w:rFonts w:cs="Miriam"/>
                      <w:sz w:val="18"/>
                      <w:szCs w:val="18"/>
                      <w:rtl/>
                    </w:rPr>
                    <w:t>ה</w:t>
                  </w:r>
                </w:p>
              </w:txbxContent>
            </v:textbox>
            <w10:anchorlock/>
          </v:rect>
        </w:pict>
      </w:r>
      <w:r>
        <w:rPr>
          <w:rStyle w:val="big-number"/>
          <w:rFonts w:cs="Miriam"/>
          <w:rtl/>
        </w:rPr>
        <w:t>33.</w:t>
      </w:r>
      <w:r>
        <w:rPr>
          <w:rStyle w:val="big-number"/>
          <w:rFonts w:cs="Miriam"/>
          <w:rtl/>
        </w:rPr>
        <w:tab/>
      </w:r>
      <w:r>
        <w:rPr>
          <w:rStyle w:val="default"/>
          <w:rFonts w:cs="FrankRuehl"/>
          <w:rtl/>
        </w:rPr>
        <w:t>ת</w:t>
      </w:r>
      <w:r>
        <w:rPr>
          <w:rStyle w:val="default"/>
          <w:rFonts w:cs="FrankRuehl" w:hint="cs"/>
          <w:rtl/>
        </w:rPr>
        <w:t>חיל</w:t>
      </w:r>
      <w:r>
        <w:rPr>
          <w:rStyle w:val="default"/>
          <w:rFonts w:cs="FrankRuehl"/>
          <w:rtl/>
        </w:rPr>
        <w:t>ת</w:t>
      </w:r>
      <w:r>
        <w:rPr>
          <w:rStyle w:val="default"/>
          <w:rFonts w:cs="FrankRuehl" w:hint="cs"/>
          <w:rtl/>
        </w:rPr>
        <w:t>ו של חוק זה ביום כ' בתמוז תשל"ב (2 ביולי 1972).</w:t>
      </w:r>
    </w:p>
    <w:p w14:paraId="193FCDEE" w14:textId="77777777" w:rsidR="0008384F" w:rsidRDefault="0008384F">
      <w:pPr>
        <w:pStyle w:val="P00"/>
        <w:spacing w:before="72"/>
        <w:ind w:left="0" w:right="1134"/>
        <w:rPr>
          <w:rStyle w:val="default"/>
          <w:rFonts w:cs="FrankRuehl" w:hint="cs"/>
          <w:rtl/>
        </w:rPr>
      </w:pPr>
    </w:p>
    <w:p w14:paraId="3FCBE5EC" w14:textId="77777777" w:rsidR="000400D0" w:rsidRDefault="000400D0">
      <w:pPr>
        <w:pStyle w:val="P00"/>
        <w:spacing w:before="72"/>
        <w:ind w:left="0" w:right="1134"/>
        <w:rPr>
          <w:rStyle w:val="default"/>
          <w:rFonts w:cs="FrankRuehl" w:hint="cs"/>
          <w:rtl/>
        </w:rPr>
      </w:pPr>
    </w:p>
    <w:p w14:paraId="0C406CFF" w14:textId="77777777" w:rsidR="0008384F" w:rsidRPr="000400D0" w:rsidRDefault="0008384F" w:rsidP="00A46018">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0400D0">
        <w:rPr>
          <w:rFonts w:cs="FrankRuehl"/>
          <w:sz w:val="26"/>
          <w:szCs w:val="26"/>
          <w:rtl/>
        </w:rPr>
        <w:tab/>
      </w:r>
      <w:r w:rsidRPr="000400D0">
        <w:rPr>
          <w:rFonts w:cs="FrankRuehl"/>
          <w:sz w:val="26"/>
          <w:szCs w:val="26"/>
          <w:rtl/>
        </w:rPr>
        <w:tab/>
      </w:r>
      <w:r w:rsidRPr="000400D0">
        <w:rPr>
          <w:rFonts w:cs="FrankRuehl" w:hint="cs"/>
          <w:sz w:val="26"/>
          <w:szCs w:val="26"/>
          <w:rtl/>
        </w:rPr>
        <w:t>גול</w:t>
      </w:r>
      <w:r w:rsidRPr="000400D0">
        <w:rPr>
          <w:rFonts w:cs="FrankRuehl"/>
          <w:sz w:val="26"/>
          <w:szCs w:val="26"/>
          <w:rtl/>
        </w:rPr>
        <w:t>ד</w:t>
      </w:r>
      <w:r w:rsidRPr="000400D0">
        <w:rPr>
          <w:rFonts w:cs="FrankRuehl" w:hint="cs"/>
          <w:sz w:val="26"/>
          <w:szCs w:val="26"/>
          <w:rtl/>
        </w:rPr>
        <w:t>ה מאיר</w:t>
      </w:r>
      <w:r w:rsidRPr="000400D0">
        <w:rPr>
          <w:rFonts w:cs="FrankRuehl"/>
          <w:sz w:val="26"/>
          <w:szCs w:val="26"/>
          <w:rtl/>
        </w:rPr>
        <w:tab/>
      </w:r>
      <w:r w:rsidRPr="000400D0">
        <w:rPr>
          <w:rFonts w:cs="FrankRuehl" w:hint="cs"/>
          <w:sz w:val="26"/>
          <w:szCs w:val="26"/>
          <w:rtl/>
        </w:rPr>
        <w:t>יעק</w:t>
      </w:r>
      <w:r w:rsidRPr="000400D0">
        <w:rPr>
          <w:rFonts w:cs="FrankRuehl"/>
          <w:sz w:val="26"/>
          <w:szCs w:val="26"/>
          <w:rtl/>
        </w:rPr>
        <w:t>ב</w:t>
      </w:r>
      <w:r w:rsidRPr="000400D0">
        <w:rPr>
          <w:rFonts w:cs="FrankRuehl" w:hint="cs"/>
          <w:sz w:val="26"/>
          <w:szCs w:val="26"/>
          <w:rtl/>
        </w:rPr>
        <w:t xml:space="preserve"> ש' שפירא</w:t>
      </w:r>
    </w:p>
    <w:p w14:paraId="1EA23972" w14:textId="77777777" w:rsidR="0008384F" w:rsidRDefault="0008384F" w:rsidP="00A46018">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r>
      <w:r>
        <w:rPr>
          <w:rFonts w:cs="FrankRuehl" w:hint="cs"/>
          <w:sz w:val="22"/>
          <w:rtl/>
        </w:rPr>
        <w:t>ראש</w:t>
      </w:r>
      <w:r>
        <w:rPr>
          <w:rFonts w:cs="FrankRuehl"/>
          <w:sz w:val="22"/>
          <w:rtl/>
        </w:rPr>
        <w:t xml:space="preserve"> </w:t>
      </w:r>
      <w:r>
        <w:rPr>
          <w:rFonts w:cs="FrankRuehl" w:hint="cs"/>
          <w:sz w:val="22"/>
          <w:rtl/>
        </w:rPr>
        <w:t>הממשלה</w:t>
      </w:r>
      <w:r>
        <w:rPr>
          <w:rFonts w:cs="FrankRuehl"/>
          <w:sz w:val="22"/>
          <w:rtl/>
        </w:rPr>
        <w:tab/>
      </w:r>
      <w:r>
        <w:rPr>
          <w:rFonts w:cs="FrankRuehl" w:hint="cs"/>
          <w:sz w:val="22"/>
          <w:rtl/>
        </w:rPr>
        <w:t xml:space="preserve">שר </w:t>
      </w:r>
      <w:r>
        <w:rPr>
          <w:rFonts w:cs="FrankRuehl"/>
          <w:sz w:val="22"/>
          <w:rtl/>
        </w:rPr>
        <w:t>ה</w:t>
      </w:r>
      <w:r>
        <w:rPr>
          <w:rFonts w:cs="FrankRuehl" w:hint="cs"/>
          <w:sz w:val="22"/>
          <w:rtl/>
        </w:rPr>
        <w:t>משפטים</w:t>
      </w:r>
    </w:p>
    <w:p w14:paraId="508296D7" w14:textId="77777777" w:rsidR="005F303E" w:rsidRPr="000400D0" w:rsidRDefault="005F303E" w:rsidP="00A46018">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0400D0">
        <w:rPr>
          <w:rFonts w:cs="FrankRuehl"/>
          <w:sz w:val="26"/>
          <w:szCs w:val="26"/>
          <w:rtl/>
        </w:rPr>
        <w:tab/>
      </w:r>
      <w:r w:rsidRPr="000400D0">
        <w:rPr>
          <w:rFonts w:cs="FrankRuehl" w:hint="cs"/>
          <w:sz w:val="26"/>
          <w:szCs w:val="26"/>
          <w:rtl/>
        </w:rPr>
        <w:t>שני</w:t>
      </w:r>
      <w:r w:rsidRPr="000400D0">
        <w:rPr>
          <w:rFonts w:cs="FrankRuehl"/>
          <w:sz w:val="26"/>
          <w:szCs w:val="26"/>
          <w:rtl/>
        </w:rPr>
        <w:t>א</w:t>
      </w:r>
      <w:r w:rsidRPr="000400D0">
        <w:rPr>
          <w:rFonts w:cs="FrankRuehl" w:hint="cs"/>
          <w:sz w:val="26"/>
          <w:szCs w:val="26"/>
          <w:rtl/>
        </w:rPr>
        <w:t>ור זלמן שזר</w:t>
      </w:r>
    </w:p>
    <w:p w14:paraId="3CE19A6F" w14:textId="77777777" w:rsidR="005F303E" w:rsidRDefault="005F303E" w:rsidP="00A46018">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hint="cs"/>
          <w:sz w:val="22"/>
          <w:rtl/>
        </w:rPr>
        <w:t>נשי</w:t>
      </w:r>
      <w:r>
        <w:rPr>
          <w:rFonts w:cs="FrankRuehl"/>
          <w:sz w:val="22"/>
          <w:rtl/>
        </w:rPr>
        <w:t>א</w:t>
      </w:r>
      <w:r>
        <w:rPr>
          <w:rFonts w:cs="FrankRuehl" w:hint="cs"/>
          <w:sz w:val="22"/>
          <w:rtl/>
        </w:rPr>
        <w:t xml:space="preserve"> המדינה</w:t>
      </w:r>
    </w:p>
    <w:p w14:paraId="35EE767B" w14:textId="77777777" w:rsidR="0008384F" w:rsidRPr="000400D0" w:rsidRDefault="0008384F" w:rsidP="000400D0">
      <w:pPr>
        <w:pStyle w:val="P00"/>
        <w:spacing w:before="72"/>
        <w:ind w:left="0" w:right="1134"/>
        <w:rPr>
          <w:rStyle w:val="default"/>
          <w:rFonts w:cs="FrankRuehl"/>
          <w:rtl/>
        </w:rPr>
      </w:pPr>
    </w:p>
    <w:p w14:paraId="18442494" w14:textId="77777777" w:rsidR="0008384F" w:rsidRPr="000400D0" w:rsidRDefault="0008384F" w:rsidP="000400D0">
      <w:pPr>
        <w:pStyle w:val="P00"/>
        <w:spacing w:before="72"/>
        <w:ind w:left="0" w:right="1134"/>
        <w:rPr>
          <w:rStyle w:val="default"/>
          <w:rFonts w:cs="FrankRuehl"/>
          <w:rtl/>
        </w:rPr>
      </w:pPr>
    </w:p>
    <w:p w14:paraId="093BF7B8" w14:textId="77777777" w:rsidR="0008384F" w:rsidRPr="000400D0" w:rsidRDefault="0008384F" w:rsidP="000400D0">
      <w:pPr>
        <w:pStyle w:val="P00"/>
        <w:spacing w:before="72"/>
        <w:ind w:left="0" w:right="1134"/>
        <w:rPr>
          <w:rStyle w:val="default"/>
          <w:rFonts w:cs="FrankRuehl"/>
          <w:rtl/>
        </w:rPr>
      </w:pPr>
      <w:bookmarkStart w:id="49" w:name="LawPartEnd"/>
    </w:p>
    <w:bookmarkEnd w:id="49"/>
    <w:p w14:paraId="5C9AF8ED" w14:textId="77777777" w:rsidR="00825BCA" w:rsidRDefault="00825BCA" w:rsidP="000400D0">
      <w:pPr>
        <w:pStyle w:val="P00"/>
        <w:spacing w:before="72"/>
        <w:ind w:left="0" w:right="1134"/>
        <w:rPr>
          <w:rStyle w:val="default"/>
          <w:rFonts w:cs="FrankRuehl"/>
          <w:rtl/>
        </w:rPr>
      </w:pPr>
    </w:p>
    <w:p w14:paraId="404C86F2" w14:textId="77777777" w:rsidR="00535AD9" w:rsidRDefault="00535AD9" w:rsidP="00535AD9">
      <w:pPr>
        <w:pStyle w:val="P00"/>
        <w:spacing w:before="72"/>
        <w:ind w:left="0" w:right="1134"/>
        <w:jc w:val="center"/>
        <w:rPr>
          <w:rStyle w:val="default"/>
          <w:rFonts w:cs="David"/>
          <w:color w:val="0000FF"/>
          <w:szCs w:val="24"/>
          <w:u w:val="single"/>
          <w:rtl/>
        </w:rPr>
      </w:pPr>
      <w:hyperlink r:id="rId23" w:history="1">
        <w:r>
          <w:rPr>
            <w:rStyle w:val="default"/>
            <w:rFonts w:cs="David"/>
            <w:color w:val="0000FF"/>
            <w:szCs w:val="24"/>
            <w:u w:val="single"/>
            <w:rtl/>
          </w:rPr>
          <w:t>הודעה למנויים על עריכה ושינויים במסמכי פסיקה, חקיקה ועוד באתר נבו - הקש כאן</w:t>
        </w:r>
      </w:hyperlink>
    </w:p>
    <w:p w14:paraId="52E1CC80" w14:textId="77777777" w:rsidR="0008384F" w:rsidRPr="00535AD9" w:rsidRDefault="0008384F" w:rsidP="00535AD9">
      <w:pPr>
        <w:pStyle w:val="P00"/>
        <w:spacing w:before="72"/>
        <w:ind w:left="0" w:right="1134"/>
        <w:jc w:val="center"/>
        <w:rPr>
          <w:rStyle w:val="default"/>
          <w:rFonts w:cs="David"/>
          <w:color w:val="0000FF"/>
          <w:szCs w:val="24"/>
          <w:u w:val="single"/>
          <w:rtl/>
        </w:rPr>
      </w:pPr>
    </w:p>
    <w:sectPr w:rsidR="0008384F" w:rsidRPr="00535AD9">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26D6D" w14:textId="77777777" w:rsidR="004E2552" w:rsidRDefault="004E2552">
      <w:r>
        <w:separator/>
      </w:r>
    </w:p>
  </w:endnote>
  <w:endnote w:type="continuationSeparator" w:id="0">
    <w:p w14:paraId="43F4D15C" w14:textId="77777777" w:rsidR="004E2552" w:rsidRDefault="004E2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D1CA2" w14:textId="77777777" w:rsidR="0008384F" w:rsidRDefault="0008384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8606066" w14:textId="77777777" w:rsidR="0008384F" w:rsidRDefault="0008384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45EF1F7" w14:textId="77777777" w:rsidR="0008384F" w:rsidRDefault="0008384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35AD9">
      <w:rPr>
        <w:rFonts w:cs="TopType Jerushalmi"/>
        <w:noProof/>
        <w:color w:val="000000"/>
        <w:sz w:val="14"/>
        <w:szCs w:val="14"/>
      </w:rPr>
      <w:t>Z:\00000000000000000000000=2014------------------------\05-May\2014-05-28\LawsForHofit\04\147_001.doc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26863" w14:textId="77777777" w:rsidR="0008384F" w:rsidRDefault="0008384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8170B">
      <w:rPr>
        <w:rFonts w:hAnsi="FrankRuehl" w:cs="FrankRuehl"/>
        <w:noProof/>
        <w:sz w:val="24"/>
        <w:szCs w:val="24"/>
        <w:rtl/>
      </w:rPr>
      <w:t>3</w:t>
    </w:r>
    <w:r>
      <w:rPr>
        <w:rFonts w:hAnsi="FrankRuehl" w:cs="FrankRuehl"/>
        <w:sz w:val="24"/>
        <w:szCs w:val="24"/>
        <w:rtl/>
      </w:rPr>
      <w:fldChar w:fldCharType="end"/>
    </w:r>
  </w:p>
  <w:p w14:paraId="2BAB6440" w14:textId="77777777" w:rsidR="0008384F" w:rsidRDefault="0008384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931AD42" w14:textId="77777777" w:rsidR="0008384F" w:rsidRDefault="0008384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35AD9">
      <w:rPr>
        <w:rFonts w:cs="TopType Jerushalmi"/>
        <w:noProof/>
        <w:color w:val="000000"/>
        <w:sz w:val="14"/>
        <w:szCs w:val="14"/>
      </w:rPr>
      <w:t>Z:\00000000000000000000000=2014------------------------\05-May\2014-05-28\LawsForHofit\04\147_001.doc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D2C62" w14:textId="77777777" w:rsidR="004E2552" w:rsidRDefault="004E2552">
      <w:pPr>
        <w:spacing w:before="60" w:line="240" w:lineRule="auto"/>
        <w:ind w:right="1134"/>
      </w:pPr>
      <w:r>
        <w:separator/>
      </w:r>
    </w:p>
  </w:footnote>
  <w:footnote w:type="continuationSeparator" w:id="0">
    <w:p w14:paraId="17FA1E32" w14:textId="77777777" w:rsidR="004E2552" w:rsidRDefault="004E2552">
      <w:r>
        <w:continuationSeparator/>
      </w:r>
    </w:p>
  </w:footnote>
  <w:footnote w:id="1">
    <w:p w14:paraId="33496C92" w14:textId="77777777" w:rsidR="0008384F" w:rsidRDefault="0008384F" w:rsidP="00E919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t>*</w:t>
      </w:r>
      <w:r>
        <w:rPr>
          <w:rFonts w:hint="cs"/>
          <w:noProof w:val="0"/>
          <w:sz w:val="20"/>
          <w:szCs w:val="20"/>
          <w:rtl/>
        </w:rPr>
        <w:t xml:space="preserve"> </w:t>
      </w:r>
      <w:r>
        <w:rPr>
          <w:rFonts w:cs="FrankRuehl" w:hint="cs"/>
          <w:rtl/>
        </w:rPr>
        <w:t>פ</w:t>
      </w:r>
      <w:r>
        <w:rPr>
          <w:rFonts w:cs="FrankRuehl"/>
          <w:rtl/>
        </w:rPr>
        <w:t>ור</w:t>
      </w:r>
      <w:r>
        <w:rPr>
          <w:rFonts w:cs="FrankRuehl" w:hint="cs"/>
          <w:rtl/>
        </w:rPr>
        <w:t>ס</w:t>
      </w:r>
      <w:r>
        <w:rPr>
          <w:rFonts w:cs="FrankRuehl"/>
          <w:rtl/>
        </w:rPr>
        <w:t>ם</w:t>
      </w:r>
      <w:r>
        <w:rPr>
          <w:rFonts w:cs="FrankRuehl" w:hint="cs"/>
          <w:rtl/>
        </w:rPr>
        <w:t xml:space="preserve"> </w:t>
      </w:r>
      <w:hyperlink r:id="rId1" w:history="1">
        <w:r w:rsidRPr="00E919CC">
          <w:rPr>
            <w:rStyle w:val="Hyperlink"/>
            <w:rFonts w:cs="FrankRuehl" w:hint="cs"/>
            <w:rtl/>
          </w:rPr>
          <w:t xml:space="preserve">ס"ח </w:t>
        </w:r>
        <w:r w:rsidR="00E919CC" w:rsidRPr="00E919CC">
          <w:rPr>
            <w:rStyle w:val="Hyperlink"/>
            <w:rFonts w:cs="FrankRuehl" w:hint="cs"/>
            <w:rtl/>
          </w:rPr>
          <w:t xml:space="preserve">תשל"ב </w:t>
        </w:r>
        <w:r w:rsidRPr="00E919CC">
          <w:rPr>
            <w:rStyle w:val="Hyperlink"/>
            <w:rFonts w:cs="FrankRuehl" w:hint="cs"/>
            <w:rtl/>
          </w:rPr>
          <w:t>מס' 654</w:t>
        </w:r>
      </w:hyperlink>
      <w:r>
        <w:rPr>
          <w:rFonts w:cs="FrankRuehl" w:hint="cs"/>
          <w:rtl/>
        </w:rPr>
        <w:t xml:space="preserve"> מיום</w:t>
      </w:r>
      <w:r w:rsidR="00E919CC">
        <w:rPr>
          <w:rFonts w:cs="FrankRuehl" w:hint="cs"/>
          <w:rtl/>
        </w:rPr>
        <w:t xml:space="preserve"> 2.4.1972</w:t>
      </w:r>
      <w:r>
        <w:rPr>
          <w:rFonts w:cs="FrankRuehl" w:hint="cs"/>
          <w:rtl/>
        </w:rPr>
        <w:t xml:space="preserve"> עמ' 90</w:t>
      </w:r>
      <w:r w:rsidR="000400D0">
        <w:rPr>
          <w:rFonts w:cs="FrankRuehl" w:hint="cs"/>
          <w:rtl/>
        </w:rPr>
        <w:t xml:space="preserve"> (</w:t>
      </w:r>
      <w:hyperlink r:id="rId2" w:history="1">
        <w:r w:rsidR="000400D0" w:rsidRPr="000400D0">
          <w:rPr>
            <w:rStyle w:val="Hyperlink"/>
            <w:rFonts w:cs="FrankRuehl" w:hint="cs"/>
            <w:rtl/>
          </w:rPr>
          <w:t>ה"ח תשכ"ט מס' 827</w:t>
        </w:r>
      </w:hyperlink>
      <w:r w:rsidR="000400D0">
        <w:rPr>
          <w:rFonts w:cs="FrankRuehl" w:hint="cs"/>
          <w:rtl/>
        </w:rPr>
        <w:t xml:space="preserve"> עמ' 181)</w:t>
      </w:r>
      <w:r>
        <w:rPr>
          <w:rFonts w:cs="FrankRuehl" w:hint="cs"/>
          <w:rtl/>
        </w:rPr>
        <w:t>.</w:t>
      </w:r>
    </w:p>
    <w:p w14:paraId="22D6F023" w14:textId="77777777" w:rsidR="00080754" w:rsidRDefault="00080754" w:rsidP="00E919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3" w:history="1">
        <w:r w:rsidRPr="00080754">
          <w:rPr>
            <w:rStyle w:val="Hyperlink"/>
            <w:rFonts w:cs="FrankRuehl" w:hint="cs"/>
            <w:rtl/>
          </w:rPr>
          <w:t>ס"ח תשל"ב מס' 662</w:t>
        </w:r>
      </w:hyperlink>
      <w:r>
        <w:rPr>
          <w:rFonts w:cs="FrankRuehl" w:hint="cs"/>
          <w:rtl/>
        </w:rPr>
        <w:t xml:space="preserve"> מיום 20.7.1972 עמ' 127.</w:t>
      </w:r>
    </w:p>
    <w:p w14:paraId="2AC7330D" w14:textId="77777777" w:rsidR="00396850" w:rsidRDefault="00396850" w:rsidP="00E919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4" w:history="1">
        <w:r w:rsidRPr="00396850">
          <w:rPr>
            <w:rStyle w:val="Hyperlink"/>
            <w:rFonts w:cs="FrankRuehl" w:hint="cs"/>
            <w:rtl/>
          </w:rPr>
          <w:t>ס"ח תשל"ג מס' 673</w:t>
        </w:r>
      </w:hyperlink>
      <w:r>
        <w:rPr>
          <w:rFonts w:cs="FrankRuehl" w:hint="cs"/>
          <w:rtl/>
        </w:rPr>
        <w:t xml:space="preserve"> מיום 22.12.1972 עמ' 19.</w:t>
      </w:r>
    </w:p>
    <w:p w14:paraId="36FE4660" w14:textId="77777777" w:rsidR="0008384F" w:rsidRDefault="000838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5" w:history="1">
        <w:r w:rsidRPr="00E919CC">
          <w:rPr>
            <w:rStyle w:val="Hyperlink"/>
            <w:rFonts w:cs="FrankRuehl" w:hint="cs"/>
            <w:rtl/>
          </w:rPr>
          <w:t>ס"ח תשס"ב מס' 1823</w:t>
        </w:r>
      </w:hyperlink>
      <w:r>
        <w:rPr>
          <w:rFonts w:cs="FrankRuehl" w:hint="cs"/>
          <w:rtl/>
        </w:rPr>
        <w:t xml:space="preserve"> מיום 15.1.2002 עמ' 97 (</w:t>
      </w:r>
      <w:hyperlink r:id="rId6" w:history="1">
        <w:r w:rsidRPr="00E919CC">
          <w:rPr>
            <w:rStyle w:val="Hyperlink"/>
            <w:rFonts w:cs="FrankRuehl" w:hint="cs"/>
            <w:rtl/>
          </w:rPr>
          <w:t>ה"ח תשס"א מס' 2982</w:t>
        </w:r>
      </w:hyperlink>
      <w:r>
        <w:rPr>
          <w:rFonts w:cs="FrankRuehl" w:hint="cs"/>
          <w:rtl/>
        </w:rPr>
        <w:t xml:space="preserve"> עמ' 527) </w:t>
      </w:r>
      <w:r>
        <w:rPr>
          <w:rFonts w:cs="FrankRuehl"/>
          <w:rtl/>
        </w:rPr>
        <w:t>–</w:t>
      </w:r>
      <w:r>
        <w:rPr>
          <w:rFonts w:cs="FrankRuehl" w:hint="cs"/>
          <w:rtl/>
        </w:rPr>
        <w:t xml:space="preserve"> תיקון </w:t>
      </w:r>
      <w:r w:rsidR="000400D0">
        <w:rPr>
          <w:rFonts w:cs="FrankRuehl" w:hint="cs"/>
          <w:rtl/>
        </w:rPr>
        <w:t xml:space="preserve">מס' 1 </w:t>
      </w:r>
      <w:r>
        <w:rPr>
          <w:rFonts w:cs="FrankRuehl" w:hint="cs"/>
          <w:rtl/>
        </w:rPr>
        <w:t xml:space="preserve">בסעיף 6 לחוק חופש העיסוק (הקלה בהגבלות </w:t>
      </w:r>
      <w:r>
        <w:rPr>
          <w:rFonts w:cs="FrankRuehl"/>
          <w:rtl/>
        </w:rPr>
        <w:t>–</w:t>
      </w:r>
      <w:r>
        <w:rPr>
          <w:rFonts w:cs="FrankRuehl" w:hint="cs"/>
          <w:rtl/>
        </w:rPr>
        <w:t xml:space="preserve"> גיל, תושבות ועיסוק אחר) (תיקוני חקיקה), תשס"ב-2002.</w:t>
      </w:r>
    </w:p>
    <w:p w14:paraId="53DEA3BF" w14:textId="77777777" w:rsidR="0008384F" w:rsidRDefault="00954E8F" w:rsidP="00954E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08384F" w:rsidRPr="00954E8F">
          <w:rPr>
            <w:rStyle w:val="Hyperlink"/>
            <w:rFonts w:cs="FrankRuehl"/>
            <w:rtl/>
          </w:rPr>
          <w:t>ס</w:t>
        </w:r>
        <w:r w:rsidRPr="00954E8F">
          <w:rPr>
            <w:rStyle w:val="Hyperlink"/>
            <w:rFonts w:cs="FrankRuehl" w:hint="cs"/>
            <w:rtl/>
          </w:rPr>
          <w:t>"ח תשס"ב מס' 1825</w:t>
        </w:r>
      </w:hyperlink>
      <w:r w:rsidRPr="00954E8F">
        <w:rPr>
          <w:rFonts w:cs="FrankRuehl" w:hint="cs"/>
          <w:rtl/>
        </w:rPr>
        <w:t xml:space="preserve"> מיום 2</w:t>
      </w:r>
      <w:r w:rsidR="0008384F" w:rsidRPr="00954E8F">
        <w:rPr>
          <w:rFonts w:cs="FrankRuehl" w:hint="cs"/>
          <w:rtl/>
        </w:rPr>
        <w:t>9.1.2002</w:t>
      </w:r>
      <w:r w:rsidR="0008384F">
        <w:rPr>
          <w:rFonts w:cs="FrankRuehl" w:hint="cs"/>
          <w:rtl/>
        </w:rPr>
        <w:t xml:space="preserve"> עמ' 116 (</w:t>
      </w:r>
      <w:hyperlink r:id="rId8" w:history="1">
        <w:r w:rsidR="0008384F" w:rsidRPr="00E919CC">
          <w:rPr>
            <w:rStyle w:val="Hyperlink"/>
            <w:rFonts w:cs="FrankRuehl" w:hint="cs"/>
            <w:rtl/>
          </w:rPr>
          <w:t>ה"ח ת</w:t>
        </w:r>
        <w:r w:rsidR="0008384F" w:rsidRPr="00E919CC">
          <w:rPr>
            <w:rStyle w:val="Hyperlink"/>
            <w:rFonts w:cs="FrankRuehl" w:hint="cs"/>
            <w:rtl/>
          </w:rPr>
          <w:t>ש</w:t>
        </w:r>
        <w:r w:rsidR="0008384F" w:rsidRPr="00E919CC">
          <w:rPr>
            <w:rStyle w:val="Hyperlink"/>
            <w:rFonts w:cs="FrankRuehl" w:hint="cs"/>
            <w:rtl/>
          </w:rPr>
          <w:t>נ"ח מס' 2658</w:t>
        </w:r>
      </w:hyperlink>
      <w:r w:rsidR="0008384F">
        <w:rPr>
          <w:rFonts w:cs="FrankRuehl" w:hint="cs"/>
          <w:rtl/>
        </w:rPr>
        <w:t xml:space="preserve"> עמ' 100) </w:t>
      </w:r>
      <w:r w:rsidR="0008384F">
        <w:rPr>
          <w:rFonts w:cs="FrankRuehl"/>
          <w:rtl/>
        </w:rPr>
        <w:t>–</w:t>
      </w:r>
      <w:r w:rsidR="0008384F">
        <w:rPr>
          <w:rFonts w:cs="FrankRuehl" w:hint="cs"/>
          <w:rtl/>
        </w:rPr>
        <w:t xml:space="preserve"> </w:t>
      </w:r>
      <w:r w:rsidR="0008384F">
        <w:rPr>
          <w:rFonts w:cs="FrankRuehl"/>
          <w:rtl/>
        </w:rPr>
        <w:t>ת</w:t>
      </w:r>
      <w:r w:rsidR="0008384F">
        <w:rPr>
          <w:rFonts w:cs="FrankRuehl" w:hint="cs"/>
          <w:rtl/>
        </w:rPr>
        <w:t>יקון מס' 2 בסעיף 56 לחוק שירות נתוני אשראי, תשס"ב-2002; תחילתו ביום 1.2.2003.</w:t>
      </w:r>
    </w:p>
    <w:p w14:paraId="1F3CAC2F" w14:textId="77777777" w:rsidR="0008384F" w:rsidRDefault="000838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ס"ח תשס"ח מס' 2135</w:t>
        </w:r>
      </w:hyperlink>
      <w:r>
        <w:rPr>
          <w:rFonts w:cs="FrankRuehl" w:hint="cs"/>
          <w:rtl/>
        </w:rPr>
        <w:t xml:space="preserve"> מיום 27.2.2008 עמ' 217 (</w:t>
      </w:r>
      <w:hyperlink r:id="rId10" w:history="1">
        <w:r>
          <w:rPr>
            <w:rStyle w:val="Hyperlink"/>
            <w:rFonts w:cs="FrankRuehl" w:hint="cs"/>
            <w:rtl/>
          </w:rPr>
          <w:t>ה"ח הממשלה תשס"ח מס' 355</w:t>
        </w:r>
      </w:hyperlink>
      <w:r>
        <w:rPr>
          <w:rFonts w:cs="FrankRuehl" w:hint="cs"/>
          <w:rtl/>
        </w:rPr>
        <w:t xml:space="preserve"> עמ' 320) </w:t>
      </w:r>
      <w:r>
        <w:rPr>
          <w:rFonts w:cs="FrankRuehl"/>
          <w:rtl/>
        </w:rPr>
        <w:t>–</w:t>
      </w:r>
      <w:r>
        <w:rPr>
          <w:rFonts w:cs="FrankRuehl" w:hint="cs"/>
          <w:rtl/>
        </w:rPr>
        <w:t xml:space="preserve"> תיקון מס' 3.</w:t>
      </w:r>
    </w:p>
    <w:p w14:paraId="75A639B9" w14:textId="77777777" w:rsidR="00CC2F73" w:rsidRDefault="00CC2F73" w:rsidP="00CC2F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0008384F" w:rsidRPr="00CC2F73">
          <w:rPr>
            <w:rStyle w:val="Hyperlink"/>
            <w:rFonts w:cs="FrankRuehl" w:hint="cs"/>
            <w:rtl/>
          </w:rPr>
          <w:t>ס"ח תשס"ח מס' 2137</w:t>
        </w:r>
      </w:hyperlink>
      <w:r w:rsidR="0008384F">
        <w:rPr>
          <w:rFonts w:cs="FrankRuehl" w:hint="cs"/>
          <w:rtl/>
        </w:rPr>
        <w:t xml:space="preserve"> מיום 9.3.2008 עמ' 245 (</w:t>
      </w:r>
      <w:hyperlink r:id="rId12" w:history="1">
        <w:r w:rsidR="0008384F">
          <w:rPr>
            <w:rStyle w:val="Hyperlink"/>
            <w:rFonts w:cs="FrankRuehl" w:hint="cs"/>
            <w:rtl/>
          </w:rPr>
          <w:t>ה"ח הממשלה תשס"ח 342</w:t>
        </w:r>
      </w:hyperlink>
      <w:r w:rsidR="0008384F">
        <w:rPr>
          <w:rFonts w:cs="FrankRuehl" w:hint="cs"/>
          <w:rtl/>
        </w:rPr>
        <w:t xml:space="preserve"> עמ' 226) </w:t>
      </w:r>
      <w:r w:rsidR="0008384F">
        <w:rPr>
          <w:rFonts w:cs="FrankRuehl"/>
          <w:rtl/>
        </w:rPr>
        <w:t>–</w:t>
      </w:r>
      <w:r w:rsidR="0008384F">
        <w:rPr>
          <w:rFonts w:cs="FrankRuehl" w:hint="cs"/>
          <w:rtl/>
        </w:rPr>
        <w:t xml:space="preserve"> תיקון מס' 4 בסעיף 11 לחוק כלי היריה (תיקון מס' 15), תשס"ח-2008; תחילתו 30 ימים מיום פרסומו.</w:t>
      </w:r>
    </w:p>
    <w:p w14:paraId="05016652" w14:textId="77777777" w:rsidR="00120089" w:rsidRDefault="00C87BDB" w:rsidP="001200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535983" w:rsidRPr="00C87BDB">
          <w:rPr>
            <w:rStyle w:val="Hyperlink"/>
            <w:rFonts w:cs="FrankRuehl" w:hint="cs"/>
            <w:rtl/>
          </w:rPr>
          <w:t>ס"ח תשע"ו מס' 2551</w:t>
        </w:r>
      </w:hyperlink>
      <w:r w:rsidR="00535983" w:rsidRPr="00535983">
        <w:rPr>
          <w:rFonts w:cs="FrankRuehl" w:hint="cs"/>
          <w:rtl/>
        </w:rPr>
        <w:t xml:space="preserve"> מיום 12.4.2016 עמ' 867 (</w:t>
      </w:r>
      <w:hyperlink r:id="rId14" w:history="1">
        <w:r w:rsidR="00535983" w:rsidRPr="00535983">
          <w:rPr>
            <w:rStyle w:val="Hyperlink"/>
            <w:rFonts w:cs="FrankRuehl" w:hint="cs"/>
            <w:rtl/>
          </w:rPr>
          <w:t>ה"ח הממשלה תשע"ו מס' 954</w:t>
        </w:r>
      </w:hyperlink>
      <w:r w:rsidR="00535983" w:rsidRPr="00535983">
        <w:rPr>
          <w:rFonts w:cs="FrankRuehl" w:hint="cs"/>
          <w:rtl/>
        </w:rPr>
        <w:t xml:space="preserve"> עמ' 2) </w:t>
      </w:r>
      <w:r w:rsidR="00535983">
        <w:rPr>
          <w:rFonts w:cs="FrankRuehl"/>
          <w:rtl/>
        </w:rPr>
        <w:t>–</w:t>
      </w:r>
      <w:r w:rsidR="00535983">
        <w:rPr>
          <w:rFonts w:cs="FrankRuehl" w:hint="cs"/>
          <w:rtl/>
        </w:rPr>
        <w:t xml:space="preserve"> תיקון מס' 5 </w:t>
      </w:r>
      <w:r w:rsidR="00535983" w:rsidRPr="00535983">
        <w:rPr>
          <w:rFonts w:cs="FrankRuehl" w:hint="cs"/>
          <w:rtl/>
        </w:rPr>
        <w:t xml:space="preserve">בסעיף </w:t>
      </w:r>
      <w:r w:rsidR="00535983">
        <w:rPr>
          <w:rFonts w:cs="FrankRuehl" w:hint="cs"/>
          <w:rtl/>
        </w:rPr>
        <w:t>119</w:t>
      </w:r>
      <w:r w:rsidR="00535983" w:rsidRPr="00535983">
        <w:rPr>
          <w:rFonts w:cs="FrankRuehl" w:hint="cs"/>
          <w:rtl/>
        </w:rPr>
        <w:t xml:space="preserve"> לחוק נתוני אשראי, תשע"ו-2016; תחילתו </w:t>
      </w:r>
      <w:r w:rsidR="00F537A9">
        <w:rPr>
          <w:rFonts w:cs="FrankRuehl" w:hint="cs"/>
          <w:rtl/>
        </w:rPr>
        <w:t>ביום 12.4.2019</w:t>
      </w:r>
      <w:r w:rsidR="00535983" w:rsidRPr="00535983">
        <w:rPr>
          <w:rFonts w:cs="FrankRuehl" w:hint="cs"/>
          <w:rtl/>
        </w:rPr>
        <w:t>.</w:t>
      </w:r>
      <w:r w:rsidR="00422384">
        <w:rPr>
          <w:rFonts w:cs="FrankRuehl" w:hint="cs"/>
          <w:rtl/>
        </w:rPr>
        <w:t xml:space="preserve"> </w:t>
      </w:r>
      <w:r w:rsidR="00422384">
        <w:rPr>
          <w:rFonts w:cs="FrankRuehl"/>
          <w:rtl/>
        </w:rPr>
        <w:t xml:space="preserve">תוקן </w:t>
      </w:r>
      <w:hyperlink r:id="rId15" w:history="1">
        <w:r w:rsidR="00422384" w:rsidRPr="00120089">
          <w:rPr>
            <w:rStyle w:val="Hyperlink"/>
            <w:rFonts w:cs="FrankRuehl"/>
            <w:rtl/>
          </w:rPr>
          <w:t>ק"ת תשע"ט מס' 8074</w:t>
        </w:r>
      </w:hyperlink>
      <w:r w:rsidR="00422384">
        <w:rPr>
          <w:rFonts w:cs="FrankRuehl"/>
          <w:rtl/>
        </w:rPr>
        <w:t xml:space="preserve"> מיום 20.9.2018 עמ' 54 – צו תשע"ט-2018 (דחיית יום התחילה).</w:t>
      </w:r>
    </w:p>
    <w:bookmarkStart w:id="0" w:name="_Hlk127170399"/>
    <w:p w14:paraId="21BF11DC" w14:textId="77777777" w:rsidR="0038170B" w:rsidRPr="0038170B" w:rsidRDefault="0038170B" w:rsidP="0038170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https://www.nevo.co.il/Law_word/law14/LAW-3016.pdf</w:instrText>
      </w:r>
      <w:r>
        <w:rPr>
          <w:rFonts w:ascii="FrankRuehl" w:hAnsi="FrankRuehl" w:cs="FrankRuehl"/>
          <w:rtl/>
        </w:rPr>
        <w:instrText xml:space="preserve">" </w:instrText>
      </w:r>
      <w:r w:rsidR="004E2552" w:rsidRPr="0038170B">
        <w:rPr>
          <w:rFonts w:ascii="FrankRuehl" w:hAnsi="FrankRuehl" w:cs="FrankRuehl"/>
        </w:rPr>
      </w:r>
      <w:r>
        <w:rPr>
          <w:rFonts w:ascii="FrankRuehl" w:hAnsi="FrankRuehl" w:cs="FrankRuehl"/>
          <w:rtl/>
        </w:rPr>
        <w:fldChar w:fldCharType="separate"/>
      </w:r>
      <w:r w:rsidR="00ED241A" w:rsidRPr="0038170B">
        <w:rPr>
          <w:rStyle w:val="Hyperlink"/>
          <w:rFonts w:ascii="FrankRuehl" w:hAnsi="FrankRuehl" w:cs="FrankRuehl"/>
          <w:rtl/>
        </w:rPr>
        <w:t>ס"ח תשפ"ג מס' 3016</w:t>
      </w:r>
      <w:r>
        <w:rPr>
          <w:rFonts w:ascii="FrankRuehl" w:hAnsi="FrankRuehl" w:cs="FrankRuehl"/>
          <w:rtl/>
        </w:rPr>
        <w:fldChar w:fldCharType="end"/>
      </w:r>
      <w:r w:rsidR="00ED241A" w:rsidRPr="00ED241A">
        <w:rPr>
          <w:rFonts w:ascii="FrankRuehl" w:hAnsi="FrankRuehl" w:cs="FrankRuehl"/>
          <w:rtl/>
        </w:rPr>
        <w:t xml:space="preserve"> מיום</w:t>
      </w:r>
      <w:r w:rsidR="00ED241A" w:rsidRPr="003E6D6D">
        <w:rPr>
          <w:rFonts w:ascii="FrankRuehl" w:hAnsi="FrankRuehl" w:cs="FrankRuehl"/>
          <w:rtl/>
        </w:rPr>
        <w:t xml:space="preserve"> 9.2.2023 עמ' 22 (</w:t>
      </w:r>
      <w:hyperlink r:id="rId16" w:history="1">
        <w:r w:rsidR="00ED241A" w:rsidRPr="003E6D6D">
          <w:rPr>
            <w:rStyle w:val="Hyperlink"/>
            <w:rFonts w:ascii="FrankRuehl" w:hAnsi="FrankRuehl" w:cs="FrankRuehl"/>
            <w:rtl/>
          </w:rPr>
          <w:t>ה"ח הכנסת תשפ"ג מס' 945</w:t>
        </w:r>
      </w:hyperlink>
      <w:r w:rsidR="00ED241A" w:rsidRPr="003E6D6D">
        <w:rPr>
          <w:rFonts w:ascii="FrankRuehl" w:hAnsi="FrankRuehl" w:cs="FrankRuehl"/>
          <w:rtl/>
        </w:rPr>
        <w:t xml:space="preserve"> עמ' 16) – תיקון מס' </w:t>
      </w:r>
      <w:r w:rsidR="00ED241A">
        <w:rPr>
          <w:rFonts w:ascii="FrankRuehl" w:hAnsi="FrankRuehl" w:cs="FrankRuehl" w:hint="cs"/>
          <w:rtl/>
        </w:rPr>
        <w:t>6</w:t>
      </w:r>
      <w:r w:rsidR="00ED241A" w:rsidRPr="003E6D6D">
        <w:rPr>
          <w:rFonts w:ascii="FrankRuehl" w:hAnsi="FrankRuehl" w:cs="FrankRuehl"/>
          <w:rtl/>
        </w:rPr>
        <w:t xml:space="preserve"> בסעיף 6</w:t>
      </w:r>
      <w:r w:rsidR="00ED241A">
        <w:rPr>
          <w:rFonts w:ascii="FrankRuehl" w:hAnsi="FrankRuehl" w:cs="FrankRuehl" w:hint="cs"/>
          <w:rtl/>
        </w:rPr>
        <w:t>7</w:t>
      </w:r>
      <w:r w:rsidR="00ED241A" w:rsidRPr="003E6D6D">
        <w:rPr>
          <w:rFonts w:ascii="FrankRuehl" w:hAnsi="FrankRuehl" w:cs="FrankRuehl"/>
          <w:rtl/>
        </w:rPr>
        <w:t xml:space="preserve"> לחוק לעניין ועדות הכנסת (תיקוני חקיקה והוראת שעה), תשפ"ג-2023.</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04E44" w14:textId="77777777" w:rsidR="0008384F" w:rsidRDefault="0008384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חוקרים פרטיים ושירותי שמירה, תשל"ב–1972</w:t>
    </w:r>
  </w:p>
  <w:p w14:paraId="53976B55" w14:textId="77777777" w:rsidR="0008384F" w:rsidRDefault="0008384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2FD739E" w14:textId="77777777" w:rsidR="0008384F" w:rsidRDefault="0008384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33D8E" w14:textId="77777777" w:rsidR="0008384F" w:rsidRDefault="0008384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חוקרים פרטיים ושירותי שמירה, תשל"ב</w:t>
    </w:r>
    <w:r>
      <w:rPr>
        <w:rFonts w:hAnsi="FrankRuehl" w:cs="FrankRuehl" w:hint="cs"/>
        <w:color w:val="000000"/>
        <w:sz w:val="28"/>
        <w:szCs w:val="28"/>
        <w:rtl/>
      </w:rPr>
      <w:t>-</w:t>
    </w:r>
    <w:r>
      <w:rPr>
        <w:rFonts w:hAnsi="FrankRuehl" w:cs="FrankRuehl"/>
        <w:color w:val="000000"/>
        <w:sz w:val="28"/>
        <w:szCs w:val="28"/>
        <w:rtl/>
      </w:rPr>
      <w:t>1972</w:t>
    </w:r>
  </w:p>
  <w:p w14:paraId="636D4242" w14:textId="77777777" w:rsidR="0008384F" w:rsidRDefault="0008384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193C5C0" w14:textId="77777777" w:rsidR="0008384F" w:rsidRDefault="0008384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2F73"/>
    <w:rsid w:val="00030456"/>
    <w:rsid w:val="000400D0"/>
    <w:rsid w:val="00054166"/>
    <w:rsid w:val="00080754"/>
    <w:rsid w:val="0008384F"/>
    <w:rsid w:val="001003BC"/>
    <w:rsid w:val="00120089"/>
    <w:rsid w:val="001937B7"/>
    <w:rsid w:val="001D2ECD"/>
    <w:rsid w:val="001F5D53"/>
    <w:rsid w:val="002578AD"/>
    <w:rsid w:val="002B1EA6"/>
    <w:rsid w:val="002D09F8"/>
    <w:rsid w:val="00311BEB"/>
    <w:rsid w:val="00326914"/>
    <w:rsid w:val="003506A3"/>
    <w:rsid w:val="0038170B"/>
    <w:rsid w:val="00396850"/>
    <w:rsid w:val="00422384"/>
    <w:rsid w:val="00470E65"/>
    <w:rsid w:val="004E2552"/>
    <w:rsid w:val="00535983"/>
    <w:rsid w:val="00535AD9"/>
    <w:rsid w:val="005F303E"/>
    <w:rsid w:val="0065477B"/>
    <w:rsid w:val="0069651E"/>
    <w:rsid w:val="006F5A8F"/>
    <w:rsid w:val="007C0D90"/>
    <w:rsid w:val="00825BCA"/>
    <w:rsid w:val="008E4E94"/>
    <w:rsid w:val="009176BC"/>
    <w:rsid w:val="00954E8F"/>
    <w:rsid w:val="009F45C8"/>
    <w:rsid w:val="00A12EC7"/>
    <w:rsid w:val="00A2667A"/>
    <w:rsid w:val="00A46018"/>
    <w:rsid w:val="00A5469F"/>
    <w:rsid w:val="00A71DA8"/>
    <w:rsid w:val="00A92B41"/>
    <w:rsid w:val="00B146DE"/>
    <w:rsid w:val="00BC735F"/>
    <w:rsid w:val="00C26519"/>
    <w:rsid w:val="00C43C1F"/>
    <w:rsid w:val="00C5741A"/>
    <w:rsid w:val="00C87BDB"/>
    <w:rsid w:val="00CB2C3E"/>
    <w:rsid w:val="00CC2F73"/>
    <w:rsid w:val="00DB6752"/>
    <w:rsid w:val="00DE2777"/>
    <w:rsid w:val="00E53E59"/>
    <w:rsid w:val="00E8472A"/>
    <w:rsid w:val="00E919CC"/>
    <w:rsid w:val="00EB3E5E"/>
    <w:rsid w:val="00EB5486"/>
    <w:rsid w:val="00ED241A"/>
    <w:rsid w:val="00EE7B5A"/>
    <w:rsid w:val="00F050F1"/>
    <w:rsid w:val="00F253DB"/>
    <w:rsid w:val="00F537A9"/>
    <w:rsid w:val="00F83EDB"/>
    <w:rsid w:val="00F95C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9D35C6B"/>
  <w15:chartTrackingRefBased/>
  <w15:docId w15:val="{F8E36B7D-5299-45B6-8D75-515679AD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style>
  <w:style w:type="character" w:customStyle="1" w:styleId="UnresolvedMention">
    <w:name w:val="Unresolved Mention"/>
    <w:uiPriority w:val="99"/>
    <w:semiHidden/>
    <w:unhideWhenUsed/>
    <w:rsid w:val="008E4E94"/>
    <w:rPr>
      <w:color w:val="605E5C"/>
      <w:shd w:val="clear" w:color="auto" w:fill="E1DFDD"/>
    </w:rPr>
  </w:style>
  <w:style w:type="character" w:customStyle="1" w:styleId="P000">
    <w:name w:val="P00 תו"/>
    <w:link w:val="P00"/>
    <w:rsid w:val="00ED241A"/>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551.pdf" TargetMode="External"/><Relationship Id="rId13" Type="http://schemas.openxmlformats.org/officeDocument/2006/relationships/hyperlink" Target="http://www.nevo.co.il/Law_word/law14/LAW-1823.pdf" TargetMode="External"/><Relationship Id="rId18" Type="http://schemas.openxmlformats.org/officeDocument/2006/relationships/hyperlink" Target="https://www.nevo.co.il/law_html/law16/knesset-945.pdf"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Law_word/law14/LAW-0673.pdf" TargetMode="External"/><Relationship Id="rId7" Type="http://schemas.openxmlformats.org/officeDocument/2006/relationships/hyperlink" Target="http://www.nevo.co.il/Law_word/law17/PROP-2658.pdf" TargetMode="External"/><Relationship Id="rId12" Type="http://schemas.openxmlformats.org/officeDocument/2006/relationships/hyperlink" Target="http://web1.nevo.co.il/Law_word/law15/memshala-355.pdf" TargetMode="External"/><Relationship Id="rId17" Type="http://schemas.openxmlformats.org/officeDocument/2006/relationships/hyperlink" Target="https://www.nevo.co.il/law_html/law14/law-3016.pdf"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_word/law17/PROP-2982.pdf" TargetMode="External"/><Relationship Id="rId20" Type="http://schemas.openxmlformats.org/officeDocument/2006/relationships/hyperlink" Target="http://www.nevo.co.il/Law_word/law15/memshala-342.pd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1825.pdf" TargetMode="External"/><Relationship Id="rId11" Type="http://schemas.openxmlformats.org/officeDocument/2006/relationships/hyperlink" Target="http://www.nevo.co.il/Law_word/law14/law-2135.pdf"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_word/law14/LAW-1823.pdf"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_word/law06/tak-8074.pdf" TargetMode="External"/><Relationship Id="rId19" Type="http://schemas.openxmlformats.org/officeDocument/2006/relationships/hyperlink" Target="http://www.nevo.co.il/Law_word/law14/LAW-2137.pdf" TargetMode="External"/><Relationship Id="rId4" Type="http://schemas.openxmlformats.org/officeDocument/2006/relationships/footnotes" Target="footnotes.xml"/><Relationship Id="rId9" Type="http://schemas.openxmlformats.org/officeDocument/2006/relationships/hyperlink" Target="http://www.nevo.co.il/Law_word/law15/memshala-954.pdf" TargetMode="External"/><Relationship Id="rId14" Type="http://schemas.openxmlformats.org/officeDocument/2006/relationships/hyperlink" Target="http://www.nevo.co.il/Law_word/law17/PROP-2982.pdf" TargetMode="External"/><Relationship Id="rId22" Type="http://schemas.openxmlformats.org/officeDocument/2006/relationships/hyperlink" Target="http://www.nevo.co.il/Law_word/law14/LAW-0662.pdf"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658.pdf" TargetMode="External"/><Relationship Id="rId13" Type="http://schemas.openxmlformats.org/officeDocument/2006/relationships/hyperlink" Target="http://www.nevo.co.il/law_word/law14/law-2551.pdf" TargetMode="External"/><Relationship Id="rId3" Type="http://schemas.openxmlformats.org/officeDocument/2006/relationships/hyperlink" Target="http://www.nevo.co.il/Law_word/law14/LAW-0662.pdf" TargetMode="External"/><Relationship Id="rId7" Type="http://schemas.openxmlformats.org/officeDocument/2006/relationships/hyperlink" Target="http://www.nevo.co.il/Law_word/law14/law-1825.pdf" TargetMode="External"/><Relationship Id="rId12" Type="http://schemas.openxmlformats.org/officeDocument/2006/relationships/hyperlink" Target="http://www.nevo.co.il/Law_word/law15/memshala-342.pdf" TargetMode="External"/><Relationship Id="rId2" Type="http://schemas.openxmlformats.org/officeDocument/2006/relationships/hyperlink" Target="http://www.nevo.co.il/Law_word/law17/PROP-0827.pdf" TargetMode="External"/><Relationship Id="rId16" Type="http://schemas.openxmlformats.org/officeDocument/2006/relationships/hyperlink" Target="https://www.nevo.co.il/law_html/law16/knesset-945.pdf" TargetMode="External"/><Relationship Id="rId1" Type="http://schemas.openxmlformats.org/officeDocument/2006/relationships/hyperlink" Target="http://www.nevo.co.il/Law_word/law14/LAW-0654.pdf" TargetMode="External"/><Relationship Id="rId6" Type="http://schemas.openxmlformats.org/officeDocument/2006/relationships/hyperlink" Target="http://www.nevo.co.il/Law_word/law17/PROP-2982.pdf" TargetMode="External"/><Relationship Id="rId11" Type="http://schemas.openxmlformats.org/officeDocument/2006/relationships/hyperlink" Target="http://www.nevo.co.il/Law_word/law14/law-2137.pdf" TargetMode="External"/><Relationship Id="rId5" Type="http://schemas.openxmlformats.org/officeDocument/2006/relationships/hyperlink" Target="http://www.nevo.co.il/Law_word/law14/LAW-1823.pdf" TargetMode="External"/><Relationship Id="rId15" Type="http://schemas.openxmlformats.org/officeDocument/2006/relationships/hyperlink" Target="http://www.nevo.co.il/Law_word/law06/TAK-8074.pdf" TargetMode="External"/><Relationship Id="rId10" Type="http://schemas.openxmlformats.org/officeDocument/2006/relationships/hyperlink" Target="http://web1.nevo.co.il/Law_word/law15/memshala-355.pdf" TargetMode="External"/><Relationship Id="rId4" Type="http://schemas.openxmlformats.org/officeDocument/2006/relationships/hyperlink" Target="http://www.nevo.co.il/Law_word/law14/LAW-0673.pdf" TargetMode="External"/><Relationship Id="rId9" Type="http://schemas.openxmlformats.org/officeDocument/2006/relationships/hyperlink" Target="http://www.nevo.co.il/Law_word/law14/LAW-2135.pdf" TargetMode="External"/><Relationship Id="rId14" Type="http://schemas.openxmlformats.org/officeDocument/2006/relationships/hyperlink" Target="http://www.nevo.co.il/Law_word/law15/memshala-95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2645</Words>
  <Characters>15082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17692</CharactersWithSpaces>
  <SharedDoc>false</SharedDoc>
  <HLinks>
    <vt:vector size="450" baseType="variant">
      <vt:variant>
        <vt:i4>393283</vt:i4>
      </vt:variant>
      <vt:variant>
        <vt:i4>291</vt:i4>
      </vt:variant>
      <vt:variant>
        <vt:i4>0</vt:i4>
      </vt:variant>
      <vt:variant>
        <vt:i4>5</vt:i4>
      </vt:variant>
      <vt:variant>
        <vt:lpwstr>http://www.nevo.co.il/advertisements/nevo-100.doc</vt:lpwstr>
      </vt:variant>
      <vt:variant>
        <vt:lpwstr/>
      </vt:variant>
      <vt:variant>
        <vt:i4>7929869</vt:i4>
      </vt:variant>
      <vt:variant>
        <vt:i4>288</vt:i4>
      </vt:variant>
      <vt:variant>
        <vt:i4>0</vt:i4>
      </vt:variant>
      <vt:variant>
        <vt:i4>5</vt:i4>
      </vt:variant>
      <vt:variant>
        <vt:lpwstr>http://www.nevo.co.il/Law_word/law14/LAW-0662.pdf</vt:lpwstr>
      </vt:variant>
      <vt:variant>
        <vt:lpwstr/>
      </vt:variant>
      <vt:variant>
        <vt:i4>7864332</vt:i4>
      </vt:variant>
      <vt:variant>
        <vt:i4>285</vt:i4>
      </vt:variant>
      <vt:variant>
        <vt:i4>0</vt:i4>
      </vt:variant>
      <vt:variant>
        <vt:i4>5</vt:i4>
      </vt:variant>
      <vt:variant>
        <vt:lpwstr>http://www.nevo.co.il/Law_word/law14/LAW-0673.pdf</vt:lpwstr>
      </vt:variant>
      <vt:variant>
        <vt:lpwstr/>
      </vt:variant>
      <vt:variant>
        <vt:i4>7864402</vt:i4>
      </vt:variant>
      <vt:variant>
        <vt:i4>282</vt:i4>
      </vt:variant>
      <vt:variant>
        <vt:i4>0</vt:i4>
      </vt:variant>
      <vt:variant>
        <vt:i4>5</vt:i4>
      </vt:variant>
      <vt:variant>
        <vt:lpwstr>http://www.nevo.co.il/Law_word/law15/memshala-342.pdf</vt:lpwstr>
      </vt:variant>
      <vt:variant>
        <vt:lpwstr/>
      </vt:variant>
      <vt:variant>
        <vt:i4>8257551</vt:i4>
      </vt:variant>
      <vt:variant>
        <vt:i4>279</vt:i4>
      </vt:variant>
      <vt:variant>
        <vt:i4>0</vt:i4>
      </vt:variant>
      <vt:variant>
        <vt:i4>5</vt:i4>
      </vt:variant>
      <vt:variant>
        <vt:lpwstr>http://www.nevo.co.il/Law_word/law14/LAW-2137.pdf</vt:lpwstr>
      </vt:variant>
      <vt:variant>
        <vt:lpwstr/>
      </vt:variant>
      <vt:variant>
        <vt:i4>393249</vt:i4>
      </vt:variant>
      <vt:variant>
        <vt:i4>276</vt:i4>
      </vt:variant>
      <vt:variant>
        <vt:i4>0</vt:i4>
      </vt:variant>
      <vt:variant>
        <vt:i4>5</vt:i4>
      </vt:variant>
      <vt:variant>
        <vt:lpwstr>https://www.nevo.co.il/law_html/law16/knesset-945.pdf</vt:lpwstr>
      </vt:variant>
      <vt:variant>
        <vt:lpwstr/>
      </vt:variant>
      <vt:variant>
        <vt:i4>7405573</vt:i4>
      </vt:variant>
      <vt:variant>
        <vt:i4>273</vt:i4>
      </vt:variant>
      <vt:variant>
        <vt:i4>0</vt:i4>
      </vt:variant>
      <vt:variant>
        <vt:i4>5</vt:i4>
      </vt:variant>
      <vt:variant>
        <vt:lpwstr>https://www.nevo.co.il/law_html/law14/law-3016.pdf</vt:lpwstr>
      </vt:variant>
      <vt:variant>
        <vt:lpwstr/>
      </vt:variant>
      <vt:variant>
        <vt:i4>131191</vt:i4>
      </vt:variant>
      <vt:variant>
        <vt:i4>270</vt:i4>
      </vt:variant>
      <vt:variant>
        <vt:i4>0</vt:i4>
      </vt:variant>
      <vt:variant>
        <vt:i4>5</vt:i4>
      </vt:variant>
      <vt:variant>
        <vt:lpwstr>http://www.nevo.co.il/Law_word/law17/PROP-2982.pdf</vt:lpwstr>
      </vt:variant>
      <vt:variant>
        <vt:lpwstr/>
      </vt:variant>
      <vt:variant>
        <vt:i4>8126466</vt:i4>
      </vt:variant>
      <vt:variant>
        <vt:i4>267</vt:i4>
      </vt:variant>
      <vt:variant>
        <vt:i4>0</vt:i4>
      </vt:variant>
      <vt:variant>
        <vt:i4>5</vt:i4>
      </vt:variant>
      <vt:variant>
        <vt:lpwstr>http://www.nevo.co.il/Law_word/law14/LAW-1823.pdf</vt:lpwstr>
      </vt:variant>
      <vt:variant>
        <vt:lpwstr/>
      </vt:variant>
      <vt:variant>
        <vt:i4>131191</vt:i4>
      </vt:variant>
      <vt:variant>
        <vt:i4>264</vt:i4>
      </vt:variant>
      <vt:variant>
        <vt:i4>0</vt:i4>
      </vt:variant>
      <vt:variant>
        <vt:i4>5</vt:i4>
      </vt:variant>
      <vt:variant>
        <vt:lpwstr>http://www.nevo.co.il/Law_word/law17/PROP-2982.pdf</vt:lpwstr>
      </vt:variant>
      <vt:variant>
        <vt:lpwstr/>
      </vt:variant>
      <vt:variant>
        <vt:i4>8126466</vt:i4>
      </vt:variant>
      <vt:variant>
        <vt:i4>261</vt:i4>
      </vt:variant>
      <vt:variant>
        <vt:i4>0</vt:i4>
      </vt:variant>
      <vt:variant>
        <vt:i4>5</vt:i4>
      </vt:variant>
      <vt:variant>
        <vt:lpwstr>http://www.nevo.co.il/Law_word/law14/LAW-1823.pdf</vt:lpwstr>
      </vt:variant>
      <vt:variant>
        <vt:lpwstr/>
      </vt:variant>
      <vt:variant>
        <vt:i4>7536655</vt:i4>
      </vt:variant>
      <vt:variant>
        <vt:i4>258</vt:i4>
      </vt:variant>
      <vt:variant>
        <vt:i4>0</vt:i4>
      </vt:variant>
      <vt:variant>
        <vt:i4>5</vt:i4>
      </vt:variant>
      <vt:variant>
        <vt:lpwstr>http://web1.nevo.co.il/Law_word/law15/memshala-355.pdf</vt:lpwstr>
      </vt:variant>
      <vt:variant>
        <vt:lpwstr/>
      </vt:variant>
      <vt:variant>
        <vt:i4>8257549</vt:i4>
      </vt:variant>
      <vt:variant>
        <vt:i4>255</vt:i4>
      </vt:variant>
      <vt:variant>
        <vt:i4>0</vt:i4>
      </vt:variant>
      <vt:variant>
        <vt:i4>5</vt:i4>
      </vt:variant>
      <vt:variant>
        <vt:lpwstr>http://www.nevo.co.il/Law_word/law14/law-2135.pdf</vt:lpwstr>
      </vt:variant>
      <vt:variant>
        <vt:lpwstr/>
      </vt:variant>
      <vt:variant>
        <vt:i4>7733260</vt:i4>
      </vt:variant>
      <vt:variant>
        <vt:i4>252</vt:i4>
      </vt:variant>
      <vt:variant>
        <vt:i4>0</vt:i4>
      </vt:variant>
      <vt:variant>
        <vt:i4>5</vt:i4>
      </vt:variant>
      <vt:variant>
        <vt:lpwstr>http://www.nevo.co.il/Law_word/law06/tak-8074.pdf</vt:lpwstr>
      </vt:variant>
      <vt:variant>
        <vt:lpwstr/>
      </vt:variant>
      <vt:variant>
        <vt:i4>7929950</vt:i4>
      </vt:variant>
      <vt:variant>
        <vt:i4>249</vt:i4>
      </vt:variant>
      <vt:variant>
        <vt:i4>0</vt:i4>
      </vt:variant>
      <vt:variant>
        <vt:i4>5</vt:i4>
      </vt:variant>
      <vt:variant>
        <vt:lpwstr>http://www.nevo.co.il/Law_word/law15/memshala-954.pdf</vt:lpwstr>
      </vt:variant>
      <vt:variant>
        <vt:lpwstr/>
      </vt:variant>
      <vt:variant>
        <vt:i4>7864333</vt:i4>
      </vt:variant>
      <vt:variant>
        <vt:i4>246</vt:i4>
      </vt:variant>
      <vt:variant>
        <vt:i4>0</vt:i4>
      </vt:variant>
      <vt:variant>
        <vt:i4>5</vt:i4>
      </vt:variant>
      <vt:variant>
        <vt:lpwstr>http://www.nevo.co.il/law_word/law14/law-2551.pdf</vt:lpwstr>
      </vt:variant>
      <vt:variant>
        <vt:lpwstr/>
      </vt:variant>
      <vt:variant>
        <vt:i4>458874</vt:i4>
      </vt:variant>
      <vt:variant>
        <vt:i4>243</vt:i4>
      </vt:variant>
      <vt:variant>
        <vt:i4>0</vt:i4>
      </vt:variant>
      <vt:variant>
        <vt:i4>5</vt:i4>
      </vt:variant>
      <vt:variant>
        <vt:lpwstr>http://www.nevo.co.il/Law_word/law17/PROP-2658.pdf</vt:lpwstr>
      </vt:variant>
      <vt:variant>
        <vt:lpwstr/>
      </vt:variant>
      <vt:variant>
        <vt:i4>8126468</vt:i4>
      </vt:variant>
      <vt:variant>
        <vt:i4>240</vt:i4>
      </vt:variant>
      <vt:variant>
        <vt:i4>0</vt:i4>
      </vt:variant>
      <vt:variant>
        <vt:i4>5</vt:i4>
      </vt:variant>
      <vt:variant>
        <vt:lpwstr>http://www.nevo.co.il/Law_word/law14/law-1825.pdf</vt:lpwstr>
      </vt:variant>
      <vt:variant>
        <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5439497</vt:i4>
      </vt:variant>
      <vt:variant>
        <vt:i4>198</vt:i4>
      </vt:variant>
      <vt:variant>
        <vt:i4>0</vt:i4>
      </vt:variant>
      <vt:variant>
        <vt:i4>5</vt:i4>
      </vt:variant>
      <vt:variant>
        <vt:lpwstr/>
      </vt:variant>
      <vt:variant>
        <vt:lpwstr>med6</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5242889</vt:i4>
      </vt:variant>
      <vt:variant>
        <vt:i4>150</vt:i4>
      </vt:variant>
      <vt:variant>
        <vt:i4>0</vt:i4>
      </vt:variant>
      <vt:variant>
        <vt:i4>5</vt:i4>
      </vt:variant>
      <vt:variant>
        <vt:lpwstr/>
      </vt:variant>
      <vt:variant>
        <vt:lpwstr>med5</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5308425</vt:i4>
      </vt:variant>
      <vt:variant>
        <vt:i4>126</vt:i4>
      </vt:variant>
      <vt:variant>
        <vt:i4>0</vt:i4>
      </vt:variant>
      <vt:variant>
        <vt:i4>5</vt:i4>
      </vt:variant>
      <vt:variant>
        <vt:lpwstr/>
      </vt:variant>
      <vt:variant>
        <vt:lpwstr>med4</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5636105</vt:i4>
      </vt:variant>
      <vt:variant>
        <vt:i4>90</vt:i4>
      </vt:variant>
      <vt:variant>
        <vt:i4>0</vt:i4>
      </vt:variant>
      <vt:variant>
        <vt:i4>5</vt:i4>
      </vt:variant>
      <vt:variant>
        <vt:lpwstr/>
      </vt:variant>
      <vt:variant>
        <vt:lpwstr>med3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393249</vt:i4>
      </vt:variant>
      <vt:variant>
        <vt:i4>48</vt:i4>
      </vt:variant>
      <vt:variant>
        <vt:i4>0</vt:i4>
      </vt:variant>
      <vt:variant>
        <vt:i4>5</vt:i4>
      </vt:variant>
      <vt:variant>
        <vt:lpwstr>https://www.nevo.co.il/law_html/law16/knesset-945.pdf</vt:lpwstr>
      </vt:variant>
      <vt:variant>
        <vt:lpwstr/>
      </vt:variant>
      <vt:variant>
        <vt:i4>7405590</vt:i4>
      </vt:variant>
      <vt:variant>
        <vt:i4>45</vt:i4>
      </vt:variant>
      <vt:variant>
        <vt:i4>0</vt:i4>
      </vt:variant>
      <vt:variant>
        <vt:i4>5</vt:i4>
      </vt:variant>
      <vt:variant>
        <vt:lpwstr>https://www.nevo.co.il/Law_word/law14/LAW-3016.pdf</vt:lpwstr>
      </vt:variant>
      <vt:variant>
        <vt:lpwstr/>
      </vt:variant>
      <vt:variant>
        <vt:i4>7733260</vt:i4>
      </vt:variant>
      <vt:variant>
        <vt:i4>42</vt:i4>
      </vt:variant>
      <vt:variant>
        <vt:i4>0</vt:i4>
      </vt:variant>
      <vt:variant>
        <vt:i4>5</vt:i4>
      </vt:variant>
      <vt:variant>
        <vt:lpwstr>http://www.nevo.co.il/Law_word/law06/TAK-8074.pdf</vt:lpwstr>
      </vt:variant>
      <vt:variant>
        <vt:lpwstr/>
      </vt:variant>
      <vt:variant>
        <vt:i4>7929950</vt:i4>
      </vt:variant>
      <vt:variant>
        <vt:i4>39</vt:i4>
      </vt:variant>
      <vt:variant>
        <vt:i4>0</vt:i4>
      </vt:variant>
      <vt:variant>
        <vt:i4>5</vt:i4>
      </vt:variant>
      <vt:variant>
        <vt:lpwstr>http://www.nevo.co.il/Law_word/law15/memshala-954.pdf</vt:lpwstr>
      </vt:variant>
      <vt:variant>
        <vt:lpwstr/>
      </vt:variant>
      <vt:variant>
        <vt:i4>7864333</vt:i4>
      </vt:variant>
      <vt:variant>
        <vt:i4>36</vt:i4>
      </vt:variant>
      <vt:variant>
        <vt:i4>0</vt:i4>
      </vt:variant>
      <vt:variant>
        <vt:i4>5</vt:i4>
      </vt:variant>
      <vt:variant>
        <vt:lpwstr>http://www.nevo.co.il/law_word/law14/law-2551.pdf</vt:lpwstr>
      </vt:variant>
      <vt:variant>
        <vt:lpwstr/>
      </vt:variant>
      <vt:variant>
        <vt:i4>7864402</vt:i4>
      </vt:variant>
      <vt:variant>
        <vt:i4>33</vt:i4>
      </vt:variant>
      <vt:variant>
        <vt:i4>0</vt:i4>
      </vt:variant>
      <vt:variant>
        <vt:i4>5</vt:i4>
      </vt:variant>
      <vt:variant>
        <vt:lpwstr>http://www.nevo.co.il/Law_word/law15/memshala-342.pdf</vt:lpwstr>
      </vt:variant>
      <vt:variant>
        <vt:lpwstr/>
      </vt:variant>
      <vt:variant>
        <vt:i4>8257551</vt:i4>
      </vt:variant>
      <vt:variant>
        <vt:i4>30</vt:i4>
      </vt:variant>
      <vt:variant>
        <vt:i4>0</vt:i4>
      </vt:variant>
      <vt:variant>
        <vt:i4>5</vt:i4>
      </vt:variant>
      <vt:variant>
        <vt:lpwstr>http://www.nevo.co.il/Law_word/law14/law-2137.pdf</vt:lpwstr>
      </vt:variant>
      <vt:variant>
        <vt:lpwstr/>
      </vt:variant>
      <vt:variant>
        <vt:i4>7536655</vt:i4>
      </vt:variant>
      <vt:variant>
        <vt:i4>27</vt:i4>
      </vt:variant>
      <vt:variant>
        <vt:i4>0</vt:i4>
      </vt:variant>
      <vt:variant>
        <vt:i4>5</vt:i4>
      </vt:variant>
      <vt:variant>
        <vt:lpwstr>http://web1.nevo.co.il/Law_word/law15/memshala-355.pdf</vt:lpwstr>
      </vt:variant>
      <vt:variant>
        <vt:lpwstr/>
      </vt:variant>
      <vt:variant>
        <vt:i4>8257549</vt:i4>
      </vt:variant>
      <vt:variant>
        <vt:i4>24</vt:i4>
      </vt:variant>
      <vt:variant>
        <vt:i4>0</vt:i4>
      </vt:variant>
      <vt:variant>
        <vt:i4>5</vt:i4>
      </vt:variant>
      <vt:variant>
        <vt:lpwstr>http://www.nevo.co.il/Law_word/law14/LAW-2135.pdf</vt:lpwstr>
      </vt:variant>
      <vt:variant>
        <vt:lpwstr/>
      </vt:variant>
      <vt:variant>
        <vt:i4>458874</vt:i4>
      </vt:variant>
      <vt:variant>
        <vt:i4>21</vt:i4>
      </vt:variant>
      <vt:variant>
        <vt:i4>0</vt:i4>
      </vt:variant>
      <vt:variant>
        <vt:i4>5</vt:i4>
      </vt:variant>
      <vt:variant>
        <vt:lpwstr>http://www.nevo.co.il/Law_word/law17/PROP-2658.pdf</vt:lpwstr>
      </vt:variant>
      <vt:variant>
        <vt:lpwstr/>
      </vt:variant>
      <vt:variant>
        <vt:i4>8126468</vt:i4>
      </vt:variant>
      <vt:variant>
        <vt:i4>18</vt:i4>
      </vt:variant>
      <vt:variant>
        <vt:i4>0</vt:i4>
      </vt:variant>
      <vt:variant>
        <vt:i4>5</vt:i4>
      </vt:variant>
      <vt:variant>
        <vt:lpwstr>http://www.nevo.co.il/Law_word/law14/law-1825.pdf</vt:lpwstr>
      </vt:variant>
      <vt:variant>
        <vt:lpwstr/>
      </vt:variant>
      <vt:variant>
        <vt:i4>131191</vt:i4>
      </vt:variant>
      <vt:variant>
        <vt:i4>15</vt:i4>
      </vt:variant>
      <vt:variant>
        <vt:i4>0</vt:i4>
      </vt:variant>
      <vt:variant>
        <vt:i4>5</vt:i4>
      </vt:variant>
      <vt:variant>
        <vt:lpwstr>http://www.nevo.co.il/Law_word/law17/PROP-2982.pdf</vt:lpwstr>
      </vt:variant>
      <vt:variant>
        <vt:lpwstr/>
      </vt:variant>
      <vt:variant>
        <vt:i4>8126466</vt:i4>
      </vt:variant>
      <vt:variant>
        <vt:i4>12</vt:i4>
      </vt:variant>
      <vt:variant>
        <vt:i4>0</vt:i4>
      </vt:variant>
      <vt:variant>
        <vt:i4>5</vt:i4>
      </vt:variant>
      <vt:variant>
        <vt:lpwstr>http://www.nevo.co.il/Law_word/law14/LAW-1823.pdf</vt:lpwstr>
      </vt:variant>
      <vt:variant>
        <vt:lpwstr/>
      </vt:variant>
      <vt:variant>
        <vt:i4>7864332</vt:i4>
      </vt:variant>
      <vt:variant>
        <vt:i4>9</vt:i4>
      </vt:variant>
      <vt:variant>
        <vt:i4>0</vt:i4>
      </vt:variant>
      <vt:variant>
        <vt:i4>5</vt:i4>
      </vt:variant>
      <vt:variant>
        <vt:lpwstr>http://www.nevo.co.il/Law_word/law14/LAW-0673.pdf</vt:lpwstr>
      </vt:variant>
      <vt:variant>
        <vt:lpwstr/>
      </vt:variant>
      <vt:variant>
        <vt:i4>7929869</vt:i4>
      </vt:variant>
      <vt:variant>
        <vt:i4>6</vt:i4>
      </vt:variant>
      <vt:variant>
        <vt:i4>0</vt:i4>
      </vt:variant>
      <vt:variant>
        <vt:i4>5</vt:i4>
      </vt:variant>
      <vt:variant>
        <vt:lpwstr>http://www.nevo.co.il/Law_word/law14/LAW-0662.pdf</vt:lpwstr>
      </vt:variant>
      <vt:variant>
        <vt:lpwstr/>
      </vt:variant>
      <vt:variant>
        <vt:i4>393343</vt:i4>
      </vt:variant>
      <vt:variant>
        <vt:i4>3</vt:i4>
      </vt:variant>
      <vt:variant>
        <vt:i4>0</vt:i4>
      </vt:variant>
      <vt:variant>
        <vt:i4>5</vt:i4>
      </vt:variant>
      <vt:variant>
        <vt:lpwstr>http://www.nevo.co.il/Law_word/law17/PROP-0827.pdf</vt:lpwstr>
      </vt:variant>
      <vt:variant>
        <vt:lpwstr/>
      </vt:variant>
      <vt:variant>
        <vt:i4>7995403</vt:i4>
      </vt:variant>
      <vt:variant>
        <vt:i4>0</vt:i4>
      </vt:variant>
      <vt:variant>
        <vt:i4>0</vt:i4>
      </vt:variant>
      <vt:variant>
        <vt:i4>5</vt:i4>
      </vt:variant>
      <vt:variant>
        <vt:lpwstr>http://www.nevo.co.il/Law_word/law14/LAW-0654.pdf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0147</vt:lpwstr>
  </property>
  <property fmtid="{D5CDD505-2E9C-101B-9397-08002B2CF9AE}" pid="3" name="CHNAME">
    <vt:lpwstr>חוקרים פרטיים ושירותי שמירה</vt:lpwstr>
  </property>
  <property fmtid="{D5CDD505-2E9C-101B-9397-08002B2CF9AE}" pid="4" name="LAWNAME">
    <vt:lpwstr>חוק חוקרים פרטיים ושירותי שמירה, תשל"ב-1972</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http://www.nevo.co.il/Law_word/law14/law-2135.pdf;רשומות - ספר חוקים#ס"ח תשס"ח מס' 2135 #מיום 27.2.2008 #עמ' 217 תיקון מס' 3</vt:lpwstr>
  </property>
  <property fmtid="{D5CDD505-2E9C-101B-9397-08002B2CF9AE}" pid="8" name="LINKK2">
    <vt:lpwstr>http://www.nevo.co.il/Law_word/law14/law-2137.pdf;רשומות - ספר חוקים#ס"ח תשס"ח מס' 2137 #מיום 9.3.2008 #עמ' 245  תיקון מס' 4 בסעיף 11 לחוק כלי היריה (תיקון מס' 15), תשס"ח-2008; תחילתו 30 ימים מיום פרסומ</vt:lpwstr>
  </property>
  <property fmtid="{D5CDD505-2E9C-101B-9397-08002B2CF9AE}" pid="9" name="LINKK3">
    <vt:lpwstr>http://www.nevo.co.il/law_word/law14/law-2551.pdf;‎רשומות - ספר חוקים#ס"ח תשע"ו מס' 2551 #מיום ‏‏12.4.2016 עמ' 867– תיקון מס' 5 בסעיף 119 לחוק נתוני אשראי, תשע"ו-2016; תחילתו 30 חודשים מיום פרסומו</vt:lpwstr>
  </property>
  <property fmtid="{D5CDD505-2E9C-101B-9397-08002B2CF9AE}" pid="10" name="LINKK4">
    <vt:lpwstr>http://www.nevo.co.il/Law_word/law06/TAK-8074.pdf;‎רשומות - תקנות כלליות#תוקן ק"ת תשע"ט מס' ‏‏8074 #מיום 20.9.2018 עמ' 54 – צו תשע"ט-2018 (דחיית יום התחילה)‏</vt:lpwstr>
  </property>
  <property fmtid="{D5CDD505-2E9C-101B-9397-08002B2CF9AE}" pid="11" name="LINKK5">
    <vt:lpwstr>https://www.nevo.co.il/Law_word/law14/LAW-3016.pdf;‎רשומות - ספר חוקים#ס"ח תשפ"ג מס' ‏‏3016#מיום 9.2.2023 עמ' 22– תיקון מס' 6 בסעיף 67 לחוק לעניין ועדות הכנסת (תיקוני חקיקה והוראת שעה), ‏תשפ"ג-2023‏</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בטחון</vt:lpwstr>
  </property>
  <property fmtid="{D5CDD505-2E9C-101B-9397-08002B2CF9AE}" pid="23" name="NOSE21">
    <vt:lpwstr>חוקרים פרטיים ושמירה</vt:lpwstr>
  </property>
  <property fmtid="{D5CDD505-2E9C-101B-9397-08002B2CF9AE}" pid="24" name="NOSE31">
    <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הסדרת עיסוק</vt:lpwstr>
  </property>
  <property fmtid="{D5CDD505-2E9C-101B-9397-08002B2CF9AE}" pid="28" name="NOSE32">
    <vt:lpwstr>חוקרים פרטיים ושמירה</vt:lpwstr>
  </property>
  <property fmtid="{D5CDD505-2E9C-101B-9397-08002B2CF9AE}" pid="29" name="NOSE42">
    <vt:lpwstr/>
  </property>
  <property fmtid="{D5CDD505-2E9C-101B-9397-08002B2CF9AE}" pid="30" name="NOSE13">
    <vt:lpwstr>רשויות ומשפט מנהלי</vt:lpwstr>
  </property>
  <property fmtid="{D5CDD505-2E9C-101B-9397-08002B2CF9AE}" pid="31" name="NOSE23">
    <vt:lpwstr>הסדרת עיסוק</vt:lpwstr>
  </property>
  <property fmtid="{D5CDD505-2E9C-101B-9397-08002B2CF9AE}" pid="32" name="NOSE33">
    <vt:lpwstr>חוקרים פרטיים ושמירה</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