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DBE0F" w14:textId="77777777" w:rsidR="00CE2F5B" w:rsidRDefault="00CE2F5B" w:rsidP="00CC5476">
      <w:pPr>
        <w:pStyle w:val="big-header"/>
        <w:ind w:left="0" w:right="1134"/>
        <w:rPr>
          <w:rFonts w:cs="FrankRuehl" w:hint="cs"/>
          <w:sz w:val="32"/>
          <w:rtl/>
        </w:rPr>
      </w:pPr>
      <w:r>
        <w:rPr>
          <w:rFonts w:cs="FrankRuehl"/>
          <w:sz w:val="32"/>
          <w:rtl/>
        </w:rPr>
        <w:t xml:space="preserve">חוק </w:t>
      </w:r>
      <w:r w:rsidR="00CC5476">
        <w:rPr>
          <w:rFonts w:cs="FrankRuehl" w:hint="cs"/>
          <w:sz w:val="32"/>
          <w:rtl/>
        </w:rPr>
        <w:t>יום הניצחון על גרמניה הנאצית, תשע"ז-2017</w:t>
      </w:r>
    </w:p>
    <w:p w14:paraId="55C0F8A0" w14:textId="77777777" w:rsidR="00CC5476" w:rsidRPr="00CC5476" w:rsidRDefault="00CC5476" w:rsidP="00CC5476">
      <w:pPr>
        <w:spacing w:line="320" w:lineRule="auto"/>
        <w:jc w:val="left"/>
        <w:rPr>
          <w:rFonts w:cs="FrankRuehl"/>
          <w:szCs w:val="26"/>
          <w:rtl/>
        </w:rPr>
      </w:pPr>
    </w:p>
    <w:p w14:paraId="670EEE49" w14:textId="77777777" w:rsidR="00CC5476" w:rsidRDefault="00CC5476" w:rsidP="00CC5476">
      <w:pPr>
        <w:spacing w:line="320" w:lineRule="auto"/>
        <w:jc w:val="left"/>
        <w:rPr>
          <w:rtl/>
        </w:rPr>
      </w:pPr>
    </w:p>
    <w:p w14:paraId="42D85065" w14:textId="77777777" w:rsidR="00CC5476" w:rsidRPr="00CC5476" w:rsidRDefault="00CC5476" w:rsidP="00CC5476">
      <w:pPr>
        <w:spacing w:line="320" w:lineRule="auto"/>
        <w:jc w:val="left"/>
        <w:rPr>
          <w:rFonts w:cs="Miriam" w:hint="cs"/>
          <w:szCs w:val="22"/>
          <w:rtl/>
        </w:rPr>
      </w:pPr>
      <w:r w:rsidRPr="00CC5476">
        <w:rPr>
          <w:rFonts w:cs="Miriam"/>
          <w:szCs w:val="22"/>
          <w:rtl/>
        </w:rPr>
        <w:t>רשויות ומשפט מנהלי</w:t>
      </w:r>
      <w:r w:rsidRPr="00CC5476">
        <w:rPr>
          <w:rFonts w:cs="FrankRuehl"/>
          <w:szCs w:val="26"/>
          <w:rtl/>
        </w:rPr>
        <w:t xml:space="preserve"> – תרבות, פנאי ומועדים – יום הזיכרון</w:t>
      </w:r>
    </w:p>
    <w:p w14:paraId="7F90FF6A" w14:textId="77777777" w:rsidR="00CE2F5B" w:rsidRDefault="00CE2F5B">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638DB" w:rsidRPr="000638DB" w14:paraId="7BF36C60" w14:textId="77777777" w:rsidTr="000638DB">
        <w:tblPrEx>
          <w:tblCellMar>
            <w:top w:w="0" w:type="dxa"/>
            <w:bottom w:w="0" w:type="dxa"/>
          </w:tblCellMar>
        </w:tblPrEx>
        <w:tc>
          <w:tcPr>
            <w:tcW w:w="1247" w:type="dxa"/>
          </w:tcPr>
          <w:p w14:paraId="78A385B5" w14:textId="77777777" w:rsidR="000638DB" w:rsidRPr="000638DB" w:rsidRDefault="000638DB" w:rsidP="000638DB">
            <w:pPr>
              <w:spacing w:line="240" w:lineRule="auto"/>
              <w:jc w:val="left"/>
              <w:rPr>
                <w:rFonts w:cs="Frankruhel"/>
                <w:sz w:val="24"/>
                <w:rtl/>
              </w:rPr>
            </w:pPr>
            <w:r>
              <w:rPr>
                <w:sz w:val="24"/>
                <w:rtl/>
              </w:rPr>
              <w:t xml:space="preserve">סעיף 1 </w:t>
            </w:r>
          </w:p>
        </w:tc>
        <w:tc>
          <w:tcPr>
            <w:tcW w:w="5669" w:type="dxa"/>
          </w:tcPr>
          <w:p w14:paraId="344D68DD" w14:textId="77777777" w:rsidR="000638DB" w:rsidRPr="000638DB" w:rsidRDefault="000638DB" w:rsidP="000638DB">
            <w:pPr>
              <w:spacing w:line="240" w:lineRule="auto"/>
              <w:jc w:val="left"/>
              <w:rPr>
                <w:rFonts w:cs="Frankruhel"/>
                <w:sz w:val="24"/>
                <w:rtl/>
              </w:rPr>
            </w:pPr>
            <w:r>
              <w:rPr>
                <w:sz w:val="24"/>
                <w:rtl/>
              </w:rPr>
              <w:t>מטרה</w:t>
            </w:r>
          </w:p>
        </w:tc>
        <w:tc>
          <w:tcPr>
            <w:tcW w:w="567" w:type="dxa"/>
          </w:tcPr>
          <w:p w14:paraId="18BCC6B8" w14:textId="77777777" w:rsidR="000638DB" w:rsidRPr="000638DB" w:rsidRDefault="000638DB" w:rsidP="000638DB">
            <w:pPr>
              <w:spacing w:line="240" w:lineRule="auto"/>
              <w:jc w:val="left"/>
              <w:rPr>
                <w:rStyle w:val="Hyperlink"/>
                <w:rtl/>
              </w:rPr>
            </w:pPr>
            <w:hyperlink w:anchor="Seif1" w:tooltip="מטרה" w:history="1">
              <w:r w:rsidRPr="000638DB">
                <w:rPr>
                  <w:rStyle w:val="Hyperlink"/>
                </w:rPr>
                <w:t>Go</w:t>
              </w:r>
            </w:hyperlink>
          </w:p>
        </w:tc>
        <w:tc>
          <w:tcPr>
            <w:tcW w:w="850" w:type="dxa"/>
          </w:tcPr>
          <w:p w14:paraId="1D2051EB" w14:textId="77777777" w:rsidR="000638DB" w:rsidRPr="000638DB" w:rsidRDefault="000638DB" w:rsidP="000638D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638DB" w:rsidRPr="000638DB" w14:paraId="1E194157" w14:textId="77777777" w:rsidTr="000638DB">
        <w:tblPrEx>
          <w:tblCellMar>
            <w:top w:w="0" w:type="dxa"/>
            <w:bottom w:w="0" w:type="dxa"/>
          </w:tblCellMar>
        </w:tblPrEx>
        <w:tc>
          <w:tcPr>
            <w:tcW w:w="1247" w:type="dxa"/>
          </w:tcPr>
          <w:p w14:paraId="44918E12" w14:textId="77777777" w:rsidR="000638DB" w:rsidRPr="000638DB" w:rsidRDefault="000638DB" w:rsidP="000638DB">
            <w:pPr>
              <w:spacing w:line="240" w:lineRule="auto"/>
              <w:jc w:val="left"/>
              <w:rPr>
                <w:rFonts w:cs="Frankruhel"/>
                <w:sz w:val="24"/>
                <w:rtl/>
              </w:rPr>
            </w:pPr>
            <w:r>
              <w:rPr>
                <w:sz w:val="24"/>
                <w:rtl/>
              </w:rPr>
              <w:t xml:space="preserve">סעיף 2 </w:t>
            </w:r>
          </w:p>
        </w:tc>
        <w:tc>
          <w:tcPr>
            <w:tcW w:w="5669" w:type="dxa"/>
          </w:tcPr>
          <w:p w14:paraId="1F04114C" w14:textId="77777777" w:rsidR="000638DB" w:rsidRPr="000638DB" w:rsidRDefault="000638DB" w:rsidP="000638DB">
            <w:pPr>
              <w:spacing w:line="240" w:lineRule="auto"/>
              <w:jc w:val="left"/>
              <w:rPr>
                <w:rFonts w:cs="Frankruhel"/>
                <w:sz w:val="24"/>
                <w:rtl/>
              </w:rPr>
            </w:pPr>
            <w:r>
              <w:rPr>
                <w:sz w:val="24"/>
                <w:rtl/>
              </w:rPr>
              <w:t>יום ניצחון בעלות הברית על גרמניה הנאצית</w:t>
            </w:r>
          </w:p>
        </w:tc>
        <w:tc>
          <w:tcPr>
            <w:tcW w:w="567" w:type="dxa"/>
          </w:tcPr>
          <w:p w14:paraId="7A185265" w14:textId="77777777" w:rsidR="000638DB" w:rsidRPr="000638DB" w:rsidRDefault="000638DB" w:rsidP="000638DB">
            <w:pPr>
              <w:spacing w:line="240" w:lineRule="auto"/>
              <w:jc w:val="left"/>
              <w:rPr>
                <w:rStyle w:val="Hyperlink"/>
                <w:rtl/>
              </w:rPr>
            </w:pPr>
            <w:hyperlink w:anchor="Seif2" w:tooltip="יום ניצחון בעלות הברית על גרמניה הנאצית" w:history="1">
              <w:r w:rsidRPr="000638DB">
                <w:rPr>
                  <w:rStyle w:val="Hyperlink"/>
                </w:rPr>
                <w:t>Go</w:t>
              </w:r>
            </w:hyperlink>
          </w:p>
        </w:tc>
        <w:tc>
          <w:tcPr>
            <w:tcW w:w="850" w:type="dxa"/>
          </w:tcPr>
          <w:p w14:paraId="121DD8F7" w14:textId="77777777" w:rsidR="000638DB" w:rsidRPr="000638DB" w:rsidRDefault="000638DB" w:rsidP="000638D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638DB" w:rsidRPr="000638DB" w14:paraId="3508D46E" w14:textId="77777777" w:rsidTr="000638DB">
        <w:tblPrEx>
          <w:tblCellMar>
            <w:top w:w="0" w:type="dxa"/>
            <w:bottom w:w="0" w:type="dxa"/>
          </w:tblCellMar>
        </w:tblPrEx>
        <w:tc>
          <w:tcPr>
            <w:tcW w:w="1247" w:type="dxa"/>
          </w:tcPr>
          <w:p w14:paraId="49EC76A1" w14:textId="77777777" w:rsidR="000638DB" w:rsidRPr="000638DB" w:rsidRDefault="000638DB" w:rsidP="000638DB">
            <w:pPr>
              <w:spacing w:line="240" w:lineRule="auto"/>
              <w:jc w:val="left"/>
              <w:rPr>
                <w:rFonts w:cs="Frankruhel"/>
                <w:sz w:val="24"/>
                <w:rtl/>
              </w:rPr>
            </w:pPr>
            <w:r>
              <w:rPr>
                <w:sz w:val="24"/>
                <w:rtl/>
              </w:rPr>
              <w:t xml:space="preserve">סעיף 3 </w:t>
            </w:r>
          </w:p>
        </w:tc>
        <w:tc>
          <w:tcPr>
            <w:tcW w:w="5669" w:type="dxa"/>
          </w:tcPr>
          <w:p w14:paraId="0F8FD808" w14:textId="77777777" w:rsidR="000638DB" w:rsidRPr="000638DB" w:rsidRDefault="000638DB" w:rsidP="000638DB">
            <w:pPr>
              <w:spacing w:line="240" w:lineRule="auto"/>
              <w:jc w:val="left"/>
              <w:rPr>
                <w:rFonts w:cs="Frankruhel"/>
                <w:sz w:val="24"/>
                <w:rtl/>
              </w:rPr>
            </w:pPr>
            <w:r>
              <w:rPr>
                <w:sz w:val="24"/>
                <w:rtl/>
              </w:rPr>
              <w:t>דרכי קיום</w:t>
            </w:r>
          </w:p>
        </w:tc>
        <w:tc>
          <w:tcPr>
            <w:tcW w:w="567" w:type="dxa"/>
          </w:tcPr>
          <w:p w14:paraId="1C5F60B5" w14:textId="77777777" w:rsidR="000638DB" w:rsidRPr="000638DB" w:rsidRDefault="000638DB" w:rsidP="000638DB">
            <w:pPr>
              <w:spacing w:line="240" w:lineRule="auto"/>
              <w:jc w:val="left"/>
              <w:rPr>
                <w:rStyle w:val="Hyperlink"/>
                <w:rtl/>
              </w:rPr>
            </w:pPr>
            <w:hyperlink w:anchor="Seif3" w:tooltip="דרכי קיום" w:history="1">
              <w:r w:rsidRPr="000638DB">
                <w:rPr>
                  <w:rStyle w:val="Hyperlink"/>
                </w:rPr>
                <w:t>Go</w:t>
              </w:r>
            </w:hyperlink>
          </w:p>
        </w:tc>
        <w:tc>
          <w:tcPr>
            <w:tcW w:w="850" w:type="dxa"/>
          </w:tcPr>
          <w:p w14:paraId="120DC344" w14:textId="77777777" w:rsidR="000638DB" w:rsidRPr="000638DB" w:rsidRDefault="000638DB" w:rsidP="000638D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638DB" w:rsidRPr="000638DB" w14:paraId="15C91A10" w14:textId="77777777" w:rsidTr="000638DB">
        <w:tblPrEx>
          <w:tblCellMar>
            <w:top w:w="0" w:type="dxa"/>
            <w:bottom w:w="0" w:type="dxa"/>
          </w:tblCellMar>
        </w:tblPrEx>
        <w:tc>
          <w:tcPr>
            <w:tcW w:w="1247" w:type="dxa"/>
          </w:tcPr>
          <w:p w14:paraId="2ECA59CD" w14:textId="77777777" w:rsidR="000638DB" w:rsidRPr="000638DB" w:rsidRDefault="000638DB" w:rsidP="000638DB">
            <w:pPr>
              <w:spacing w:line="240" w:lineRule="auto"/>
              <w:jc w:val="left"/>
              <w:rPr>
                <w:rFonts w:cs="Frankruhel"/>
                <w:sz w:val="24"/>
                <w:rtl/>
              </w:rPr>
            </w:pPr>
            <w:r>
              <w:rPr>
                <w:sz w:val="24"/>
                <w:rtl/>
              </w:rPr>
              <w:t xml:space="preserve">סעיף 4 </w:t>
            </w:r>
          </w:p>
        </w:tc>
        <w:tc>
          <w:tcPr>
            <w:tcW w:w="5669" w:type="dxa"/>
          </w:tcPr>
          <w:p w14:paraId="23E3DF26" w14:textId="77777777" w:rsidR="000638DB" w:rsidRPr="000638DB" w:rsidRDefault="000638DB" w:rsidP="000638DB">
            <w:pPr>
              <w:spacing w:line="240" w:lineRule="auto"/>
              <w:jc w:val="left"/>
              <w:rPr>
                <w:rFonts w:cs="Frankruhel"/>
                <w:sz w:val="24"/>
                <w:rtl/>
              </w:rPr>
            </w:pPr>
            <w:r>
              <w:rPr>
                <w:sz w:val="24"/>
                <w:rtl/>
              </w:rPr>
              <w:t>תקציב שנתי להשתתפות בהחזקתם של חדרי הנצחה ברשויות המקומיות</w:t>
            </w:r>
          </w:p>
        </w:tc>
        <w:tc>
          <w:tcPr>
            <w:tcW w:w="567" w:type="dxa"/>
          </w:tcPr>
          <w:p w14:paraId="77F467D4" w14:textId="77777777" w:rsidR="000638DB" w:rsidRPr="000638DB" w:rsidRDefault="000638DB" w:rsidP="000638DB">
            <w:pPr>
              <w:spacing w:line="240" w:lineRule="auto"/>
              <w:jc w:val="left"/>
              <w:rPr>
                <w:rStyle w:val="Hyperlink"/>
                <w:rtl/>
              </w:rPr>
            </w:pPr>
            <w:hyperlink w:anchor="Seif4" w:tooltip="תקציב שנתי להשתתפות בהחזקתם של חדרי הנצחה ברשויות המקומיות" w:history="1">
              <w:r w:rsidRPr="000638DB">
                <w:rPr>
                  <w:rStyle w:val="Hyperlink"/>
                </w:rPr>
                <w:t>Go</w:t>
              </w:r>
            </w:hyperlink>
          </w:p>
        </w:tc>
        <w:tc>
          <w:tcPr>
            <w:tcW w:w="850" w:type="dxa"/>
          </w:tcPr>
          <w:p w14:paraId="7640249A" w14:textId="77777777" w:rsidR="000638DB" w:rsidRPr="000638DB" w:rsidRDefault="000638DB" w:rsidP="000638D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638DB" w:rsidRPr="000638DB" w14:paraId="0D6DBD25" w14:textId="77777777" w:rsidTr="000638DB">
        <w:tblPrEx>
          <w:tblCellMar>
            <w:top w:w="0" w:type="dxa"/>
            <w:bottom w:w="0" w:type="dxa"/>
          </w:tblCellMar>
        </w:tblPrEx>
        <w:tc>
          <w:tcPr>
            <w:tcW w:w="1247" w:type="dxa"/>
          </w:tcPr>
          <w:p w14:paraId="5EF9A3DD" w14:textId="77777777" w:rsidR="000638DB" w:rsidRPr="000638DB" w:rsidRDefault="000638DB" w:rsidP="000638DB">
            <w:pPr>
              <w:spacing w:line="240" w:lineRule="auto"/>
              <w:jc w:val="left"/>
              <w:rPr>
                <w:rFonts w:cs="Frankruhel"/>
                <w:sz w:val="24"/>
                <w:rtl/>
              </w:rPr>
            </w:pPr>
            <w:r>
              <w:rPr>
                <w:sz w:val="24"/>
                <w:rtl/>
              </w:rPr>
              <w:t xml:space="preserve">סעיף 5 </w:t>
            </w:r>
          </w:p>
        </w:tc>
        <w:tc>
          <w:tcPr>
            <w:tcW w:w="5669" w:type="dxa"/>
          </w:tcPr>
          <w:p w14:paraId="2A103D23" w14:textId="77777777" w:rsidR="000638DB" w:rsidRPr="000638DB" w:rsidRDefault="000638DB" w:rsidP="000638DB">
            <w:pPr>
              <w:spacing w:line="240" w:lineRule="auto"/>
              <w:jc w:val="left"/>
              <w:rPr>
                <w:rFonts w:cs="Frankruhel"/>
                <w:sz w:val="24"/>
                <w:rtl/>
              </w:rPr>
            </w:pPr>
            <w:r>
              <w:rPr>
                <w:sz w:val="24"/>
                <w:rtl/>
              </w:rPr>
              <w:t>ביצוע ותקנות</w:t>
            </w:r>
          </w:p>
        </w:tc>
        <w:tc>
          <w:tcPr>
            <w:tcW w:w="567" w:type="dxa"/>
          </w:tcPr>
          <w:p w14:paraId="4C06381D" w14:textId="77777777" w:rsidR="000638DB" w:rsidRPr="000638DB" w:rsidRDefault="000638DB" w:rsidP="000638DB">
            <w:pPr>
              <w:spacing w:line="240" w:lineRule="auto"/>
              <w:jc w:val="left"/>
              <w:rPr>
                <w:rStyle w:val="Hyperlink"/>
                <w:rtl/>
              </w:rPr>
            </w:pPr>
            <w:hyperlink w:anchor="Seif5" w:tooltip="ביצוע ותקנות" w:history="1">
              <w:r w:rsidRPr="000638DB">
                <w:rPr>
                  <w:rStyle w:val="Hyperlink"/>
                </w:rPr>
                <w:t>Go</w:t>
              </w:r>
            </w:hyperlink>
          </w:p>
        </w:tc>
        <w:tc>
          <w:tcPr>
            <w:tcW w:w="850" w:type="dxa"/>
          </w:tcPr>
          <w:p w14:paraId="25A3868E" w14:textId="77777777" w:rsidR="000638DB" w:rsidRPr="000638DB" w:rsidRDefault="000638DB" w:rsidP="000638D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638DB" w:rsidRPr="000638DB" w14:paraId="17F743BF" w14:textId="77777777" w:rsidTr="000638DB">
        <w:tblPrEx>
          <w:tblCellMar>
            <w:top w:w="0" w:type="dxa"/>
            <w:bottom w:w="0" w:type="dxa"/>
          </w:tblCellMar>
        </w:tblPrEx>
        <w:tc>
          <w:tcPr>
            <w:tcW w:w="1247" w:type="dxa"/>
          </w:tcPr>
          <w:p w14:paraId="45FDF9D3" w14:textId="77777777" w:rsidR="000638DB" w:rsidRPr="000638DB" w:rsidRDefault="000638DB" w:rsidP="000638DB">
            <w:pPr>
              <w:spacing w:line="240" w:lineRule="auto"/>
              <w:jc w:val="left"/>
              <w:rPr>
                <w:rFonts w:cs="Frankruhel"/>
                <w:sz w:val="24"/>
                <w:rtl/>
              </w:rPr>
            </w:pPr>
            <w:r>
              <w:rPr>
                <w:sz w:val="24"/>
                <w:rtl/>
              </w:rPr>
              <w:t xml:space="preserve">סעיף 6 </w:t>
            </w:r>
          </w:p>
        </w:tc>
        <w:tc>
          <w:tcPr>
            <w:tcW w:w="5669" w:type="dxa"/>
          </w:tcPr>
          <w:p w14:paraId="3B65F522" w14:textId="77777777" w:rsidR="000638DB" w:rsidRPr="000638DB" w:rsidRDefault="000638DB" w:rsidP="000638DB">
            <w:pPr>
              <w:spacing w:line="240" w:lineRule="auto"/>
              <w:jc w:val="left"/>
              <w:rPr>
                <w:rFonts w:cs="Frankruhel"/>
                <w:sz w:val="24"/>
                <w:rtl/>
              </w:rPr>
            </w:pPr>
            <w:r>
              <w:rPr>
                <w:sz w:val="24"/>
                <w:rtl/>
              </w:rPr>
              <w:t>תיקון חוק זיכרון השואה והגבורה   יד ושם   מס' 5</w:t>
            </w:r>
          </w:p>
        </w:tc>
        <w:tc>
          <w:tcPr>
            <w:tcW w:w="567" w:type="dxa"/>
          </w:tcPr>
          <w:p w14:paraId="5179FF41" w14:textId="77777777" w:rsidR="000638DB" w:rsidRPr="000638DB" w:rsidRDefault="000638DB" w:rsidP="000638DB">
            <w:pPr>
              <w:spacing w:line="240" w:lineRule="auto"/>
              <w:jc w:val="left"/>
              <w:rPr>
                <w:rStyle w:val="Hyperlink"/>
                <w:rtl/>
              </w:rPr>
            </w:pPr>
            <w:hyperlink w:anchor="Seif6" w:tooltip="תיקון חוק זיכרון השואה והגבורה   יד ושם   מס 5" w:history="1">
              <w:r w:rsidRPr="000638DB">
                <w:rPr>
                  <w:rStyle w:val="Hyperlink"/>
                </w:rPr>
                <w:t>Go</w:t>
              </w:r>
            </w:hyperlink>
          </w:p>
        </w:tc>
        <w:tc>
          <w:tcPr>
            <w:tcW w:w="850" w:type="dxa"/>
          </w:tcPr>
          <w:p w14:paraId="50423BA7" w14:textId="77777777" w:rsidR="000638DB" w:rsidRPr="000638DB" w:rsidRDefault="000638DB" w:rsidP="000638D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14:paraId="03EEB435" w14:textId="77777777" w:rsidR="00CE2F5B" w:rsidRDefault="00CE2F5B">
      <w:pPr>
        <w:pStyle w:val="big-header"/>
        <w:ind w:left="0" w:right="1134"/>
        <w:rPr>
          <w:rFonts w:cs="FrankRuehl"/>
          <w:sz w:val="32"/>
          <w:rtl/>
        </w:rPr>
      </w:pPr>
    </w:p>
    <w:p w14:paraId="7784031B" w14:textId="77777777" w:rsidR="00CE2F5B" w:rsidRDefault="00CE2F5B" w:rsidP="00CC5476">
      <w:pPr>
        <w:pStyle w:val="big-header"/>
        <w:ind w:left="0" w:right="1134"/>
        <w:rPr>
          <w:rStyle w:val="default"/>
          <w:rFonts w:cs="FrankRuehl"/>
          <w:rtl/>
        </w:rPr>
      </w:pPr>
      <w:r>
        <w:rPr>
          <w:rFonts w:cs="FrankRuehl"/>
          <w:sz w:val="32"/>
          <w:rtl/>
        </w:rPr>
        <w:br w:type="page"/>
      </w:r>
      <w:r w:rsidR="00CC5476">
        <w:rPr>
          <w:rFonts w:cs="FrankRuehl"/>
          <w:sz w:val="32"/>
          <w:rtl/>
        </w:rPr>
        <w:lastRenderedPageBreak/>
        <w:t xml:space="preserve">חוק </w:t>
      </w:r>
      <w:r w:rsidR="00CC5476">
        <w:rPr>
          <w:rFonts w:cs="FrankRuehl" w:hint="cs"/>
          <w:sz w:val="32"/>
          <w:rtl/>
        </w:rPr>
        <w:t>יום הניצחון על גרמניה הנאצית, תשע"ז-2017</w:t>
      </w:r>
      <w:r w:rsidRPr="00CD0EAC">
        <w:rPr>
          <w:rStyle w:val="a6"/>
          <w:rFonts w:cs="FrankRuehl"/>
          <w:sz w:val="32"/>
          <w:rtl/>
        </w:rPr>
        <w:footnoteReference w:customMarkFollows="1" w:id="1"/>
        <w:t>*</w:t>
      </w:r>
    </w:p>
    <w:p w14:paraId="1E78294F" w14:textId="77777777" w:rsidR="00CE2F5B" w:rsidRDefault="00CE2F5B" w:rsidP="0090444E">
      <w:pPr>
        <w:pStyle w:val="P00"/>
        <w:spacing w:before="72"/>
        <w:ind w:left="0" w:right="1134"/>
        <w:rPr>
          <w:rStyle w:val="default"/>
          <w:rFonts w:cs="FrankRuehl" w:hint="cs"/>
          <w:rtl/>
        </w:rPr>
      </w:pPr>
      <w:bookmarkStart w:id="0" w:name="Seif1"/>
      <w:bookmarkEnd w:id="0"/>
      <w:r>
        <w:rPr>
          <w:lang w:val="he-IL"/>
        </w:rPr>
        <w:pict w14:anchorId="6273221A">
          <v:rect id="_x0000_s1026" style="position:absolute;left:0;text-align:left;margin-left:464.5pt;margin-top:8.05pt;width:75.05pt;height:12.6pt;z-index:251655168" o:allowincell="f" filled="f" stroked="f" strokecolor="lime" strokeweight=".25pt">
            <v:textbox style="mso-next-textbox:#_x0000_s1026" inset="0,0,0,0">
              <w:txbxContent>
                <w:p w14:paraId="1B2C2633" w14:textId="77777777" w:rsidR="00CE2F5B" w:rsidRDefault="0090444E">
                  <w:pPr>
                    <w:spacing w:line="160" w:lineRule="exact"/>
                    <w:jc w:val="left"/>
                    <w:rPr>
                      <w:rFonts w:cs="Miriam" w:hint="cs"/>
                      <w:noProof/>
                      <w:sz w:val="18"/>
                      <w:szCs w:val="18"/>
                      <w:rtl/>
                    </w:rPr>
                  </w:pPr>
                  <w:r>
                    <w:rPr>
                      <w:rFonts w:cs="Miriam" w:hint="cs"/>
                      <w:sz w:val="18"/>
                      <w:szCs w:val="18"/>
                      <w:rtl/>
                    </w:rPr>
                    <w:t>מטרה</w:t>
                  </w:r>
                </w:p>
              </w:txbxContent>
            </v:textbox>
            <w10:anchorlock/>
          </v:rect>
        </w:pict>
      </w:r>
      <w:r>
        <w:rPr>
          <w:rStyle w:val="big-number"/>
          <w:rFonts w:cs="Miriam"/>
          <w:rtl/>
        </w:rPr>
        <w:t>1.</w:t>
      </w:r>
      <w:r>
        <w:rPr>
          <w:rStyle w:val="big-number"/>
          <w:rFonts w:cs="Miriam"/>
          <w:rtl/>
        </w:rPr>
        <w:tab/>
      </w:r>
      <w:r w:rsidR="0090444E">
        <w:rPr>
          <w:rStyle w:val="default"/>
          <w:rFonts w:cs="FrankRuehl" w:hint="cs"/>
          <w:rtl/>
        </w:rPr>
        <w:t>מטרת חוק זה לקבוע יום לציון ניצחון בעלות הברית על גרמניה הנאצית ולהנציח את זכר גבורת הלוחמים מקרב בעלות הברית, בדגש על גבורת הלוחמים היהודים.</w:t>
      </w:r>
    </w:p>
    <w:p w14:paraId="02D570FA" w14:textId="77777777" w:rsidR="00CE2F5B" w:rsidRDefault="00CE2F5B" w:rsidP="0090444E">
      <w:pPr>
        <w:pStyle w:val="P00"/>
        <w:spacing w:before="72"/>
        <w:ind w:left="0" w:right="1134"/>
        <w:rPr>
          <w:rStyle w:val="default"/>
          <w:rFonts w:cs="FrankRuehl" w:hint="cs"/>
          <w:rtl/>
        </w:rPr>
      </w:pPr>
      <w:bookmarkStart w:id="1" w:name="Seif2"/>
      <w:bookmarkEnd w:id="1"/>
      <w:r>
        <w:rPr>
          <w:lang w:val="he-IL"/>
        </w:rPr>
        <w:pict w14:anchorId="75F02BDD">
          <v:rect id="_x0000_s1027" style="position:absolute;left:0;text-align:left;margin-left:464.5pt;margin-top:8.05pt;width:75.05pt;height:27.45pt;z-index:251656192" o:allowincell="f" filled="f" stroked="f" strokecolor="lime" strokeweight=".25pt">
            <v:textbox style="mso-next-textbox:#_x0000_s1027" inset="0,0,0,0">
              <w:txbxContent>
                <w:p w14:paraId="423AF7DE" w14:textId="77777777" w:rsidR="00CE2F5B" w:rsidRDefault="0090444E" w:rsidP="004D4B72">
                  <w:pPr>
                    <w:spacing w:line="160" w:lineRule="exact"/>
                    <w:jc w:val="left"/>
                    <w:rPr>
                      <w:rFonts w:cs="Miriam" w:hint="cs"/>
                      <w:noProof/>
                      <w:sz w:val="18"/>
                      <w:szCs w:val="18"/>
                      <w:rtl/>
                    </w:rPr>
                  </w:pPr>
                  <w:r>
                    <w:rPr>
                      <w:rFonts w:cs="Miriam" w:hint="cs"/>
                      <w:sz w:val="18"/>
                      <w:szCs w:val="18"/>
                      <w:rtl/>
                    </w:rPr>
                    <w:t>יום ניצחון בעלות הברית על גרמניה הנאצית</w:t>
                  </w:r>
                </w:p>
              </w:txbxContent>
            </v:textbox>
            <w10:anchorlock/>
          </v:rect>
        </w:pict>
      </w:r>
      <w:r>
        <w:rPr>
          <w:rStyle w:val="big-number"/>
          <w:rFonts w:cs="Miriam"/>
          <w:rtl/>
        </w:rPr>
        <w:t>2.</w:t>
      </w:r>
      <w:r>
        <w:rPr>
          <w:rStyle w:val="big-number"/>
          <w:rFonts w:cs="Miriam"/>
          <w:rtl/>
        </w:rPr>
        <w:tab/>
      </w:r>
      <w:r w:rsidR="0090444E">
        <w:rPr>
          <w:rStyle w:val="default"/>
          <w:rFonts w:cs="FrankRuehl" w:hint="cs"/>
          <w:rtl/>
        </w:rPr>
        <w:t>(א)</w:t>
      </w:r>
      <w:r w:rsidR="0090444E">
        <w:rPr>
          <w:rStyle w:val="default"/>
          <w:rFonts w:cs="FrankRuehl" w:hint="cs"/>
          <w:rtl/>
        </w:rPr>
        <w:tab/>
        <w:t xml:space="preserve">מדי שנה ביום 9 במאי יקוים יום לציון ניצחון בעלות הברית על גרמניה הנאצית (בחוק זה </w:t>
      </w:r>
      <w:r w:rsidR="0090444E">
        <w:rPr>
          <w:rStyle w:val="default"/>
          <w:rFonts w:cs="FrankRuehl"/>
          <w:rtl/>
        </w:rPr>
        <w:t>–</w:t>
      </w:r>
      <w:r w:rsidR="0090444E">
        <w:rPr>
          <w:rStyle w:val="default"/>
          <w:rFonts w:cs="FrankRuehl" w:hint="cs"/>
          <w:rtl/>
        </w:rPr>
        <w:t xml:space="preserve"> יום הניצחון על גרמניה הנאצית).</w:t>
      </w:r>
    </w:p>
    <w:p w14:paraId="515BDFEA" w14:textId="77777777" w:rsidR="0090444E" w:rsidRDefault="0090444E" w:rsidP="0090444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חל 9 במאי ביום חג, מנוחה או שבתון, או ביום זיכרון או ציון ממלכתי, או ביום שלפני אחד הימים כאמור, יקוימו הפעילויות של יום הניצחון על גרמניה הנאצית ביום ראשון בשבוע שלאחר מכן.</w:t>
      </w:r>
    </w:p>
    <w:p w14:paraId="4CA9FD95" w14:textId="77777777" w:rsidR="00CE2F5B" w:rsidRDefault="00CE2F5B" w:rsidP="0090444E">
      <w:pPr>
        <w:pStyle w:val="P00"/>
        <w:spacing w:before="72"/>
        <w:ind w:left="0" w:right="1134"/>
        <w:rPr>
          <w:rStyle w:val="default"/>
          <w:rFonts w:cs="FrankRuehl" w:hint="cs"/>
          <w:rtl/>
        </w:rPr>
      </w:pPr>
      <w:bookmarkStart w:id="2" w:name="Seif3"/>
      <w:bookmarkEnd w:id="2"/>
      <w:r>
        <w:rPr>
          <w:lang w:val="he-IL"/>
        </w:rPr>
        <w:pict w14:anchorId="19CFB71F">
          <v:rect id="_x0000_s1031" style="position:absolute;left:0;text-align:left;margin-left:464.5pt;margin-top:8.05pt;width:75.05pt;height:13.5pt;z-index:251657216" o:allowincell="f" filled="f" stroked="f" strokecolor="lime" strokeweight=".25pt">
            <v:textbox style="mso-next-textbox:#_x0000_s1031" inset="0,0,0,0">
              <w:txbxContent>
                <w:p w14:paraId="4964EF60" w14:textId="77777777" w:rsidR="00CE2F5B" w:rsidRDefault="0090444E" w:rsidP="006573EC">
                  <w:pPr>
                    <w:spacing w:line="160" w:lineRule="exact"/>
                    <w:jc w:val="left"/>
                    <w:rPr>
                      <w:rFonts w:cs="Miriam" w:hint="cs"/>
                      <w:noProof/>
                      <w:sz w:val="18"/>
                      <w:szCs w:val="18"/>
                      <w:rtl/>
                    </w:rPr>
                  </w:pPr>
                  <w:r>
                    <w:rPr>
                      <w:rFonts w:cs="Miriam" w:hint="cs"/>
                      <w:sz w:val="18"/>
                      <w:szCs w:val="18"/>
                      <w:rtl/>
                    </w:rPr>
                    <w:t>דרכי קיום</w:t>
                  </w:r>
                </w:p>
              </w:txbxContent>
            </v:textbox>
            <w10:anchorlock/>
          </v:rect>
        </w:pict>
      </w:r>
      <w:r>
        <w:rPr>
          <w:rStyle w:val="big-number"/>
          <w:rFonts w:cs="Miriam"/>
          <w:rtl/>
        </w:rPr>
        <w:t>3.</w:t>
      </w:r>
      <w:r>
        <w:rPr>
          <w:rStyle w:val="big-number"/>
          <w:rFonts w:cs="Miriam"/>
          <w:rtl/>
        </w:rPr>
        <w:tab/>
      </w:r>
      <w:r w:rsidR="0090444E">
        <w:rPr>
          <w:rStyle w:val="default"/>
          <w:rFonts w:cs="FrankRuehl" w:hint="cs"/>
          <w:rtl/>
        </w:rPr>
        <w:t>(א)</w:t>
      </w:r>
      <w:r w:rsidR="0090444E">
        <w:rPr>
          <w:rStyle w:val="default"/>
          <w:rFonts w:cs="FrankRuehl" w:hint="cs"/>
          <w:rtl/>
        </w:rPr>
        <w:tab/>
        <w:t>במחנות צה"ל ובבתי הספר יוקדש זמן ללימוד הנושאים הנוגעים למטרת חוק זה; שר החינוך רשאי להורות כי בבתי ספר מסוימים יום הניצחון על גרמניה הנאצית יצוין ביום כ"ו באייר</w:t>
      </w:r>
      <w:r>
        <w:rPr>
          <w:rStyle w:val="default"/>
          <w:rFonts w:cs="FrankRuehl" w:hint="cs"/>
          <w:rtl/>
        </w:rPr>
        <w:t>.</w:t>
      </w:r>
    </w:p>
    <w:p w14:paraId="30722B5A" w14:textId="77777777" w:rsidR="0090444E" w:rsidRDefault="0090444E" w:rsidP="0090444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הכנסת תקיים ישיבה ממלכתית לרגל יום הניצחון על גרמניה הנאצית.</w:t>
      </w:r>
    </w:p>
    <w:p w14:paraId="26F5D697" w14:textId="77777777" w:rsidR="0090444E" w:rsidRDefault="0090444E" w:rsidP="0090444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הממשלה תעודד קיום פעילות להנחלת מורשת ניצחון בעלות הברית על גרמניה הנאצית.</w:t>
      </w:r>
    </w:p>
    <w:p w14:paraId="40362FDA" w14:textId="77777777" w:rsidR="0090444E" w:rsidRDefault="0090444E" w:rsidP="0090444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יתקיים טקס מרכזי לרגל יום הניצחון על גרמניה הנאצית, לפי החלטת הממשלה.</w:t>
      </w:r>
    </w:p>
    <w:p w14:paraId="79D6A598" w14:textId="77777777" w:rsidR="0090444E" w:rsidRDefault="0090444E" w:rsidP="0090444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שר העלייה והקליטה יארגן תהלוכת ניצחון ממלכתית שתיערך בירושלים לרגל יום הניצחון על גרמניה הנאצית.</w:t>
      </w:r>
    </w:p>
    <w:p w14:paraId="3A9BAB89" w14:textId="77777777" w:rsidR="00CE2F5B" w:rsidRDefault="00CE2F5B" w:rsidP="0090444E">
      <w:pPr>
        <w:pStyle w:val="P00"/>
        <w:spacing w:before="72"/>
        <w:ind w:left="0" w:right="1134"/>
        <w:rPr>
          <w:rStyle w:val="default"/>
          <w:rFonts w:cs="FrankRuehl" w:hint="cs"/>
          <w:rtl/>
        </w:rPr>
      </w:pPr>
      <w:bookmarkStart w:id="3" w:name="Seif4"/>
      <w:bookmarkEnd w:id="3"/>
      <w:r>
        <w:rPr>
          <w:lang w:val="he-IL"/>
        </w:rPr>
        <w:pict w14:anchorId="50B0E139">
          <v:rect id="_x0000_s1032" style="position:absolute;left:0;text-align:left;margin-left:464.5pt;margin-top:8.05pt;width:75.05pt;height:33.8pt;z-index:251658240" o:allowincell="f" filled="f" stroked="f" strokecolor="lime" strokeweight=".25pt">
            <v:textbox style="mso-next-textbox:#_x0000_s1032" inset="0,0,0,0">
              <w:txbxContent>
                <w:p w14:paraId="74BBD03E" w14:textId="77777777" w:rsidR="00CE2F5B" w:rsidRDefault="0090444E">
                  <w:pPr>
                    <w:spacing w:line="160" w:lineRule="exact"/>
                    <w:jc w:val="left"/>
                    <w:rPr>
                      <w:rFonts w:cs="Miriam" w:hint="cs"/>
                      <w:noProof/>
                      <w:sz w:val="18"/>
                      <w:szCs w:val="18"/>
                      <w:rtl/>
                    </w:rPr>
                  </w:pPr>
                  <w:r>
                    <w:rPr>
                      <w:rFonts w:cs="Miriam" w:hint="cs"/>
                      <w:sz w:val="18"/>
                      <w:szCs w:val="18"/>
                      <w:rtl/>
                    </w:rPr>
                    <w:t>תקציב שנתי להשתתפות בהחזקתם של חדרי הנצחה ברשויות המקומיות</w:t>
                  </w:r>
                </w:p>
              </w:txbxContent>
            </v:textbox>
            <w10:anchorlock/>
          </v:rect>
        </w:pict>
      </w:r>
      <w:r>
        <w:rPr>
          <w:rStyle w:val="big-number"/>
          <w:rFonts w:cs="Miriam"/>
          <w:rtl/>
        </w:rPr>
        <w:t>4.</w:t>
      </w:r>
      <w:r>
        <w:rPr>
          <w:rStyle w:val="big-number"/>
          <w:rFonts w:cs="Miriam"/>
          <w:rtl/>
        </w:rPr>
        <w:tab/>
      </w:r>
      <w:r w:rsidR="0090444E">
        <w:rPr>
          <w:rStyle w:val="default"/>
          <w:rFonts w:cs="FrankRuehl" w:hint="cs"/>
          <w:rtl/>
        </w:rPr>
        <w:t xml:space="preserve">תקציב שנתי להשתתפות בהחזקתם של חדרי הנצחה ברשויות המקומיות לציון ניצחון בעלות הברית על גרמניה הנאצית, שתתקיים בהם פעילות לחינוך וללימוד בדבר חלקם של הלוחמים היהודים במלחמת העולם השנייה, ייקבע בחוק התקציב השנתי, כמשמעותו בחוק יסודותה תקציב, התשמ"ה-1985; התקציב להשתתפות כאמור יחולק לרשויות המקומיות לפי מבחנים שיקבע שר העלייה והקליטה לעניין זה; בסעיף זה, "רשות מקומית" </w:t>
      </w:r>
      <w:r w:rsidR="0090444E">
        <w:rPr>
          <w:rStyle w:val="default"/>
          <w:rFonts w:cs="FrankRuehl"/>
          <w:rtl/>
        </w:rPr>
        <w:t>–</w:t>
      </w:r>
      <w:r w:rsidR="0090444E">
        <w:rPr>
          <w:rStyle w:val="default"/>
          <w:rFonts w:cs="FrankRuehl" w:hint="cs"/>
          <w:rtl/>
        </w:rPr>
        <w:t xml:space="preserve"> עירייה או מועצה מקומית</w:t>
      </w:r>
      <w:r>
        <w:rPr>
          <w:rStyle w:val="default"/>
          <w:rFonts w:cs="FrankRuehl" w:hint="cs"/>
          <w:rtl/>
        </w:rPr>
        <w:t>.</w:t>
      </w:r>
    </w:p>
    <w:p w14:paraId="01106F3B" w14:textId="77777777" w:rsidR="00CE2F5B" w:rsidRDefault="00CE2F5B" w:rsidP="0090444E">
      <w:pPr>
        <w:pStyle w:val="P00"/>
        <w:spacing w:before="72"/>
        <w:ind w:left="0" w:right="1134"/>
        <w:rPr>
          <w:rStyle w:val="default"/>
          <w:rFonts w:cs="FrankRuehl" w:hint="cs"/>
          <w:rtl/>
        </w:rPr>
      </w:pPr>
      <w:bookmarkStart w:id="4" w:name="Seif5"/>
      <w:bookmarkEnd w:id="4"/>
      <w:r>
        <w:rPr>
          <w:lang w:val="he-IL"/>
        </w:rPr>
        <w:pict w14:anchorId="2CBD340E">
          <v:rect id="_x0000_s1033" style="position:absolute;left:0;text-align:left;margin-left:464.5pt;margin-top:8.05pt;width:75.05pt;height:10.45pt;z-index:251659264" o:allowincell="f" filled="f" stroked="f" strokecolor="lime" strokeweight=".25pt">
            <v:textbox style="mso-next-textbox:#_x0000_s1033" inset="0,0,0,0">
              <w:txbxContent>
                <w:p w14:paraId="429FB398" w14:textId="77777777" w:rsidR="00CE2F5B" w:rsidRDefault="0090444E" w:rsidP="006573EC">
                  <w:pPr>
                    <w:spacing w:line="160" w:lineRule="exact"/>
                    <w:jc w:val="left"/>
                    <w:rPr>
                      <w:rFonts w:cs="Miriam" w:hint="cs"/>
                      <w:noProof/>
                      <w:sz w:val="18"/>
                      <w:szCs w:val="18"/>
                      <w:rtl/>
                    </w:rPr>
                  </w:pPr>
                  <w:r>
                    <w:rPr>
                      <w:rFonts w:cs="Miriam" w:hint="cs"/>
                      <w:sz w:val="18"/>
                      <w:szCs w:val="18"/>
                      <w:rtl/>
                    </w:rPr>
                    <w:t>ביצוע ותקנות</w:t>
                  </w:r>
                </w:p>
              </w:txbxContent>
            </v:textbox>
            <w10:anchorlock/>
          </v:rect>
        </w:pict>
      </w:r>
      <w:r>
        <w:rPr>
          <w:rStyle w:val="big-number"/>
          <w:rFonts w:cs="Miriam"/>
          <w:rtl/>
        </w:rPr>
        <w:t>5.</w:t>
      </w:r>
      <w:r>
        <w:rPr>
          <w:rStyle w:val="big-number"/>
          <w:rFonts w:cs="Miriam"/>
          <w:rtl/>
        </w:rPr>
        <w:tab/>
      </w:r>
      <w:r w:rsidR="0090444E">
        <w:rPr>
          <w:rStyle w:val="default"/>
          <w:rFonts w:cs="FrankRuehl" w:hint="cs"/>
          <w:rtl/>
        </w:rPr>
        <w:t>שר העלייה והקליטה ממונה על ביצוע חוק זה והוא רשאי להתקין תקנות לביצועו</w:t>
      </w:r>
      <w:r>
        <w:rPr>
          <w:rStyle w:val="default"/>
          <w:rFonts w:cs="FrankRuehl" w:hint="cs"/>
          <w:rtl/>
        </w:rPr>
        <w:t>.</w:t>
      </w:r>
    </w:p>
    <w:p w14:paraId="6E87D058" w14:textId="77777777" w:rsidR="00CE2F5B" w:rsidRDefault="00CE2F5B" w:rsidP="0090444E">
      <w:pPr>
        <w:pStyle w:val="P00"/>
        <w:spacing w:before="72"/>
        <w:ind w:left="0" w:right="1134"/>
        <w:rPr>
          <w:rStyle w:val="default"/>
          <w:rFonts w:cs="FrankRuehl" w:hint="cs"/>
          <w:rtl/>
        </w:rPr>
      </w:pPr>
      <w:bookmarkStart w:id="5" w:name="Seif6"/>
      <w:bookmarkEnd w:id="5"/>
      <w:r>
        <w:rPr>
          <w:lang w:val="he-IL"/>
        </w:rPr>
        <w:pict w14:anchorId="7182C996">
          <v:rect id="_x0000_s1034" style="position:absolute;left:0;text-align:left;margin-left:464.5pt;margin-top:8.05pt;width:75.05pt;height:29.75pt;z-index:251660288" o:allowincell="f" filled="f" stroked="f" strokecolor="lime" strokeweight=".25pt">
            <v:textbox style="mso-next-textbox:#_x0000_s1034" inset="0,0,0,0">
              <w:txbxContent>
                <w:p w14:paraId="0462B9C6" w14:textId="77777777" w:rsidR="00CE2F5B" w:rsidRDefault="0090444E">
                  <w:pPr>
                    <w:spacing w:line="160" w:lineRule="exact"/>
                    <w:jc w:val="left"/>
                    <w:rPr>
                      <w:rFonts w:cs="Miriam" w:hint="cs"/>
                      <w:noProof/>
                      <w:sz w:val="18"/>
                      <w:szCs w:val="18"/>
                      <w:rtl/>
                    </w:rPr>
                  </w:pPr>
                  <w:r>
                    <w:rPr>
                      <w:rFonts w:cs="Miriam" w:hint="cs"/>
                      <w:sz w:val="18"/>
                      <w:szCs w:val="18"/>
                      <w:rtl/>
                    </w:rPr>
                    <w:t xml:space="preserve">תיקון חוק זיכרון השואה והגבורה </w:t>
                  </w:r>
                  <w:r>
                    <w:rPr>
                      <w:rFonts w:cs="Miriam"/>
                      <w:sz w:val="18"/>
                      <w:szCs w:val="18"/>
                      <w:rtl/>
                    </w:rPr>
                    <w:t>–</w:t>
                  </w:r>
                  <w:r>
                    <w:rPr>
                      <w:rFonts w:cs="Miriam" w:hint="cs"/>
                      <w:sz w:val="18"/>
                      <w:szCs w:val="18"/>
                      <w:rtl/>
                    </w:rPr>
                    <w:t xml:space="preserve"> יד ושם </w:t>
                  </w:r>
                  <w:r>
                    <w:rPr>
                      <w:rFonts w:cs="Miriam"/>
                      <w:sz w:val="18"/>
                      <w:szCs w:val="18"/>
                      <w:rtl/>
                    </w:rPr>
                    <w:t>–</w:t>
                  </w:r>
                  <w:r>
                    <w:rPr>
                      <w:rFonts w:cs="Miriam" w:hint="cs"/>
                      <w:sz w:val="18"/>
                      <w:szCs w:val="18"/>
                      <w:rtl/>
                    </w:rPr>
                    <w:t xml:space="preserve"> מס' 5</w:t>
                  </w:r>
                </w:p>
              </w:txbxContent>
            </v:textbox>
            <w10:anchorlock/>
          </v:rect>
        </w:pict>
      </w:r>
      <w:r>
        <w:rPr>
          <w:rStyle w:val="big-number"/>
          <w:rFonts w:cs="Miriam"/>
          <w:rtl/>
        </w:rPr>
        <w:t>6.</w:t>
      </w:r>
      <w:r>
        <w:rPr>
          <w:rStyle w:val="big-number"/>
          <w:rFonts w:cs="Miriam"/>
          <w:rtl/>
        </w:rPr>
        <w:tab/>
      </w:r>
      <w:r w:rsidR="0090444E">
        <w:rPr>
          <w:rStyle w:val="default"/>
          <w:rFonts w:cs="FrankRuehl" w:hint="cs"/>
          <w:rtl/>
        </w:rPr>
        <w:t xml:space="preserve">בחוק זיכרון השואה והגבורה </w:t>
      </w:r>
      <w:r w:rsidR="0090444E">
        <w:rPr>
          <w:rStyle w:val="default"/>
          <w:rFonts w:cs="FrankRuehl"/>
          <w:rtl/>
        </w:rPr>
        <w:t>–</w:t>
      </w:r>
      <w:r w:rsidR="0090444E">
        <w:rPr>
          <w:rStyle w:val="default"/>
          <w:rFonts w:cs="FrankRuehl" w:hint="cs"/>
          <w:rtl/>
        </w:rPr>
        <w:t xml:space="preserve"> יד ושם, התשי"ג-1953, סעיף 2א </w:t>
      </w:r>
      <w:r w:rsidR="0090444E">
        <w:rPr>
          <w:rStyle w:val="default"/>
          <w:rFonts w:cs="FrankRuehl"/>
          <w:rtl/>
        </w:rPr>
        <w:t>–</w:t>
      </w:r>
      <w:r w:rsidR="0090444E">
        <w:rPr>
          <w:rStyle w:val="default"/>
          <w:rFonts w:cs="FrankRuehl" w:hint="cs"/>
          <w:rtl/>
        </w:rPr>
        <w:t xml:space="preserve"> בטל</w:t>
      </w:r>
      <w:r>
        <w:rPr>
          <w:rStyle w:val="default"/>
          <w:rFonts w:cs="FrankRuehl"/>
          <w:rtl/>
        </w:rPr>
        <w:t>.</w:t>
      </w:r>
    </w:p>
    <w:p w14:paraId="6B50BCB9" w14:textId="77777777" w:rsidR="00CE2F5B" w:rsidRDefault="00CE2F5B">
      <w:pPr>
        <w:pStyle w:val="P00"/>
        <w:tabs>
          <w:tab w:val="clear" w:pos="6259"/>
          <w:tab w:val="right" w:leader="dot" w:pos="6237"/>
        </w:tabs>
        <w:spacing w:before="72"/>
        <w:ind w:left="0" w:right="1134"/>
        <w:rPr>
          <w:rStyle w:val="default"/>
          <w:rFonts w:cs="FrankRuehl" w:hint="cs"/>
          <w:rtl/>
        </w:rPr>
      </w:pPr>
    </w:p>
    <w:p w14:paraId="1364FB39" w14:textId="77777777" w:rsidR="006573EC" w:rsidRDefault="006573EC">
      <w:pPr>
        <w:pStyle w:val="P00"/>
        <w:tabs>
          <w:tab w:val="clear" w:pos="6259"/>
          <w:tab w:val="right" w:leader="dot" w:pos="6237"/>
        </w:tabs>
        <w:spacing w:before="72"/>
        <w:ind w:left="0" w:right="1134"/>
        <w:rPr>
          <w:rStyle w:val="default"/>
          <w:rFonts w:cs="FrankRuehl" w:hint="cs"/>
          <w:rtl/>
        </w:rPr>
      </w:pPr>
    </w:p>
    <w:p w14:paraId="2406707B" w14:textId="77777777" w:rsidR="00CE2F5B" w:rsidRPr="006573EC" w:rsidRDefault="009462CB" w:rsidP="0090444E">
      <w:pPr>
        <w:pStyle w:val="sig-1"/>
        <w:widowControl/>
        <w:tabs>
          <w:tab w:val="clear" w:pos="851"/>
          <w:tab w:val="clear" w:pos="4820"/>
          <w:tab w:val="center" w:pos="1134"/>
          <w:tab w:val="center" w:pos="4536"/>
          <w:tab w:val="center" w:pos="6237"/>
        </w:tabs>
        <w:spacing w:before="72"/>
        <w:ind w:left="0" w:right="1134"/>
        <w:rPr>
          <w:rFonts w:cs="FrankRuehl" w:hint="cs"/>
          <w:sz w:val="26"/>
          <w:szCs w:val="26"/>
          <w:rtl/>
        </w:rPr>
      </w:pPr>
      <w:r>
        <w:rPr>
          <w:rFonts w:cs="FrankRuehl" w:hint="cs"/>
          <w:sz w:val="26"/>
          <w:szCs w:val="26"/>
          <w:rtl/>
        </w:rPr>
        <w:tab/>
      </w:r>
      <w:r w:rsidR="00CE2F5B" w:rsidRPr="006573EC">
        <w:rPr>
          <w:rFonts w:cs="FrankRuehl"/>
          <w:sz w:val="26"/>
          <w:szCs w:val="26"/>
          <w:rtl/>
        </w:rPr>
        <w:tab/>
      </w:r>
      <w:r w:rsidR="0090444E">
        <w:rPr>
          <w:rFonts w:cs="FrankRuehl" w:hint="cs"/>
          <w:sz w:val="26"/>
          <w:szCs w:val="26"/>
          <w:rtl/>
        </w:rPr>
        <w:t>בנימין נתניהו</w:t>
      </w:r>
      <w:r w:rsidR="00CC5476">
        <w:rPr>
          <w:rFonts w:cs="FrankRuehl" w:hint="cs"/>
          <w:sz w:val="26"/>
          <w:szCs w:val="26"/>
          <w:rtl/>
        </w:rPr>
        <w:tab/>
      </w:r>
      <w:r w:rsidR="00CE2F5B" w:rsidRPr="006573EC">
        <w:rPr>
          <w:rFonts w:cs="FrankRuehl"/>
          <w:sz w:val="26"/>
          <w:szCs w:val="26"/>
          <w:rtl/>
        </w:rPr>
        <w:tab/>
      </w:r>
      <w:r w:rsidR="0090444E">
        <w:rPr>
          <w:rFonts w:cs="FrankRuehl" w:hint="cs"/>
          <w:sz w:val="26"/>
          <w:szCs w:val="26"/>
          <w:rtl/>
        </w:rPr>
        <w:t>סופה לנדבר</w:t>
      </w:r>
    </w:p>
    <w:p w14:paraId="2615F00F" w14:textId="77777777" w:rsidR="00CE2F5B" w:rsidRDefault="009462CB" w:rsidP="0090444E">
      <w:pPr>
        <w:pStyle w:val="sig-1"/>
        <w:widowControl/>
        <w:tabs>
          <w:tab w:val="clear" w:pos="851"/>
          <w:tab w:val="clear" w:pos="4820"/>
          <w:tab w:val="center" w:pos="1134"/>
          <w:tab w:val="center" w:pos="4536"/>
          <w:tab w:val="center" w:pos="6237"/>
        </w:tabs>
        <w:ind w:left="0" w:right="1134"/>
        <w:rPr>
          <w:rFonts w:cs="FrankRuehl"/>
          <w:sz w:val="22"/>
          <w:rtl/>
        </w:rPr>
      </w:pPr>
      <w:r>
        <w:rPr>
          <w:rFonts w:cs="FrankRuehl" w:hint="cs"/>
          <w:sz w:val="22"/>
          <w:rtl/>
        </w:rPr>
        <w:tab/>
      </w:r>
      <w:r w:rsidR="00CE2F5B">
        <w:rPr>
          <w:rFonts w:cs="FrankRuehl"/>
          <w:sz w:val="22"/>
          <w:rtl/>
        </w:rPr>
        <w:tab/>
      </w:r>
      <w:r w:rsidR="00CE2F5B">
        <w:rPr>
          <w:rFonts w:cs="FrankRuehl" w:hint="cs"/>
          <w:sz w:val="22"/>
          <w:rtl/>
        </w:rPr>
        <w:t>ראש הממשלה</w:t>
      </w:r>
      <w:r w:rsidR="0090444E">
        <w:rPr>
          <w:rFonts w:cs="FrankRuehl" w:hint="cs"/>
          <w:sz w:val="22"/>
          <w:rtl/>
        </w:rPr>
        <w:tab/>
      </w:r>
      <w:r w:rsidR="0090444E">
        <w:rPr>
          <w:rFonts w:cs="FrankRuehl" w:hint="cs"/>
          <w:sz w:val="22"/>
          <w:rtl/>
        </w:rPr>
        <w:tab/>
        <w:t>שרת העליית והקליטה</w:t>
      </w:r>
    </w:p>
    <w:p w14:paraId="32A72CF7" w14:textId="77777777" w:rsidR="00CE2F5B" w:rsidRPr="006573EC" w:rsidRDefault="00CE2F5B" w:rsidP="0090444E">
      <w:pPr>
        <w:pStyle w:val="sig-1"/>
        <w:widowControl/>
        <w:tabs>
          <w:tab w:val="clear" w:pos="851"/>
          <w:tab w:val="clear" w:pos="4820"/>
          <w:tab w:val="center" w:pos="1134"/>
          <w:tab w:val="center" w:pos="4536"/>
          <w:tab w:val="center" w:pos="6237"/>
        </w:tabs>
        <w:spacing w:before="72"/>
        <w:ind w:left="0" w:right="1134"/>
        <w:rPr>
          <w:rFonts w:cs="FrankRuehl" w:hint="cs"/>
          <w:sz w:val="26"/>
          <w:szCs w:val="26"/>
          <w:rtl/>
        </w:rPr>
      </w:pPr>
      <w:r w:rsidRPr="006573EC">
        <w:rPr>
          <w:rFonts w:cs="FrankRuehl"/>
          <w:sz w:val="26"/>
          <w:szCs w:val="26"/>
          <w:rtl/>
        </w:rPr>
        <w:tab/>
      </w:r>
      <w:r w:rsidR="0090444E">
        <w:rPr>
          <w:rFonts w:cs="FrankRuehl" w:hint="cs"/>
          <w:sz w:val="26"/>
          <w:szCs w:val="26"/>
          <w:rtl/>
        </w:rPr>
        <w:t>ראובן ריבלין</w:t>
      </w:r>
      <w:r w:rsidR="0090444E">
        <w:rPr>
          <w:rFonts w:cs="FrankRuehl" w:hint="cs"/>
          <w:sz w:val="26"/>
          <w:szCs w:val="26"/>
          <w:rtl/>
        </w:rPr>
        <w:tab/>
      </w:r>
      <w:r w:rsidR="0090444E">
        <w:rPr>
          <w:rFonts w:cs="FrankRuehl" w:hint="cs"/>
          <w:sz w:val="26"/>
          <w:szCs w:val="26"/>
          <w:rtl/>
        </w:rPr>
        <w:tab/>
        <w:t>יולי יואל אדלשטיין</w:t>
      </w:r>
    </w:p>
    <w:p w14:paraId="5274DE70" w14:textId="77777777" w:rsidR="00CE2F5B" w:rsidRDefault="00CE2F5B" w:rsidP="00CC5476">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sz w:val="22"/>
          <w:rtl/>
        </w:rPr>
        <w:tab/>
        <w:t>נ</w:t>
      </w:r>
      <w:r>
        <w:rPr>
          <w:rFonts w:cs="FrankRuehl" w:hint="cs"/>
          <w:sz w:val="22"/>
          <w:rtl/>
        </w:rPr>
        <w:t>שיא המדינה</w:t>
      </w:r>
      <w:r w:rsidR="0090444E">
        <w:rPr>
          <w:rFonts w:cs="FrankRuehl" w:hint="cs"/>
          <w:sz w:val="22"/>
          <w:rtl/>
        </w:rPr>
        <w:tab/>
      </w:r>
      <w:r w:rsidR="0090444E">
        <w:rPr>
          <w:rFonts w:cs="FrankRuehl" w:hint="cs"/>
          <w:sz w:val="22"/>
          <w:rtl/>
        </w:rPr>
        <w:tab/>
        <w:t>יושב ראש הכנסת</w:t>
      </w:r>
    </w:p>
    <w:p w14:paraId="68865F4D" w14:textId="77777777" w:rsidR="00CC5476" w:rsidRDefault="00CC5476" w:rsidP="002565A5">
      <w:pPr>
        <w:pStyle w:val="P00"/>
        <w:spacing w:before="72"/>
        <w:ind w:left="0" w:right="1134"/>
        <w:rPr>
          <w:rStyle w:val="default"/>
          <w:rFonts w:cs="FrankRuehl" w:hint="cs"/>
          <w:rtl/>
        </w:rPr>
      </w:pPr>
    </w:p>
    <w:p w14:paraId="06030D67" w14:textId="77777777" w:rsidR="00CC5476" w:rsidRPr="002565A5" w:rsidRDefault="00CC5476" w:rsidP="002565A5">
      <w:pPr>
        <w:pStyle w:val="P00"/>
        <w:spacing w:before="72"/>
        <w:ind w:left="0" w:right="1134"/>
        <w:rPr>
          <w:rStyle w:val="default"/>
          <w:rFonts w:cs="FrankRuehl" w:hint="cs"/>
          <w:rtl/>
        </w:rPr>
      </w:pPr>
    </w:p>
    <w:p w14:paraId="3E25E8A2" w14:textId="77777777" w:rsidR="00CE2F5B" w:rsidRPr="002565A5" w:rsidRDefault="00CE2F5B" w:rsidP="002565A5">
      <w:pPr>
        <w:pStyle w:val="P00"/>
        <w:spacing w:before="72"/>
        <w:ind w:left="0" w:right="1134"/>
        <w:rPr>
          <w:rStyle w:val="default"/>
          <w:rFonts w:cs="FrankRuehl"/>
          <w:rtl/>
        </w:rPr>
      </w:pPr>
      <w:bookmarkStart w:id="6" w:name="LawPartEnd"/>
    </w:p>
    <w:bookmarkEnd w:id="6"/>
    <w:p w14:paraId="4F5A5BE1" w14:textId="77777777" w:rsidR="000638DB" w:rsidRDefault="000638DB" w:rsidP="002565A5">
      <w:pPr>
        <w:pStyle w:val="P00"/>
        <w:spacing w:before="72"/>
        <w:ind w:left="0" w:right="1134"/>
        <w:rPr>
          <w:rStyle w:val="default"/>
          <w:rFonts w:cs="FrankRuehl"/>
          <w:rtl/>
        </w:rPr>
      </w:pPr>
    </w:p>
    <w:p w14:paraId="58839616" w14:textId="77777777" w:rsidR="000638DB" w:rsidRDefault="000638DB" w:rsidP="002565A5">
      <w:pPr>
        <w:pStyle w:val="P00"/>
        <w:spacing w:before="72"/>
        <w:ind w:left="0" w:right="1134"/>
        <w:rPr>
          <w:rStyle w:val="default"/>
          <w:rFonts w:cs="FrankRuehl"/>
          <w:rtl/>
        </w:rPr>
      </w:pPr>
    </w:p>
    <w:p w14:paraId="4B21B18B" w14:textId="77777777" w:rsidR="000638DB" w:rsidRDefault="000638DB" w:rsidP="000638DB">
      <w:pPr>
        <w:pStyle w:val="P00"/>
        <w:spacing w:before="72"/>
        <w:ind w:left="0" w:right="1134"/>
        <w:jc w:val="center"/>
        <w:rPr>
          <w:rStyle w:val="default"/>
          <w:rFonts w:cs="David"/>
          <w:color w:val="0000FF"/>
          <w:szCs w:val="24"/>
          <w:u w:val="single"/>
          <w:rtl/>
        </w:rPr>
      </w:pPr>
      <w:hyperlink r:id="rId6" w:history="1">
        <w:r>
          <w:rPr>
            <w:rStyle w:val="Hyperlink"/>
            <w:noProof w:val="0"/>
            <w:sz w:val="22"/>
            <w:szCs w:val="24"/>
            <w:rtl/>
          </w:rPr>
          <w:t>הודעה למנויים על עריכה ושינויים במסמכי פסיקה, חקיקה ועוד באתר נבו - הקש כאן</w:t>
        </w:r>
      </w:hyperlink>
    </w:p>
    <w:p w14:paraId="66A4FC62" w14:textId="77777777" w:rsidR="00CE2F5B" w:rsidRPr="000638DB" w:rsidRDefault="00CE2F5B" w:rsidP="000638DB">
      <w:pPr>
        <w:pStyle w:val="P00"/>
        <w:spacing w:before="72"/>
        <w:ind w:left="0" w:right="1134"/>
        <w:jc w:val="center"/>
        <w:rPr>
          <w:rStyle w:val="default"/>
          <w:rFonts w:cs="David"/>
          <w:color w:val="0000FF"/>
          <w:szCs w:val="24"/>
          <w:u w:val="single"/>
          <w:rtl/>
        </w:rPr>
      </w:pPr>
    </w:p>
    <w:sectPr w:rsidR="00CE2F5B" w:rsidRPr="000638DB">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E7511" w14:textId="77777777" w:rsidR="00BB50F4" w:rsidRPr="007167E8" w:rsidRDefault="00BB50F4">
      <w:pPr>
        <w:rPr>
          <w:rFonts w:cs="Arial"/>
          <w:szCs w:val="20"/>
        </w:rPr>
      </w:pPr>
      <w:r>
        <w:separator/>
      </w:r>
    </w:p>
  </w:endnote>
  <w:endnote w:type="continuationSeparator" w:id="0">
    <w:p w14:paraId="4498B59C" w14:textId="77777777" w:rsidR="00BB50F4" w:rsidRPr="007167E8" w:rsidRDefault="00BB50F4">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2BF1C" w14:textId="77777777" w:rsidR="00CE2F5B" w:rsidRDefault="00CE2F5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BAA699D" w14:textId="77777777" w:rsidR="00CE2F5B" w:rsidRDefault="00CE2F5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3A2A113" w14:textId="77777777" w:rsidR="00CE2F5B" w:rsidRDefault="00CE2F5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766C3">
      <w:rPr>
        <w:rFonts w:cs="TopType Jerushalmi"/>
        <w:noProof/>
        <w:color w:val="000000"/>
        <w:sz w:val="14"/>
        <w:szCs w:val="14"/>
      </w:rPr>
      <w:t>D:\Yael\hakika\Revadim\136_001.doc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E300E" w14:textId="77777777" w:rsidR="00CE2F5B" w:rsidRDefault="00CE2F5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638DB">
      <w:rPr>
        <w:rFonts w:hAnsi="FrankRuehl" w:cs="FrankRuehl"/>
        <w:noProof/>
        <w:sz w:val="24"/>
        <w:szCs w:val="24"/>
        <w:rtl/>
      </w:rPr>
      <w:t>2</w:t>
    </w:r>
    <w:r>
      <w:rPr>
        <w:rFonts w:hAnsi="FrankRuehl" w:cs="FrankRuehl"/>
        <w:sz w:val="24"/>
        <w:szCs w:val="24"/>
        <w:rtl/>
      </w:rPr>
      <w:fldChar w:fldCharType="end"/>
    </w:r>
  </w:p>
  <w:p w14:paraId="55C69294" w14:textId="77777777" w:rsidR="00CE2F5B" w:rsidRDefault="00CE2F5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DF22922" w14:textId="77777777" w:rsidR="00CE2F5B" w:rsidRDefault="00CE2F5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766C3">
      <w:rPr>
        <w:rFonts w:cs="TopType Jerushalmi"/>
        <w:noProof/>
        <w:color w:val="000000"/>
        <w:sz w:val="14"/>
        <w:szCs w:val="14"/>
      </w:rPr>
      <w:t>D:\Yael\hakika\Revadim\136_001.doc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C6ACA" w14:textId="77777777" w:rsidR="00BB50F4" w:rsidRDefault="00BB50F4" w:rsidP="00CD0EAC">
      <w:pPr>
        <w:spacing w:before="60" w:line="240" w:lineRule="auto"/>
        <w:ind w:right="1134"/>
      </w:pPr>
      <w:r>
        <w:separator/>
      </w:r>
    </w:p>
  </w:footnote>
  <w:footnote w:type="continuationSeparator" w:id="0">
    <w:p w14:paraId="3BEBD223" w14:textId="77777777" w:rsidR="00BB50F4" w:rsidRPr="007167E8" w:rsidRDefault="00BB50F4">
      <w:pPr>
        <w:rPr>
          <w:rFonts w:cs="Arial"/>
          <w:szCs w:val="20"/>
        </w:rPr>
      </w:pPr>
      <w:r>
        <w:continuationSeparator/>
      </w:r>
    </w:p>
  </w:footnote>
  <w:footnote w:id="1">
    <w:p w14:paraId="7C040B4B" w14:textId="77777777" w:rsidR="00D35B65" w:rsidRDefault="00CE2F5B" w:rsidP="00D35B6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w:t>
      </w:r>
      <w:r w:rsidR="00CD0EAC">
        <w:rPr>
          <w:rFonts w:cs="FrankRuehl" w:hint="cs"/>
          <w:rtl/>
        </w:rPr>
        <w:t xml:space="preserve"> </w:t>
      </w:r>
      <w:r w:rsidR="002565A5">
        <w:rPr>
          <w:rFonts w:cs="FrankRuehl" w:hint="cs"/>
          <w:rtl/>
        </w:rPr>
        <w:t xml:space="preserve">פורסם </w:t>
      </w:r>
      <w:hyperlink r:id="rId1" w:history="1">
        <w:r w:rsidRPr="00D35B65">
          <w:rPr>
            <w:rStyle w:val="Hyperlink"/>
            <w:rFonts w:cs="FrankRuehl" w:hint="cs"/>
            <w:rtl/>
          </w:rPr>
          <w:t>ס"ח</w:t>
        </w:r>
        <w:r w:rsidRPr="00D35B65">
          <w:rPr>
            <w:rStyle w:val="Hyperlink"/>
            <w:rFonts w:cs="FrankRuehl" w:hint="cs"/>
            <w:rtl/>
          </w:rPr>
          <w:t xml:space="preserve"> </w:t>
        </w:r>
        <w:r w:rsidR="002565A5" w:rsidRPr="00D35B65">
          <w:rPr>
            <w:rStyle w:val="Hyperlink"/>
            <w:rFonts w:cs="FrankRuehl" w:hint="cs"/>
            <w:rtl/>
          </w:rPr>
          <w:t>תש</w:t>
        </w:r>
        <w:r w:rsidR="00CC5476" w:rsidRPr="00D35B65">
          <w:rPr>
            <w:rStyle w:val="Hyperlink"/>
            <w:rFonts w:cs="FrankRuehl" w:hint="cs"/>
            <w:rtl/>
          </w:rPr>
          <w:t>ע"ז</w:t>
        </w:r>
        <w:r w:rsidR="002565A5" w:rsidRPr="00D35B65">
          <w:rPr>
            <w:rStyle w:val="Hyperlink"/>
            <w:rFonts w:cs="FrankRuehl" w:hint="cs"/>
            <w:rtl/>
          </w:rPr>
          <w:t xml:space="preserve"> </w:t>
        </w:r>
        <w:r w:rsidRPr="00D35B65">
          <w:rPr>
            <w:rStyle w:val="Hyperlink"/>
            <w:rFonts w:cs="FrankRuehl" w:hint="cs"/>
            <w:rtl/>
          </w:rPr>
          <w:t xml:space="preserve">מס' </w:t>
        </w:r>
        <w:r w:rsidR="00CC5476" w:rsidRPr="00D35B65">
          <w:rPr>
            <w:rStyle w:val="Hyperlink"/>
            <w:rFonts w:cs="FrankRuehl" w:hint="cs"/>
            <w:rtl/>
          </w:rPr>
          <w:t>2659</w:t>
        </w:r>
      </w:hyperlink>
      <w:r>
        <w:rPr>
          <w:rFonts w:cs="FrankRuehl" w:hint="cs"/>
          <w:rtl/>
        </w:rPr>
        <w:t xml:space="preserve"> מיו</w:t>
      </w:r>
      <w:r>
        <w:rPr>
          <w:rFonts w:cs="FrankRuehl"/>
          <w:rtl/>
        </w:rPr>
        <w:t xml:space="preserve">ם </w:t>
      </w:r>
      <w:r w:rsidR="00CC5476">
        <w:rPr>
          <w:rFonts w:cs="FrankRuehl" w:hint="cs"/>
          <w:rtl/>
        </w:rPr>
        <w:t>7.8.2017</w:t>
      </w:r>
      <w:r>
        <w:rPr>
          <w:rFonts w:cs="FrankRuehl" w:hint="cs"/>
          <w:rtl/>
        </w:rPr>
        <w:t xml:space="preserve"> עמ' </w:t>
      </w:r>
      <w:r w:rsidR="00CC5476">
        <w:rPr>
          <w:rFonts w:cs="FrankRuehl" w:hint="cs"/>
          <w:rtl/>
        </w:rPr>
        <w:t>1147</w:t>
      </w:r>
      <w:r w:rsidR="005D30E9">
        <w:rPr>
          <w:rFonts w:cs="FrankRuehl" w:hint="cs"/>
          <w:rtl/>
        </w:rPr>
        <w:t xml:space="preserve"> (</w:t>
      </w:r>
      <w:hyperlink r:id="rId2" w:history="1">
        <w:r w:rsidR="005D30E9" w:rsidRPr="00CC5476">
          <w:rPr>
            <w:rStyle w:val="Hyperlink"/>
            <w:rFonts w:cs="FrankRuehl" w:hint="cs"/>
            <w:rtl/>
          </w:rPr>
          <w:t xml:space="preserve">ה"ח </w:t>
        </w:r>
        <w:r w:rsidR="00CC5476" w:rsidRPr="00CC5476">
          <w:rPr>
            <w:rStyle w:val="Hyperlink"/>
            <w:rFonts w:cs="FrankRuehl" w:hint="cs"/>
            <w:rtl/>
          </w:rPr>
          <w:t xml:space="preserve">הכנסת </w:t>
        </w:r>
        <w:r w:rsidR="005D30E9" w:rsidRPr="00CC5476">
          <w:rPr>
            <w:rStyle w:val="Hyperlink"/>
            <w:rFonts w:cs="FrankRuehl" w:hint="cs"/>
            <w:rtl/>
          </w:rPr>
          <w:t>תש</w:t>
        </w:r>
        <w:r w:rsidR="00CC5476" w:rsidRPr="00CC5476">
          <w:rPr>
            <w:rStyle w:val="Hyperlink"/>
            <w:rFonts w:cs="FrankRuehl" w:hint="cs"/>
            <w:rtl/>
          </w:rPr>
          <w:t>ע"ז</w:t>
        </w:r>
        <w:r w:rsidR="005D30E9" w:rsidRPr="00CC5476">
          <w:rPr>
            <w:rStyle w:val="Hyperlink"/>
            <w:rFonts w:cs="FrankRuehl" w:hint="cs"/>
            <w:rtl/>
          </w:rPr>
          <w:t xml:space="preserve"> מס' </w:t>
        </w:r>
        <w:r w:rsidR="00CC5476" w:rsidRPr="00CC5476">
          <w:rPr>
            <w:rStyle w:val="Hyperlink"/>
            <w:rFonts w:cs="FrankRuehl" w:hint="cs"/>
            <w:rtl/>
          </w:rPr>
          <w:t>733</w:t>
        </w:r>
      </w:hyperlink>
      <w:r w:rsidR="005D30E9">
        <w:rPr>
          <w:rFonts w:cs="FrankRuehl" w:hint="cs"/>
          <w:rtl/>
        </w:rPr>
        <w:t xml:space="preserve"> עמ' </w:t>
      </w:r>
      <w:r w:rsidR="00CC5476">
        <w:rPr>
          <w:rFonts w:cs="FrankRuehl" w:hint="cs"/>
          <w:rtl/>
        </w:rPr>
        <w:t>288</w:t>
      </w:r>
      <w:r w:rsidR="005D30E9">
        <w:rPr>
          <w:rFonts w:cs="FrankRuehl" w:hint="cs"/>
          <w:rtl/>
        </w:rPr>
        <w:t>)</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F4720" w14:textId="77777777" w:rsidR="00CE2F5B" w:rsidRDefault="00CE2F5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זכרון השואה והגבורה — יד ושם, תשי"ג–1953</w:t>
    </w:r>
  </w:p>
  <w:p w14:paraId="6858A25D" w14:textId="77777777" w:rsidR="00CE2F5B" w:rsidRDefault="00CE2F5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B59C0D9" w14:textId="77777777" w:rsidR="00CE2F5B" w:rsidRDefault="00CE2F5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876DC" w14:textId="77777777" w:rsidR="00CE2F5B" w:rsidRDefault="00CE2F5B" w:rsidP="00CC5476">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 xml:space="preserve">חוק </w:t>
    </w:r>
    <w:r w:rsidR="00CC5476">
      <w:rPr>
        <w:rFonts w:hAnsi="FrankRuehl" w:cs="FrankRuehl" w:hint="cs"/>
        <w:color w:val="000000"/>
        <w:sz w:val="28"/>
        <w:szCs w:val="28"/>
        <w:rtl/>
      </w:rPr>
      <w:t>יום הניצחון על גרמניה הנאצית, תשע"ז-2017</w:t>
    </w:r>
  </w:p>
  <w:p w14:paraId="19E49CCF" w14:textId="77777777" w:rsidR="00CE2F5B" w:rsidRDefault="00CE2F5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2605E3A" w14:textId="77777777" w:rsidR="00CE2F5B" w:rsidRDefault="00CE2F5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C02E1"/>
    <w:rsid w:val="000638DB"/>
    <w:rsid w:val="00084013"/>
    <w:rsid w:val="0010448E"/>
    <w:rsid w:val="00225E24"/>
    <w:rsid w:val="002565A5"/>
    <w:rsid w:val="004253E8"/>
    <w:rsid w:val="004D4B72"/>
    <w:rsid w:val="005D30E9"/>
    <w:rsid w:val="006300E5"/>
    <w:rsid w:val="006565BD"/>
    <w:rsid w:val="006573EC"/>
    <w:rsid w:val="0085088D"/>
    <w:rsid w:val="008766C3"/>
    <w:rsid w:val="008C02E1"/>
    <w:rsid w:val="0090444E"/>
    <w:rsid w:val="009462CB"/>
    <w:rsid w:val="009F7DA9"/>
    <w:rsid w:val="00AB3C03"/>
    <w:rsid w:val="00BB50F4"/>
    <w:rsid w:val="00CC5476"/>
    <w:rsid w:val="00CD0EAC"/>
    <w:rsid w:val="00CE2F5B"/>
    <w:rsid w:val="00D20D1E"/>
    <w:rsid w:val="00D244F3"/>
    <w:rsid w:val="00D35B65"/>
    <w:rsid w:val="00F919E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E0664FF"/>
  <w15:chartTrackingRefBased/>
  <w15:docId w15:val="{8280633E-AB37-4D9B-AB2F-8F70D20F7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paragraph" w:styleId="a7">
    <w:name w:val="endnote text"/>
    <w:basedOn w:val="a"/>
    <w:semiHidden/>
    <w:rsid w:val="00CD0EAC"/>
    <w:rPr>
      <w:sz w:val="20"/>
      <w:szCs w:val="20"/>
    </w:rPr>
  </w:style>
  <w:style w:type="character" w:styleId="a8">
    <w:name w:val="endnote reference"/>
    <w:basedOn w:val="a0"/>
    <w:semiHidden/>
    <w:rsid w:val="00CD0E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6/knesset-733.pdf" TargetMode="External"/><Relationship Id="rId1" Type="http://schemas.openxmlformats.org/officeDocument/2006/relationships/hyperlink" Target="http://www.nevo.co.il/law_word/law14/law-265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פרק 136</vt:lpstr>
    </vt:vector>
  </TitlesOfParts>
  <Company/>
  <LinksUpToDate>false</LinksUpToDate>
  <CharactersWithSpaces>2648</CharactersWithSpaces>
  <SharedDoc>false</SharedDoc>
  <HLinks>
    <vt:vector size="54" baseType="variant">
      <vt:variant>
        <vt:i4>393283</vt:i4>
      </vt:variant>
      <vt:variant>
        <vt:i4>36</vt:i4>
      </vt:variant>
      <vt:variant>
        <vt:i4>0</vt:i4>
      </vt:variant>
      <vt:variant>
        <vt:i4>5</vt:i4>
      </vt:variant>
      <vt:variant>
        <vt:lpwstr>http://www.nevo.co.il/advertisements/nevo-100.doc</vt:lpwstr>
      </vt:variant>
      <vt:variant>
        <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3604505</vt:i4>
      </vt:variant>
      <vt:variant>
        <vt:i4>3</vt:i4>
      </vt:variant>
      <vt:variant>
        <vt:i4>0</vt:i4>
      </vt:variant>
      <vt:variant>
        <vt:i4>5</vt:i4>
      </vt:variant>
      <vt:variant>
        <vt:lpwstr>http://www.nevo.co.il/Law_word/law16/knesset-733.pdf</vt:lpwstr>
      </vt:variant>
      <vt:variant>
        <vt:lpwstr/>
      </vt:variant>
      <vt:variant>
        <vt:i4>7864326</vt:i4>
      </vt:variant>
      <vt:variant>
        <vt:i4>0</vt:i4>
      </vt:variant>
      <vt:variant>
        <vt:i4>0</vt:i4>
      </vt:variant>
      <vt:variant>
        <vt:i4>5</vt:i4>
      </vt:variant>
      <vt:variant>
        <vt:lpwstr>http://www.nevo.co.il/law_word/law14/law-2659.pdf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2023-06-05T19:02:00Z</dcterms:created>
  <dcterms:modified xsi:type="dcterms:W3CDTF">2023-06-05T19:02:00Z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חוק יום הניצחון על גרמניה הנאצית, תשע"ז-2017</vt:lpwstr>
  </property>
  <property fmtid="{D5CDD505-2E9C-101B-9397-08002B2CF9AE}" pid="4" name="LAWNUMBER">
    <vt:lpwstr>0658</vt:lpwstr>
  </property>
  <property fmtid="{D5CDD505-2E9C-101B-9397-08002B2CF9AE}" pid="5" name="TYPE">
    <vt:lpwstr>01</vt:lpwstr>
  </property>
  <property fmtid="{D5CDD505-2E9C-101B-9397-08002B2CF9AE}" pid="6" name="LINKK2">
    <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mekor_samchut">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NOSE11">
    <vt:lpwstr>רשויות ומשפט מנהלי</vt:lpwstr>
  </property>
  <property fmtid="{D5CDD505-2E9C-101B-9397-08002B2CF9AE}" pid="22" name="NOSE21">
    <vt:lpwstr>תרבות, פנאי ומועדים</vt:lpwstr>
  </property>
  <property fmtid="{D5CDD505-2E9C-101B-9397-08002B2CF9AE}" pid="23" name="NOSE31">
    <vt:lpwstr>יום הזיכרון</vt:lpwstr>
  </property>
  <property fmtid="{D5CDD505-2E9C-101B-9397-08002B2CF9AE}" pid="24" name="NOSE41">
    <vt:lpwstr/>
  </property>
  <property fmtid="{D5CDD505-2E9C-101B-9397-08002B2CF9AE}" pid="25" name="NOSE12">
    <vt:lpwstr/>
  </property>
  <property fmtid="{D5CDD505-2E9C-101B-9397-08002B2CF9AE}" pid="26" name="NOSE22">
    <vt:lpwstr/>
  </property>
  <property fmtid="{D5CDD505-2E9C-101B-9397-08002B2CF9AE}" pid="27" name="NOSE32">
    <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CHNAME">
    <vt:lpwstr/>
  </property>
  <property fmtid="{D5CDD505-2E9C-101B-9397-08002B2CF9AE}" pid="62" name="MEKORSAMCHUT">
    <vt:lpwstr/>
  </property>
  <property fmtid="{D5CDD505-2E9C-101B-9397-08002B2CF9AE}" pid="63" name="LINKK1">
    <vt:lpwstr>http://www.nevo.co.il/law_word/law14/law-2659.pdf;‎רשומות - ספר חוקים#פורסם ס"ח תשע"ז מס' ‏‏2659 #מיום 7.8.2017 עמ' 1147‏</vt:lpwstr>
  </property>
</Properties>
</file>