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854" w:rsidRDefault="00756854">
      <w:pPr>
        <w:pStyle w:val="big-header"/>
        <w:ind w:left="0" w:right="1134"/>
        <w:rPr>
          <w:rFonts w:cs="FrankRuehl" w:hint="cs"/>
          <w:sz w:val="32"/>
          <w:rtl/>
        </w:rPr>
      </w:pPr>
      <w:r>
        <w:rPr>
          <w:rFonts w:cs="FrankRuehl"/>
          <w:sz w:val="32"/>
          <w:rtl/>
        </w:rPr>
        <w:t>חוק יישום הסכם הביניים בדבר הגדה המערבית ורצועת עזה (סמכויות שיפוט והוראות אחרות) (תיקוני חקיקה), תשנ"ו</w:t>
      </w:r>
      <w:r>
        <w:rPr>
          <w:rFonts w:cs="FrankRuehl" w:hint="cs"/>
          <w:sz w:val="32"/>
          <w:rtl/>
        </w:rPr>
        <w:t>-</w:t>
      </w:r>
      <w:r>
        <w:rPr>
          <w:rFonts w:cs="FrankRuehl"/>
          <w:sz w:val="32"/>
          <w:rtl/>
        </w:rPr>
        <w:t>1996</w:t>
      </w:r>
    </w:p>
    <w:p w:rsidR="00762768" w:rsidRDefault="00762768" w:rsidP="00762768">
      <w:pPr>
        <w:spacing w:line="320" w:lineRule="auto"/>
        <w:jc w:val="left"/>
        <w:rPr>
          <w:rFonts w:hint="cs"/>
          <w:rtl/>
        </w:rPr>
      </w:pPr>
    </w:p>
    <w:p w:rsidR="005661DF" w:rsidRDefault="005661DF" w:rsidP="00762768">
      <w:pPr>
        <w:spacing w:line="320" w:lineRule="auto"/>
        <w:jc w:val="left"/>
        <w:rPr>
          <w:rFonts w:hint="cs"/>
          <w:rtl/>
        </w:rPr>
      </w:pPr>
    </w:p>
    <w:p w:rsidR="00762768" w:rsidRPr="00762768" w:rsidRDefault="00762768" w:rsidP="00762768">
      <w:pPr>
        <w:spacing w:line="320" w:lineRule="auto"/>
        <w:jc w:val="left"/>
        <w:rPr>
          <w:rFonts w:cs="Miriam"/>
          <w:szCs w:val="22"/>
          <w:rtl/>
        </w:rPr>
      </w:pPr>
      <w:r w:rsidRPr="00762768">
        <w:rPr>
          <w:rFonts w:cs="Miriam"/>
          <w:szCs w:val="22"/>
          <w:rtl/>
        </w:rPr>
        <w:t>בטחון</w:t>
      </w:r>
      <w:r w:rsidRPr="00762768">
        <w:rPr>
          <w:rFonts w:cs="FrankRuehl"/>
          <w:szCs w:val="26"/>
          <w:rtl/>
        </w:rPr>
        <w:t xml:space="preserve"> – תכנית ההתנתקות – עזה ויריחו – העברת סמכויות</w:t>
      </w:r>
    </w:p>
    <w:p w:rsidR="00756854" w:rsidRDefault="0075685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p>
        </w:tc>
        <w:tc>
          <w:tcPr>
            <w:tcW w:w="5669" w:type="dxa"/>
          </w:tcPr>
          <w:p w:rsidR="00F80749" w:rsidRPr="00F80749" w:rsidRDefault="00F80749" w:rsidP="00F80749">
            <w:pPr>
              <w:spacing w:line="240" w:lineRule="auto"/>
              <w:jc w:val="left"/>
              <w:rPr>
                <w:rFonts w:cs="Frankruhel"/>
                <w:sz w:val="24"/>
                <w:rtl/>
              </w:rPr>
            </w:pPr>
            <w:r>
              <w:rPr>
                <w:sz w:val="24"/>
                <w:rtl/>
              </w:rPr>
              <w:t>פרק א': מטרת החוק</w:t>
            </w:r>
          </w:p>
        </w:tc>
        <w:tc>
          <w:tcPr>
            <w:tcW w:w="567" w:type="dxa"/>
          </w:tcPr>
          <w:p w:rsidR="00F80749" w:rsidRPr="00F80749" w:rsidRDefault="00F80749" w:rsidP="00F80749">
            <w:pPr>
              <w:spacing w:line="240" w:lineRule="auto"/>
              <w:jc w:val="left"/>
              <w:rPr>
                <w:rStyle w:val="Hyperlink"/>
                <w:rtl/>
              </w:rPr>
            </w:pPr>
            <w:hyperlink w:anchor="med0" w:tooltip="פרק א: מטרת החוק"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1 </w:t>
            </w:r>
          </w:p>
        </w:tc>
        <w:tc>
          <w:tcPr>
            <w:tcW w:w="5669" w:type="dxa"/>
          </w:tcPr>
          <w:p w:rsidR="00F80749" w:rsidRPr="00F80749" w:rsidRDefault="00F80749" w:rsidP="00F80749">
            <w:pPr>
              <w:spacing w:line="240" w:lineRule="auto"/>
              <w:jc w:val="left"/>
              <w:rPr>
                <w:rFonts w:cs="Frankruhel"/>
                <w:sz w:val="24"/>
                <w:rtl/>
              </w:rPr>
            </w:pPr>
            <w:r>
              <w:rPr>
                <w:sz w:val="24"/>
                <w:rtl/>
              </w:rPr>
              <w:t>מטרת החוק</w:t>
            </w:r>
          </w:p>
        </w:tc>
        <w:tc>
          <w:tcPr>
            <w:tcW w:w="567" w:type="dxa"/>
          </w:tcPr>
          <w:p w:rsidR="00F80749" w:rsidRPr="00F80749" w:rsidRDefault="00F80749" w:rsidP="00F80749">
            <w:pPr>
              <w:spacing w:line="240" w:lineRule="auto"/>
              <w:jc w:val="left"/>
              <w:rPr>
                <w:rStyle w:val="Hyperlink"/>
                <w:rtl/>
              </w:rPr>
            </w:pPr>
            <w:hyperlink w:anchor="Seif1" w:tooltip="מטרת החוק"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p>
        </w:tc>
        <w:tc>
          <w:tcPr>
            <w:tcW w:w="5669" w:type="dxa"/>
          </w:tcPr>
          <w:p w:rsidR="00F80749" w:rsidRPr="00F80749" w:rsidRDefault="00F80749" w:rsidP="00F80749">
            <w:pPr>
              <w:spacing w:line="240" w:lineRule="auto"/>
              <w:jc w:val="left"/>
              <w:rPr>
                <w:rFonts w:cs="Frankruhel"/>
                <w:sz w:val="24"/>
                <w:rtl/>
              </w:rPr>
            </w:pPr>
            <w:r>
              <w:rPr>
                <w:sz w:val="24"/>
                <w:rtl/>
              </w:rPr>
              <w:t>פרק ב': סמכות שיפוט ועזרה משפטית</w:t>
            </w:r>
          </w:p>
        </w:tc>
        <w:tc>
          <w:tcPr>
            <w:tcW w:w="567" w:type="dxa"/>
          </w:tcPr>
          <w:p w:rsidR="00F80749" w:rsidRPr="00F80749" w:rsidRDefault="00F80749" w:rsidP="00F80749">
            <w:pPr>
              <w:spacing w:line="240" w:lineRule="auto"/>
              <w:jc w:val="left"/>
              <w:rPr>
                <w:rStyle w:val="Hyperlink"/>
                <w:rtl/>
              </w:rPr>
            </w:pPr>
            <w:hyperlink w:anchor="med1" w:tooltip="פרק ב: סמכות שיפוט ועזרה משפטית"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2 </w:t>
            </w:r>
          </w:p>
        </w:tc>
        <w:tc>
          <w:tcPr>
            <w:tcW w:w="5669" w:type="dxa"/>
          </w:tcPr>
          <w:p w:rsidR="00F80749" w:rsidRPr="00F80749" w:rsidRDefault="00F80749" w:rsidP="00F80749">
            <w:pPr>
              <w:spacing w:line="240" w:lineRule="auto"/>
              <w:jc w:val="left"/>
              <w:rPr>
                <w:rFonts w:cs="Frankruhel"/>
                <w:sz w:val="24"/>
                <w:rtl/>
              </w:rPr>
            </w:pPr>
            <w:r>
              <w:rPr>
                <w:sz w:val="24"/>
                <w:rtl/>
              </w:rPr>
              <w:t>תיקון תקנות שעת חירום</w:t>
            </w:r>
          </w:p>
        </w:tc>
        <w:tc>
          <w:tcPr>
            <w:tcW w:w="567" w:type="dxa"/>
          </w:tcPr>
          <w:p w:rsidR="00F80749" w:rsidRPr="00F80749" w:rsidRDefault="00F80749" w:rsidP="00F80749">
            <w:pPr>
              <w:spacing w:line="240" w:lineRule="auto"/>
              <w:jc w:val="left"/>
              <w:rPr>
                <w:rStyle w:val="Hyperlink"/>
                <w:rtl/>
              </w:rPr>
            </w:pPr>
            <w:hyperlink w:anchor="Seif2" w:tooltip="תיקון תקנות שעת חירום"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p>
        </w:tc>
        <w:tc>
          <w:tcPr>
            <w:tcW w:w="5669" w:type="dxa"/>
          </w:tcPr>
          <w:p w:rsidR="00F80749" w:rsidRPr="00F80749" w:rsidRDefault="00F80749" w:rsidP="00F80749">
            <w:pPr>
              <w:spacing w:line="240" w:lineRule="auto"/>
              <w:jc w:val="left"/>
              <w:rPr>
                <w:rFonts w:cs="Frankruhel"/>
                <w:sz w:val="24"/>
                <w:rtl/>
              </w:rPr>
            </w:pPr>
            <w:r>
              <w:rPr>
                <w:sz w:val="24"/>
                <w:rtl/>
              </w:rPr>
              <w:t>פרק ג': שחרור אסירים ואי-העמדה לדין</w:t>
            </w:r>
          </w:p>
        </w:tc>
        <w:tc>
          <w:tcPr>
            <w:tcW w:w="567" w:type="dxa"/>
          </w:tcPr>
          <w:p w:rsidR="00F80749" w:rsidRPr="00F80749" w:rsidRDefault="00F80749" w:rsidP="00F80749">
            <w:pPr>
              <w:spacing w:line="240" w:lineRule="auto"/>
              <w:jc w:val="left"/>
              <w:rPr>
                <w:rStyle w:val="Hyperlink"/>
                <w:rtl/>
              </w:rPr>
            </w:pPr>
            <w:hyperlink w:anchor="med2" w:tooltip="פרק ג: שחרור אסירים ואי-העמדה לדין"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3 </w:t>
            </w:r>
          </w:p>
        </w:tc>
        <w:tc>
          <w:tcPr>
            <w:tcW w:w="5669" w:type="dxa"/>
          </w:tcPr>
          <w:p w:rsidR="00F80749" w:rsidRPr="00F80749" w:rsidRDefault="00F80749" w:rsidP="00F80749">
            <w:pPr>
              <w:spacing w:line="240" w:lineRule="auto"/>
              <w:jc w:val="left"/>
              <w:rPr>
                <w:rFonts w:cs="Frankruhel"/>
                <w:sz w:val="24"/>
                <w:rtl/>
              </w:rPr>
            </w:pPr>
            <w:r>
              <w:rPr>
                <w:sz w:val="24"/>
                <w:rtl/>
              </w:rPr>
              <w:t>שחרור והעברה של אסירים ועצורים</w:t>
            </w:r>
          </w:p>
        </w:tc>
        <w:tc>
          <w:tcPr>
            <w:tcW w:w="567" w:type="dxa"/>
          </w:tcPr>
          <w:p w:rsidR="00F80749" w:rsidRPr="00F80749" w:rsidRDefault="00F80749" w:rsidP="00F80749">
            <w:pPr>
              <w:spacing w:line="240" w:lineRule="auto"/>
              <w:jc w:val="left"/>
              <w:rPr>
                <w:rStyle w:val="Hyperlink"/>
                <w:rtl/>
              </w:rPr>
            </w:pPr>
            <w:hyperlink w:anchor="Seif3" w:tooltip="שחרור והעברה של אסירים ועצורים"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4 </w:t>
            </w:r>
          </w:p>
        </w:tc>
        <w:tc>
          <w:tcPr>
            <w:tcW w:w="5669" w:type="dxa"/>
          </w:tcPr>
          <w:p w:rsidR="00F80749" w:rsidRPr="00F80749" w:rsidRDefault="00F80749" w:rsidP="00F80749">
            <w:pPr>
              <w:spacing w:line="240" w:lineRule="auto"/>
              <w:jc w:val="left"/>
              <w:rPr>
                <w:rFonts w:cs="Frankruhel"/>
                <w:sz w:val="24"/>
                <w:rtl/>
              </w:rPr>
            </w:pPr>
            <w:r>
              <w:rPr>
                <w:sz w:val="24"/>
                <w:rtl/>
              </w:rPr>
              <w:t>אי העמדה לדין</w:t>
            </w:r>
          </w:p>
        </w:tc>
        <w:tc>
          <w:tcPr>
            <w:tcW w:w="567" w:type="dxa"/>
          </w:tcPr>
          <w:p w:rsidR="00F80749" w:rsidRPr="00F80749" w:rsidRDefault="00F80749" w:rsidP="00F80749">
            <w:pPr>
              <w:spacing w:line="240" w:lineRule="auto"/>
              <w:jc w:val="left"/>
              <w:rPr>
                <w:rStyle w:val="Hyperlink"/>
                <w:rtl/>
              </w:rPr>
            </w:pPr>
            <w:hyperlink w:anchor="Seif4" w:tooltip="אי העמדה לדין"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5 </w:t>
            </w:r>
          </w:p>
        </w:tc>
        <w:tc>
          <w:tcPr>
            <w:tcW w:w="5669" w:type="dxa"/>
          </w:tcPr>
          <w:p w:rsidR="00F80749" w:rsidRPr="00F80749" w:rsidRDefault="00F80749" w:rsidP="00F80749">
            <w:pPr>
              <w:spacing w:line="240" w:lineRule="auto"/>
              <w:jc w:val="left"/>
              <w:rPr>
                <w:rFonts w:cs="Frankruhel"/>
                <w:sz w:val="24"/>
                <w:rtl/>
              </w:rPr>
            </w:pPr>
            <w:r>
              <w:rPr>
                <w:sz w:val="24"/>
                <w:rtl/>
              </w:rPr>
              <w:t>תיקון חוק יישום ההסכם בדבר רצועת עזה ואזור יריחו</w:t>
            </w:r>
          </w:p>
        </w:tc>
        <w:tc>
          <w:tcPr>
            <w:tcW w:w="567" w:type="dxa"/>
          </w:tcPr>
          <w:p w:rsidR="00F80749" w:rsidRPr="00F80749" w:rsidRDefault="00F80749" w:rsidP="00F80749">
            <w:pPr>
              <w:spacing w:line="240" w:lineRule="auto"/>
              <w:jc w:val="left"/>
              <w:rPr>
                <w:rStyle w:val="Hyperlink"/>
                <w:rtl/>
              </w:rPr>
            </w:pPr>
            <w:hyperlink w:anchor="Seif5" w:tooltip="תיקון חוק יישום ההסכם בדבר רצועת עזה ואזור יריחו"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p>
        </w:tc>
        <w:tc>
          <w:tcPr>
            <w:tcW w:w="5669" w:type="dxa"/>
          </w:tcPr>
          <w:p w:rsidR="00F80749" w:rsidRPr="00F80749" w:rsidRDefault="00F80749" w:rsidP="00F80749">
            <w:pPr>
              <w:spacing w:line="240" w:lineRule="auto"/>
              <w:jc w:val="left"/>
              <w:rPr>
                <w:rFonts w:cs="Frankruhel"/>
                <w:sz w:val="24"/>
                <w:rtl/>
              </w:rPr>
            </w:pPr>
            <w:r>
              <w:rPr>
                <w:sz w:val="24"/>
                <w:rtl/>
              </w:rPr>
              <w:t>פרק ד': תובענות נגד המדינה</w:t>
            </w:r>
          </w:p>
        </w:tc>
        <w:tc>
          <w:tcPr>
            <w:tcW w:w="567" w:type="dxa"/>
          </w:tcPr>
          <w:p w:rsidR="00F80749" w:rsidRPr="00F80749" w:rsidRDefault="00F80749" w:rsidP="00F80749">
            <w:pPr>
              <w:spacing w:line="240" w:lineRule="auto"/>
              <w:jc w:val="left"/>
              <w:rPr>
                <w:rStyle w:val="Hyperlink"/>
                <w:rtl/>
              </w:rPr>
            </w:pPr>
            <w:hyperlink w:anchor="med3" w:tooltip="פרק ד: תובענות נגד המדינה"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6 </w:t>
            </w:r>
          </w:p>
        </w:tc>
        <w:tc>
          <w:tcPr>
            <w:tcW w:w="5669" w:type="dxa"/>
          </w:tcPr>
          <w:p w:rsidR="00F80749" w:rsidRPr="00F80749" w:rsidRDefault="00F80749" w:rsidP="00F80749">
            <w:pPr>
              <w:spacing w:line="240" w:lineRule="auto"/>
              <w:jc w:val="left"/>
              <w:rPr>
                <w:rFonts w:cs="Frankruhel"/>
                <w:sz w:val="24"/>
                <w:rtl/>
              </w:rPr>
            </w:pPr>
            <w:r>
              <w:rPr>
                <w:sz w:val="24"/>
                <w:rtl/>
              </w:rPr>
              <w:t>הגדרות</w:t>
            </w:r>
          </w:p>
        </w:tc>
        <w:tc>
          <w:tcPr>
            <w:tcW w:w="567" w:type="dxa"/>
          </w:tcPr>
          <w:p w:rsidR="00F80749" w:rsidRPr="00F80749" w:rsidRDefault="00F80749" w:rsidP="00F80749">
            <w:pPr>
              <w:spacing w:line="240" w:lineRule="auto"/>
              <w:jc w:val="left"/>
              <w:rPr>
                <w:rStyle w:val="Hyperlink"/>
                <w:rtl/>
              </w:rPr>
            </w:pPr>
            <w:hyperlink w:anchor="Seif6" w:tooltip="הגדרות"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7 </w:t>
            </w:r>
          </w:p>
        </w:tc>
        <w:tc>
          <w:tcPr>
            <w:tcW w:w="5669" w:type="dxa"/>
          </w:tcPr>
          <w:p w:rsidR="00F80749" w:rsidRPr="00F80749" w:rsidRDefault="00F80749" w:rsidP="00F80749">
            <w:pPr>
              <w:spacing w:line="240" w:lineRule="auto"/>
              <w:jc w:val="left"/>
              <w:rPr>
                <w:rFonts w:cs="Frankruhel"/>
                <w:sz w:val="24"/>
                <w:rtl/>
              </w:rPr>
            </w:pPr>
            <w:r>
              <w:rPr>
                <w:sz w:val="24"/>
                <w:rtl/>
              </w:rPr>
              <w:t xml:space="preserve">תובענות לפי סעיף </w:t>
            </w:r>
            <w:r>
              <w:rPr>
                <w:rFonts w:cs="Frankruhel"/>
                <w:sz w:val="24"/>
              </w:rPr>
              <w:t>xx</w:t>
            </w:r>
            <w:r>
              <w:rPr>
                <w:sz w:val="24"/>
                <w:rtl/>
              </w:rPr>
              <w:t xml:space="preserve"> להסכם</w:t>
            </w:r>
          </w:p>
        </w:tc>
        <w:tc>
          <w:tcPr>
            <w:tcW w:w="567" w:type="dxa"/>
          </w:tcPr>
          <w:p w:rsidR="00F80749" w:rsidRPr="00F80749" w:rsidRDefault="00F80749" w:rsidP="00F80749">
            <w:pPr>
              <w:spacing w:line="240" w:lineRule="auto"/>
              <w:jc w:val="left"/>
              <w:rPr>
                <w:rStyle w:val="Hyperlink"/>
                <w:rtl/>
              </w:rPr>
            </w:pPr>
            <w:hyperlink w:anchor="Seif7" w:tooltip="תובענות לפי סעיף xx להסכם"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8 </w:t>
            </w:r>
          </w:p>
        </w:tc>
        <w:tc>
          <w:tcPr>
            <w:tcW w:w="5669" w:type="dxa"/>
          </w:tcPr>
          <w:p w:rsidR="00F80749" w:rsidRPr="00F80749" w:rsidRDefault="00F80749" w:rsidP="00F80749">
            <w:pPr>
              <w:spacing w:line="240" w:lineRule="auto"/>
              <w:jc w:val="left"/>
              <w:rPr>
                <w:rFonts w:cs="Frankruhel"/>
                <w:sz w:val="24"/>
                <w:rtl/>
              </w:rPr>
            </w:pPr>
            <w:r>
              <w:rPr>
                <w:sz w:val="24"/>
                <w:rtl/>
              </w:rPr>
              <w:t>תחולת פרק ד'</w:t>
            </w:r>
          </w:p>
        </w:tc>
        <w:tc>
          <w:tcPr>
            <w:tcW w:w="567" w:type="dxa"/>
          </w:tcPr>
          <w:p w:rsidR="00F80749" w:rsidRPr="00F80749" w:rsidRDefault="00F80749" w:rsidP="00F80749">
            <w:pPr>
              <w:spacing w:line="240" w:lineRule="auto"/>
              <w:jc w:val="left"/>
              <w:rPr>
                <w:rStyle w:val="Hyperlink"/>
                <w:rtl/>
              </w:rPr>
            </w:pPr>
            <w:hyperlink w:anchor="Seif8" w:tooltip="תחולת פרק ד"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p>
        </w:tc>
        <w:tc>
          <w:tcPr>
            <w:tcW w:w="5669" w:type="dxa"/>
          </w:tcPr>
          <w:p w:rsidR="00F80749" w:rsidRPr="00F80749" w:rsidRDefault="00F80749" w:rsidP="00F80749">
            <w:pPr>
              <w:spacing w:line="240" w:lineRule="auto"/>
              <w:jc w:val="left"/>
              <w:rPr>
                <w:rFonts w:cs="Frankruhel"/>
                <w:sz w:val="24"/>
                <w:rtl/>
              </w:rPr>
            </w:pPr>
            <w:r>
              <w:rPr>
                <w:sz w:val="24"/>
                <w:rtl/>
              </w:rPr>
              <w:t>פרק ה': מעבר בין ישראל לאזור</w:t>
            </w:r>
          </w:p>
        </w:tc>
        <w:tc>
          <w:tcPr>
            <w:tcW w:w="567" w:type="dxa"/>
          </w:tcPr>
          <w:p w:rsidR="00F80749" w:rsidRPr="00F80749" w:rsidRDefault="00F80749" w:rsidP="00F80749">
            <w:pPr>
              <w:spacing w:line="240" w:lineRule="auto"/>
              <w:jc w:val="left"/>
              <w:rPr>
                <w:rStyle w:val="Hyperlink"/>
                <w:rtl/>
              </w:rPr>
            </w:pPr>
            <w:hyperlink w:anchor="med4" w:tooltip="פרק ה: מעבר בין ישראל לאזור"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9 </w:t>
            </w:r>
          </w:p>
        </w:tc>
        <w:tc>
          <w:tcPr>
            <w:tcW w:w="5669" w:type="dxa"/>
          </w:tcPr>
          <w:p w:rsidR="00F80749" w:rsidRPr="00F80749" w:rsidRDefault="00F80749" w:rsidP="00F80749">
            <w:pPr>
              <w:spacing w:line="240" w:lineRule="auto"/>
              <w:jc w:val="left"/>
              <w:rPr>
                <w:rFonts w:cs="Frankruhel"/>
                <w:sz w:val="24"/>
                <w:rtl/>
              </w:rPr>
            </w:pPr>
            <w:r>
              <w:rPr>
                <w:sz w:val="24"/>
                <w:rtl/>
              </w:rPr>
              <w:t>הגדרות</w:t>
            </w:r>
          </w:p>
        </w:tc>
        <w:tc>
          <w:tcPr>
            <w:tcW w:w="567" w:type="dxa"/>
          </w:tcPr>
          <w:p w:rsidR="00F80749" w:rsidRPr="00F80749" w:rsidRDefault="00F80749" w:rsidP="00F80749">
            <w:pPr>
              <w:spacing w:line="240" w:lineRule="auto"/>
              <w:jc w:val="left"/>
              <w:rPr>
                <w:rStyle w:val="Hyperlink"/>
                <w:rtl/>
              </w:rPr>
            </w:pPr>
            <w:hyperlink w:anchor="Seif9" w:tooltip="הגדרות"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10 </w:t>
            </w:r>
          </w:p>
        </w:tc>
        <w:tc>
          <w:tcPr>
            <w:tcW w:w="5669" w:type="dxa"/>
          </w:tcPr>
          <w:p w:rsidR="00F80749" w:rsidRPr="00F80749" w:rsidRDefault="00F80749" w:rsidP="00F80749">
            <w:pPr>
              <w:spacing w:line="240" w:lineRule="auto"/>
              <w:jc w:val="left"/>
              <w:rPr>
                <w:rFonts w:cs="Frankruhel"/>
                <w:sz w:val="24"/>
                <w:rtl/>
              </w:rPr>
            </w:pPr>
            <w:r>
              <w:rPr>
                <w:sz w:val="24"/>
                <w:rtl/>
              </w:rPr>
              <w:t>נקודות בדיקה</w:t>
            </w:r>
          </w:p>
        </w:tc>
        <w:tc>
          <w:tcPr>
            <w:tcW w:w="567" w:type="dxa"/>
          </w:tcPr>
          <w:p w:rsidR="00F80749" w:rsidRPr="00F80749" w:rsidRDefault="00F80749" w:rsidP="00F80749">
            <w:pPr>
              <w:spacing w:line="240" w:lineRule="auto"/>
              <w:jc w:val="left"/>
              <w:rPr>
                <w:rStyle w:val="Hyperlink"/>
                <w:rtl/>
              </w:rPr>
            </w:pPr>
            <w:hyperlink w:anchor="Seif10" w:tooltip="נקודות בדיקה"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11 </w:t>
            </w:r>
          </w:p>
        </w:tc>
        <w:tc>
          <w:tcPr>
            <w:tcW w:w="5669" w:type="dxa"/>
          </w:tcPr>
          <w:p w:rsidR="00F80749" w:rsidRPr="00F80749" w:rsidRDefault="00F80749" w:rsidP="00F80749">
            <w:pPr>
              <w:spacing w:line="240" w:lineRule="auto"/>
              <w:jc w:val="left"/>
              <w:rPr>
                <w:rFonts w:cs="Frankruhel"/>
                <w:sz w:val="24"/>
                <w:rtl/>
              </w:rPr>
            </w:pPr>
            <w:r>
              <w:rPr>
                <w:sz w:val="24"/>
                <w:rtl/>
              </w:rPr>
              <w:t>סמכויות בדיקה וחיפוש</w:t>
            </w:r>
          </w:p>
        </w:tc>
        <w:tc>
          <w:tcPr>
            <w:tcW w:w="567" w:type="dxa"/>
          </w:tcPr>
          <w:p w:rsidR="00F80749" w:rsidRPr="00F80749" w:rsidRDefault="00F80749" w:rsidP="00F80749">
            <w:pPr>
              <w:spacing w:line="240" w:lineRule="auto"/>
              <w:jc w:val="left"/>
              <w:rPr>
                <w:rStyle w:val="Hyperlink"/>
                <w:rtl/>
              </w:rPr>
            </w:pPr>
            <w:hyperlink w:anchor="Seif11" w:tooltip="סמכויות בדיקה וחיפוש"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12 </w:t>
            </w:r>
          </w:p>
        </w:tc>
        <w:tc>
          <w:tcPr>
            <w:tcW w:w="5669" w:type="dxa"/>
          </w:tcPr>
          <w:p w:rsidR="00F80749" w:rsidRPr="00F80749" w:rsidRDefault="00F80749" w:rsidP="00F80749">
            <w:pPr>
              <w:spacing w:line="240" w:lineRule="auto"/>
              <w:jc w:val="left"/>
              <w:rPr>
                <w:rFonts w:cs="Frankruhel"/>
                <w:sz w:val="24"/>
                <w:rtl/>
              </w:rPr>
            </w:pPr>
            <w:r>
              <w:rPr>
                <w:sz w:val="24"/>
                <w:rtl/>
              </w:rPr>
              <w:t>שמירת דינים</w:t>
            </w:r>
          </w:p>
        </w:tc>
        <w:tc>
          <w:tcPr>
            <w:tcW w:w="567" w:type="dxa"/>
          </w:tcPr>
          <w:p w:rsidR="00F80749" w:rsidRPr="00F80749" w:rsidRDefault="00F80749" w:rsidP="00F80749">
            <w:pPr>
              <w:spacing w:line="240" w:lineRule="auto"/>
              <w:jc w:val="left"/>
              <w:rPr>
                <w:rStyle w:val="Hyperlink"/>
                <w:rtl/>
              </w:rPr>
            </w:pPr>
            <w:hyperlink w:anchor="Seif12" w:tooltip="שמירת דינים"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13 </w:t>
            </w:r>
          </w:p>
        </w:tc>
        <w:tc>
          <w:tcPr>
            <w:tcW w:w="5669" w:type="dxa"/>
          </w:tcPr>
          <w:p w:rsidR="00F80749" w:rsidRPr="00F80749" w:rsidRDefault="00F80749" w:rsidP="00F80749">
            <w:pPr>
              <w:spacing w:line="240" w:lineRule="auto"/>
              <w:jc w:val="left"/>
              <w:rPr>
                <w:rFonts w:cs="Frankruhel"/>
                <w:sz w:val="24"/>
                <w:rtl/>
              </w:rPr>
            </w:pPr>
            <w:r>
              <w:rPr>
                <w:sz w:val="24"/>
                <w:rtl/>
              </w:rPr>
              <w:t>ביצוע ותקנות</w:t>
            </w:r>
          </w:p>
        </w:tc>
        <w:tc>
          <w:tcPr>
            <w:tcW w:w="567" w:type="dxa"/>
          </w:tcPr>
          <w:p w:rsidR="00F80749" w:rsidRPr="00F80749" w:rsidRDefault="00F80749" w:rsidP="00F80749">
            <w:pPr>
              <w:spacing w:line="240" w:lineRule="auto"/>
              <w:jc w:val="left"/>
              <w:rPr>
                <w:rStyle w:val="Hyperlink"/>
                <w:rtl/>
              </w:rPr>
            </w:pPr>
            <w:hyperlink w:anchor="Seif13" w:tooltip="ביצוע ותקנות"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p>
        </w:tc>
        <w:tc>
          <w:tcPr>
            <w:tcW w:w="5669" w:type="dxa"/>
          </w:tcPr>
          <w:p w:rsidR="00F80749" w:rsidRPr="00F80749" w:rsidRDefault="00F80749" w:rsidP="00F80749">
            <w:pPr>
              <w:spacing w:line="240" w:lineRule="auto"/>
              <w:jc w:val="left"/>
              <w:rPr>
                <w:rFonts w:cs="Frankruhel"/>
                <w:sz w:val="24"/>
                <w:rtl/>
              </w:rPr>
            </w:pPr>
            <w:r>
              <w:rPr>
                <w:sz w:val="24"/>
                <w:rtl/>
              </w:rPr>
              <w:t>פרק ו': הוראות שונות</w:t>
            </w:r>
          </w:p>
        </w:tc>
        <w:tc>
          <w:tcPr>
            <w:tcW w:w="567" w:type="dxa"/>
          </w:tcPr>
          <w:p w:rsidR="00F80749" w:rsidRPr="00F80749" w:rsidRDefault="00F80749" w:rsidP="00F80749">
            <w:pPr>
              <w:spacing w:line="240" w:lineRule="auto"/>
              <w:jc w:val="left"/>
              <w:rPr>
                <w:rStyle w:val="Hyperlink"/>
                <w:rtl/>
              </w:rPr>
            </w:pPr>
            <w:hyperlink w:anchor="med5" w:tooltip="פרק ו: הוראות שונות"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14 </w:t>
            </w:r>
          </w:p>
        </w:tc>
        <w:tc>
          <w:tcPr>
            <w:tcW w:w="5669" w:type="dxa"/>
          </w:tcPr>
          <w:p w:rsidR="00F80749" w:rsidRPr="00F80749" w:rsidRDefault="00F80749" w:rsidP="00F80749">
            <w:pPr>
              <w:spacing w:line="240" w:lineRule="auto"/>
              <w:jc w:val="left"/>
              <w:rPr>
                <w:rFonts w:cs="Frankruhel"/>
                <w:sz w:val="24"/>
                <w:rtl/>
              </w:rPr>
            </w:pPr>
            <w:r>
              <w:rPr>
                <w:sz w:val="24"/>
                <w:rtl/>
              </w:rPr>
              <w:t>הוראות שר התקשורת</w:t>
            </w:r>
          </w:p>
        </w:tc>
        <w:tc>
          <w:tcPr>
            <w:tcW w:w="567" w:type="dxa"/>
          </w:tcPr>
          <w:p w:rsidR="00F80749" w:rsidRPr="00F80749" w:rsidRDefault="00F80749" w:rsidP="00F80749">
            <w:pPr>
              <w:spacing w:line="240" w:lineRule="auto"/>
              <w:jc w:val="left"/>
              <w:rPr>
                <w:rStyle w:val="Hyperlink"/>
                <w:rtl/>
              </w:rPr>
            </w:pPr>
            <w:hyperlink w:anchor="Seif14" w:tooltip="הוראות שר התקשורת"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15 </w:t>
            </w:r>
          </w:p>
        </w:tc>
        <w:tc>
          <w:tcPr>
            <w:tcW w:w="5669" w:type="dxa"/>
          </w:tcPr>
          <w:p w:rsidR="00F80749" w:rsidRPr="00F80749" w:rsidRDefault="00F80749" w:rsidP="00F80749">
            <w:pPr>
              <w:spacing w:line="240" w:lineRule="auto"/>
              <w:jc w:val="left"/>
              <w:rPr>
                <w:rFonts w:cs="Frankruhel"/>
                <w:sz w:val="24"/>
                <w:rtl/>
              </w:rPr>
            </w:pPr>
            <w:r>
              <w:rPr>
                <w:sz w:val="24"/>
                <w:rtl/>
              </w:rPr>
              <w:t>תיקון חוק יישום ההסכם בדבר העברה מכינה של סמכויות</w:t>
            </w:r>
          </w:p>
        </w:tc>
        <w:tc>
          <w:tcPr>
            <w:tcW w:w="567" w:type="dxa"/>
          </w:tcPr>
          <w:p w:rsidR="00F80749" w:rsidRPr="00F80749" w:rsidRDefault="00F80749" w:rsidP="00F80749">
            <w:pPr>
              <w:spacing w:line="240" w:lineRule="auto"/>
              <w:jc w:val="left"/>
              <w:rPr>
                <w:rStyle w:val="Hyperlink"/>
                <w:rtl/>
              </w:rPr>
            </w:pPr>
            <w:hyperlink w:anchor="Seif15" w:tooltip="תיקון חוק יישום ההסכם בדבר העברה מכינה של סמכויות"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16 </w:t>
            </w:r>
          </w:p>
        </w:tc>
        <w:tc>
          <w:tcPr>
            <w:tcW w:w="5669" w:type="dxa"/>
          </w:tcPr>
          <w:p w:rsidR="00F80749" w:rsidRPr="00F80749" w:rsidRDefault="00F80749" w:rsidP="00F80749">
            <w:pPr>
              <w:spacing w:line="240" w:lineRule="auto"/>
              <w:jc w:val="left"/>
              <w:rPr>
                <w:rFonts w:cs="Frankruhel"/>
                <w:sz w:val="24"/>
                <w:rtl/>
              </w:rPr>
            </w:pPr>
            <w:r>
              <w:rPr>
                <w:sz w:val="24"/>
                <w:rtl/>
              </w:rPr>
              <w:t>תיקון חוק הכניסה לישראל   מס' 6</w:t>
            </w:r>
          </w:p>
        </w:tc>
        <w:tc>
          <w:tcPr>
            <w:tcW w:w="567" w:type="dxa"/>
          </w:tcPr>
          <w:p w:rsidR="00F80749" w:rsidRPr="00F80749" w:rsidRDefault="00F80749" w:rsidP="00F80749">
            <w:pPr>
              <w:spacing w:line="240" w:lineRule="auto"/>
              <w:jc w:val="left"/>
              <w:rPr>
                <w:rStyle w:val="Hyperlink"/>
                <w:rtl/>
              </w:rPr>
            </w:pPr>
            <w:hyperlink w:anchor="Seif16" w:tooltip="תיקון חוק הכניסה לישראל   מס 6"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17 </w:t>
            </w:r>
          </w:p>
        </w:tc>
        <w:tc>
          <w:tcPr>
            <w:tcW w:w="5669" w:type="dxa"/>
          </w:tcPr>
          <w:p w:rsidR="00F80749" w:rsidRPr="00F80749" w:rsidRDefault="00F80749" w:rsidP="00F80749">
            <w:pPr>
              <w:spacing w:line="240" w:lineRule="auto"/>
              <w:jc w:val="left"/>
              <w:rPr>
                <w:rFonts w:cs="Frankruhel"/>
                <w:sz w:val="24"/>
                <w:rtl/>
              </w:rPr>
            </w:pPr>
            <w:r>
              <w:rPr>
                <w:sz w:val="24"/>
                <w:rtl/>
              </w:rPr>
              <w:t>תיקון חוק יישום ההסכם בדבר רצועת עזה ואזור יריחו</w:t>
            </w:r>
          </w:p>
        </w:tc>
        <w:tc>
          <w:tcPr>
            <w:tcW w:w="567" w:type="dxa"/>
          </w:tcPr>
          <w:p w:rsidR="00F80749" w:rsidRPr="00F80749" w:rsidRDefault="00F80749" w:rsidP="00F80749">
            <w:pPr>
              <w:spacing w:line="240" w:lineRule="auto"/>
              <w:jc w:val="left"/>
              <w:rPr>
                <w:rStyle w:val="Hyperlink"/>
                <w:rtl/>
              </w:rPr>
            </w:pPr>
            <w:hyperlink w:anchor="Seif17" w:tooltip="תיקון חוק יישום ההסכם בדבר רצועת עזה ואזור יריחו"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18 </w:t>
            </w:r>
          </w:p>
        </w:tc>
        <w:tc>
          <w:tcPr>
            <w:tcW w:w="5669" w:type="dxa"/>
          </w:tcPr>
          <w:p w:rsidR="00F80749" w:rsidRPr="00F80749" w:rsidRDefault="00F80749" w:rsidP="00F80749">
            <w:pPr>
              <w:spacing w:line="240" w:lineRule="auto"/>
              <w:jc w:val="left"/>
              <w:rPr>
                <w:rFonts w:cs="Frankruhel"/>
                <w:sz w:val="24"/>
                <w:rtl/>
              </w:rPr>
            </w:pPr>
            <w:r>
              <w:rPr>
                <w:sz w:val="24"/>
                <w:rtl/>
              </w:rPr>
              <w:t>תיקון חוק שירותי הכבאות   מס' 4</w:t>
            </w:r>
          </w:p>
        </w:tc>
        <w:tc>
          <w:tcPr>
            <w:tcW w:w="567" w:type="dxa"/>
          </w:tcPr>
          <w:p w:rsidR="00F80749" w:rsidRPr="00F80749" w:rsidRDefault="00F80749" w:rsidP="00F80749">
            <w:pPr>
              <w:spacing w:line="240" w:lineRule="auto"/>
              <w:jc w:val="left"/>
              <w:rPr>
                <w:rStyle w:val="Hyperlink"/>
                <w:rtl/>
              </w:rPr>
            </w:pPr>
            <w:hyperlink w:anchor="Seif18" w:tooltip="תיקון חוק שירותי הכבאות   מס 4"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80749" w:rsidRPr="00F80749">
        <w:tblPrEx>
          <w:tblCellMar>
            <w:top w:w="0" w:type="dxa"/>
            <w:bottom w:w="0" w:type="dxa"/>
          </w:tblCellMar>
        </w:tblPrEx>
        <w:tc>
          <w:tcPr>
            <w:tcW w:w="1247" w:type="dxa"/>
          </w:tcPr>
          <w:p w:rsidR="00F80749" w:rsidRPr="00F80749" w:rsidRDefault="00F80749" w:rsidP="00F80749">
            <w:pPr>
              <w:spacing w:line="240" w:lineRule="auto"/>
              <w:jc w:val="left"/>
              <w:rPr>
                <w:rFonts w:cs="Frankruhel"/>
                <w:sz w:val="24"/>
                <w:rtl/>
              </w:rPr>
            </w:pPr>
            <w:r>
              <w:rPr>
                <w:sz w:val="24"/>
                <w:rtl/>
              </w:rPr>
              <w:t xml:space="preserve">סעיף 19 </w:t>
            </w:r>
          </w:p>
        </w:tc>
        <w:tc>
          <w:tcPr>
            <w:tcW w:w="5669" w:type="dxa"/>
          </w:tcPr>
          <w:p w:rsidR="00F80749" w:rsidRPr="00F80749" w:rsidRDefault="00F80749" w:rsidP="00F80749">
            <w:pPr>
              <w:spacing w:line="240" w:lineRule="auto"/>
              <w:jc w:val="left"/>
              <w:rPr>
                <w:rFonts w:cs="Frankruhel"/>
                <w:sz w:val="24"/>
                <w:rtl/>
              </w:rPr>
            </w:pPr>
            <w:r>
              <w:rPr>
                <w:sz w:val="24"/>
                <w:rtl/>
              </w:rPr>
              <w:t>ביצוע ותקנות</w:t>
            </w:r>
          </w:p>
        </w:tc>
        <w:tc>
          <w:tcPr>
            <w:tcW w:w="567" w:type="dxa"/>
          </w:tcPr>
          <w:p w:rsidR="00F80749" w:rsidRPr="00F80749" w:rsidRDefault="00F80749" w:rsidP="00F80749">
            <w:pPr>
              <w:spacing w:line="240" w:lineRule="auto"/>
              <w:jc w:val="left"/>
              <w:rPr>
                <w:rStyle w:val="Hyperlink"/>
                <w:rtl/>
              </w:rPr>
            </w:pPr>
            <w:hyperlink w:anchor="Seif19" w:tooltip="ביצוע ותקנות" w:history="1">
              <w:r w:rsidRPr="00F80749">
                <w:rPr>
                  <w:rStyle w:val="Hyperlink"/>
                </w:rPr>
                <w:t>Go</w:t>
              </w:r>
            </w:hyperlink>
          </w:p>
        </w:tc>
        <w:tc>
          <w:tcPr>
            <w:tcW w:w="850" w:type="dxa"/>
          </w:tcPr>
          <w:p w:rsidR="00F80749" w:rsidRPr="00F80749" w:rsidRDefault="00F80749" w:rsidP="00F807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756854" w:rsidRDefault="00756854">
      <w:pPr>
        <w:pStyle w:val="big-header"/>
        <w:ind w:left="0" w:right="1134"/>
        <w:rPr>
          <w:rFonts w:cs="FrankRuehl"/>
          <w:sz w:val="32"/>
          <w:rtl/>
        </w:rPr>
      </w:pPr>
    </w:p>
    <w:p w:rsidR="00756854" w:rsidRDefault="00756854" w:rsidP="00762768">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יישום הסכם הביניים בדבר הגדה המערבית ורצועת עזה (סמכויות שיפוט והוראות אחרות) (תיקוני חקיקה), תש</w:t>
      </w:r>
      <w:r>
        <w:rPr>
          <w:rFonts w:cs="FrankRuehl"/>
          <w:sz w:val="32"/>
          <w:rtl/>
        </w:rPr>
        <w:t>נ</w:t>
      </w:r>
      <w:r>
        <w:rPr>
          <w:rFonts w:cs="FrankRuehl" w:hint="cs"/>
          <w:sz w:val="32"/>
          <w:rtl/>
        </w:rPr>
        <w:t>"ו-</w:t>
      </w:r>
      <w:r>
        <w:rPr>
          <w:rFonts w:cs="FrankRuehl"/>
          <w:sz w:val="32"/>
          <w:rtl/>
        </w:rPr>
        <w:t>1996</w:t>
      </w:r>
      <w:r w:rsidR="0060668C">
        <w:rPr>
          <w:rStyle w:val="a6"/>
          <w:rFonts w:cs="FrankRuehl"/>
          <w:sz w:val="32"/>
          <w:rtl/>
        </w:rPr>
        <w:footnoteReference w:customMarkFollows="1" w:id="1"/>
        <w:t>*</w:t>
      </w:r>
    </w:p>
    <w:p w:rsidR="00756854" w:rsidRDefault="00756854">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מטרת החוק</w:t>
      </w:r>
    </w:p>
    <w:p w:rsidR="00756854" w:rsidRDefault="00756854" w:rsidP="0060668C">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1.4pt;z-index:251643904" o:allowincell="f" filled="f" stroked="f" strokecolor="lime" strokeweight=".25pt">
            <v:textbox inset="0,0,0,0">
              <w:txbxContent>
                <w:p w:rsidR="00756854" w:rsidRDefault="00756854">
                  <w:pPr>
                    <w:spacing w:line="160" w:lineRule="exact"/>
                    <w:jc w:val="left"/>
                    <w:rPr>
                      <w:rFonts w:cs="Miriam"/>
                      <w:noProof/>
                      <w:sz w:val="18"/>
                      <w:szCs w:val="18"/>
                      <w:rtl/>
                    </w:rPr>
                  </w:pPr>
                  <w:r>
                    <w:rPr>
                      <w:rFonts w:cs="Miriam"/>
                      <w:sz w:val="18"/>
                      <w:szCs w:val="18"/>
                      <w:rtl/>
                    </w:rPr>
                    <w:t>מט</w:t>
                  </w:r>
                  <w:r>
                    <w:rPr>
                      <w:rFonts w:cs="Miriam" w:hint="cs"/>
                      <w:sz w:val="18"/>
                      <w:szCs w:val="18"/>
                      <w:rtl/>
                    </w:rPr>
                    <w:t>רת החוק</w:t>
                  </w:r>
                </w:p>
              </w:txbxContent>
            </v:textbox>
            <w10:anchorlock/>
          </v:rect>
        </w:pict>
      </w:r>
      <w:r>
        <w:rPr>
          <w:rStyle w:val="big-number"/>
          <w:rFonts w:cs="Miriam"/>
          <w:rtl/>
        </w:rPr>
        <w:t>1.</w:t>
      </w:r>
      <w:r>
        <w:rPr>
          <w:rStyle w:val="big-number"/>
          <w:rFonts w:cs="Miriam"/>
          <w:rtl/>
        </w:rPr>
        <w:tab/>
      </w:r>
      <w:r>
        <w:rPr>
          <w:rStyle w:val="default"/>
          <w:rFonts w:cs="FrankRuehl"/>
          <w:rtl/>
        </w:rPr>
        <w:t>חו</w:t>
      </w:r>
      <w:r>
        <w:rPr>
          <w:rStyle w:val="default"/>
          <w:rFonts w:cs="FrankRuehl" w:hint="cs"/>
          <w:rtl/>
        </w:rPr>
        <w:t>ק זה מטרתו ליישם את הסכם הביניים הישראלי-פלסטיני בדבר הגדה המערבית ורצוע</w:t>
      </w:r>
      <w:r>
        <w:rPr>
          <w:rStyle w:val="default"/>
          <w:rFonts w:cs="FrankRuehl"/>
          <w:rtl/>
        </w:rPr>
        <w:t xml:space="preserve">ת </w:t>
      </w:r>
      <w:r>
        <w:rPr>
          <w:rStyle w:val="default"/>
          <w:rFonts w:cs="FrankRuehl" w:hint="cs"/>
          <w:rtl/>
        </w:rPr>
        <w:t xml:space="preserve">עזה, שנחתם בוושינגטון בין מדינת ישראל לבין ארגון השחרור הפלסטיני, ביום ד' בתשרי תשנ"ו (28 בספטמבר 1995) לרבות נספחיו והמסמכים שנלוו אליו (להלן </w:t>
      </w:r>
      <w:r w:rsidR="005661DF">
        <w:rPr>
          <w:rStyle w:val="default"/>
          <w:rFonts w:cs="FrankRuehl"/>
          <w:rtl/>
        </w:rPr>
        <w:t>–</w:t>
      </w:r>
      <w:r>
        <w:rPr>
          <w:rStyle w:val="default"/>
          <w:rFonts w:cs="FrankRuehl"/>
          <w:rtl/>
        </w:rPr>
        <w:t xml:space="preserve"> </w:t>
      </w:r>
      <w:r>
        <w:rPr>
          <w:rStyle w:val="default"/>
          <w:rFonts w:cs="FrankRuehl" w:hint="cs"/>
          <w:rtl/>
        </w:rPr>
        <w:t>ההסכם), וכן להסדיר ענינים הכרוכים ביישום כאמור.</w:t>
      </w:r>
    </w:p>
    <w:p w:rsidR="00756854" w:rsidRDefault="00756854">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ב': סמכות שיפוט ועזרה משפטית</w:t>
      </w:r>
    </w:p>
    <w:p w:rsidR="00756854" w:rsidRDefault="00756854" w:rsidP="0060668C">
      <w:pPr>
        <w:pStyle w:val="P00"/>
        <w:spacing w:before="72"/>
        <w:ind w:left="0" w:right="1134"/>
        <w:rPr>
          <w:rStyle w:val="default"/>
          <w:rFonts w:cs="FrankRuehl" w:hint="cs"/>
          <w:rtl/>
        </w:rPr>
      </w:pPr>
      <w:bookmarkStart w:id="3" w:name="Seif2"/>
      <w:bookmarkEnd w:id="3"/>
      <w:r>
        <w:rPr>
          <w:lang w:val="he-IL"/>
        </w:rPr>
        <w:pict>
          <v:rect id="_x0000_s1027" style="position:absolute;left:0;text-align:left;margin-left:464.5pt;margin-top:8.05pt;width:75.05pt;height:46.95pt;z-index:251644928" o:allowincell="f" filled="f" stroked="f" strokecolor="lime" strokeweight=".25pt">
            <v:textbox inset="0,0,0,0">
              <w:txbxContent>
                <w:p w:rsidR="00756854" w:rsidRDefault="00756854" w:rsidP="0060668C">
                  <w:pPr>
                    <w:spacing w:line="160" w:lineRule="exact"/>
                    <w:jc w:val="left"/>
                    <w:rPr>
                      <w:rFonts w:cs="Miriam"/>
                      <w:noProof/>
                      <w:sz w:val="18"/>
                      <w:szCs w:val="18"/>
                      <w:rtl/>
                    </w:rPr>
                  </w:pPr>
                  <w:r>
                    <w:rPr>
                      <w:rFonts w:cs="Miriam"/>
                      <w:sz w:val="18"/>
                      <w:szCs w:val="18"/>
                      <w:rtl/>
                    </w:rPr>
                    <w:t>תי</w:t>
                  </w:r>
                  <w:r>
                    <w:rPr>
                      <w:rFonts w:cs="Miriam" w:hint="cs"/>
                      <w:sz w:val="18"/>
                      <w:szCs w:val="18"/>
                      <w:rtl/>
                    </w:rPr>
                    <w:t>קון תקנות</w:t>
                  </w:r>
                  <w:r w:rsidR="0060668C">
                    <w:rPr>
                      <w:rFonts w:cs="Miriam" w:hint="cs"/>
                      <w:sz w:val="18"/>
                      <w:szCs w:val="18"/>
                      <w:rtl/>
                    </w:rPr>
                    <w:t xml:space="preserve"> </w:t>
                  </w:r>
                  <w:r>
                    <w:rPr>
                      <w:rFonts w:cs="Miriam"/>
                      <w:sz w:val="18"/>
                      <w:szCs w:val="18"/>
                      <w:rtl/>
                    </w:rPr>
                    <w:t>שע</w:t>
                  </w:r>
                  <w:r>
                    <w:rPr>
                      <w:rFonts w:cs="Miriam" w:hint="cs"/>
                      <w:sz w:val="18"/>
                      <w:szCs w:val="18"/>
                      <w:rtl/>
                    </w:rPr>
                    <w:t xml:space="preserve">ת חירום (יהודה והשומרון וחבל עזה </w:t>
                  </w:r>
                  <w:r w:rsidR="0060668C">
                    <w:rPr>
                      <w:rFonts w:cs="Miriam"/>
                      <w:sz w:val="18"/>
                      <w:szCs w:val="18"/>
                      <w:rtl/>
                    </w:rPr>
                    <w:t>–</w:t>
                  </w:r>
                  <w:r>
                    <w:rPr>
                      <w:rFonts w:cs="Miriam"/>
                      <w:sz w:val="18"/>
                      <w:szCs w:val="18"/>
                      <w:rtl/>
                    </w:rPr>
                    <w:t xml:space="preserve"> </w:t>
                  </w:r>
                  <w:r>
                    <w:rPr>
                      <w:rFonts w:cs="Miriam" w:hint="cs"/>
                      <w:sz w:val="18"/>
                      <w:szCs w:val="18"/>
                      <w:rtl/>
                    </w:rPr>
                    <w:t>שיפוט בעבירות ועזרה משפטית)</w:t>
                  </w:r>
                </w:p>
              </w:txbxContent>
            </v:textbox>
            <w10:anchorlock/>
          </v:rect>
        </w:pict>
      </w:r>
      <w:r>
        <w:rPr>
          <w:rStyle w:val="big-number"/>
          <w:rFonts w:cs="Miriam"/>
          <w:rtl/>
        </w:rPr>
        <w:t>2.</w:t>
      </w:r>
      <w:r>
        <w:rPr>
          <w:rStyle w:val="big-number"/>
          <w:rFonts w:cs="Miriam"/>
          <w:rtl/>
        </w:rPr>
        <w:tab/>
      </w:r>
      <w:r>
        <w:rPr>
          <w:rStyle w:val="default"/>
          <w:rFonts w:cs="FrankRuehl"/>
          <w:rtl/>
        </w:rPr>
        <w:t>בת</w:t>
      </w:r>
      <w:r>
        <w:rPr>
          <w:rStyle w:val="default"/>
          <w:rFonts w:cs="FrankRuehl" w:hint="cs"/>
          <w:rtl/>
        </w:rPr>
        <w:t>וספת לחוק להארכת תוקפן</w:t>
      </w:r>
      <w:r>
        <w:rPr>
          <w:rStyle w:val="default"/>
          <w:rFonts w:cs="FrankRuehl"/>
          <w:rtl/>
        </w:rPr>
        <w:t xml:space="preserve"> ש</w:t>
      </w:r>
      <w:r>
        <w:rPr>
          <w:rStyle w:val="default"/>
          <w:rFonts w:cs="FrankRuehl" w:hint="cs"/>
          <w:rtl/>
        </w:rPr>
        <w:t>ל תקנות שעת-חירום (יהודה</w:t>
      </w:r>
      <w:r>
        <w:rPr>
          <w:rStyle w:val="default"/>
          <w:rFonts w:cs="FrankRuehl"/>
          <w:rtl/>
        </w:rPr>
        <w:t xml:space="preserve"> ו</w:t>
      </w:r>
      <w:r>
        <w:rPr>
          <w:rStyle w:val="default"/>
          <w:rFonts w:cs="FrankRuehl" w:hint="cs"/>
          <w:rtl/>
        </w:rPr>
        <w:t xml:space="preserve">השומרון וחבל עזה </w:t>
      </w:r>
      <w:r w:rsidR="005661DF">
        <w:rPr>
          <w:rStyle w:val="default"/>
          <w:rFonts w:cs="FrankRuehl"/>
          <w:rtl/>
        </w:rPr>
        <w:t>–</w:t>
      </w:r>
      <w:r>
        <w:rPr>
          <w:rStyle w:val="default"/>
          <w:rFonts w:cs="FrankRuehl"/>
          <w:rtl/>
        </w:rPr>
        <w:t xml:space="preserve"> </w:t>
      </w:r>
      <w:r>
        <w:rPr>
          <w:rStyle w:val="default"/>
          <w:rFonts w:cs="FrankRuehl" w:hint="cs"/>
          <w:rtl/>
        </w:rPr>
        <w:t>שיפוט בעב</w:t>
      </w:r>
      <w:r>
        <w:rPr>
          <w:rStyle w:val="default"/>
          <w:rFonts w:cs="FrankRuehl"/>
          <w:rtl/>
        </w:rPr>
        <w:t>י</w:t>
      </w:r>
      <w:r>
        <w:rPr>
          <w:rStyle w:val="default"/>
          <w:rFonts w:cs="FrankRuehl" w:hint="cs"/>
          <w:rtl/>
        </w:rPr>
        <w:t>רות ועזרה משפטית), תשכ"ח</w:t>
      </w:r>
      <w:r w:rsidR="0060668C">
        <w:rPr>
          <w:rStyle w:val="default"/>
          <w:rFonts w:cs="FrankRuehl" w:hint="cs"/>
          <w:rtl/>
        </w:rPr>
        <w:t>-</w:t>
      </w:r>
      <w:r w:rsidR="0060668C">
        <w:rPr>
          <w:rStyle w:val="default"/>
          <w:rFonts w:cs="FrankRuehl"/>
          <w:rtl/>
        </w:rPr>
        <w:t>1967 –</w:t>
      </w:r>
    </w:p>
    <w:p w:rsidR="00756854" w:rsidRDefault="00756854" w:rsidP="0060668C">
      <w:pPr>
        <w:pStyle w:val="P00"/>
        <w:spacing w:before="72"/>
        <w:ind w:left="624" w:right="1134"/>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 xml:space="preserve">תקנה 1 </w:t>
      </w:r>
      <w:r w:rsidR="0060668C">
        <w:rPr>
          <w:rStyle w:val="default"/>
          <w:rFonts w:cs="FrankRuehl"/>
          <w:rtl/>
        </w:rPr>
        <w:t>–</w:t>
      </w:r>
    </w:p>
    <w:p w:rsidR="00756854" w:rsidRDefault="0075685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הגדרה "אזור", במקום "למעט שטחי עזה ויריחו" יבוא "למעט שטחי המועצה הפלסטינית";</w:t>
      </w:r>
    </w:p>
    <w:p w:rsidR="00756854" w:rsidRDefault="00756854" w:rsidP="0060668C">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מקום ההגדרות "שטחי עזה ויריחו", "ההסכם",</w:t>
      </w:r>
      <w:r>
        <w:rPr>
          <w:rStyle w:val="default"/>
          <w:rFonts w:cs="FrankRuehl"/>
          <w:rtl/>
        </w:rPr>
        <w:t xml:space="preserve"> "ה</w:t>
      </w:r>
      <w:r>
        <w:rPr>
          <w:rStyle w:val="default"/>
          <w:rFonts w:cs="FrankRuehl" w:hint="cs"/>
          <w:rtl/>
        </w:rPr>
        <w:t>רשות הפלסטינית", ו</w:t>
      </w:r>
      <w:r>
        <w:rPr>
          <w:rStyle w:val="default"/>
          <w:rFonts w:cs="FrankRuehl"/>
          <w:rtl/>
        </w:rPr>
        <w:t>"ה</w:t>
      </w:r>
      <w:r>
        <w:rPr>
          <w:rStyle w:val="default"/>
          <w:rFonts w:cs="FrankRuehl" w:hint="cs"/>
          <w:rtl/>
        </w:rPr>
        <w:t>משטרה הפלסטינית" יבואו:</w:t>
      </w:r>
    </w:p>
    <w:p w:rsidR="00756854" w:rsidRDefault="00756854" w:rsidP="0060668C">
      <w:pPr>
        <w:pStyle w:val="P22"/>
        <w:spacing w:before="72"/>
        <w:ind w:left="1474" w:right="1134"/>
        <w:rPr>
          <w:rStyle w:val="default"/>
          <w:rFonts w:cs="FrankRuehl"/>
          <w:rtl/>
        </w:rPr>
      </w:pPr>
      <w:r>
        <w:rPr>
          <w:rStyle w:val="default"/>
          <w:rFonts w:cs="FrankRuehl"/>
          <w:rtl/>
        </w:rPr>
        <w:t>""ש</w:t>
      </w:r>
      <w:r>
        <w:rPr>
          <w:rStyle w:val="default"/>
          <w:rFonts w:cs="FrankRuehl" w:hint="cs"/>
          <w:rtl/>
        </w:rPr>
        <w:t xml:space="preserve">טחי המועצה הפלסטינית" </w:t>
      </w:r>
      <w:r w:rsidR="005661DF">
        <w:rPr>
          <w:rStyle w:val="default"/>
          <w:rFonts w:cs="FrankRuehl"/>
          <w:rtl/>
        </w:rPr>
        <w:t>–</w:t>
      </w:r>
      <w:r>
        <w:rPr>
          <w:rStyle w:val="default"/>
          <w:rFonts w:cs="FrankRuehl"/>
          <w:rtl/>
        </w:rPr>
        <w:t xml:space="preserve"> </w:t>
      </w:r>
      <w:r>
        <w:rPr>
          <w:rStyle w:val="default"/>
          <w:rFonts w:cs="FrankRuehl" w:hint="cs"/>
          <w:rtl/>
        </w:rPr>
        <w:t>השטחים הכלולים, מעת לעת, בתחום הסמכות הטריטוריאלית של המועצה לפי ההסכם;</w:t>
      </w:r>
    </w:p>
    <w:p w:rsidR="00756854" w:rsidRDefault="00756854" w:rsidP="0060668C">
      <w:pPr>
        <w:pStyle w:val="P22"/>
        <w:spacing w:before="72"/>
        <w:ind w:left="1474" w:right="1134"/>
        <w:rPr>
          <w:rStyle w:val="default"/>
          <w:rFonts w:cs="FrankRuehl"/>
          <w:rtl/>
        </w:rPr>
      </w:pPr>
      <w:r>
        <w:rPr>
          <w:rStyle w:val="default"/>
          <w:rFonts w:cs="FrankRuehl"/>
          <w:rtl/>
        </w:rPr>
        <w:t>"ה</w:t>
      </w:r>
      <w:r>
        <w:rPr>
          <w:rStyle w:val="default"/>
          <w:rFonts w:cs="FrankRuehl" w:hint="cs"/>
          <w:rtl/>
        </w:rPr>
        <w:t xml:space="preserve">הסכם" </w:t>
      </w:r>
      <w:r w:rsidR="005661DF">
        <w:rPr>
          <w:rStyle w:val="default"/>
          <w:rFonts w:cs="FrankRuehl"/>
          <w:rtl/>
        </w:rPr>
        <w:t>–</w:t>
      </w:r>
      <w:r>
        <w:rPr>
          <w:rStyle w:val="default"/>
          <w:rFonts w:cs="FrankRuehl"/>
          <w:rtl/>
        </w:rPr>
        <w:t xml:space="preserve"> </w:t>
      </w:r>
      <w:r>
        <w:rPr>
          <w:rStyle w:val="default"/>
          <w:rFonts w:cs="FrankRuehl" w:hint="cs"/>
          <w:rtl/>
        </w:rPr>
        <w:t>הסכם הביניים הישראלי-פלסטיני בדבר הגדה המערבית ורצועת עזה, שנחתם בוושינגטון בין מדינת ישראל לבין ארגון השחרור הפלסט</w:t>
      </w:r>
      <w:r>
        <w:rPr>
          <w:rStyle w:val="default"/>
          <w:rFonts w:cs="FrankRuehl"/>
          <w:rtl/>
        </w:rPr>
        <w:t>ינ</w:t>
      </w:r>
      <w:r>
        <w:rPr>
          <w:rStyle w:val="default"/>
          <w:rFonts w:cs="FrankRuehl" w:hint="cs"/>
          <w:rtl/>
        </w:rPr>
        <w:t xml:space="preserve">י, ביום ד' בתשרי תשנ"ו (28 בספטמבר 1995), לרבות נספחיו </w:t>
      </w:r>
      <w:r>
        <w:rPr>
          <w:rStyle w:val="default"/>
          <w:rFonts w:cs="FrankRuehl"/>
          <w:rtl/>
        </w:rPr>
        <w:t>ו</w:t>
      </w:r>
      <w:r>
        <w:rPr>
          <w:rStyle w:val="default"/>
          <w:rFonts w:cs="FrankRuehl" w:hint="cs"/>
          <w:rtl/>
        </w:rPr>
        <w:t>המסמכים שנלוו אליו;</w:t>
      </w:r>
    </w:p>
    <w:p w:rsidR="00756854" w:rsidRDefault="00756854" w:rsidP="0060668C">
      <w:pPr>
        <w:pStyle w:val="P22"/>
        <w:spacing w:before="72"/>
        <w:ind w:left="1474" w:right="1134"/>
        <w:rPr>
          <w:rStyle w:val="default"/>
          <w:rFonts w:cs="FrankRuehl"/>
          <w:rtl/>
        </w:rPr>
      </w:pPr>
      <w:r>
        <w:rPr>
          <w:rStyle w:val="default"/>
          <w:rFonts w:cs="FrankRuehl"/>
          <w:rtl/>
        </w:rPr>
        <w:t>"ה</w:t>
      </w:r>
      <w:r>
        <w:rPr>
          <w:rStyle w:val="default"/>
          <w:rFonts w:cs="FrankRuehl" w:hint="cs"/>
          <w:rtl/>
        </w:rPr>
        <w:t xml:space="preserve">מועצה" </w:t>
      </w:r>
      <w:r w:rsidR="005661DF">
        <w:rPr>
          <w:rStyle w:val="default"/>
          <w:rFonts w:cs="FrankRuehl"/>
          <w:rtl/>
        </w:rPr>
        <w:t>–</w:t>
      </w:r>
      <w:r>
        <w:rPr>
          <w:rStyle w:val="default"/>
          <w:rFonts w:cs="FrankRuehl"/>
          <w:rtl/>
        </w:rPr>
        <w:t xml:space="preserve"> </w:t>
      </w:r>
      <w:r>
        <w:rPr>
          <w:rStyle w:val="default"/>
          <w:rFonts w:cs="FrankRuehl" w:hint="cs"/>
          <w:rtl/>
        </w:rPr>
        <w:t xml:space="preserve">המועצה הפלסטינית שתכונן בהתאם להסכם, ועד לכינונה </w:t>
      </w:r>
      <w:r w:rsidR="005661DF">
        <w:rPr>
          <w:rStyle w:val="default"/>
          <w:rFonts w:cs="FrankRuehl"/>
          <w:rtl/>
        </w:rPr>
        <w:t>–</w:t>
      </w:r>
      <w:r>
        <w:rPr>
          <w:rStyle w:val="default"/>
          <w:rFonts w:cs="FrankRuehl"/>
          <w:rtl/>
        </w:rPr>
        <w:t xml:space="preserve"> </w:t>
      </w:r>
      <w:r>
        <w:rPr>
          <w:rStyle w:val="default"/>
          <w:rFonts w:cs="FrankRuehl" w:hint="cs"/>
          <w:rtl/>
        </w:rPr>
        <w:t>הרשות הפלסטינית כמשמעותה</w:t>
      </w:r>
      <w:r>
        <w:rPr>
          <w:rStyle w:val="default"/>
          <w:rFonts w:cs="FrankRuehl"/>
          <w:rtl/>
        </w:rPr>
        <w:t xml:space="preserve"> ב</w:t>
      </w:r>
      <w:r>
        <w:rPr>
          <w:rStyle w:val="default"/>
          <w:rFonts w:cs="FrankRuehl" w:hint="cs"/>
          <w:rtl/>
        </w:rPr>
        <w:t>הסכם;</w:t>
      </w:r>
    </w:p>
    <w:p w:rsidR="00756854" w:rsidRDefault="00756854" w:rsidP="0060668C">
      <w:pPr>
        <w:pStyle w:val="P22"/>
        <w:spacing w:before="72"/>
        <w:ind w:left="1474" w:right="1134"/>
        <w:rPr>
          <w:rStyle w:val="default"/>
          <w:rFonts w:cs="FrankRuehl"/>
          <w:rtl/>
        </w:rPr>
      </w:pPr>
      <w:r>
        <w:rPr>
          <w:rStyle w:val="default"/>
          <w:rFonts w:cs="FrankRuehl"/>
          <w:rtl/>
        </w:rPr>
        <w:t>"ה</w:t>
      </w:r>
      <w:r>
        <w:rPr>
          <w:rStyle w:val="default"/>
          <w:rFonts w:cs="FrankRuehl" w:hint="cs"/>
          <w:rtl/>
        </w:rPr>
        <w:t xml:space="preserve">משטרה הפלסטינית" </w:t>
      </w:r>
      <w:r w:rsidR="005661DF">
        <w:rPr>
          <w:rStyle w:val="default"/>
          <w:rFonts w:cs="FrankRuehl"/>
          <w:rtl/>
        </w:rPr>
        <w:t>–</w:t>
      </w:r>
      <w:r>
        <w:rPr>
          <w:rStyle w:val="default"/>
          <w:rFonts w:cs="FrankRuehl"/>
          <w:rtl/>
        </w:rPr>
        <w:t xml:space="preserve"> </w:t>
      </w:r>
      <w:r>
        <w:rPr>
          <w:rStyle w:val="default"/>
          <w:rFonts w:cs="FrankRuehl" w:hint="cs"/>
          <w:rtl/>
        </w:rPr>
        <w:t>המשטרה הפלסטינית</w:t>
      </w:r>
      <w:r>
        <w:rPr>
          <w:rStyle w:val="default"/>
          <w:rFonts w:cs="FrankRuehl"/>
          <w:rtl/>
        </w:rPr>
        <w:t xml:space="preserve"> ב</w:t>
      </w:r>
      <w:r>
        <w:rPr>
          <w:rStyle w:val="default"/>
          <w:rFonts w:cs="FrankRuehl" w:hint="cs"/>
          <w:rtl/>
        </w:rPr>
        <w:t>שטחי המועצה הפלסטינית כמשמעותה בהסכם;";</w:t>
      </w:r>
    </w:p>
    <w:p w:rsidR="00756854" w:rsidRDefault="00756854" w:rsidP="0060668C">
      <w:pPr>
        <w:pStyle w:val="P00"/>
        <w:spacing w:before="72"/>
        <w:ind w:left="624" w:right="1134"/>
        <w:rPr>
          <w:rStyle w:val="default"/>
          <w:rFonts w:cs="FrankRuehl" w:hint="cs"/>
          <w:rtl/>
        </w:rPr>
      </w:pPr>
      <w:r>
        <w:rPr>
          <w:rStyle w:val="default"/>
          <w:rFonts w:cs="FrankRuehl"/>
          <w:rtl/>
        </w:rPr>
        <w:t>(2)</w:t>
      </w:r>
      <w:r>
        <w:rPr>
          <w:rStyle w:val="default"/>
          <w:rFonts w:cs="FrankRuehl"/>
          <w:rtl/>
        </w:rPr>
        <w:tab/>
        <w:t>ב</w:t>
      </w:r>
      <w:r>
        <w:rPr>
          <w:rStyle w:val="default"/>
          <w:rFonts w:cs="FrankRuehl" w:hint="cs"/>
          <w:rtl/>
        </w:rPr>
        <w:t xml:space="preserve">תקנה 2 </w:t>
      </w:r>
      <w:r w:rsidR="0060668C">
        <w:rPr>
          <w:rStyle w:val="default"/>
          <w:rFonts w:cs="FrankRuehl"/>
          <w:rtl/>
        </w:rPr>
        <w:t>–</w:t>
      </w:r>
    </w:p>
    <w:p w:rsidR="00756854" w:rsidRDefault="0075685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מקום תקנת משנה (ג)</w:t>
      </w:r>
      <w:r>
        <w:rPr>
          <w:rStyle w:val="default"/>
          <w:rFonts w:cs="FrankRuehl"/>
          <w:rtl/>
        </w:rPr>
        <w:t xml:space="preserve"> י</w:t>
      </w:r>
      <w:r>
        <w:rPr>
          <w:rStyle w:val="default"/>
          <w:rFonts w:cs="FrankRuehl" w:hint="cs"/>
          <w:rtl/>
        </w:rPr>
        <w:t>בוא:</w:t>
      </w:r>
    </w:p>
    <w:p w:rsidR="00756854" w:rsidRDefault="00756854" w:rsidP="0060668C">
      <w:pPr>
        <w:pStyle w:val="P33"/>
        <w:spacing w:before="72"/>
        <w:ind w:left="147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קנה זו אינה חלה על מי שבשעת המעשה או המחדל ה</w:t>
      </w:r>
      <w:r>
        <w:rPr>
          <w:rStyle w:val="default"/>
          <w:rFonts w:cs="FrankRuehl"/>
          <w:rtl/>
        </w:rPr>
        <w:t>י</w:t>
      </w:r>
      <w:r>
        <w:rPr>
          <w:rStyle w:val="default"/>
          <w:rFonts w:cs="FrankRuehl" w:hint="cs"/>
          <w:rtl/>
        </w:rPr>
        <w:t>ה תושב אזור או תושב שטחי המועצה</w:t>
      </w:r>
      <w:r>
        <w:rPr>
          <w:rStyle w:val="default"/>
          <w:rFonts w:cs="FrankRuehl"/>
          <w:rtl/>
        </w:rPr>
        <w:t xml:space="preserve"> ה</w:t>
      </w:r>
      <w:r>
        <w:rPr>
          <w:rStyle w:val="default"/>
          <w:rFonts w:cs="FrankRuehl" w:hint="cs"/>
          <w:rtl/>
        </w:rPr>
        <w:t>פלסטינית, שאינם ישראלים;"</w:t>
      </w:r>
    </w:p>
    <w:p w:rsidR="00756854" w:rsidRDefault="00756854" w:rsidP="0060668C">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תקנת משנה (ה), במקום "באחד האזורים" יבוא</w:t>
      </w:r>
      <w:r>
        <w:rPr>
          <w:rStyle w:val="default"/>
          <w:rFonts w:cs="FrankRuehl"/>
          <w:rtl/>
        </w:rPr>
        <w:t xml:space="preserve"> "ב</w:t>
      </w:r>
      <w:r>
        <w:rPr>
          <w:rStyle w:val="default"/>
          <w:rFonts w:cs="FrankRuehl" w:hint="cs"/>
          <w:rtl/>
        </w:rPr>
        <w:t>אזור";</w:t>
      </w:r>
    </w:p>
    <w:p w:rsidR="00756854" w:rsidRDefault="00756854" w:rsidP="0060668C">
      <w:pPr>
        <w:pStyle w:val="P00"/>
        <w:spacing w:before="72"/>
        <w:ind w:left="624" w:right="1134"/>
        <w:rPr>
          <w:rStyle w:val="default"/>
          <w:rFonts w:cs="FrankRuehl" w:hint="cs"/>
          <w:rtl/>
        </w:rPr>
      </w:pPr>
      <w:r>
        <w:rPr>
          <w:rStyle w:val="default"/>
          <w:rFonts w:cs="FrankRuehl"/>
          <w:rtl/>
        </w:rPr>
        <w:t>(3)</w:t>
      </w:r>
      <w:r>
        <w:rPr>
          <w:rStyle w:val="default"/>
          <w:rFonts w:cs="FrankRuehl"/>
          <w:rtl/>
        </w:rPr>
        <w:tab/>
        <w:t>ב</w:t>
      </w:r>
      <w:r>
        <w:rPr>
          <w:rStyle w:val="default"/>
          <w:rFonts w:cs="FrankRuehl" w:hint="cs"/>
          <w:rtl/>
        </w:rPr>
        <w:t xml:space="preserve">תקנה 2ב </w:t>
      </w:r>
      <w:r w:rsidR="0060668C">
        <w:rPr>
          <w:rStyle w:val="default"/>
          <w:rFonts w:cs="FrankRuehl"/>
          <w:rtl/>
        </w:rPr>
        <w:t>–</w:t>
      </w:r>
    </w:p>
    <w:p w:rsidR="00756854" w:rsidRDefault="0075685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תקנת משנה (א), במקום "אף אם" יבוא "אך מהטעם כי";</w:t>
      </w:r>
    </w:p>
    <w:p w:rsidR="00756854" w:rsidRDefault="00756854">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תקנת מש</w:t>
      </w:r>
      <w:r>
        <w:rPr>
          <w:rStyle w:val="default"/>
          <w:rFonts w:cs="FrankRuehl"/>
          <w:rtl/>
        </w:rPr>
        <w:t>נה</w:t>
      </w:r>
      <w:r>
        <w:rPr>
          <w:rStyle w:val="default"/>
          <w:rFonts w:cs="FrankRuehl" w:hint="cs"/>
          <w:rtl/>
        </w:rPr>
        <w:t xml:space="preserve"> (ב) </w:t>
      </w:r>
      <w:r w:rsidR="0060668C">
        <w:rPr>
          <w:rStyle w:val="default"/>
          <w:rFonts w:cs="FrankRuehl"/>
          <w:rtl/>
        </w:rPr>
        <w:t>–</w:t>
      </w:r>
    </w:p>
    <w:p w:rsidR="00756854" w:rsidRDefault="00756854">
      <w:pPr>
        <w:pStyle w:val="P33"/>
        <w:spacing w:before="72"/>
        <w:ind w:left="147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מקום "לא יחולו" יבוא "אינן פוגעות בסמכות בית משפט או בית דין להימנע מלדון בתובענה";</w:t>
      </w:r>
    </w:p>
    <w:p w:rsidR="00756854" w:rsidRDefault="00756854">
      <w:pPr>
        <w:pStyle w:val="P33"/>
        <w:spacing w:before="72"/>
        <w:ind w:left="147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חרי פסקה (2) יבוא:</w:t>
      </w:r>
    </w:p>
    <w:p w:rsidR="00756854" w:rsidRDefault="00756854">
      <w:pPr>
        <w:pStyle w:val="P44"/>
        <w:spacing w:before="72"/>
        <w:ind w:left="1928" w:right="1134"/>
        <w:rPr>
          <w:rStyle w:val="default"/>
          <w:rFonts w:cs="FrankRuehl"/>
          <w:rtl/>
        </w:rPr>
      </w:pPr>
      <w:r>
        <w:rPr>
          <w:rStyle w:val="default"/>
          <w:rFonts w:cs="FrankRuehl"/>
          <w:rtl/>
        </w:rPr>
        <w:t>"(3)</w:t>
      </w:r>
      <w:r>
        <w:rPr>
          <w:rStyle w:val="default"/>
          <w:rFonts w:cs="FrankRuehl"/>
          <w:rtl/>
        </w:rPr>
        <w:tab/>
        <w:t>נ</w:t>
      </w:r>
      <w:r>
        <w:rPr>
          <w:rStyle w:val="default"/>
          <w:rFonts w:cs="FrankRuehl" w:hint="cs"/>
          <w:rtl/>
        </w:rPr>
        <w:t>ושא התובענה הוא חוזה שבו תניית שיפוט מפורשת הקובעת כי מקום השיפוט יהיה מחוץ לישראל;</w:t>
      </w:r>
    </w:p>
    <w:p w:rsidR="00756854" w:rsidRDefault="00756854">
      <w:pPr>
        <w:pStyle w:val="P44"/>
        <w:spacing w:before="72"/>
        <w:ind w:left="1928" w:right="1134"/>
        <w:rPr>
          <w:rStyle w:val="default"/>
          <w:rFonts w:cs="FrankRuehl"/>
          <w:rtl/>
        </w:rPr>
      </w:pPr>
      <w:r>
        <w:rPr>
          <w:rStyle w:val="default"/>
          <w:rFonts w:cs="FrankRuehl" w:hint="cs"/>
          <w:rtl/>
        </w:rPr>
        <w:lastRenderedPageBreak/>
        <w:t>(4)</w:t>
      </w:r>
      <w:r>
        <w:rPr>
          <w:rStyle w:val="default"/>
          <w:rFonts w:cs="FrankRuehl"/>
          <w:rtl/>
        </w:rPr>
        <w:tab/>
        <w:t>ק</w:t>
      </w:r>
      <w:r>
        <w:rPr>
          <w:rStyle w:val="default"/>
          <w:rFonts w:cs="FrankRuehl" w:hint="cs"/>
          <w:rtl/>
        </w:rPr>
        <w:t>יים הליך תלוי ועומד באותו ענין בין הצדד</w:t>
      </w:r>
      <w:r>
        <w:rPr>
          <w:rStyle w:val="default"/>
          <w:rFonts w:cs="FrankRuehl"/>
          <w:rtl/>
        </w:rPr>
        <w:t>ים</w:t>
      </w:r>
      <w:r>
        <w:rPr>
          <w:rStyle w:val="default"/>
          <w:rFonts w:cs="FrankRuehl" w:hint="cs"/>
          <w:rtl/>
        </w:rPr>
        <w:t>.";</w:t>
      </w:r>
    </w:p>
    <w:p w:rsidR="00756854" w:rsidRDefault="00756854" w:rsidP="0060668C">
      <w:pPr>
        <w:pStyle w:val="P00"/>
        <w:spacing w:before="72"/>
        <w:ind w:left="624" w:right="1134"/>
        <w:rPr>
          <w:rStyle w:val="default"/>
          <w:rFonts w:cs="FrankRuehl"/>
          <w:rtl/>
        </w:rPr>
      </w:pPr>
      <w:r>
        <w:rPr>
          <w:rStyle w:val="default"/>
          <w:rFonts w:cs="FrankRuehl"/>
          <w:rtl/>
        </w:rPr>
        <w:t>(4)</w:t>
      </w:r>
      <w:r>
        <w:rPr>
          <w:rStyle w:val="default"/>
          <w:rFonts w:cs="FrankRuehl"/>
          <w:rtl/>
        </w:rPr>
        <w:tab/>
        <w:t>א</w:t>
      </w:r>
      <w:r>
        <w:rPr>
          <w:rStyle w:val="default"/>
          <w:rFonts w:cs="FrankRuehl" w:hint="cs"/>
          <w:rtl/>
        </w:rPr>
        <w:t>חרי תקנה 3א יבוא:</w:t>
      </w:r>
    </w:p>
    <w:p w:rsidR="0060668C" w:rsidRDefault="00756854" w:rsidP="0060668C">
      <w:pPr>
        <w:pStyle w:val="P11"/>
        <w:spacing w:before="72"/>
        <w:ind w:left="1021" w:right="1134"/>
        <w:rPr>
          <w:rFonts w:cs="FrankRuehl" w:hint="cs"/>
          <w:sz w:val="26"/>
          <w:rtl/>
        </w:rPr>
      </w:pPr>
      <w:r>
        <w:rPr>
          <w:rFonts w:cs="FrankRuehl"/>
          <w:sz w:val="26"/>
          <w:rtl/>
        </w:rPr>
        <w:t>"</w:t>
      </w:r>
      <w:r w:rsidRPr="005661DF">
        <w:rPr>
          <w:rFonts w:cs="Miriam"/>
          <w:szCs w:val="20"/>
          <w:rtl/>
        </w:rPr>
        <w:t>ס</w:t>
      </w:r>
      <w:r w:rsidRPr="005661DF">
        <w:rPr>
          <w:rFonts w:cs="Miriam" w:hint="cs"/>
          <w:szCs w:val="20"/>
          <w:rtl/>
        </w:rPr>
        <w:t>מכות בעניני הוצאה לפועל</w:t>
      </w:r>
    </w:p>
    <w:p w:rsidR="00756854" w:rsidRDefault="00756854" w:rsidP="0060668C">
      <w:pPr>
        <w:pStyle w:val="P11"/>
        <w:spacing w:before="72"/>
        <w:ind w:left="1021" w:right="1134"/>
        <w:rPr>
          <w:rStyle w:val="default"/>
          <w:rFonts w:cs="FrankRuehl"/>
          <w:rtl/>
        </w:rPr>
      </w:pPr>
      <w:r>
        <w:rPr>
          <w:rStyle w:val="default"/>
          <w:rFonts w:cs="FrankRuehl"/>
          <w:rtl/>
        </w:rPr>
        <w:t>3ב</w:t>
      </w:r>
      <w:r>
        <w:rPr>
          <w:rStyle w:val="default"/>
          <w:rFonts w:cs="FrankRuehl" w:hint="cs"/>
          <w:rtl/>
        </w:rPr>
        <w:t>.</w:t>
      </w:r>
      <w:r>
        <w:rPr>
          <w:rStyle w:val="default"/>
          <w:rFonts w:cs="FrankRuehl"/>
          <w:rtl/>
        </w:rPr>
        <w:tab/>
        <w:t>ר</w:t>
      </w:r>
      <w:r>
        <w:rPr>
          <w:rStyle w:val="default"/>
          <w:rFonts w:cs="FrankRuehl" w:hint="cs"/>
          <w:rtl/>
        </w:rPr>
        <w:t>אש ההוצאה לפועל, מוציא לפועל וכל מי שהוקנו לו סמכויות מכוח חיקוק שענינו הוצאה לפועל, מוסמך להפעיל את סמכויותיו מכוח חיקוק כאמור גם באזור נגד חייב ישראלי או רכושו לשם ביצוע פסק דין או שטר.";</w:t>
      </w:r>
    </w:p>
    <w:p w:rsidR="00756854" w:rsidRDefault="00756854">
      <w:pPr>
        <w:pStyle w:val="P11"/>
        <w:spacing w:before="72"/>
        <w:ind w:left="624"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תקנה 4(א), בכל מקום, במקום "שאדם" יבוא "שישראלי", במקום "והאדם" יבוא ו"הישראלי" ובמקום "שהאדם" יבוא "שהישראלי";</w:t>
      </w:r>
    </w:p>
    <w:p w:rsidR="00756854" w:rsidRDefault="00756854" w:rsidP="0060668C">
      <w:pPr>
        <w:pStyle w:val="P00"/>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 xml:space="preserve">תקנה 5א </w:t>
      </w:r>
      <w:r w:rsidR="0060668C">
        <w:rPr>
          <w:rStyle w:val="default"/>
          <w:rFonts w:cs="FrankRuehl"/>
          <w:rtl/>
        </w:rPr>
        <w:t>–</w:t>
      </w:r>
    </w:p>
    <w:p w:rsidR="00756854" w:rsidRDefault="00756854" w:rsidP="0060668C">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מקום "תושב האזור" יבוא "תושב אזור שאינו</w:t>
      </w:r>
      <w:r>
        <w:rPr>
          <w:rStyle w:val="default"/>
          <w:rFonts w:cs="FrankRuehl"/>
          <w:rtl/>
        </w:rPr>
        <w:t xml:space="preserve"> י</w:t>
      </w:r>
      <w:r>
        <w:rPr>
          <w:rStyle w:val="default"/>
          <w:rFonts w:cs="FrankRuehl" w:hint="cs"/>
          <w:rtl/>
        </w:rPr>
        <w:t>שראלי";</w:t>
      </w:r>
    </w:p>
    <w:p w:rsidR="00756854" w:rsidRDefault="0075685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חרי תקנת משנה (א) יבוא:</w:t>
      </w:r>
    </w:p>
    <w:p w:rsidR="00756854" w:rsidRDefault="00756854">
      <w:pPr>
        <w:pStyle w:val="P33"/>
        <w:spacing w:before="72"/>
        <w:ind w:left="1474" w:right="1134"/>
        <w:rPr>
          <w:rStyle w:val="default"/>
          <w:rFonts w:cs="FrankRuehl"/>
          <w:rtl/>
        </w:rPr>
      </w:pPr>
      <w:r>
        <w:rPr>
          <w:rStyle w:val="default"/>
          <w:rFonts w:cs="FrankRuehl"/>
          <w:rtl/>
        </w:rPr>
        <w:t>"(א</w:t>
      </w:r>
      <w:r>
        <w:rPr>
          <w:rStyle w:val="default"/>
          <w:rFonts w:cs="FrankRuehl" w:hint="cs"/>
          <w:rtl/>
        </w:rPr>
        <w:t>1)</w:t>
      </w:r>
      <w:r w:rsidR="0060668C">
        <w:rPr>
          <w:rStyle w:val="default"/>
          <w:rFonts w:cs="FrankRuehl" w:hint="cs"/>
          <w:rtl/>
        </w:rPr>
        <w:t xml:space="preserve"> </w:t>
      </w:r>
      <w:r>
        <w:rPr>
          <w:rStyle w:val="default"/>
          <w:rFonts w:cs="FrankRuehl"/>
          <w:rtl/>
        </w:rPr>
        <w:t>ה</w:t>
      </w:r>
      <w:r>
        <w:rPr>
          <w:rStyle w:val="default"/>
          <w:rFonts w:cs="FrankRuehl" w:hint="cs"/>
          <w:rtl/>
        </w:rPr>
        <w:t xml:space="preserve">ורה בית </w:t>
      </w:r>
      <w:r>
        <w:rPr>
          <w:rStyle w:val="default"/>
          <w:rFonts w:cs="FrankRuehl"/>
          <w:rtl/>
        </w:rPr>
        <w:t>המ</w:t>
      </w:r>
      <w:r>
        <w:rPr>
          <w:rStyle w:val="default"/>
          <w:rFonts w:cs="FrankRuehl" w:hint="cs"/>
          <w:rtl/>
        </w:rPr>
        <w:t>שפט בישראל על הגשת תסקיר של קצין מבחן לפי החיקוקים המוז</w:t>
      </w:r>
      <w:r>
        <w:rPr>
          <w:rStyle w:val="default"/>
          <w:rFonts w:cs="FrankRuehl"/>
          <w:rtl/>
        </w:rPr>
        <w:t>כ</w:t>
      </w:r>
      <w:r>
        <w:rPr>
          <w:rStyle w:val="default"/>
          <w:rFonts w:cs="FrankRuehl" w:hint="cs"/>
          <w:rtl/>
        </w:rPr>
        <w:t>רים בתקנת משנה (א) לגבי תושב שטחי המועצה הפלסטינית, רשאי קצין מבחן להגיש לבית המשפט תסקיר המסתמך על חוות דעת של רשות מוסמכת בשטחי המועצה הפלסטינית.";</w:t>
      </w:r>
    </w:p>
    <w:p w:rsidR="00756854" w:rsidRDefault="00756854">
      <w:pPr>
        <w:pStyle w:val="P11"/>
        <w:spacing w:before="72"/>
        <w:ind w:left="624" w:right="1134"/>
        <w:rPr>
          <w:rStyle w:val="default"/>
          <w:rFonts w:cs="FrankRuehl"/>
          <w:rtl/>
        </w:rPr>
      </w:pPr>
      <w:r>
        <w:rPr>
          <w:rStyle w:val="default"/>
          <w:rFonts w:cs="FrankRuehl"/>
          <w:rtl/>
        </w:rPr>
        <w:t>(7)</w:t>
      </w:r>
      <w:r>
        <w:rPr>
          <w:rStyle w:val="default"/>
          <w:rFonts w:cs="FrankRuehl"/>
          <w:rtl/>
        </w:rPr>
        <w:tab/>
        <w:t>ב</w:t>
      </w:r>
      <w:r>
        <w:rPr>
          <w:rStyle w:val="default"/>
          <w:rFonts w:cs="FrankRuehl" w:hint="cs"/>
          <w:rtl/>
        </w:rPr>
        <w:t xml:space="preserve">תקנה 6א, בכל מקום, במקום "תושב האזור" יבוא </w:t>
      </w:r>
      <w:r>
        <w:rPr>
          <w:rStyle w:val="default"/>
          <w:rFonts w:cs="FrankRuehl"/>
          <w:rtl/>
        </w:rPr>
        <w:t>"ת</w:t>
      </w:r>
      <w:r>
        <w:rPr>
          <w:rStyle w:val="default"/>
          <w:rFonts w:cs="FrankRuehl" w:hint="cs"/>
          <w:rtl/>
        </w:rPr>
        <w:t>ושב אזור שאינו ישראלי";</w:t>
      </w:r>
    </w:p>
    <w:p w:rsidR="00756854" w:rsidRDefault="00756854">
      <w:pPr>
        <w:pStyle w:val="P11"/>
        <w:spacing w:before="72"/>
        <w:ind w:left="624"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תקנה המסומנת "6ה" שכותרת השוליים שלה "שירותי הבריאות באזור" תסומן "6ו";</w:t>
      </w:r>
    </w:p>
    <w:p w:rsidR="00756854" w:rsidRDefault="00756854" w:rsidP="0060668C">
      <w:pPr>
        <w:pStyle w:val="P00"/>
        <w:spacing w:before="72"/>
        <w:ind w:left="624" w:right="1134"/>
        <w:rPr>
          <w:rStyle w:val="default"/>
          <w:rFonts w:cs="FrankRuehl"/>
          <w:rtl/>
        </w:rPr>
      </w:pPr>
      <w:r>
        <w:rPr>
          <w:rStyle w:val="default"/>
          <w:rFonts w:cs="FrankRuehl"/>
          <w:rtl/>
        </w:rPr>
        <w:t>(9)</w:t>
      </w:r>
      <w:r>
        <w:rPr>
          <w:rStyle w:val="default"/>
          <w:rFonts w:cs="FrankRuehl"/>
          <w:rtl/>
        </w:rPr>
        <w:tab/>
        <w:t>ב</w:t>
      </w:r>
      <w:r>
        <w:rPr>
          <w:rStyle w:val="default"/>
          <w:rFonts w:cs="FrankRuehl" w:hint="cs"/>
          <w:rtl/>
        </w:rPr>
        <w:t>תקנה 7(א), אחרי פסקה (3) יבוא:</w:t>
      </w:r>
    </w:p>
    <w:p w:rsidR="00756854" w:rsidRDefault="00756854" w:rsidP="0060668C">
      <w:pPr>
        <w:pStyle w:val="P22"/>
        <w:spacing w:before="72"/>
        <w:ind w:left="1021"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 xml:space="preserve">גנה על זכות יוצרים על יצירות שפורסמו לראשונה באזור, או אם לא פורסמו </w:t>
      </w:r>
      <w:r w:rsidR="005661DF">
        <w:rPr>
          <w:rStyle w:val="default"/>
          <w:rFonts w:cs="FrankRuehl"/>
          <w:rtl/>
        </w:rPr>
        <w:t>–</w:t>
      </w:r>
      <w:r>
        <w:rPr>
          <w:rStyle w:val="default"/>
          <w:rFonts w:cs="FrankRuehl"/>
          <w:rtl/>
        </w:rPr>
        <w:t xml:space="preserve"> </w:t>
      </w:r>
      <w:r>
        <w:rPr>
          <w:rStyle w:val="default"/>
          <w:rFonts w:cs="FrankRuehl" w:hint="cs"/>
          <w:rtl/>
        </w:rPr>
        <w:t>שמחברן היה תושב האזור;".</w:t>
      </w:r>
    </w:p>
    <w:p w:rsidR="00756854" w:rsidRDefault="00756854">
      <w:pPr>
        <w:pStyle w:val="P11"/>
        <w:spacing w:before="72"/>
        <w:ind w:left="624" w:right="1134"/>
        <w:rPr>
          <w:rStyle w:val="default"/>
          <w:rFonts w:cs="FrankRuehl"/>
          <w:rtl/>
        </w:rPr>
      </w:pPr>
      <w:r>
        <w:rPr>
          <w:rStyle w:val="default"/>
          <w:rFonts w:cs="FrankRuehl"/>
          <w:rtl/>
        </w:rPr>
        <w:t>(10)</w:t>
      </w:r>
      <w:r>
        <w:rPr>
          <w:rStyle w:val="default"/>
          <w:rFonts w:cs="FrankRuehl"/>
          <w:rtl/>
        </w:rPr>
        <w:tab/>
        <w:t>ב</w:t>
      </w:r>
      <w:r>
        <w:rPr>
          <w:rStyle w:val="default"/>
          <w:rFonts w:cs="FrankRuehl" w:hint="cs"/>
          <w:rtl/>
        </w:rPr>
        <w:t xml:space="preserve">כותרת של </w:t>
      </w:r>
      <w:r>
        <w:rPr>
          <w:rStyle w:val="default"/>
          <w:rFonts w:cs="FrankRuehl"/>
          <w:rtl/>
        </w:rPr>
        <w:t>סי</w:t>
      </w:r>
      <w:r>
        <w:rPr>
          <w:rStyle w:val="default"/>
          <w:rFonts w:cs="FrankRuehl" w:hint="cs"/>
          <w:rtl/>
        </w:rPr>
        <w:t>מן ב' לפרק ג', במקום "שטחי עזה ויריחו" יבוא "שטחי המועצ</w:t>
      </w:r>
      <w:r>
        <w:rPr>
          <w:rStyle w:val="default"/>
          <w:rFonts w:cs="FrankRuehl"/>
          <w:rtl/>
        </w:rPr>
        <w:t>ה</w:t>
      </w:r>
      <w:r>
        <w:rPr>
          <w:rStyle w:val="default"/>
          <w:rFonts w:cs="FrankRuehl" w:hint="cs"/>
          <w:rtl/>
        </w:rPr>
        <w:t xml:space="preserve"> הפלסטינית";</w:t>
      </w:r>
    </w:p>
    <w:p w:rsidR="00756854" w:rsidRDefault="00756854" w:rsidP="0060668C">
      <w:pPr>
        <w:pStyle w:val="P00"/>
        <w:spacing w:before="72"/>
        <w:ind w:left="624" w:right="1134"/>
        <w:rPr>
          <w:rStyle w:val="default"/>
          <w:rFonts w:cs="FrankRuehl"/>
          <w:rtl/>
        </w:rPr>
      </w:pPr>
      <w:r>
        <w:rPr>
          <w:rStyle w:val="default"/>
          <w:rFonts w:cs="FrankRuehl"/>
          <w:rtl/>
        </w:rPr>
        <w:t>(11)</w:t>
      </w:r>
      <w:r>
        <w:rPr>
          <w:rStyle w:val="default"/>
          <w:rFonts w:cs="FrankRuehl"/>
          <w:rtl/>
        </w:rPr>
        <w:tab/>
        <w:t>ב</w:t>
      </w:r>
      <w:r>
        <w:rPr>
          <w:rStyle w:val="default"/>
          <w:rFonts w:cs="FrankRuehl" w:hint="cs"/>
          <w:rtl/>
        </w:rPr>
        <w:t>תקנה 8(א)(1), במקום תקנות משנה (ב) ו-(ג) יבוא:</w:t>
      </w:r>
    </w:p>
    <w:p w:rsidR="00756854" w:rsidRDefault="00756854">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 למעצרו ולהעברתו לידי המועצה של תושב אזור או תושב שטחי המועצה הפלסטינית שאינם ישראלים, הנמצאים בישראל, לשם ביצועו של צו הבאה</w:t>
      </w:r>
      <w:r>
        <w:rPr>
          <w:rStyle w:val="default"/>
          <w:rFonts w:cs="FrankRuehl"/>
          <w:rtl/>
        </w:rPr>
        <w:t xml:space="preserve"> ש</w:t>
      </w:r>
      <w:r>
        <w:rPr>
          <w:rStyle w:val="default"/>
          <w:rFonts w:cs="FrankRuehl" w:hint="cs"/>
          <w:rtl/>
        </w:rPr>
        <w:t>הוציא בית משפט מוסמך בשטחי המועצה הפלסטינית נגד אדם לצו</w:t>
      </w:r>
      <w:r>
        <w:rPr>
          <w:rStyle w:val="default"/>
          <w:rFonts w:cs="FrankRuehl"/>
          <w:rtl/>
        </w:rPr>
        <w:t>ר</w:t>
      </w:r>
      <w:r>
        <w:rPr>
          <w:rStyle w:val="default"/>
          <w:rFonts w:cs="FrankRuehl" w:hint="cs"/>
          <w:rtl/>
        </w:rPr>
        <w:t>ך מתן עדות בענין פלילי שבתחום סמכותו;</w:t>
      </w:r>
    </w:p>
    <w:p w:rsidR="00756854" w:rsidRDefault="0075685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ו למעצרו ולהבאתו בהתאם לתקנה 12(ב) לשם ביצועו של צו הבאה כאמור;</w:t>
      </w:r>
    </w:p>
    <w:p w:rsidR="00756854" w:rsidRDefault="0075685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1)</w:t>
      </w:r>
      <w:r>
        <w:rPr>
          <w:rStyle w:val="default"/>
          <w:rFonts w:cs="FrankRuehl"/>
          <w:rtl/>
        </w:rPr>
        <w:tab/>
        <w:t>צ</w:t>
      </w:r>
      <w:r>
        <w:rPr>
          <w:rStyle w:val="default"/>
          <w:rFonts w:cs="FrankRuehl" w:hint="cs"/>
          <w:rtl/>
        </w:rPr>
        <w:t xml:space="preserve">ו עיכוב יציאה מן הארץ לגבי חשוד, נאשם או נידון, הנמצאים בישראל ואינם ישראלים, וכן צו </w:t>
      </w:r>
      <w:r>
        <w:rPr>
          <w:rStyle w:val="default"/>
          <w:rFonts w:cs="FrankRuehl"/>
          <w:rtl/>
        </w:rPr>
        <w:t>כא</w:t>
      </w:r>
      <w:r>
        <w:rPr>
          <w:rStyle w:val="default"/>
          <w:rFonts w:cs="FrankRuehl" w:hint="cs"/>
          <w:rtl/>
        </w:rPr>
        <w:t>מור לגבי תושב אזור או תושב שטחי המועצה הפלסטינית, שאינם</w:t>
      </w:r>
      <w:r>
        <w:rPr>
          <w:rStyle w:val="default"/>
          <w:rFonts w:cs="FrankRuehl"/>
          <w:rtl/>
        </w:rPr>
        <w:t xml:space="preserve"> </w:t>
      </w:r>
      <w:r>
        <w:rPr>
          <w:rStyle w:val="default"/>
          <w:rFonts w:cs="FrankRuehl" w:hint="cs"/>
          <w:rtl/>
        </w:rPr>
        <w:t>ישראלים, לצורך ביצוע צו שהוציא בית משפט מוסמך בשטחי המועצה הפלסטינית בענין פלילי שבתחום סמכותו;";</w:t>
      </w:r>
    </w:p>
    <w:p w:rsidR="00756854" w:rsidRDefault="00756854" w:rsidP="0060668C">
      <w:pPr>
        <w:pStyle w:val="P00"/>
        <w:spacing w:before="72"/>
        <w:ind w:left="624" w:right="1134"/>
        <w:rPr>
          <w:rStyle w:val="default"/>
          <w:rFonts w:cs="FrankRuehl"/>
          <w:rtl/>
        </w:rPr>
      </w:pPr>
      <w:r>
        <w:rPr>
          <w:rStyle w:val="default"/>
          <w:rFonts w:cs="FrankRuehl"/>
          <w:rtl/>
        </w:rPr>
        <w:t>(12)</w:t>
      </w:r>
      <w:r>
        <w:rPr>
          <w:rStyle w:val="default"/>
          <w:rFonts w:cs="FrankRuehl"/>
          <w:rtl/>
        </w:rPr>
        <w:tab/>
        <w:t>ב</w:t>
      </w:r>
      <w:r>
        <w:rPr>
          <w:rStyle w:val="default"/>
          <w:rFonts w:cs="FrankRuehl" w:hint="cs"/>
          <w:rtl/>
        </w:rPr>
        <w:t>תקנה 8, תקנת מש</w:t>
      </w:r>
      <w:r>
        <w:rPr>
          <w:rStyle w:val="default"/>
          <w:rFonts w:cs="FrankRuehl"/>
          <w:rtl/>
        </w:rPr>
        <w:t>נ</w:t>
      </w:r>
      <w:r>
        <w:rPr>
          <w:rStyle w:val="default"/>
          <w:rFonts w:cs="FrankRuehl" w:hint="cs"/>
          <w:rtl/>
        </w:rPr>
        <w:t xml:space="preserve">ה (א)(2)(א) </w:t>
      </w:r>
      <w:r w:rsidR="005661DF">
        <w:rPr>
          <w:rStyle w:val="default"/>
          <w:rFonts w:cs="FrankRuehl"/>
          <w:rtl/>
        </w:rPr>
        <w:t>–</w:t>
      </w:r>
      <w:r>
        <w:rPr>
          <w:rStyle w:val="default"/>
          <w:rFonts w:cs="FrankRuehl"/>
          <w:rtl/>
        </w:rPr>
        <w:t xml:space="preserve"> </w:t>
      </w:r>
      <w:r>
        <w:rPr>
          <w:rStyle w:val="default"/>
          <w:rFonts w:cs="FrankRuehl" w:hint="cs"/>
          <w:rtl/>
        </w:rPr>
        <w:t>תימחק;</w:t>
      </w:r>
    </w:p>
    <w:p w:rsidR="00756854" w:rsidRDefault="00756854">
      <w:pPr>
        <w:pStyle w:val="P11"/>
        <w:spacing w:before="72"/>
        <w:ind w:left="624" w:right="1134"/>
        <w:rPr>
          <w:rStyle w:val="default"/>
          <w:rFonts w:cs="FrankRuehl"/>
          <w:rtl/>
        </w:rPr>
      </w:pPr>
      <w:r>
        <w:rPr>
          <w:rStyle w:val="default"/>
          <w:rFonts w:cs="FrankRuehl"/>
          <w:rtl/>
        </w:rPr>
        <w:t>(13)</w:t>
      </w:r>
      <w:r>
        <w:rPr>
          <w:rStyle w:val="default"/>
          <w:rFonts w:cs="FrankRuehl"/>
          <w:rtl/>
        </w:rPr>
        <w:tab/>
        <w:t>ב</w:t>
      </w:r>
      <w:r>
        <w:rPr>
          <w:rStyle w:val="default"/>
          <w:rFonts w:cs="FrankRuehl" w:hint="cs"/>
          <w:rtl/>
        </w:rPr>
        <w:t>תקנה 12(ב), במקום "מי שאינו תושב האזור או מי שאינו תושב שטחי עזה ויריחו" יבוא "ישראלי או מי שאינו תושב אזור או תושב שטחי המועצה הפלסטינית", ואחרי "תקנה 8(א)(1)(ב)" יבוא "ו</w:t>
      </w:r>
      <w:r>
        <w:rPr>
          <w:rStyle w:val="default"/>
          <w:rFonts w:cs="FrankRuehl"/>
          <w:rtl/>
        </w:rPr>
        <w:t>-(ג</w:t>
      </w:r>
      <w:r>
        <w:rPr>
          <w:rStyle w:val="default"/>
          <w:rFonts w:cs="FrankRuehl" w:hint="cs"/>
          <w:rtl/>
        </w:rPr>
        <w:t>)";</w:t>
      </w:r>
    </w:p>
    <w:p w:rsidR="00756854" w:rsidRDefault="00756854">
      <w:pPr>
        <w:pStyle w:val="P11"/>
        <w:spacing w:before="72"/>
        <w:ind w:left="624" w:right="1134"/>
        <w:rPr>
          <w:rStyle w:val="default"/>
          <w:rFonts w:cs="FrankRuehl"/>
          <w:rtl/>
        </w:rPr>
      </w:pPr>
      <w:r>
        <w:rPr>
          <w:rStyle w:val="default"/>
          <w:rFonts w:cs="FrankRuehl" w:hint="cs"/>
          <w:rtl/>
        </w:rPr>
        <w:t>(14)</w:t>
      </w:r>
      <w:r>
        <w:rPr>
          <w:rStyle w:val="default"/>
          <w:rFonts w:cs="FrankRuehl"/>
          <w:rtl/>
        </w:rPr>
        <w:tab/>
        <w:t>ב</w:t>
      </w:r>
      <w:r>
        <w:rPr>
          <w:rStyle w:val="default"/>
          <w:rFonts w:cs="FrankRuehl" w:hint="cs"/>
          <w:rtl/>
        </w:rPr>
        <w:t>תקנה 13(ד), במקום "שפעולת עזרה משפטית שביקשה</w:t>
      </w:r>
      <w:r>
        <w:rPr>
          <w:rStyle w:val="default"/>
          <w:rFonts w:cs="FrankRuehl"/>
          <w:rtl/>
        </w:rPr>
        <w:t xml:space="preserve"> </w:t>
      </w:r>
      <w:r>
        <w:rPr>
          <w:rStyle w:val="default"/>
          <w:rFonts w:cs="FrankRuehl" w:hint="cs"/>
          <w:rtl/>
        </w:rPr>
        <w:t>הרשות הפלסטינית" יבוא "כי פעולה לפי פרק זה" ובמקום המילה "היא" יבוא "המועצה";</w:t>
      </w:r>
    </w:p>
    <w:p w:rsidR="00756854" w:rsidRDefault="00756854" w:rsidP="0060668C">
      <w:pPr>
        <w:pStyle w:val="P00"/>
        <w:spacing w:before="72"/>
        <w:ind w:left="624" w:right="1134"/>
        <w:rPr>
          <w:rStyle w:val="default"/>
          <w:rFonts w:cs="FrankRuehl" w:hint="cs"/>
          <w:rtl/>
        </w:rPr>
      </w:pPr>
      <w:r>
        <w:rPr>
          <w:rStyle w:val="default"/>
          <w:rFonts w:cs="FrankRuehl"/>
          <w:rtl/>
        </w:rPr>
        <w:t>(15)</w:t>
      </w:r>
      <w:r>
        <w:rPr>
          <w:rStyle w:val="default"/>
          <w:rFonts w:cs="FrankRuehl"/>
          <w:rtl/>
        </w:rPr>
        <w:tab/>
        <w:t>ב</w:t>
      </w:r>
      <w:r>
        <w:rPr>
          <w:rStyle w:val="default"/>
          <w:rFonts w:cs="FrankRuehl" w:hint="cs"/>
          <w:rtl/>
        </w:rPr>
        <w:t xml:space="preserve">תקנה 15 </w:t>
      </w:r>
      <w:r w:rsidR="0060668C">
        <w:rPr>
          <w:rStyle w:val="default"/>
          <w:rFonts w:cs="FrankRuehl"/>
          <w:rtl/>
        </w:rPr>
        <w:t>–</w:t>
      </w:r>
    </w:p>
    <w:p w:rsidR="00756854" w:rsidRDefault="0075685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אמור בתקנה יסומן (א) ובה, במקום "תושב שטחי עזה ויריחו" יבוא "תושב אזור או תושב שטחי המועצה הפלסטי</w:t>
      </w:r>
      <w:r>
        <w:rPr>
          <w:rStyle w:val="default"/>
          <w:rFonts w:cs="FrankRuehl"/>
          <w:rtl/>
        </w:rPr>
        <w:t>ני</w:t>
      </w:r>
      <w:r>
        <w:rPr>
          <w:rStyle w:val="default"/>
          <w:rFonts w:cs="FrankRuehl" w:hint="cs"/>
          <w:rtl/>
        </w:rPr>
        <w:t>ת, שאינם ישראלים.";</w:t>
      </w:r>
    </w:p>
    <w:p w:rsidR="00756854" w:rsidRDefault="0075685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חרי תקנת משנה (א) יבוא:</w:t>
      </w:r>
    </w:p>
    <w:p w:rsidR="00756854" w:rsidRDefault="00756854" w:rsidP="0060668C">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טין תושב אזור או תושב שטחי המועצה</w:t>
      </w:r>
      <w:r>
        <w:rPr>
          <w:rStyle w:val="default"/>
          <w:rFonts w:cs="FrankRuehl"/>
          <w:rtl/>
        </w:rPr>
        <w:t xml:space="preserve"> ה</w:t>
      </w:r>
      <w:r>
        <w:rPr>
          <w:rStyle w:val="default"/>
          <w:rFonts w:cs="FrankRuehl" w:hint="cs"/>
          <w:rtl/>
        </w:rPr>
        <w:t>פלסטינית, שאינם ישראלים אשר בית המשפט בישראל הטיל עליהם עונש או דרך טיפול כאמור בסעיפים 25 ו-26 לחוק הנוער (שפיטה, ענישה ודרכי טיפול), תשל"א</w:t>
      </w:r>
      <w:r w:rsidR="0060668C">
        <w:rPr>
          <w:rStyle w:val="default"/>
          <w:rFonts w:cs="FrankRuehl" w:hint="cs"/>
          <w:rtl/>
        </w:rPr>
        <w:t>-</w:t>
      </w:r>
      <w:r>
        <w:rPr>
          <w:rStyle w:val="default"/>
          <w:rFonts w:cs="FrankRuehl"/>
          <w:rtl/>
        </w:rPr>
        <w:t xml:space="preserve">1971, </w:t>
      </w:r>
      <w:r>
        <w:rPr>
          <w:rStyle w:val="default"/>
          <w:rFonts w:cs="FrankRuehl" w:hint="cs"/>
          <w:rtl/>
        </w:rPr>
        <w:t>ניתן יהיה לבצעם,</w:t>
      </w:r>
      <w:r>
        <w:rPr>
          <w:rStyle w:val="default"/>
          <w:rFonts w:cs="FrankRuehl"/>
          <w:rtl/>
        </w:rPr>
        <w:t xml:space="preserve"> ב</w:t>
      </w:r>
      <w:r>
        <w:rPr>
          <w:rStyle w:val="default"/>
          <w:rFonts w:cs="FrankRuehl" w:hint="cs"/>
          <w:rtl/>
        </w:rPr>
        <w:t>מידה שלא בוצעו בישראל, בשטחי המועצה הפלסטינית שהם תושבים בהם, זולת אם התנגד לכך; ביצוע עונש או דרך טיפול כאמור יהיו בכפוף להסדרים שייקבעו בהסכם בין מדינת ישראל לבין המועצה ועל פי צו של שר המשפטים בהתייעצות עם שר הבטחון, השר לבטחון פנים או שר העבודה והרו</w:t>
      </w:r>
      <w:r>
        <w:rPr>
          <w:rStyle w:val="default"/>
          <w:rFonts w:cs="FrankRuehl"/>
          <w:rtl/>
        </w:rPr>
        <w:t>ו</w:t>
      </w:r>
      <w:r>
        <w:rPr>
          <w:rStyle w:val="default"/>
          <w:rFonts w:cs="FrankRuehl" w:hint="cs"/>
          <w:rtl/>
        </w:rPr>
        <w:t>ח</w:t>
      </w:r>
      <w:r>
        <w:rPr>
          <w:rStyle w:val="default"/>
          <w:rFonts w:cs="FrankRuehl"/>
          <w:rtl/>
        </w:rPr>
        <w:t>ה</w:t>
      </w:r>
      <w:r>
        <w:rPr>
          <w:rStyle w:val="default"/>
          <w:rFonts w:cs="FrankRuehl" w:hint="cs"/>
          <w:rtl/>
        </w:rPr>
        <w:t>, לפי הענין.";</w:t>
      </w:r>
    </w:p>
    <w:p w:rsidR="00756854" w:rsidRDefault="00756854">
      <w:pPr>
        <w:pStyle w:val="P11"/>
        <w:spacing w:before="72"/>
        <w:ind w:left="624" w:right="1134"/>
        <w:rPr>
          <w:rStyle w:val="default"/>
          <w:rFonts w:cs="FrankRuehl" w:hint="cs"/>
          <w:rtl/>
        </w:rPr>
      </w:pPr>
      <w:r>
        <w:rPr>
          <w:lang w:val="he-IL"/>
        </w:rPr>
        <w:pict>
          <v:rect id="_x0000_s1028" style="position:absolute;left:0;text-align:left;margin-left:464.5pt;margin-top:8.05pt;width:75.05pt;height:12.85pt;z-index:251645952" o:allowincell="f" filled="f" stroked="f" strokecolor="lime" strokeweight=".25pt">
            <v:textbox inset="0,0,0,0">
              <w:txbxContent>
                <w:p w:rsidR="00756854" w:rsidRDefault="00756854" w:rsidP="0060668C">
                  <w:pPr>
                    <w:spacing w:line="160" w:lineRule="exact"/>
                    <w:jc w:val="left"/>
                    <w:rPr>
                      <w:rFonts w:cs="Miriam"/>
                      <w:noProof/>
                      <w:sz w:val="18"/>
                      <w:szCs w:val="18"/>
                      <w:rtl/>
                    </w:rPr>
                  </w:pPr>
                  <w:r>
                    <w:rPr>
                      <w:rFonts w:cs="Miriam"/>
                      <w:sz w:val="18"/>
                      <w:szCs w:val="18"/>
                      <w:rtl/>
                    </w:rPr>
                    <w:t>ת"</w:t>
                  </w:r>
                  <w:r>
                    <w:rPr>
                      <w:rFonts w:cs="Miriam" w:hint="cs"/>
                      <w:sz w:val="18"/>
                      <w:szCs w:val="18"/>
                      <w:rtl/>
                    </w:rPr>
                    <w:t>ט תש"ס</w:t>
                  </w:r>
                  <w:r w:rsidR="0060668C">
                    <w:rPr>
                      <w:rFonts w:cs="Miriam" w:hint="cs"/>
                      <w:sz w:val="18"/>
                      <w:szCs w:val="18"/>
                      <w:rtl/>
                    </w:rPr>
                    <w:t>-</w:t>
                  </w:r>
                  <w:r>
                    <w:rPr>
                      <w:rFonts w:cs="Miriam"/>
                      <w:sz w:val="18"/>
                      <w:szCs w:val="18"/>
                      <w:rtl/>
                    </w:rPr>
                    <w:t>1999</w:t>
                  </w:r>
                </w:p>
              </w:txbxContent>
            </v:textbox>
            <w10:anchorlock/>
          </v:rect>
        </w:pict>
      </w:r>
      <w:r>
        <w:rPr>
          <w:rStyle w:val="default"/>
          <w:rFonts w:cs="FrankRuehl"/>
          <w:rtl/>
        </w:rPr>
        <w:t>(16)</w:t>
      </w:r>
      <w:r>
        <w:rPr>
          <w:rStyle w:val="default"/>
          <w:rFonts w:cs="FrankRuehl"/>
          <w:rtl/>
        </w:rPr>
        <w:tab/>
        <w:t>ב</w:t>
      </w:r>
      <w:r>
        <w:rPr>
          <w:rStyle w:val="default"/>
          <w:rFonts w:cs="FrankRuehl" w:hint="cs"/>
          <w:rtl/>
        </w:rPr>
        <w:t xml:space="preserve">תקנות 2, 2א, 2ב, </w:t>
      </w:r>
      <w:r>
        <w:rPr>
          <w:rStyle w:val="default"/>
          <w:rFonts w:cs="FrankRuehl"/>
          <w:rtl/>
        </w:rPr>
        <w:t>2</w:t>
      </w:r>
      <w:r>
        <w:rPr>
          <w:rStyle w:val="default"/>
          <w:rFonts w:cs="FrankRuehl" w:hint="cs"/>
          <w:rtl/>
        </w:rPr>
        <w:t xml:space="preserve">ג, 6 ו-8 עד 16, בכל מקום, במקום "הרשות הפלסטינית" יבוא "המועצה", במקום "שטחי עזה ויריחו" יבוא "שטחי המועצה הפלסטינית", ובמקום "נספח </w:t>
      </w:r>
      <w:r>
        <w:rPr>
          <w:rStyle w:val="default"/>
          <w:rFonts w:cs="FrankRuehl"/>
          <w:sz w:val="20"/>
        </w:rPr>
        <w:t>III</w:t>
      </w:r>
      <w:r>
        <w:rPr>
          <w:rStyle w:val="default"/>
          <w:rFonts w:cs="FrankRuehl"/>
          <w:rtl/>
        </w:rPr>
        <w:t>" י</w:t>
      </w:r>
      <w:r>
        <w:rPr>
          <w:rStyle w:val="default"/>
          <w:rFonts w:cs="FrankRuehl" w:hint="cs"/>
          <w:rtl/>
        </w:rPr>
        <w:t xml:space="preserve">בוא "נספח </w:t>
      </w:r>
      <w:r>
        <w:rPr>
          <w:rStyle w:val="default"/>
          <w:rFonts w:cs="FrankRuehl"/>
          <w:sz w:val="20"/>
        </w:rPr>
        <w:t>IV</w:t>
      </w:r>
      <w:r>
        <w:rPr>
          <w:rStyle w:val="default"/>
          <w:rFonts w:cs="FrankRuehl"/>
          <w:rtl/>
        </w:rPr>
        <w:t xml:space="preserve">"; </w:t>
      </w:r>
    </w:p>
    <w:p w:rsidR="009F0020" w:rsidRPr="005661DF" w:rsidRDefault="009F0020" w:rsidP="009F0020">
      <w:pPr>
        <w:pStyle w:val="P00"/>
        <w:spacing w:before="0"/>
        <w:ind w:left="624" w:right="1134"/>
        <w:rPr>
          <w:rFonts w:cs="FrankRuehl" w:hint="cs"/>
          <w:b/>
          <w:bCs/>
          <w:vanish/>
          <w:szCs w:val="20"/>
          <w:shd w:val="clear" w:color="auto" w:fill="FFFF99"/>
          <w:rtl/>
        </w:rPr>
      </w:pPr>
      <w:bookmarkStart w:id="4" w:name="Rov26"/>
      <w:r w:rsidRPr="005661DF">
        <w:rPr>
          <w:rFonts w:cs="FrankRuehl" w:hint="cs"/>
          <w:vanish/>
          <w:color w:val="FF0000"/>
          <w:szCs w:val="20"/>
          <w:shd w:val="clear" w:color="auto" w:fill="FFFF99"/>
          <w:rtl/>
        </w:rPr>
        <w:t>מיום 17.1.1996</w:t>
      </w:r>
    </w:p>
    <w:p w:rsidR="009F0020" w:rsidRPr="005661DF" w:rsidRDefault="009F0020" w:rsidP="009F0020">
      <w:pPr>
        <w:pStyle w:val="P00"/>
        <w:spacing w:before="0"/>
        <w:ind w:left="624" w:right="1134"/>
        <w:rPr>
          <w:rFonts w:cs="FrankRuehl" w:hint="cs"/>
          <w:b/>
          <w:bCs/>
          <w:vanish/>
          <w:szCs w:val="20"/>
          <w:shd w:val="clear" w:color="auto" w:fill="FFFF99"/>
          <w:rtl/>
        </w:rPr>
      </w:pPr>
      <w:r w:rsidRPr="005661DF">
        <w:rPr>
          <w:rFonts w:cs="FrankRuehl" w:hint="cs"/>
          <w:b/>
          <w:bCs/>
          <w:vanish/>
          <w:szCs w:val="20"/>
          <w:shd w:val="clear" w:color="auto" w:fill="FFFF99"/>
          <w:rtl/>
        </w:rPr>
        <w:t>ת"ט תש"ס-1999</w:t>
      </w:r>
    </w:p>
    <w:p w:rsidR="009F0020" w:rsidRPr="005661DF" w:rsidRDefault="009F0020" w:rsidP="009F0020">
      <w:pPr>
        <w:pStyle w:val="P00"/>
        <w:tabs>
          <w:tab w:val="clear" w:pos="6259"/>
        </w:tabs>
        <w:spacing w:before="0"/>
        <w:ind w:left="624" w:right="1134"/>
        <w:rPr>
          <w:rFonts w:cs="FrankRuehl" w:hint="cs"/>
          <w:vanish/>
          <w:szCs w:val="20"/>
          <w:shd w:val="clear" w:color="auto" w:fill="FFFF99"/>
          <w:rtl/>
        </w:rPr>
      </w:pPr>
      <w:hyperlink r:id="rId6" w:history="1">
        <w:r w:rsidRPr="005661DF">
          <w:rPr>
            <w:rStyle w:val="Hyperlink"/>
            <w:rFonts w:cs="FrankRuehl" w:hint="cs"/>
            <w:vanish/>
            <w:szCs w:val="20"/>
            <w:shd w:val="clear" w:color="auto" w:fill="FFFF99"/>
            <w:rtl/>
          </w:rPr>
          <w:t>ס"ח תש"ס מס' 1719</w:t>
        </w:r>
      </w:hyperlink>
      <w:r w:rsidRPr="005661DF">
        <w:rPr>
          <w:rFonts w:cs="FrankRuehl" w:hint="cs"/>
          <w:vanish/>
          <w:szCs w:val="20"/>
          <w:shd w:val="clear" w:color="auto" w:fill="FFFF99"/>
          <w:rtl/>
        </w:rPr>
        <w:t xml:space="preserve"> מיום 9.12.1999 עמ' 33</w:t>
      </w:r>
    </w:p>
    <w:p w:rsidR="009F0020" w:rsidRPr="0060668C" w:rsidRDefault="009F0020" w:rsidP="009F0020">
      <w:pPr>
        <w:pStyle w:val="P11"/>
        <w:ind w:left="624" w:right="1134"/>
        <w:rPr>
          <w:rStyle w:val="default"/>
          <w:rFonts w:cs="FrankRuehl" w:hint="cs"/>
          <w:sz w:val="18"/>
          <w:szCs w:val="2"/>
          <w:rtl/>
        </w:rPr>
      </w:pPr>
      <w:r w:rsidRPr="005661DF">
        <w:rPr>
          <w:rStyle w:val="default"/>
          <w:rFonts w:cs="FrankRuehl"/>
          <w:vanish/>
          <w:sz w:val="18"/>
          <w:szCs w:val="22"/>
          <w:shd w:val="clear" w:color="auto" w:fill="FFFF99"/>
          <w:rtl/>
        </w:rPr>
        <w:t>(16)</w:t>
      </w:r>
      <w:r w:rsidRPr="005661DF">
        <w:rPr>
          <w:rStyle w:val="default"/>
          <w:rFonts w:cs="FrankRuehl"/>
          <w:vanish/>
          <w:sz w:val="18"/>
          <w:szCs w:val="22"/>
          <w:shd w:val="clear" w:color="auto" w:fill="FFFF99"/>
          <w:rtl/>
        </w:rPr>
        <w:tab/>
        <w:t>ב</w:t>
      </w:r>
      <w:r w:rsidRPr="005661DF">
        <w:rPr>
          <w:rStyle w:val="default"/>
          <w:rFonts w:cs="FrankRuehl" w:hint="cs"/>
          <w:vanish/>
          <w:sz w:val="18"/>
          <w:szCs w:val="22"/>
          <w:shd w:val="clear" w:color="auto" w:fill="FFFF99"/>
          <w:rtl/>
        </w:rPr>
        <w:t xml:space="preserve">תקנות 2, 2א, 2ב, </w:t>
      </w:r>
      <w:r w:rsidRPr="005661DF">
        <w:rPr>
          <w:rStyle w:val="default"/>
          <w:rFonts w:cs="FrankRuehl"/>
          <w:vanish/>
          <w:sz w:val="18"/>
          <w:szCs w:val="22"/>
          <w:shd w:val="clear" w:color="auto" w:fill="FFFF99"/>
          <w:rtl/>
        </w:rPr>
        <w:t>2</w:t>
      </w:r>
      <w:r w:rsidRPr="005661DF">
        <w:rPr>
          <w:rStyle w:val="default"/>
          <w:rFonts w:cs="FrankRuehl" w:hint="cs"/>
          <w:vanish/>
          <w:sz w:val="18"/>
          <w:szCs w:val="22"/>
          <w:shd w:val="clear" w:color="auto" w:fill="FFFF99"/>
          <w:rtl/>
        </w:rPr>
        <w:t xml:space="preserve">ג, 6 ו-8 </w:t>
      </w:r>
      <w:r w:rsidRPr="005661DF">
        <w:rPr>
          <w:rStyle w:val="default"/>
          <w:rFonts w:cs="FrankRuehl" w:hint="cs"/>
          <w:strike/>
          <w:vanish/>
          <w:sz w:val="18"/>
          <w:szCs w:val="22"/>
          <w:shd w:val="clear" w:color="auto" w:fill="FFFF99"/>
          <w:rtl/>
        </w:rPr>
        <w:t>עד 15</w:t>
      </w:r>
      <w:r w:rsidRPr="005661DF">
        <w:rPr>
          <w:rStyle w:val="default"/>
          <w:rFonts w:cs="FrankRuehl" w:hint="cs"/>
          <w:vanish/>
          <w:sz w:val="18"/>
          <w:szCs w:val="22"/>
          <w:shd w:val="clear" w:color="auto" w:fill="FFFF99"/>
          <w:rtl/>
        </w:rPr>
        <w:t xml:space="preserve"> </w:t>
      </w:r>
      <w:r w:rsidRPr="005661DF">
        <w:rPr>
          <w:rStyle w:val="default"/>
          <w:rFonts w:cs="FrankRuehl" w:hint="cs"/>
          <w:vanish/>
          <w:sz w:val="18"/>
          <w:szCs w:val="22"/>
          <w:u w:val="single"/>
          <w:shd w:val="clear" w:color="auto" w:fill="FFFF99"/>
          <w:rtl/>
        </w:rPr>
        <w:t>עד 16</w:t>
      </w:r>
      <w:r w:rsidRPr="005661DF">
        <w:rPr>
          <w:rStyle w:val="default"/>
          <w:rFonts w:cs="FrankRuehl" w:hint="cs"/>
          <w:vanish/>
          <w:sz w:val="18"/>
          <w:szCs w:val="22"/>
          <w:shd w:val="clear" w:color="auto" w:fill="FFFF99"/>
          <w:rtl/>
        </w:rPr>
        <w:t xml:space="preserve">, בכל מקום, במקום "הרשות הפלסטינית" יבוא "המועצה", במקום "שטחי עזה ויריחו" יבוא "שטחי המועצה הפלסטינית", ובמקום "נספח </w:t>
      </w:r>
      <w:r w:rsidRPr="005661DF">
        <w:rPr>
          <w:rStyle w:val="default"/>
          <w:rFonts w:cs="FrankRuehl"/>
          <w:vanish/>
          <w:sz w:val="18"/>
          <w:szCs w:val="22"/>
          <w:shd w:val="clear" w:color="auto" w:fill="FFFF99"/>
        </w:rPr>
        <w:t>III</w:t>
      </w:r>
      <w:r w:rsidRPr="005661DF">
        <w:rPr>
          <w:rStyle w:val="default"/>
          <w:rFonts w:cs="FrankRuehl"/>
          <w:vanish/>
          <w:sz w:val="18"/>
          <w:szCs w:val="22"/>
          <w:shd w:val="clear" w:color="auto" w:fill="FFFF99"/>
          <w:rtl/>
        </w:rPr>
        <w:t>" י</w:t>
      </w:r>
      <w:r w:rsidRPr="005661DF">
        <w:rPr>
          <w:rStyle w:val="default"/>
          <w:rFonts w:cs="FrankRuehl" w:hint="cs"/>
          <w:vanish/>
          <w:sz w:val="18"/>
          <w:szCs w:val="22"/>
          <w:shd w:val="clear" w:color="auto" w:fill="FFFF99"/>
          <w:rtl/>
        </w:rPr>
        <w:t xml:space="preserve">בוא "נספח </w:t>
      </w:r>
      <w:r w:rsidRPr="005661DF">
        <w:rPr>
          <w:rStyle w:val="default"/>
          <w:rFonts w:cs="FrankRuehl"/>
          <w:vanish/>
          <w:sz w:val="18"/>
          <w:szCs w:val="22"/>
          <w:shd w:val="clear" w:color="auto" w:fill="FFFF99"/>
        </w:rPr>
        <w:t>IV</w:t>
      </w:r>
      <w:r w:rsidRPr="005661DF">
        <w:rPr>
          <w:rStyle w:val="default"/>
          <w:rFonts w:cs="FrankRuehl"/>
          <w:vanish/>
          <w:sz w:val="18"/>
          <w:szCs w:val="22"/>
          <w:shd w:val="clear" w:color="auto" w:fill="FFFF99"/>
          <w:rtl/>
        </w:rPr>
        <w:t xml:space="preserve">"; </w:t>
      </w:r>
      <w:bookmarkEnd w:id="4"/>
    </w:p>
    <w:p w:rsidR="00756854" w:rsidRDefault="00756854" w:rsidP="0060668C">
      <w:pPr>
        <w:pStyle w:val="P11"/>
        <w:spacing w:before="72"/>
        <w:ind w:left="624" w:right="1134"/>
        <w:rPr>
          <w:rStyle w:val="default"/>
          <w:rFonts w:cs="FrankRuehl" w:hint="cs"/>
          <w:rtl/>
        </w:rPr>
      </w:pPr>
      <w:r>
        <w:rPr>
          <w:rStyle w:val="default"/>
          <w:rFonts w:cs="FrankRuehl"/>
          <w:rtl/>
        </w:rPr>
        <w:t>(17)</w:t>
      </w:r>
      <w:r>
        <w:rPr>
          <w:rStyle w:val="default"/>
          <w:rFonts w:cs="FrankRuehl"/>
          <w:rtl/>
        </w:rPr>
        <w:tab/>
        <w:t>ב</w:t>
      </w:r>
      <w:r>
        <w:rPr>
          <w:rStyle w:val="default"/>
          <w:rFonts w:cs="FrankRuehl" w:hint="cs"/>
          <w:rtl/>
        </w:rPr>
        <w:t xml:space="preserve">תקנה 16 </w:t>
      </w:r>
      <w:r w:rsidR="0060668C">
        <w:rPr>
          <w:rStyle w:val="default"/>
          <w:rFonts w:cs="FrankRuehl"/>
          <w:rtl/>
        </w:rPr>
        <w:t>–</w:t>
      </w:r>
    </w:p>
    <w:p w:rsidR="00756854" w:rsidRDefault="0075685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מקום פסקה (2) יבוא:</w:t>
      </w:r>
    </w:p>
    <w:p w:rsidR="00756854" w:rsidRDefault="00756854">
      <w:pPr>
        <w:pStyle w:val="P33"/>
        <w:spacing w:before="72"/>
        <w:ind w:left="147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וכחת תעודות</w:t>
      </w:r>
      <w:r>
        <w:rPr>
          <w:rStyle w:val="default"/>
          <w:rFonts w:cs="FrankRuehl"/>
          <w:rtl/>
        </w:rPr>
        <w:t xml:space="preserve"> ח</w:t>
      </w:r>
      <w:r>
        <w:rPr>
          <w:rStyle w:val="default"/>
          <w:rFonts w:cs="FrankRuehl" w:hint="cs"/>
          <w:rtl/>
        </w:rPr>
        <w:t>וץ שנערכו או שהוצאו בשטחי המועצה הפלסטי</w:t>
      </w:r>
      <w:r>
        <w:rPr>
          <w:rStyle w:val="default"/>
          <w:rFonts w:cs="FrankRuehl"/>
          <w:rtl/>
        </w:rPr>
        <w:t>נ</w:t>
      </w:r>
      <w:r>
        <w:rPr>
          <w:rStyle w:val="default"/>
          <w:rFonts w:cs="FrankRuehl" w:hint="cs"/>
          <w:rtl/>
        </w:rPr>
        <w:t>ית;";</w:t>
      </w:r>
    </w:p>
    <w:p w:rsidR="00756854" w:rsidRDefault="00756854">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פסקה (5), במקום המילים "רשות שיפוטית" יבוא "רשות מוסמכת בשטחי המועצה הפלסטינית";</w:t>
      </w:r>
    </w:p>
    <w:p w:rsidR="00756854" w:rsidRDefault="0075685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חרי פסקה (5) יבוא:</w:t>
      </w:r>
    </w:p>
    <w:p w:rsidR="00756854" w:rsidRDefault="00756854" w:rsidP="00FE64EA">
      <w:pPr>
        <w:pStyle w:val="P33"/>
        <w:spacing w:before="72"/>
        <w:ind w:left="1474" w:right="1134"/>
        <w:rPr>
          <w:rStyle w:val="default"/>
          <w:rFonts w:cs="FrankRuehl" w:hint="cs"/>
          <w:rtl/>
        </w:rPr>
      </w:pPr>
      <w:r>
        <w:rPr>
          <w:rStyle w:val="default"/>
          <w:rFonts w:cs="FrankRuehl"/>
          <w:rtl/>
        </w:rPr>
        <w:t>"(6)</w:t>
      </w:r>
      <w:r>
        <w:rPr>
          <w:rStyle w:val="default"/>
          <w:rFonts w:cs="FrankRuehl"/>
          <w:rtl/>
        </w:rPr>
        <w:tab/>
        <w:t>ה</w:t>
      </w:r>
      <w:r>
        <w:rPr>
          <w:rStyle w:val="default"/>
          <w:rFonts w:cs="FrankRuehl" w:hint="cs"/>
          <w:rtl/>
        </w:rPr>
        <w:t>גנה על זכות יוצרים על יצירות שפורסמו</w:t>
      </w:r>
      <w:r>
        <w:rPr>
          <w:rStyle w:val="default"/>
          <w:rFonts w:cs="FrankRuehl"/>
          <w:rtl/>
        </w:rPr>
        <w:t xml:space="preserve"> ל</w:t>
      </w:r>
      <w:r>
        <w:rPr>
          <w:rStyle w:val="default"/>
          <w:rFonts w:cs="FrankRuehl" w:hint="cs"/>
          <w:rtl/>
        </w:rPr>
        <w:t>ראשונה בשטחי המועצה הפלס</w:t>
      </w:r>
      <w:r>
        <w:rPr>
          <w:rStyle w:val="default"/>
          <w:rFonts w:cs="FrankRuehl"/>
          <w:rtl/>
        </w:rPr>
        <w:t>טי</w:t>
      </w:r>
      <w:r>
        <w:rPr>
          <w:rStyle w:val="default"/>
          <w:rFonts w:cs="FrankRuehl" w:hint="cs"/>
          <w:rtl/>
        </w:rPr>
        <w:t xml:space="preserve">נית, או אם לא פורסמו </w:t>
      </w:r>
      <w:r w:rsidR="005661DF">
        <w:rPr>
          <w:rStyle w:val="default"/>
          <w:rFonts w:cs="FrankRuehl"/>
          <w:rtl/>
        </w:rPr>
        <w:t>–</w:t>
      </w:r>
      <w:r>
        <w:rPr>
          <w:rStyle w:val="default"/>
          <w:rFonts w:cs="FrankRuehl"/>
          <w:rtl/>
        </w:rPr>
        <w:t xml:space="preserve"> </w:t>
      </w:r>
      <w:r>
        <w:rPr>
          <w:rStyle w:val="default"/>
          <w:rFonts w:cs="FrankRuehl" w:hint="cs"/>
          <w:rtl/>
        </w:rPr>
        <w:t xml:space="preserve">שמחברן היה תושב </w:t>
      </w:r>
      <w:r>
        <w:rPr>
          <w:rStyle w:val="default"/>
          <w:rFonts w:cs="FrankRuehl"/>
          <w:rtl/>
        </w:rPr>
        <w:t>ש</w:t>
      </w:r>
      <w:r>
        <w:rPr>
          <w:rStyle w:val="default"/>
          <w:rFonts w:cs="FrankRuehl" w:hint="cs"/>
          <w:rtl/>
        </w:rPr>
        <w:t>טחי המועצה</w:t>
      </w:r>
      <w:r>
        <w:rPr>
          <w:rStyle w:val="default"/>
          <w:rFonts w:cs="FrankRuehl"/>
          <w:rtl/>
        </w:rPr>
        <w:t xml:space="preserve"> ה</w:t>
      </w:r>
      <w:r>
        <w:rPr>
          <w:rStyle w:val="default"/>
          <w:rFonts w:cs="FrankRuehl" w:hint="cs"/>
          <w:rtl/>
        </w:rPr>
        <w:t>פלסטינית;";</w:t>
      </w:r>
    </w:p>
    <w:p w:rsidR="00756854" w:rsidRDefault="00756854" w:rsidP="00FE64EA">
      <w:pPr>
        <w:pStyle w:val="P11"/>
        <w:spacing w:before="72"/>
        <w:ind w:left="624" w:right="1134"/>
        <w:rPr>
          <w:rStyle w:val="default"/>
          <w:rFonts w:cs="FrankRuehl"/>
          <w:rtl/>
        </w:rPr>
      </w:pPr>
      <w:r>
        <w:rPr>
          <w:rStyle w:val="default"/>
          <w:rFonts w:cs="FrankRuehl"/>
          <w:rtl/>
        </w:rPr>
        <w:t>(18)</w:t>
      </w:r>
      <w:r>
        <w:rPr>
          <w:rStyle w:val="default"/>
          <w:rFonts w:cs="FrankRuehl"/>
          <w:rtl/>
        </w:rPr>
        <w:tab/>
        <w:t>א</w:t>
      </w:r>
      <w:r>
        <w:rPr>
          <w:rStyle w:val="default"/>
          <w:rFonts w:cs="FrankRuehl" w:hint="cs"/>
          <w:rtl/>
        </w:rPr>
        <w:t>חרי תקנה 16 יבוא:</w:t>
      </w:r>
    </w:p>
    <w:p w:rsidR="00FE64EA" w:rsidRDefault="00756854" w:rsidP="00FE64EA">
      <w:pPr>
        <w:pStyle w:val="P22"/>
        <w:spacing w:before="72"/>
        <w:ind w:left="1021" w:right="1134"/>
        <w:rPr>
          <w:rStyle w:val="default"/>
          <w:rFonts w:cs="FrankRuehl" w:hint="cs"/>
          <w:rtl/>
        </w:rPr>
      </w:pPr>
      <w:r>
        <w:rPr>
          <w:rStyle w:val="default"/>
          <w:rFonts w:cs="FrankRuehl" w:hint="cs"/>
          <w:rtl/>
        </w:rPr>
        <w:t>"</w:t>
      </w:r>
      <w:r w:rsidRPr="005661DF">
        <w:rPr>
          <w:rFonts w:cs="Miriam"/>
          <w:szCs w:val="20"/>
          <w:rtl/>
        </w:rPr>
        <w:t>מ</w:t>
      </w:r>
      <w:r w:rsidRPr="005661DF">
        <w:rPr>
          <w:rFonts w:cs="Miriam" w:hint="cs"/>
          <w:szCs w:val="20"/>
          <w:rtl/>
        </w:rPr>
        <w:t>סירת מידע וידיעות למועצה</w:t>
      </w:r>
    </w:p>
    <w:p w:rsidR="00756854" w:rsidRDefault="00756854" w:rsidP="00FE64EA">
      <w:pPr>
        <w:pStyle w:val="P22"/>
        <w:spacing w:before="72"/>
        <w:ind w:left="1021" w:right="1134"/>
        <w:rPr>
          <w:rStyle w:val="default"/>
          <w:rFonts w:cs="FrankRuehl"/>
          <w:rtl/>
        </w:rPr>
      </w:pPr>
      <w:r>
        <w:rPr>
          <w:rStyle w:val="default"/>
          <w:rFonts w:cs="FrankRuehl"/>
          <w:rtl/>
        </w:rPr>
        <w:t>16</w:t>
      </w:r>
      <w:r>
        <w:rPr>
          <w:rStyle w:val="default"/>
          <w:rFonts w:cs="FrankRuehl" w:hint="cs"/>
          <w:rtl/>
        </w:rPr>
        <w:t>א.</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ל אף הוראות כל דין, ובכפוף</w:t>
      </w:r>
      <w:r>
        <w:rPr>
          <w:rStyle w:val="default"/>
          <w:rFonts w:cs="FrankRuehl"/>
          <w:rtl/>
        </w:rPr>
        <w:t xml:space="preserve"> ל</w:t>
      </w:r>
      <w:r>
        <w:rPr>
          <w:rStyle w:val="default"/>
          <w:rFonts w:cs="FrankRuehl" w:hint="cs"/>
          <w:rtl/>
        </w:rPr>
        <w:t>הוראות תקנה 13(ב), רשאים משרדי הממשלה, מוסדות המדינה האחרים ותאגידים שהוקמו בחוק, לשם קיום התחי</w:t>
      </w:r>
      <w:r>
        <w:rPr>
          <w:rStyle w:val="default"/>
          <w:rFonts w:cs="FrankRuehl"/>
          <w:rtl/>
        </w:rPr>
        <w:t>יב</w:t>
      </w:r>
      <w:r>
        <w:rPr>
          <w:rStyle w:val="default"/>
          <w:rFonts w:cs="FrankRuehl" w:hint="cs"/>
          <w:rtl/>
        </w:rPr>
        <w:t xml:space="preserve">ויות המדינה כלפי המועצה, למסור למועצה מידע וידיעות בנוגע לתושב אזור או לתושב שטחי המועצה הפלסטינית, שאינם ישראלים, ולגבי עסקה או הסכם בין תושב כאמור לבין אדם אחר </w:t>
      </w:r>
      <w:r w:rsidR="005661DF">
        <w:rPr>
          <w:rStyle w:val="default"/>
          <w:rFonts w:cs="FrankRuehl"/>
          <w:rtl/>
        </w:rPr>
        <w:t>–</w:t>
      </w:r>
      <w:r>
        <w:rPr>
          <w:rStyle w:val="default"/>
          <w:rFonts w:cs="FrankRuehl"/>
          <w:rtl/>
        </w:rPr>
        <w:t xml:space="preserve"> </w:t>
      </w:r>
      <w:r>
        <w:rPr>
          <w:rStyle w:val="default"/>
          <w:rFonts w:cs="FrankRuehl" w:hint="cs"/>
          <w:rtl/>
        </w:rPr>
        <w:t>גם מידע וידיעות לגבי אותו אדם בנוגע לעסקה או להסכם.</w:t>
      </w:r>
    </w:p>
    <w:p w:rsidR="00756854" w:rsidRDefault="00FE64EA" w:rsidP="00FE64EA">
      <w:pPr>
        <w:pStyle w:val="P22"/>
        <w:spacing w:before="72"/>
        <w:ind w:left="1021" w:right="1134"/>
        <w:rPr>
          <w:rStyle w:val="default"/>
          <w:rFonts w:cs="FrankRuehl"/>
          <w:rtl/>
        </w:rPr>
      </w:pPr>
      <w:r>
        <w:rPr>
          <w:rStyle w:val="default"/>
          <w:rFonts w:cs="FrankRuehl" w:hint="cs"/>
          <w:rtl/>
        </w:rPr>
        <w:tab/>
      </w:r>
      <w:r w:rsidR="00756854">
        <w:rPr>
          <w:rStyle w:val="default"/>
          <w:rFonts w:cs="FrankRuehl"/>
          <w:rtl/>
        </w:rPr>
        <w:t>(ב</w:t>
      </w:r>
      <w:r w:rsidR="00756854">
        <w:rPr>
          <w:rStyle w:val="default"/>
          <w:rFonts w:cs="FrankRuehl" w:hint="cs"/>
          <w:rtl/>
        </w:rPr>
        <w:t>)</w:t>
      </w:r>
      <w:r w:rsidR="00756854">
        <w:rPr>
          <w:rStyle w:val="default"/>
          <w:rFonts w:cs="FrankRuehl"/>
          <w:rtl/>
        </w:rPr>
        <w:tab/>
        <w:t>מ</w:t>
      </w:r>
      <w:r w:rsidR="00756854">
        <w:rPr>
          <w:rStyle w:val="default"/>
          <w:rFonts w:cs="FrankRuehl" w:hint="cs"/>
          <w:rtl/>
        </w:rPr>
        <w:t>י שמסר מידע או ידיעות לפי סעיף זה</w:t>
      </w:r>
      <w:r w:rsidR="00756854">
        <w:rPr>
          <w:rStyle w:val="default"/>
          <w:rFonts w:cs="FrankRuehl"/>
          <w:rtl/>
        </w:rPr>
        <w:t xml:space="preserve"> י</w:t>
      </w:r>
      <w:r w:rsidR="00756854">
        <w:rPr>
          <w:rStyle w:val="default"/>
          <w:rFonts w:cs="FrankRuehl" w:hint="cs"/>
          <w:rtl/>
        </w:rPr>
        <w:t>קיים רישום של המידע שנמסר.</w:t>
      </w:r>
    </w:p>
    <w:p w:rsidR="00756854" w:rsidRDefault="00FE64EA" w:rsidP="00FE64EA">
      <w:pPr>
        <w:pStyle w:val="P22"/>
        <w:spacing w:before="72"/>
        <w:ind w:left="1021" w:right="1134"/>
        <w:rPr>
          <w:rStyle w:val="default"/>
          <w:rFonts w:cs="FrankRuehl"/>
          <w:rtl/>
        </w:rPr>
      </w:pPr>
      <w:r>
        <w:rPr>
          <w:rStyle w:val="default"/>
          <w:rFonts w:cs="FrankRuehl" w:hint="cs"/>
          <w:rtl/>
        </w:rPr>
        <w:tab/>
      </w:r>
      <w:r w:rsidR="00756854">
        <w:rPr>
          <w:rStyle w:val="default"/>
          <w:rFonts w:cs="FrankRuehl" w:hint="cs"/>
          <w:rtl/>
        </w:rPr>
        <w:t>(</w:t>
      </w:r>
      <w:r w:rsidR="00756854">
        <w:rPr>
          <w:rStyle w:val="default"/>
          <w:rFonts w:cs="FrankRuehl"/>
          <w:rtl/>
        </w:rPr>
        <w:t>ג</w:t>
      </w:r>
      <w:r w:rsidR="00756854">
        <w:rPr>
          <w:rStyle w:val="default"/>
          <w:rFonts w:cs="FrankRuehl" w:hint="cs"/>
          <w:rtl/>
        </w:rPr>
        <w:t>)</w:t>
      </w:r>
      <w:r w:rsidR="00756854">
        <w:rPr>
          <w:rStyle w:val="default"/>
          <w:rFonts w:cs="FrankRuehl"/>
          <w:rtl/>
        </w:rPr>
        <w:tab/>
        <w:t>כ</w:t>
      </w:r>
      <w:r w:rsidR="00756854">
        <w:rPr>
          <w:rStyle w:val="default"/>
          <w:rFonts w:cs="FrankRuehl" w:hint="cs"/>
          <w:rtl/>
        </w:rPr>
        <w:t>ל שר בת</w:t>
      </w:r>
      <w:r w:rsidR="00756854">
        <w:rPr>
          <w:rStyle w:val="default"/>
          <w:rFonts w:cs="FrankRuehl"/>
          <w:rtl/>
        </w:rPr>
        <w:t>ח</w:t>
      </w:r>
      <w:r w:rsidR="00756854">
        <w:rPr>
          <w:rStyle w:val="default"/>
          <w:rFonts w:cs="FrankRuehl" w:hint="cs"/>
          <w:rtl/>
        </w:rPr>
        <w:t>ום משרדו רשאי לקבוע עובדים שיהיו רשאים להעביר מידע למועצה</w:t>
      </w:r>
      <w:r w:rsidR="00756854">
        <w:rPr>
          <w:rStyle w:val="default"/>
          <w:rFonts w:cs="FrankRuehl"/>
          <w:rtl/>
        </w:rPr>
        <w:t xml:space="preserve"> ב</w:t>
      </w:r>
      <w:r w:rsidR="00756854">
        <w:rPr>
          <w:rStyle w:val="default"/>
          <w:rFonts w:cs="FrankRuehl" w:hint="cs"/>
          <w:rtl/>
        </w:rPr>
        <w:t>התאם לתקנה זו."</w:t>
      </w:r>
    </w:p>
    <w:p w:rsidR="00756854" w:rsidRDefault="00756854">
      <w:pPr>
        <w:pStyle w:val="medium2-header"/>
        <w:keepLines w:val="0"/>
        <w:spacing w:before="72"/>
        <w:ind w:left="0" w:right="1134"/>
        <w:rPr>
          <w:rFonts w:cs="FrankRuehl"/>
          <w:noProof/>
          <w:rtl/>
        </w:rPr>
      </w:pPr>
      <w:bookmarkStart w:id="5" w:name="med2"/>
      <w:bookmarkEnd w:id="5"/>
      <w:r>
        <w:rPr>
          <w:rFonts w:cs="FrankRuehl"/>
          <w:noProof/>
          <w:rtl/>
        </w:rPr>
        <w:t>פר</w:t>
      </w:r>
      <w:r>
        <w:rPr>
          <w:rFonts w:cs="FrankRuehl" w:hint="cs"/>
          <w:noProof/>
          <w:rtl/>
        </w:rPr>
        <w:t>ק ג': שחרור אסירים ואי-העמדה לדין</w:t>
      </w:r>
    </w:p>
    <w:p w:rsidR="00756854" w:rsidRDefault="00756854">
      <w:pPr>
        <w:pStyle w:val="P00"/>
        <w:spacing w:before="72"/>
        <w:ind w:left="0" w:right="1134"/>
        <w:rPr>
          <w:rStyle w:val="default"/>
          <w:rFonts w:cs="FrankRuehl"/>
          <w:rtl/>
        </w:rPr>
      </w:pPr>
      <w:bookmarkStart w:id="6" w:name="Seif3"/>
      <w:bookmarkEnd w:id="6"/>
      <w:r>
        <w:rPr>
          <w:lang w:val="he-IL"/>
        </w:rPr>
        <w:pict>
          <v:rect id="_x0000_s1029" style="position:absolute;left:0;text-align:left;margin-left:464.5pt;margin-top:8.05pt;width:75.05pt;height:20.35pt;z-index:251646976" o:allowincell="f" filled="f" stroked="f" strokecolor="lime" strokeweight=".25pt">
            <v:textbox inset="0,0,0,0">
              <w:txbxContent>
                <w:p w:rsidR="00756854" w:rsidRDefault="00756854">
                  <w:pPr>
                    <w:spacing w:line="160" w:lineRule="exact"/>
                    <w:jc w:val="left"/>
                    <w:rPr>
                      <w:rFonts w:cs="Miriam"/>
                      <w:noProof/>
                      <w:sz w:val="18"/>
                      <w:szCs w:val="18"/>
                      <w:rtl/>
                    </w:rPr>
                  </w:pPr>
                  <w:r>
                    <w:rPr>
                      <w:rFonts w:cs="Miriam"/>
                      <w:sz w:val="18"/>
                      <w:szCs w:val="18"/>
                      <w:rtl/>
                    </w:rPr>
                    <w:t>שח</w:t>
                  </w:r>
                  <w:r>
                    <w:rPr>
                      <w:rFonts w:cs="Miriam" w:hint="cs"/>
                      <w:sz w:val="18"/>
                      <w:szCs w:val="18"/>
                      <w:rtl/>
                    </w:rPr>
                    <w:t>רור והעברה של אסירים ועצורים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 xml:space="preserve">ישומו של סעיף </w:t>
      </w:r>
      <w:r>
        <w:rPr>
          <w:rStyle w:val="default"/>
          <w:rFonts w:cs="FrankRuehl"/>
          <w:sz w:val="20"/>
        </w:rPr>
        <w:t>XVI</w:t>
      </w:r>
      <w:r>
        <w:rPr>
          <w:rStyle w:val="default"/>
          <w:rFonts w:cs="FrankRuehl"/>
          <w:rtl/>
        </w:rPr>
        <w:t xml:space="preserve"> ל</w:t>
      </w:r>
      <w:r>
        <w:rPr>
          <w:rStyle w:val="default"/>
          <w:rFonts w:cs="FrankRuehl" w:hint="cs"/>
          <w:rtl/>
        </w:rPr>
        <w:t>הסכם בדבר שחרורם של אסירים ושל עצורים המוחזקים במתקן כליאה בישראל, או בדבר</w:t>
      </w:r>
      <w:r>
        <w:rPr>
          <w:rStyle w:val="default"/>
          <w:rFonts w:cs="FrankRuehl"/>
          <w:rtl/>
        </w:rPr>
        <w:t xml:space="preserve"> ה</w:t>
      </w:r>
      <w:r>
        <w:rPr>
          <w:rStyle w:val="default"/>
          <w:rFonts w:cs="FrankRuehl" w:hint="cs"/>
          <w:rtl/>
        </w:rPr>
        <w:t>עברתם לידי המועצה, יהיה על פי החלטה של ועדה שימנה שר המשפטים לענין זה ולפי אמות מידה שקבעה הממשלה.</w:t>
      </w:r>
    </w:p>
    <w:p w:rsidR="00756854" w:rsidRDefault="0075685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חלטת הועדה תהיה אסמכתא לשחרורו של אסיר או עצור או להעברתו לידי המועצה, ואולם רשאית הועדה להתנות את שחרורם של אסירים או עצורים, או את העברתם של אסירים</w:t>
      </w:r>
      <w:r>
        <w:rPr>
          <w:rStyle w:val="default"/>
          <w:rFonts w:cs="FrankRuehl"/>
          <w:rtl/>
        </w:rPr>
        <w:t xml:space="preserve"> כ</w:t>
      </w:r>
      <w:r>
        <w:rPr>
          <w:rStyle w:val="default"/>
          <w:rFonts w:cs="FrankRuehl" w:hint="cs"/>
          <w:rtl/>
        </w:rPr>
        <w:t>אמור בסעיף (א) בתנאים.</w:t>
      </w:r>
    </w:p>
    <w:p w:rsidR="00756854" w:rsidRDefault="0075685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ופר תנאי מתנאי השחרור או ההעברה של אסיר או עצור, רשאי בית משפט שלום לצוות על ביטול השחרור </w:t>
      </w:r>
      <w:r>
        <w:rPr>
          <w:rStyle w:val="default"/>
          <w:rFonts w:cs="FrankRuehl"/>
          <w:rtl/>
        </w:rPr>
        <w:t>או</w:t>
      </w:r>
      <w:r>
        <w:rPr>
          <w:rStyle w:val="default"/>
          <w:rFonts w:cs="FrankRuehl" w:hint="cs"/>
          <w:rtl/>
        </w:rPr>
        <w:t xml:space="preserve"> ההעבר</w:t>
      </w:r>
      <w:r>
        <w:rPr>
          <w:rStyle w:val="default"/>
          <w:rFonts w:cs="FrankRuehl"/>
          <w:rtl/>
        </w:rPr>
        <w:t>ה</w:t>
      </w:r>
      <w:r>
        <w:rPr>
          <w:rStyle w:val="default"/>
          <w:rFonts w:cs="FrankRuehl" w:hint="cs"/>
          <w:rtl/>
        </w:rPr>
        <w:t xml:space="preserve"> ולהורות כי האסיר המשוחרר או המועבר ירצה את יתרת מאסרו, או כי העצור המשוחרר או המועבר יחזור למעצר שבו היה נתון ערב שחרורו, לתקופה שיקבע בית המשפט, וניתן יהיה להמשיך נגדו בהליכים שהופסקו עם שחרורו; החלטת בית משפט שלום לפי סעיף זה ניתנת לערעור לפני</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ת משפט</w:t>
      </w:r>
      <w:r>
        <w:rPr>
          <w:rStyle w:val="default"/>
          <w:rFonts w:cs="FrankRuehl"/>
          <w:rtl/>
        </w:rPr>
        <w:t xml:space="preserve"> </w:t>
      </w:r>
      <w:r>
        <w:rPr>
          <w:rStyle w:val="default"/>
          <w:rFonts w:cs="FrankRuehl" w:hint="cs"/>
          <w:rtl/>
        </w:rPr>
        <w:t>מחוזי בדן יחיד.</w:t>
      </w:r>
    </w:p>
    <w:p w:rsidR="00756854" w:rsidRDefault="00756854">
      <w:pPr>
        <w:pStyle w:val="P00"/>
        <w:spacing w:before="72"/>
        <w:ind w:left="0" w:right="1134"/>
        <w:rPr>
          <w:rStyle w:val="default"/>
          <w:rFonts w:cs="FrankRuehl"/>
          <w:rtl/>
        </w:rPr>
      </w:pPr>
      <w:bookmarkStart w:id="7" w:name="Seif4"/>
      <w:bookmarkEnd w:id="7"/>
      <w:r>
        <w:rPr>
          <w:lang w:val="he-IL"/>
        </w:rPr>
        <w:pict>
          <v:rect id="_x0000_s1030" style="position:absolute;left:0;text-align:left;margin-left:464.5pt;margin-top:8.05pt;width:75.05pt;height:16pt;z-index:251648000" o:allowincell="f" filled="f" stroked="f" strokecolor="lime" strokeweight=".25pt">
            <v:textbox inset="0,0,0,0">
              <w:txbxContent>
                <w:p w:rsidR="00756854" w:rsidRDefault="00756854" w:rsidP="0060668C">
                  <w:pPr>
                    <w:spacing w:line="160" w:lineRule="exact"/>
                    <w:jc w:val="left"/>
                    <w:rPr>
                      <w:rFonts w:cs="Miriam"/>
                      <w:noProof/>
                      <w:sz w:val="18"/>
                      <w:szCs w:val="18"/>
                      <w:rtl/>
                    </w:rPr>
                  </w:pPr>
                  <w:r>
                    <w:rPr>
                      <w:rFonts w:cs="Miriam"/>
                      <w:sz w:val="18"/>
                      <w:szCs w:val="18"/>
                      <w:rtl/>
                    </w:rPr>
                    <w:t>אי</w:t>
                  </w:r>
                  <w:r>
                    <w:rPr>
                      <w:rFonts w:cs="Miriam" w:hint="cs"/>
                      <w:sz w:val="18"/>
                      <w:szCs w:val="18"/>
                      <w:rtl/>
                    </w:rPr>
                    <w:t>-העמדה</w:t>
                  </w:r>
                  <w:r w:rsidR="0060668C">
                    <w:rPr>
                      <w:rFonts w:cs="Miriam" w:hint="cs"/>
                      <w:sz w:val="18"/>
                      <w:szCs w:val="18"/>
                      <w:rtl/>
                    </w:rPr>
                    <w:t xml:space="preserve"> </w:t>
                  </w:r>
                  <w:r>
                    <w:rPr>
                      <w:rFonts w:cs="Miriam"/>
                      <w:sz w:val="18"/>
                      <w:szCs w:val="18"/>
                      <w:rtl/>
                    </w:rPr>
                    <w:t>לד</w:t>
                  </w:r>
                  <w:r>
                    <w:rPr>
                      <w:rFonts w:cs="Miriam" w:hint="cs"/>
                      <w:sz w:val="18"/>
                      <w:szCs w:val="18"/>
                      <w:rtl/>
                    </w:rPr>
                    <w:t>ין</w:t>
                  </w:r>
                </w:p>
              </w:txbxContent>
            </v:textbox>
            <w10:anchorlock/>
          </v:rect>
        </w:pict>
      </w:r>
      <w:r>
        <w:rPr>
          <w:rStyle w:val="big-number"/>
          <w:rFonts w:cs="Miriam"/>
          <w:rtl/>
        </w:rPr>
        <w:t>4.</w:t>
      </w:r>
      <w:r>
        <w:rPr>
          <w:rStyle w:val="big-number"/>
          <w:rFonts w:cs="Miriam"/>
          <w:rtl/>
        </w:rPr>
        <w:tab/>
      </w:r>
      <w:r>
        <w:rPr>
          <w:rStyle w:val="default"/>
          <w:rFonts w:cs="FrankRuehl"/>
          <w:rtl/>
        </w:rPr>
        <w:t>מי</w:t>
      </w:r>
      <w:r>
        <w:rPr>
          <w:rStyle w:val="default"/>
          <w:rFonts w:cs="FrankRuehl" w:hint="cs"/>
          <w:rtl/>
        </w:rPr>
        <w:t xml:space="preserve"> שניתן בידו היתר כניסה לשטחי יהודה והשומרון וחבל עזה בהתאם לסעיף </w:t>
      </w:r>
      <w:r>
        <w:rPr>
          <w:rStyle w:val="default"/>
          <w:rFonts w:cs="FrankRuehl"/>
          <w:sz w:val="20"/>
        </w:rPr>
        <w:t>XVI</w:t>
      </w:r>
      <w:r>
        <w:rPr>
          <w:rStyle w:val="default"/>
          <w:rFonts w:cs="FrankRuehl"/>
          <w:rtl/>
        </w:rPr>
        <w:t>(3) ל</w:t>
      </w:r>
      <w:r>
        <w:rPr>
          <w:rStyle w:val="default"/>
          <w:rFonts w:cs="FrankRuehl" w:hint="cs"/>
          <w:rtl/>
        </w:rPr>
        <w:t xml:space="preserve">הסכם, לא יועמד לדין על עבירה שהוא חשוד שעבר אותה לפני יום כ"ז באלול תשנ"ג (13 בספטמבר 1993). </w:t>
      </w:r>
    </w:p>
    <w:p w:rsidR="00756854" w:rsidRDefault="00756854" w:rsidP="00FE64EA">
      <w:pPr>
        <w:pStyle w:val="P00"/>
        <w:spacing w:before="72"/>
        <w:ind w:left="0" w:right="1134"/>
        <w:rPr>
          <w:rStyle w:val="default"/>
          <w:rFonts w:cs="FrankRuehl"/>
          <w:rtl/>
        </w:rPr>
      </w:pPr>
      <w:bookmarkStart w:id="8" w:name="Seif5"/>
      <w:bookmarkEnd w:id="8"/>
      <w:r>
        <w:rPr>
          <w:lang w:val="he-IL"/>
        </w:rPr>
        <w:pict>
          <v:rect id="_x0000_s1031" style="position:absolute;left:0;text-align:left;margin-left:464.5pt;margin-top:8.05pt;width:75.05pt;height:28.3pt;z-index:251649024" o:allowincell="f" filled="f" stroked="f" strokecolor="lime" strokeweight=".25pt">
            <v:textbox inset="0,0,0,0">
              <w:txbxContent>
                <w:p w:rsidR="00756854" w:rsidRDefault="00756854" w:rsidP="0060668C">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60668C">
                    <w:rPr>
                      <w:rFonts w:cs="Miriam" w:hint="cs"/>
                      <w:sz w:val="18"/>
                      <w:szCs w:val="18"/>
                      <w:rtl/>
                    </w:rPr>
                    <w:t xml:space="preserve"> </w:t>
                  </w:r>
                  <w:r>
                    <w:rPr>
                      <w:rFonts w:cs="Miriam"/>
                      <w:sz w:val="18"/>
                      <w:szCs w:val="18"/>
                      <w:rtl/>
                    </w:rPr>
                    <w:t>יי</w:t>
                  </w:r>
                  <w:r>
                    <w:rPr>
                      <w:rFonts w:cs="Miriam" w:hint="cs"/>
                      <w:sz w:val="18"/>
                      <w:szCs w:val="18"/>
                      <w:rtl/>
                    </w:rPr>
                    <w:t>שום ההסכם בדבר רצועת עזה ואזור יריחו</w:t>
                  </w:r>
                </w:p>
              </w:txbxContent>
            </v:textbox>
            <w10:anchorlock/>
          </v:rect>
        </w:pict>
      </w:r>
      <w:r>
        <w:rPr>
          <w:rStyle w:val="big-number"/>
          <w:rFonts w:cs="Miriam"/>
          <w:rtl/>
        </w:rPr>
        <w:t>5.</w:t>
      </w:r>
      <w:r>
        <w:rPr>
          <w:rStyle w:val="big-number"/>
          <w:rFonts w:cs="Miriam"/>
          <w:rtl/>
        </w:rPr>
        <w:tab/>
      </w:r>
      <w:r>
        <w:rPr>
          <w:rStyle w:val="default"/>
          <w:rFonts w:cs="FrankRuehl"/>
          <w:rtl/>
        </w:rPr>
        <w:t>סע</w:t>
      </w:r>
      <w:r>
        <w:rPr>
          <w:rStyle w:val="default"/>
          <w:rFonts w:cs="FrankRuehl" w:hint="cs"/>
          <w:rtl/>
        </w:rPr>
        <w:t>יפים 3 ו-4 לחוק ליישום ההסכם בדבר רצועת עזה ואזור יר</w:t>
      </w:r>
      <w:r>
        <w:rPr>
          <w:rStyle w:val="default"/>
          <w:rFonts w:cs="FrankRuehl"/>
          <w:rtl/>
        </w:rPr>
        <w:t>יח</w:t>
      </w:r>
      <w:r>
        <w:rPr>
          <w:rStyle w:val="default"/>
          <w:rFonts w:cs="FrankRuehl" w:hint="cs"/>
          <w:rtl/>
        </w:rPr>
        <w:t>ו (סמכויות שיפוט והוראות אחרות) (תיקוני חקיקה), תשנ"ה</w:t>
      </w:r>
      <w:r w:rsidR="00FE64EA">
        <w:rPr>
          <w:rStyle w:val="default"/>
          <w:rFonts w:cs="FrankRuehl" w:hint="cs"/>
          <w:rtl/>
        </w:rPr>
        <w:t>-</w:t>
      </w:r>
      <w:r>
        <w:rPr>
          <w:rStyle w:val="default"/>
          <w:rFonts w:cs="FrankRuehl"/>
          <w:rtl/>
        </w:rPr>
        <w:t xml:space="preserve">1944 </w:t>
      </w:r>
      <w:r w:rsidR="00FE64EA">
        <w:rPr>
          <w:rStyle w:val="default"/>
          <w:rFonts w:cs="FrankRuehl" w:hint="cs"/>
          <w:rtl/>
        </w:rPr>
        <w:t>-</w:t>
      </w:r>
      <w:r>
        <w:rPr>
          <w:rStyle w:val="default"/>
          <w:rFonts w:cs="FrankRuehl"/>
          <w:rtl/>
        </w:rPr>
        <w:t xml:space="preserve"> </w:t>
      </w:r>
      <w:r>
        <w:rPr>
          <w:rStyle w:val="default"/>
          <w:rFonts w:cs="FrankRuehl" w:hint="cs"/>
          <w:rtl/>
        </w:rPr>
        <w:t>בטלים.</w:t>
      </w:r>
    </w:p>
    <w:p w:rsidR="00756854" w:rsidRDefault="00756854">
      <w:pPr>
        <w:pStyle w:val="medium2-header"/>
        <w:keepLines w:val="0"/>
        <w:spacing w:before="72"/>
        <w:ind w:left="0" w:right="1134"/>
        <w:rPr>
          <w:rFonts w:cs="FrankRuehl"/>
          <w:noProof/>
          <w:rtl/>
        </w:rPr>
      </w:pPr>
      <w:bookmarkStart w:id="9" w:name="med3"/>
      <w:bookmarkEnd w:id="9"/>
      <w:r>
        <w:rPr>
          <w:rFonts w:cs="FrankRuehl"/>
          <w:noProof/>
          <w:rtl/>
        </w:rPr>
        <w:t>פר</w:t>
      </w:r>
      <w:r>
        <w:rPr>
          <w:rFonts w:cs="FrankRuehl" w:hint="cs"/>
          <w:noProof/>
          <w:rtl/>
        </w:rPr>
        <w:t>ק ד': תובענות נגד המדינה</w:t>
      </w:r>
    </w:p>
    <w:p w:rsidR="00756854" w:rsidRDefault="00756854">
      <w:pPr>
        <w:pStyle w:val="P00"/>
        <w:spacing w:before="72"/>
        <w:ind w:left="0" w:right="1134"/>
        <w:rPr>
          <w:rStyle w:val="default"/>
          <w:rFonts w:cs="FrankRuehl" w:hint="cs"/>
          <w:rtl/>
        </w:rPr>
      </w:pPr>
      <w:bookmarkStart w:id="10" w:name="Seif6"/>
      <w:bookmarkEnd w:id="10"/>
      <w:r>
        <w:rPr>
          <w:lang w:val="he-IL"/>
        </w:rPr>
        <w:pict>
          <v:rect id="_x0000_s1032" style="position:absolute;left:0;text-align:left;margin-left:464.5pt;margin-top:8.05pt;width:75.05pt;height:11.4pt;z-index:251650048" o:allowincell="f" filled="f" stroked="f" strokecolor="lime" strokeweight=".25pt">
            <v:textbox inset="0,0,0,0">
              <w:txbxContent>
                <w:p w:rsidR="00756854" w:rsidRDefault="0075685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6.</w:t>
      </w:r>
      <w:r>
        <w:rPr>
          <w:rStyle w:val="big-number"/>
          <w:rFonts w:cs="Miriam"/>
          <w:rtl/>
        </w:rPr>
        <w:tab/>
      </w:r>
      <w:r>
        <w:rPr>
          <w:rStyle w:val="default"/>
          <w:rFonts w:cs="FrankRuehl"/>
          <w:rtl/>
        </w:rPr>
        <w:t>בפ</w:t>
      </w:r>
      <w:r>
        <w:rPr>
          <w:rStyle w:val="default"/>
          <w:rFonts w:cs="FrankRuehl" w:hint="cs"/>
          <w:rtl/>
        </w:rPr>
        <w:t xml:space="preserve">רק זה </w:t>
      </w:r>
      <w:r w:rsidR="00FE64EA">
        <w:rPr>
          <w:rStyle w:val="default"/>
          <w:rFonts w:cs="FrankRuehl"/>
          <w:rtl/>
        </w:rPr>
        <w:t>–</w:t>
      </w:r>
    </w:p>
    <w:p w:rsidR="00756854" w:rsidRDefault="00756854" w:rsidP="00FE64EA">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זור", "המועצה", "ההסכם", "ישראלי" ו"שטחי המועצה</w:t>
      </w:r>
      <w:r>
        <w:rPr>
          <w:rStyle w:val="default"/>
          <w:rFonts w:cs="FrankRuehl"/>
          <w:rtl/>
        </w:rPr>
        <w:t xml:space="preserve"> ה</w:t>
      </w:r>
      <w:r>
        <w:rPr>
          <w:rStyle w:val="default"/>
          <w:rFonts w:cs="FrankRuehl" w:hint="cs"/>
          <w:rtl/>
        </w:rPr>
        <w:t xml:space="preserve">פלסטינית" </w:t>
      </w:r>
      <w:r w:rsidR="005661DF">
        <w:rPr>
          <w:rStyle w:val="default"/>
          <w:rFonts w:cs="FrankRuehl"/>
          <w:rtl/>
        </w:rPr>
        <w:t>–</w:t>
      </w:r>
      <w:r>
        <w:rPr>
          <w:rStyle w:val="default"/>
          <w:rFonts w:cs="FrankRuehl"/>
          <w:rtl/>
        </w:rPr>
        <w:t xml:space="preserve"> </w:t>
      </w:r>
      <w:r>
        <w:rPr>
          <w:rStyle w:val="default"/>
          <w:rFonts w:cs="FrankRuehl" w:hint="cs"/>
          <w:rtl/>
        </w:rPr>
        <w:t xml:space="preserve">כהגדרתם בחוק להארכת תוקפן של תקנות שעת חירום (יהודה והשומרון וחבל עזה </w:t>
      </w:r>
      <w:r w:rsidR="00FE64EA">
        <w:rPr>
          <w:rStyle w:val="default"/>
          <w:rFonts w:cs="FrankRuehl" w:hint="cs"/>
          <w:rtl/>
        </w:rPr>
        <w:t>-</w:t>
      </w:r>
      <w:r>
        <w:rPr>
          <w:rStyle w:val="default"/>
          <w:rFonts w:cs="FrankRuehl"/>
          <w:rtl/>
        </w:rPr>
        <w:t xml:space="preserve"> </w:t>
      </w:r>
      <w:r>
        <w:rPr>
          <w:rStyle w:val="default"/>
          <w:rFonts w:cs="FrankRuehl" w:hint="cs"/>
          <w:rtl/>
        </w:rPr>
        <w:t>שיפוט בע</w:t>
      </w:r>
      <w:r>
        <w:rPr>
          <w:rStyle w:val="default"/>
          <w:rFonts w:cs="FrankRuehl"/>
          <w:rtl/>
        </w:rPr>
        <w:t>בי</w:t>
      </w:r>
      <w:r>
        <w:rPr>
          <w:rStyle w:val="default"/>
          <w:rFonts w:cs="FrankRuehl" w:hint="cs"/>
          <w:rtl/>
        </w:rPr>
        <w:t>רות ועזרה משפטית), תשכ"ח</w:t>
      </w:r>
      <w:r w:rsidR="00FE64EA">
        <w:rPr>
          <w:rStyle w:val="default"/>
          <w:rFonts w:cs="FrankRuehl" w:hint="cs"/>
          <w:rtl/>
        </w:rPr>
        <w:t>-</w:t>
      </w:r>
      <w:r>
        <w:rPr>
          <w:rStyle w:val="default"/>
          <w:rFonts w:cs="FrankRuehl"/>
          <w:rtl/>
        </w:rPr>
        <w:t xml:space="preserve">1967; </w:t>
      </w:r>
    </w:p>
    <w:p w:rsidR="00756854" w:rsidRDefault="00756854" w:rsidP="00FE64E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ייר לישראל" </w:t>
      </w:r>
      <w:r w:rsidR="005661DF">
        <w:rPr>
          <w:rStyle w:val="default"/>
          <w:rFonts w:cs="FrankRuehl"/>
          <w:rtl/>
        </w:rPr>
        <w:t>–</w:t>
      </w:r>
      <w:r>
        <w:rPr>
          <w:rStyle w:val="default"/>
          <w:rFonts w:cs="FrankRuehl"/>
          <w:rtl/>
        </w:rPr>
        <w:t xml:space="preserve"> </w:t>
      </w:r>
      <w:r>
        <w:rPr>
          <w:rStyle w:val="default"/>
          <w:rFonts w:cs="FrankRuehl" w:hint="cs"/>
          <w:rtl/>
        </w:rPr>
        <w:t>מי שנכנס לישראל על פי אשרה לפי חוק הכניסה לישראל, תשי"ב</w:t>
      </w:r>
      <w:r w:rsidR="00FE64EA">
        <w:rPr>
          <w:rStyle w:val="default"/>
          <w:rFonts w:cs="FrankRuehl" w:hint="cs"/>
          <w:rtl/>
        </w:rPr>
        <w:t>-</w:t>
      </w:r>
      <w:r>
        <w:rPr>
          <w:rStyle w:val="default"/>
          <w:rFonts w:cs="FrankRuehl"/>
          <w:rtl/>
        </w:rPr>
        <w:t xml:space="preserve">1952, </w:t>
      </w:r>
      <w:r>
        <w:rPr>
          <w:rStyle w:val="default"/>
          <w:rFonts w:cs="FrankRuehl" w:hint="cs"/>
          <w:rtl/>
        </w:rPr>
        <w:t>או שכניסתו לישראל היתה פטורה מאשרה לפי סעיף 17 לחוק האמור או מכוח צו שהוצא על פיו, למעט תושב אזור או תושב שטחי המועצה הפלסטינית;</w:t>
      </w:r>
    </w:p>
    <w:p w:rsidR="00756854" w:rsidRDefault="00756854" w:rsidP="00FE64E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מדינה" </w:t>
      </w:r>
      <w:r w:rsidR="005661DF">
        <w:rPr>
          <w:rStyle w:val="default"/>
          <w:rFonts w:cs="FrankRuehl"/>
          <w:rtl/>
        </w:rPr>
        <w:t>–</w:t>
      </w:r>
      <w:r>
        <w:rPr>
          <w:rStyle w:val="default"/>
          <w:rFonts w:cs="FrankRuehl"/>
          <w:rtl/>
        </w:rPr>
        <w:t xml:space="preserve"> </w:t>
      </w:r>
      <w:r>
        <w:rPr>
          <w:rStyle w:val="default"/>
          <w:rFonts w:cs="FrankRuehl" w:hint="cs"/>
          <w:rtl/>
        </w:rPr>
        <w:t>מד</w:t>
      </w:r>
      <w:r>
        <w:rPr>
          <w:rStyle w:val="default"/>
          <w:rFonts w:cs="FrankRuehl"/>
          <w:rtl/>
        </w:rPr>
        <w:t>ינ</w:t>
      </w:r>
      <w:r>
        <w:rPr>
          <w:rStyle w:val="default"/>
          <w:rFonts w:cs="FrankRuehl" w:hint="cs"/>
          <w:rtl/>
        </w:rPr>
        <w:t>ת ישראל, לרבות כל רשות מרשויות צה"ל והמינהל האזרחי בשטחי יהודה והשומרון וחבל עזה, כל רשות אחרת מרשויות המדינה וכל תאגיד שהוקם על פי חוק בישראל או על-פי הדין ותחיקת הבטחון באזור;</w:t>
      </w:r>
    </w:p>
    <w:p w:rsidR="00756854" w:rsidRDefault="00756854" w:rsidP="00FE64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ית מש</w:t>
      </w:r>
      <w:r>
        <w:rPr>
          <w:rStyle w:val="default"/>
          <w:rFonts w:cs="FrankRuehl"/>
          <w:rtl/>
        </w:rPr>
        <w:t>פ</w:t>
      </w:r>
      <w:r>
        <w:rPr>
          <w:rStyle w:val="default"/>
          <w:rFonts w:cs="FrankRuehl" w:hint="cs"/>
          <w:rtl/>
        </w:rPr>
        <w:t xml:space="preserve">ט" </w:t>
      </w:r>
      <w:r w:rsidR="005661DF">
        <w:rPr>
          <w:rStyle w:val="default"/>
          <w:rFonts w:cs="FrankRuehl"/>
          <w:rtl/>
        </w:rPr>
        <w:t>–</w:t>
      </w:r>
      <w:r>
        <w:rPr>
          <w:rStyle w:val="default"/>
          <w:rFonts w:cs="FrankRuehl"/>
          <w:rtl/>
        </w:rPr>
        <w:t xml:space="preserve"> </w:t>
      </w:r>
      <w:r>
        <w:rPr>
          <w:rStyle w:val="default"/>
          <w:rFonts w:cs="FrankRuehl" w:hint="cs"/>
          <w:rtl/>
        </w:rPr>
        <w:t>לרבות בית דין.</w:t>
      </w:r>
    </w:p>
    <w:p w:rsidR="00756854" w:rsidRDefault="00756854">
      <w:pPr>
        <w:pStyle w:val="P00"/>
        <w:spacing w:before="72"/>
        <w:ind w:left="0" w:right="1134"/>
        <w:rPr>
          <w:rStyle w:val="default"/>
          <w:rFonts w:cs="FrankRuehl"/>
          <w:rtl/>
        </w:rPr>
      </w:pPr>
      <w:bookmarkStart w:id="11" w:name="Seif7"/>
      <w:bookmarkEnd w:id="11"/>
      <w:r>
        <w:rPr>
          <w:lang w:val="he-IL"/>
        </w:rPr>
        <w:pict>
          <v:rect id="_x0000_s1033" style="position:absolute;left:0;text-align:left;margin-left:464.5pt;margin-top:8.05pt;width:75.05pt;height:22.2pt;z-index:251651072" o:allowincell="f" filled="f" stroked="f" strokecolor="lime" strokeweight=".25pt">
            <v:textbox inset="0,0,0,0">
              <w:txbxContent>
                <w:p w:rsidR="00756854" w:rsidRDefault="00756854" w:rsidP="0060668C">
                  <w:pPr>
                    <w:spacing w:line="160" w:lineRule="exact"/>
                    <w:jc w:val="left"/>
                    <w:rPr>
                      <w:rFonts w:cs="Miriam"/>
                      <w:noProof/>
                      <w:sz w:val="18"/>
                      <w:szCs w:val="18"/>
                      <w:rtl/>
                    </w:rPr>
                  </w:pPr>
                  <w:r>
                    <w:rPr>
                      <w:rFonts w:cs="Miriam"/>
                      <w:sz w:val="18"/>
                      <w:szCs w:val="18"/>
                      <w:rtl/>
                    </w:rPr>
                    <w:t>תו</w:t>
                  </w:r>
                  <w:r>
                    <w:rPr>
                      <w:rFonts w:cs="Miriam" w:hint="cs"/>
                      <w:sz w:val="18"/>
                      <w:szCs w:val="18"/>
                      <w:rtl/>
                    </w:rPr>
                    <w:t>בענות לפי</w:t>
                  </w:r>
                  <w:r w:rsidR="0060668C">
                    <w:rPr>
                      <w:rFonts w:cs="Miriam" w:hint="cs"/>
                      <w:sz w:val="18"/>
                      <w:szCs w:val="18"/>
                      <w:rtl/>
                    </w:rPr>
                    <w:t xml:space="preserve"> </w:t>
                  </w:r>
                  <w:r>
                    <w:rPr>
                      <w:rFonts w:cs="Miriam"/>
                      <w:sz w:val="18"/>
                      <w:szCs w:val="18"/>
                      <w:rtl/>
                    </w:rPr>
                    <w:t>סע</w:t>
                  </w:r>
                  <w:r>
                    <w:rPr>
                      <w:rFonts w:cs="Miriam" w:hint="cs"/>
                      <w:sz w:val="18"/>
                      <w:szCs w:val="18"/>
                      <w:rtl/>
                    </w:rPr>
                    <w:t xml:space="preserve">יף </w:t>
                  </w:r>
                  <w:r>
                    <w:rPr>
                      <w:rFonts w:cs="Miriam"/>
                      <w:szCs w:val="18"/>
                    </w:rPr>
                    <w:t>xx</w:t>
                  </w:r>
                  <w:r>
                    <w:rPr>
                      <w:rFonts w:cs="Miriam"/>
                      <w:noProof/>
                      <w:sz w:val="18"/>
                      <w:szCs w:val="18"/>
                      <w:rtl/>
                    </w:rPr>
                    <w:t xml:space="preserve"> ל</w:t>
                  </w:r>
                  <w:r>
                    <w:rPr>
                      <w:rFonts w:cs="Miriam" w:hint="cs"/>
                      <w:noProof/>
                      <w:sz w:val="18"/>
                      <w:szCs w:val="18"/>
                      <w:rtl/>
                    </w:rPr>
                    <w:t>הסכם</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ית משפט לא ידון בתובענה נגד המדינה של </w:t>
      </w:r>
      <w:r>
        <w:rPr>
          <w:rStyle w:val="default"/>
          <w:rFonts w:cs="FrankRuehl"/>
          <w:rtl/>
        </w:rPr>
        <w:t>מי</w:t>
      </w:r>
      <w:r>
        <w:rPr>
          <w:rStyle w:val="default"/>
          <w:rFonts w:cs="FrankRuehl" w:hint="cs"/>
          <w:rtl/>
        </w:rPr>
        <w:t xml:space="preserve"> שאינו ישראלי או תייר לישראל שעילתה מעשה או מחדל, חבות או התחייבות, שנעשו או שיסודן במסגרת תחומי האחריות או הכוחות שהועברו למועצה כמפורט בנספח </w:t>
      </w:r>
      <w:r>
        <w:rPr>
          <w:rStyle w:val="default"/>
          <w:rFonts w:cs="FrankRuehl"/>
          <w:sz w:val="20"/>
        </w:rPr>
        <w:t>III</w:t>
      </w:r>
      <w:r>
        <w:rPr>
          <w:rStyle w:val="default"/>
          <w:rFonts w:cs="FrankRuehl"/>
          <w:rtl/>
        </w:rPr>
        <w:t xml:space="preserve"> ל</w:t>
      </w:r>
      <w:r>
        <w:rPr>
          <w:rStyle w:val="default"/>
          <w:rFonts w:cs="FrankRuehl" w:hint="cs"/>
          <w:rtl/>
        </w:rPr>
        <w:t>הסכם.</w:t>
      </w:r>
    </w:p>
    <w:p w:rsidR="00756854" w:rsidRDefault="0075685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וראת סעיף קטן (א) תחול גם על תובענה נגד מי שפעל מטעמה של המדינה, למ</w:t>
      </w:r>
      <w:r>
        <w:rPr>
          <w:rStyle w:val="default"/>
          <w:rFonts w:cs="FrankRuehl"/>
          <w:rtl/>
        </w:rPr>
        <w:t>עט</w:t>
      </w:r>
      <w:r>
        <w:rPr>
          <w:rStyle w:val="default"/>
          <w:rFonts w:cs="FrankRuehl" w:hint="cs"/>
          <w:rtl/>
        </w:rPr>
        <w:t xml:space="preserve"> בנסיבות שבהן לא היתה המדינה חבה כלפי התובע גם אלמלא הוראת סעיף קטן (א).</w:t>
      </w:r>
    </w:p>
    <w:p w:rsidR="00756854" w:rsidRDefault="00756854">
      <w:pPr>
        <w:pStyle w:val="P00"/>
        <w:spacing w:before="72"/>
        <w:ind w:left="0" w:right="1134"/>
        <w:rPr>
          <w:rStyle w:val="default"/>
          <w:rFonts w:cs="FrankRuehl"/>
          <w:rtl/>
        </w:rPr>
      </w:pPr>
      <w:bookmarkStart w:id="12" w:name="Seif8"/>
      <w:bookmarkEnd w:id="12"/>
      <w:r>
        <w:rPr>
          <w:lang w:val="he-IL"/>
        </w:rPr>
        <w:pict>
          <v:rect id="_x0000_s1034" style="position:absolute;left:0;text-align:left;margin-left:464.5pt;margin-top:8.05pt;width:75.05pt;height:13.9pt;z-index:251652096" o:allowincell="f" filled="f" stroked="f" strokecolor="lime" strokeweight=".25pt">
            <v:textbox inset="0,0,0,0">
              <w:txbxContent>
                <w:p w:rsidR="00756854" w:rsidRDefault="00756854">
                  <w:pPr>
                    <w:spacing w:line="160" w:lineRule="exact"/>
                    <w:jc w:val="left"/>
                    <w:rPr>
                      <w:rFonts w:cs="Miriam"/>
                      <w:noProof/>
                      <w:sz w:val="18"/>
                      <w:szCs w:val="18"/>
                      <w:rtl/>
                    </w:rPr>
                  </w:pPr>
                  <w:r>
                    <w:rPr>
                      <w:rFonts w:cs="Miriam"/>
                      <w:sz w:val="18"/>
                      <w:szCs w:val="18"/>
                      <w:rtl/>
                    </w:rPr>
                    <w:t>תח</w:t>
                  </w:r>
                  <w:r>
                    <w:rPr>
                      <w:rFonts w:cs="Miriam" w:hint="cs"/>
                      <w:sz w:val="18"/>
                      <w:szCs w:val="18"/>
                      <w:rtl/>
                    </w:rPr>
                    <w:t>ולת פרק</w:t>
                  </w:r>
                  <w:r>
                    <w:rPr>
                      <w:rFonts w:cs="Miriam"/>
                      <w:sz w:val="18"/>
                      <w:szCs w:val="18"/>
                      <w:rtl/>
                    </w:rPr>
                    <w:t xml:space="preserve"> ד</w:t>
                  </w:r>
                  <w:r>
                    <w:rPr>
                      <w:rFonts w:cs="Miriam" w:hint="cs"/>
                      <w:sz w:val="18"/>
                      <w:szCs w:val="18"/>
                      <w:rtl/>
                    </w:rPr>
                    <w:t>'</w:t>
                  </w:r>
                </w:p>
              </w:txbxContent>
            </v:textbox>
            <w10:anchorlock/>
          </v:rect>
        </w:pict>
      </w:r>
      <w:r>
        <w:rPr>
          <w:rStyle w:val="big-number"/>
          <w:rFonts w:cs="Miriam"/>
          <w:rtl/>
        </w:rPr>
        <w:t>8.</w:t>
      </w:r>
      <w:r>
        <w:rPr>
          <w:rStyle w:val="big-number"/>
          <w:rFonts w:cs="Miriam"/>
          <w:rtl/>
        </w:rPr>
        <w:tab/>
      </w:r>
      <w:r>
        <w:rPr>
          <w:rStyle w:val="default"/>
          <w:rFonts w:cs="FrankRuehl"/>
          <w:rtl/>
        </w:rPr>
        <w:t>הא</w:t>
      </w:r>
      <w:r>
        <w:rPr>
          <w:rStyle w:val="default"/>
          <w:rFonts w:cs="FrankRuehl" w:hint="cs"/>
          <w:rtl/>
        </w:rPr>
        <w:t>מור בסעיף 7 יחול גם על תובענה התלויה ועומדת בפני בית משפט ביום כ</w:t>
      </w:r>
      <w:r>
        <w:rPr>
          <w:rStyle w:val="default"/>
          <w:rFonts w:cs="FrankRuehl"/>
          <w:rtl/>
        </w:rPr>
        <w:t>נ</w:t>
      </w:r>
      <w:r>
        <w:rPr>
          <w:rStyle w:val="default"/>
          <w:rFonts w:cs="FrankRuehl" w:hint="cs"/>
          <w:rtl/>
        </w:rPr>
        <w:t>יסתו לתוקף של חוק זה אלא אם כן הוחל בשמיעת ראיות בתובענה; הופסק הדיון בתובענה לפי סעיף זה רשאי בית המשפט להורו</w:t>
      </w:r>
      <w:r>
        <w:rPr>
          <w:rStyle w:val="default"/>
          <w:rFonts w:cs="FrankRuehl"/>
          <w:rtl/>
        </w:rPr>
        <w:t xml:space="preserve">ת </w:t>
      </w:r>
      <w:r>
        <w:rPr>
          <w:rStyle w:val="default"/>
          <w:rFonts w:cs="FrankRuehl" w:hint="cs"/>
          <w:rtl/>
        </w:rPr>
        <w:t>על החזרת כספי האגרה לתובע, כולם או מקצתם.</w:t>
      </w:r>
    </w:p>
    <w:p w:rsidR="00756854" w:rsidRDefault="00756854">
      <w:pPr>
        <w:pStyle w:val="medium2-header"/>
        <w:keepLines w:val="0"/>
        <w:spacing w:before="72"/>
        <w:ind w:left="0" w:right="1134"/>
        <w:rPr>
          <w:rFonts w:cs="FrankRuehl"/>
          <w:noProof/>
          <w:rtl/>
        </w:rPr>
      </w:pPr>
      <w:bookmarkStart w:id="13" w:name="med4"/>
      <w:bookmarkEnd w:id="13"/>
      <w:r>
        <w:rPr>
          <w:rFonts w:cs="FrankRuehl"/>
          <w:noProof/>
          <w:rtl/>
        </w:rPr>
        <w:t>פר</w:t>
      </w:r>
      <w:r>
        <w:rPr>
          <w:rFonts w:cs="FrankRuehl" w:hint="cs"/>
          <w:noProof/>
          <w:rtl/>
        </w:rPr>
        <w:t>ק ה': מעבר בין ישראל לאזור</w:t>
      </w:r>
    </w:p>
    <w:p w:rsidR="00756854" w:rsidRDefault="00756854">
      <w:pPr>
        <w:pStyle w:val="P00"/>
        <w:spacing w:before="72"/>
        <w:ind w:left="0" w:right="1134"/>
        <w:rPr>
          <w:rStyle w:val="default"/>
          <w:rFonts w:cs="FrankRuehl" w:hint="cs"/>
          <w:rtl/>
        </w:rPr>
      </w:pPr>
      <w:bookmarkStart w:id="14" w:name="Seif9"/>
      <w:bookmarkEnd w:id="14"/>
      <w:r>
        <w:rPr>
          <w:lang w:val="he-IL"/>
        </w:rPr>
        <w:pict>
          <v:rect id="_x0000_s1035" style="position:absolute;left:0;text-align:left;margin-left:464.5pt;margin-top:8.05pt;width:75.05pt;height:14pt;z-index:251653120" o:allowincell="f" filled="f" stroked="f" strokecolor="lime" strokeweight=".25pt">
            <v:textbox inset="0,0,0,0">
              <w:txbxContent>
                <w:p w:rsidR="00756854" w:rsidRDefault="0075685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9.</w:t>
      </w:r>
      <w:r>
        <w:rPr>
          <w:rStyle w:val="big-number"/>
          <w:rFonts w:cs="Miriam"/>
          <w:rtl/>
        </w:rPr>
        <w:tab/>
      </w:r>
      <w:r>
        <w:rPr>
          <w:rStyle w:val="default"/>
          <w:rFonts w:cs="FrankRuehl"/>
          <w:rtl/>
        </w:rPr>
        <w:t>בפ</w:t>
      </w:r>
      <w:r>
        <w:rPr>
          <w:rStyle w:val="default"/>
          <w:rFonts w:cs="FrankRuehl" w:hint="cs"/>
          <w:rtl/>
        </w:rPr>
        <w:t xml:space="preserve">רק זה </w:t>
      </w:r>
      <w:r w:rsidR="00FE64EA">
        <w:rPr>
          <w:rStyle w:val="default"/>
          <w:rFonts w:cs="FrankRuehl"/>
          <w:rtl/>
        </w:rPr>
        <w:t>–</w:t>
      </w:r>
    </w:p>
    <w:p w:rsidR="00756854" w:rsidRDefault="00756854" w:rsidP="00FE64EA">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זור" </w:t>
      </w:r>
      <w:r w:rsidR="005661DF">
        <w:rPr>
          <w:rStyle w:val="default"/>
          <w:rFonts w:cs="FrankRuehl"/>
          <w:rtl/>
        </w:rPr>
        <w:t>–</w:t>
      </w:r>
      <w:r>
        <w:rPr>
          <w:rStyle w:val="default"/>
          <w:rFonts w:cs="FrankRuehl"/>
          <w:rtl/>
        </w:rPr>
        <w:t xml:space="preserve"> </w:t>
      </w:r>
      <w:r>
        <w:rPr>
          <w:rStyle w:val="default"/>
          <w:rFonts w:cs="FrankRuehl" w:hint="cs"/>
          <w:rtl/>
        </w:rPr>
        <w:t>כל אחד מאלה: יהודה והשומרון וחבל עזה;</w:t>
      </w:r>
    </w:p>
    <w:p w:rsidR="00756854" w:rsidRDefault="00756854">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46" type="#_x0000_t202" style="position:absolute;left:0;text-align:left;margin-left:470.25pt;margin-top:7.1pt;width:1in;height:17.8pt;z-index:251664384" filled="f" stroked="f">
            <v:textbox inset="1mm,0,1mm,0">
              <w:txbxContent>
                <w:p w:rsidR="00756854" w:rsidRDefault="00756854" w:rsidP="0060668C">
                  <w:pPr>
                    <w:spacing w:line="160" w:lineRule="exact"/>
                    <w:jc w:val="left"/>
                    <w:rPr>
                      <w:rFonts w:cs="Miriam" w:hint="cs"/>
                      <w:sz w:val="18"/>
                      <w:szCs w:val="18"/>
                      <w:rtl/>
                    </w:rPr>
                  </w:pPr>
                  <w:r>
                    <w:rPr>
                      <w:rFonts w:cs="Miriam" w:hint="cs"/>
                      <w:sz w:val="18"/>
                      <w:szCs w:val="18"/>
                      <w:rtl/>
                    </w:rPr>
                    <w:t xml:space="preserve">(תיקון מס' </w:t>
                  </w:r>
                  <w:r w:rsidR="0060668C">
                    <w:rPr>
                      <w:rFonts w:cs="Miriam" w:hint="cs"/>
                      <w:sz w:val="18"/>
                      <w:szCs w:val="18"/>
                      <w:rtl/>
                    </w:rPr>
                    <w:t>1</w:t>
                  </w:r>
                  <w:r>
                    <w:rPr>
                      <w:rFonts w:cs="Miriam" w:hint="cs"/>
                      <w:sz w:val="18"/>
                      <w:szCs w:val="18"/>
                      <w:rtl/>
                    </w:rPr>
                    <w:t>) תשס"ה-2005</w:t>
                  </w:r>
                </w:p>
              </w:txbxContent>
            </v:textbox>
            <w10:anchorlock/>
          </v:shape>
        </w:pict>
      </w:r>
      <w:r>
        <w:rPr>
          <w:rStyle w:val="default"/>
          <w:rFonts w:cs="FrankRuehl" w:hint="cs"/>
          <w:rtl/>
        </w:rPr>
        <w:tab/>
        <w:t xml:space="preserve">"בודק" </w:t>
      </w:r>
      <w:r>
        <w:rPr>
          <w:rStyle w:val="default"/>
          <w:rFonts w:cs="FrankRuehl"/>
          <w:rtl/>
        </w:rPr>
        <w:t>–</w:t>
      </w:r>
      <w:r>
        <w:rPr>
          <w:rStyle w:val="default"/>
          <w:rFonts w:cs="FrankRuehl" w:hint="cs"/>
          <w:rtl/>
        </w:rPr>
        <w:t xml:space="preserve"> כל אחד מאלה:</w:t>
      </w:r>
    </w:p>
    <w:p w:rsidR="00756854" w:rsidRDefault="0075685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שוטר;</w:t>
      </w:r>
    </w:p>
    <w:p w:rsidR="00756854" w:rsidRDefault="0075685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חייל שהוסמך לפי חוק סמכויות לשם שמירה על ביטחון הציבור לעשות שימוש בסמכויות כאמור באותו חוק בנקודת בדיקה (בפרק זה </w:t>
      </w:r>
      <w:r>
        <w:rPr>
          <w:rStyle w:val="default"/>
          <w:rFonts w:cs="FrankRuehl"/>
          <w:rtl/>
        </w:rPr>
        <w:t>–</w:t>
      </w:r>
      <w:r>
        <w:rPr>
          <w:rStyle w:val="default"/>
          <w:rFonts w:cs="FrankRuehl" w:hint="cs"/>
          <w:rtl/>
        </w:rPr>
        <w:t xml:space="preserve"> חייל מוסמך);</w:t>
      </w:r>
    </w:p>
    <w:p w:rsidR="00756854" w:rsidRDefault="0075685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עובד ציבור כהגדרתו בחוק סמכויות לשם שמירה על ביטחון הציבור, שהוסמך לשמש כמאבטח בנקודת בדיקה לפי החוק האמור (בפרק זה </w:t>
      </w:r>
      <w:r>
        <w:rPr>
          <w:rStyle w:val="default"/>
          <w:rFonts w:cs="FrankRuehl"/>
          <w:rtl/>
        </w:rPr>
        <w:t>–</w:t>
      </w:r>
      <w:r>
        <w:rPr>
          <w:rStyle w:val="default"/>
          <w:rFonts w:cs="FrankRuehl" w:hint="cs"/>
          <w:rtl/>
        </w:rPr>
        <w:t xml:space="preserve"> עובד ציבור);</w:t>
      </w:r>
    </w:p>
    <w:p w:rsidR="00756854" w:rsidRDefault="0075685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אדם שאינו עובד ציבור שהוסמך לשמש כמאבטח בנקודת בדיקה לפי חוק סמכויות לשם שמירה על ביטחון הציבור (בפרק זה </w:t>
      </w:r>
      <w:r>
        <w:rPr>
          <w:rStyle w:val="default"/>
          <w:rFonts w:cs="FrankRuehl"/>
          <w:rtl/>
        </w:rPr>
        <w:t>–</w:t>
      </w:r>
      <w:r>
        <w:rPr>
          <w:rStyle w:val="default"/>
          <w:rFonts w:cs="FrankRuehl" w:hint="cs"/>
          <w:rtl/>
        </w:rPr>
        <w:t xml:space="preserve"> מאבטח);</w:t>
      </w:r>
    </w:p>
    <w:p w:rsidR="00856A8B" w:rsidRPr="005661DF" w:rsidRDefault="00856A8B" w:rsidP="00856A8B">
      <w:pPr>
        <w:pStyle w:val="P00"/>
        <w:spacing w:before="0"/>
        <w:ind w:left="0" w:right="1134"/>
        <w:rPr>
          <w:rFonts w:cs="FrankRuehl" w:hint="cs"/>
          <w:b/>
          <w:bCs/>
          <w:vanish/>
          <w:szCs w:val="20"/>
          <w:shd w:val="clear" w:color="auto" w:fill="FFFF99"/>
          <w:rtl/>
        </w:rPr>
      </w:pPr>
      <w:bookmarkStart w:id="15" w:name="Rov27"/>
      <w:r w:rsidRPr="005661DF">
        <w:rPr>
          <w:rFonts w:cs="FrankRuehl" w:hint="cs"/>
          <w:vanish/>
          <w:color w:val="FF0000"/>
          <w:szCs w:val="20"/>
          <w:shd w:val="clear" w:color="auto" w:fill="FFFF99"/>
          <w:rtl/>
        </w:rPr>
        <w:t>מיום 8.8.2005</w:t>
      </w:r>
    </w:p>
    <w:p w:rsidR="00856A8B" w:rsidRPr="005661DF" w:rsidRDefault="00856A8B" w:rsidP="00856A8B">
      <w:pPr>
        <w:pStyle w:val="P00"/>
        <w:spacing w:before="0"/>
        <w:ind w:left="0" w:right="1134"/>
        <w:rPr>
          <w:rFonts w:cs="FrankRuehl" w:hint="cs"/>
          <w:b/>
          <w:bCs/>
          <w:vanish/>
          <w:szCs w:val="20"/>
          <w:shd w:val="clear" w:color="auto" w:fill="FFFF99"/>
          <w:rtl/>
        </w:rPr>
      </w:pPr>
      <w:r w:rsidRPr="005661DF">
        <w:rPr>
          <w:rFonts w:cs="FrankRuehl" w:hint="cs"/>
          <w:b/>
          <w:bCs/>
          <w:vanish/>
          <w:szCs w:val="20"/>
          <w:shd w:val="clear" w:color="auto" w:fill="FFFF99"/>
          <w:rtl/>
        </w:rPr>
        <w:t>תיקון מס' 1</w:t>
      </w:r>
    </w:p>
    <w:p w:rsidR="00856A8B" w:rsidRPr="005661DF" w:rsidRDefault="00856A8B" w:rsidP="00856A8B">
      <w:pPr>
        <w:pStyle w:val="P00"/>
        <w:tabs>
          <w:tab w:val="clear" w:pos="6259"/>
        </w:tabs>
        <w:spacing w:before="0"/>
        <w:ind w:left="0" w:right="1134"/>
        <w:rPr>
          <w:rFonts w:cs="FrankRuehl" w:hint="cs"/>
          <w:vanish/>
          <w:szCs w:val="20"/>
          <w:shd w:val="clear" w:color="auto" w:fill="FFFF99"/>
          <w:rtl/>
        </w:rPr>
      </w:pPr>
      <w:hyperlink r:id="rId7" w:history="1">
        <w:r w:rsidRPr="005661DF">
          <w:rPr>
            <w:rStyle w:val="Hyperlink"/>
            <w:rFonts w:cs="FrankRuehl" w:hint="cs"/>
            <w:vanish/>
            <w:szCs w:val="20"/>
            <w:shd w:val="clear" w:color="auto" w:fill="FFFF99"/>
            <w:rtl/>
          </w:rPr>
          <w:t>ס"ח תשס"ה מס' 2022</w:t>
        </w:r>
      </w:hyperlink>
      <w:r w:rsidRPr="005661DF">
        <w:rPr>
          <w:rFonts w:cs="FrankRuehl" w:hint="cs"/>
          <w:vanish/>
          <w:szCs w:val="20"/>
          <w:shd w:val="clear" w:color="auto" w:fill="FFFF99"/>
          <w:rtl/>
        </w:rPr>
        <w:t xml:space="preserve"> מיום 8.8.2005 עמ' 762 (</w:t>
      </w:r>
      <w:hyperlink r:id="rId8" w:history="1">
        <w:r w:rsidRPr="005661DF">
          <w:rPr>
            <w:rStyle w:val="Hyperlink"/>
            <w:rFonts w:cs="FrankRuehl" w:hint="cs"/>
            <w:vanish/>
            <w:szCs w:val="20"/>
            <w:shd w:val="clear" w:color="auto" w:fill="FFFF99"/>
            <w:rtl/>
          </w:rPr>
          <w:t>ה"ח 3118</w:t>
        </w:r>
      </w:hyperlink>
      <w:r w:rsidRPr="005661DF">
        <w:rPr>
          <w:rFonts w:cs="FrankRuehl" w:hint="cs"/>
          <w:vanish/>
          <w:szCs w:val="20"/>
          <w:shd w:val="clear" w:color="auto" w:fill="FFFF99"/>
          <w:rtl/>
        </w:rPr>
        <w:t>)</w:t>
      </w:r>
    </w:p>
    <w:p w:rsidR="00856A8B" w:rsidRPr="005661DF" w:rsidRDefault="00856A8B" w:rsidP="00856A8B">
      <w:pPr>
        <w:pStyle w:val="P00"/>
        <w:tabs>
          <w:tab w:val="clear" w:pos="6259"/>
        </w:tabs>
        <w:spacing w:before="0"/>
        <w:ind w:left="0" w:right="1134"/>
        <w:rPr>
          <w:rFonts w:cs="FrankRuehl" w:hint="cs"/>
          <w:b/>
          <w:bCs/>
          <w:vanish/>
          <w:szCs w:val="20"/>
          <w:shd w:val="clear" w:color="auto" w:fill="FFFF99"/>
          <w:rtl/>
        </w:rPr>
      </w:pPr>
      <w:r w:rsidRPr="005661DF">
        <w:rPr>
          <w:rFonts w:cs="FrankRuehl" w:hint="cs"/>
          <w:b/>
          <w:bCs/>
          <w:vanish/>
          <w:szCs w:val="20"/>
          <w:shd w:val="clear" w:color="auto" w:fill="FFFF99"/>
          <w:rtl/>
        </w:rPr>
        <w:t>החלפת הגדרת "בודק"</w:t>
      </w:r>
    </w:p>
    <w:p w:rsidR="00856A8B" w:rsidRPr="005661DF" w:rsidRDefault="00856A8B" w:rsidP="00856A8B">
      <w:pPr>
        <w:pStyle w:val="P00"/>
        <w:tabs>
          <w:tab w:val="clear" w:pos="6259"/>
        </w:tabs>
        <w:ind w:left="0" w:right="1134"/>
        <w:rPr>
          <w:rFonts w:cs="FrankRuehl" w:hint="cs"/>
          <w:vanish/>
          <w:szCs w:val="20"/>
          <w:shd w:val="clear" w:color="auto" w:fill="FFFF99"/>
          <w:rtl/>
        </w:rPr>
      </w:pPr>
      <w:r w:rsidRPr="005661DF">
        <w:rPr>
          <w:rFonts w:cs="FrankRuehl" w:hint="cs"/>
          <w:vanish/>
          <w:szCs w:val="20"/>
          <w:shd w:val="clear" w:color="auto" w:fill="FFFF99"/>
          <w:rtl/>
        </w:rPr>
        <w:t>הנוסח הקודם:</w:t>
      </w:r>
    </w:p>
    <w:p w:rsidR="00856A8B" w:rsidRPr="009F0020" w:rsidRDefault="00856A8B" w:rsidP="009F0020">
      <w:pPr>
        <w:pStyle w:val="P00"/>
        <w:tabs>
          <w:tab w:val="clear" w:pos="6259"/>
        </w:tabs>
        <w:spacing w:before="0"/>
        <w:ind w:left="0" w:right="1134"/>
        <w:rPr>
          <w:rFonts w:cs="FrankRuehl" w:hint="cs"/>
          <w:strike/>
          <w:sz w:val="2"/>
          <w:szCs w:val="2"/>
          <w:rtl/>
        </w:rPr>
      </w:pPr>
      <w:r w:rsidRPr="005661DF">
        <w:rPr>
          <w:rFonts w:cs="FrankRuehl" w:hint="cs"/>
          <w:vanish/>
          <w:sz w:val="22"/>
          <w:szCs w:val="22"/>
          <w:shd w:val="clear" w:color="auto" w:fill="FFFF99"/>
          <w:rtl/>
        </w:rPr>
        <w:tab/>
      </w:r>
      <w:r w:rsidRPr="005661DF">
        <w:rPr>
          <w:rFonts w:cs="FrankRuehl" w:hint="cs"/>
          <w:strike/>
          <w:vanish/>
          <w:sz w:val="22"/>
          <w:szCs w:val="22"/>
          <w:shd w:val="clear" w:color="auto" w:fill="FFFF99"/>
          <w:rtl/>
        </w:rPr>
        <w:t xml:space="preserve">"בודק" </w:t>
      </w:r>
      <w:r w:rsidRPr="005661DF">
        <w:rPr>
          <w:rFonts w:cs="FrankRuehl"/>
          <w:strike/>
          <w:vanish/>
          <w:sz w:val="22"/>
          <w:szCs w:val="22"/>
          <w:shd w:val="clear" w:color="auto" w:fill="FFFF99"/>
          <w:rtl/>
        </w:rPr>
        <w:t>–</w:t>
      </w:r>
      <w:r w:rsidRPr="005661DF">
        <w:rPr>
          <w:rFonts w:cs="FrankRuehl" w:hint="cs"/>
          <w:strike/>
          <w:vanish/>
          <w:sz w:val="22"/>
          <w:szCs w:val="22"/>
          <w:shd w:val="clear" w:color="auto" w:fill="FFFF99"/>
          <w:rtl/>
        </w:rPr>
        <w:t xml:space="preserve"> שוטר, חייל שהוצב בנקודת בדיקה לשם הפעלת סמכויות לפי פרק זה, וכן אדם אחר, עובד המדינה, שהוענקה לו סמכות שוטר לפי סעיף 4 לפקודת סדר הדין הפלילי (מעצר וחיפוש) [נוסח חדש], התשכ"ט-1969 (להלן </w:t>
      </w:r>
      <w:r w:rsidRPr="005661DF">
        <w:rPr>
          <w:rFonts w:cs="FrankRuehl"/>
          <w:strike/>
          <w:vanish/>
          <w:sz w:val="22"/>
          <w:szCs w:val="22"/>
          <w:shd w:val="clear" w:color="auto" w:fill="FFFF99"/>
          <w:rtl/>
        </w:rPr>
        <w:t>–</w:t>
      </w:r>
      <w:r w:rsidRPr="005661DF">
        <w:rPr>
          <w:rFonts w:cs="FrankRuehl" w:hint="cs"/>
          <w:strike/>
          <w:vanish/>
          <w:sz w:val="22"/>
          <w:szCs w:val="22"/>
          <w:shd w:val="clear" w:color="auto" w:fill="FFFF99"/>
          <w:rtl/>
        </w:rPr>
        <w:t xml:space="preserve"> הפקודה);</w:t>
      </w:r>
      <w:bookmarkEnd w:id="15"/>
    </w:p>
    <w:p w:rsidR="00756854" w:rsidRDefault="00756854">
      <w:pPr>
        <w:pStyle w:val="P00"/>
        <w:spacing w:before="72"/>
        <w:ind w:left="0" w:right="1134"/>
        <w:rPr>
          <w:rStyle w:val="default"/>
          <w:rFonts w:cs="FrankRuehl" w:hint="cs"/>
          <w:rtl/>
        </w:rPr>
      </w:pPr>
      <w:r>
        <w:rPr>
          <w:rFonts w:cs="FrankRuehl"/>
          <w:rtl/>
          <w:lang w:val="he-IL"/>
        </w:rPr>
        <w:pict>
          <v:shape id="_x0000_s1047" type="#_x0000_t202" style="position:absolute;left:0;text-align:left;margin-left:470.25pt;margin-top:7.1pt;width:1in;height:20.15pt;z-index:251665408" filled="f" stroked="f">
            <v:textbox inset="1mm,0,1mm,0">
              <w:txbxContent>
                <w:p w:rsidR="00756854" w:rsidRDefault="00756854" w:rsidP="0060668C">
                  <w:pPr>
                    <w:spacing w:line="160" w:lineRule="exact"/>
                    <w:jc w:val="left"/>
                    <w:rPr>
                      <w:rFonts w:cs="Miriam" w:hint="cs"/>
                      <w:sz w:val="18"/>
                      <w:szCs w:val="18"/>
                      <w:rtl/>
                    </w:rPr>
                  </w:pPr>
                  <w:r>
                    <w:rPr>
                      <w:rFonts w:cs="Miriam" w:hint="cs"/>
                      <w:sz w:val="18"/>
                      <w:szCs w:val="18"/>
                      <w:rtl/>
                    </w:rPr>
                    <w:t xml:space="preserve">(תיקון מס' </w:t>
                  </w:r>
                  <w:r w:rsidR="0060668C">
                    <w:rPr>
                      <w:rFonts w:cs="Miriam" w:hint="cs"/>
                      <w:sz w:val="18"/>
                      <w:szCs w:val="18"/>
                      <w:rtl/>
                    </w:rPr>
                    <w:t>1</w:t>
                  </w:r>
                  <w:r>
                    <w:rPr>
                      <w:rFonts w:cs="Miriam" w:hint="cs"/>
                      <w:sz w:val="18"/>
                      <w:szCs w:val="18"/>
                      <w:rtl/>
                    </w:rPr>
                    <w:t>) תשס"ה-2005</w:t>
                  </w:r>
                </w:p>
              </w:txbxContent>
            </v:textbox>
            <w10:anchorlock/>
          </v:shape>
        </w:pict>
      </w:r>
      <w:r>
        <w:rPr>
          <w:rStyle w:val="default"/>
          <w:rFonts w:cs="FrankRuehl" w:hint="cs"/>
          <w:rtl/>
        </w:rPr>
        <w:tab/>
        <w:t xml:space="preserve">"חוק סמכויות לשם שמירה על ביטחון הציבור" </w:t>
      </w:r>
      <w:r>
        <w:rPr>
          <w:rStyle w:val="default"/>
          <w:rFonts w:cs="FrankRuehl"/>
          <w:rtl/>
        </w:rPr>
        <w:t>–</w:t>
      </w:r>
      <w:r>
        <w:rPr>
          <w:rStyle w:val="default"/>
          <w:rFonts w:cs="FrankRuehl" w:hint="cs"/>
          <w:rtl/>
        </w:rPr>
        <w:t xml:space="preserve"> חוק סמכויות לשם שמירה על ביטחון הציבור, התשס"ה-2005;</w:t>
      </w:r>
    </w:p>
    <w:p w:rsidR="00856A8B" w:rsidRPr="005661DF" w:rsidRDefault="00856A8B" w:rsidP="00856A8B">
      <w:pPr>
        <w:pStyle w:val="P00"/>
        <w:spacing w:before="0"/>
        <w:ind w:left="0" w:right="1134"/>
        <w:rPr>
          <w:rFonts w:cs="FrankRuehl" w:hint="cs"/>
          <w:b/>
          <w:bCs/>
          <w:vanish/>
          <w:szCs w:val="20"/>
          <w:shd w:val="clear" w:color="auto" w:fill="FFFF99"/>
          <w:rtl/>
        </w:rPr>
      </w:pPr>
      <w:bookmarkStart w:id="16" w:name="Rov28"/>
      <w:r w:rsidRPr="005661DF">
        <w:rPr>
          <w:rFonts w:cs="FrankRuehl" w:hint="cs"/>
          <w:vanish/>
          <w:color w:val="FF0000"/>
          <w:szCs w:val="20"/>
          <w:shd w:val="clear" w:color="auto" w:fill="FFFF99"/>
          <w:rtl/>
        </w:rPr>
        <w:t>מיום 8.8.2005</w:t>
      </w:r>
    </w:p>
    <w:p w:rsidR="00856A8B" w:rsidRPr="005661DF" w:rsidRDefault="00856A8B" w:rsidP="00856A8B">
      <w:pPr>
        <w:pStyle w:val="P00"/>
        <w:spacing w:before="0"/>
        <w:ind w:left="0" w:right="1134"/>
        <w:rPr>
          <w:rFonts w:cs="FrankRuehl" w:hint="cs"/>
          <w:b/>
          <w:bCs/>
          <w:vanish/>
          <w:szCs w:val="20"/>
          <w:shd w:val="clear" w:color="auto" w:fill="FFFF99"/>
          <w:rtl/>
        </w:rPr>
      </w:pPr>
      <w:r w:rsidRPr="005661DF">
        <w:rPr>
          <w:rFonts w:cs="FrankRuehl" w:hint="cs"/>
          <w:b/>
          <w:bCs/>
          <w:vanish/>
          <w:szCs w:val="20"/>
          <w:shd w:val="clear" w:color="auto" w:fill="FFFF99"/>
          <w:rtl/>
        </w:rPr>
        <w:t>תיקון מס' 1</w:t>
      </w:r>
    </w:p>
    <w:p w:rsidR="00856A8B" w:rsidRPr="005661DF" w:rsidRDefault="00856A8B" w:rsidP="00856A8B">
      <w:pPr>
        <w:pStyle w:val="P00"/>
        <w:tabs>
          <w:tab w:val="clear" w:pos="6259"/>
        </w:tabs>
        <w:spacing w:before="0"/>
        <w:ind w:left="0" w:right="1134"/>
        <w:rPr>
          <w:rFonts w:cs="FrankRuehl" w:hint="cs"/>
          <w:vanish/>
          <w:szCs w:val="20"/>
          <w:shd w:val="clear" w:color="auto" w:fill="FFFF99"/>
          <w:rtl/>
        </w:rPr>
      </w:pPr>
      <w:hyperlink r:id="rId9" w:history="1">
        <w:r w:rsidRPr="005661DF">
          <w:rPr>
            <w:rStyle w:val="Hyperlink"/>
            <w:rFonts w:cs="FrankRuehl" w:hint="cs"/>
            <w:vanish/>
            <w:szCs w:val="20"/>
            <w:shd w:val="clear" w:color="auto" w:fill="FFFF99"/>
            <w:rtl/>
          </w:rPr>
          <w:t>ס"ח תשס"ה מס' 2022</w:t>
        </w:r>
      </w:hyperlink>
      <w:r w:rsidRPr="005661DF">
        <w:rPr>
          <w:rFonts w:cs="FrankRuehl" w:hint="cs"/>
          <w:vanish/>
          <w:szCs w:val="20"/>
          <w:shd w:val="clear" w:color="auto" w:fill="FFFF99"/>
          <w:rtl/>
        </w:rPr>
        <w:t xml:space="preserve"> מיום 8.8.2005 עמ' 762 (</w:t>
      </w:r>
      <w:hyperlink r:id="rId10" w:history="1">
        <w:r w:rsidRPr="005661DF">
          <w:rPr>
            <w:rStyle w:val="Hyperlink"/>
            <w:rFonts w:cs="FrankRuehl" w:hint="cs"/>
            <w:vanish/>
            <w:szCs w:val="20"/>
            <w:shd w:val="clear" w:color="auto" w:fill="FFFF99"/>
            <w:rtl/>
          </w:rPr>
          <w:t>ה"ח 3118</w:t>
        </w:r>
      </w:hyperlink>
      <w:r w:rsidRPr="005661DF">
        <w:rPr>
          <w:rFonts w:cs="FrankRuehl" w:hint="cs"/>
          <w:vanish/>
          <w:szCs w:val="20"/>
          <w:shd w:val="clear" w:color="auto" w:fill="FFFF99"/>
          <w:rtl/>
        </w:rPr>
        <w:t>)</w:t>
      </w:r>
    </w:p>
    <w:p w:rsidR="00856A8B" w:rsidRPr="009F0020" w:rsidRDefault="00856A8B" w:rsidP="009F0020">
      <w:pPr>
        <w:pStyle w:val="P00"/>
        <w:tabs>
          <w:tab w:val="clear" w:pos="6259"/>
        </w:tabs>
        <w:spacing w:before="0"/>
        <w:ind w:left="0" w:right="1134"/>
        <w:rPr>
          <w:rFonts w:cs="FrankRuehl" w:hint="cs"/>
          <w:b/>
          <w:bCs/>
          <w:sz w:val="2"/>
          <w:szCs w:val="2"/>
          <w:rtl/>
        </w:rPr>
      </w:pPr>
      <w:r w:rsidRPr="005661DF">
        <w:rPr>
          <w:rFonts w:cs="FrankRuehl" w:hint="cs"/>
          <w:b/>
          <w:bCs/>
          <w:vanish/>
          <w:szCs w:val="20"/>
          <w:shd w:val="clear" w:color="auto" w:fill="FFFF99"/>
          <w:rtl/>
        </w:rPr>
        <w:t>הוספת הגדרת "חוק סמכויות לשם שמירה על ביטחון הציבור"</w:t>
      </w:r>
      <w:bookmarkEnd w:id="16"/>
    </w:p>
    <w:p w:rsidR="00756854" w:rsidRDefault="00756854">
      <w:pPr>
        <w:pStyle w:val="P00"/>
        <w:spacing w:before="72"/>
        <w:ind w:left="0" w:right="1134"/>
        <w:rPr>
          <w:rStyle w:val="default"/>
          <w:rFonts w:cs="FrankRuehl" w:hint="cs"/>
          <w:rtl/>
        </w:rPr>
      </w:pPr>
      <w:r>
        <w:rPr>
          <w:rFonts w:cs="FrankRuehl"/>
          <w:rtl/>
          <w:lang w:val="he-IL"/>
        </w:rPr>
        <w:pict>
          <v:shape id="_x0000_s1048" type="#_x0000_t202" style="position:absolute;left:0;text-align:left;margin-left:470.25pt;margin-top:7.1pt;width:1in;height:16.8pt;z-index:251666432" filled="f" stroked="f">
            <v:textbox inset="1mm,0,1mm,0">
              <w:txbxContent>
                <w:p w:rsidR="00756854" w:rsidRDefault="00756854" w:rsidP="0060668C">
                  <w:pPr>
                    <w:spacing w:line="160" w:lineRule="exact"/>
                    <w:jc w:val="left"/>
                    <w:rPr>
                      <w:rFonts w:cs="Miriam" w:hint="cs"/>
                      <w:sz w:val="18"/>
                      <w:szCs w:val="18"/>
                      <w:rtl/>
                    </w:rPr>
                  </w:pPr>
                  <w:r>
                    <w:rPr>
                      <w:rFonts w:cs="Miriam" w:hint="cs"/>
                      <w:sz w:val="18"/>
                      <w:szCs w:val="18"/>
                      <w:rtl/>
                    </w:rPr>
                    <w:t xml:space="preserve">(תיקון מס' </w:t>
                  </w:r>
                  <w:r w:rsidR="0060668C">
                    <w:rPr>
                      <w:rFonts w:cs="Miriam" w:hint="cs"/>
                      <w:sz w:val="18"/>
                      <w:szCs w:val="18"/>
                      <w:rtl/>
                    </w:rPr>
                    <w:t>1</w:t>
                  </w:r>
                  <w:r>
                    <w:rPr>
                      <w:rFonts w:cs="Miriam" w:hint="cs"/>
                      <w:sz w:val="18"/>
                      <w:szCs w:val="18"/>
                      <w:rtl/>
                    </w:rPr>
                    <w:t>) תשס"ה-2005</w:t>
                  </w:r>
                </w:p>
              </w:txbxContent>
            </v:textbox>
            <w10:anchorlock/>
          </v:shape>
        </w:pict>
      </w:r>
      <w:r>
        <w:rPr>
          <w:rStyle w:val="default"/>
          <w:rFonts w:cs="FrankRuehl" w:hint="cs"/>
          <w:rtl/>
        </w:rPr>
        <w:tab/>
        <w:t xml:space="preserve">"נקודת בדיקה" </w:t>
      </w:r>
      <w:r>
        <w:rPr>
          <w:rStyle w:val="default"/>
          <w:rFonts w:cs="FrankRuehl"/>
          <w:rtl/>
        </w:rPr>
        <w:t>–</w:t>
      </w:r>
      <w:r>
        <w:rPr>
          <w:rStyle w:val="default"/>
          <w:rFonts w:cs="FrankRuehl" w:hint="cs"/>
          <w:rtl/>
        </w:rPr>
        <w:t xml:space="preserve"> מקום שנקבע בצו לפי סעיף 10(א).</w:t>
      </w:r>
    </w:p>
    <w:p w:rsidR="00856A8B" w:rsidRPr="005661DF" w:rsidRDefault="00856A8B" w:rsidP="00856A8B">
      <w:pPr>
        <w:pStyle w:val="P00"/>
        <w:spacing w:before="0"/>
        <w:ind w:left="0" w:right="1134"/>
        <w:rPr>
          <w:rFonts w:cs="FrankRuehl" w:hint="cs"/>
          <w:b/>
          <w:bCs/>
          <w:vanish/>
          <w:szCs w:val="20"/>
          <w:shd w:val="clear" w:color="auto" w:fill="FFFF99"/>
          <w:rtl/>
        </w:rPr>
      </w:pPr>
      <w:bookmarkStart w:id="17" w:name="Rov29"/>
      <w:r w:rsidRPr="005661DF">
        <w:rPr>
          <w:rFonts w:cs="FrankRuehl" w:hint="cs"/>
          <w:vanish/>
          <w:color w:val="FF0000"/>
          <w:szCs w:val="20"/>
          <w:shd w:val="clear" w:color="auto" w:fill="FFFF99"/>
          <w:rtl/>
        </w:rPr>
        <w:t>מיום 8.8.2005</w:t>
      </w:r>
    </w:p>
    <w:p w:rsidR="00856A8B" w:rsidRPr="005661DF" w:rsidRDefault="00856A8B" w:rsidP="00856A8B">
      <w:pPr>
        <w:pStyle w:val="P00"/>
        <w:spacing w:before="0"/>
        <w:ind w:left="0" w:right="1134"/>
        <w:rPr>
          <w:rFonts w:cs="FrankRuehl" w:hint="cs"/>
          <w:b/>
          <w:bCs/>
          <w:vanish/>
          <w:szCs w:val="20"/>
          <w:shd w:val="clear" w:color="auto" w:fill="FFFF99"/>
          <w:rtl/>
        </w:rPr>
      </w:pPr>
      <w:r w:rsidRPr="005661DF">
        <w:rPr>
          <w:rFonts w:cs="FrankRuehl" w:hint="cs"/>
          <w:b/>
          <w:bCs/>
          <w:vanish/>
          <w:szCs w:val="20"/>
          <w:shd w:val="clear" w:color="auto" w:fill="FFFF99"/>
          <w:rtl/>
        </w:rPr>
        <w:t>תיקון מס' 1</w:t>
      </w:r>
    </w:p>
    <w:p w:rsidR="00856A8B" w:rsidRPr="005661DF" w:rsidRDefault="00856A8B" w:rsidP="00856A8B">
      <w:pPr>
        <w:pStyle w:val="P00"/>
        <w:tabs>
          <w:tab w:val="clear" w:pos="6259"/>
        </w:tabs>
        <w:spacing w:before="0"/>
        <w:ind w:left="0" w:right="1134"/>
        <w:rPr>
          <w:rFonts w:cs="FrankRuehl" w:hint="cs"/>
          <w:vanish/>
          <w:szCs w:val="20"/>
          <w:shd w:val="clear" w:color="auto" w:fill="FFFF99"/>
          <w:rtl/>
        </w:rPr>
      </w:pPr>
      <w:hyperlink r:id="rId11" w:history="1">
        <w:r w:rsidRPr="005661DF">
          <w:rPr>
            <w:rStyle w:val="Hyperlink"/>
            <w:rFonts w:cs="FrankRuehl" w:hint="cs"/>
            <w:vanish/>
            <w:szCs w:val="20"/>
            <w:shd w:val="clear" w:color="auto" w:fill="FFFF99"/>
            <w:rtl/>
          </w:rPr>
          <w:t>ס"ח תשס"ה מס' 2022</w:t>
        </w:r>
      </w:hyperlink>
      <w:r w:rsidRPr="005661DF">
        <w:rPr>
          <w:rFonts w:cs="FrankRuehl" w:hint="cs"/>
          <w:vanish/>
          <w:szCs w:val="20"/>
          <w:shd w:val="clear" w:color="auto" w:fill="FFFF99"/>
          <w:rtl/>
        </w:rPr>
        <w:t xml:space="preserve"> מיום 8.8.2005 עמ' 762 (</w:t>
      </w:r>
      <w:hyperlink r:id="rId12" w:history="1">
        <w:r w:rsidRPr="005661DF">
          <w:rPr>
            <w:rStyle w:val="Hyperlink"/>
            <w:rFonts w:cs="FrankRuehl" w:hint="cs"/>
            <w:vanish/>
            <w:szCs w:val="20"/>
            <w:shd w:val="clear" w:color="auto" w:fill="FFFF99"/>
            <w:rtl/>
          </w:rPr>
          <w:t>ה"ח 3118</w:t>
        </w:r>
      </w:hyperlink>
      <w:r w:rsidRPr="005661DF">
        <w:rPr>
          <w:rFonts w:cs="FrankRuehl" w:hint="cs"/>
          <w:vanish/>
          <w:szCs w:val="20"/>
          <w:shd w:val="clear" w:color="auto" w:fill="FFFF99"/>
          <w:rtl/>
        </w:rPr>
        <w:t>)</w:t>
      </w:r>
    </w:p>
    <w:p w:rsidR="00856A8B" w:rsidRPr="009F0020" w:rsidRDefault="00856A8B" w:rsidP="009F0020">
      <w:pPr>
        <w:pStyle w:val="P00"/>
        <w:tabs>
          <w:tab w:val="clear" w:pos="6259"/>
        </w:tabs>
        <w:spacing w:before="0"/>
        <w:ind w:left="0" w:right="1134"/>
        <w:rPr>
          <w:rFonts w:cs="FrankRuehl" w:hint="cs"/>
          <w:b/>
          <w:bCs/>
          <w:sz w:val="2"/>
          <w:szCs w:val="2"/>
          <w:rtl/>
        </w:rPr>
      </w:pPr>
      <w:r w:rsidRPr="005661DF">
        <w:rPr>
          <w:rFonts w:cs="FrankRuehl" w:hint="cs"/>
          <w:b/>
          <w:bCs/>
          <w:vanish/>
          <w:szCs w:val="20"/>
          <w:shd w:val="clear" w:color="auto" w:fill="FFFF99"/>
          <w:rtl/>
        </w:rPr>
        <w:t>הוספת הגדרת "נקודת בדיקה"</w:t>
      </w:r>
      <w:bookmarkEnd w:id="17"/>
    </w:p>
    <w:p w:rsidR="00756854" w:rsidRDefault="00756854">
      <w:pPr>
        <w:pStyle w:val="P00"/>
        <w:spacing w:before="72"/>
        <w:ind w:left="0" w:right="1134"/>
        <w:rPr>
          <w:rStyle w:val="default"/>
          <w:rFonts w:cs="FrankRuehl"/>
          <w:rtl/>
        </w:rPr>
      </w:pPr>
      <w:bookmarkStart w:id="18" w:name="Seif10"/>
      <w:bookmarkEnd w:id="18"/>
      <w:r>
        <w:rPr>
          <w:lang w:val="he-IL"/>
        </w:rPr>
        <w:pict>
          <v:rect id="_x0000_s1036" style="position:absolute;left:0;text-align:left;margin-left:464.5pt;margin-top:8.05pt;width:75.05pt;height:10.6pt;z-index:251654144" o:allowincell="f" filled="f" stroked="f" strokecolor="lime" strokeweight=".25pt">
            <v:textbox inset="0,0,0,0">
              <w:txbxContent>
                <w:p w:rsidR="00756854" w:rsidRDefault="00756854">
                  <w:pPr>
                    <w:spacing w:line="160" w:lineRule="exact"/>
                    <w:jc w:val="left"/>
                    <w:rPr>
                      <w:rFonts w:cs="Miriam"/>
                      <w:noProof/>
                      <w:sz w:val="18"/>
                      <w:szCs w:val="18"/>
                      <w:rtl/>
                    </w:rPr>
                  </w:pPr>
                  <w:r>
                    <w:rPr>
                      <w:rFonts w:cs="Miriam"/>
                      <w:sz w:val="18"/>
                      <w:szCs w:val="18"/>
                      <w:rtl/>
                    </w:rPr>
                    <w:t>נק</w:t>
                  </w:r>
                  <w:r>
                    <w:rPr>
                      <w:rFonts w:cs="Miriam" w:hint="cs"/>
                      <w:sz w:val="18"/>
                      <w:szCs w:val="18"/>
                      <w:rtl/>
                    </w:rPr>
                    <w:t>ודות בדיקה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הפנים, בהסכמת שר הביטחון והשר לביטחון פנים, רשאי לקבוע בצו נקודות בדיקה לנכנסים לישראל מאזור וליוצאים מישראל לאזור.</w:t>
      </w:r>
    </w:p>
    <w:p w:rsidR="00756854" w:rsidRDefault="0075685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קבעו בצו לפי סעיף קטן (א) נקודות בדיק</w:t>
      </w:r>
      <w:r>
        <w:rPr>
          <w:rStyle w:val="default"/>
          <w:rFonts w:cs="FrankRuehl"/>
          <w:rtl/>
        </w:rPr>
        <w:t xml:space="preserve">ה, </w:t>
      </w:r>
      <w:r>
        <w:rPr>
          <w:rStyle w:val="default"/>
          <w:rFonts w:cs="FrankRuehl" w:hint="cs"/>
          <w:rtl/>
        </w:rPr>
        <w:t>לא יכנס אדם לישראל מאזור ולא יצא מישראל לאזור אלא דרך אחת מנקודות הבדיקה שנקבעו.</w:t>
      </w:r>
    </w:p>
    <w:p w:rsidR="00756854" w:rsidRDefault="00756854">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ר הפנים, בהסכמת שר הבטחון והשר </w:t>
      </w:r>
      <w:r>
        <w:rPr>
          <w:rStyle w:val="default"/>
          <w:rFonts w:cs="FrankRuehl"/>
          <w:rtl/>
        </w:rPr>
        <w:t>ל</w:t>
      </w:r>
      <w:r>
        <w:rPr>
          <w:rStyle w:val="default"/>
          <w:rFonts w:cs="FrankRuehl" w:hint="cs"/>
          <w:rtl/>
        </w:rPr>
        <w:t>בטחון פנים, רשאי לפטור אדם או סוגי בני-אדם מתחולת הוראות סעיף זה, כולן או מקצתן.</w:t>
      </w:r>
    </w:p>
    <w:p w:rsidR="00756854" w:rsidRDefault="00756854">
      <w:pPr>
        <w:pStyle w:val="P00"/>
        <w:spacing w:before="72"/>
        <w:ind w:left="0" w:right="1134"/>
        <w:rPr>
          <w:rStyle w:val="default"/>
          <w:rFonts w:cs="FrankRuehl" w:hint="cs"/>
          <w:rtl/>
        </w:rPr>
      </w:pPr>
      <w:r>
        <w:rPr>
          <w:rFonts w:cs="FrankRuehl"/>
          <w:rtl/>
          <w:lang w:val="he-IL"/>
        </w:rPr>
        <w:pict>
          <v:shape id="_x0000_s1049" type="#_x0000_t202" style="position:absolute;left:0;text-align:left;margin-left:470.25pt;margin-top:7.1pt;width:1in;height:16.8pt;z-index:251667456" filled="f" stroked="f">
            <v:textbox inset="1mm,0,1mm,0">
              <w:txbxContent>
                <w:p w:rsidR="00756854" w:rsidRDefault="00756854" w:rsidP="0060668C">
                  <w:pPr>
                    <w:spacing w:line="160" w:lineRule="exact"/>
                    <w:jc w:val="left"/>
                    <w:rPr>
                      <w:rFonts w:cs="Miriam" w:hint="cs"/>
                      <w:sz w:val="18"/>
                      <w:szCs w:val="18"/>
                      <w:rtl/>
                    </w:rPr>
                  </w:pPr>
                  <w:r>
                    <w:rPr>
                      <w:rFonts w:cs="Miriam" w:hint="cs"/>
                      <w:sz w:val="18"/>
                      <w:szCs w:val="18"/>
                      <w:rtl/>
                    </w:rPr>
                    <w:t xml:space="preserve">(תיקון מס' </w:t>
                  </w:r>
                  <w:r w:rsidR="0060668C">
                    <w:rPr>
                      <w:rFonts w:cs="Miriam" w:hint="cs"/>
                      <w:sz w:val="18"/>
                      <w:szCs w:val="18"/>
                      <w:rtl/>
                    </w:rPr>
                    <w:t>1</w:t>
                  </w:r>
                  <w:r>
                    <w:rPr>
                      <w:rFonts w:cs="Miriam" w:hint="cs"/>
                      <w:sz w:val="18"/>
                      <w:szCs w:val="18"/>
                      <w:rtl/>
                    </w:rPr>
                    <w:t>) תשס"ה-2005</w:t>
                  </w:r>
                </w:p>
              </w:txbxContent>
            </v:textbox>
            <w10:anchorlock/>
          </v:shape>
        </w:pict>
      </w:r>
      <w:r>
        <w:rPr>
          <w:rStyle w:val="default"/>
          <w:rFonts w:cs="FrankRuehl" w:hint="cs"/>
          <w:rtl/>
        </w:rPr>
        <w:tab/>
        <w:t>(ד)</w:t>
      </w:r>
      <w:r>
        <w:rPr>
          <w:rStyle w:val="default"/>
          <w:rFonts w:cs="FrankRuehl" w:hint="cs"/>
          <w:rtl/>
        </w:rPr>
        <w:tab/>
        <w:t>השר הממונה על נקודת בדיקה או מי שהוא הסמיך לכך, יקבע בנהלים אחראי על נקודת הבדיקה שהוא עובד ציבור, שוטר או חייל מוסמך וכן הסדרים לענין שימוש בסמכויות לפי חוק זה.</w:t>
      </w:r>
    </w:p>
    <w:p w:rsidR="00856A8B" w:rsidRPr="005661DF" w:rsidRDefault="00856A8B" w:rsidP="00856A8B">
      <w:pPr>
        <w:pStyle w:val="P00"/>
        <w:spacing w:before="0"/>
        <w:ind w:left="0" w:right="1134"/>
        <w:rPr>
          <w:rFonts w:cs="FrankRuehl" w:hint="cs"/>
          <w:b/>
          <w:bCs/>
          <w:vanish/>
          <w:szCs w:val="20"/>
          <w:shd w:val="clear" w:color="auto" w:fill="FFFF99"/>
          <w:rtl/>
        </w:rPr>
      </w:pPr>
      <w:bookmarkStart w:id="19" w:name="Rov30"/>
      <w:r w:rsidRPr="005661DF">
        <w:rPr>
          <w:rFonts w:cs="FrankRuehl" w:hint="cs"/>
          <w:vanish/>
          <w:color w:val="FF0000"/>
          <w:szCs w:val="20"/>
          <w:shd w:val="clear" w:color="auto" w:fill="FFFF99"/>
          <w:rtl/>
        </w:rPr>
        <w:t>מיום 8.8.2005</w:t>
      </w:r>
    </w:p>
    <w:p w:rsidR="00856A8B" w:rsidRPr="005661DF" w:rsidRDefault="00856A8B" w:rsidP="00856A8B">
      <w:pPr>
        <w:pStyle w:val="P00"/>
        <w:spacing w:before="0"/>
        <w:ind w:left="0" w:right="1134"/>
        <w:rPr>
          <w:rFonts w:cs="FrankRuehl" w:hint="cs"/>
          <w:b/>
          <w:bCs/>
          <w:vanish/>
          <w:szCs w:val="20"/>
          <w:shd w:val="clear" w:color="auto" w:fill="FFFF99"/>
          <w:rtl/>
        </w:rPr>
      </w:pPr>
      <w:r w:rsidRPr="005661DF">
        <w:rPr>
          <w:rFonts w:cs="FrankRuehl" w:hint="cs"/>
          <w:b/>
          <w:bCs/>
          <w:vanish/>
          <w:szCs w:val="20"/>
          <w:shd w:val="clear" w:color="auto" w:fill="FFFF99"/>
          <w:rtl/>
        </w:rPr>
        <w:t>תיקון מס' 1</w:t>
      </w:r>
    </w:p>
    <w:p w:rsidR="00856A8B" w:rsidRPr="005661DF" w:rsidRDefault="00856A8B" w:rsidP="00856A8B">
      <w:pPr>
        <w:pStyle w:val="P00"/>
        <w:tabs>
          <w:tab w:val="clear" w:pos="6259"/>
        </w:tabs>
        <w:spacing w:before="0"/>
        <w:ind w:left="0" w:right="1134"/>
        <w:rPr>
          <w:rFonts w:cs="FrankRuehl" w:hint="cs"/>
          <w:vanish/>
          <w:szCs w:val="20"/>
          <w:shd w:val="clear" w:color="auto" w:fill="FFFF99"/>
          <w:rtl/>
        </w:rPr>
      </w:pPr>
      <w:hyperlink r:id="rId13" w:history="1">
        <w:r w:rsidRPr="005661DF">
          <w:rPr>
            <w:rStyle w:val="Hyperlink"/>
            <w:rFonts w:cs="FrankRuehl" w:hint="cs"/>
            <w:vanish/>
            <w:szCs w:val="20"/>
            <w:shd w:val="clear" w:color="auto" w:fill="FFFF99"/>
            <w:rtl/>
          </w:rPr>
          <w:t>ס"ח תשס"ה מס' 2022</w:t>
        </w:r>
      </w:hyperlink>
      <w:r w:rsidRPr="005661DF">
        <w:rPr>
          <w:rFonts w:cs="FrankRuehl" w:hint="cs"/>
          <w:vanish/>
          <w:szCs w:val="20"/>
          <w:shd w:val="clear" w:color="auto" w:fill="FFFF99"/>
          <w:rtl/>
        </w:rPr>
        <w:t xml:space="preserve"> מיום 8.8.2005 עמ' 763 (</w:t>
      </w:r>
      <w:hyperlink r:id="rId14" w:history="1">
        <w:r w:rsidRPr="005661DF">
          <w:rPr>
            <w:rStyle w:val="Hyperlink"/>
            <w:rFonts w:cs="FrankRuehl" w:hint="cs"/>
            <w:vanish/>
            <w:szCs w:val="20"/>
            <w:shd w:val="clear" w:color="auto" w:fill="FFFF99"/>
            <w:rtl/>
          </w:rPr>
          <w:t>ה"ח 3118</w:t>
        </w:r>
      </w:hyperlink>
      <w:r w:rsidRPr="005661DF">
        <w:rPr>
          <w:rFonts w:cs="FrankRuehl" w:hint="cs"/>
          <w:vanish/>
          <w:szCs w:val="20"/>
          <w:shd w:val="clear" w:color="auto" w:fill="FFFF99"/>
          <w:rtl/>
        </w:rPr>
        <w:t>)</w:t>
      </w:r>
    </w:p>
    <w:p w:rsidR="00856A8B" w:rsidRPr="009F0020" w:rsidRDefault="00856A8B" w:rsidP="009F0020">
      <w:pPr>
        <w:pStyle w:val="P00"/>
        <w:tabs>
          <w:tab w:val="clear" w:pos="6259"/>
        </w:tabs>
        <w:spacing w:before="0"/>
        <w:ind w:left="0" w:right="1134"/>
        <w:rPr>
          <w:rFonts w:cs="FrankRuehl" w:hint="cs"/>
          <w:b/>
          <w:bCs/>
          <w:sz w:val="2"/>
          <w:szCs w:val="2"/>
          <w:rtl/>
        </w:rPr>
      </w:pPr>
      <w:r w:rsidRPr="005661DF">
        <w:rPr>
          <w:rFonts w:cs="FrankRuehl" w:hint="cs"/>
          <w:b/>
          <w:bCs/>
          <w:vanish/>
          <w:szCs w:val="20"/>
          <w:shd w:val="clear" w:color="auto" w:fill="FFFF99"/>
          <w:rtl/>
        </w:rPr>
        <w:t>הוספת סעיף קטן 10(ד)</w:t>
      </w:r>
      <w:bookmarkEnd w:id="19"/>
    </w:p>
    <w:p w:rsidR="00756854" w:rsidRDefault="00756854">
      <w:pPr>
        <w:pStyle w:val="P00"/>
        <w:spacing w:before="72"/>
        <w:ind w:left="0" w:right="1134"/>
        <w:rPr>
          <w:rStyle w:val="default"/>
          <w:rFonts w:cs="FrankRuehl" w:hint="cs"/>
          <w:rtl/>
        </w:rPr>
      </w:pPr>
      <w:bookmarkStart w:id="20" w:name="Seif11"/>
      <w:bookmarkEnd w:id="20"/>
      <w:r>
        <w:rPr>
          <w:lang w:val="he-IL"/>
        </w:rPr>
        <w:pict>
          <v:rect id="_x0000_s1037" style="position:absolute;left:0;text-align:left;margin-left:464.5pt;margin-top:8.05pt;width:75.05pt;height:22.65pt;z-index:251655168" o:allowincell="f" filled="f" stroked="f" strokecolor="lime" strokeweight=".25pt">
            <v:textbox inset="0,0,0,0">
              <w:txbxContent>
                <w:p w:rsidR="00756854" w:rsidRDefault="00756854">
                  <w:pPr>
                    <w:spacing w:line="160" w:lineRule="exact"/>
                    <w:jc w:val="left"/>
                    <w:rPr>
                      <w:rFonts w:cs="Miriam"/>
                      <w:noProof/>
                      <w:sz w:val="18"/>
                      <w:szCs w:val="18"/>
                      <w:rtl/>
                    </w:rPr>
                  </w:pPr>
                  <w:r>
                    <w:rPr>
                      <w:rFonts w:cs="Miriam"/>
                      <w:sz w:val="18"/>
                      <w:szCs w:val="18"/>
                      <w:rtl/>
                    </w:rPr>
                    <w:t>סמ</w:t>
                  </w:r>
                  <w:r>
                    <w:rPr>
                      <w:rFonts w:cs="Miriam" w:hint="cs"/>
                      <w:sz w:val="18"/>
                      <w:szCs w:val="18"/>
                      <w:rtl/>
                    </w:rPr>
                    <w:t>כויות בדיקה וחיפוש</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ודק רשאי לדרוש מכל אדם הנכנס לישראל מאזור ו</w:t>
      </w:r>
      <w:r>
        <w:rPr>
          <w:rStyle w:val="default"/>
          <w:rFonts w:cs="FrankRuehl"/>
          <w:rtl/>
        </w:rPr>
        <w:t>מכ</w:t>
      </w:r>
      <w:r>
        <w:rPr>
          <w:rStyle w:val="default"/>
          <w:rFonts w:cs="FrankRuehl" w:hint="cs"/>
          <w:rtl/>
        </w:rPr>
        <w:t xml:space="preserve">ל אדם היוצא מישראל לאזור </w:t>
      </w:r>
      <w:r>
        <w:rPr>
          <w:rStyle w:val="default"/>
          <w:rFonts w:cs="FrankRuehl"/>
          <w:rtl/>
        </w:rPr>
        <w:t>–</w:t>
      </w:r>
    </w:p>
    <w:p w:rsidR="00756854" w:rsidRDefault="00756854">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הציג בפניו תעודה רשמית המעידה על זהותו והנושאת את תמונתו;</w:t>
      </w:r>
    </w:p>
    <w:p w:rsidR="00756854" w:rsidRDefault="00756854">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הציג בפניו היתר, לכניסה לישראל, שניתן לפי כל דין;</w:t>
      </w:r>
    </w:p>
    <w:p w:rsidR="00756854" w:rsidRDefault="00756854">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הציג בפניו תיעוד הנוגע לרכב ולנהיגה בו, לרבות היתר להכנסתו לישראל או להוצאתו ממנה, ככל שהדבר נדרש לפי כל</w:t>
      </w:r>
      <w:r>
        <w:rPr>
          <w:rStyle w:val="default"/>
          <w:rFonts w:cs="FrankRuehl"/>
          <w:rtl/>
        </w:rPr>
        <w:t xml:space="preserve"> ד</w:t>
      </w:r>
      <w:r>
        <w:rPr>
          <w:rStyle w:val="default"/>
          <w:rFonts w:cs="FrankRuehl" w:hint="cs"/>
          <w:rtl/>
        </w:rPr>
        <w:t>ין;</w:t>
      </w:r>
    </w:p>
    <w:p w:rsidR="00756854" w:rsidRDefault="00756854">
      <w:pPr>
        <w:pStyle w:val="P22"/>
        <w:spacing w:before="72"/>
        <w:ind w:left="1021" w:right="1134"/>
        <w:rPr>
          <w:rStyle w:val="default"/>
          <w:rFonts w:cs="FrankRuehl"/>
          <w:rtl/>
        </w:rPr>
      </w:pPr>
      <w:r>
        <w:rPr>
          <w:rStyle w:val="default"/>
          <w:rFonts w:cs="FrankRuehl"/>
          <w:rtl/>
        </w:rPr>
        <w:t>(4)</w:t>
      </w:r>
      <w:r>
        <w:rPr>
          <w:rStyle w:val="default"/>
          <w:rFonts w:cs="FrankRuehl"/>
          <w:rtl/>
        </w:rPr>
        <w:tab/>
        <w:t>ל</w:t>
      </w:r>
      <w:r>
        <w:rPr>
          <w:rStyle w:val="default"/>
          <w:rFonts w:cs="FrankRuehl" w:hint="cs"/>
          <w:rtl/>
        </w:rPr>
        <w:t>הציג בפניו כל מסמך אחר כפי שיקבע שר הפנים, בהסכמת שר הבטחון והשר לבטחון פנים;</w:t>
      </w:r>
    </w:p>
    <w:p w:rsidR="00756854" w:rsidRDefault="00756854">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בצע פעולות נוספות הדרושות ל</w:t>
      </w:r>
      <w:r>
        <w:rPr>
          <w:rStyle w:val="default"/>
          <w:rFonts w:cs="FrankRuehl"/>
          <w:rtl/>
        </w:rPr>
        <w:t>קב</w:t>
      </w:r>
      <w:r>
        <w:rPr>
          <w:rStyle w:val="default"/>
          <w:rFonts w:cs="FrankRuehl" w:hint="cs"/>
          <w:rtl/>
        </w:rPr>
        <w:t>יעת זהותו, כפי שיקבע שר הפנים, בהסכמת שר הבטחון והשר לבטחון פנים.</w:t>
      </w:r>
    </w:p>
    <w:p w:rsidR="00756854" w:rsidRDefault="00756854">
      <w:pPr>
        <w:pStyle w:val="P00"/>
        <w:spacing w:before="72"/>
        <w:ind w:left="0" w:right="1134"/>
        <w:rPr>
          <w:rStyle w:val="default"/>
          <w:rFonts w:cs="FrankRuehl" w:hint="cs"/>
          <w:rtl/>
        </w:rPr>
      </w:pPr>
      <w:r>
        <w:rPr>
          <w:rFonts w:cs="FrankRuehl"/>
          <w:rtl/>
          <w:lang w:val="he-IL"/>
        </w:rPr>
        <w:pict>
          <v:shape id="_x0000_s1051" type="#_x0000_t202" style="position:absolute;left:0;text-align:left;margin-left:470.25pt;margin-top:7.1pt;width:1in;height:16.8pt;z-index:251668480" filled="f" stroked="f">
            <v:textbox inset="1mm,0,1mm,0">
              <w:txbxContent>
                <w:p w:rsidR="00756854" w:rsidRDefault="00756854" w:rsidP="0060668C">
                  <w:pPr>
                    <w:spacing w:line="160" w:lineRule="exact"/>
                    <w:jc w:val="left"/>
                    <w:rPr>
                      <w:rFonts w:cs="Miriam" w:hint="cs"/>
                      <w:sz w:val="18"/>
                      <w:szCs w:val="18"/>
                      <w:rtl/>
                    </w:rPr>
                  </w:pPr>
                  <w:r>
                    <w:rPr>
                      <w:rFonts w:cs="Miriam" w:hint="cs"/>
                      <w:sz w:val="18"/>
                      <w:szCs w:val="18"/>
                      <w:rtl/>
                    </w:rPr>
                    <w:t xml:space="preserve">(תיקון מס' </w:t>
                  </w:r>
                  <w:r w:rsidR="0060668C">
                    <w:rPr>
                      <w:rFonts w:cs="Miriam" w:hint="cs"/>
                      <w:sz w:val="18"/>
                      <w:szCs w:val="18"/>
                      <w:rtl/>
                    </w:rPr>
                    <w:t>1</w:t>
                  </w:r>
                  <w:r>
                    <w:rPr>
                      <w:rFonts w:cs="Miriam" w:hint="cs"/>
                      <w:sz w:val="18"/>
                      <w:szCs w:val="18"/>
                      <w:rtl/>
                    </w:rPr>
                    <w:t>) תשס"ה-2005</w:t>
                  </w:r>
                </w:p>
              </w:txbxContent>
            </v:textbox>
            <w10:anchorlock/>
          </v:shape>
        </w:pict>
      </w:r>
      <w:r>
        <w:rPr>
          <w:rStyle w:val="default"/>
          <w:rFonts w:cs="FrankRuehl" w:hint="cs"/>
          <w:rtl/>
        </w:rPr>
        <w:tab/>
        <w:t>(א1)</w:t>
      </w:r>
      <w:r>
        <w:rPr>
          <w:rStyle w:val="default"/>
          <w:rFonts w:cs="FrankRuehl" w:hint="cs"/>
          <w:rtl/>
        </w:rPr>
        <w:tab/>
        <w:t>השר לביטחון פנים או שר הביטחון, לפי הענין, רשאי לקבוע סוגי פעולות המנויות בפסקאות (4) ו-(5) של סעיף קטן (א), שאותם לא יהיה מוסמך מאבטח לבצע, או שלא יהיה מוסמך לבצעם אלא בפיקוח ובקרה של שוטר, חייל מוסמך או עובד ציבור, המצוי בנקודת הבדיקה.</w:t>
      </w:r>
    </w:p>
    <w:p w:rsidR="00756854" w:rsidRDefault="0075685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ודק רשאי, לשם שמירה על ב</w:t>
      </w:r>
      <w:r>
        <w:rPr>
          <w:rStyle w:val="default"/>
          <w:rFonts w:cs="FrankRuehl"/>
          <w:rtl/>
        </w:rPr>
        <w:t>ט</w:t>
      </w:r>
      <w:r>
        <w:rPr>
          <w:rStyle w:val="default"/>
          <w:rFonts w:cs="FrankRuehl" w:hint="cs"/>
          <w:rtl/>
        </w:rPr>
        <w:t>חון הציבור ולשם גילוי עבירות, לערוך חיפוש בכליו או בכלי רכב של אדם הנכנס לישראל מאזור או היוצא מישראל לאזור.</w:t>
      </w:r>
    </w:p>
    <w:p w:rsidR="00756854" w:rsidRDefault="00756854">
      <w:pPr>
        <w:pStyle w:val="P00"/>
        <w:spacing w:before="72"/>
        <w:ind w:left="0" w:right="1134"/>
        <w:rPr>
          <w:rStyle w:val="default"/>
          <w:rFonts w:cs="FrankRuehl"/>
          <w:rtl/>
        </w:rPr>
      </w:pPr>
      <w:r>
        <w:rPr>
          <w:rFonts w:cs="FrankRuehl"/>
          <w:rtl/>
          <w:lang w:val="he-IL"/>
        </w:rPr>
        <w:pict>
          <v:shape id="_x0000_s1052" type="#_x0000_t202" style="position:absolute;left:0;text-align:left;margin-left:470.25pt;margin-top:7.1pt;width:1in;height:16.8pt;z-index:251669504" filled="f" stroked="f">
            <v:textbox inset="1mm,0,1mm,0">
              <w:txbxContent>
                <w:p w:rsidR="00756854" w:rsidRDefault="00756854" w:rsidP="0060668C">
                  <w:pPr>
                    <w:spacing w:line="160" w:lineRule="exact"/>
                    <w:jc w:val="left"/>
                    <w:rPr>
                      <w:rFonts w:cs="Miriam" w:hint="cs"/>
                      <w:sz w:val="18"/>
                      <w:szCs w:val="18"/>
                      <w:rtl/>
                    </w:rPr>
                  </w:pPr>
                  <w:r>
                    <w:rPr>
                      <w:rFonts w:cs="Miriam" w:hint="cs"/>
                      <w:sz w:val="18"/>
                      <w:szCs w:val="18"/>
                      <w:rtl/>
                    </w:rPr>
                    <w:t xml:space="preserve">(תיקון מס' </w:t>
                  </w:r>
                  <w:r w:rsidR="0060668C">
                    <w:rPr>
                      <w:rFonts w:cs="Miriam" w:hint="cs"/>
                      <w:sz w:val="18"/>
                      <w:szCs w:val="18"/>
                      <w:rtl/>
                    </w:rPr>
                    <w:t>1</w:t>
                  </w:r>
                  <w:r>
                    <w:rPr>
                      <w:rFonts w:cs="Miriam" w:hint="cs"/>
                      <w:sz w:val="18"/>
                      <w:szCs w:val="18"/>
                      <w:rtl/>
                    </w:rPr>
                    <w:t>)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בודק שהוא שוטר, חייל מוסמך או עובד ציבור רשאי, לשם שמירה על ביטחון הציבור או לשם גילוי עבירות, לערוך חיפוש על גופו של אדם הנכנס לישראל מאזור או היוצר מישראל לאזור; על חיפוש לפי סעיף קטן זה יחול הוראות סעיף 3 לחוק סמכויות לשם שמירה על ביטחון הציבור; מאבטח לא יהיה מוסמך לעשות שימוש בסמכויות לפי סעיף קטן זה אלא בפיקוח ובקרה של שוטר, חייל מוסמך או עובד ציבור, המצוי בנקודת הבדיקה.</w:t>
      </w:r>
    </w:p>
    <w:p w:rsidR="00756854" w:rsidRDefault="00756854">
      <w:pPr>
        <w:pStyle w:val="P00"/>
        <w:spacing w:before="72"/>
        <w:ind w:left="0" w:right="1134"/>
        <w:rPr>
          <w:rStyle w:val="default"/>
          <w:rFonts w:cs="FrankRuehl"/>
          <w:rtl/>
        </w:rPr>
      </w:pPr>
      <w:r>
        <w:rPr>
          <w:rFonts w:cs="FrankRuehl"/>
          <w:rtl/>
          <w:lang w:val="he-IL"/>
        </w:rPr>
        <w:pict>
          <v:shape id="_x0000_s1053" type="#_x0000_t202" style="position:absolute;left:0;text-align:left;margin-left:470.25pt;margin-top:7.1pt;width:1in;height:16.8pt;z-index:251670528" filled="f" stroked="f">
            <v:textbox inset="1mm,0,1mm,0">
              <w:txbxContent>
                <w:p w:rsidR="00756854" w:rsidRDefault="00756854" w:rsidP="0060668C">
                  <w:pPr>
                    <w:spacing w:line="160" w:lineRule="exact"/>
                    <w:jc w:val="left"/>
                    <w:rPr>
                      <w:rFonts w:cs="Miriam" w:hint="cs"/>
                      <w:sz w:val="18"/>
                      <w:szCs w:val="18"/>
                      <w:rtl/>
                    </w:rPr>
                  </w:pPr>
                  <w:r>
                    <w:rPr>
                      <w:rFonts w:cs="Miriam" w:hint="cs"/>
                      <w:sz w:val="18"/>
                      <w:szCs w:val="18"/>
                      <w:rtl/>
                    </w:rPr>
                    <w:t xml:space="preserve">(תיקון מס' </w:t>
                  </w:r>
                  <w:r w:rsidR="0060668C">
                    <w:rPr>
                      <w:rFonts w:cs="Miriam" w:hint="cs"/>
                      <w:sz w:val="18"/>
                      <w:szCs w:val="18"/>
                      <w:rtl/>
                    </w:rPr>
                    <w:t>1</w:t>
                  </w:r>
                  <w:r>
                    <w:rPr>
                      <w:rFonts w:cs="Miriam" w:hint="cs"/>
                      <w:sz w:val="18"/>
                      <w:szCs w:val="18"/>
                      <w:rtl/>
                    </w:rPr>
                    <w:t>) תשס"ה-2005</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 xml:space="preserve">ירב </w:t>
      </w:r>
      <w:r>
        <w:rPr>
          <w:rStyle w:val="default"/>
          <w:rFonts w:cs="FrankRuehl"/>
          <w:rtl/>
        </w:rPr>
        <w:t>אד</w:t>
      </w:r>
      <w:r>
        <w:rPr>
          <w:rStyle w:val="default"/>
          <w:rFonts w:cs="FrankRuehl" w:hint="cs"/>
          <w:rtl/>
        </w:rPr>
        <w:t>ם לקיים דרישת בודק לפי סעיף קטן (א) או לעריכת חיפוש לפי סעיפים קטנים (ב) או (ג), רשאי הבודק למנו</w:t>
      </w:r>
      <w:r>
        <w:rPr>
          <w:rStyle w:val="default"/>
          <w:rFonts w:cs="FrankRuehl"/>
          <w:rtl/>
        </w:rPr>
        <w:t>ע</w:t>
      </w:r>
      <w:r>
        <w:rPr>
          <w:rStyle w:val="default"/>
          <w:rFonts w:cs="FrankRuehl" w:hint="cs"/>
          <w:rtl/>
        </w:rPr>
        <w:t xml:space="preserve"> את מעברו של אותו אדם בנקודת הבדיקה; היה הבודק מאבטח, יהיה רשאי למנוע מעברו של אותו אדם בנקודת הבדיקה רק באישור בודק שהוא שוטר, חייל מוסמך או עובד ציבור; לשם קבלת אישור כאמור יקרא המאבטח בלא דיחוי לבודק המוסמך להחליט בדבר מניעת המעבר, אשר יחליט בענין בהקדם האפשרי.</w:t>
      </w:r>
    </w:p>
    <w:p w:rsidR="00756854" w:rsidRDefault="00756854">
      <w:pPr>
        <w:pStyle w:val="P00"/>
        <w:spacing w:before="72"/>
        <w:ind w:left="0" w:right="1134"/>
        <w:rPr>
          <w:rStyle w:val="default"/>
          <w:rFonts w:cs="FrankRuehl" w:hint="cs"/>
          <w:rtl/>
        </w:rPr>
      </w:pPr>
      <w:r>
        <w:rPr>
          <w:rFonts w:cs="FrankRuehl"/>
          <w:rtl/>
          <w:lang w:val="he-IL"/>
        </w:rPr>
        <w:pict>
          <v:shape id="_x0000_s1054" type="#_x0000_t202" style="position:absolute;left:0;text-align:left;margin-left:470.25pt;margin-top:7.1pt;width:1in;height:16.8pt;z-index:251671552" filled="f" stroked="f">
            <v:textbox inset="1mm,0,1mm,0">
              <w:txbxContent>
                <w:p w:rsidR="00756854" w:rsidRDefault="00756854" w:rsidP="0060668C">
                  <w:pPr>
                    <w:spacing w:line="160" w:lineRule="exact"/>
                    <w:jc w:val="left"/>
                    <w:rPr>
                      <w:rFonts w:cs="Miriam" w:hint="cs"/>
                      <w:sz w:val="18"/>
                      <w:szCs w:val="18"/>
                      <w:rtl/>
                    </w:rPr>
                  </w:pPr>
                  <w:r>
                    <w:rPr>
                      <w:rFonts w:cs="Miriam" w:hint="cs"/>
                      <w:sz w:val="18"/>
                      <w:szCs w:val="18"/>
                      <w:rtl/>
                    </w:rPr>
                    <w:t xml:space="preserve">(תיקון מס' </w:t>
                  </w:r>
                  <w:r w:rsidR="0060668C">
                    <w:rPr>
                      <w:rFonts w:cs="Miriam" w:hint="cs"/>
                      <w:sz w:val="18"/>
                      <w:szCs w:val="18"/>
                      <w:rtl/>
                    </w:rPr>
                    <w:t>1</w:t>
                  </w:r>
                  <w:r>
                    <w:rPr>
                      <w:rFonts w:cs="Miriam" w:hint="cs"/>
                      <w:sz w:val="18"/>
                      <w:szCs w:val="18"/>
                      <w:rtl/>
                    </w:rPr>
                    <w:t>) תשס"ה-2005</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ס</w:t>
      </w:r>
      <w:r>
        <w:rPr>
          <w:rStyle w:val="default"/>
          <w:rFonts w:cs="FrankRuehl" w:hint="cs"/>
          <w:rtl/>
        </w:rPr>
        <w:t>מכויות של שוטר לענין תפיסת חפץ שנתגלה אגב חיפוש לפי פרק זה יהיו גם לבודק שהוא חייל מוסמך או עובד ציבור ו</w:t>
      </w:r>
      <w:r>
        <w:rPr>
          <w:rStyle w:val="default"/>
          <w:rFonts w:cs="FrankRuehl"/>
          <w:rtl/>
        </w:rPr>
        <w:t>הו</w:t>
      </w:r>
      <w:r>
        <w:rPr>
          <w:rStyle w:val="default"/>
          <w:rFonts w:cs="FrankRuehl" w:hint="cs"/>
          <w:rtl/>
        </w:rPr>
        <w:t>ראות הפרק הרביעי לפקודה יחולו על התפוס, בשינויים המחוייבים.</w:t>
      </w:r>
    </w:p>
    <w:p w:rsidR="00856A8B" w:rsidRPr="005661DF" w:rsidRDefault="00856A8B" w:rsidP="00856A8B">
      <w:pPr>
        <w:pStyle w:val="P00"/>
        <w:spacing w:before="0"/>
        <w:ind w:left="0" w:right="1134"/>
        <w:rPr>
          <w:rFonts w:cs="FrankRuehl" w:hint="cs"/>
          <w:b/>
          <w:bCs/>
          <w:vanish/>
          <w:szCs w:val="20"/>
          <w:shd w:val="clear" w:color="auto" w:fill="FFFF99"/>
          <w:rtl/>
        </w:rPr>
      </w:pPr>
      <w:bookmarkStart w:id="21" w:name="Rov31"/>
      <w:r w:rsidRPr="005661DF">
        <w:rPr>
          <w:rFonts w:cs="FrankRuehl" w:hint="cs"/>
          <w:vanish/>
          <w:color w:val="FF0000"/>
          <w:szCs w:val="20"/>
          <w:shd w:val="clear" w:color="auto" w:fill="FFFF99"/>
          <w:rtl/>
        </w:rPr>
        <w:t>מיום 8.8.2005</w:t>
      </w:r>
    </w:p>
    <w:p w:rsidR="00856A8B" w:rsidRPr="005661DF" w:rsidRDefault="00856A8B" w:rsidP="00856A8B">
      <w:pPr>
        <w:pStyle w:val="P00"/>
        <w:spacing w:before="0"/>
        <w:ind w:left="0" w:right="1134"/>
        <w:rPr>
          <w:rFonts w:cs="FrankRuehl" w:hint="cs"/>
          <w:b/>
          <w:bCs/>
          <w:vanish/>
          <w:szCs w:val="20"/>
          <w:shd w:val="clear" w:color="auto" w:fill="FFFF99"/>
          <w:rtl/>
        </w:rPr>
      </w:pPr>
      <w:r w:rsidRPr="005661DF">
        <w:rPr>
          <w:rFonts w:cs="FrankRuehl" w:hint="cs"/>
          <w:b/>
          <w:bCs/>
          <w:vanish/>
          <w:szCs w:val="20"/>
          <w:shd w:val="clear" w:color="auto" w:fill="FFFF99"/>
          <w:rtl/>
        </w:rPr>
        <w:t>תיקון מס' 1</w:t>
      </w:r>
    </w:p>
    <w:p w:rsidR="00856A8B" w:rsidRPr="005661DF" w:rsidRDefault="00856A8B" w:rsidP="00856A8B">
      <w:pPr>
        <w:pStyle w:val="P00"/>
        <w:tabs>
          <w:tab w:val="clear" w:pos="6259"/>
        </w:tabs>
        <w:spacing w:before="0"/>
        <w:ind w:left="0" w:right="1134"/>
        <w:rPr>
          <w:rFonts w:cs="FrankRuehl" w:hint="cs"/>
          <w:vanish/>
          <w:szCs w:val="20"/>
          <w:shd w:val="clear" w:color="auto" w:fill="FFFF99"/>
          <w:rtl/>
        </w:rPr>
      </w:pPr>
      <w:hyperlink r:id="rId15" w:history="1">
        <w:r w:rsidRPr="005661DF">
          <w:rPr>
            <w:rStyle w:val="Hyperlink"/>
            <w:rFonts w:cs="FrankRuehl" w:hint="cs"/>
            <w:vanish/>
            <w:szCs w:val="20"/>
            <w:shd w:val="clear" w:color="auto" w:fill="FFFF99"/>
            <w:rtl/>
          </w:rPr>
          <w:t>ס"ח תשס"ה מס' 2022</w:t>
        </w:r>
      </w:hyperlink>
      <w:r w:rsidRPr="005661DF">
        <w:rPr>
          <w:rFonts w:cs="FrankRuehl" w:hint="cs"/>
          <w:vanish/>
          <w:szCs w:val="20"/>
          <w:shd w:val="clear" w:color="auto" w:fill="FFFF99"/>
          <w:rtl/>
        </w:rPr>
        <w:t xml:space="preserve"> מיום 8.8.2005 עמ' 763 (</w:t>
      </w:r>
      <w:hyperlink r:id="rId16" w:history="1">
        <w:r w:rsidRPr="005661DF">
          <w:rPr>
            <w:rStyle w:val="Hyperlink"/>
            <w:rFonts w:cs="FrankRuehl" w:hint="cs"/>
            <w:vanish/>
            <w:szCs w:val="20"/>
            <w:shd w:val="clear" w:color="auto" w:fill="FFFF99"/>
            <w:rtl/>
          </w:rPr>
          <w:t>ה"ח 3118</w:t>
        </w:r>
      </w:hyperlink>
      <w:r w:rsidRPr="005661DF">
        <w:rPr>
          <w:rFonts w:cs="FrankRuehl" w:hint="cs"/>
          <w:vanish/>
          <w:szCs w:val="20"/>
          <w:shd w:val="clear" w:color="auto" w:fill="FFFF99"/>
          <w:rtl/>
        </w:rPr>
        <w:t>)</w:t>
      </w:r>
    </w:p>
    <w:p w:rsidR="00856A8B" w:rsidRPr="005661DF" w:rsidRDefault="00856A8B" w:rsidP="00856A8B">
      <w:pPr>
        <w:pStyle w:val="P00"/>
        <w:ind w:left="0" w:right="1134"/>
        <w:rPr>
          <w:rStyle w:val="default"/>
          <w:rFonts w:cs="FrankRuehl" w:hint="cs"/>
          <w:vanish/>
          <w:sz w:val="22"/>
          <w:szCs w:val="22"/>
          <w:shd w:val="clear" w:color="auto" w:fill="FFFF99"/>
          <w:rtl/>
        </w:rPr>
      </w:pPr>
      <w:r w:rsidRPr="005661DF">
        <w:rPr>
          <w:rStyle w:val="big-number"/>
          <w:rFonts w:cs="FrankRuehl"/>
          <w:vanish/>
          <w:sz w:val="22"/>
          <w:szCs w:val="22"/>
          <w:shd w:val="clear" w:color="auto" w:fill="FFFF99"/>
          <w:rtl/>
        </w:rPr>
        <w:t>11.</w:t>
      </w:r>
      <w:r w:rsidRPr="005661DF">
        <w:rPr>
          <w:rStyle w:val="big-number"/>
          <w:rFonts w:cs="FrankRuehl"/>
          <w:vanish/>
          <w:sz w:val="22"/>
          <w:szCs w:val="22"/>
          <w:shd w:val="clear" w:color="auto" w:fill="FFFF99"/>
          <w:rtl/>
        </w:rPr>
        <w:tab/>
      </w:r>
      <w:r w:rsidRPr="005661DF">
        <w:rPr>
          <w:rStyle w:val="default"/>
          <w:rFonts w:cs="FrankRuehl"/>
          <w:vanish/>
          <w:sz w:val="22"/>
          <w:szCs w:val="22"/>
          <w:shd w:val="clear" w:color="auto" w:fill="FFFF99"/>
          <w:rtl/>
        </w:rPr>
        <w:t>(א</w:t>
      </w:r>
      <w:r w:rsidRPr="005661DF">
        <w:rPr>
          <w:rStyle w:val="default"/>
          <w:rFonts w:cs="FrankRuehl" w:hint="cs"/>
          <w:vanish/>
          <w:sz w:val="22"/>
          <w:szCs w:val="22"/>
          <w:shd w:val="clear" w:color="auto" w:fill="FFFF99"/>
          <w:rtl/>
        </w:rPr>
        <w:t>)</w:t>
      </w:r>
      <w:r w:rsidRPr="005661DF">
        <w:rPr>
          <w:rStyle w:val="default"/>
          <w:rFonts w:cs="FrankRuehl"/>
          <w:vanish/>
          <w:sz w:val="22"/>
          <w:szCs w:val="22"/>
          <w:shd w:val="clear" w:color="auto" w:fill="FFFF99"/>
          <w:rtl/>
        </w:rPr>
        <w:tab/>
        <w:t>ב</w:t>
      </w:r>
      <w:r w:rsidRPr="005661DF">
        <w:rPr>
          <w:rStyle w:val="default"/>
          <w:rFonts w:cs="FrankRuehl" w:hint="cs"/>
          <w:vanish/>
          <w:sz w:val="22"/>
          <w:szCs w:val="22"/>
          <w:shd w:val="clear" w:color="auto" w:fill="FFFF99"/>
          <w:rtl/>
        </w:rPr>
        <w:t>ודק רשאי לדרוש מכל אדם הנכנס לישראל מאזור ו</w:t>
      </w:r>
      <w:r w:rsidRPr="005661DF">
        <w:rPr>
          <w:rStyle w:val="default"/>
          <w:rFonts w:cs="FrankRuehl"/>
          <w:vanish/>
          <w:sz w:val="22"/>
          <w:szCs w:val="22"/>
          <w:shd w:val="clear" w:color="auto" w:fill="FFFF99"/>
          <w:rtl/>
        </w:rPr>
        <w:t>מכ</w:t>
      </w:r>
      <w:r w:rsidRPr="005661DF">
        <w:rPr>
          <w:rStyle w:val="default"/>
          <w:rFonts w:cs="FrankRuehl" w:hint="cs"/>
          <w:vanish/>
          <w:sz w:val="22"/>
          <w:szCs w:val="22"/>
          <w:shd w:val="clear" w:color="auto" w:fill="FFFF99"/>
          <w:rtl/>
        </w:rPr>
        <w:t xml:space="preserve">ל אדם היוצא מישראל לאזור </w:t>
      </w:r>
      <w:r w:rsidRPr="005661DF">
        <w:rPr>
          <w:rStyle w:val="default"/>
          <w:rFonts w:cs="FrankRuehl"/>
          <w:vanish/>
          <w:sz w:val="22"/>
          <w:szCs w:val="22"/>
          <w:shd w:val="clear" w:color="auto" w:fill="FFFF99"/>
          <w:rtl/>
        </w:rPr>
        <w:t>–</w:t>
      </w:r>
    </w:p>
    <w:p w:rsidR="00856A8B" w:rsidRPr="005661DF" w:rsidRDefault="00856A8B" w:rsidP="00856A8B">
      <w:pPr>
        <w:pStyle w:val="P22"/>
        <w:spacing w:before="0"/>
        <w:ind w:left="1021" w:right="1134"/>
        <w:rPr>
          <w:rStyle w:val="default"/>
          <w:rFonts w:cs="FrankRuehl"/>
          <w:vanish/>
          <w:sz w:val="22"/>
          <w:szCs w:val="22"/>
          <w:shd w:val="clear" w:color="auto" w:fill="FFFF99"/>
          <w:rtl/>
        </w:rPr>
      </w:pPr>
      <w:r w:rsidRPr="005661DF">
        <w:rPr>
          <w:rStyle w:val="default"/>
          <w:rFonts w:cs="FrankRuehl"/>
          <w:vanish/>
          <w:sz w:val="22"/>
          <w:szCs w:val="22"/>
          <w:shd w:val="clear" w:color="auto" w:fill="FFFF99"/>
          <w:rtl/>
        </w:rPr>
        <w:t>(1)</w:t>
      </w:r>
      <w:r w:rsidRPr="005661DF">
        <w:rPr>
          <w:rStyle w:val="default"/>
          <w:rFonts w:cs="FrankRuehl"/>
          <w:vanish/>
          <w:sz w:val="22"/>
          <w:szCs w:val="22"/>
          <w:shd w:val="clear" w:color="auto" w:fill="FFFF99"/>
          <w:rtl/>
        </w:rPr>
        <w:tab/>
        <w:t>ל</w:t>
      </w:r>
      <w:r w:rsidRPr="005661DF">
        <w:rPr>
          <w:rStyle w:val="default"/>
          <w:rFonts w:cs="FrankRuehl" w:hint="cs"/>
          <w:vanish/>
          <w:sz w:val="22"/>
          <w:szCs w:val="22"/>
          <w:shd w:val="clear" w:color="auto" w:fill="FFFF99"/>
          <w:rtl/>
        </w:rPr>
        <w:t>הציג בפניו תעודה רשמית המעידה על זהותו והנושאת את תמונתו;</w:t>
      </w:r>
    </w:p>
    <w:p w:rsidR="00856A8B" w:rsidRPr="005661DF" w:rsidRDefault="00856A8B" w:rsidP="00856A8B">
      <w:pPr>
        <w:pStyle w:val="P22"/>
        <w:spacing w:before="0"/>
        <w:ind w:left="1021" w:right="1134"/>
        <w:rPr>
          <w:rStyle w:val="default"/>
          <w:rFonts w:cs="FrankRuehl"/>
          <w:vanish/>
          <w:sz w:val="22"/>
          <w:szCs w:val="22"/>
          <w:shd w:val="clear" w:color="auto" w:fill="FFFF99"/>
          <w:rtl/>
        </w:rPr>
      </w:pPr>
      <w:r w:rsidRPr="005661DF">
        <w:rPr>
          <w:rStyle w:val="default"/>
          <w:rFonts w:cs="FrankRuehl" w:hint="cs"/>
          <w:vanish/>
          <w:sz w:val="22"/>
          <w:szCs w:val="22"/>
          <w:shd w:val="clear" w:color="auto" w:fill="FFFF99"/>
          <w:rtl/>
        </w:rPr>
        <w:t>(2)</w:t>
      </w:r>
      <w:r w:rsidRPr="005661DF">
        <w:rPr>
          <w:rStyle w:val="default"/>
          <w:rFonts w:cs="FrankRuehl"/>
          <w:vanish/>
          <w:sz w:val="22"/>
          <w:szCs w:val="22"/>
          <w:shd w:val="clear" w:color="auto" w:fill="FFFF99"/>
          <w:rtl/>
        </w:rPr>
        <w:tab/>
        <w:t>ל</w:t>
      </w:r>
      <w:r w:rsidRPr="005661DF">
        <w:rPr>
          <w:rStyle w:val="default"/>
          <w:rFonts w:cs="FrankRuehl" w:hint="cs"/>
          <w:vanish/>
          <w:sz w:val="22"/>
          <w:szCs w:val="22"/>
          <w:shd w:val="clear" w:color="auto" w:fill="FFFF99"/>
          <w:rtl/>
        </w:rPr>
        <w:t>הציג בפניו היתר, לכניסה לישראל, שניתן לפי כל דין;</w:t>
      </w:r>
    </w:p>
    <w:p w:rsidR="00856A8B" w:rsidRPr="005661DF" w:rsidRDefault="00856A8B" w:rsidP="00856A8B">
      <w:pPr>
        <w:pStyle w:val="P22"/>
        <w:spacing w:before="0"/>
        <w:ind w:left="1021" w:right="1134"/>
        <w:rPr>
          <w:rStyle w:val="default"/>
          <w:rFonts w:cs="FrankRuehl"/>
          <w:vanish/>
          <w:sz w:val="22"/>
          <w:szCs w:val="22"/>
          <w:shd w:val="clear" w:color="auto" w:fill="FFFF99"/>
          <w:rtl/>
        </w:rPr>
      </w:pPr>
      <w:r w:rsidRPr="005661DF">
        <w:rPr>
          <w:rStyle w:val="default"/>
          <w:rFonts w:cs="FrankRuehl" w:hint="cs"/>
          <w:vanish/>
          <w:sz w:val="22"/>
          <w:szCs w:val="22"/>
          <w:shd w:val="clear" w:color="auto" w:fill="FFFF99"/>
          <w:rtl/>
        </w:rPr>
        <w:t>(3)</w:t>
      </w:r>
      <w:r w:rsidRPr="005661DF">
        <w:rPr>
          <w:rStyle w:val="default"/>
          <w:rFonts w:cs="FrankRuehl"/>
          <w:vanish/>
          <w:sz w:val="22"/>
          <w:szCs w:val="22"/>
          <w:shd w:val="clear" w:color="auto" w:fill="FFFF99"/>
          <w:rtl/>
        </w:rPr>
        <w:tab/>
        <w:t>ל</w:t>
      </w:r>
      <w:r w:rsidRPr="005661DF">
        <w:rPr>
          <w:rStyle w:val="default"/>
          <w:rFonts w:cs="FrankRuehl" w:hint="cs"/>
          <w:vanish/>
          <w:sz w:val="22"/>
          <w:szCs w:val="22"/>
          <w:shd w:val="clear" w:color="auto" w:fill="FFFF99"/>
          <w:rtl/>
        </w:rPr>
        <w:t>הציג בפניו תיעוד הנוגע לרכב ולנהיגה בו, לרבות היתר להכנסתו לישראל או להוצאתו ממנה, ככל שהדבר נדרש לפי כל</w:t>
      </w:r>
      <w:r w:rsidRPr="005661DF">
        <w:rPr>
          <w:rStyle w:val="default"/>
          <w:rFonts w:cs="FrankRuehl"/>
          <w:vanish/>
          <w:sz w:val="22"/>
          <w:szCs w:val="22"/>
          <w:shd w:val="clear" w:color="auto" w:fill="FFFF99"/>
          <w:rtl/>
        </w:rPr>
        <w:t xml:space="preserve"> ד</w:t>
      </w:r>
      <w:r w:rsidRPr="005661DF">
        <w:rPr>
          <w:rStyle w:val="default"/>
          <w:rFonts w:cs="FrankRuehl" w:hint="cs"/>
          <w:vanish/>
          <w:sz w:val="22"/>
          <w:szCs w:val="22"/>
          <w:shd w:val="clear" w:color="auto" w:fill="FFFF99"/>
          <w:rtl/>
        </w:rPr>
        <w:t>ין;</w:t>
      </w:r>
    </w:p>
    <w:p w:rsidR="00856A8B" w:rsidRPr="005661DF" w:rsidRDefault="00856A8B" w:rsidP="00856A8B">
      <w:pPr>
        <w:pStyle w:val="P22"/>
        <w:spacing w:before="0"/>
        <w:ind w:left="1021" w:right="1134"/>
        <w:rPr>
          <w:rStyle w:val="default"/>
          <w:rFonts w:cs="FrankRuehl"/>
          <w:vanish/>
          <w:sz w:val="22"/>
          <w:szCs w:val="22"/>
          <w:shd w:val="clear" w:color="auto" w:fill="FFFF99"/>
          <w:rtl/>
        </w:rPr>
      </w:pPr>
      <w:r w:rsidRPr="005661DF">
        <w:rPr>
          <w:rStyle w:val="default"/>
          <w:rFonts w:cs="FrankRuehl"/>
          <w:vanish/>
          <w:sz w:val="22"/>
          <w:szCs w:val="22"/>
          <w:shd w:val="clear" w:color="auto" w:fill="FFFF99"/>
          <w:rtl/>
        </w:rPr>
        <w:t>(4)</w:t>
      </w:r>
      <w:r w:rsidRPr="005661DF">
        <w:rPr>
          <w:rStyle w:val="default"/>
          <w:rFonts w:cs="FrankRuehl"/>
          <w:vanish/>
          <w:sz w:val="22"/>
          <w:szCs w:val="22"/>
          <w:shd w:val="clear" w:color="auto" w:fill="FFFF99"/>
          <w:rtl/>
        </w:rPr>
        <w:tab/>
        <w:t>ל</w:t>
      </w:r>
      <w:r w:rsidRPr="005661DF">
        <w:rPr>
          <w:rStyle w:val="default"/>
          <w:rFonts w:cs="FrankRuehl" w:hint="cs"/>
          <w:vanish/>
          <w:sz w:val="22"/>
          <w:szCs w:val="22"/>
          <w:shd w:val="clear" w:color="auto" w:fill="FFFF99"/>
          <w:rtl/>
        </w:rPr>
        <w:t>הציג בפניו כל מסמך אחר כפי שיקבע שר הפנים, בהסכמת שר הבטחון והשר לבטחון פנים;</w:t>
      </w:r>
    </w:p>
    <w:p w:rsidR="00856A8B" w:rsidRPr="005661DF" w:rsidRDefault="00856A8B" w:rsidP="00856A8B">
      <w:pPr>
        <w:pStyle w:val="P22"/>
        <w:spacing w:before="0"/>
        <w:ind w:left="1021" w:right="1134"/>
        <w:rPr>
          <w:rStyle w:val="default"/>
          <w:rFonts w:cs="FrankRuehl"/>
          <w:vanish/>
          <w:sz w:val="22"/>
          <w:szCs w:val="22"/>
          <w:shd w:val="clear" w:color="auto" w:fill="FFFF99"/>
          <w:rtl/>
        </w:rPr>
      </w:pPr>
      <w:r w:rsidRPr="005661DF">
        <w:rPr>
          <w:rStyle w:val="default"/>
          <w:rFonts w:cs="FrankRuehl" w:hint="cs"/>
          <w:vanish/>
          <w:sz w:val="22"/>
          <w:szCs w:val="22"/>
          <w:shd w:val="clear" w:color="auto" w:fill="FFFF99"/>
          <w:rtl/>
        </w:rPr>
        <w:t>(5)</w:t>
      </w:r>
      <w:r w:rsidRPr="005661DF">
        <w:rPr>
          <w:rStyle w:val="default"/>
          <w:rFonts w:cs="FrankRuehl"/>
          <w:vanish/>
          <w:sz w:val="22"/>
          <w:szCs w:val="22"/>
          <w:shd w:val="clear" w:color="auto" w:fill="FFFF99"/>
          <w:rtl/>
        </w:rPr>
        <w:tab/>
        <w:t>ל</w:t>
      </w:r>
      <w:r w:rsidRPr="005661DF">
        <w:rPr>
          <w:rStyle w:val="default"/>
          <w:rFonts w:cs="FrankRuehl" w:hint="cs"/>
          <w:vanish/>
          <w:sz w:val="22"/>
          <w:szCs w:val="22"/>
          <w:shd w:val="clear" w:color="auto" w:fill="FFFF99"/>
          <w:rtl/>
        </w:rPr>
        <w:t>בצע פעולות נוספות הדרושות ל</w:t>
      </w:r>
      <w:r w:rsidRPr="005661DF">
        <w:rPr>
          <w:rStyle w:val="default"/>
          <w:rFonts w:cs="FrankRuehl"/>
          <w:vanish/>
          <w:sz w:val="22"/>
          <w:szCs w:val="22"/>
          <w:shd w:val="clear" w:color="auto" w:fill="FFFF99"/>
          <w:rtl/>
        </w:rPr>
        <w:t>קב</w:t>
      </w:r>
      <w:r w:rsidRPr="005661DF">
        <w:rPr>
          <w:rStyle w:val="default"/>
          <w:rFonts w:cs="FrankRuehl" w:hint="cs"/>
          <w:vanish/>
          <w:sz w:val="22"/>
          <w:szCs w:val="22"/>
          <w:shd w:val="clear" w:color="auto" w:fill="FFFF99"/>
          <w:rtl/>
        </w:rPr>
        <w:t>יעת זהותו, כפי שיקבע שר הפנים, בהסכמת שר הבטחון והשר לבטחון פנים.</w:t>
      </w:r>
    </w:p>
    <w:p w:rsidR="00856A8B" w:rsidRPr="005661DF" w:rsidRDefault="00856A8B" w:rsidP="00856A8B">
      <w:pPr>
        <w:pStyle w:val="P00"/>
        <w:spacing w:before="0"/>
        <w:ind w:left="0" w:right="1134"/>
        <w:rPr>
          <w:rStyle w:val="default"/>
          <w:rFonts w:cs="FrankRuehl" w:hint="cs"/>
          <w:vanish/>
          <w:sz w:val="22"/>
          <w:szCs w:val="22"/>
          <w:u w:val="single"/>
          <w:shd w:val="clear" w:color="auto" w:fill="FFFF99"/>
          <w:rtl/>
        </w:rPr>
      </w:pPr>
      <w:r w:rsidRPr="005661DF">
        <w:rPr>
          <w:rStyle w:val="default"/>
          <w:rFonts w:cs="FrankRuehl" w:hint="cs"/>
          <w:vanish/>
          <w:sz w:val="22"/>
          <w:szCs w:val="22"/>
          <w:shd w:val="clear" w:color="auto" w:fill="FFFF99"/>
          <w:rtl/>
        </w:rPr>
        <w:tab/>
      </w:r>
      <w:r w:rsidRPr="005661DF">
        <w:rPr>
          <w:rStyle w:val="default"/>
          <w:rFonts w:cs="FrankRuehl" w:hint="cs"/>
          <w:vanish/>
          <w:sz w:val="22"/>
          <w:szCs w:val="22"/>
          <w:u w:val="single"/>
          <w:shd w:val="clear" w:color="auto" w:fill="FFFF99"/>
          <w:rtl/>
        </w:rPr>
        <w:t>(א1)</w:t>
      </w:r>
      <w:r w:rsidRPr="005661DF">
        <w:rPr>
          <w:rStyle w:val="default"/>
          <w:rFonts w:cs="FrankRuehl" w:hint="cs"/>
          <w:vanish/>
          <w:sz w:val="22"/>
          <w:szCs w:val="22"/>
          <w:u w:val="single"/>
          <w:shd w:val="clear" w:color="auto" w:fill="FFFF99"/>
          <w:rtl/>
        </w:rPr>
        <w:tab/>
        <w:t>השר לביטחון פנים או שר הביטחון, לפי הענין, רשאי לקבוע סוגי פעולות המנויות בפסקאות (4) ו-(5) של סעיף קטן (א), שאותם לא יהיה מוסמך מאבטח לבצע, או שלא יהיה מוסמך לבצעם אלא בפיקוח ובקרה של שוטר, חייל מוסמך או עובד ציבור, המצוי בנקודת הבדיקה.</w:t>
      </w:r>
    </w:p>
    <w:p w:rsidR="00856A8B" w:rsidRPr="005661DF" w:rsidRDefault="00856A8B" w:rsidP="00856A8B">
      <w:pPr>
        <w:pStyle w:val="P00"/>
        <w:spacing w:before="0"/>
        <w:ind w:left="0" w:right="1134"/>
        <w:rPr>
          <w:rStyle w:val="default"/>
          <w:rFonts w:cs="FrankRuehl"/>
          <w:vanish/>
          <w:sz w:val="22"/>
          <w:szCs w:val="22"/>
          <w:shd w:val="clear" w:color="auto" w:fill="FFFF99"/>
          <w:rtl/>
        </w:rPr>
      </w:pPr>
      <w:r w:rsidRPr="005661DF">
        <w:rPr>
          <w:rFonts w:cs="FrankRuehl"/>
          <w:vanish/>
          <w:sz w:val="22"/>
          <w:szCs w:val="22"/>
          <w:shd w:val="clear" w:color="auto" w:fill="FFFF99"/>
          <w:rtl/>
        </w:rPr>
        <w:tab/>
      </w:r>
      <w:r w:rsidRPr="005661DF">
        <w:rPr>
          <w:rStyle w:val="default"/>
          <w:rFonts w:cs="FrankRuehl"/>
          <w:vanish/>
          <w:sz w:val="22"/>
          <w:szCs w:val="22"/>
          <w:shd w:val="clear" w:color="auto" w:fill="FFFF99"/>
          <w:rtl/>
        </w:rPr>
        <w:t>(ב</w:t>
      </w:r>
      <w:r w:rsidRPr="005661DF">
        <w:rPr>
          <w:rStyle w:val="default"/>
          <w:rFonts w:cs="FrankRuehl" w:hint="cs"/>
          <w:vanish/>
          <w:sz w:val="22"/>
          <w:szCs w:val="22"/>
          <w:shd w:val="clear" w:color="auto" w:fill="FFFF99"/>
          <w:rtl/>
        </w:rPr>
        <w:t>)</w:t>
      </w:r>
      <w:r w:rsidRPr="005661DF">
        <w:rPr>
          <w:rStyle w:val="default"/>
          <w:rFonts w:cs="FrankRuehl"/>
          <w:vanish/>
          <w:sz w:val="22"/>
          <w:szCs w:val="22"/>
          <w:shd w:val="clear" w:color="auto" w:fill="FFFF99"/>
          <w:rtl/>
        </w:rPr>
        <w:tab/>
        <w:t>ב</w:t>
      </w:r>
      <w:r w:rsidRPr="005661DF">
        <w:rPr>
          <w:rStyle w:val="default"/>
          <w:rFonts w:cs="FrankRuehl" w:hint="cs"/>
          <w:vanish/>
          <w:sz w:val="22"/>
          <w:szCs w:val="22"/>
          <w:shd w:val="clear" w:color="auto" w:fill="FFFF99"/>
          <w:rtl/>
        </w:rPr>
        <w:t>ודק רשאי, לשם שמירה על ב</w:t>
      </w:r>
      <w:r w:rsidRPr="005661DF">
        <w:rPr>
          <w:rStyle w:val="default"/>
          <w:rFonts w:cs="FrankRuehl"/>
          <w:vanish/>
          <w:sz w:val="22"/>
          <w:szCs w:val="22"/>
          <w:shd w:val="clear" w:color="auto" w:fill="FFFF99"/>
          <w:rtl/>
        </w:rPr>
        <w:t>ט</w:t>
      </w:r>
      <w:r w:rsidRPr="005661DF">
        <w:rPr>
          <w:rStyle w:val="default"/>
          <w:rFonts w:cs="FrankRuehl" w:hint="cs"/>
          <w:vanish/>
          <w:sz w:val="22"/>
          <w:szCs w:val="22"/>
          <w:shd w:val="clear" w:color="auto" w:fill="FFFF99"/>
          <w:rtl/>
        </w:rPr>
        <w:t>חון הציבור ולשם גילוי עבירות, לערוך חיפוש בכליו או בכלי רכב של אדם הנכנס לישראל מאזור או היוצא מישראל לאזור.</w:t>
      </w:r>
    </w:p>
    <w:p w:rsidR="00856A8B" w:rsidRPr="005661DF" w:rsidRDefault="00856A8B" w:rsidP="00856A8B">
      <w:pPr>
        <w:pStyle w:val="P00"/>
        <w:spacing w:before="0"/>
        <w:ind w:left="0" w:right="1134"/>
        <w:rPr>
          <w:rFonts w:cs="FrankRuehl" w:hint="cs"/>
          <w:strike/>
          <w:vanish/>
          <w:sz w:val="22"/>
          <w:szCs w:val="22"/>
          <w:shd w:val="clear" w:color="auto" w:fill="FFFF99"/>
          <w:rtl/>
        </w:rPr>
      </w:pPr>
      <w:r w:rsidRPr="005661DF">
        <w:rPr>
          <w:rFonts w:cs="FrankRuehl" w:hint="cs"/>
          <w:vanish/>
          <w:sz w:val="22"/>
          <w:szCs w:val="22"/>
          <w:shd w:val="clear" w:color="auto" w:fill="FFFF99"/>
          <w:rtl/>
        </w:rPr>
        <w:tab/>
      </w:r>
      <w:r w:rsidRPr="005661DF">
        <w:rPr>
          <w:rFonts w:cs="FrankRuehl" w:hint="cs"/>
          <w:strike/>
          <w:vanish/>
          <w:sz w:val="22"/>
          <w:szCs w:val="22"/>
          <w:shd w:val="clear" w:color="auto" w:fill="FFFF99"/>
          <w:rtl/>
        </w:rPr>
        <w:t>(ג)</w:t>
      </w:r>
      <w:r w:rsidRPr="005661DF">
        <w:rPr>
          <w:rFonts w:cs="FrankRuehl" w:hint="cs"/>
          <w:strike/>
          <w:vanish/>
          <w:sz w:val="22"/>
          <w:szCs w:val="22"/>
          <w:shd w:val="clear" w:color="auto" w:fill="FFFF99"/>
          <w:rtl/>
        </w:rPr>
        <w:tab/>
        <w:t>שוטר, או בודק שהוענקה לו סמכות שוטר לפי סעיף 4 לפקודה, וכן בודק המצוי תחת פיקוחם בנקודת הבדיקה, רשאים, לשם שמירה על בטחון הציבור ולשם גילוי עבירות, לערוך חיפוש, כאמור בסעיף 22 לפקודה, על גופו של אדם הנכנס לישראל מאזור או היוצא מישראל לאזור; חיפוש על גופו של אדם לא ייעשה אלא בידי בן מינו.</w:t>
      </w:r>
    </w:p>
    <w:p w:rsidR="00856A8B" w:rsidRPr="005661DF" w:rsidRDefault="00856A8B" w:rsidP="00856A8B">
      <w:pPr>
        <w:pStyle w:val="P00"/>
        <w:spacing w:before="0"/>
        <w:ind w:left="0" w:right="1134"/>
        <w:rPr>
          <w:rStyle w:val="default"/>
          <w:rFonts w:cs="FrankRuehl"/>
          <w:vanish/>
          <w:sz w:val="22"/>
          <w:szCs w:val="22"/>
          <w:u w:val="single"/>
          <w:shd w:val="clear" w:color="auto" w:fill="FFFF99"/>
          <w:rtl/>
        </w:rPr>
      </w:pPr>
      <w:r w:rsidRPr="005661DF">
        <w:rPr>
          <w:rFonts w:cs="FrankRuehl"/>
          <w:vanish/>
          <w:sz w:val="22"/>
          <w:szCs w:val="22"/>
          <w:shd w:val="clear" w:color="auto" w:fill="FFFF99"/>
          <w:rtl/>
        </w:rPr>
        <w:tab/>
      </w:r>
      <w:r w:rsidRPr="005661DF">
        <w:rPr>
          <w:rStyle w:val="default"/>
          <w:rFonts w:cs="FrankRuehl"/>
          <w:vanish/>
          <w:sz w:val="22"/>
          <w:szCs w:val="22"/>
          <w:u w:val="single"/>
          <w:shd w:val="clear" w:color="auto" w:fill="FFFF99"/>
          <w:rtl/>
        </w:rPr>
        <w:t>(ג</w:t>
      </w:r>
      <w:r w:rsidRPr="005661DF">
        <w:rPr>
          <w:rStyle w:val="default"/>
          <w:rFonts w:cs="FrankRuehl" w:hint="cs"/>
          <w:vanish/>
          <w:sz w:val="22"/>
          <w:szCs w:val="22"/>
          <w:u w:val="single"/>
          <w:shd w:val="clear" w:color="auto" w:fill="FFFF99"/>
          <w:rtl/>
        </w:rPr>
        <w:t>)</w:t>
      </w:r>
      <w:r w:rsidRPr="005661DF">
        <w:rPr>
          <w:rStyle w:val="default"/>
          <w:rFonts w:cs="FrankRuehl"/>
          <w:vanish/>
          <w:sz w:val="22"/>
          <w:szCs w:val="22"/>
          <w:u w:val="single"/>
          <w:shd w:val="clear" w:color="auto" w:fill="FFFF99"/>
          <w:rtl/>
        </w:rPr>
        <w:tab/>
      </w:r>
      <w:r w:rsidRPr="005661DF">
        <w:rPr>
          <w:rStyle w:val="default"/>
          <w:rFonts w:cs="FrankRuehl" w:hint="cs"/>
          <w:vanish/>
          <w:sz w:val="22"/>
          <w:szCs w:val="22"/>
          <w:u w:val="single"/>
          <w:shd w:val="clear" w:color="auto" w:fill="FFFF99"/>
          <w:rtl/>
        </w:rPr>
        <w:t>בודק שהוא שוטר, חייל מוסמך או עובד ציבור רשאי, לשם שמירה על ביטחון הציבור או לשם גילוי עבירות, לערוך חיפוש על גופו של אדם הנכנס לישראל מאזור או היוצר מישראל לאזור; על חיפוש לפי סעיף קטן זה יחול הוראות סעיף 3 לחוק סמכויות לשם שמירה על ביטחון הציבור; מאבטח לא יהיה מוסמך לעשות שימוש בסמכויות לפי סעיף קטן זה אלא בפיקוח ובקרה של שוטר, חייל מוסמך או עובד ציבור, המצוי בנקודת הבדיקה.</w:t>
      </w:r>
    </w:p>
    <w:p w:rsidR="00856A8B" w:rsidRPr="005661DF" w:rsidRDefault="00856A8B" w:rsidP="00856A8B">
      <w:pPr>
        <w:pStyle w:val="P00"/>
        <w:spacing w:before="0"/>
        <w:ind w:left="0" w:right="1134"/>
        <w:rPr>
          <w:rStyle w:val="default"/>
          <w:rFonts w:cs="FrankRuehl"/>
          <w:vanish/>
          <w:sz w:val="22"/>
          <w:szCs w:val="22"/>
          <w:shd w:val="clear" w:color="auto" w:fill="FFFF99"/>
          <w:rtl/>
        </w:rPr>
      </w:pPr>
      <w:r w:rsidRPr="005661DF">
        <w:rPr>
          <w:rFonts w:cs="FrankRuehl"/>
          <w:vanish/>
          <w:sz w:val="22"/>
          <w:szCs w:val="22"/>
          <w:shd w:val="clear" w:color="auto" w:fill="FFFF99"/>
          <w:rtl/>
        </w:rPr>
        <w:tab/>
      </w:r>
      <w:r w:rsidRPr="005661DF">
        <w:rPr>
          <w:rStyle w:val="default"/>
          <w:rFonts w:cs="FrankRuehl"/>
          <w:vanish/>
          <w:sz w:val="22"/>
          <w:szCs w:val="22"/>
          <w:shd w:val="clear" w:color="auto" w:fill="FFFF99"/>
          <w:rtl/>
        </w:rPr>
        <w:t>(ד</w:t>
      </w:r>
      <w:r w:rsidRPr="005661DF">
        <w:rPr>
          <w:rStyle w:val="default"/>
          <w:rFonts w:cs="FrankRuehl" w:hint="cs"/>
          <w:vanish/>
          <w:sz w:val="22"/>
          <w:szCs w:val="22"/>
          <w:shd w:val="clear" w:color="auto" w:fill="FFFF99"/>
          <w:rtl/>
        </w:rPr>
        <w:t>)</w:t>
      </w:r>
      <w:r w:rsidRPr="005661DF">
        <w:rPr>
          <w:rStyle w:val="default"/>
          <w:rFonts w:cs="FrankRuehl"/>
          <w:vanish/>
          <w:sz w:val="22"/>
          <w:szCs w:val="22"/>
          <w:shd w:val="clear" w:color="auto" w:fill="FFFF99"/>
          <w:rtl/>
        </w:rPr>
        <w:tab/>
        <w:t>ס</w:t>
      </w:r>
      <w:r w:rsidRPr="005661DF">
        <w:rPr>
          <w:rStyle w:val="default"/>
          <w:rFonts w:cs="FrankRuehl" w:hint="cs"/>
          <w:vanish/>
          <w:sz w:val="22"/>
          <w:szCs w:val="22"/>
          <w:shd w:val="clear" w:color="auto" w:fill="FFFF99"/>
          <w:rtl/>
        </w:rPr>
        <w:t xml:space="preserve">ירב </w:t>
      </w:r>
      <w:r w:rsidRPr="005661DF">
        <w:rPr>
          <w:rStyle w:val="default"/>
          <w:rFonts w:cs="FrankRuehl"/>
          <w:vanish/>
          <w:sz w:val="22"/>
          <w:szCs w:val="22"/>
          <w:shd w:val="clear" w:color="auto" w:fill="FFFF99"/>
          <w:rtl/>
        </w:rPr>
        <w:t>אד</w:t>
      </w:r>
      <w:r w:rsidRPr="005661DF">
        <w:rPr>
          <w:rStyle w:val="default"/>
          <w:rFonts w:cs="FrankRuehl" w:hint="cs"/>
          <w:vanish/>
          <w:sz w:val="22"/>
          <w:szCs w:val="22"/>
          <w:shd w:val="clear" w:color="auto" w:fill="FFFF99"/>
          <w:rtl/>
        </w:rPr>
        <w:t>ם לקיים דרישת בודק לפי סעיף קטן (א) או לעריכת חיפוש לפי סעיפים קטנים (ב) או (ג), רשאי הבודק למנו</w:t>
      </w:r>
      <w:r w:rsidRPr="005661DF">
        <w:rPr>
          <w:rStyle w:val="default"/>
          <w:rFonts w:cs="FrankRuehl"/>
          <w:vanish/>
          <w:sz w:val="22"/>
          <w:szCs w:val="22"/>
          <w:shd w:val="clear" w:color="auto" w:fill="FFFF99"/>
          <w:rtl/>
        </w:rPr>
        <w:t>ע</w:t>
      </w:r>
      <w:r w:rsidRPr="005661DF">
        <w:rPr>
          <w:rStyle w:val="default"/>
          <w:rFonts w:cs="FrankRuehl" w:hint="cs"/>
          <w:vanish/>
          <w:sz w:val="22"/>
          <w:szCs w:val="22"/>
          <w:shd w:val="clear" w:color="auto" w:fill="FFFF99"/>
          <w:rtl/>
        </w:rPr>
        <w:t xml:space="preserve"> את מעברו של אותו אדם בנקודת הבדיקה</w:t>
      </w:r>
      <w:r w:rsidRPr="005661DF">
        <w:rPr>
          <w:rStyle w:val="default"/>
          <w:rFonts w:cs="FrankRuehl" w:hint="cs"/>
          <w:vanish/>
          <w:sz w:val="22"/>
          <w:szCs w:val="22"/>
          <w:u w:val="single"/>
          <w:shd w:val="clear" w:color="auto" w:fill="FFFF99"/>
          <w:rtl/>
        </w:rPr>
        <w:t>; היה הבודק מאבטח, יהיה רשאי למנוע מעברו של אותו אדם בנקודת הבדיקה רק באישור בודק שהוא שוטר, חייל מוסמך או עובד ציבור; לשם קבלת אישור כאמור יקרא המאבטח בלא דיחוי לבודק המוסמך להחליט בדבר מניעת המעבר, אשר יחליט בענין בהקדם האפשרי</w:t>
      </w:r>
      <w:r w:rsidRPr="005661DF">
        <w:rPr>
          <w:rStyle w:val="default"/>
          <w:rFonts w:cs="FrankRuehl" w:hint="cs"/>
          <w:vanish/>
          <w:sz w:val="22"/>
          <w:szCs w:val="22"/>
          <w:shd w:val="clear" w:color="auto" w:fill="FFFF99"/>
          <w:rtl/>
        </w:rPr>
        <w:t>.</w:t>
      </w:r>
    </w:p>
    <w:p w:rsidR="00856A8B" w:rsidRPr="009F0020" w:rsidRDefault="00856A8B" w:rsidP="009F0020">
      <w:pPr>
        <w:pStyle w:val="P00"/>
        <w:spacing w:before="0"/>
        <w:ind w:left="0" w:right="1134"/>
        <w:rPr>
          <w:rStyle w:val="default"/>
          <w:rFonts w:cs="FrankRuehl" w:hint="cs"/>
          <w:sz w:val="2"/>
          <w:szCs w:val="2"/>
          <w:rtl/>
        </w:rPr>
      </w:pPr>
      <w:r w:rsidRPr="005661DF">
        <w:rPr>
          <w:rFonts w:cs="FrankRuehl"/>
          <w:vanish/>
          <w:sz w:val="22"/>
          <w:szCs w:val="22"/>
          <w:shd w:val="clear" w:color="auto" w:fill="FFFF99"/>
          <w:rtl/>
        </w:rPr>
        <w:tab/>
      </w:r>
      <w:r w:rsidRPr="005661DF">
        <w:rPr>
          <w:rStyle w:val="default"/>
          <w:rFonts w:cs="FrankRuehl"/>
          <w:vanish/>
          <w:sz w:val="22"/>
          <w:szCs w:val="22"/>
          <w:shd w:val="clear" w:color="auto" w:fill="FFFF99"/>
          <w:rtl/>
        </w:rPr>
        <w:t>(ה</w:t>
      </w:r>
      <w:r w:rsidRPr="005661DF">
        <w:rPr>
          <w:rStyle w:val="default"/>
          <w:rFonts w:cs="FrankRuehl" w:hint="cs"/>
          <w:vanish/>
          <w:sz w:val="22"/>
          <w:szCs w:val="22"/>
          <w:shd w:val="clear" w:color="auto" w:fill="FFFF99"/>
          <w:rtl/>
        </w:rPr>
        <w:t>)</w:t>
      </w:r>
      <w:r w:rsidRPr="005661DF">
        <w:rPr>
          <w:rStyle w:val="default"/>
          <w:rFonts w:cs="FrankRuehl"/>
          <w:vanish/>
          <w:sz w:val="22"/>
          <w:szCs w:val="22"/>
          <w:shd w:val="clear" w:color="auto" w:fill="FFFF99"/>
          <w:rtl/>
        </w:rPr>
        <w:tab/>
        <w:t>ס</w:t>
      </w:r>
      <w:r w:rsidRPr="005661DF">
        <w:rPr>
          <w:rStyle w:val="default"/>
          <w:rFonts w:cs="FrankRuehl" w:hint="cs"/>
          <w:vanish/>
          <w:sz w:val="22"/>
          <w:szCs w:val="22"/>
          <w:shd w:val="clear" w:color="auto" w:fill="FFFF99"/>
          <w:rtl/>
        </w:rPr>
        <w:t xml:space="preserve">מכויות של שוטר לענין תפיסת חפץ שנתגלה אגב חיפוש לפי פרק זה יהיו גם </w:t>
      </w:r>
      <w:r w:rsidRPr="005661DF">
        <w:rPr>
          <w:rStyle w:val="default"/>
          <w:rFonts w:cs="FrankRuehl" w:hint="cs"/>
          <w:strike/>
          <w:vanish/>
          <w:sz w:val="22"/>
          <w:szCs w:val="22"/>
          <w:shd w:val="clear" w:color="auto" w:fill="FFFF99"/>
          <w:rtl/>
        </w:rPr>
        <w:t>לחייל שהוענקה לו סמכות שוטר לפי סעיף 4 לפקודה</w:t>
      </w:r>
      <w:r w:rsidRPr="005661DF">
        <w:rPr>
          <w:rStyle w:val="default"/>
          <w:rFonts w:cs="FrankRuehl" w:hint="cs"/>
          <w:vanish/>
          <w:sz w:val="22"/>
          <w:szCs w:val="22"/>
          <w:shd w:val="clear" w:color="auto" w:fill="FFFF99"/>
          <w:rtl/>
        </w:rPr>
        <w:t xml:space="preserve"> </w:t>
      </w:r>
      <w:r w:rsidRPr="005661DF">
        <w:rPr>
          <w:rStyle w:val="default"/>
          <w:rFonts w:cs="FrankRuehl" w:hint="cs"/>
          <w:vanish/>
          <w:sz w:val="22"/>
          <w:szCs w:val="22"/>
          <w:u w:val="single"/>
          <w:shd w:val="clear" w:color="auto" w:fill="FFFF99"/>
          <w:rtl/>
        </w:rPr>
        <w:t>לבודק שהוא חייל מוסמך או עובד ציבור</w:t>
      </w:r>
      <w:r w:rsidRPr="005661DF">
        <w:rPr>
          <w:rStyle w:val="default"/>
          <w:rFonts w:cs="FrankRuehl" w:hint="cs"/>
          <w:vanish/>
          <w:sz w:val="22"/>
          <w:szCs w:val="22"/>
          <w:shd w:val="clear" w:color="auto" w:fill="FFFF99"/>
          <w:rtl/>
        </w:rPr>
        <w:t xml:space="preserve"> ו</w:t>
      </w:r>
      <w:r w:rsidRPr="005661DF">
        <w:rPr>
          <w:rStyle w:val="default"/>
          <w:rFonts w:cs="FrankRuehl"/>
          <w:vanish/>
          <w:sz w:val="22"/>
          <w:szCs w:val="22"/>
          <w:shd w:val="clear" w:color="auto" w:fill="FFFF99"/>
          <w:rtl/>
        </w:rPr>
        <w:t>הו</w:t>
      </w:r>
      <w:r w:rsidRPr="005661DF">
        <w:rPr>
          <w:rStyle w:val="default"/>
          <w:rFonts w:cs="FrankRuehl" w:hint="cs"/>
          <w:vanish/>
          <w:sz w:val="22"/>
          <w:szCs w:val="22"/>
          <w:shd w:val="clear" w:color="auto" w:fill="FFFF99"/>
          <w:rtl/>
        </w:rPr>
        <w:t>ראות הפרק הרביעי לפקודה יחולו על התפוס, בשינויים המחוייבים.</w:t>
      </w:r>
      <w:bookmarkEnd w:id="21"/>
    </w:p>
    <w:p w:rsidR="00756854" w:rsidRDefault="00756854">
      <w:pPr>
        <w:pStyle w:val="P00"/>
        <w:spacing w:before="72"/>
        <w:ind w:left="0" w:right="1134"/>
        <w:rPr>
          <w:rStyle w:val="default"/>
          <w:rFonts w:cs="FrankRuehl"/>
          <w:rtl/>
        </w:rPr>
      </w:pPr>
      <w:bookmarkStart w:id="22" w:name="Seif12"/>
      <w:bookmarkEnd w:id="22"/>
      <w:r>
        <w:rPr>
          <w:lang w:val="he-IL"/>
        </w:rPr>
        <w:pict>
          <v:rect id="_x0000_s1038" style="position:absolute;left:0;text-align:left;margin-left:464.5pt;margin-top:8.05pt;width:75.05pt;height:11.6pt;z-index:251656192" o:allowincell="f" filled="f" stroked="f" strokecolor="lime" strokeweight=".25pt">
            <v:textbox inset="0,0,0,0">
              <w:txbxContent>
                <w:p w:rsidR="00756854" w:rsidRDefault="00756854">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12.</w:t>
      </w:r>
      <w:r>
        <w:rPr>
          <w:rStyle w:val="big-number"/>
          <w:rFonts w:cs="Miriam"/>
          <w:rtl/>
        </w:rPr>
        <w:tab/>
      </w:r>
      <w:r>
        <w:rPr>
          <w:rStyle w:val="default"/>
          <w:rFonts w:cs="FrankRuehl"/>
          <w:rtl/>
        </w:rPr>
        <w:t>אי</w:t>
      </w:r>
      <w:r>
        <w:rPr>
          <w:rStyle w:val="default"/>
          <w:rFonts w:cs="FrankRuehl" w:hint="cs"/>
          <w:rtl/>
        </w:rPr>
        <w:t>ן בהוראות פרק זה כדי לגרוע מכל סמכות או חובה לפי כל דין.</w:t>
      </w:r>
    </w:p>
    <w:p w:rsidR="00756854" w:rsidRDefault="00756854">
      <w:pPr>
        <w:pStyle w:val="P00"/>
        <w:spacing w:before="72"/>
        <w:ind w:left="0" w:right="1134"/>
        <w:rPr>
          <w:rStyle w:val="default"/>
          <w:rFonts w:cs="FrankRuehl"/>
          <w:rtl/>
        </w:rPr>
      </w:pPr>
      <w:bookmarkStart w:id="23" w:name="Seif13"/>
      <w:bookmarkEnd w:id="23"/>
      <w:r>
        <w:rPr>
          <w:lang w:val="he-IL"/>
        </w:rPr>
        <w:pict>
          <v:rect id="_x0000_s1039" style="position:absolute;left:0;text-align:left;margin-left:464.5pt;margin-top:8.05pt;width:75.05pt;height:14.1pt;z-index:251657216" o:allowincell="f" filled="f" stroked="f" strokecolor="lime" strokeweight=".25pt">
            <v:textbox inset="0,0,0,0">
              <w:txbxContent>
                <w:p w:rsidR="00756854" w:rsidRDefault="00756854">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13.</w:t>
      </w:r>
      <w:r>
        <w:rPr>
          <w:rStyle w:val="big-number"/>
          <w:rFonts w:cs="Miriam"/>
          <w:rtl/>
        </w:rPr>
        <w:tab/>
      </w:r>
      <w:r>
        <w:rPr>
          <w:rStyle w:val="default"/>
          <w:rFonts w:cs="FrankRuehl"/>
          <w:rtl/>
        </w:rPr>
        <w:t>שר</w:t>
      </w:r>
      <w:r>
        <w:rPr>
          <w:rStyle w:val="default"/>
          <w:rFonts w:cs="FrankRuehl" w:hint="cs"/>
          <w:rtl/>
        </w:rPr>
        <w:t xml:space="preserve"> הפנים ממונה על ביצועו של פרק זה והוא רשאי, בהסכמת שר הבטחון והשר לבטחון פנים, להתקין תקנות לביצועו.</w:t>
      </w:r>
    </w:p>
    <w:p w:rsidR="00756854" w:rsidRDefault="00756854">
      <w:pPr>
        <w:pStyle w:val="medium2-header"/>
        <w:keepLines w:val="0"/>
        <w:spacing w:before="72"/>
        <w:ind w:left="0" w:right="1134"/>
        <w:rPr>
          <w:rFonts w:cs="FrankRuehl"/>
          <w:noProof/>
          <w:rtl/>
        </w:rPr>
      </w:pPr>
      <w:bookmarkStart w:id="24" w:name="med5"/>
      <w:bookmarkEnd w:id="24"/>
      <w:r>
        <w:rPr>
          <w:rFonts w:cs="FrankRuehl"/>
          <w:noProof/>
          <w:rtl/>
        </w:rPr>
        <w:t>פר</w:t>
      </w:r>
      <w:r>
        <w:rPr>
          <w:rFonts w:cs="FrankRuehl" w:hint="cs"/>
          <w:noProof/>
          <w:rtl/>
        </w:rPr>
        <w:t>ק ו': הוראות שונות</w:t>
      </w:r>
    </w:p>
    <w:p w:rsidR="00756854" w:rsidRDefault="00756854">
      <w:pPr>
        <w:pStyle w:val="P00"/>
        <w:spacing w:before="72"/>
        <w:ind w:left="0" w:right="1134"/>
        <w:rPr>
          <w:rStyle w:val="default"/>
          <w:rFonts w:cs="FrankRuehl"/>
          <w:rtl/>
        </w:rPr>
      </w:pPr>
      <w:bookmarkStart w:id="25" w:name="Seif14"/>
      <w:bookmarkEnd w:id="25"/>
      <w:r>
        <w:rPr>
          <w:lang w:val="he-IL"/>
        </w:rPr>
        <w:pict>
          <v:rect id="_x0000_s1040" style="position:absolute;left:0;text-align:left;margin-left:464.5pt;margin-top:8.05pt;width:75.05pt;height:15.95pt;z-index:251658240" o:allowincell="f" filled="f" stroked="f" strokecolor="lime" strokeweight=".25pt">
            <v:textbox inset="0,0,0,0">
              <w:txbxContent>
                <w:p w:rsidR="00756854" w:rsidRDefault="00756854">
                  <w:pPr>
                    <w:spacing w:line="160" w:lineRule="exact"/>
                    <w:jc w:val="left"/>
                    <w:rPr>
                      <w:rFonts w:cs="Miriam"/>
                      <w:noProof/>
                      <w:sz w:val="18"/>
                      <w:szCs w:val="18"/>
                      <w:rtl/>
                    </w:rPr>
                  </w:pPr>
                  <w:r>
                    <w:rPr>
                      <w:rFonts w:cs="Miriam"/>
                      <w:sz w:val="18"/>
                      <w:szCs w:val="18"/>
                      <w:rtl/>
                    </w:rPr>
                    <w:t>הו</w:t>
                  </w:r>
                  <w:r>
                    <w:rPr>
                      <w:rFonts w:cs="Miriam" w:hint="cs"/>
                      <w:sz w:val="18"/>
                      <w:szCs w:val="18"/>
                      <w:rtl/>
                    </w:rPr>
                    <w:t>ראות שר התקשורת</w:t>
                  </w:r>
                </w:p>
              </w:txbxContent>
            </v:textbox>
            <w10:anchorlock/>
          </v:rect>
        </w:pict>
      </w:r>
      <w:r>
        <w:rPr>
          <w:rStyle w:val="big-number"/>
          <w:rFonts w:cs="Miriam"/>
          <w:rtl/>
        </w:rPr>
        <w:t>14.</w:t>
      </w:r>
      <w:r>
        <w:rPr>
          <w:rStyle w:val="big-number"/>
          <w:rFonts w:cs="Miriam"/>
          <w:rtl/>
        </w:rPr>
        <w:tab/>
      </w:r>
      <w:r>
        <w:rPr>
          <w:rStyle w:val="default"/>
          <w:rFonts w:cs="FrankRuehl"/>
          <w:rtl/>
        </w:rPr>
        <w:t>על</w:t>
      </w:r>
      <w:r>
        <w:rPr>
          <w:rStyle w:val="default"/>
          <w:rFonts w:cs="FrankRuehl" w:hint="cs"/>
          <w:rtl/>
        </w:rPr>
        <w:t xml:space="preserve"> אף האמור בכל דין רשאי שר התקשורת להורות לרשות הדואר לתת את השירותים הדרושים לביצוע התחייבות המדינה לפי סעיף </w:t>
      </w:r>
      <w:r>
        <w:rPr>
          <w:rStyle w:val="default"/>
          <w:rFonts w:cs="FrankRuehl"/>
          <w:sz w:val="20"/>
        </w:rPr>
        <w:t>VI</w:t>
      </w:r>
      <w:r>
        <w:rPr>
          <w:rStyle w:val="default"/>
          <w:rFonts w:cs="FrankRuehl"/>
          <w:rtl/>
        </w:rPr>
        <w:t xml:space="preserve"> ל</w:t>
      </w:r>
      <w:r>
        <w:rPr>
          <w:rStyle w:val="default"/>
          <w:rFonts w:cs="FrankRuehl" w:hint="cs"/>
          <w:rtl/>
        </w:rPr>
        <w:t xml:space="preserve">נספח </w:t>
      </w:r>
      <w:r>
        <w:rPr>
          <w:rStyle w:val="default"/>
          <w:rFonts w:cs="FrankRuehl"/>
          <w:sz w:val="20"/>
        </w:rPr>
        <w:t>II</w:t>
      </w:r>
      <w:r>
        <w:rPr>
          <w:rStyle w:val="default"/>
          <w:rFonts w:cs="FrankRuehl"/>
          <w:rtl/>
        </w:rPr>
        <w:t xml:space="preserve"> ל</w:t>
      </w:r>
      <w:r>
        <w:rPr>
          <w:rStyle w:val="default"/>
          <w:rFonts w:cs="FrankRuehl" w:hint="cs"/>
          <w:rtl/>
        </w:rPr>
        <w:t>הסכם; שר התקשורת יקבע את התמורה שהמדינה תשלם לרשות הדואר בעד השירותים שניתנו לפי סעיף זה.</w:t>
      </w:r>
    </w:p>
    <w:p w:rsidR="00756854" w:rsidRDefault="00756854" w:rsidP="00FE64EA">
      <w:pPr>
        <w:pStyle w:val="P00"/>
        <w:spacing w:before="72"/>
        <w:ind w:left="0" w:right="1134"/>
        <w:rPr>
          <w:rStyle w:val="default"/>
          <w:rFonts w:cs="FrankRuehl"/>
          <w:rtl/>
        </w:rPr>
      </w:pPr>
      <w:bookmarkStart w:id="26" w:name="Seif15"/>
      <w:bookmarkEnd w:id="26"/>
      <w:r>
        <w:rPr>
          <w:lang w:val="he-IL"/>
        </w:rPr>
        <w:pict>
          <v:rect id="_x0000_s1041" style="position:absolute;left:0;text-align:left;margin-left:464.5pt;margin-top:8.05pt;width:75.05pt;height:32pt;z-index:251659264" o:allowincell="f" filled="f" stroked="f" strokecolor="lime" strokeweight=".25pt">
            <v:textbox inset="0,0,0,0">
              <w:txbxContent>
                <w:p w:rsidR="00756854" w:rsidRDefault="00756854" w:rsidP="0060668C">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60668C">
                    <w:rPr>
                      <w:rFonts w:cs="Miriam" w:hint="cs"/>
                      <w:sz w:val="18"/>
                      <w:szCs w:val="18"/>
                      <w:rtl/>
                    </w:rPr>
                    <w:t xml:space="preserve"> </w:t>
                  </w:r>
                  <w:r>
                    <w:rPr>
                      <w:rFonts w:cs="Miriam"/>
                      <w:sz w:val="18"/>
                      <w:szCs w:val="18"/>
                      <w:rtl/>
                    </w:rPr>
                    <w:t>יי</w:t>
                  </w:r>
                  <w:r>
                    <w:rPr>
                      <w:rFonts w:cs="Miriam" w:hint="cs"/>
                      <w:sz w:val="18"/>
                      <w:szCs w:val="18"/>
                      <w:rtl/>
                    </w:rPr>
                    <w:t>שום ההסכם בדבר העברה מכינה של סמכויות</w:t>
                  </w:r>
                </w:p>
              </w:txbxContent>
            </v:textbox>
            <w10:anchorlock/>
          </v:rect>
        </w:pict>
      </w:r>
      <w:r>
        <w:rPr>
          <w:rStyle w:val="big-number"/>
          <w:rFonts w:cs="Miriam"/>
          <w:rtl/>
        </w:rPr>
        <w:t>15.</w:t>
      </w:r>
      <w:r>
        <w:rPr>
          <w:rStyle w:val="big-number"/>
          <w:rFonts w:cs="Miriam"/>
          <w:rtl/>
        </w:rPr>
        <w:tab/>
      </w:r>
      <w:r>
        <w:rPr>
          <w:rStyle w:val="default"/>
          <w:rFonts w:cs="FrankRuehl"/>
          <w:rtl/>
        </w:rPr>
        <w:t>סע</w:t>
      </w:r>
      <w:r>
        <w:rPr>
          <w:rStyle w:val="default"/>
          <w:rFonts w:cs="FrankRuehl" w:hint="cs"/>
          <w:rtl/>
        </w:rPr>
        <w:t xml:space="preserve">יף 11 לחוק יישום ההסכם בדבר </w:t>
      </w:r>
      <w:r>
        <w:rPr>
          <w:rStyle w:val="default"/>
          <w:rFonts w:cs="FrankRuehl"/>
          <w:rtl/>
        </w:rPr>
        <w:t>ה</w:t>
      </w:r>
      <w:r>
        <w:rPr>
          <w:rStyle w:val="default"/>
          <w:rFonts w:cs="FrankRuehl" w:hint="cs"/>
          <w:rtl/>
        </w:rPr>
        <w:t>עב</w:t>
      </w:r>
      <w:r>
        <w:rPr>
          <w:rStyle w:val="default"/>
          <w:rFonts w:cs="FrankRuehl"/>
          <w:rtl/>
        </w:rPr>
        <w:t>רה</w:t>
      </w:r>
      <w:r>
        <w:rPr>
          <w:rStyle w:val="default"/>
          <w:rFonts w:cs="FrankRuehl" w:hint="cs"/>
          <w:rtl/>
        </w:rPr>
        <w:t xml:space="preserve"> מכינה של סמכויות לרשות הפלסטינית (תיקוני חקיקה והוראות שונות), תשנ"ה</w:t>
      </w:r>
      <w:r w:rsidR="00FE64EA">
        <w:rPr>
          <w:rStyle w:val="default"/>
          <w:rFonts w:cs="FrankRuehl" w:hint="cs"/>
          <w:rtl/>
        </w:rPr>
        <w:t>-</w:t>
      </w:r>
      <w:r>
        <w:rPr>
          <w:rStyle w:val="default"/>
          <w:rFonts w:cs="FrankRuehl"/>
          <w:rtl/>
        </w:rPr>
        <w:t xml:space="preserve">1995 </w:t>
      </w:r>
      <w:r w:rsidR="005661DF">
        <w:rPr>
          <w:rStyle w:val="default"/>
          <w:rFonts w:cs="FrankRuehl"/>
          <w:rtl/>
        </w:rPr>
        <w:t>–</w:t>
      </w:r>
      <w:r>
        <w:rPr>
          <w:rStyle w:val="default"/>
          <w:rFonts w:cs="FrankRuehl"/>
          <w:rtl/>
        </w:rPr>
        <w:t xml:space="preserve"> </w:t>
      </w:r>
      <w:r>
        <w:rPr>
          <w:rStyle w:val="default"/>
          <w:rFonts w:cs="FrankRuehl" w:hint="cs"/>
          <w:rtl/>
        </w:rPr>
        <w:t>בטל.</w:t>
      </w:r>
    </w:p>
    <w:p w:rsidR="00756854" w:rsidRDefault="00756854">
      <w:pPr>
        <w:pStyle w:val="P00"/>
        <w:spacing w:before="72"/>
        <w:ind w:left="0" w:right="1134"/>
        <w:rPr>
          <w:rStyle w:val="default"/>
          <w:rFonts w:cs="FrankRuehl" w:hint="cs"/>
          <w:rtl/>
        </w:rPr>
      </w:pPr>
      <w:bookmarkStart w:id="27" w:name="Seif16"/>
      <w:bookmarkEnd w:id="27"/>
      <w:r>
        <w:rPr>
          <w:lang w:val="he-IL"/>
        </w:rPr>
        <w:pict>
          <v:rect id="_x0000_s1042" style="position:absolute;left:0;text-align:left;margin-left:464.5pt;margin-top:8.05pt;width:75.05pt;height:24pt;z-index:251660288" o:allowincell="f" filled="f" stroked="f" strokecolor="lime" strokeweight=".25pt">
            <v:textbox inset="0,0,0,0">
              <w:txbxContent>
                <w:p w:rsidR="00756854" w:rsidRDefault="00756854" w:rsidP="0060668C">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60668C">
                    <w:rPr>
                      <w:rFonts w:cs="Miriam" w:hint="cs"/>
                      <w:sz w:val="18"/>
                      <w:szCs w:val="18"/>
                      <w:rtl/>
                    </w:rPr>
                    <w:t xml:space="preserve"> </w:t>
                  </w:r>
                  <w:r>
                    <w:rPr>
                      <w:rFonts w:cs="Miriam"/>
                      <w:sz w:val="18"/>
                      <w:szCs w:val="18"/>
                      <w:rtl/>
                    </w:rPr>
                    <w:t>הכ</w:t>
                  </w:r>
                  <w:r>
                    <w:rPr>
                      <w:rFonts w:cs="Miriam" w:hint="cs"/>
                      <w:sz w:val="18"/>
                      <w:szCs w:val="18"/>
                      <w:rtl/>
                    </w:rPr>
                    <w:t xml:space="preserve">ניסה לישראל </w:t>
                  </w:r>
                  <w:r w:rsidR="0060668C">
                    <w:rPr>
                      <w:rFonts w:cs="Miriam"/>
                      <w:sz w:val="18"/>
                      <w:szCs w:val="18"/>
                      <w:rtl/>
                    </w:rPr>
                    <w:t>–</w:t>
                  </w:r>
                  <w:r>
                    <w:rPr>
                      <w:rFonts w:cs="Miriam"/>
                      <w:sz w:val="18"/>
                      <w:szCs w:val="18"/>
                      <w:rtl/>
                    </w:rPr>
                    <w:t xml:space="preserve"> </w:t>
                  </w:r>
                  <w:r>
                    <w:rPr>
                      <w:rFonts w:cs="Miriam" w:hint="cs"/>
                      <w:sz w:val="18"/>
                      <w:szCs w:val="18"/>
                      <w:rtl/>
                    </w:rPr>
                    <w:t>מס' 6</w:t>
                  </w:r>
                </w:p>
              </w:txbxContent>
            </v:textbox>
            <w10:anchorlock/>
          </v:rect>
        </w:pict>
      </w:r>
      <w:r>
        <w:rPr>
          <w:rStyle w:val="big-number"/>
          <w:rFonts w:cs="Miriam"/>
          <w:rtl/>
        </w:rPr>
        <w:t>16.</w:t>
      </w:r>
      <w:r>
        <w:rPr>
          <w:rStyle w:val="big-number"/>
          <w:rFonts w:cs="Miriam"/>
          <w:rtl/>
        </w:rPr>
        <w:tab/>
      </w:r>
      <w:r>
        <w:rPr>
          <w:rStyle w:val="default"/>
          <w:rFonts w:cs="FrankRuehl"/>
          <w:rtl/>
        </w:rPr>
        <w:t>בס</w:t>
      </w:r>
      <w:r>
        <w:rPr>
          <w:rStyle w:val="default"/>
          <w:rFonts w:cs="FrankRuehl" w:hint="cs"/>
          <w:rtl/>
        </w:rPr>
        <w:t>עיף 13א לחוק הכניסה לישראל, תשי"ב</w:t>
      </w:r>
      <w:r w:rsidR="00FE64EA">
        <w:rPr>
          <w:rStyle w:val="default"/>
          <w:rFonts w:cs="FrankRuehl"/>
          <w:rtl/>
        </w:rPr>
        <w:t>–1952 –</w:t>
      </w:r>
    </w:p>
    <w:p w:rsidR="00756854" w:rsidRDefault="00756854" w:rsidP="00FE64EA">
      <w:pPr>
        <w:pStyle w:val="P00"/>
        <w:spacing w:before="72"/>
        <w:ind w:left="624" w:right="1134"/>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 xml:space="preserve">סעיף קטן (א) </w:t>
      </w:r>
      <w:r w:rsidR="00FE64EA">
        <w:rPr>
          <w:rStyle w:val="default"/>
          <w:rFonts w:cs="FrankRuehl"/>
          <w:rtl/>
        </w:rPr>
        <w:t>–</w:t>
      </w:r>
    </w:p>
    <w:p w:rsidR="00756854" w:rsidRDefault="0075685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מקום ההגדרות "ההסכם", "אזור" ו"שטחי עזה ויריחו" יבוא:</w:t>
      </w:r>
    </w:p>
    <w:p w:rsidR="00756854" w:rsidRPr="00FE64EA" w:rsidRDefault="00756854" w:rsidP="00FE64EA">
      <w:pPr>
        <w:pStyle w:val="P22"/>
        <w:spacing w:before="72"/>
        <w:ind w:left="1474" w:right="1134"/>
        <w:rPr>
          <w:rStyle w:val="default"/>
          <w:rFonts w:cs="FrankRuehl"/>
          <w:rtl/>
        </w:rPr>
      </w:pPr>
      <w:r w:rsidRPr="00FE64EA">
        <w:rPr>
          <w:rStyle w:val="default"/>
          <w:rFonts w:cs="FrankRuehl"/>
          <w:rtl/>
        </w:rPr>
        <w:t>""</w:t>
      </w:r>
      <w:r w:rsidRPr="00FE64EA">
        <w:rPr>
          <w:rStyle w:val="default"/>
          <w:rFonts w:cs="FrankRuehl" w:hint="cs"/>
          <w:rtl/>
        </w:rPr>
        <w:t xml:space="preserve">ההסכם" </w:t>
      </w:r>
      <w:r w:rsidR="005661DF">
        <w:rPr>
          <w:rStyle w:val="default"/>
          <w:rFonts w:cs="FrankRuehl"/>
          <w:rtl/>
        </w:rPr>
        <w:t>–</w:t>
      </w:r>
      <w:r w:rsidRPr="00FE64EA">
        <w:rPr>
          <w:rStyle w:val="default"/>
          <w:rFonts w:cs="FrankRuehl"/>
          <w:rtl/>
        </w:rPr>
        <w:t xml:space="preserve"> </w:t>
      </w:r>
      <w:r w:rsidRPr="00FE64EA">
        <w:rPr>
          <w:rStyle w:val="default"/>
          <w:rFonts w:cs="FrankRuehl" w:hint="cs"/>
          <w:rtl/>
        </w:rPr>
        <w:t>הס</w:t>
      </w:r>
      <w:r w:rsidRPr="00FE64EA">
        <w:rPr>
          <w:rStyle w:val="default"/>
          <w:rFonts w:cs="FrankRuehl"/>
          <w:rtl/>
        </w:rPr>
        <w:t>כם</w:t>
      </w:r>
      <w:r w:rsidRPr="00FE64EA">
        <w:rPr>
          <w:rStyle w:val="default"/>
          <w:rFonts w:cs="FrankRuehl" w:hint="cs"/>
          <w:rtl/>
        </w:rPr>
        <w:t xml:space="preserve"> הביניים הישראלי-פלסטיני בדבר הגדה המערבית ורצועת עזה, שנחתם בוושינגטון בין מדינת ישראל לבין ארגון השחרור הפלסטיני, ביום ד' בתשרי תשנ"ו (28 בספטמבר 1995), לרבות נספחיו והמסמכים שנלוו אליו;</w:t>
      </w:r>
    </w:p>
    <w:p w:rsidR="00756854" w:rsidRDefault="00756854" w:rsidP="00FE64EA">
      <w:pPr>
        <w:pStyle w:val="P22"/>
        <w:spacing w:before="72"/>
        <w:ind w:left="1474" w:right="1134"/>
        <w:rPr>
          <w:rStyle w:val="default"/>
          <w:rFonts w:cs="FrankRuehl"/>
          <w:rtl/>
        </w:rPr>
      </w:pPr>
      <w:r>
        <w:rPr>
          <w:rStyle w:val="default"/>
          <w:rFonts w:cs="FrankRuehl"/>
          <w:rtl/>
        </w:rPr>
        <w:t>"א</w:t>
      </w:r>
      <w:r>
        <w:rPr>
          <w:rStyle w:val="default"/>
          <w:rFonts w:cs="FrankRuehl" w:hint="cs"/>
          <w:rtl/>
        </w:rPr>
        <w:t xml:space="preserve">זור" </w:t>
      </w:r>
      <w:r w:rsidR="005661DF">
        <w:rPr>
          <w:rStyle w:val="default"/>
          <w:rFonts w:cs="FrankRuehl"/>
          <w:rtl/>
        </w:rPr>
        <w:t>–</w:t>
      </w:r>
      <w:r>
        <w:rPr>
          <w:rStyle w:val="default"/>
          <w:rFonts w:cs="FrankRuehl"/>
          <w:rtl/>
        </w:rPr>
        <w:t xml:space="preserve"> </w:t>
      </w:r>
      <w:r>
        <w:rPr>
          <w:rStyle w:val="default"/>
          <w:rFonts w:cs="FrankRuehl" w:hint="cs"/>
          <w:rtl/>
        </w:rPr>
        <w:t>יהודה והשומרון וחבל עזה למעט שטחי המועצה הפלסטינית;</w:t>
      </w:r>
    </w:p>
    <w:p w:rsidR="00756854" w:rsidRDefault="00756854" w:rsidP="00FE64EA">
      <w:pPr>
        <w:pStyle w:val="P22"/>
        <w:spacing w:before="72"/>
        <w:ind w:left="1474" w:right="1134"/>
        <w:rPr>
          <w:rStyle w:val="default"/>
          <w:rFonts w:cs="FrankRuehl"/>
          <w:rtl/>
        </w:rPr>
      </w:pPr>
      <w:r>
        <w:rPr>
          <w:rStyle w:val="default"/>
          <w:rFonts w:cs="FrankRuehl"/>
          <w:rtl/>
        </w:rPr>
        <w:t>"ש</w:t>
      </w:r>
      <w:r>
        <w:rPr>
          <w:rStyle w:val="default"/>
          <w:rFonts w:cs="FrankRuehl" w:hint="cs"/>
          <w:rtl/>
        </w:rPr>
        <w:t xml:space="preserve">טחי המועצה הפלסטינית" </w:t>
      </w:r>
      <w:r w:rsidR="005661DF">
        <w:rPr>
          <w:rStyle w:val="default"/>
          <w:rFonts w:cs="FrankRuehl"/>
          <w:rtl/>
        </w:rPr>
        <w:t>–</w:t>
      </w:r>
      <w:r>
        <w:rPr>
          <w:rStyle w:val="default"/>
          <w:rFonts w:cs="FrankRuehl"/>
          <w:rtl/>
        </w:rPr>
        <w:t xml:space="preserve"> </w:t>
      </w:r>
      <w:r>
        <w:rPr>
          <w:rStyle w:val="default"/>
          <w:rFonts w:cs="FrankRuehl" w:hint="cs"/>
          <w:rtl/>
        </w:rPr>
        <w:t>השטחים הכלולים מעת לעת בתחום הסמכות הטריטוריאלית של המועצה לפי ההסכם;";</w:t>
      </w:r>
    </w:p>
    <w:p w:rsidR="00756854" w:rsidRDefault="00756854">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הגדרה "היתר", במקום "שטחי עזה ויריחו" יבוא "שטחי המועצה הפלסטינית";</w:t>
      </w:r>
    </w:p>
    <w:p w:rsidR="00756854" w:rsidRDefault="00756854">
      <w:pPr>
        <w:pStyle w:val="P11"/>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סעיף קטן (ב), במקום "תושב שטחי עזה ויריחו</w:t>
      </w:r>
      <w:r>
        <w:rPr>
          <w:rStyle w:val="default"/>
          <w:rFonts w:cs="FrankRuehl"/>
          <w:rtl/>
        </w:rPr>
        <w:t xml:space="preserve">, </w:t>
      </w:r>
      <w:r>
        <w:rPr>
          <w:rStyle w:val="default"/>
          <w:rFonts w:cs="FrankRuehl" w:hint="cs"/>
          <w:rtl/>
        </w:rPr>
        <w:t>או תושב אזור" יבוא "תושב אזור או תו</w:t>
      </w:r>
      <w:r>
        <w:rPr>
          <w:rStyle w:val="default"/>
          <w:rFonts w:cs="FrankRuehl"/>
          <w:rtl/>
        </w:rPr>
        <w:t>שב</w:t>
      </w:r>
      <w:r>
        <w:rPr>
          <w:rStyle w:val="default"/>
          <w:rFonts w:cs="FrankRuehl" w:hint="cs"/>
          <w:rtl/>
        </w:rPr>
        <w:t xml:space="preserve"> שטחי המועצה הפלסטינית, שאינם ישראלים".</w:t>
      </w:r>
    </w:p>
    <w:p w:rsidR="00756854" w:rsidRDefault="00756854" w:rsidP="00FE64EA">
      <w:pPr>
        <w:pStyle w:val="P00"/>
        <w:spacing w:before="72"/>
        <w:ind w:left="0" w:right="1134"/>
        <w:rPr>
          <w:rStyle w:val="default"/>
          <w:rFonts w:cs="FrankRuehl" w:hint="cs"/>
          <w:rtl/>
        </w:rPr>
      </w:pPr>
      <w:bookmarkStart w:id="28" w:name="Seif17"/>
      <w:bookmarkEnd w:id="28"/>
      <w:r>
        <w:rPr>
          <w:lang w:val="he-IL"/>
        </w:rPr>
        <w:pict>
          <v:rect id="_x0000_s1043" style="position:absolute;left:0;text-align:left;margin-left:464.5pt;margin-top:8.05pt;width:75.05pt;height:36.45pt;z-index:251661312" o:allowincell="f" filled="f" stroked="f" strokecolor="lime" strokeweight=".25pt">
            <v:textbox inset="0,0,0,0">
              <w:txbxContent>
                <w:p w:rsidR="00756854" w:rsidRDefault="00756854" w:rsidP="0060668C">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60668C">
                    <w:rPr>
                      <w:rFonts w:cs="Miriam" w:hint="cs"/>
                      <w:sz w:val="18"/>
                      <w:szCs w:val="18"/>
                      <w:rtl/>
                    </w:rPr>
                    <w:t xml:space="preserve"> </w:t>
                  </w:r>
                  <w:r>
                    <w:rPr>
                      <w:rFonts w:cs="Miriam"/>
                      <w:sz w:val="18"/>
                      <w:szCs w:val="18"/>
                      <w:rtl/>
                    </w:rPr>
                    <w:t>יי</w:t>
                  </w:r>
                  <w:r>
                    <w:rPr>
                      <w:rFonts w:cs="Miriam" w:hint="cs"/>
                      <w:sz w:val="18"/>
                      <w:szCs w:val="18"/>
                      <w:rtl/>
                    </w:rPr>
                    <w:t>שום ההסכם בדבר רצועת עזה ואזור יריחו (הגבלת פעילות)</w:t>
                  </w:r>
                </w:p>
              </w:txbxContent>
            </v:textbox>
            <w10:anchorlock/>
          </v:rect>
        </w:pict>
      </w:r>
      <w:r>
        <w:rPr>
          <w:rStyle w:val="big-number"/>
          <w:rFonts w:cs="Miriam"/>
          <w:rtl/>
        </w:rPr>
        <w:t>17.</w:t>
      </w:r>
      <w:r>
        <w:rPr>
          <w:rStyle w:val="big-number"/>
          <w:rFonts w:cs="Miriam"/>
          <w:rtl/>
        </w:rPr>
        <w:tab/>
      </w:r>
      <w:r>
        <w:rPr>
          <w:rStyle w:val="default"/>
          <w:rFonts w:cs="FrankRuehl"/>
          <w:rtl/>
        </w:rPr>
        <w:t>בח</w:t>
      </w:r>
      <w:r>
        <w:rPr>
          <w:rStyle w:val="default"/>
          <w:rFonts w:cs="FrankRuehl" w:hint="cs"/>
          <w:rtl/>
        </w:rPr>
        <w:t>וק יישום ההסכם בדבר רצועת עזה ואזור יריחו (הגבלת פעילות), תשנ"ה</w:t>
      </w:r>
      <w:r w:rsidR="00FE64EA">
        <w:rPr>
          <w:rStyle w:val="default"/>
          <w:rFonts w:cs="FrankRuehl" w:hint="cs"/>
          <w:rtl/>
        </w:rPr>
        <w:t>-</w:t>
      </w:r>
      <w:r w:rsidR="00FE64EA">
        <w:rPr>
          <w:rStyle w:val="default"/>
          <w:rFonts w:cs="FrankRuehl"/>
          <w:rtl/>
        </w:rPr>
        <w:t>1994 –</w:t>
      </w:r>
    </w:p>
    <w:p w:rsidR="00756854" w:rsidRDefault="00756854">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שם החוק, במקום "ההסכם בדבר רצועת עזה ואזור יריחו" יבוא "הסכם הביניים בדבר הגדה המערבית ורצועת עזה";</w:t>
      </w:r>
    </w:p>
    <w:p w:rsidR="00756854" w:rsidRDefault="00756854" w:rsidP="00FE64EA">
      <w:pPr>
        <w:pStyle w:val="P11"/>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כל מקום, במקום "הרשות הפ</w:t>
      </w:r>
      <w:r>
        <w:rPr>
          <w:rStyle w:val="default"/>
          <w:rFonts w:cs="FrankRuehl"/>
          <w:rtl/>
        </w:rPr>
        <w:t>לס</w:t>
      </w:r>
      <w:r>
        <w:rPr>
          <w:rStyle w:val="default"/>
          <w:rFonts w:cs="FrankRuehl" w:hint="cs"/>
          <w:rtl/>
        </w:rPr>
        <w:t>טינית" יבוא "המועצה";</w:t>
      </w:r>
    </w:p>
    <w:p w:rsidR="00756854" w:rsidRDefault="00756854">
      <w:pPr>
        <w:pStyle w:val="P11"/>
        <w:spacing w:before="72"/>
        <w:ind w:left="624"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סעיף 1, במקום "לתחומי עזה ויריחו" יבוא "לתחום שטחי המועצה הפלסטינית";</w:t>
      </w:r>
    </w:p>
    <w:p w:rsidR="00756854" w:rsidRDefault="00756854">
      <w:pPr>
        <w:pStyle w:val="P11"/>
        <w:spacing w:before="72"/>
        <w:ind w:left="624"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 xml:space="preserve">סעיף 2, במקום ההגדרות "ההסכם", "הרשות הפלסטינית" </w:t>
      </w:r>
      <w:r>
        <w:rPr>
          <w:rStyle w:val="default"/>
          <w:rFonts w:cs="FrankRuehl"/>
          <w:rtl/>
        </w:rPr>
        <w:t>ו</w:t>
      </w:r>
      <w:r>
        <w:rPr>
          <w:rStyle w:val="default"/>
          <w:rFonts w:cs="FrankRuehl" w:hint="cs"/>
          <w:rtl/>
        </w:rPr>
        <w:t>"שטחי עזה ויריחו" יבוא:</w:t>
      </w:r>
    </w:p>
    <w:p w:rsidR="00756854" w:rsidRDefault="00756854" w:rsidP="00FE64EA">
      <w:pPr>
        <w:pStyle w:val="P22"/>
        <w:spacing w:before="72"/>
        <w:ind w:left="1021" w:right="1134"/>
        <w:rPr>
          <w:rStyle w:val="default"/>
          <w:rFonts w:cs="FrankRuehl"/>
          <w:rtl/>
        </w:rPr>
      </w:pPr>
      <w:r>
        <w:rPr>
          <w:rStyle w:val="default"/>
          <w:rFonts w:cs="FrankRuehl"/>
          <w:rtl/>
        </w:rPr>
        <w:t>""ה</w:t>
      </w:r>
      <w:r>
        <w:rPr>
          <w:rStyle w:val="default"/>
          <w:rFonts w:cs="FrankRuehl" w:hint="cs"/>
          <w:rtl/>
        </w:rPr>
        <w:t xml:space="preserve">הסכם, "המועצה" ו"שטחי המועצה הפלסטינית" </w:t>
      </w:r>
      <w:r w:rsidR="005661DF">
        <w:rPr>
          <w:rStyle w:val="default"/>
          <w:rFonts w:cs="FrankRuehl"/>
          <w:rtl/>
        </w:rPr>
        <w:t>–</w:t>
      </w:r>
      <w:r>
        <w:rPr>
          <w:rStyle w:val="default"/>
          <w:rFonts w:cs="FrankRuehl"/>
          <w:rtl/>
        </w:rPr>
        <w:t xml:space="preserve"> </w:t>
      </w:r>
      <w:r>
        <w:rPr>
          <w:rStyle w:val="default"/>
          <w:rFonts w:cs="FrankRuehl" w:hint="cs"/>
          <w:rtl/>
        </w:rPr>
        <w:t>כהגדרתם בחוק להארכת תוקפן של ת</w:t>
      </w:r>
      <w:r>
        <w:rPr>
          <w:rStyle w:val="default"/>
          <w:rFonts w:cs="FrankRuehl"/>
          <w:rtl/>
        </w:rPr>
        <w:t>קנ</w:t>
      </w:r>
      <w:r>
        <w:rPr>
          <w:rStyle w:val="default"/>
          <w:rFonts w:cs="FrankRuehl" w:hint="cs"/>
          <w:rtl/>
        </w:rPr>
        <w:t xml:space="preserve">ות שעת חירום (יהודה והשומרון וחבל עזה </w:t>
      </w:r>
      <w:r w:rsidR="005661DF">
        <w:rPr>
          <w:rStyle w:val="default"/>
          <w:rFonts w:cs="FrankRuehl"/>
          <w:rtl/>
        </w:rPr>
        <w:t>–</w:t>
      </w:r>
      <w:r>
        <w:rPr>
          <w:rStyle w:val="default"/>
          <w:rFonts w:cs="FrankRuehl"/>
          <w:rtl/>
        </w:rPr>
        <w:t xml:space="preserve"> </w:t>
      </w:r>
      <w:r>
        <w:rPr>
          <w:rStyle w:val="default"/>
          <w:rFonts w:cs="FrankRuehl" w:hint="cs"/>
          <w:rtl/>
        </w:rPr>
        <w:t>שיפוט בעבירות ועזרה</w:t>
      </w:r>
      <w:r>
        <w:rPr>
          <w:rStyle w:val="default"/>
          <w:rFonts w:cs="FrankRuehl"/>
          <w:rtl/>
        </w:rPr>
        <w:t xml:space="preserve"> מ</w:t>
      </w:r>
      <w:r>
        <w:rPr>
          <w:rStyle w:val="default"/>
          <w:rFonts w:cs="FrankRuehl" w:hint="cs"/>
          <w:rtl/>
        </w:rPr>
        <w:t>שפטית), תשכ"ח</w:t>
      </w:r>
      <w:r w:rsidR="00FE64EA">
        <w:rPr>
          <w:rStyle w:val="default"/>
          <w:rFonts w:cs="FrankRuehl" w:hint="cs"/>
          <w:rtl/>
        </w:rPr>
        <w:t>-</w:t>
      </w:r>
      <w:r>
        <w:rPr>
          <w:rStyle w:val="default"/>
          <w:rFonts w:cs="FrankRuehl"/>
          <w:rtl/>
        </w:rPr>
        <w:t xml:space="preserve">1967". </w:t>
      </w:r>
    </w:p>
    <w:p w:rsidR="00756854" w:rsidRDefault="00756854" w:rsidP="005661DF">
      <w:pPr>
        <w:pStyle w:val="P00"/>
        <w:spacing w:before="72"/>
        <w:ind w:left="0" w:right="1134"/>
        <w:rPr>
          <w:rStyle w:val="default"/>
          <w:rFonts w:cs="FrankRuehl"/>
          <w:rtl/>
        </w:rPr>
      </w:pPr>
      <w:bookmarkStart w:id="29" w:name="Seif18"/>
      <w:bookmarkEnd w:id="29"/>
      <w:r>
        <w:rPr>
          <w:lang w:val="he-IL"/>
        </w:rPr>
        <w:pict>
          <v:rect id="_x0000_s1044" style="position:absolute;left:0;text-align:left;margin-left:464.5pt;margin-top:8.05pt;width:75.05pt;height:24pt;z-index:251662336" o:allowincell="f" filled="f" stroked="f" strokecolor="lime" strokeweight=".25pt">
            <v:textbox inset="0,0,0,0">
              <w:txbxContent>
                <w:p w:rsidR="00756854" w:rsidRDefault="00756854" w:rsidP="0060668C">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60668C">
                    <w:rPr>
                      <w:rFonts w:cs="Miriam" w:hint="cs"/>
                      <w:sz w:val="18"/>
                      <w:szCs w:val="18"/>
                      <w:rtl/>
                    </w:rPr>
                    <w:t xml:space="preserve"> </w:t>
                  </w:r>
                  <w:r>
                    <w:rPr>
                      <w:rFonts w:cs="Miriam"/>
                      <w:sz w:val="18"/>
                      <w:szCs w:val="18"/>
                      <w:rtl/>
                    </w:rPr>
                    <w:t>שירו</w:t>
                  </w:r>
                  <w:r>
                    <w:rPr>
                      <w:rFonts w:cs="Miriam" w:hint="cs"/>
                      <w:sz w:val="18"/>
                      <w:szCs w:val="18"/>
                      <w:rtl/>
                    </w:rPr>
                    <w:t xml:space="preserve">תי הכבאות </w:t>
                  </w:r>
                  <w:r w:rsidR="0060668C">
                    <w:rPr>
                      <w:rFonts w:cs="Miriam"/>
                      <w:sz w:val="18"/>
                      <w:szCs w:val="18"/>
                      <w:rtl/>
                    </w:rPr>
                    <w:t>–</w:t>
                  </w:r>
                  <w:r>
                    <w:rPr>
                      <w:rFonts w:cs="Miriam"/>
                      <w:sz w:val="18"/>
                      <w:szCs w:val="18"/>
                      <w:rtl/>
                    </w:rPr>
                    <w:t xml:space="preserve"> </w:t>
                  </w:r>
                  <w:r>
                    <w:rPr>
                      <w:rFonts w:cs="Miriam" w:hint="cs"/>
                      <w:sz w:val="18"/>
                      <w:szCs w:val="18"/>
                      <w:rtl/>
                    </w:rPr>
                    <w:t>מס' 4</w:t>
                  </w:r>
                </w:p>
              </w:txbxContent>
            </v:textbox>
            <w10:anchorlock/>
          </v:rect>
        </w:pict>
      </w:r>
      <w:r>
        <w:rPr>
          <w:rStyle w:val="big-number"/>
          <w:rFonts w:cs="Miriam"/>
          <w:rtl/>
        </w:rPr>
        <w:t>18.</w:t>
      </w:r>
      <w:r>
        <w:rPr>
          <w:rStyle w:val="big-number"/>
          <w:rFonts w:cs="Miriam"/>
          <w:rtl/>
        </w:rPr>
        <w:tab/>
      </w:r>
      <w:r>
        <w:rPr>
          <w:rStyle w:val="default"/>
          <w:rFonts w:cs="FrankRuehl"/>
          <w:rtl/>
        </w:rPr>
        <w:t>בח</w:t>
      </w:r>
      <w:r>
        <w:rPr>
          <w:rStyle w:val="default"/>
          <w:rFonts w:cs="FrankRuehl" w:hint="cs"/>
          <w:rtl/>
        </w:rPr>
        <w:t>וק שירותי הכבאות, תשי"ט</w:t>
      </w:r>
      <w:r w:rsidR="005661DF">
        <w:rPr>
          <w:rStyle w:val="default"/>
          <w:rFonts w:cs="FrankRuehl" w:hint="cs"/>
          <w:rtl/>
        </w:rPr>
        <w:t>-</w:t>
      </w:r>
      <w:r>
        <w:rPr>
          <w:rStyle w:val="default"/>
          <w:rFonts w:cs="FrankRuehl"/>
          <w:rtl/>
        </w:rPr>
        <w:t>1959, א</w:t>
      </w:r>
      <w:r>
        <w:rPr>
          <w:rStyle w:val="default"/>
          <w:rFonts w:cs="FrankRuehl" w:hint="cs"/>
          <w:rtl/>
        </w:rPr>
        <w:t>חרי סעיף 5 יבוא:</w:t>
      </w:r>
    </w:p>
    <w:p w:rsidR="00FE64EA" w:rsidRDefault="00756854" w:rsidP="00FE64EA">
      <w:pPr>
        <w:pStyle w:val="P11"/>
        <w:spacing w:before="72"/>
        <w:ind w:left="624" w:right="1134"/>
        <w:rPr>
          <w:rStyle w:val="default"/>
          <w:rFonts w:cs="FrankRuehl" w:hint="cs"/>
          <w:rtl/>
        </w:rPr>
      </w:pPr>
      <w:r>
        <w:rPr>
          <w:rStyle w:val="default"/>
          <w:rFonts w:cs="FrankRuehl" w:hint="cs"/>
          <w:rtl/>
        </w:rPr>
        <w:t>"</w:t>
      </w:r>
      <w:r w:rsidRPr="005661DF">
        <w:rPr>
          <w:rStyle w:val="default"/>
          <w:rFonts w:cs="Miriam"/>
          <w:sz w:val="20"/>
          <w:szCs w:val="20"/>
          <w:rtl/>
        </w:rPr>
        <w:t>ע</w:t>
      </w:r>
      <w:r w:rsidRPr="005661DF">
        <w:rPr>
          <w:rStyle w:val="default"/>
          <w:rFonts w:cs="Miriam" w:hint="cs"/>
          <w:sz w:val="20"/>
          <w:szCs w:val="20"/>
          <w:rtl/>
        </w:rPr>
        <w:t>זרה בשירותי כבאות באזור ובשטחי המועצה הפלסטינית</w:t>
      </w:r>
    </w:p>
    <w:p w:rsidR="00756854" w:rsidRDefault="00756854" w:rsidP="00FE64EA">
      <w:pPr>
        <w:pStyle w:val="P11"/>
        <w:spacing w:before="72"/>
        <w:ind w:left="624" w:right="1134"/>
        <w:rPr>
          <w:rStyle w:val="default"/>
          <w:rFonts w:cs="FrankRuehl" w:hint="cs"/>
          <w:rtl/>
        </w:rPr>
      </w:pPr>
      <w:r>
        <w:rPr>
          <w:rStyle w:val="default"/>
          <w:rFonts w:cs="FrankRuehl"/>
          <w:rtl/>
        </w:rPr>
        <w:t>5</w:t>
      </w:r>
      <w:r>
        <w:rPr>
          <w:rStyle w:val="default"/>
          <w:rFonts w:cs="FrankRuehl" w:hint="cs"/>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סעיף זה </w:t>
      </w:r>
      <w:r w:rsidR="00FE64EA">
        <w:rPr>
          <w:rStyle w:val="default"/>
          <w:rFonts w:cs="FrankRuehl"/>
          <w:rtl/>
        </w:rPr>
        <w:t>–</w:t>
      </w:r>
    </w:p>
    <w:p w:rsidR="00756854" w:rsidRDefault="00756854" w:rsidP="00FE64EA">
      <w:pPr>
        <w:pStyle w:val="P11"/>
        <w:spacing w:before="72"/>
        <w:ind w:left="624" w:right="1134"/>
        <w:rPr>
          <w:rStyle w:val="default"/>
          <w:rFonts w:cs="FrankRuehl"/>
          <w:rtl/>
        </w:rPr>
      </w:pPr>
      <w:r w:rsidRPr="00FE64EA">
        <w:rPr>
          <w:rStyle w:val="default"/>
          <w:rFonts w:cs="FrankRuehl"/>
          <w:rtl/>
        </w:rPr>
        <w:tab/>
      </w:r>
      <w:r>
        <w:rPr>
          <w:rStyle w:val="default"/>
          <w:rFonts w:cs="FrankRuehl"/>
          <w:rtl/>
        </w:rPr>
        <w:t>"א</w:t>
      </w:r>
      <w:r>
        <w:rPr>
          <w:rStyle w:val="default"/>
          <w:rFonts w:cs="FrankRuehl" w:hint="cs"/>
          <w:rtl/>
        </w:rPr>
        <w:t xml:space="preserve">זור" </w:t>
      </w:r>
      <w:r w:rsidR="005661DF">
        <w:rPr>
          <w:rStyle w:val="default"/>
          <w:rFonts w:cs="FrankRuehl"/>
          <w:rtl/>
        </w:rPr>
        <w:t>–</w:t>
      </w:r>
      <w:r>
        <w:rPr>
          <w:rStyle w:val="default"/>
          <w:rFonts w:cs="FrankRuehl"/>
          <w:rtl/>
        </w:rPr>
        <w:t xml:space="preserve"> </w:t>
      </w:r>
      <w:r>
        <w:rPr>
          <w:rStyle w:val="default"/>
          <w:rFonts w:cs="FrankRuehl" w:hint="cs"/>
          <w:rtl/>
        </w:rPr>
        <w:t>יהודה והשומרון וחבל עזה</w:t>
      </w:r>
      <w:r>
        <w:rPr>
          <w:rStyle w:val="default"/>
          <w:rFonts w:cs="FrankRuehl"/>
          <w:rtl/>
        </w:rPr>
        <w:t xml:space="preserve"> ל</w:t>
      </w:r>
      <w:r>
        <w:rPr>
          <w:rStyle w:val="default"/>
          <w:rFonts w:cs="FrankRuehl" w:hint="cs"/>
          <w:rtl/>
        </w:rPr>
        <w:t>מעט שטחי המועצה הפלסטינית;</w:t>
      </w:r>
    </w:p>
    <w:p w:rsidR="00756854" w:rsidRDefault="00756854" w:rsidP="00FE64EA">
      <w:pPr>
        <w:pStyle w:val="P11"/>
        <w:spacing w:before="72"/>
        <w:ind w:left="624" w:right="1134"/>
        <w:rPr>
          <w:rStyle w:val="default"/>
          <w:rFonts w:cs="FrankRuehl"/>
          <w:rtl/>
        </w:rPr>
      </w:pPr>
      <w:r w:rsidRPr="00FE64EA">
        <w:rPr>
          <w:rStyle w:val="default"/>
          <w:rFonts w:cs="FrankRuehl"/>
          <w:rtl/>
        </w:rPr>
        <w:tab/>
      </w:r>
      <w:r>
        <w:rPr>
          <w:rStyle w:val="default"/>
          <w:rFonts w:cs="FrankRuehl"/>
          <w:rtl/>
        </w:rPr>
        <w:t>"ה</w:t>
      </w:r>
      <w:r>
        <w:rPr>
          <w:rStyle w:val="default"/>
          <w:rFonts w:cs="FrankRuehl" w:hint="cs"/>
          <w:rtl/>
        </w:rPr>
        <w:t xml:space="preserve">מועצה" </w:t>
      </w:r>
      <w:r w:rsidR="005661DF">
        <w:rPr>
          <w:rStyle w:val="default"/>
          <w:rFonts w:cs="FrankRuehl"/>
          <w:rtl/>
        </w:rPr>
        <w:t>–</w:t>
      </w:r>
      <w:r>
        <w:rPr>
          <w:rStyle w:val="default"/>
          <w:rFonts w:cs="FrankRuehl"/>
          <w:rtl/>
        </w:rPr>
        <w:t xml:space="preserve"> </w:t>
      </w:r>
      <w:r>
        <w:rPr>
          <w:rStyle w:val="default"/>
          <w:rFonts w:cs="FrankRuehl" w:hint="cs"/>
          <w:rtl/>
        </w:rPr>
        <w:t xml:space="preserve">המועצה הפלסטינית שתכונן בהתאם להסכם, ועד לכינונה </w:t>
      </w:r>
      <w:r w:rsidR="005661DF">
        <w:rPr>
          <w:rStyle w:val="default"/>
          <w:rFonts w:cs="FrankRuehl"/>
          <w:rtl/>
        </w:rPr>
        <w:t>–</w:t>
      </w:r>
      <w:r>
        <w:rPr>
          <w:rStyle w:val="default"/>
          <w:rFonts w:cs="FrankRuehl"/>
          <w:rtl/>
        </w:rPr>
        <w:t xml:space="preserve"> </w:t>
      </w:r>
      <w:r>
        <w:rPr>
          <w:rStyle w:val="default"/>
          <w:rFonts w:cs="FrankRuehl" w:hint="cs"/>
          <w:rtl/>
        </w:rPr>
        <w:t>הרשות</w:t>
      </w:r>
      <w:r>
        <w:rPr>
          <w:rStyle w:val="default"/>
          <w:rFonts w:cs="FrankRuehl"/>
          <w:rtl/>
        </w:rPr>
        <w:t xml:space="preserve"> ה</w:t>
      </w:r>
      <w:r>
        <w:rPr>
          <w:rStyle w:val="default"/>
          <w:rFonts w:cs="FrankRuehl" w:hint="cs"/>
          <w:rtl/>
        </w:rPr>
        <w:t>פלסטינית כמשמעותה בהס</w:t>
      </w:r>
      <w:r>
        <w:rPr>
          <w:rStyle w:val="default"/>
          <w:rFonts w:cs="FrankRuehl"/>
          <w:rtl/>
        </w:rPr>
        <w:t>כם</w:t>
      </w:r>
      <w:r>
        <w:rPr>
          <w:rStyle w:val="default"/>
          <w:rFonts w:cs="FrankRuehl" w:hint="cs"/>
          <w:rtl/>
        </w:rPr>
        <w:t>;</w:t>
      </w:r>
    </w:p>
    <w:p w:rsidR="00756854" w:rsidRDefault="00756854" w:rsidP="00FE64EA">
      <w:pPr>
        <w:pStyle w:val="P11"/>
        <w:spacing w:before="72"/>
        <w:ind w:left="624" w:right="1134"/>
        <w:rPr>
          <w:rStyle w:val="default"/>
          <w:rFonts w:cs="FrankRuehl"/>
          <w:rtl/>
        </w:rPr>
      </w:pPr>
      <w:r w:rsidRPr="00FE64EA">
        <w:rPr>
          <w:rStyle w:val="default"/>
          <w:rFonts w:cs="FrankRuehl"/>
          <w:rtl/>
        </w:rPr>
        <w:tab/>
      </w:r>
      <w:r>
        <w:rPr>
          <w:rStyle w:val="default"/>
          <w:rFonts w:cs="FrankRuehl"/>
          <w:rtl/>
        </w:rPr>
        <w:t>"ה</w:t>
      </w:r>
      <w:r>
        <w:rPr>
          <w:rStyle w:val="default"/>
          <w:rFonts w:cs="FrankRuehl" w:hint="cs"/>
          <w:rtl/>
        </w:rPr>
        <w:t xml:space="preserve">הסכם" </w:t>
      </w:r>
      <w:r w:rsidR="005661DF">
        <w:rPr>
          <w:rStyle w:val="default"/>
          <w:rFonts w:cs="FrankRuehl"/>
          <w:rtl/>
        </w:rPr>
        <w:t>–</w:t>
      </w:r>
      <w:r>
        <w:rPr>
          <w:rStyle w:val="default"/>
          <w:rFonts w:cs="FrankRuehl"/>
          <w:rtl/>
        </w:rPr>
        <w:t xml:space="preserve"> </w:t>
      </w:r>
      <w:r>
        <w:rPr>
          <w:rStyle w:val="default"/>
          <w:rFonts w:cs="FrankRuehl" w:hint="cs"/>
          <w:rtl/>
        </w:rPr>
        <w:t>הסכם הביניים הישראלי-</w:t>
      </w:r>
      <w:r>
        <w:rPr>
          <w:rStyle w:val="default"/>
          <w:rFonts w:cs="FrankRuehl"/>
          <w:rtl/>
        </w:rPr>
        <w:t>פ</w:t>
      </w:r>
      <w:r>
        <w:rPr>
          <w:rStyle w:val="default"/>
          <w:rFonts w:cs="FrankRuehl" w:hint="cs"/>
          <w:rtl/>
        </w:rPr>
        <w:t>לסטיני בדבר הגדה המערבית ורצועת עזה,</w:t>
      </w:r>
      <w:r>
        <w:rPr>
          <w:rStyle w:val="default"/>
          <w:rFonts w:cs="FrankRuehl"/>
          <w:rtl/>
        </w:rPr>
        <w:t xml:space="preserve"> ש</w:t>
      </w:r>
      <w:r>
        <w:rPr>
          <w:rStyle w:val="default"/>
          <w:rFonts w:cs="FrankRuehl" w:hint="cs"/>
          <w:rtl/>
        </w:rPr>
        <w:t xml:space="preserve">נחתם בוושינטגון בין מדינת ישראל לבין </w:t>
      </w:r>
      <w:r>
        <w:rPr>
          <w:rStyle w:val="default"/>
          <w:rFonts w:cs="FrankRuehl"/>
          <w:rtl/>
        </w:rPr>
        <w:t>א</w:t>
      </w:r>
      <w:r>
        <w:rPr>
          <w:rStyle w:val="default"/>
          <w:rFonts w:cs="FrankRuehl" w:hint="cs"/>
          <w:rtl/>
        </w:rPr>
        <w:t>רגון השחרור הפלסטיני, ביום ד' בתשרי תשנ"ו (28 בספטמבר 1995), לרבות נספחיו והמסמכים שנלוו אליו;</w:t>
      </w:r>
    </w:p>
    <w:p w:rsidR="00756854" w:rsidRDefault="00756854" w:rsidP="00FE64EA">
      <w:pPr>
        <w:pStyle w:val="P11"/>
        <w:spacing w:before="72"/>
        <w:ind w:left="624" w:right="1134"/>
        <w:rPr>
          <w:rStyle w:val="default"/>
          <w:rFonts w:cs="FrankRuehl"/>
          <w:rtl/>
        </w:rPr>
      </w:pPr>
      <w:r w:rsidRPr="00FE64EA">
        <w:rPr>
          <w:rStyle w:val="default"/>
          <w:rFonts w:cs="FrankRuehl"/>
          <w:rtl/>
        </w:rPr>
        <w:tab/>
      </w:r>
      <w:r>
        <w:rPr>
          <w:rStyle w:val="default"/>
          <w:rFonts w:cs="FrankRuehl"/>
          <w:rtl/>
        </w:rPr>
        <w:t>"ש</w:t>
      </w:r>
      <w:r>
        <w:rPr>
          <w:rStyle w:val="default"/>
          <w:rFonts w:cs="FrankRuehl" w:hint="cs"/>
          <w:rtl/>
        </w:rPr>
        <w:t xml:space="preserve">טחי המועצה הפלסטינית" </w:t>
      </w:r>
      <w:r w:rsidR="005661DF">
        <w:rPr>
          <w:rStyle w:val="default"/>
          <w:rFonts w:cs="FrankRuehl"/>
          <w:rtl/>
        </w:rPr>
        <w:t>–</w:t>
      </w:r>
      <w:r>
        <w:rPr>
          <w:rStyle w:val="default"/>
          <w:rFonts w:cs="FrankRuehl"/>
          <w:rtl/>
        </w:rPr>
        <w:t xml:space="preserve"> </w:t>
      </w:r>
      <w:r>
        <w:rPr>
          <w:rStyle w:val="default"/>
          <w:rFonts w:cs="FrankRuehl" w:hint="cs"/>
          <w:rtl/>
        </w:rPr>
        <w:t>השטחים הכל</w:t>
      </w:r>
      <w:r>
        <w:rPr>
          <w:rStyle w:val="default"/>
          <w:rFonts w:cs="FrankRuehl"/>
          <w:rtl/>
        </w:rPr>
        <w:t>ול</w:t>
      </w:r>
      <w:r>
        <w:rPr>
          <w:rStyle w:val="default"/>
          <w:rFonts w:cs="FrankRuehl" w:hint="cs"/>
          <w:rtl/>
        </w:rPr>
        <w:t>ים מעת לעת בתחום הסמכות</w:t>
      </w:r>
      <w:r>
        <w:rPr>
          <w:rStyle w:val="default"/>
          <w:rFonts w:cs="FrankRuehl"/>
          <w:rtl/>
        </w:rPr>
        <w:t xml:space="preserve"> ה</w:t>
      </w:r>
      <w:r>
        <w:rPr>
          <w:rStyle w:val="default"/>
          <w:rFonts w:cs="FrankRuehl" w:hint="cs"/>
          <w:rtl/>
        </w:rPr>
        <w:t>טריטוריאלית של המועצה לפי ההסכם.</w:t>
      </w:r>
    </w:p>
    <w:p w:rsidR="00756854" w:rsidRDefault="00FE64EA" w:rsidP="00FE64EA">
      <w:pPr>
        <w:pStyle w:val="P11"/>
        <w:spacing w:before="72"/>
        <w:ind w:left="624" w:right="1134"/>
        <w:rPr>
          <w:rStyle w:val="default"/>
          <w:rFonts w:cs="FrankRuehl"/>
          <w:rtl/>
        </w:rPr>
      </w:pPr>
      <w:r>
        <w:rPr>
          <w:rStyle w:val="default"/>
          <w:rFonts w:cs="FrankRuehl" w:hint="cs"/>
          <w:rtl/>
        </w:rPr>
        <w:tab/>
      </w:r>
      <w:r w:rsidR="00756854">
        <w:rPr>
          <w:rStyle w:val="default"/>
          <w:rFonts w:cs="FrankRuehl"/>
          <w:rtl/>
        </w:rPr>
        <w:t>(ב</w:t>
      </w:r>
      <w:r w:rsidR="00756854">
        <w:rPr>
          <w:rStyle w:val="default"/>
          <w:rFonts w:cs="FrankRuehl" w:hint="cs"/>
          <w:rtl/>
        </w:rPr>
        <w:t>)</w:t>
      </w:r>
      <w:r w:rsidR="00756854">
        <w:rPr>
          <w:rStyle w:val="default"/>
          <w:rFonts w:cs="FrankRuehl"/>
          <w:rtl/>
        </w:rPr>
        <w:tab/>
        <w:t>ש</w:t>
      </w:r>
      <w:r w:rsidR="00756854">
        <w:rPr>
          <w:rStyle w:val="default"/>
          <w:rFonts w:cs="FrankRuehl" w:hint="cs"/>
          <w:rtl/>
        </w:rPr>
        <w:t>ר הפנים רשאי לקבוע הסדרים לפיהם רשות כבאות תושיט עזר</w:t>
      </w:r>
      <w:r w:rsidR="00756854">
        <w:rPr>
          <w:rStyle w:val="default"/>
          <w:rFonts w:cs="FrankRuehl"/>
          <w:rtl/>
        </w:rPr>
        <w:t>ה</w:t>
      </w:r>
      <w:r w:rsidR="00756854">
        <w:rPr>
          <w:rStyle w:val="default"/>
          <w:rFonts w:cs="FrankRuehl" w:hint="cs"/>
          <w:rtl/>
        </w:rPr>
        <w:t xml:space="preserve"> באזור לפי בקשת מפקד כוחות צה"ל באזור או מי שהוסמך מטעמו לענין שירותי כבאות באזור.</w:t>
      </w:r>
    </w:p>
    <w:p w:rsidR="00756854" w:rsidRDefault="00FE64EA" w:rsidP="00FE64EA">
      <w:pPr>
        <w:pStyle w:val="P11"/>
        <w:spacing w:before="72"/>
        <w:ind w:left="624" w:right="1134"/>
        <w:rPr>
          <w:rStyle w:val="default"/>
          <w:rFonts w:cs="FrankRuehl"/>
          <w:rtl/>
        </w:rPr>
      </w:pPr>
      <w:r>
        <w:rPr>
          <w:rStyle w:val="default"/>
          <w:rFonts w:cs="FrankRuehl" w:hint="cs"/>
          <w:rtl/>
        </w:rPr>
        <w:tab/>
      </w:r>
      <w:r w:rsidR="00756854">
        <w:rPr>
          <w:rStyle w:val="default"/>
          <w:rFonts w:cs="FrankRuehl" w:hint="cs"/>
          <w:rtl/>
        </w:rPr>
        <w:t>(</w:t>
      </w:r>
      <w:r w:rsidR="00756854">
        <w:rPr>
          <w:rStyle w:val="default"/>
          <w:rFonts w:cs="FrankRuehl"/>
          <w:rtl/>
        </w:rPr>
        <w:t>ג</w:t>
      </w:r>
      <w:r w:rsidR="00756854">
        <w:rPr>
          <w:rStyle w:val="default"/>
          <w:rFonts w:cs="FrankRuehl" w:hint="cs"/>
          <w:rtl/>
        </w:rPr>
        <w:t>)</w:t>
      </w:r>
      <w:r w:rsidR="00756854">
        <w:rPr>
          <w:rStyle w:val="default"/>
          <w:rFonts w:cs="FrankRuehl"/>
          <w:rtl/>
        </w:rPr>
        <w:tab/>
        <w:t>ש</w:t>
      </w:r>
      <w:r w:rsidR="00756854">
        <w:rPr>
          <w:rStyle w:val="default"/>
          <w:rFonts w:cs="FrankRuehl" w:hint="cs"/>
          <w:rtl/>
        </w:rPr>
        <w:t>ר הפנים רשאי לקבוע הסדרים לפיהם רשות כבאות תושיט</w:t>
      </w:r>
      <w:r w:rsidR="00756854">
        <w:rPr>
          <w:rStyle w:val="default"/>
          <w:rFonts w:cs="FrankRuehl"/>
          <w:rtl/>
        </w:rPr>
        <w:t xml:space="preserve"> ע</w:t>
      </w:r>
      <w:r w:rsidR="00756854">
        <w:rPr>
          <w:rStyle w:val="default"/>
          <w:rFonts w:cs="FrankRuehl" w:hint="cs"/>
          <w:rtl/>
        </w:rPr>
        <w:t>זרה בשטחי המועצה הפלסטינית לפי בקשת המועצה או רשות מוסמכת מטעמה, לענין שירותי כבאות".</w:t>
      </w:r>
    </w:p>
    <w:p w:rsidR="00756854" w:rsidRDefault="00756854">
      <w:pPr>
        <w:pStyle w:val="P00"/>
        <w:spacing w:before="72"/>
        <w:ind w:left="0" w:right="1134"/>
        <w:rPr>
          <w:rStyle w:val="default"/>
          <w:rFonts w:cs="FrankRuehl"/>
          <w:rtl/>
        </w:rPr>
      </w:pPr>
      <w:bookmarkStart w:id="30" w:name="Seif19"/>
      <w:bookmarkEnd w:id="30"/>
      <w:r>
        <w:rPr>
          <w:lang w:val="he-IL"/>
        </w:rPr>
        <w:pict>
          <v:rect id="_x0000_s1045" style="position:absolute;left:0;text-align:left;margin-left:464.5pt;margin-top:8.05pt;width:75.05pt;height:13.9pt;z-index:251663360" o:allowincell="f" filled="f" stroked="f" strokecolor="lime" strokeweight=".25pt">
            <v:textbox inset="0,0,0,0">
              <w:txbxContent>
                <w:p w:rsidR="00756854" w:rsidRDefault="00756854">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19.</w:t>
      </w:r>
      <w:r>
        <w:rPr>
          <w:rStyle w:val="big-number"/>
          <w:rFonts w:cs="Miriam"/>
          <w:rtl/>
        </w:rPr>
        <w:tab/>
      </w:r>
      <w:r>
        <w:rPr>
          <w:rStyle w:val="default"/>
          <w:rFonts w:cs="FrankRuehl"/>
          <w:rtl/>
        </w:rPr>
        <w:t>שר</w:t>
      </w:r>
      <w:r>
        <w:rPr>
          <w:rStyle w:val="default"/>
          <w:rFonts w:cs="FrankRuehl" w:hint="cs"/>
          <w:rtl/>
        </w:rPr>
        <w:t xml:space="preserve"> המשפטים ממונה על ביצועם של פרקים ג' ו-ד' והוא רשאי להתקין תקנות בכל הנוגע לביצועם; תקנות לביצוע פרק ג' יהיו באישור ועדת החוץ והבטחון של הכנסת; תקנות לביצוע פרק </w:t>
      </w:r>
      <w:r>
        <w:rPr>
          <w:rStyle w:val="default"/>
          <w:rFonts w:cs="FrankRuehl"/>
          <w:rtl/>
        </w:rPr>
        <w:t xml:space="preserve">ד' </w:t>
      </w:r>
      <w:r>
        <w:rPr>
          <w:rStyle w:val="default"/>
          <w:rFonts w:cs="FrankRuehl" w:hint="cs"/>
          <w:rtl/>
        </w:rPr>
        <w:t>יהיו באישור ועדת החוקה חוק ומשפט של הכנסת.</w:t>
      </w:r>
    </w:p>
    <w:p w:rsidR="0060668C" w:rsidRDefault="0060668C">
      <w:pPr>
        <w:pStyle w:val="P00"/>
        <w:spacing w:before="72"/>
        <w:ind w:left="0" w:right="1134"/>
        <w:rPr>
          <w:rStyle w:val="default"/>
          <w:rFonts w:cs="FrankRuehl" w:hint="cs"/>
          <w:rtl/>
        </w:rPr>
      </w:pPr>
    </w:p>
    <w:p w:rsidR="005661DF" w:rsidRDefault="005661DF">
      <w:pPr>
        <w:pStyle w:val="P00"/>
        <w:spacing w:before="72"/>
        <w:ind w:left="0" w:right="1134"/>
        <w:rPr>
          <w:rStyle w:val="default"/>
          <w:rFonts w:cs="FrankRuehl" w:hint="cs"/>
          <w:rtl/>
        </w:rPr>
      </w:pPr>
    </w:p>
    <w:p w:rsidR="00756854" w:rsidRPr="0060668C" w:rsidRDefault="00756854" w:rsidP="005661DF">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60668C">
        <w:rPr>
          <w:rFonts w:cs="FrankRuehl"/>
          <w:sz w:val="26"/>
          <w:szCs w:val="26"/>
          <w:rtl/>
        </w:rPr>
        <w:tab/>
      </w:r>
      <w:r w:rsidRPr="0060668C">
        <w:rPr>
          <w:rFonts w:cs="FrankRuehl"/>
          <w:sz w:val="26"/>
          <w:szCs w:val="26"/>
          <w:rtl/>
        </w:rPr>
        <w:tab/>
        <w:t>ש</w:t>
      </w:r>
      <w:r w:rsidRPr="0060668C">
        <w:rPr>
          <w:rFonts w:cs="FrankRuehl" w:hint="cs"/>
          <w:sz w:val="26"/>
          <w:szCs w:val="26"/>
          <w:rtl/>
        </w:rPr>
        <w:t>מעון פרס</w:t>
      </w:r>
    </w:p>
    <w:p w:rsidR="00756854" w:rsidRDefault="00756854" w:rsidP="005661DF">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p>
    <w:p w:rsidR="00756854" w:rsidRPr="0060668C" w:rsidRDefault="00756854" w:rsidP="005661DF">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60668C">
        <w:rPr>
          <w:rFonts w:cs="FrankRuehl"/>
          <w:sz w:val="26"/>
          <w:szCs w:val="26"/>
          <w:rtl/>
        </w:rPr>
        <w:tab/>
        <w:t>ע</w:t>
      </w:r>
      <w:r w:rsidRPr="0060668C">
        <w:rPr>
          <w:rFonts w:cs="FrankRuehl" w:hint="cs"/>
          <w:sz w:val="26"/>
          <w:szCs w:val="26"/>
          <w:rtl/>
        </w:rPr>
        <w:t>זר ויצמן</w:t>
      </w:r>
      <w:r w:rsidRPr="0060668C">
        <w:rPr>
          <w:rFonts w:cs="FrankRuehl"/>
          <w:sz w:val="26"/>
          <w:szCs w:val="26"/>
          <w:rtl/>
        </w:rPr>
        <w:tab/>
      </w:r>
      <w:r w:rsidR="0060668C" w:rsidRPr="0060668C">
        <w:rPr>
          <w:rFonts w:cs="FrankRuehl" w:hint="cs"/>
          <w:sz w:val="26"/>
          <w:szCs w:val="26"/>
          <w:rtl/>
        </w:rPr>
        <w:tab/>
      </w:r>
      <w:r w:rsidRPr="0060668C">
        <w:rPr>
          <w:rFonts w:cs="FrankRuehl"/>
          <w:sz w:val="26"/>
          <w:szCs w:val="26"/>
          <w:rtl/>
        </w:rPr>
        <w:t>ש</w:t>
      </w:r>
      <w:r w:rsidRPr="0060668C">
        <w:rPr>
          <w:rFonts w:cs="FrankRuehl" w:hint="cs"/>
          <w:sz w:val="26"/>
          <w:szCs w:val="26"/>
          <w:rtl/>
        </w:rPr>
        <w:t>בח וייס</w:t>
      </w:r>
    </w:p>
    <w:p w:rsidR="00756854" w:rsidRDefault="00756854" w:rsidP="005661DF">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sidR="0060668C">
        <w:rPr>
          <w:rFonts w:cs="FrankRuehl" w:hint="cs"/>
          <w:sz w:val="22"/>
          <w:rtl/>
        </w:rPr>
        <w:tab/>
      </w:r>
      <w:r>
        <w:rPr>
          <w:rFonts w:cs="FrankRuehl"/>
          <w:sz w:val="22"/>
          <w:rtl/>
        </w:rPr>
        <w:t>י</w:t>
      </w:r>
      <w:r>
        <w:rPr>
          <w:rFonts w:cs="FrankRuehl" w:hint="cs"/>
          <w:sz w:val="22"/>
          <w:rtl/>
        </w:rPr>
        <w:t>ושב ראש הכנסת</w:t>
      </w:r>
    </w:p>
    <w:p w:rsidR="0060668C" w:rsidRDefault="0060668C" w:rsidP="0060668C">
      <w:pPr>
        <w:pStyle w:val="P00"/>
        <w:spacing w:before="72"/>
        <w:ind w:left="0" w:right="1134"/>
        <w:rPr>
          <w:rStyle w:val="default"/>
          <w:rFonts w:cs="FrankRuehl" w:hint="cs"/>
          <w:rtl/>
        </w:rPr>
      </w:pPr>
    </w:p>
    <w:p w:rsidR="005661DF" w:rsidRPr="0060668C" w:rsidRDefault="005661DF" w:rsidP="0060668C">
      <w:pPr>
        <w:pStyle w:val="P00"/>
        <w:spacing w:before="72"/>
        <w:ind w:left="0" w:right="1134"/>
        <w:rPr>
          <w:rStyle w:val="default"/>
          <w:rFonts w:cs="FrankRuehl" w:hint="cs"/>
          <w:rtl/>
        </w:rPr>
      </w:pPr>
    </w:p>
    <w:p w:rsidR="00BA1EC1" w:rsidRDefault="00BA1EC1" w:rsidP="0060668C">
      <w:pPr>
        <w:pStyle w:val="P00"/>
        <w:spacing w:before="72"/>
        <w:ind w:left="0" w:right="1134"/>
        <w:rPr>
          <w:rStyle w:val="default"/>
          <w:rFonts w:cs="FrankRuehl"/>
          <w:rtl/>
        </w:rPr>
      </w:pPr>
    </w:p>
    <w:p w:rsidR="00BA1EC1" w:rsidRDefault="00BA1EC1" w:rsidP="00BA1EC1">
      <w:pPr>
        <w:pStyle w:val="P00"/>
        <w:spacing w:before="72"/>
        <w:ind w:left="0" w:right="1134"/>
        <w:jc w:val="center"/>
        <w:rPr>
          <w:rStyle w:val="default"/>
          <w:rFonts w:cs="David"/>
          <w:color w:val="0000FF"/>
          <w:szCs w:val="24"/>
          <w:u w:val="single"/>
          <w:rtl/>
        </w:rPr>
      </w:pPr>
      <w:hyperlink r:id="rId17" w:history="1">
        <w:r>
          <w:rPr>
            <w:rStyle w:val="default"/>
            <w:rFonts w:cs="David"/>
            <w:color w:val="0000FF"/>
            <w:szCs w:val="24"/>
            <w:u w:val="single"/>
            <w:rtl/>
          </w:rPr>
          <w:t>הודעה למנויים על עריכה ושינויים במסמכי פסיקה, חקיקה ועוד באתר נבו - הקש כאן</w:t>
        </w:r>
      </w:hyperlink>
    </w:p>
    <w:p w:rsidR="00F80749" w:rsidRDefault="00F80749" w:rsidP="00BA1EC1">
      <w:pPr>
        <w:pStyle w:val="P00"/>
        <w:spacing w:before="72"/>
        <w:ind w:left="0" w:right="1134"/>
        <w:jc w:val="center"/>
        <w:rPr>
          <w:rStyle w:val="default"/>
          <w:rFonts w:cs="David"/>
          <w:color w:val="0000FF"/>
          <w:szCs w:val="24"/>
          <w:u w:val="single"/>
          <w:rtl/>
        </w:rPr>
      </w:pPr>
    </w:p>
    <w:sectPr w:rsidR="00F80749">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69F9" w:rsidRDefault="006D69F9">
      <w:r>
        <w:separator/>
      </w:r>
    </w:p>
  </w:endnote>
  <w:endnote w:type="continuationSeparator" w:id="0">
    <w:p w:rsidR="006D69F9" w:rsidRDefault="006D6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6854" w:rsidRDefault="0075685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56854" w:rsidRDefault="0075685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56854" w:rsidRDefault="0075685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80749">
      <w:rPr>
        <w:rFonts w:cs="TopType Jerushalmi"/>
        <w:noProof/>
        <w:color w:val="000000"/>
        <w:sz w:val="14"/>
        <w:szCs w:val="14"/>
      </w:rPr>
      <w:t>Z:\00000000000000000000000=2014------------------------\LawsForTableRun\177_006.doc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6854" w:rsidRDefault="0075685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661DF">
      <w:rPr>
        <w:rFonts w:hAnsi="FrankRuehl" w:cs="FrankRuehl"/>
        <w:noProof/>
        <w:sz w:val="24"/>
        <w:szCs w:val="24"/>
        <w:rtl/>
      </w:rPr>
      <w:t>2</w:t>
    </w:r>
    <w:r>
      <w:rPr>
        <w:rFonts w:hAnsi="FrankRuehl" w:cs="FrankRuehl"/>
        <w:sz w:val="24"/>
        <w:szCs w:val="24"/>
        <w:rtl/>
      </w:rPr>
      <w:fldChar w:fldCharType="end"/>
    </w:r>
  </w:p>
  <w:p w:rsidR="00756854" w:rsidRDefault="0075685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56854" w:rsidRDefault="0075685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80749">
      <w:rPr>
        <w:rFonts w:cs="TopType Jerushalmi"/>
        <w:noProof/>
        <w:color w:val="000000"/>
        <w:sz w:val="14"/>
        <w:szCs w:val="14"/>
      </w:rPr>
      <w:t>Z:\00000000000000000000000=2014------------------------\LawsForTableRun\177_006.doc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69F9" w:rsidRDefault="006D69F9" w:rsidP="0060668C">
      <w:pPr>
        <w:spacing w:before="60" w:line="240" w:lineRule="auto"/>
        <w:ind w:right="1134"/>
      </w:pPr>
      <w:r>
        <w:separator/>
      </w:r>
    </w:p>
  </w:footnote>
  <w:footnote w:type="continuationSeparator" w:id="0">
    <w:p w:rsidR="006D69F9" w:rsidRDefault="006D69F9">
      <w:r>
        <w:continuationSeparator/>
      </w:r>
    </w:p>
  </w:footnote>
  <w:footnote w:id="1">
    <w:p w:rsidR="0060668C" w:rsidRDefault="0060668C" w:rsidP="006066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60668C">
        <w:rPr>
          <w:rFonts w:cs="FrankRuehl"/>
          <w:rtl/>
        </w:rPr>
        <w:t xml:space="preserve">* </w:t>
      </w:r>
      <w:r>
        <w:rPr>
          <w:rFonts w:cs="FrankRuehl"/>
          <w:rtl/>
        </w:rPr>
        <w:t>פו</w:t>
      </w:r>
      <w:r>
        <w:rPr>
          <w:rFonts w:cs="FrankRuehl" w:hint="cs"/>
          <w:rtl/>
        </w:rPr>
        <w:t xml:space="preserve">רסם </w:t>
      </w:r>
      <w:hyperlink r:id="rId1" w:history="1">
        <w:r w:rsidRPr="00EE1061">
          <w:rPr>
            <w:rStyle w:val="Hyperlink"/>
            <w:rFonts w:cs="FrankRuehl" w:hint="cs"/>
            <w:rtl/>
          </w:rPr>
          <w:t xml:space="preserve">ס"ח </w:t>
        </w:r>
        <w:r w:rsidRPr="00EE1061">
          <w:rPr>
            <w:rStyle w:val="Hyperlink"/>
            <w:rFonts w:cs="FrankRuehl" w:hint="cs"/>
            <w:rtl/>
          </w:rPr>
          <w:t>תשנ"ו מס' 1556</w:t>
        </w:r>
      </w:hyperlink>
      <w:r>
        <w:rPr>
          <w:rFonts w:cs="FrankRuehl" w:hint="cs"/>
          <w:rtl/>
        </w:rPr>
        <w:t xml:space="preserve"> מיום 17.1.1996 עמ' 34 (</w:t>
      </w:r>
      <w:hyperlink r:id="rId2" w:history="1">
        <w:r w:rsidRPr="00EE1061">
          <w:rPr>
            <w:rStyle w:val="Hyperlink"/>
            <w:rFonts w:cs="FrankRuehl" w:hint="cs"/>
            <w:rtl/>
          </w:rPr>
          <w:t>ה"ח תשנ"ו מס' 2468</w:t>
        </w:r>
      </w:hyperlink>
      <w:r>
        <w:rPr>
          <w:rFonts w:cs="FrankRuehl" w:hint="cs"/>
          <w:rtl/>
        </w:rPr>
        <w:t xml:space="preserve"> עמ' 330).</w:t>
      </w:r>
    </w:p>
    <w:p w:rsidR="0060668C" w:rsidRDefault="0060668C" w:rsidP="006066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3" w:history="1">
        <w:r w:rsidRPr="00856A8B">
          <w:rPr>
            <w:rStyle w:val="Hyperlink"/>
            <w:rFonts w:cs="FrankRuehl" w:hint="cs"/>
            <w:rtl/>
          </w:rPr>
          <w:t>ס"ח תש"ס מ</w:t>
        </w:r>
        <w:r w:rsidRPr="00856A8B">
          <w:rPr>
            <w:rStyle w:val="Hyperlink"/>
            <w:rFonts w:cs="FrankRuehl" w:hint="cs"/>
            <w:rtl/>
          </w:rPr>
          <w:t>ס'</w:t>
        </w:r>
        <w:r w:rsidRPr="00856A8B">
          <w:rPr>
            <w:rStyle w:val="Hyperlink"/>
            <w:rFonts w:cs="FrankRuehl" w:hint="cs"/>
            <w:rtl/>
          </w:rPr>
          <w:t xml:space="preserve"> 1719</w:t>
        </w:r>
      </w:hyperlink>
      <w:r>
        <w:rPr>
          <w:rFonts w:cs="FrankRuehl" w:hint="cs"/>
          <w:rtl/>
        </w:rPr>
        <w:t xml:space="preserve"> מיום 9.12.1999 עמ' 33</w:t>
      </w:r>
      <w:r>
        <w:rPr>
          <w:rFonts w:cs="FrankRuehl"/>
          <w:rtl/>
        </w:rPr>
        <w:t xml:space="preserve">; </w:t>
      </w:r>
      <w:r>
        <w:rPr>
          <w:rFonts w:cs="FrankRuehl" w:hint="cs"/>
          <w:rtl/>
        </w:rPr>
        <w:t>תחילתו ביום 17.1.1996.</w:t>
      </w:r>
    </w:p>
    <w:p w:rsidR="0060668C" w:rsidRPr="0060668C" w:rsidRDefault="0060668C" w:rsidP="006066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תוקן </w:t>
      </w:r>
      <w:hyperlink r:id="rId4" w:history="1">
        <w:r>
          <w:rPr>
            <w:rStyle w:val="Hyperlink"/>
            <w:rFonts w:cs="FrankRuehl" w:hint="cs"/>
            <w:rtl/>
          </w:rPr>
          <w:t>ס</w:t>
        </w:r>
        <w:r>
          <w:rPr>
            <w:rStyle w:val="Hyperlink"/>
            <w:rFonts w:cs="FrankRuehl" w:hint="cs"/>
            <w:rtl/>
          </w:rPr>
          <w:t>"ח תשס"ה מס' 2022</w:t>
        </w:r>
      </w:hyperlink>
      <w:r>
        <w:rPr>
          <w:rFonts w:cs="FrankRuehl" w:hint="cs"/>
          <w:rtl/>
        </w:rPr>
        <w:t xml:space="preserve"> מיום 8.8.2005 עמ' 762 (</w:t>
      </w:r>
      <w:hyperlink r:id="rId5" w:history="1">
        <w:r>
          <w:rPr>
            <w:rStyle w:val="Hyperlink"/>
            <w:rFonts w:cs="FrankRuehl" w:hint="cs"/>
            <w:rtl/>
          </w:rPr>
          <w:t>ה"ח ת</w:t>
        </w:r>
        <w:r>
          <w:rPr>
            <w:rStyle w:val="Hyperlink"/>
            <w:rFonts w:cs="FrankRuehl" w:hint="cs"/>
            <w:rtl/>
          </w:rPr>
          <w:t>ש</w:t>
        </w:r>
        <w:r>
          <w:rPr>
            <w:rStyle w:val="Hyperlink"/>
            <w:rFonts w:cs="FrankRuehl" w:hint="cs"/>
            <w:rtl/>
          </w:rPr>
          <w:t>ס"ב מס' 3118</w:t>
        </w:r>
      </w:hyperlink>
      <w:r>
        <w:rPr>
          <w:rFonts w:cs="FrankRuehl" w:hint="cs"/>
          <w:rtl/>
        </w:rPr>
        <w:t xml:space="preserve"> עמ' 568) </w:t>
      </w:r>
      <w:r>
        <w:rPr>
          <w:rFonts w:cs="FrankRuehl"/>
          <w:rtl/>
        </w:rPr>
        <w:t>–</w:t>
      </w:r>
      <w:r>
        <w:rPr>
          <w:rFonts w:cs="FrankRuehl" w:hint="cs"/>
          <w:rtl/>
        </w:rPr>
        <w:t xml:space="preserve"> תיקון מס' 1 [במקור מס' 2] בסעיף 13 לחוק סמכויות לשם שמירה על ביטחון הציבור, תשס"ה-2005.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6854" w:rsidRDefault="0075685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יישום הסכם הביניים בדבר הגדה המערבית ורצועת עזה (סמכויות שיפוט והוראות אחרות) (תיקוני חקיקה), תשנ"ו–1996</w:t>
    </w:r>
  </w:p>
  <w:p w:rsidR="00756854" w:rsidRDefault="0075685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56854" w:rsidRDefault="0075685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6854" w:rsidRDefault="0075685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יישום הסכם הביניים בדבר הגדה המערבית ורצועת עזה (סמכויות שיפוט והוראות אחרות) (תיקוני חקיקה), תשנ"ו</w:t>
    </w:r>
    <w:r>
      <w:rPr>
        <w:rFonts w:hAnsi="FrankRuehl" w:cs="FrankRuehl" w:hint="cs"/>
        <w:color w:val="000000"/>
        <w:sz w:val="28"/>
        <w:szCs w:val="28"/>
        <w:rtl/>
      </w:rPr>
      <w:t>-</w:t>
    </w:r>
    <w:r>
      <w:rPr>
        <w:rFonts w:hAnsi="FrankRuehl" w:cs="FrankRuehl"/>
        <w:color w:val="000000"/>
        <w:sz w:val="28"/>
        <w:szCs w:val="28"/>
        <w:rtl/>
      </w:rPr>
      <w:t>1996</w:t>
    </w:r>
  </w:p>
  <w:p w:rsidR="00756854" w:rsidRDefault="0075685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56854" w:rsidRDefault="0075685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1061"/>
    <w:rsid w:val="005661DF"/>
    <w:rsid w:val="0060668C"/>
    <w:rsid w:val="006D69F9"/>
    <w:rsid w:val="00756854"/>
    <w:rsid w:val="00762768"/>
    <w:rsid w:val="00856A8B"/>
    <w:rsid w:val="00865C12"/>
    <w:rsid w:val="009F0020"/>
    <w:rsid w:val="00AF4269"/>
    <w:rsid w:val="00B33D77"/>
    <w:rsid w:val="00BA1EC1"/>
    <w:rsid w:val="00EE1061"/>
    <w:rsid w:val="00F80749"/>
    <w:rsid w:val="00FE64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D97588D-D51C-493F-87BD-1010E717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11">
    <w:name w:val="P11"/>
    <w:basedOn w:val="P00"/>
    <w:pPr>
      <w:tabs>
        <w:tab w:val="clear" w:pos="624"/>
      </w:tabs>
      <w:ind w:right="624"/>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04">
    <w:name w:val="P04"/>
    <w:basedOn w:val="P00"/>
    <w:pPr>
      <w:ind w:right="1928" w:hanging="1928"/>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856A8B"/>
    <w:rPr>
      <w:color w:val="800080"/>
      <w:u w:val="single"/>
    </w:rPr>
  </w:style>
  <w:style w:type="paragraph" w:styleId="a5">
    <w:name w:val="footnote text"/>
    <w:basedOn w:val="a"/>
    <w:semiHidden/>
    <w:rsid w:val="0060668C"/>
    <w:rPr>
      <w:sz w:val="20"/>
      <w:szCs w:val="20"/>
    </w:rPr>
  </w:style>
  <w:style w:type="character" w:styleId="a6">
    <w:name w:val="footnote reference"/>
    <w:basedOn w:val="a0"/>
    <w:semiHidden/>
    <w:rsid w:val="006066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7/PROP-3118.pdf" TargetMode="External"/><Relationship Id="rId13" Type="http://schemas.openxmlformats.org/officeDocument/2006/relationships/hyperlink" Target="http://www.nevo.co.il/Law_word/law14/LAW-2022.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14/LAW-2022.pdf" TargetMode="External"/><Relationship Id="rId12" Type="http://schemas.openxmlformats.org/officeDocument/2006/relationships/hyperlink" Target="http://www.nevo.co.il/Law_word/law17/PROP-3118.pdf"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17/PROP-3118.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1719.pdf" TargetMode="External"/><Relationship Id="rId11" Type="http://schemas.openxmlformats.org/officeDocument/2006/relationships/hyperlink" Target="http://www.nevo.co.il/Law_word/law14/LAW-2022.pdf" TargetMode="External"/><Relationship Id="rId5" Type="http://schemas.openxmlformats.org/officeDocument/2006/relationships/endnotes" Target="endnotes.xml"/><Relationship Id="rId15" Type="http://schemas.openxmlformats.org/officeDocument/2006/relationships/hyperlink" Target="http://www.nevo.co.il/Law_word/law14/LAW-2022.pdf" TargetMode="External"/><Relationship Id="rId23" Type="http://schemas.openxmlformats.org/officeDocument/2006/relationships/theme" Target="theme/theme1.xml"/><Relationship Id="rId10" Type="http://schemas.openxmlformats.org/officeDocument/2006/relationships/hyperlink" Target="http://www.nevo.co.il/Law_word/law17/PROP-3118.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4/LAW-2022.pdf" TargetMode="External"/><Relationship Id="rId14" Type="http://schemas.openxmlformats.org/officeDocument/2006/relationships/hyperlink" Target="http://www.nevo.co.il/Law_word/law17/PROP-3118.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719.pdf" TargetMode="External"/><Relationship Id="rId2" Type="http://schemas.openxmlformats.org/officeDocument/2006/relationships/hyperlink" Target="http://www.nevo.co.il/Law_word/law17/PROP-2468.pdf" TargetMode="External"/><Relationship Id="rId1" Type="http://schemas.openxmlformats.org/officeDocument/2006/relationships/hyperlink" Target="http://www.nevo.co.il/Law_word/law14/LAW-1556.pdf" TargetMode="External"/><Relationship Id="rId5" Type="http://schemas.openxmlformats.org/officeDocument/2006/relationships/hyperlink" Target="http://www.nevo.co.il/Law_word/law17/PROP-3118.pdf" TargetMode="External"/><Relationship Id="rId4" Type="http://schemas.openxmlformats.org/officeDocument/2006/relationships/hyperlink" Target="http://www.nevo.co.il/Law_word/law14/LAW-20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3094</Words>
  <Characters>17641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20694</CharactersWithSpaces>
  <SharedDoc>false</SharedDoc>
  <HLinks>
    <vt:vector size="252" baseType="variant">
      <vt:variant>
        <vt:i4>393283</vt:i4>
      </vt:variant>
      <vt:variant>
        <vt:i4>183</vt:i4>
      </vt:variant>
      <vt:variant>
        <vt:i4>0</vt:i4>
      </vt:variant>
      <vt:variant>
        <vt:i4>5</vt:i4>
      </vt:variant>
      <vt:variant>
        <vt:lpwstr>http://www.nevo.co.il/advertisements/nevo-100.doc</vt:lpwstr>
      </vt:variant>
      <vt:variant>
        <vt:lpwstr/>
      </vt:variant>
      <vt:variant>
        <vt:i4>127</vt:i4>
      </vt:variant>
      <vt:variant>
        <vt:i4>180</vt:i4>
      </vt:variant>
      <vt:variant>
        <vt:i4>0</vt:i4>
      </vt:variant>
      <vt:variant>
        <vt:i4>5</vt:i4>
      </vt:variant>
      <vt:variant>
        <vt:lpwstr>http://www.nevo.co.il/Law_word/law17/PROP-3118.pdf</vt:lpwstr>
      </vt:variant>
      <vt:variant>
        <vt:lpwstr/>
      </vt:variant>
      <vt:variant>
        <vt:i4>8323083</vt:i4>
      </vt:variant>
      <vt:variant>
        <vt:i4>177</vt:i4>
      </vt:variant>
      <vt:variant>
        <vt:i4>0</vt:i4>
      </vt:variant>
      <vt:variant>
        <vt:i4>5</vt:i4>
      </vt:variant>
      <vt:variant>
        <vt:lpwstr>http://www.nevo.co.il/Law_word/law14/LAW-2022.pdf</vt:lpwstr>
      </vt:variant>
      <vt:variant>
        <vt:lpwstr/>
      </vt:variant>
      <vt:variant>
        <vt:i4>127</vt:i4>
      </vt:variant>
      <vt:variant>
        <vt:i4>174</vt:i4>
      </vt:variant>
      <vt:variant>
        <vt:i4>0</vt:i4>
      </vt:variant>
      <vt:variant>
        <vt:i4>5</vt:i4>
      </vt:variant>
      <vt:variant>
        <vt:lpwstr>http://www.nevo.co.il/Law_word/law17/PROP-3118.pdf</vt:lpwstr>
      </vt:variant>
      <vt:variant>
        <vt:lpwstr/>
      </vt:variant>
      <vt:variant>
        <vt:i4>8323083</vt:i4>
      </vt:variant>
      <vt:variant>
        <vt:i4>171</vt:i4>
      </vt:variant>
      <vt:variant>
        <vt:i4>0</vt:i4>
      </vt:variant>
      <vt:variant>
        <vt:i4>5</vt:i4>
      </vt:variant>
      <vt:variant>
        <vt:lpwstr>http://www.nevo.co.il/Law_word/law14/LAW-2022.pdf</vt:lpwstr>
      </vt:variant>
      <vt:variant>
        <vt:lpwstr/>
      </vt:variant>
      <vt:variant>
        <vt:i4>127</vt:i4>
      </vt:variant>
      <vt:variant>
        <vt:i4>168</vt:i4>
      </vt:variant>
      <vt:variant>
        <vt:i4>0</vt:i4>
      </vt:variant>
      <vt:variant>
        <vt:i4>5</vt:i4>
      </vt:variant>
      <vt:variant>
        <vt:lpwstr>http://www.nevo.co.il/Law_word/law17/PROP-3118.pdf</vt:lpwstr>
      </vt:variant>
      <vt:variant>
        <vt:lpwstr/>
      </vt:variant>
      <vt:variant>
        <vt:i4>8323083</vt:i4>
      </vt:variant>
      <vt:variant>
        <vt:i4>165</vt:i4>
      </vt:variant>
      <vt:variant>
        <vt:i4>0</vt:i4>
      </vt:variant>
      <vt:variant>
        <vt:i4>5</vt:i4>
      </vt:variant>
      <vt:variant>
        <vt:lpwstr>http://www.nevo.co.il/Law_word/law14/LAW-2022.pdf</vt:lpwstr>
      </vt:variant>
      <vt:variant>
        <vt:lpwstr/>
      </vt:variant>
      <vt:variant>
        <vt:i4>127</vt:i4>
      </vt:variant>
      <vt:variant>
        <vt:i4>162</vt:i4>
      </vt:variant>
      <vt:variant>
        <vt:i4>0</vt:i4>
      </vt:variant>
      <vt:variant>
        <vt:i4>5</vt:i4>
      </vt:variant>
      <vt:variant>
        <vt:lpwstr>http://www.nevo.co.il/Law_word/law17/PROP-3118.pdf</vt:lpwstr>
      </vt:variant>
      <vt:variant>
        <vt:lpwstr/>
      </vt:variant>
      <vt:variant>
        <vt:i4>8323083</vt:i4>
      </vt:variant>
      <vt:variant>
        <vt:i4>159</vt:i4>
      </vt:variant>
      <vt:variant>
        <vt:i4>0</vt:i4>
      </vt:variant>
      <vt:variant>
        <vt:i4>5</vt:i4>
      </vt:variant>
      <vt:variant>
        <vt:lpwstr>http://www.nevo.co.il/Law_word/law14/LAW-2022.pdf</vt:lpwstr>
      </vt:variant>
      <vt:variant>
        <vt:lpwstr/>
      </vt:variant>
      <vt:variant>
        <vt:i4>127</vt:i4>
      </vt:variant>
      <vt:variant>
        <vt:i4>156</vt:i4>
      </vt:variant>
      <vt:variant>
        <vt:i4>0</vt:i4>
      </vt:variant>
      <vt:variant>
        <vt:i4>5</vt:i4>
      </vt:variant>
      <vt:variant>
        <vt:lpwstr>http://www.nevo.co.il/Law_word/law17/PROP-3118.pdf</vt:lpwstr>
      </vt:variant>
      <vt:variant>
        <vt:lpwstr/>
      </vt:variant>
      <vt:variant>
        <vt:i4>8323083</vt:i4>
      </vt:variant>
      <vt:variant>
        <vt:i4>153</vt:i4>
      </vt:variant>
      <vt:variant>
        <vt:i4>0</vt:i4>
      </vt:variant>
      <vt:variant>
        <vt:i4>5</vt:i4>
      </vt:variant>
      <vt:variant>
        <vt:lpwstr>http://www.nevo.co.il/Law_word/law14/LAW-2022.pdf</vt:lpwstr>
      </vt:variant>
      <vt:variant>
        <vt:lpwstr/>
      </vt:variant>
      <vt:variant>
        <vt:i4>8323079</vt:i4>
      </vt:variant>
      <vt:variant>
        <vt:i4>150</vt:i4>
      </vt:variant>
      <vt:variant>
        <vt:i4>0</vt:i4>
      </vt:variant>
      <vt:variant>
        <vt:i4>5</vt:i4>
      </vt:variant>
      <vt:variant>
        <vt:lpwstr>http://www.nevo.co.il/Law_word/law14/LAW-1719.pdf</vt:lpwstr>
      </vt:variant>
      <vt:variant>
        <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5242889</vt:i4>
      </vt:variant>
      <vt:variant>
        <vt:i4>108</vt:i4>
      </vt:variant>
      <vt:variant>
        <vt:i4>0</vt:i4>
      </vt:variant>
      <vt:variant>
        <vt:i4>5</vt:i4>
      </vt:variant>
      <vt:variant>
        <vt:lpwstr/>
      </vt:variant>
      <vt:variant>
        <vt:lpwstr>med5</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5308425</vt:i4>
      </vt:variant>
      <vt:variant>
        <vt:i4>72</vt:i4>
      </vt:variant>
      <vt:variant>
        <vt:i4>0</vt:i4>
      </vt:variant>
      <vt:variant>
        <vt:i4>5</vt:i4>
      </vt:variant>
      <vt:variant>
        <vt:lpwstr/>
      </vt:variant>
      <vt:variant>
        <vt:lpwstr>med4</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5636105</vt:i4>
      </vt:variant>
      <vt:variant>
        <vt:i4>48</vt:i4>
      </vt:variant>
      <vt:variant>
        <vt:i4>0</vt:i4>
      </vt:variant>
      <vt:variant>
        <vt:i4>5</vt:i4>
      </vt:variant>
      <vt:variant>
        <vt:lpwstr/>
      </vt:variant>
      <vt:variant>
        <vt:lpwstr>med3</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127</vt:i4>
      </vt:variant>
      <vt:variant>
        <vt:i4>12</vt:i4>
      </vt:variant>
      <vt:variant>
        <vt:i4>0</vt:i4>
      </vt:variant>
      <vt:variant>
        <vt:i4>5</vt:i4>
      </vt:variant>
      <vt:variant>
        <vt:lpwstr>http://www.nevo.co.il/Law_word/law17/PROP-3118.pdf</vt:lpwstr>
      </vt:variant>
      <vt:variant>
        <vt:lpwstr/>
      </vt:variant>
      <vt:variant>
        <vt:i4>8323083</vt:i4>
      </vt:variant>
      <vt:variant>
        <vt:i4>9</vt:i4>
      </vt:variant>
      <vt:variant>
        <vt:i4>0</vt:i4>
      </vt:variant>
      <vt:variant>
        <vt:i4>5</vt:i4>
      </vt:variant>
      <vt:variant>
        <vt:lpwstr>http://www.nevo.co.il/Law_word/law14/LAW-2022.pdf</vt:lpwstr>
      </vt:variant>
      <vt:variant>
        <vt:lpwstr/>
      </vt:variant>
      <vt:variant>
        <vt:i4>8323079</vt:i4>
      </vt:variant>
      <vt:variant>
        <vt:i4>6</vt:i4>
      </vt:variant>
      <vt:variant>
        <vt:i4>0</vt:i4>
      </vt:variant>
      <vt:variant>
        <vt:i4>5</vt:i4>
      </vt:variant>
      <vt:variant>
        <vt:lpwstr>http://www.nevo.co.il/Law_word/law14/LAW-1719.pdf</vt:lpwstr>
      </vt:variant>
      <vt:variant>
        <vt:lpwstr/>
      </vt:variant>
      <vt:variant>
        <vt:i4>327801</vt:i4>
      </vt:variant>
      <vt:variant>
        <vt:i4>3</vt:i4>
      </vt:variant>
      <vt:variant>
        <vt:i4>0</vt:i4>
      </vt:variant>
      <vt:variant>
        <vt:i4>5</vt:i4>
      </vt:variant>
      <vt:variant>
        <vt:lpwstr>http://www.nevo.co.il/Law_word/law17/PROP-2468.pdf</vt:lpwstr>
      </vt:variant>
      <vt:variant>
        <vt:lpwstr/>
      </vt:variant>
      <vt:variant>
        <vt:i4>8060938</vt:i4>
      </vt:variant>
      <vt:variant>
        <vt:i4>0</vt:i4>
      </vt:variant>
      <vt:variant>
        <vt:i4>0</vt:i4>
      </vt:variant>
      <vt:variant>
        <vt:i4>5</vt:i4>
      </vt:variant>
      <vt:variant>
        <vt:lpwstr>http://www.nevo.co.il/Law_word/law14/LAW-1556.pdf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0177</vt:lpwstr>
  </property>
  <property fmtid="{D5CDD505-2E9C-101B-9397-08002B2CF9AE}" pid="3" name="CHNAME">
    <vt:lpwstr>יישום ההסכם בדבר רצועת עזה ואזור יריחו</vt:lpwstr>
  </property>
  <property fmtid="{D5CDD505-2E9C-101B-9397-08002B2CF9AE}" pid="4" name="LAWNAME">
    <vt:lpwstr>חוק יישום הסכם הביניים בדבר הגדה המערבית ורצועת עזה (סמכויות שיפוט והוראות אחרות) (תיקוני חקיקה), תשנ"ו-1996</vt:lpwstr>
  </property>
  <property fmtid="{D5CDD505-2E9C-101B-9397-08002B2CF9AE}" pid="5" name="LAWNUMBER">
    <vt:lpwstr>0006</vt:lpwstr>
  </property>
  <property fmtid="{D5CDD505-2E9C-101B-9397-08002B2CF9AE}" pid="6" name="TYPE">
    <vt:lpwstr>01</vt:lpwstr>
  </property>
  <property fmtid="{D5CDD505-2E9C-101B-9397-08002B2CF9AE}" pid="7" name="LINKK1">
    <vt:lpwstr>http://www.nevo.co.il/Law_word/law14/LAW-2022.pdf;רשומות – ספר חוקים#תוקן ס"ח תשס"ה מס' 2022#מיום 8.8.2005#עמ' 762#תיקון מס' 2 בסעיף 13 לחוק סמכויות לשם שמירה על ביטחון הציבור, תשס"ה-2005</vt:lpwstr>
  </property>
  <property fmtid="{D5CDD505-2E9C-101B-9397-08002B2CF9AE}" pid="8" name="LINKK2">
    <vt:lpwstr>http://www.nevo.co.il/Law_word/law17/MEM-KNE-3118.pdf;רשומות – הצעות חוק ודברי הסבר#ה"ח תשס"ב מס' 3118#עמ' 568</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תכנית ההתנתקות</vt:lpwstr>
  </property>
  <property fmtid="{D5CDD505-2E9C-101B-9397-08002B2CF9AE}" pid="24" name="NOSE31">
    <vt:lpwstr>עזה ויריחו</vt:lpwstr>
  </property>
  <property fmtid="{D5CDD505-2E9C-101B-9397-08002B2CF9AE}" pid="25" name="NOSE41">
    <vt:lpwstr>העברת סמכויות</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