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10B57" w:rsidRDefault="00D10B57" w:rsidP="00B22023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חוק יישום חוזה השלום בין מדינת ישראל לבין הממלכה הירדנית ההאשמית, תשנ"ה</w:t>
      </w:r>
      <w:r w:rsidR="00B22023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1995</w:t>
      </w:r>
    </w:p>
    <w:p w:rsidR="00235D9A" w:rsidRPr="00235D9A" w:rsidRDefault="00235D9A" w:rsidP="00235D9A">
      <w:pPr>
        <w:spacing w:line="320" w:lineRule="auto"/>
        <w:jc w:val="left"/>
        <w:rPr>
          <w:rFonts w:cs="FrankRuehl"/>
          <w:szCs w:val="26"/>
          <w:rtl/>
        </w:rPr>
      </w:pPr>
    </w:p>
    <w:p w:rsidR="00235D9A" w:rsidRPr="00235D9A" w:rsidRDefault="00235D9A" w:rsidP="00235D9A">
      <w:pPr>
        <w:spacing w:line="320" w:lineRule="auto"/>
        <w:jc w:val="left"/>
        <w:rPr>
          <w:rFonts w:cs="Miriam" w:hint="cs"/>
          <w:szCs w:val="22"/>
          <w:rtl/>
        </w:rPr>
      </w:pPr>
      <w:r w:rsidRPr="00235D9A">
        <w:rPr>
          <w:rFonts w:cs="Miriam"/>
          <w:szCs w:val="22"/>
          <w:rtl/>
        </w:rPr>
        <w:t>משפט בינ"ל פומבי</w:t>
      </w:r>
      <w:r w:rsidRPr="00235D9A">
        <w:rPr>
          <w:rFonts w:cs="FrankRuehl"/>
          <w:szCs w:val="26"/>
          <w:rtl/>
        </w:rPr>
        <w:t xml:space="preserve"> – חוזה שלום </w:t>
      </w:r>
    </w:p>
    <w:p w:rsidR="004E2228" w:rsidRDefault="004E2228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4E2228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4E2228" w:rsidRDefault="004E222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B22023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4E2228" w:rsidRDefault="004E2228">
            <w:pPr>
              <w:spacing w:line="240" w:lineRule="auto"/>
              <w:rPr>
                <w:sz w:val="24"/>
              </w:rPr>
            </w:pPr>
            <w:hyperlink w:anchor="Seif0" w:tooltip="מטרת החוק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4E2228" w:rsidRDefault="004E2228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מטרת החוק</w:t>
            </w:r>
          </w:p>
        </w:tc>
        <w:tc>
          <w:tcPr>
            <w:tcW w:w="1247" w:type="dxa"/>
          </w:tcPr>
          <w:p w:rsidR="004E2228" w:rsidRDefault="004E222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4E2228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4E2228" w:rsidRDefault="004E222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B22023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4E2228" w:rsidRDefault="004E2228">
            <w:pPr>
              <w:spacing w:line="240" w:lineRule="auto"/>
              <w:rPr>
                <w:sz w:val="24"/>
              </w:rPr>
            </w:pPr>
            <w:hyperlink w:anchor="Seif1" w:tooltip="תוקפו של חוזה השלו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4E2228" w:rsidRDefault="004E2228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תוקפו של חוזה השלום</w:t>
            </w:r>
          </w:p>
        </w:tc>
        <w:tc>
          <w:tcPr>
            <w:tcW w:w="1247" w:type="dxa"/>
          </w:tcPr>
          <w:p w:rsidR="004E2228" w:rsidRDefault="004E222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4E2228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4E2228" w:rsidRDefault="004E222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B22023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4E2228" w:rsidRDefault="004E2228">
            <w:pPr>
              <w:spacing w:line="240" w:lineRule="auto"/>
              <w:rPr>
                <w:sz w:val="24"/>
              </w:rPr>
            </w:pPr>
            <w:hyperlink w:anchor="Seif2" w:tooltip="הדין באזורים שבתחום ירדן שהוחל עליהם משטר מיוחד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4E2228" w:rsidRDefault="004E2228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הדין באזורים שבתחום ירדן שהוחל עליהם משטר מיוחד</w:t>
            </w:r>
          </w:p>
        </w:tc>
        <w:tc>
          <w:tcPr>
            <w:tcW w:w="1247" w:type="dxa"/>
          </w:tcPr>
          <w:p w:rsidR="004E2228" w:rsidRDefault="004E222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4E2228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4E2228" w:rsidRDefault="004E222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B22023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4E2228" w:rsidRDefault="004E2228">
            <w:pPr>
              <w:spacing w:line="240" w:lineRule="auto"/>
              <w:rPr>
                <w:sz w:val="24"/>
              </w:rPr>
            </w:pPr>
            <w:hyperlink w:anchor="Seif3" w:tooltip="תיקון פקודת ביטוח רכב מנועי — מס 8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4E2228" w:rsidRDefault="004E2228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תיקון פקודת ביטוח רכב מנועי — מס 8</w:t>
            </w:r>
          </w:p>
        </w:tc>
        <w:tc>
          <w:tcPr>
            <w:tcW w:w="1247" w:type="dxa"/>
          </w:tcPr>
          <w:p w:rsidR="004E2228" w:rsidRDefault="004E222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4E2228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4E2228" w:rsidRDefault="004E222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B22023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4E2228" w:rsidRDefault="004E2228">
            <w:pPr>
              <w:spacing w:line="240" w:lineRule="auto"/>
              <w:rPr>
                <w:sz w:val="24"/>
              </w:rPr>
            </w:pPr>
            <w:hyperlink w:anchor="Seif4" w:tooltip="תיקון חוק פיצויים לנפגעי תאונות דרכים — מס 10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4E2228" w:rsidRDefault="004E2228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תיקון חוק פיצויים לנפגעי תאונות דרכים — מס 10</w:t>
            </w:r>
          </w:p>
        </w:tc>
        <w:tc>
          <w:tcPr>
            <w:tcW w:w="1247" w:type="dxa"/>
          </w:tcPr>
          <w:p w:rsidR="004E2228" w:rsidRDefault="004E222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4E2228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4E2228" w:rsidRDefault="004E222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B22023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4E2228" w:rsidRDefault="004E2228">
            <w:pPr>
              <w:spacing w:line="240" w:lineRule="auto"/>
              <w:rPr>
                <w:sz w:val="24"/>
              </w:rPr>
            </w:pPr>
            <w:hyperlink w:anchor="Seif5" w:tooltip="אי תחו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4E2228" w:rsidRDefault="004E2228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אי תחולה</w:t>
            </w:r>
          </w:p>
        </w:tc>
        <w:tc>
          <w:tcPr>
            <w:tcW w:w="1247" w:type="dxa"/>
          </w:tcPr>
          <w:p w:rsidR="004E2228" w:rsidRDefault="004E222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  <w:tr w:rsidR="004E2228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4E2228" w:rsidRDefault="004E222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B22023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4E2228" w:rsidRDefault="004E2228">
            <w:pPr>
              <w:spacing w:line="240" w:lineRule="auto"/>
              <w:rPr>
                <w:sz w:val="24"/>
              </w:rPr>
            </w:pPr>
            <w:hyperlink w:anchor="Seif6" w:tooltip="ביצוע ותקנ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4E2228" w:rsidRDefault="004E2228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ביצוע ותקנות</w:t>
            </w:r>
          </w:p>
        </w:tc>
        <w:tc>
          <w:tcPr>
            <w:tcW w:w="1247" w:type="dxa"/>
          </w:tcPr>
          <w:p w:rsidR="004E2228" w:rsidRDefault="004E222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</w:tr>
      <w:tr w:rsidR="004E2228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4E2228" w:rsidRDefault="004E222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B22023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4E2228" w:rsidRDefault="004E2228">
            <w:pPr>
              <w:spacing w:line="240" w:lineRule="auto"/>
              <w:rPr>
                <w:sz w:val="24"/>
              </w:rPr>
            </w:pPr>
            <w:hyperlink w:anchor="Seif7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4E2228" w:rsidRDefault="004E2228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:rsidR="004E2228" w:rsidRDefault="004E222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8 </w:t>
            </w:r>
          </w:p>
        </w:tc>
      </w:tr>
    </w:tbl>
    <w:p w:rsidR="004E2228" w:rsidRDefault="004E2228">
      <w:pPr>
        <w:pStyle w:val="big-header"/>
        <w:ind w:left="0" w:right="1134"/>
        <w:rPr>
          <w:rFonts w:cs="FrankRuehl"/>
          <w:sz w:val="32"/>
          <w:rtl/>
        </w:rPr>
      </w:pPr>
    </w:p>
    <w:p w:rsidR="004E2228" w:rsidRDefault="004E2228" w:rsidP="00B22023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חו</w:t>
      </w:r>
      <w:r>
        <w:rPr>
          <w:rFonts w:cs="FrankRuehl" w:hint="cs"/>
          <w:sz w:val="32"/>
          <w:rtl/>
        </w:rPr>
        <w:t>ק יישום חוזה השלום בין מדינת ישראל לבין הממלכה הירדנית ההאשמית, תשנ"ה</w:t>
      </w:r>
      <w:r w:rsidR="00B22023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1995</w:t>
      </w:r>
      <w:r w:rsidR="00B22023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4E2228" w:rsidRDefault="004E2228" w:rsidP="00B2202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2050" style="position:absolute;left:0;text-align:left;margin-left:464.5pt;margin-top:8.05pt;width:75.05pt;height:18.2pt;z-index:251654144" o:allowincell="f" filled="f" stroked="f" strokecolor="lime" strokeweight=".25pt">
            <v:textbox inset="0,0,0,0">
              <w:txbxContent>
                <w:p w:rsidR="004E2228" w:rsidRDefault="004E222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מט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רת החוק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חו</w:t>
      </w:r>
      <w:r>
        <w:rPr>
          <w:rStyle w:val="default"/>
          <w:rFonts w:cs="FrankRuehl" w:hint="cs"/>
          <w:rtl/>
        </w:rPr>
        <w:t>ק זה מטרתו ליישם את חוזה השלום, שנחתם בין מדינת ישראל לבין הממלכה הירדנית ההאשמית ביום כ"א בחשון תשנ</w:t>
      </w:r>
      <w:r>
        <w:rPr>
          <w:rStyle w:val="default"/>
          <w:rFonts w:cs="FrankRuehl"/>
          <w:rtl/>
        </w:rPr>
        <w:t>"ה</w:t>
      </w:r>
      <w:r>
        <w:rPr>
          <w:rStyle w:val="default"/>
          <w:rFonts w:cs="FrankRuehl" w:hint="cs"/>
          <w:rtl/>
        </w:rPr>
        <w:t xml:space="preserve"> (26 באוקטובר 1994) והמסמכים שנלוו אליו (להלן </w:t>
      </w:r>
      <w:r w:rsidR="00B2202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חוזה השלום).</w:t>
      </w:r>
    </w:p>
    <w:p w:rsidR="004E2228" w:rsidRDefault="004E222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2051" style="position:absolute;left:0;text-align:left;margin-left:464.5pt;margin-top:8.05pt;width:75.05pt;height:20.75pt;z-index:251655168" o:allowincell="f" filled="f" stroked="f" strokecolor="lime" strokeweight=".25pt">
            <v:textbox inset="0,0,0,0">
              <w:txbxContent>
                <w:p w:rsidR="004E2228" w:rsidRDefault="004E2228" w:rsidP="00B2202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קפו של</w:t>
                  </w:r>
                  <w:r w:rsidR="00B22023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חו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זה השלום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רו</w:t>
      </w:r>
      <w:r>
        <w:rPr>
          <w:rStyle w:val="default"/>
          <w:rFonts w:cs="FrankRuehl" w:hint="cs"/>
          <w:rtl/>
        </w:rPr>
        <w:t>אים את חוזה השלום כבר-תוקף לכל דבר וענין.</w:t>
      </w:r>
    </w:p>
    <w:p w:rsidR="004E2228" w:rsidRDefault="004E2228" w:rsidP="00B2202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>
          <v:rect id="_x0000_s2052" style="position:absolute;left:0;text-align:left;margin-left:464.5pt;margin-top:8.05pt;width:75.05pt;height:32pt;z-index:251656192" o:allowincell="f" filled="f" stroked="f" strokecolor="lime" strokeweight=".25pt">
            <v:textbox inset="0,0,0,0">
              <w:txbxContent>
                <w:p w:rsidR="004E2228" w:rsidRDefault="004E2228" w:rsidP="00B2202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הד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ין באזורים</w:t>
                  </w:r>
                  <w:r w:rsidR="00B22023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שב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 ירדן</w:t>
                  </w:r>
                  <w:r w:rsidR="00B22023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שה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וחל עליהם</w:t>
                  </w:r>
                  <w:r w:rsidR="00B22023"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מש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טר מיוחד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 xml:space="preserve">אזורים שבתחום הממלכה הירדנית ההאשמית (להלן </w:t>
      </w:r>
      <w:r w:rsidR="00B2202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ירדן), המתוארים בתוספת </w:t>
      </w:r>
      <w:r>
        <w:rPr>
          <w:rStyle w:val="default"/>
          <w:rFonts w:cs="FrankRuehl"/>
          <w:sz w:val="20"/>
        </w:rPr>
        <w:t xml:space="preserve"> IV</w:t>
      </w:r>
      <w:r>
        <w:rPr>
          <w:rStyle w:val="default"/>
          <w:rFonts w:cs="FrankRuehl"/>
          <w:rtl/>
        </w:rPr>
        <w:t>וב</w:t>
      </w:r>
      <w:r>
        <w:rPr>
          <w:rStyle w:val="default"/>
          <w:rFonts w:cs="FrankRuehl" w:hint="cs"/>
          <w:rtl/>
        </w:rPr>
        <w:t xml:space="preserve">תוספת </w:t>
      </w:r>
      <w:r>
        <w:rPr>
          <w:rStyle w:val="default"/>
          <w:rFonts w:cs="FrankRuehl"/>
          <w:sz w:val="20"/>
        </w:rPr>
        <w:t xml:space="preserve"> V</w:t>
      </w:r>
      <w:r>
        <w:rPr>
          <w:rStyle w:val="default"/>
          <w:rFonts w:cs="FrankRuehl"/>
          <w:rtl/>
        </w:rPr>
        <w:t>לנ</w:t>
      </w:r>
      <w:r>
        <w:rPr>
          <w:rStyle w:val="default"/>
          <w:rFonts w:cs="FrankRuehl" w:hint="cs"/>
          <w:rtl/>
        </w:rPr>
        <w:t xml:space="preserve">ספח </w:t>
      </w:r>
      <w:r>
        <w:rPr>
          <w:rStyle w:val="default"/>
          <w:rFonts w:cs="FrankRuehl"/>
          <w:sz w:val="20"/>
        </w:rPr>
        <w:t xml:space="preserve"> I</w:t>
      </w:r>
      <w:r>
        <w:rPr>
          <w:rStyle w:val="default"/>
          <w:rFonts w:cs="FrankRuehl"/>
          <w:rtl/>
        </w:rPr>
        <w:t>לח</w:t>
      </w:r>
      <w:r>
        <w:rPr>
          <w:rStyle w:val="default"/>
          <w:rFonts w:cs="FrankRuehl" w:hint="cs"/>
          <w:rtl/>
        </w:rPr>
        <w:t xml:space="preserve">וזה השלום (להלן </w:t>
      </w:r>
      <w:r w:rsidR="00B2202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האזורים), ואשר נקבע לגביהם </w:t>
      </w:r>
      <w:r>
        <w:rPr>
          <w:rStyle w:val="default"/>
          <w:rFonts w:cs="FrankRuehl"/>
          <w:rtl/>
        </w:rPr>
        <w:t>מש</w:t>
      </w:r>
      <w:r>
        <w:rPr>
          <w:rStyle w:val="default"/>
          <w:rFonts w:cs="FrankRuehl" w:hint="cs"/>
          <w:rtl/>
        </w:rPr>
        <w:t xml:space="preserve">טר מיוחד, כמפורט בסעיף 3 ובנספחים </w:t>
      </w:r>
      <w:r>
        <w:rPr>
          <w:rStyle w:val="default"/>
          <w:rFonts w:cs="FrankRuehl"/>
          <w:sz w:val="20"/>
        </w:rPr>
        <w:t>I</w:t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 ו-</w:t>
      </w:r>
      <w:r>
        <w:rPr>
          <w:rStyle w:val="default"/>
          <w:rFonts w:cs="FrankRuehl"/>
          <w:sz w:val="20"/>
        </w:rPr>
        <w:t>I</w:t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 לחוזה השלום, יחולו דיני ישראל על מעשה, מחדל או פעולה אחרת, שעשה תושב ישראל, לרבות תאגיד, או אדם אחר שנכנס לאזורים מתחום ישראל, והכל בהתאם לאמור בחוזה השלום.</w:t>
      </w:r>
    </w:p>
    <w:p w:rsidR="004E2228" w:rsidRDefault="004E222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משטרת ישראל יהיו באזורים, לגבי מי שנזכר בסעיף</w:t>
      </w:r>
      <w:r>
        <w:rPr>
          <w:rStyle w:val="default"/>
          <w:rFonts w:cs="FrankRuehl"/>
          <w:rtl/>
        </w:rPr>
        <w:t xml:space="preserve"> ק</w:t>
      </w:r>
      <w:r>
        <w:rPr>
          <w:rStyle w:val="default"/>
          <w:rFonts w:cs="FrankRuehl" w:hint="cs"/>
          <w:rtl/>
        </w:rPr>
        <w:t xml:space="preserve">טן (א), כל הסמכויות הנתונות לה על פי דין, לרבות לצורך עריכת פעולות חקירה או 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עצר.</w:t>
      </w:r>
    </w:p>
    <w:p w:rsidR="004E2228" w:rsidRDefault="004E222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כ</w:t>
      </w:r>
      <w:r>
        <w:rPr>
          <w:rStyle w:val="default"/>
          <w:rFonts w:cs="FrankRuehl" w:hint="cs"/>
          <w:rtl/>
        </w:rPr>
        <w:t>ל רשות המוסמכת על פי דין בישראל, רשאית להפעיל באזורים את סמכותה לגבי מי שנזכר בסעיף קטן (א).</w:t>
      </w:r>
    </w:p>
    <w:p w:rsidR="004E2228" w:rsidRDefault="004E222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(ד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ע</w:t>
      </w:r>
      <w:r>
        <w:rPr>
          <w:rStyle w:val="default"/>
          <w:rFonts w:cs="FrankRuehl" w:hint="cs"/>
          <w:rtl/>
        </w:rPr>
        <w:t>ל אף האמור בכל דין, רשאי שר הפנים לקבוע בתקנות הוראות בכל הנוגע ליצ</w:t>
      </w:r>
      <w:r>
        <w:rPr>
          <w:rStyle w:val="default"/>
          <w:rFonts w:cs="FrankRuehl"/>
          <w:rtl/>
        </w:rPr>
        <w:t>יא</w:t>
      </w:r>
      <w:r>
        <w:rPr>
          <w:rStyle w:val="default"/>
          <w:rFonts w:cs="FrankRuehl" w:hint="cs"/>
          <w:rtl/>
        </w:rPr>
        <w:t>ה מישראל לאזורים ולכניסה מהאזורים לישראל.</w:t>
      </w:r>
    </w:p>
    <w:p w:rsidR="004E2228" w:rsidRDefault="004E222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(ה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ע</w:t>
      </w:r>
      <w:r>
        <w:rPr>
          <w:rStyle w:val="default"/>
          <w:rFonts w:cs="FrankRuehl" w:hint="cs"/>
          <w:rtl/>
        </w:rPr>
        <w:t>ל אף האמור בסעיף קטן (א), לא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יעביר אדם זכות במקרקעין באזורים למי שאינו אזרח ישראלי או תושב ישראל, אלא אם כן קיבל היתר לכך מהרשויות המוסמכות בירדן, ובדרך שתיקבע.</w:t>
      </w:r>
    </w:p>
    <w:p w:rsidR="004E2228" w:rsidRDefault="004E2228" w:rsidP="00B2202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(ו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וראותיהם של כל חוק של מסים, כמשמעותו בחוק לתיקון דיני מסים (חילופי ידיעות בין רשויות המס), תשכ"ז</w:t>
      </w:r>
      <w:r w:rsidR="00B2202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1967, </w:t>
      </w:r>
      <w:r>
        <w:rPr>
          <w:rStyle w:val="default"/>
          <w:rFonts w:cs="FrankRuehl" w:hint="cs"/>
          <w:rtl/>
        </w:rPr>
        <w:t>ושל החוקים המפורטים בתוספת, יחולו על פעילות באזורים לגבי מי שנזכר בסעי</w:t>
      </w:r>
      <w:r>
        <w:rPr>
          <w:rStyle w:val="default"/>
          <w:rFonts w:cs="FrankRuehl"/>
          <w:rtl/>
        </w:rPr>
        <w:t xml:space="preserve">ף </w:t>
      </w:r>
      <w:r>
        <w:rPr>
          <w:rStyle w:val="default"/>
          <w:rFonts w:cs="FrankRuehl" w:hint="cs"/>
          <w:rtl/>
        </w:rPr>
        <w:t>קטן (א), לרבות על אזרח ישראלי כהגדרתו בסעיף 3א לפקודת מס הכנסה [נוסח חדש], כ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ילו נעשתה בישראל; שר האוצר רשאי, באישור ועדת הכספים של הכנסת לקבוע בצו, סוגי פעולות, עוסקים, נישומים או הכנסות, שלגביהם לא יחולו ההוראות האמורות, כולן או מקצתן, או שיחולו בסייג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ם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ובתיאומים וכן הוראות למניעת כפל מס; שר האוצר רשאי בצו, באישור כאמור, לשנות א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 xml:space="preserve"> התוספת.</w:t>
      </w:r>
    </w:p>
    <w:p w:rsidR="004E2228" w:rsidRDefault="004E2228" w:rsidP="00B2202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(ז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ר העבודה והרווחה</w:t>
      </w:r>
      <w:r w:rsidR="00FC1AD9">
        <w:rPr>
          <w:rStyle w:val="a6"/>
          <w:rFonts w:cs="FrankRuehl"/>
          <w:sz w:val="26"/>
          <w:rtl/>
        </w:rPr>
        <w:footnoteReference w:id="2"/>
      </w:r>
      <w:r>
        <w:rPr>
          <w:rStyle w:val="default"/>
          <w:rFonts w:cs="FrankRuehl" w:hint="cs"/>
          <w:rtl/>
        </w:rPr>
        <w:t xml:space="preserve"> יקבע בצו, לגבי מי שנזכר בסעיף קטן (א), זכויות וחובות לפי חוק הביטוח הלאומי [נוסח משולב], תשכ"ח</w:t>
      </w:r>
      <w:r w:rsidR="00B2202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1968, </w:t>
      </w:r>
      <w:r>
        <w:rPr>
          <w:rStyle w:val="default"/>
          <w:rFonts w:cs="FrankRuehl" w:hint="cs"/>
          <w:rtl/>
        </w:rPr>
        <w:t xml:space="preserve">ובאישור שר הבריאות </w:t>
      </w:r>
      <w:r w:rsidR="00B2202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גם לפי חוק מס מקביל, תש</w:t>
      </w:r>
      <w:r>
        <w:rPr>
          <w:rStyle w:val="default"/>
          <w:rFonts w:cs="FrankRuehl"/>
          <w:rtl/>
        </w:rPr>
        <w:t>ל"</w:t>
      </w:r>
      <w:r>
        <w:rPr>
          <w:rStyle w:val="default"/>
          <w:rFonts w:cs="FrankRuehl" w:hint="cs"/>
          <w:rtl/>
        </w:rPr>
        <w:t>ג</w:t>
      </w:r>
      <w:r w:rsidR="00B2202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1973, </w:t>
      </w:r>
      <w:r>
        <w:rPr>
          <w:rStyle w:val="default"/>
          <w:rFonts w:cs="FrankRuehl" w:hint="cs"/>
          <w:rtl/>
        </w:rPr>
        <w:t>וחוק ביטוח בריאות ממלכתי, תשנ"ד</w:t>
      </w:r>
      <w:r w:rsidR="00B2202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1994.</w:t>
      </w:r>
    </w:p>
    <w:p w:rsidR="004E2228" w:rsidRDefault="004E2228" w:rsidP="00B2202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" w:name="Seif3"/>
      <w:bookmarkEnd w:id="3"/>
      <w:r>
        <w:rPr>
          <w:lang w:val="he-IL"/>
        </w:rPr>
        <w:pict>
          <v:rect id="_x0000_s2053" style="position:absolute;left:0;text-align:left;margin-left:464.5pt;margin-top:8.05pt;width:75.05pt;height:24pt;z-index:251657216" o:allowincell="f" filled="f" stroked="f" strokecolor="lime" strokeweight=".25pt">
            <v:textbox inset="0,0,0,0">
              <w:txbxContent>
                <w:p w:rsidR="004E2228" w:rsidRDefault="004E2228" w:rsidP="00B2202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קון פקודת</w:t>
                  </w:r>
                  <w:r w:rsidR="00B22023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טוח רכב</w:t>
                  </w:r>
                  <w:r w:rsidR="00B22023"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מנ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ועי </w:t>
                  </w:r>
                  <w:r w:rsidR="00B22023">
                    <w:rPr>
                      <w:rFonts w:cs="Miriam"/>
                      <w:sz w:val="18"/>
                      <w:szCs w:val="18"/>
                      <w:rtl/>
                    </w:rPr>
                    <w:t>–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מס' 8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בפ</w:t>
      </w:r>
      <w:r>
        <w:rPr>
          <w:rStyle w:val="default"/>
          <w:rFonts w:cs="FrankRuehl" w:hint="cs"/>
          <w:rtl/>
        </w:rPr>
        <w:t>קודת ביטוח רכב מנועי [נוסח חדש], תש"ל</w:t>
      </w:r>
      <w:r w:rsidR="00B22023">
        <w:rPr>
          <w:rStyle w:val="default"/>
          <w:rFonts w:cs="FrankRuehl" w:hint="cs"/>
          <w:rtl/>
        </w:rPr>
        <w:t>-</w:t>
      </w:r>
      <w:r w:rsidR="00B22023">
        <w:rPr>
          <w:rStyle w:val="default"/>
          <w:rFonts w:cs="FrankRuehl"/>
          <w:rtl/>
        </w:rPr>
        <w:t>1970 –</w:t>
      </w:r>
    </w:p>
    <w:p w:rsidR="004E2228" w:rsidRDefault="004E2228" w:rsidP="00B22023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סעיף 1, אחרי הגדרת "האזור" יבוא:</w:t>
      </w:r>
    </w:p>
    <w:p w:rsidR="004E2228" w:rsidRDefault="004E2228" w:rsidP="00B22023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""ה</w:t>
      </w:r>
      <w:r>
        <w:rPr>
          <w:rStyle w:val="default"/>
          <w:rFonts w:cs="FrankRuehl" w:hint="cs"/>
          <w:rtl/>
        </w:rPr>
        <w:t xml:space="preserve">אזורים" </w:t>
      </w:r>
      <w:r w:rsidR="00B2202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כמשמעותם בחוק יישום חוזה השלום בין מדינת ישראל לבין הממלכה הירדנית ההאשמית, תשנ"ה</w:t>
      </w:r>
      <w:r w:rsidR="00B2202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1995;";</w:t>
      </w:r>
    </w:p>
    <w:p w:rsidR="004E2228" w:rsidRDefault="004E2228" w:rsidP="00B22023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סעיף 3(ג</w:t>
      </w:r>
      <w:r>
        <w:rPr>
          <w:rStyle w:val="default"/>
          <w:rFonts w:cs="FrankRuehl"/>
          <w:rtl/>
        </w:rPr>
        <w:t>), א</w:t>
      </w:r>
      <w:r>
        <w:rPr>
          <w:rStyle w:val="default"/>
          <w:rFonts w:cs="FrankRuehl" w:hint="cs"/>
          <w:rtl/>
        </w:rPr>
        <w:t>חרי "בשטחי עזה ויריחו" יבוא "או באזורים".</w:t>
      </w:r>
    </w:p>
    <w:p w:rsidR="004E2228" w:rsidRDefault="004E2228" w:rsidP="00B2202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4" w:name="Seif4"/>
      <w:bookmarkEnd w:id="4"/>
      <w:r>
        <w:rPr>
          <w:lang w:val="he-IL"/>
        </w:rPr>
        <w:pict>
          <v:rect id="_x0000_s2054" style="position:absolute;left:0;text-align:left;margin-left:464.5pt;margin-top:8.05pt;width:75.05pt;height:32pt;z-index:251658240" o:allowincell="f" filled="f" stroked="f" strokecolor="lime" strokeweight=".25pt">
            <v:textbox inset="0,0,0,0">
              <w:txbxContent>
                <w:p w:rsidR="004E2228" w:rsidRDefault="004E2228" w:rsidP="00B2202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קו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 xml:space="preserve">ן 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חוק</w:t>
                  </w:r>
                  <w:r w:rsidR="00B22023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פי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צויים לנפגעי</w:t>
                  </w:r>
                  <w:r w:rsidR="00B22023"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תא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ונות דרכים </w:t>
                  </w:r>
                  <w:r w:rsidR="00B22023">
                    <w:rPr>
                      <w:rFonts w:cs="Miriam"/>
                      <w:noProof/>
                      <w:sz w:val="18"/>
                      <w:szCs w:val="18"/>
                      <w:rtl/>
                    </w:rPr>
                    <w:t>–</w:t>
                  </w:r>
                  <w:r w:rsidR="00B22023"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מס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10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בח</w:t>
      </w:r>
      <w:r>
        <w:rPr>
          <w:rStyle w:val="default"/>
          <w:rFonts w:cs="FrankRuehl" w:hint="cs"/>
          <w:rtl/>
        </w:rPr>
        <w:t>וק פיצויים לנפגעי תאונות דרכים, תשל"ה</w:t>
      </w:r>
      <w:r w:rsidR="00B22023">
        <w:rPr>
          <w:rStyle w:val="default"/>
          <w:rFonts w:cs="FrankRuehl" w:hint="cs"/>
          <w:rtl/>
        </w:rPr>
        <w:t>-</w:t>
      </w:r>
      <w:r w:rsidR="00B22023">
        <w:rPr>
          <w:rStyle w:val="default"/>
          <w:rFonts w:cs="FrankRuehl"/>
          <w:rtl/>
        </w:rPr>
        <w:t>1975 –</w:t>
      </w:r>
    </w:p>
    <w:p w:rsidR="004E2228" w:rsidRDefault="004E2228" w:rsidP="00B22023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סעיף 1, בסופו יבוא:</w:t>
      </w:r>
    </w:p>
    <w:p w:rsidR="004E2228" w:rsidRDefault="004E2228" w:rsidP="00B22023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""ה</w:t>
      </w:r>
      <w:r>
        <w:rPr>
          <w:rStyle w:val="default"/>
          <w:rFonts w:cs="FrankRuehl" w:hint="cs"/>
          <w:rtl/>
        </w:rPr>
        <w:t xml:space="preserve">אזורים" </w:t>
      </w:r>
      <w:r w:rsidR="00B2202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כמשמעותם בחוק יישום חוזה השלום בין מדינת ישראל לבין הממלכה הירדנית ההאשמית, תשנ"ה</w:t>
      </w:r>
      <w:r w:rsidR="00B2202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1995";</w:t>
      </w:r>
    </w:p>
    <w:p w:rsidR="004E2228" w:rsidRDefault="004E2228" w:rsidP="00B22023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lastRenderedPageBreak/>
        <w:t>(2)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סעיפים 2(א)(1) ו-12(ד) ו</w:t>
      </w:r>
      <w:r>
        <w:rPr>
          <w:rStyle w:val="default"/>
          <w:rFonts w:cs="FrankRuehl"/>
          <w:rtl/>
        </w:rPr>
        <w:t>-(ה</w:t>
      </w:r>
      <w:r>
        <w:rPr>
          <w:rStyle w:val="default"/>
          <w:rFonts w:cs="FrankRuehl" w:hint="cs"/>
          <w:rtl/>
        </w:rPr>
        <w:t>), אחרי "בשטחי עזה ויריחו" יבוא "או באזורים".</w:t>
      </w:r>
    </w:p>
    <w:p w:rsidR="004E2228" w:rsidRDefault="004E2228" w:rsidP="00B2202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5"/>
      <w:bookmarkEnd w:id="5"/>
      <w:r>
        <w:rPr>
          <w:lang w:val="he-IL"/>
        </w:rPr>
        <w:pict>
          <v:rect id="_x0000_s2055" style="position:absolute;left:0;text-align:left;margin-left:464.5pt;margin-top:8.05pt;width:75.05pt;height:13.5pt;z-index:251659264" o:allowincell="f" filled="f" stroked="f" strokecolor="lime" strokeweight=".25pt">
            <v:textbox inset="0,0,0,0">
              <w:txbxContent>
                <w:p w:rsidR="004E2228" w:rsidRDefault="004E222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אי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-תחולה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ע</w:t>
      </w:r>
      <w:r>
        <w:rPr>
          <w:rStyle w:val="default"/>
          <w:rFonts w:cs="FrankRuehl" w:hint="cs"/>
          <w:rtl/>
        </w:rPr>
        <w:t>ל אף האמור בחוק נכסי נפקדים, תש"י</w:t>
      </w:r>
      <w:r w:rsidR="00B2202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1950, </w:t>
      </w:r>
      <w:r>
        <w:rPr>
          <w:rStyle w:val="default"/>
          <w:rFonts w:cs="FrankRuehl" w:hint="cs"/>
          <w:rtl/>
        </w:rPr>
        <w:t>החל ביום ז' בכסלו תשנ"ה (10 בנובמבר 1994), לא יהא נכס לנכס נפקד בשל כך בלבד שבעל זכות בו היה אזרח או נתין של ירדן, או נמצא בירדן לאחר המוע</w:t>
      </w:r>
      <w:r>
        <w:rPr>
          <w:rStyle w:val="default"/>
          <w:rFonts w:cs="FrankRuehl"/>
          <w:rtl/>
        </w:rPr>
        <w:t>ד</w:t>
      </w:r>
      <w:r>
        <w:rPr>
          <w:rStyle w:val="default"/>
          <w:rFonts w:cs="FrankRuehl" w:hint="cs"/>
          <w:rtl/>
        </w:rPr>
        <w:t xml:space="preserve"> האמור.</w:t>
      </w:r>
    </w:p>
    <w:p w:rsidR="004E2228" w:rsidRDefault="004E222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>ין בה</w:t>
      </w:r>
      <w:r>
        <w:rPr>
          <w:rStyle w:val="default"/>
          <w:rFonts w:cs="FrankRuehl"/>
          <w:rtl/>
        </w:rPr>
        <w:t>ור</w:t>
      </w:r>
      <w:r>
        <w:rPr>
          <w:rStyle w:val="default"/>
          <w:rFonts w:cs="FrankRuehl" w:hint="cs"/>
          <w:rtl/>
        </w:rPr>
        <w:t>אות סעיף קטן (א) כדי לשנות את מעמדו של נכס שהיה לנכס נפקד לפי החוק האמור לפני המועד הנקוב בסעיף קטן (א).</w:t>
      </w:r>
    </w:p>
    <w:p w:rsidR="004E2228" w:rsidRDefault="004E222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6"/>
      <w:bookmarkEnd w:id="6"/>
      <w:r>
        <w:rPr>
          <w:lang w:val="he-IL"/>
        </w:rPr>
        <w:pict>
          <v:rect id="_x0000_s2056" style="position:absolute;left:0;text-align:left;margin-left:464.5pt;margin-top:8.05pt;width:75.05pt;height:12.1pt;z-index:251660288" o:allowincell="f" filled="f" stroked="f" strokecolor="lime" strokeweight=".25pt">
            <v:textbox inset="0,0,0,0">
              <w:txbxContent>
                <w:p w:rsidR="004E2228" w:rsidRDefault="004E222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צוע ותקנות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רא</w:t>
      </w:r>
      <w:r>
        <w:rPr>
          <w:rStyle w:val="default"/>
          <w:rFonts w:cs="FrankRuehl" w:hint="cs"/>
          <w:rtl/>
        </w:rPr>
        <w:t>ש הממ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לה ממונה על ביצוע חוק זה והוא רשאי</w:t>
      </w:r>
      <w:r>
        <w:rPr>
          <w:rStyle w:val="default"/>
          <w:rFonts w:cs="FrankRuehl"/>
          <w:rtl/>
        </w:rPr>
        <w:t xml:space="preserve"> ל</w:t>
      </w:r>
      <w:r>
        <w:rPr>
          <w:rStyle w:val="default"/>
          <w:rFonts w:cs="FrankRuehl" w:hint="cs"/>
          <w:rtl/>
        </w:rPr>
        <w:t>התקין תקנות בכל ענין הנוגע לביצועו.</w:t>
      </w:r>
    </w:p>
    <w:p w:rsidR="004E2228" w:rsidRDefault="004E222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7" w:name="Seif7"/>
      <w:bookmarkEnd w:id="7"/>
      <w:r>
        <w:rPr>
          <w:lang w:val="he-IL"/>
        </w:rPr>
        <w:pict>
          <v:rect id="_x0000_s2057" style="position:absolute;left:0;text-align:left;margin-left:464.5pt;margin-top:8.05pt;width:75.05pt;height:12.75pt;z-index:251661312" o:allowincell="f" filled="f" stroked="f" strokecolor="lime" strokeweight=".25pt">
            <v:textbox inset="0,0,0,0">
              <w:txbxContent>
                <w:p w:rsidR="004E2228" w:rsidRDefault="004E222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8.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תח</w:t>
      </w:r>
      <w:r>
        <w:rPr>
          <w:rStyle w:val="default"/>
          <w:rFonts w:cs="FrankRuehl" w:hint="cs"/>
          <w:rtl/>
        </w:rPr>
        <w:t>ילתו של חוק זה ביום ז' בכסלו תשנ"ה (10 בנובמבר 1994).</w:t>
      </w:r>
    </w:p>
    <w:p w:rsidR="00B22023" w:rsidRDefault="00B2202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4E2228" w:rsidRPr="00B22023" w:rsidRDefault="004E2228" w:rsidP="00B22023">
      <w:pPr>
        <w:pStyle w:val="P00"/>
        <w:spacing w:before="72"/>
        <w:ind w:left="0" w:right="1134"/>
        <w:jc w:val="center"/>
        <w:rPr>
          <w:rStyle w:val="default"/>
          <w:rFonts w:cs="FrankRuehl"/>
          <w:b/>
          <w:bCs/>
          <w:rtl/>
        </w:rPr>
      </w:pPr>
      <w:r w:rsidRPr="00B22023">
        <w:rPr>
          <w:rStyle w:val="default"/>
          <w:rFonts w:cs="FrankRuehl" w:hint="cs"/>
          <w:b/>
          <w:bCs/>
          <w:rtl/>
        </w:rPr>
        <w:t>ת</w:t>
      </w:r>
      <w:r w:rsidRPr="00B22023">
        <w:rPr>
          <w:rStyle w:val="default"/>
          <w:rFonts w:cs="FrankRuehl"/>
          <w:b/>
          <w:bCs/>
          <w:rtl/>
        </w:rPr>
        <w:t>ו</w:t>
      </w:r>
      <w:r w:rsidRPr="00B22023">
        <w:rPr>
          <w:rStyle w:val="default"/>
          <w:rFonts w:cs="FrankRuehl" w:hint="cs"/>
          <w:b/>
          <w:bCs/>
          <w:rtl/>
        </w:rPr>
        <w:t>ספת</w:t>
      </w:r>
    </w:p>
    <w:p w:rsidR="004E2228" w:rsidRPr="00B22023" w:rsidRDefault="004E2228">
      <w:pPr>
        <w:pStyle w:val="medium-header"/>
        <w:keepNext w:val="0"/>
        <w:keepLines w:val="0"/>
        <w:ind w:left="0" w:right="1134"/>
        <w:rPr>
          <w:rFonts w:cs="FrankRuehl"/>
          <w:sz w:val="24"/>
          <w:szCs w:val="24"/>
          <w:rtl/>
        </w:rPr>
      </w:pPr>
      <w:r w:rsidRPr="00B22023">
        <w:rPr>
          <w:rFonts w:cs="FrankRuehl"/>
          <w:sz w:val="24"/>
          <w:szCs w:val="24"/>
          <w:rtl/>
        </w:rPr>
        <w:t>(ס</w:t>
      </w:r>
      <w:r w:rsidRPr="00B22023">
        <w:rPr>
          <w:rFonts w:cs="FrankRuehl" w:hint="cs"/>
          <w:sz w:val="24"/>
          <w:szCs w:val="24"/>
          <w:rtl/>
        </w:rPr>
        <w:t>עיף 3(ו))</w:t>
      </w:r>
    </w:p>
    <w:p w:rsidR="004E2228" w:rsidRDefault="004E2228" w:rsidP="00B2202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חו</w:t>
      </w:r>
      <w:r>
        <w:rPr>
          <w:rStyle w:val="default"/>
          <w:rFonts w:cs="FrankRuehl" w:hint="cs"/>
          <w:rtl/>
        </w:rPr>
        <w:t>ק הפיקוח על המטבע, תשל"ח</w:t>
      </w:r>
      <w:r w:rsidR="00B2202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1978.</w:t>
      </w:r>
    </w:p>
    <w:p w:rsidR="004E2228" w:rsidRDefault="004E2228" w:rsidP="00B22023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חו</w:t>
      </w:r>
      <w:r>
        <w:rPr>
          <w:rFonts w:cs="FrankRuehl" w:hint="cs"/>
          <w:sz w:val="26"/>
          <w:rtl/>
        </w:rPr>
        <w:t>ק ניירות ערך, תשכ"ח</w:t>
      </w:r>
      <w:r w:rsidR="00B22023">
        <w:rPr>
          <w:rFonts w:cs="FrankRuehl" w:hint="cs"/>
          <w:sz w:val="26"/>
          <w:rtl/>
        </w:rPr>
        <w:t>-</w:t>
      </w:r>
      <w:r>
        <w:rPr>
          <w:rFonts w:cs="FrankRuehl"/>
          <w:sz w:val="26"/>
          <w:rtl/>
        </w:rPr>
        <w:t>1968.</w:t>
      </w:r>
    </w:p>
    <w:p w:rsidR="004E2228" w:rsidRPr="00B22023" w:rsidRDefault="004E222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B22023" w:rsidRPr="00B22023" w:rsidRDefault="00B2202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4E2228" w:rsidRPr="00B22023" w:rsidRDefault="004E2228" w:rsidP="00B22023">
      <w:pPr>
        <w:pStyle w:val="sig-1"/>
        <w:widowControl/>
        <w:spacing w:before="72"/>
        <w:ind w:left="0" w:right="1134"/>
        <w:rPr>
          <w:rFonts w:cs="FrankRuehl"/>
          <w:sz w:val="26"/>
          <w:szCs w:val="26"/>
          <w:rtl/>
        </w:rPr>
      </w:pPr>
      <w:r w:rsidRPr="00B22023">
        <w:rPr>
          <w:rFonts w:cs="FrankRuehl"/>
          <w:sz w:val="26"/>
          <w:szCs w:val="26"/>
          <w:rtl/>
        </w:rPr>
        <w:tab/>
      </w:r>
      <w:r w:rsidRPr="00B22023">
        <w:rPr>
          <w:rFonts w:cs="FrankRuehl"/>
          <w:sz w:val="26"/>
          <w:szCs w:val="26"/>
          <w:rtl/>
        </w:rPr>
        <w:tab/>
        <w:t>י</w:t>
      </w:r>
      <w:r w:rsidRPr="00B22023">
        <w:rPr>
          <w:rFonts w:cs="FrankRuehl" w:hint="cs"/>
          <w:sz w:val="26"/>
          <w:szCs w:val="26"/>
          <w:rtl/>
        </w:rPr>
        <w:t>צחק רבין</w:t>
      </w:r>
    </w:p>
    <w:p w:rsidR="004E2228" w:rsidRDefault="004E2228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ר</w:t>
      </w:r>
      <w:r>
        <w:rPr>
          <w:rFonts w:cs="FrankRuehl" w:hint="cs"/>
          <w:sz w:val="22"/>
          <w:rtl/>
        </w:rPr>
        <w:t>אש הממשלה</w:t>
      </w:r>
    </w:p>
    <w:p w:rsidR="004E2228" w:rsidRDefault="004E2228">
      <w:pPr>
        <w:pStyle w:val="sig-1"/>
        <w:widowControl/>
        <w:ind w:left="0" w:right="1134"/>
        <w:rPr>
          <w:rFonts w:cs="FrankRuehl"/>
          <w:sz w:val="22"/>
          <w:rtl/>
        </w:rPr>
      </w:pPr>
    </w:p>
    <w:p w:rsidR="004E2228" w:rsidRPr="00B22023" w:rsidRDefault="004E2228" w:rsidP="00B22023">
      <w:pPr>
        <w:pStyle w:val="sig-1"/>
        <w:widowControl/>
        <w:spacing w:before="72"/>
        <w:ind w:left="0" w:right="1134"/>
        <w:rPr>
          <w:rFonts w:cs="FrankRuehl"/>
          <w:sz w:val="26"/>
          <w:szCs w:val="26"/>
          <w:rtl/>
        </w:rPr>
      </w:pPr>
      <w:r w:rsidRPr="00B22023">
        <w:rPr>
          <w:rFonts w:cs="FrankRuehl"/>
          <w:sz w:val="26"/>
          <w:szCs w:val="26"/>
          <w:rtl/>
        </w:rPr>
        <w:tab/>
        <w:t>ע</w:t>
      </w:r>
      <w:r w:rsidRPr="00B22023">
        <w:rPr>
          <w:rFonts w:cs="FrankRuehl" w:hint="cs"/>
          <w:sz w:val="26"/>
          <w:szCs w:val="26"/>
          <w:rtl/>
        </w:rPr>
        <w:t>זר ויצמן</w:t>
      </w:r>
      <w:r w:rsidRPr="00B22023">
        <w:rPr>
          <w:rFonts w:cs="FrankRuehl"/>
          <w:sz w:val="26"/>
          <w:szCs w:val="26"/>
          <w:rtl/>
        </w:rPr>
        <w:tab/>
      </w:r>
      <w:r w:rsidRPr="00B22023">
        <w:rPr>
          <w:rFonts w:cs="FrankRuehl"/>
          <w:sz w:val="26"/>
          <w:szCs w:val="26"/>
          <w:rtl/>
        </w:rPr>
        <w:tab/>
        <w:t>ש</w:t>
      </w:r>
      <w:r w:rsidRPr="00B22023">
        <w:rPr>
          <w:rFonts w:cs="FrankRuehl" w:hint="cs"/>
          <w:sz w:val="26"/>
          <w:szCs w:val="26"/>
          <w:rtl/>
        </w:rPr>
        <w:t>בח וייס</w:t>
      </w:r>
    </w:p>
    <w:p w:rsidR="004E2228" w:rsidRDefault="004E2228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  <w:t>נ</w:t>
      </w:r>
      <w:r>
        <w:rPr>
          <w:rFonts w:cs="FrankRuehl" w:hint="cs"/>
          <w:sz w:val="22"/>
          <w:rtl/>
        </w:rPr>
        <w:t>שיא המדינה</w:t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י</w:t>
      </w:r>
      <w:r>
        <w:rPr>
          <w:rFonts w:cs="FrankRuehl" w:hint="cs"/>
          <w:sz w:val="22"/>
          <w:rtl/>
        </w:rPr>
        <w:t>ושב ראש הכנסת</w:t>
      </w:r>
    </w:p>
    <w:p w:rsidR="004E2228" w:rsidRPr="00B22023" w:rsidRDefault="004E2228" w:rsidP="00B2202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4E2228" w:rsidRPr="00B22023" w:rsidRDefault="004E2228" w:rsidP="00B2202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4E2228" w:rsidRPr="00B22023" w:rsidRDefault="004E2228" w:rsidP="00B2202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8" w:name="LawPartEnd"/>
    </w:p>
    <w:bookmarkEnd w:id="8"/>
    <w:p w:rsidR="004E2228" w:rsidRPr="00B22023" w:rsidRDefault="004E2228" w:rsidP="00B2202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4E2228" w:rsidRPr="00B22023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75DBB" w:rsidRDefault="00875DBB">
      <w:r>
        <w:separator/>
      </w:r>
    </w:p>
  </w:endnote>
  <w:endnote w:type="continuationSeparator" w:id="0">
    <w:p w:rsidR="00875DBB" w:rsidRDefault="00875D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E2228" w:rsidRDefault="004E2228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4E2228" w:rsidRDefault="004E2228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4E2228" w:rsidRDefault="004E2228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B22023">
      <w:rPr>
        <w:rFonts w:cs="TopType Jerushalmi"/>
        <w:noProof/>
        <w:color w:val="000000"/>
        <w:sz w:val="14"/>
        <w:szCs w:val="14"/>
      </w:rPr>
      <w:t>D:\Yael\hakika\Revadim\178_001.doc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E2228" w:rsidRDefault="004E2228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FC1AD9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4E2228" w:rsidRDefault="004E2228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4E2228" w:rsidRDefault="004E2228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B22023">
      <w:rPr>
        <w:rFonts w:cs="TopType Jerushalmi"/>
        <w:noProof/>
        <w:color w:val="000000"/>
        <w:sz w:val="14"/>
        <w:szCs w:val="14"/>
      </w:rPr>
      <w:t>D:\Yael\hakika\Revadim\178_001.doc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75DBB" w:rsidRDefault="00875DBB" w:rsidP="00B22023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875DBB" w:rsidRDefault="00875DBB">
      <w:r>
        <w:continuationSeparator/>
      </w:r>
    </w:p>
  </w:footnote>
  <w:footnote w:id="1">
    <w:p w:rsidR="00B22023" w:rsidRPr="00B22023" w:rsidRDefault="00B22023" w:rsidP="00B2202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B22023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1" w:history="1">
        <w:r w:rsidRPr="00166198">
          <w:rPr>
            <w:rStyle w:val="Hyperlink"/>
            <w:rFonts w:cs="FrankRuehl" w:hint="cs"/>
            <w:rtl/>
          </w:rPr>
          <w:t>ס"ח תשנ"ה מס' 1503</w:t>
        </w:r>
      </w:hyperlink>
      <w:r>
        <w:rPr>
          <w:rFonts w:cs="FrankRuehl" w:hint="cs"/>
          <w:rtl/>
        </w:rPr>
        <w:t xml:space="preserve"> מיו</w:t>
      </w:r>
      <w:r>
        <w:rPr>
          <w:rFonts w:cs="FrankRuehl"/>
          <w:rtl/>
        </w:rPr>
        <w:t xml:space="preserve">ם 10.2.1995 </w:t>
      </w:r>
      <w:r>
        <w:rPr>
          <w:rFonts w:cs="FrankRuehl" w:hint="cs"/>
          <w:rtl/>
        </w:rPr>
        <w:t>עמ' 110 (</w:t>
      </w:r>
      <w:hyperlink r:id="rId2" w:history="1">
        <w:r w:rsidRPr="00166198">
          <w:rPr>
            <w:rStyle w:val="Hyperlink"/>
            <w:rFonts w:cs="FrankRuehl" w:hint="cs"/>
            <w:rtl/>
          </w:rPr>
          <w:t>ה"ח תשנ"ה מס' 2351</w:t>
        </w:r>
      </w:hyperlink>
      <w:r>
        <w:rPr>
          <w:rFonts w:cs="FrankRuehl" w:hint="cs"/>
          <w:rtl/>
        </w:rPr>
        <w:t xml:space="preserve"> עמ' 252).</w:t>
      </w:r>
    </w:p>
  </w:footnote>
  <w:footnote w:id="2">
    <w:p w:rsidR="00FC1AD9" w:rsidRDefault="00FC1AD9" w:rsidP="00FC1AD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</w:rPr>
      </w:pPr>
      <w:r>
        <w:rPr>
          <w:rStyle w:val="a6"/>
        </w:rPr>
        <w:footnoteRef/>
      </w:r>
      <w:r>
        <w:rPr>
          <w:rtl/>
        </w:rPr>
        <w:t xml:space="preserve"> </w:t>
      </w:r>
      <w:r w:rsidRPr="00712B1D">
        <w:rPr>
          <w:rFonts w:cs="FrankRuehl" w:hint="cs"/>
          <w:rtl/>
        </w:rPr>
        <w:t xml:space="preserve">סמכויותיו הועברו לשר הרווחה והשירותים החברתיים: </w:t>
      </w:r>
      <w:hyperlink r:id="rId3" w:history="1">
        <w:r w:rsidRPr="00712B1D">
          <w:rPr>
            <w:rStyle w:val="Hyperlink"/>
            <w:rFonts w:cs="FrankRuehl" w:hint="cs"/>
            <w:rtl/>
          </w:rPr>
          <w:t>י"פ תשע"ז מס' 7394</w:t>
        </w:r>
      </w:hyperlink>
      <w:r w:rsidRPr="00712B1D">
        <w:rPr>
          <w:rFonts w:cs="FrankRuehl" w:hint="cs"/>
          <w:rtl/>
        </w:rPr>
        <w:t xml:space="preserve"> מיום 7.12.2016 עמ' 1312.</w:t>
      </w:r>
      <w:r w:rsidR="00103FAF">
        <w:rPr>
          <w:rFonts w:ascii="FrankRuehl" w:hAnsi="FrankRuehl" w:cs="FrankRuehl"/>
          <w:rtl/>
        </w:rPr>
        <w:t xml:space="preserve"> </w:t>
      </w:r>
      <w:r w:rsidR="00103FAF">
        <w:rPr>
          <w:rFonts w:ascii="FrankRuehl" w:hAnsi="FrankRuehl" w:cs="FrankRuehl" w:hint="cs"/>
          <w:rtl/>
        </w:rPr>
        <w:t xml:space="preserve">הסמכויות הועברו לשר העבודה: </w:t>
      </w:r>
      <w:hyperlink r:id="rId4" w:history="1">
        <w:r w:rsidR="00103FAF">
          <w:rPr>
            <w:rStyle w:val="Hyperlink"/>
            <w:rFonts w:ascii="FrankRuehl" w:hAnsi="FrankRuehl" w:cs="FrankRuehl" w:hint="cs"/>
            <w:rtl/>
          </w:rPr>
          <w:t>י"פ תשפ"ג מס' 11103</w:t>
        </w:r>
      </w:hyperlink>
      <w:r w:rsidR="00103FAF">
        <w:rPr>
          <w:rFonts w:ascii="FrankRuehl" w:hAnsi="FrankRuehl" w:cs="FrankRuehl"/>
          <w:rtl/>
        </w:rPr>
        <w:t xml:space="preserve"> מיום 8.2.2023 עמ' 3643</w:t>
      </w:r>
      <w:r w:rsidR="00103FAF">
        <w:rPr>
          <w:rFonts w:ascii="FrankRuehl" w:hAnsi="FrankRuehl"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E2228" w:rsidRDefault="004E2228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יישום חוזה השלום בין מדינת ישראל לבין הממלכה הירדנית ההאשמית, תשנ"ה–1995</w:t>
    </w:r>
  </w:p>
  <w:p w:rsidR="004E2228" w:rsidRDefault="004E222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4E2228" w:rsidRDefault="004E222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E2228" w:rsidRDefault="004E2228" w:rsidP="00B22023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יישום חוזה השלום בין מדינת ישראל לבין הממלכה הירדנית ההאשמית, תשנ"ה</w:t>
    </w:r>
    <w:r w:rsidR="00B22023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1995</w:t>
    </w:r>
  </w:p>
  <w:p w:rsidR="004E2228" w:rsidRDefault="004E222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4E2228" w:rsidRDefault="004E222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35D9A"/>
    <w:rsid w:val="00103FAF"/>
    <w:rsid w:val="00166198"/>
    <w:rsid w:val="001A2DEF"/>
    <w:rsid w:val="00235D9A"/>
    <w:rsid w:val="004E2228"/>
    <w:rsid w:val="005C0283"/>
    <w:rsid w:val="00875DBB"/>
    <w:rsid w:val="00A82989"/>
    <w:rsid w:val="00B22023"/>
    <w:rsid w:val="00D10B57"/>
    <w:rsid w:val="00FC1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5:chartTrackingRefBased/>
  <w15:docId w15:val="{8454BD88-A8AE-4728-896C-856B1B2DF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a5">
    <w:name w:val="footnote text"/>
    <w:basedOn w:val="a"/>
    <w:semiHidden/>
    <w:rsid w:val="00B22023"/>
    <w:rPr>
      <w:sz w:val="20"/>
      <w:szCs w:val="20"/>
    </w:rPr>
  </w:style>
  <w:style w:type="character" w:styleId="a6">
    <w:name w:val="footnote reference"/>
    <w:semiHidden/>
    <w:rsid w:val="00B2202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10/yalkut-7394.pdf" TargetMode="External"/><Relationship Id="rId2" Type="http://schemas.openxmlformats.org/officeDocument/2006/relationships/hyperlink" Target="http://www.nevo.co.il/Law_word/law17/PROP-2351.pdf" TargetMode="External"/><Relationship Id="rId1" Type="http://schemas.openxmlformats.org/officeDocument/2006/relationships/hyperlink" Target="http://www.nevo.co.il/Law_word/law14/LAW-1503.pdf" TargetMode="External"/><Relationship Id="rId4" Type="http://schemas.openxmlformats.org/officeDocument/2006/relationships/hyperlink" Target="https://www.nevo.co.il/law_html/law10/yalkut-1110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602</Words>
  <Characters>3436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178</vt:lpstr>
    </vt:vector>
  </TitlesOfParts>
  <Company/>
  <LinksUpToDate>false</LinksUpToDate>
  <CharactersWithSpaces>4030</CharactersWithSpaces>
  <SharedDoc>false</SharedDoc>
  <HLinks>
    <vt:vector size="72" baseType="variant">
      <vt:variant>
        <vt:i4>196634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7733332</vt:i4>
      </vt:variant>
      <vt:variant>
        <vt:i4>9</vt:i4>
      </vt:variant>
      <vt:variant>
        <vt:i4>0</vt:i4>
      </vt:variant>
      <vt:variant>
        <vt:i4>5</vt:i4>
      </vt:variant>
      <vt:variant>
        <vt:lpwstr>https://www.nevo.co.il/law_html/law10/yalkut-11103.pdf</vt:lpwstr>
      </vt:variant>
      <vt:variant>
        <vt:lpwstr/>
      </vt:variant>
      <vt:variant>
        <vt:i4>7733263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http://www.nevo.co.il/Law_word/law10/yalkut-7394.pdf</vt:lpwstr>
      </vt:variant>
      <vt:variant>
        <vt:lpwstr/>
      </vt:variant>
      <vt:variant>
        <vt:i4>721018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http://www.nevo.co.il/Law_word/law17/PROP-2351.pdf</vt:lpwstr>
      </vt:variant>
      <vt:variant>
        <vt:lpwstr/>
      </vt:variant>
      <vt:variant>
        <vt:i4>8257551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http://www.nevo.co.il/Law_word/law14/LAW-1503.pdf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178</dc:title>
  <dc:subject/>
  <dc:creator>Shimon Doodkin</dc:creator>
  <cp:keywords/>
  <dc:description/>
  <cp:lastModifiedBy>Shimon Doodkin</cp:lastModifiedBy>
  <cp:revision>2</cp:revision>
  <dcterms:created xsi:type="dcterms:W3CDTF">2023-06-05T19:03:00Z</dcterms:created>
  <dcterms:modified xsi:type="dcterms:W3CDTF">2023-06-05T19:03:00Z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0178</vt:lpwstr>
  </property>
  <property fmtid="{D5CDD505-2E9C-101B-9397-08002B2CF9AE}" pid="3" name="CHNAME">
    <vt:lpwstr>יישום חוזה השלום בין מדינת ישראל לבין הממלכה הירדנית ההאשמית</vt:lpwstr>
  </property>
  <property fmtid="{D5CDD505-2E9C-101B-9397-08002B2CF9AE}" pid="4" name="LAWNAME">
    <vt:lpwstr>חוק יישום חוזה השלום בין מדינת ישראל לבין הממלכה הירדנית ההאשמית, תשנ"ה-1995</vt:lpwstr>
  </property>
  <property fmtid="{D5CDD505-2E9C-101B-9397-08002B2CF9AE}" pid="5" name="LAWNUMBER">
    <vt:lpwstr>0001</vt:lpwstr>
  </property>
  <property fmtid="{D5CDD505-2E9C-101B-9397-08002B2CF9AE}" pid="6" name="TYPE">
    <vt:lpwstr>01</vt:lpwstr>
  </property>
  <property fmtid="{D5CDD505-2E9C-101B-9397-08002B2CF9AE}" pid="7" name="NOSE11">
    <vt:lpwstr>משפט בינ"ל פומבי</vt:lpwstr>
  </property>
  <property fmtid="{D5CDD505-2E9C-101B-9397-08002B2CF9AE}" pid="8" name="NOSE21">
    <vt:lpwstr>חוזה שלום 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</Properties>
</file>