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2DA0" w14:textId="77777777" w:rsidR="00791051" w:rsidRDefault="00791051">
      <w:pPr>
        <w:pStyle w:val="big-header"/>
        <w:ind w:left="0" w:right="1134"/>
        <w:rPr>
          <w:rFonts w:cs="FrankRuehl" w:hint="cs"/>
          <w:sz w:val="32"/>
          <w:rtl/>
        </w:rPr>
      </w:pPr>
      <w:r>
        <w:rPr>
          <w:rFonts w:cs="FrankRuehl"/>
          <w:sz w:val="32"/>
          <w:rtl/>
        </w:rPr>
        <w:t>חוק כביש אגרה (כביש ארצי לישראל), תשנ"ה-1995</w:t>
      </w:r>
    </w:p>
    <w:p w14:paraId="0B6A107F" w14:textId="77777777" w:rsidR="00E25845" w:rsidRDefault="00E25845" w:rsidP="00E25845">
      <w:pPr>
        <w:spacing w:line="320" w:lineRule="auto"/>
        <w:jc w:val="left"/>
        <w:rPr>
          <w:rFonts w:hint="cs"/>
          <w:rtl/>
        </w:rPr>
      </w:pPr>
    </w:p>
    <w:p w14:paraId="7F07828B" w14:textId="77777777" w:rsidR="00AC7384" w:rsidRDefault="00AC7384" w:rsidP="00E25845">
      <w:pPr>
        <w:spacing w:line="320" w:lineRule="auto"/>
        <w:jc w:val="left"/>
        <w:rPr>
          <w:rFonts w:hint="cs"/>
          <w:rtl/>
        </w:rPr>
      </w:pPr>
    </w:p>
    <w:p w14:paraId="5E28075B" w14:textId="77777777" w:rsidR="00E25845" w:rsidRPr="00E25845" w:rsidRDefault="00E25845" w:rsidP="00E25845">
      <w:pPr>
        <w:spacing w:line="320" w:lineRule="auto"/>
        <w:jc w:val="left"/>
        <w:rPr>
          <w:rFonts w:cs="Miriam" w:hint="cs"/>
          <w:szCs w:val="22"/>
          <w:rtl/>
        </w:rPr>
      </w:pPr>
      <w:r w:rsidRPr="00E25845">
        <w:rPr>
          <w:rFonts w:cs="Miriam"/>
          <w:szCs w:val="22"/>
          <w:rtl/>
        </w:rPr>
        <w:t>רשויות ומשפט מנהלי</w:t>
      </w:r>
      <w:r w:rsidRPr="00E25845">
        <w:rPr>
          <w:rFonts w:cs="FrankRuehl"/>
          <w:szCs w:val="26"/>
          <w:rtl/>
        </w:rPr>
        <w:t xml:space="preserve"> – תשתיות – דרכים – כביש אגרה</w:t>
      </w:r>
    </w:p>
    <w:p w14:paraId="40AF0773" w14:textId="77777777" w:rsidR="00791051" w:rsidRDefault="0079105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087F" w:rsidRPr="0066087F" w14:paraId="5B219B7F" w14:textId="77777777" w:rsidTr="0066087F">
        <w:tblPrEx>
          <w:tblCellMar>
            <w:top w:w="0" w:type="dxa"/>
            <w:bottom w:w="0" w:type="dxa"/>
          </w:tblCellMar>
        </w:tblPrEx>
        <w:tc>
          <w:tcPr>
            <w:tcW w:w="1247" w:type="dxa"/>
          </w:tcPr>
          <w:p w14:paraId="15BD9501" w14:textId="77777777" w:rsidR="0066087F" w:rsidRPr="0066087F" w:rsidRDefault="0066087F" w:rsidP="0066087F">
            <w:pPr>
              <w:spacing w:line="240" w:lineRule="auto"/>
              <w:jc w:val="left"/>
              <w:rPr>
                <w:rFonts w:cs="Frankruhel"/>
                <w:sz w:val="24"/>
                <w:rtl/>
              </w:rPr>
            </w:pPr>
            <w:r>
              <w:rPr>
                <w:sz w:val="24"/>
                <w:rtl/>
              </w:rPr>
              <w:t xml:space="preserve">סעיף 1 </w:t>
            </w:r>
          </w:p>
        </w:tc>
        <w:tc>
          <w:tcPr>
            <w:tcW w:w="5669" w:type="dxa"/>
          </w:tcPr>
          <w:p w14:paraId="250A131E" w14:textId="77777777" w:rsidR="0066087F" w:rsidRPr="0066087F" w:rsidRDefault="0066087F" w:rsidP="0066087F">
            <w:pPr>
              <w:spacing w:line="240" w:lineRule="auto"/>
              <w:jc w:val="left"/>
              <w:rPr>
                <w:rFonts w:cs="Frankruhel"/>
                <w:sz w:val="24"/>
                <w:rtl/>
              </w:rPr>
            </w:pPr>
            <w:r>
              <w:rPr>
                <w:sz w:val="24"/>
                <w:rtl/>
              </w:rPr>
              <w:t>הגדרות</w:t>
            </w:r>
          </w:p>
        </w:tc>
        <w:tc>
          <w:tcPr>
            <w:tcW w:w="567" w:type="dxa"/>
          </w:tcPr>
          <w:p w14:paraId="0E8C31E1" w14:textId="77777777" w:rsidR="0066087F" w:rsidRPr="0066087F" w:rsidRDefault="0066087F" w:rsidP="0066087F">
            <w:pPr>
              <w:spacing w:line="240" w:lineRule="auto"/>
              <w:jc w:val="left"/>
              <w:rPr>
                <w:rStyle w:val="Hyperlink"/>
                <w:rtl/>
              </w:rPr>
            </w:pPr>
            <w:hyperlink w:anchor="Seif15" w:tooltip="הגדרות" w:history="1">
              <w:r w:rsidRPr="0066087F">
                <w:rPr>
                  <w:rStyle w:val="Hyperlink"/>
                </w:rPr>
                <w:t>Go</w:t>
              </w:r>
            </w:hyperlink>
          </w:p>
        </w:tc>
        <w:tc>
          <w:tcPr>
            <w:tcW w:w="850" w:type="dxa"/>
          </w:tcPr>
          <w:p w14:paraId="33623F42"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087F" w:rsidRPr="0066087F" w14:paraId="3848C423" w14:textId="77777777" w:rsidTr="0066087F">
        <w:tblPrEx>
          <w:tblCellMar>
            <w:top w:w="0" w:type="dxa"/>
            <w:bottom w:w="0" w:type="dxa"/>
          </w:tblCellMar>
        </w:tblPrEx>
        <w:tc>
          <w:tcPr>
            <w:tcW w:w="1247" w:type="dxa"/>
          </w:tcPr>
          <w:p w14:paraId="33572CC8" w14:textId="77777777" w:rsidR="0066087F" w:rsidRPr="0066087F" w:rsidRDefault="0066087F" w:rsidP="0066087F">
            <w:pPr>
              <w:spacing w:line="240" w:lineRule="auto"/>
              <w:jc w:val="left"/>
              <w:rPr>
                <w:rFonts w:cs="Frankruhel"/>
                <w:sz w:val="24"/>
                <w:rtl/>
              </w:rPr>
            </w:pPr>
            <w:r>
              <w:rPr>
                <w:sz w:val="24"/>
                <w:rtl/>
              </w:rPr>
              <w:t xml:space="preserve">סעיף 2 </w:t>
            </w:r>
          </w:p>
        </w:tc>
        <w:tc>
          <w:tcPr>
            <w:tcW w:w="5669" w:type="dxa"/>
          </w:tcPr>
          <w:p w14:paraId="325DBFBC" w14:textId="77777777" w:rsidR="0066087F" w:rsidRPr="0066087F" w:rsidRDefault="0066087F" w:rsidP="0066087F">
            <w:pPr>
              <w:spacing w:line="240" w:lineRule="auto"/>
              <w:jc w:val="left"/>
              <w:rPr>
                <w:rFonts w:cs="Frankruhel"/>
                <w:sz w:val="24"/>
                <w:rtl/>
              </w:rPr>
            </w:pPr>
            <w:r>
              <w:rPr>
                <w:sz w:val="24"/>
                <w:rtl/>
              </w:rPr>
              <w:t>קביעת כביש אגרה</w:t>
            </w:r>
          </w:p>
        </w:tc>
        <w:tc>
          <w:tcPr>
            <w:tcW w:w="567" w:type="dxa"/>
          </w:tcPr>
          <w:p w14:paraId="51916949" w14:textId="77777777" w:rsidR="0066087F" w:rsidRPr="0066087F" w:rsidRDefault="0066087F" w:rsidP="0066087F">
            <w:pPr>
              <w:spacing w:line="240" w:lineRule="auto"/>
              <w:jc w:val="left"/>
              <w:rPr>
                <w:rStyle w:val="Hyperlink"/>
                <w:rtl/>
              </w:rPr>
            </w:pPr>
            <w:hyperlink w:anchor="Seif16" w:tooltip="קביעת כביש אגרה" w:history="1">
              <w:r w:rsidRPr="0066087F">
                <w:rPr>
                  <w:rStyle w:val="Hyperlink"/>
                </w:rPr>
                <w:t>Go</w:t>
              </w:r>
            </w:hyperlink>
          </w:p>
        </w:tc>
        <w:tc>
          <w:tcPr>
            <w:tcW w:w="850" w:type="dxa"/>
          </w:tcPr>
          <w:p w14:paraId="5280F521"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087F" w:rsidRPr="0066087F" w14:paraId="2CEEF420" w14:textId="77777777" w:rsidTr="0066087F">
        <w:tblPrEx>
          <w:tblCellMar>
            <w:top w:w="0" w:type="dxa"/>
            <w:bottom w:w="0" w:type="dxa"/>
          </w:tblCellMar>
        </w:tblPrEx>
        <w:tc>
          <w:tcPr>
            <w:tcW w:w="1247" w:type="dxa"/>
          </w:tcPr>
          <w:p w14:paraId="5A9941B0" w14:textId="77777777" w:rsidR="0066087F" w:rsidRPr="0066087F" w:rsidRDefault="0066087F" w:rsidP="0066087F">
            <w:pPr>
              <w:spacing w:line="240" w:lineRule="auto"/>
              <w:jc w:val="left"/>
              <w:rPr>
                <w:rFonts w:cs="Frankruhel"/>
                <w:sz w:val="24"/>
                <w:rtl/>
              </w:rPr>
            </w:pPr>
            <w:r>
              <w:rPr>
                <w:sz w:val="24"/>
                <w:rtl/>
              </w:rPr>
              <w:t xml:space="preserve">סעיף 3 </w:t>
            </w:r>
          </w:p>
        </w:tc>
        <w:tc>
          <w:tcPr>
            <w:tcW w:w="5669" w:type="dxa"/>
          </w:tcPr>
          <w:p w14:paraId="4479E803" w14:textId="77777777" w:rsidR="0066087F" w:rsidRPr="0066087F" w:rsidRDefault="0066087F" w:rsidP="0066087F">
            <w:pPr>
              <w:spacing w:line="240" w:lineRule="auto"/>
              <w:jc w:val="left"/>
              <w:rPr>
                <w:rFonts w:cs="Frankruhel"/>
                <w:sz w:val="24"/>
                <w:rtl/>
              </w:rPr>
            </w:pPr>
            <w:r>
              <w:rPr>
                <w:sz w:val="24"/>
                <w:rtl/>
              </w:rPr>
              <w:t>בחירת בעל זכיון</w:t>
            </w:r>
          </w:p>
        </w:tc>
        <w:tc>
          <w:tcPr>
            <w:tcW w:w="567" w:type="dxa"/>
          </w:tcPr>
          <w:p w14:paraId="13C68439" w14:textId="77777777" w:rsidR="0066087F" w:rsidRPr="0066087F" w:rsidRDefault="0066087F" w:rsidP="0066087F">
            <w:pPr>
              <w:spacing w:line="240" w:lineRule="auto"/>
              <w:jc w:val="left"/>
              <w:rPr>
                <w:rStyle w:val="Hyperlink"/>
                <w:rtl/>
              </w:rPr>
            </w:pPr>
            <w:hyperlink w:anchor="Seif17" w:tooltip="בחירת בעל זכיון" w:history="1">
              <w:r w:rsidRPr="0066087F">
                <w:rPr>
                  <w:rStyle w:val="Hyperlink"/>
                </w:rPr>
                <w:t>Go</w:t>
              </w:r>
            </w:hyperlink>
          </w:p>
        </w:tc>
        <w:tc>
          <w:tcPr>
            <w:tcW w:w="850" w:type="dxa"/>
          </w:tcPr>
          <w:p w14:paraId="41CB3CF9"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087F" w:rsidRPr="0066087F" w14:paraId="73883513" w14:textId="77777777" w:rsidTr="0066087F">
        <w:tblPrEx>
          <w:tblCellMar>
            <w:top w:w="0" w:type="dxa"/>
            <w:bottom w:w="0" w:type="dxa"/>
          </w:tblCellMar>
        </w:tblPrEx>
        <w:tc>
          <w:tcPr>
            <w:tcW w:w="1247" w:type="dxa"/>
          </w:tcPr>
          <w:p w14:paraId="66183708" w14:textId="77777777" w:rsidR="0066087F" w:rsidRPr="0066087F" w:rsidRDefault="0066087F" w:rsidP="0066087F">
            <w:pPr>
              <w:spacing w:line="240" w:lineRule="auto"/>
              <w:jc w:val="left"/>
              <w:rPr>
                <w:rFonts w:cs="Frankruhel"/>
                <w:sz w:val="24"/>
                <w:rtl/>
              </w:rPr>
            </w:pPr>
            <w:r>
              <w:rPr>
                <w:sz w:val="24"/>
                <w:rtl/>
              </w:rPr>
              <w:t xml:space="preserve">סעיף 3א </w:t>
            </w:r>
          </w:p>
        </w:tc>
        <w:tc>
          <w:tcPr>
            <w:tcW w:w="5669" w:type="dxa"/>
          </w:tcPr>
          <w:p w14:paraId="4A040BB7" w14:textId="77777777" w:rsidR="0066087F" w:rsidRPr="0066087F" w:rsidRDefault="0066087F" w:rsidP="0066087F">
            <w:pPr>
              <w:spacing w:line="240" w:lineRule="auto"/>
              <w:jc w:val="left"/>
              <w:rPr>
                <w:rFonts w:cs="Frankruhel"/>
                <w:sz w:val="24"/>
                <w:rtl/>
              </w:rPr>
            </w:pPr>
            <w:r>
              <w:rPr>
                <w:sz w:val="24"/>
                <w:rtl/>
              </w:rPr>
              <w:t>הרחבת חוזה הזיכיון</w:t>
            </w:r>
          </w:p>
        </w:tc>
        <w:tc>
          <w:tcPr>
            <w:tcW w:w="567" w:type="dxa"/>
          </w:tcPr>
          <w:p w14:paraId="18425535" w14:textId="77777777" w:rsidR="0066087F" w:rsidRPr="0066087F" w:rsidRDefault="0066087F" w:rsidP="0066087F">
            <w:pPr>
              <w:spacing w:line="240" w:lineRule="auto"/>
              <w:jc w:val="left"/>
              <w:rPr>
                <w:rStyle w:val="Hyperlink"/>
                <w:rtl/>
              </w:rPr>
            </w:pPr>
            <w:hyperlink w:anchor="Seif18" w:tooltip="הרחבת חוזה הזיכיון" w:history="1">
              <w:r w:rsidRPr="0066087F">
                <w:rPr>
                  <w:rStyle w:val="Hyperlink"/>
                </w:rPr>
                <w:t>Go</w:t>
              </w:r>
            </w:hyperlink>
          </w:p>
        </w:tc>
        <w:tc>
          <w:tcPr>
            <w:tcW w:w="850" w:type="dxa"/>
          </w:tcPr>
          <w:p w14:paraId="43CB910B"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3EBF5ED5" w14:textId="77777777" w:rsidTr="0066087F">
        <w:tblPrEx>
          <w:tblCellMar>
            <w:top w:w="0" w:type="dxa"/>
            <w:bottom w:w="0" w:type="dxa"/>
          </w:tblCellMar>
        </w:tblPrEx>
        <w:tc>
          <w:tcPr>
            <w:tcW w:w="1247" w:type="dxa"/>
          </w:tcPr>
          <w:p w14:paraId="4B691130" w14:textId="77777777" w:rsidR="0066087F" w:rsidRPr="0066087F" w:rsidRDefault="0066087F" w:rsidP="0066087F">
            <w:pPr>
              <w:spacing w:line="240" w:lineRule="auto"/>
              <w:jc w:val="left"/>
              <w:rPr>
                <w:rFonts w:cs="Frankruhel"/>
                <w:sz w:val="24"/>
                <w:rtl/>
              </w:rPr>
            </w:pPr>
            <w:r>
              <w:rPr>
                <w:sz w:val="24"/>
                <w:rtl/>
              </w:rPr>
              <w:t xml:space="preserve">סעיף 4 </w:t>
            </w:r>
          </w:p>
        </w:tc>
        <w:tc>
          <w:tcPr>
            <w:tcW w:w="5669" w:type="dxa"/>
          </w:tcPr>
          <w:p w14:paraId="18C53EDF" w14:textId="77777777" w:rsidR="0066087F" w:rsidRPr="0066087F" w:rsidRDefault="0066087F" w:rsidP="0066087F">
            <w:pPr>
              <w:spacing w:line="240" w:lineRule="auto"/>
              <w:jc w:val="left"/>
              <w:rPr>
                <w:rFonts w:cs="Frankruhel"/>
                <w:sz w:val="24"/>
                <w:rtl/>
              </w:rPr>
            </w:pPr>
            <w:r>
              <w:rPr>
                <w:sz w:val="24"/>
                <w:rtl/>
              </w:rPr>
              <w:t>חוזה הזכיון</w:t>
            </w:r>
          </w:p>
        </w:tc>
        <w:tc>
          <w:tcPr>
            <w:tcW w:w="567" w:type="dxa"/>
          </w:tcPr>
          <w:p w14:paraId="6209C215" w14:textId="77777777" w:rsidR="0066087F" w:rsidRPr="0066087F" w:rsidRDefault="0066087F" w:rsidP="0066087F">
            <w:pPr>
              <w:spacing w:line="240" w:lineRule="auto"/>
              <w:jc w:val="left"/>
              <w:rPr>
                <w:rStyle w:val="Hyperlink"/>
                <w:rtl/>
              </w:rPr>
            </w:pPr>
            <w:hyperlink w:anchor="Seif19" w:tooltip="חוזה הזכיון" w:history="1">
              <w:r w:rsidRPr="0066087F">
                <w:rPr>
                  <w:rStyle w:val="Hyperlink"/>
                </w:rPr>
                <w:t>Go</w:t>
              </w:r>
            </w:hyperlink>
          </w:p>
        </w:tc>
        <w:tc>
          <w:tcPr>
            <w:tcW w:w="850" w:type="dxa"/>
          </w:tcPr>
          <w:p w14:paraId="2B678E00"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732D0F48" w14:textId="77777777" w:rsidTr="0066087F">
        <w:tblPrEx>
          <w:tblCellMar>
            <w:top w:w="0" w:type="dxa"/>
            <w:bottom w:w="0" w:type="dxa"/>
          </w:tblCellMar>
        </w:tblPrEx>
        <w:tc>
          <w:tcPr>
            <w:tcW w:w="1247" w:type="dxa"/>
          </w:tcPr>
          <w:p w14:paraId="4EA5DA22" w14:textId="77777777" w:rsidR="0066087F" w:rsidRPr="0066087F" w:rsidRDefault="0066087F" w:rsidP="0066087F">
            <w:pPr>
              <w:spacing w:line="240" w:lineRule="auto"/>
              <w:jc w:val="left"/>
              <w:rPr>
                <w:rFonts w:cs="Frankruhel"/>
                <w:sz w:val="24"/>
                <w:rtl/>
              </w:rPr>
            </w:pPr>
            <w:r>
              <w:rPr>
                <w:sz w:val="24"/>
                <w:rtl/>
              </w:rPr>
              <w:t xml:space="preserve">סעיף 5 </w:t>
            </w:r>
          </w:p>
        </w:tc>
        <w:tc>
          <w:tcPr>
            <w:tcW w:w="5669" w:type="dxa"/>
          </w:tcPr>
          <w:p w14:paraId="4BAE3280" w14:textId="77777777" w:rsidR="0066087F" w:rsidRPr="0066087F" w:rsidRDefault="0066087F" w:rsidP="0066087F">
            <w:pPr>
              <w:spacing w:line="240" w:lineRule="auto"/>
              <w:jc w:val="left"/>
              <w:rPr>
                <w:rFonts w:cs="Frankruhel"/>
                <w:sz w:val="24"/>
                <w:rtl/>
              </w:rPr>
            </w:pPr>
            <w:r>
              <w:rPr>
                <w:sz w:val="24"/>
                <w:rtl/>
              </w:rPr>
              <w:t>העברת זכויות וחובות</w:t>
            </w:r>
          </w:p>
        </w:tc>
        <w:tc>
          <w:tcPr>
            <w:tcW w:w="567" w:type="dxa"/>
          </w:tcPr>
          <w:p w14:paraId="74D444C5" w14:textId="77777777" w:rsidR="0066087F" w:rsidRPr="0066087F" w:rsidRDefault="0066087F" w:rsidP="0066087F">
            <w:pPr>
              <w:spacing w:line="240" w:lineRule="auto"/>
              <w:jc w:val="left"/>
              <w:rPr>
                <w:rStyle w:val="Hyperlink"/>
                <w:rtl/>
              </w:rPr>
            </w:pPr>
            <w:hyperlink w:anchor="Seif20" w:tooltip="העברת זכויות וחובות" w:history="1">
              <w:r w:rsidRPr="0066087F">
                <w:rPr>
                  <w:rStyle w:val="Hyperlink"/>
                </w:rPr>
                <w:t>Go</w:t>
              </w:r>
            </w:hyperlink>
          </w:p>
        </w:tc>
        <w:tc>
          <w:tcPr>
            <w:tcW w:w="850" w:type="dxa"/>
          </w:tcPr>
          <w:p w14:paraId="0E5F2577"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2D09F308" w14:textId="77777777" w:rsidTr="0066087F">
        <w:tblPrEx>
          <w:tblCellMar>
            <w:top w:w="0" w:type="dxa"/>
            <w:bottom w:w="0" w:type="dxa"/>
          </w:tblCellMar>
        </w:tblPrEx>
        <w:tc>
          <w:tcPr>
            <w:tcW w:w="1247" w:type="dxa"/>
          </w:tcPr>
          <w:p w14:paraId="22B0412F" w14:textId="77777777" w:rsidR="0066087F" w:rsidRPr="0066087F" w:rsidRDefault="0066087F" w:rsidP="0066087F">
            <w:pPr>
              <w:spacing w:line="240" w:lineRule="auto"/>
              <w:jc w:val="left"/>
              <w:rPr>
                <w:rFonts w:cs="Frankruhel"/>
                <w:sz w:val="24"/>
                <w:rtl/>
              </w:rPr>
            </w:pPr>
            <w:r>
              <w:rPr>
                <w:sz w:val="24"/>
                <w:rtl/>
              </w:rPr>
              <w:t xml:space="preserve">סעיף 6 </w:t>
            </w:r>
          </w:p>
        </w:tc>
        <w:tc>
          <w:tcPr>
            <w:tcW w:w="5669" w:type="dxa"/>
          </w:tcPr>
          <w:p w14:paraId="5EC15DA5" w14:textId="77777777" w:rsidR="0066087F" w:rsidRPr="0066087F" w:rsidRDefault="0066087F" w:rsidP="0066087F">
            <w:pPr>
              <w:spacing w:line="240" w:lineRule="auto"/>
              <w:jc w:val="left"/>
              <w:rPr>
                <w:rFonts w:cs="Frankruhel"/>
                <w:sz w:val="24"/>
                <w:rtl/>
              </w:rPr>
            </w:pPr>
            <w:r>
              <w:rPr>
                <w:sz w:val="24"/>
                <w:rtl/>
              </w:rPr>
              <w:t>קביעת סכומי האגרה</w:t>
            </w:r>
          </w:p>
        </w:tc>
        <w:tc>
          <w:tcPr>
            <w:tcW w:w="567" w:type="dxa"/>
          </w:tcPr>
          <w:p w14:paraId="3B327E46" w14:textId="77777777" w:rsidR="0066087F" w:rsidRPr="0066087F" w:rsidRDefault="0066087F" w:rsidP="0066087F">
            <w:pPr>
              <w:spacing w:line="240" w:lineRule="auto"/>
              <w:jc w:val="left"/>
              <w:rPr>
                <w:rStyle w:val="Hyperlink"/>
                <w:rtl/>
              </w:rPr>
            </w:pPr>
            <w:hyperlink w:anchor="Seif21" w:tooltip="קביעת סכומי האגרה" w:history="1">
              <w:r w:rsidRPr="0066087F">
                <w:rPr>
                  <w:rStyle w:val="Hyperlink"/>
                </w:rPr>
                <w:t>Go</w:t>
              </w:r>
            </w:hyperlink>
          </w:p>
        </w:tc>
        <w:tc>
          <w:tcPr>
            <w:tcW w:w="850" w:type="dxa"/>
          </w:tcPr>
          <w:p w14:paraId="1B231C86"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189F4639" w14:textId="77777777" w:rsidTr="0066087F">
        <w:tblPrEx>
          <w:tblCellMar>
            <w:top w:w="0" w:type="dxa"/>
            <w:bottom w:w="0" w:type="dxa"/>
          </w:tblCellMar>
        </w:tblPrEx>
        <w:tc>
          <w:tcPr>
            <w:tcW w:w="1247" w:type="dxa"/>
          </w:tcPr>
          <w:p w14:paraId="71BD5624" w14:textId="77777777" w:rsidR="0066087F" w:rsidRPr="0066087F" w:rsidRDefault="0066087F" w:rsidP="0066087F">
            <w:pPr>
              <w:spacing w:line="240" w:lineRule="auto"/>
              <w:jc w:val="left"/>
              <w:rPr>
                <w:rFonts w:cs="Frankruhel"/>
                <w:sz w:val="24"/>
                <w:rtl/>
              </w:rPr>
            </w:pPr>
            <w:r>
              <w:rPr>
                <w:sz w:val="24"/>
                <w:rtl/>
              </w:rPr>
              <w:t xml:space="preserve">סעיף 6א </w:t>
            </w:r>
          </w:p>
        </w:tc>
        <w:tc>
          <w:tcPr>
            <w:tcW w:w="5669" w:type="dxa"/>
          </w:tcPr>
          <w:p w14:paraId="079E93ED" w14:textId="77777777" w:rsidR="0066087F" w:rsidRPr="0066087F" w:rsidRDefault="0066087F" w:rsidP="0066087F">
            <w:pPr>
              <w:spacing w:line="240" w:lineRule="auto"/>
              <w:jc w:val="left"/>
              <w:rPr>
                <w:rFonts w:cs="Frankruhel"/>
                <w:sz w:val="24"/>
                <w:rtl/>
              </w:rPr>
            </w:pPr>
            <w:r>
              <w:rPr>
                <w:sz w:val="24"/>
                <w:rtl/>
              </w:rPr>
              <w:t>החיוב בתשלום האגרה</w:t>
            </w:r>
          </w:p>
        </w:tc>
        <w:tc>
          <w:tcPr>
            <w:tcW w:w="567" w:type="dxa"/>
          </w:tcPr>
          <w:p w14:paraId="699D8D7D" w14:textId="77777777" w:rsidR="0066087F" w:rsidRPr="0066087F" w:rsidRDefault="0066087F" w:rsidP="0066087F">
            <w:pPr>
              <w:spacing w:line="240" w:lineRule="auto"/>
              <w:jc w:val="left"/>
              <w:rPr>
                <w:rStyle w:val="Hyperlink"/>
                <w:rtl/>
              </w:rPr>
            </w:pPr>
            <w:hyperlink w:anchor="Seif22" w:tooltip="החיוב בתשלום האגרה" w:history="1">
              <w:r w:rsidRPr="0066087F">
                <w:rPr>
                  <w:rStyle w:val="Hyperlink"/>
                </w:rPr>
                <w:t>Go</w:t>
              </w:r>
            </w:hyperlink>
          </w:p>
        </w:tc>
        <w:tc>
          <w:tcPr>
            <w:tcW w:w="850" w:type="dxa"/>
          </w:tcPr>
          <w:p w14:paraId="5C49DC8F"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22578A00" w14:textId="77777777" w:rsidTr="0066087F">
        <w:tblPrEx>
          <w:tblCellMar>
            <w:top w:w="0" w:type="dxa"/>
            <w:bottom w:w="0" w:type="dxa"/>
          </w:tblCellMar>
        </w:tblPrEx>
        <w:tc>
          <w:tcPr>
            <w:tcW w:w="1247" w:type="dxa"/>
          </w:tcPr>
          <w:p w14:paraId="3155BE3E" w14:textId="77777777" w:rsidR="0066087F" w:rsidRPr="0066087F" w:rsidRDefault="0066087F" w:rsidP="0066087F">
            <w:pPr>
              <w:spacing w:line="240" w:lineRule="auto"/>
              <w:jc w:val="left"/>
              <w:rPr>
                <w:rFonts w:cs="Frankruhel"/>
                <w:sz w:val="24"/>
                <w:rtl/>
              </w:rPr>
            </w:pPr>
            <w:r>
              <w:rPr>
                <w:sz w:val="24"/>
                <w:rtl/>
              </w:rPr>
              <w:t xml:space="preserve">סעיף 7 </w:t>
            </w:r>
          </w:p>
        </w:tc>
        <w:tc>
          <w:tcPr>
            <w:tcW w:w="5669" w:type="dxa"/>
          </w:tcPr>
          <w:p w14:paraId="41701994" w14:textId="77777777" w:rsidR="0066087F" w:rsidRPr="0066087F" w:rsidRDefault="0066087F" w:rsidP="0066087F">
            <w:pPr>
              <w:spacing w:line="240" w:lineRule="auto"/>
              <w:jc w:val="left"/>
              <w:rPr>
                <w:rFonts w:cs="Frankruhel"/>
                <w:sz w:val="24"/>
                <w:rtl/>
              </w:rPr>
            </w:pPr>
            <w:r>
              <w:rPr>
                <w:sz w:val="24"/>
                <w:rtl/>
              </w:rPr>
              <w:t>סמכויות בעל הזכיון</w:t>
            </w:r>
          </w:p>
        </w:tc>
        <w:tc>
          <w:tcPr>
            <w:tcW w:w="567" w:type="dxa"/>
          </w:tcPr>
          <w:p w14:paraId="0492206E" w14:textId="77777777" w:rsidR="0066087F" w:rsidRPr="0066087F" w:rsidRDefault="0066087F" w:rsidP="0066087F">
            <w:pPr>
              <w:spacing w:line="240" w:lineRule="auto"/>
              <w:jc w:val="left"/>
              <w:rPr>
                <w:rStyle w:val="Hyperlink"/>
                <w:rtl/>
              </w:rPr>
            </w:pPr>
            <w:hyperlink w:anchor="Seif23" w:tooltip="סמכויות בעל הזכיון" w:history="1">
              <w:r w:rsidRPr="0066087F">
                <w:rPr>
                  <w:rStyle w:val="Hyperlink"/>
                </w:rPr>
                <w:t>Go</w:t>
              </w:r>
            </w:hyperlink>
          </w:p>
        </w:tc>
        <w:tc>
          <w:tcPr>
            <w:tcW w:w="850" w:type="dxa"/>
          </w:tcPr>
          <w:p w14:paraId="74F2D162"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087F" w:rsidRPr="0066087F" w14:paraId="655FCE32" w14:textId="77777777" w:rsidTr="0066087F">
        <w:tblPrEx>
          <w:tblCellMar>
            <w:top w:w="0" w:type="dxa"/>
            <w:bottom w:w="0" w:type="dxa"/>
          </w:tblCellMar>
        </w:tblPrEx>
        <w:tc>
          <w:tcPr>
            <w:tcW w:w="1247" w:type="dxa"/>
          </w:tcPr>
          <w:p w14:paraId="1355DCF9" w14:textId="77777777" w:rsidR="0066087F" w:rsidRPr="0066087F" w:rsidRDefault="0066087F" w:rsidP="0066087F">
            <w:pPr>
              <w:spacing w:line="240" w:lineRule="auto"/>
              <w:jc w:val="left"/>
              <w:rPr>
                <w:rFonts w:cs="Frankruhel"/>
                <w:sz w:val="24"/>
                <w:rtl/>
              </w:rPr>
            </w:pPr>
            <w:r>
              <w:rPr>
                <w:sz w:val="24"/>
                <w:rtl/>
              </w:rPr>
              <w:t xml:space="preserve">סעיף 8 </w:t>
            </w:r>
          </w:p>
        </w:tc>
        <w:tc>
          <w:tcPr>
            <w:tcW w:w="5669" w:type="dxa"/>
          </w:tcPr>
          <w:p w14:paraId="600AEE0F" w14:textId="77777777" w:rsidR="0066087F" w:rsidRPr="0066087F" w:rsidRDefault="0066087F" w:rsidP="0066087F">
            <w:pPr>
              <w:spacing w:line="240" w:lineRule="auto"/>
              <w:jc w:val="left"/>
              <w:rPr>
                <w:rFonts w:cs="Frankruhel"/>
                <w:sz w:val="24"/>
                <w:rtl/>
              </w:rPr>
            </w:pPr>
            <w:r>
              <w:rPr>
                <w:sz w:val="24"/>
                <w:rtl/>
              </w:rPr>
              <w:t>מעבר חופשי מטעמי בטחון המדינה</w:t>
            </w:r>
          </w:p>
        </w:tc>
        <w:tc>
          <w:tcPr>
            <w:tcW w:w="567" w:type="dxa"/>
          </w:tcPr>
          <w:p w14:paraId="1E5B98BB" w14:textId="77777777" w:rsidR="0066087F" w:rsidRPr="0066087F" w:rsidRDefault="0066087F" w:rsidP="0066087F">
            <w:pPr>
              <w:spacing w:line="240" w:lineRule="auto"/>
              <w:jc w:val="left"/>
              <w:rPr>
                <w:rStyle w:val="Hyperlink"/>
                <w:rtl/>
              </w:rPr>
            </w:pPr>
            <w:hyperlink w:anchor="Seif1" w:tooltip="מעבר חופשי מטעמי בטחון המדינה" w:history="1">
              <w:r w:rsidRPr="0066087F">
                <w:rPr>
                  <w:rStyle w:val="Hyperlink"/>
                </w:rPr>
                <w:t>Go</w:t>
              </w:r>
            </w:hyperlink>
          </w:p>
        </w:tc>
        <w:tc>
          <w:tcPr>
            <w:tcW w:w="850" w:type="dxa"/>
          </w:tcPr>
          <w:p w14:paraId="3AFF0B43"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0961EC4A" w14:textId="77777777" w:rsidTr="0066087F">
        <w:tblPrEx>
          <w:tblCellMar>
            <w:top w:w="0" w:type="dxa"/>
            <w:bottom w:w="0" w:type="dxa"/>
          </w:tblCellMar>
        </w:tblPrEx>
        <w:tc>
          <w:tcPr>
            <w:tcW w:w="1247" w:type="dxa"/>
          </w:tcPr>
          <w:p w14:paraId="27765199" w14:textId="77777777" w:rsidR="0066087F" w:rsidRPr="0066087F" w:rsidRDefault="0066087F" w:rsidP="0066087F">
            <w:pPr>
              <w:spacing w:line="240" w:lineRule="auto"/>
              <w:jc w:val="left"/>
              <w:rPr>
                <w:rFonts w:cs="Frankruhel"/>
                <w:sz w:val="24"/>
                <w:rtl/>
              </w:rPr>
            </w:pPr>
            <w:r>
              <w:rPr>
                <w:sz w:val="24"/>
                <w:rtl/>
              </w:rPr>
              <w:t xml:space="preserve">סעיף 9 </w:t>
            </w:r>
          </w:p>
        </w:tc>
        <w:tc>
          <w:tcPr>
            <w:tcW w:w="5669" w:type="dxa"/>
          </w:tcPr>
          <w:p w14:paraId="0125109C" w14:textId="77777777" w:rsidR="0066087F" w:rsidRPr="0066087F" w:rsidRDefault="0066087F" w:rsidP="0066087F">
            <w:pPr>
              <w:spacing w:line="240" w:lineRule="auto"/>
              <w:jc w:val="left"/>
              <w:rPr>
                <w:rFonts w:cs="Frankruhel"/>
                <w:sz w:val="24"/>
                <w:rtl/>
              </w:rPr>
            </w:pPr>
            <w:r>
              <w:rPr>
                <w:sz w:val="24"/>
                <w:rtl/>
              </w:rPr>
              <w:t>איסור מניעת נסיעה</w:t>
            </w:r>
          </w:p>
        </w:tc>
        <w:tc>
          <w:tcPr>
            <w:tcW w:w="567" w:type="dxa"/>
          </w:tcPr>
          <w:p w14:paraId="05FAE2BA" w14:textId="77777777" w:rsidR="0066087F" w:rsidRPr="0066087F" w:rsidRDefault="0066087F" w:rsidP="0066087F">
            <w:pPr>
              <w:spacing w:line="240" w:lineRule="auto"/>
              <w:jc w:val="left"/>
              <w:rPr>
                <w:rStyle w:val="Hyperlink"/>
                <w:rtl/>
              </w:rPr>
            </w:pPr>
            <w:hyperlink w:anchor="Seif2" w:tooltip="איסור מניעת נסיעה" w:history="1">
              <w:r w:rsidRPr="0066087F">
                <w:rPr>
                  <w:rStyle w:val="Hyperlink"/>
                </w:rPr>
                <w:t>Go</w:t>
              </w:r>
            </w:hyperlink>
          </w:p>
        </w:tc>
        <w:tc>
          <w:tcPr>
            <w:tcW w:w="850" w:type="dxa"/>
          </w:tcPr>
          <w:p w14:paraId="04D8B9F0"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57C247F4" w14:textId="77777777" w:rsidTr="0066087F">
        <w:tblPrEx>
          <w:tblCellMar>
            <w:top w:w="0" w:type="dxa"/>
            <w:bottom w:w="0" w:type="dxa"/>
          </w:tblCellMar>
        </w:tblPrEx>
        <w:tc>
          <w:tcPr>
            <w:tcW w:w="1247" w:type="dxa"/>
          </w:tcPr>
          <w:p w14:paraId="0CB27AA6" w14:textId="77777777" w:rsidR="0066087F" w:rsidRPr="0066087F" w:rsidRDefault="0066087F" w:rsidP="0066087F">
            <w:pPr>
              <w:spacing w:line="240" w:lineRule="auto"/>
              <w:jc w:val="left"/>
              <w:rPr>
                <w:rFonts w:cs="Frankruhel"/>
                <w:sz w:val="24"/>
                <w:rtl/>
              </w:rPr>
            </w:pPr>
            <w:r>
              <w:rPr>
                <w:sz w:val="24"/>
                <w:rtl/>
              </w:rPr>
              <w:t xml:space="preserve">סעיף 10 </w:t>
            </w:r>
          </w:p>
        </w:tc>
        <w:tc>
          <w:tcPr>
            <w:tcW w:w="5669" w:type="dxa"/>
          </w:tcPr>
          <w:p w14:paraId="3617F751" w14:textId="77777777" w:rsidR="0066087F" w:rsidRPr="0066087F" w:rsidRDefault="0066087F" w:rsidP="0066087F">
            <w:pPr>
              <w:spacing w:line="240" w:lineRule="auto"/>
              <w:jc w:val="left"/>
              <w:rPr>
                <w:rFonts w:cs="Frankruhel"/>
                <w:sz w:val="24"/>
                <w:rtl/>
              </w:rPr>
            </w:pPr>
            <w:r>
              <w:rPr>
                <w:sz w:val="24"/>
                <w:rtl/>
              </w:rPr>
              <w:t>מעבר מהיר</w:t>
            </w:r>
          </w:p>
        </w:tc>
        <w:tc>
          <w:tcPr>
            <w:tcW w:w="567" w:type="dxa"/>
          </w:tcPr>
          <w:p w14:paraId="50779D11" w14:textId="77777777" w:rsidR="0066087F" w:rsidRPr="0066087F" w:rsidRDefault="0066087F" w:rsidP="0066087F">
            <w:pPr>
              <w:spacing w:line="240" w:lineRule="auto"/>
              <w:jc w:val="left"/>
              <w:rPr>
                <w:rStyle w:val="Hyperlink"/>
                <w:rtl/>
              </w:rPr>
            </w:pPr>
            <w:hyperlink w:anchor="Seif3" w:tooltip="מעבר מהיר" w:history="1">
              <w:r w:rsidRPr="0066087F">
                <w:rPr>
                  <w:rStyle w:val="Hyperlink"/>
                </w:rPr>
                <w:t>Go</w:t>
              </w:r>
            </w:hyperlink>
          </w:p>
        </w:tc>
        <w:tc>
          <w:tcPr>
            <w:tcW w:w="850" w:type="dxa"/>
          </w:tcPr>
          <w:p w14:paraId="17D16953"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7C6513E5" w14:textId="77777777" w:rsidTr="0066087F">
        <w:tblPrEx>
          <w:tblCellMar>
            <w:top w:w="0" w:type="dxa"/>
            <w:bottom w:w="0" w:type="dxa"/>
          </w:tblCellMar>
        </w:tblPrEx>
        <w:tc>
          <w:tcPr>
            <w:tcW w:w="1247" w:type="dxa"/>
          </w:tcPr>
          <w:p w14:paraId="534F3B53" w14:textId="77777777" w:rsidR="0066087F" w:rsidRPr="0066087F" w:rsidRDefault="0066087F" w:rsidP="0066087F">
            <w:pPr>
              <w:spacing w:line="240" w:lineRule="auto"/>
              <w:jc w:val="left"/>
              <w:rPr>
                <w:rFonts w:cs="Frankruhel"/>
                <w:sz w:val="24"/>
                <w:rtl/>
              </w:rPr>
            </w:pPr>
            <w:r>
              <w:rPr>
                <w:sz w:val="24"/>
                <w:rtl/>
              </w:rPr>
              <w:t xml:space="preserve">סעיף 11 </w:t>
            </w:r>
          </w:p>
        </w:tc>
        <w:tc>
          <w:tcPr>
            <w:tcW w:w="5669" w:type="dxa"/>
          </w:tcPr>
          <w:p w14:paraId="21A3B745" w14:textId="77777777" w:rsidR="0066087F" w:rsidRPr="0066087F" w:rsidRDefault="0066087F" w:rsidP="0066087F">
            <w:pPr>
              <w:spacing w:line="240" w:lineRule="auto"/>
              <w:jc w:val="left"/>
              <w:rPr>
                <w:rFonts w:cs="Frankruhel"/>
                <w:sz w:val="24"/>
                <w:rtl/>
              </w:rPr>
            </w:pPr>
            <w:r>
              <w:rPr>
                <w:sz w:val="24"/>
                <w:rtl/>
              </w:rPr>
              <w:t>סיום חוזה הזכיון</w:t>
            </w:r>
          </w:p>
        </w:tc>
        <w:tc>
          <w:tcPr>
            <w:tcW w:w="567" w:type="dxa"/>
          </w:tcPr>
          <w:p w14:paraId="20BA9CEC" w14:textId="77777777" w:rsidR="0066087F" w:rsidRPr="0066087F" w:rsidRDefault="0066087F" w:rsidP="0066087F">
            <w:pPr>
              <w:spacing w:line="240" w:lineRule="auto"/>
              <w:jc w:val="left"/>
              <w:rPr>
                <w:rStyle w:val="Hyperlink"/>
                <w:rtl/>
              </w:rPr>
            </w:pPr>
            <w:hyperlink w:anchor="Seif4" w:tooltip="סיום חוזה הזכיון" w:history="1">
              <w:r w:rsidRPr="0066087F">
                <w:rPr>
                  <w:rStyle w:val="Hyperlink"/>
                </w:rPr>
                <w:t>Go</w:t>
              </w:r>
            </w:hyperlink>
          </w:p>
        </w:tc>
        <w:tc>
          <w:tcPr>
            <w:tcW w:w="850" w:type="dxa"/>
          </w:tcPr>
          <w:p w14:paraId="3222CED2"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1C1386A3" w14:textId="77777777" w:rsidTr="0066087F">
        <w:tblPrEx>
          <w:tblCellMar>
            <w:top w:w="0" w:type="dxa"/>
            <w:bottom w:w="0" w:type="dxa"/>
          </w:tblCellMar>
        </w:tblPrEx>
        <w:tc>
          <w:tcPr>
            <w:tcW w:w="1247" w:type="dxa"/>
          </w:tcPr>
          <w:p w14:paraId="4CB92E94" w14:textId="77777777" w:rsidR="0066087F" w:rsidRPr="0066087F" w:rsidRDefault="0066087F" w:rsidP="0066087F">
            <w:pPr>
              <w:spacing w:line="240" w:lineRule="auto"/>
              <w:jc w:val="left"/>
              <w:rPr>
                <w:rFonts w:cs="Frankruhel"/>
                <w:sz w:val="24"/>
                <w:rtl/>
              </w:rPr>
            </w:pPr>
            <w:r>
              <w:rPr>
                <w:sz w:val="24"/>
                <w:rtl/>
              </w:rPr>
              <w:t xml:space="preserve">סעיף 12 </w:t>
            </w:r>
          </w:p>
        </w:tc>
        <w:tc>
          <w:tcPr>
            <w:tcW w:w="5669" w:type="dxa"/>
          </w:tcPr>
          <w:p w14:paraId="773CBD4D" w14:textId="77777777" w:rsidR="0066087F" w:rsidRPr="0066087F" w:rsidRDefault="0066087F" w:rsidP="0066087F">
            <w:pPr>
              <w:spacing w:line="240" w:lineRule="auto"/>
              <w:jc w:val="left"/>
              <w:rPr>
                <w:rFonts w:cs="Frankruhel"/>
                <w:sz w:val="24"/>
                <w:rtl/>
              </w:rPr>
            </w:pPr>
            <w:r>
              <w:rPr>
                <w:sz w:val="24"/>
                <w:rtl/>
              </w:rPr>
              <w:t>סמכויות לענין  אכיפת תשלום</w:t>
            </w:r>
          </w:p>
        </w:tc>
        <w:tc>
          <w:tcPr>
            <w:tcW w:w="567" w:type="dxa"/>
          </w:tcPr>
          <w:p w14:paraId="7037357F" w14:textId="77777777" w:rsidR="0066087F" w:rsidRPr="0066087F" w:rsidRDefault="0066087F" w:rsidP="0066087F">
            <w:pPr>
              <w:spacing w:line="240" w:lineRule="auto"/>
              <w:jc w:val="left"/>
              <w:rPr>
                <w:rStyle w:val="Hyperlink"/>
                <w:rtl/>
              </w:rPr>
            </w:pPr>
            <w:hyperlink w:anchor="Seif5" w:tooltip="סמכויות לענין  אכיפת תשלום" w:history="1">
              <w:r w:rsidRPr="0066087F">
                <w:rPr>
                  <w:rStyle w:val="Hyperlink"/>
                </w:rPr>
                <w:t>Go</w:t>
              </w:r>
            </w:hyperlink>
          </w:p>
        </w:tc>
        <w:tc>
          <w:tcPr>
            <w:tcW w:w="850" w:type="dxa"/>
          </w:tcPr>
          <w:p w14:paraId="110C332A"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3837F6EE" w14:textId="77777777" w:rsidTr="0066087F">
        <w:tblPrEx>
          <w:tblCellMar>
            <w:top w:w="0" w:type="dxa"/>
            <w:bottom w:w="0" w:type="dxa"/>
          </w:tblCellMar>
        </w:tblPrEx>
        <w:tc>
          <w:tcPr>
            <w:tcW w:w="1247" w:type="dxa"/>
          </w:tcPr>
          <w:p w14:paraId="3420CD6B" w14:textId="77777777" w:rsidR="0066087F" w:rsidRPr="0066087F" w:rsidRDefault="0066087F" w:rsidP="0066087F">
            <w:pPr>
              <w:spacing w:line="240" w:lineRule="auto"/>
              <w:jc w:val="left"/>
              <w:rPr>
                <w:rFonts w:cs="Frankruhel"/>
                <w:sz w:val="24"/>
                <w:rtl/>
              </w:rPr>
            </w:pPr>
            <w:r>
              <w:rPr>
                <w:sz w:val="24"/>
                <w:rtl/>
              </w:rPr>
              <w:t xml:space="preserve">סעיף 12א </w:t>
            </w:r>
          </w:p>
        </w:tc>
        <w:tc>
          <w:tcPr>
            <w:tcW w:w="5669" w:type="dxa"/>
          </w:tcPr>
          <w:p w14:paraId="6975502B" w14:textId="77777777" w:rsidR="0066087F" w:rsidRPr="0066087F" w:rsidRDefault="0066087F" w:rsidP="0066087F">
            <w:pPr>
              <w:spacing w:line="240" w:lineRule="auto"/>
              <w:jc w:val="left"/>
              <w:rPr>
                <w:rFonts w:cs="Frankruhel"/>
                <w:sz w:val="24"/>
                <w:rtl/>
              </w:rPr>
            </w:pPr>
            <w:r>
              <w:rPr>
                <w:sz w:val="24"/>
                <w:rtl/>
              </w:rPr>
              <w:t>צילום רכב   ראיה קבילה</w:t>
            </w:r>
          </w:p>
        </w:tc>
        <w:tc>
          <w:tcPr>
            <w:tcW w:w="567" w:type="dxa"/>
          </w:tcPr>
          <w:p w14:paraId="54917AB4" w14:textId="77777777" w:rsidR="0066087F" w:rsidRPr="0066087F" w:rsidRDefault="0066087F" w:rsidP="0066087F">
            <w:pPr>
              <w:spacing w:line="240" w:lineRule="auto"/>
              <w:jc w:val="left"/>
              <w:rPr>
                <w:rStyle w:val="Hyperlink"/>
                <w:rtl/>
              </w:rPr>
            </w:pPr>
            <w:hyperlink w:anchor="Seif6" w:tooltip="צילום רכב   ראיה קבילה" w:history="1">
              <w:r w:rsidRPr="0066087F">
                <w:rPr>
                  <w:rStyle w:val="Hyperlink"/>
                </w:rPr>
                <w:t>Go</w:t>
              </w:r>
            </w:hyperlink>
          </w:p>
        </w:tc>
        <w:tc>
          <w:tcPr>
            <w:tcW w:w="850" w:type="dxa"/>
          </w:tcPr>
          <w:p w14:paraId="6C1D399C"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6087F" w:rsidRPr="0066087F" w14:paraId="17E073C3" w14:textId="77777777" w:rsidTr="0066087F">
        <w:tblPrEx>
          <w:tblCellMar>
            <w:top w:w="0" w:type="dxa"/>
            <w:bottom w:w="0" w:type="dxa"/>
          </w:tblCellMar>
        </w:tblPrEx>
        <w:tc>
          <w:tcPr>
            <w:tcW w:w="1247" w:type="dxa"/>
          </w:tcPr>
          <w:p w14:paraId="5608D99B" w14:textId="77777777" w:rsidR="0066087F" w:rsidRPr="0066087F" w:rsidRDefault="0066087F" w:rsidP="0066087F">
            <w:pPr>
              <w:spacing w:line="240" w:lineRule="auto"/>
              <w:jc w:val="left"/>
              <w:rPr>
                <w:rFonts w:cs="Frankruhel"/>
                <w:sz w:val="24"/>
                <w:rtl/>
              </w:rPr>
            </w:pPr>
            <w:r>
              <w:rPr>
                <w:sz w:val="24"/>
                <w:rtl/>
              </w:rPr>
              <w:t xml:space="preserve">סעיף 12ב </w:t>
            </w:r>
          </w:p>
        </w:tc>
        <w:tc>
          <w:tcPr>
            <w:tcW w:w="5669" w:type="dxa"/>
          </w:tcPr>
          <w:p w14:paraId="2C9104A6" w14:textId="77777777" w:rsidR="0066087F" w:rsidRPr="0066087F" w:rsidRDefault="0066087F" w:rsidP="0066087F">
            <w:pPr>
              <w:spacing w:line="240" w:lineRule="auto"/>
              <w:jc w:val="left"/>
              <w:rPr>
                <w:rFonts w:cs="Frankruhel"/>
                <w:sz w:val="24"/>
                <w:rtl/>
              </w:rPr>
            </w:pPr>
            <w:r>
              <w:rPr>
                <w:sz w:val="24"/>
                <w:rtl/>
              </w:rPr>
              <w:t>ועדת ערר</w:t>
            </w:r>
          </w:p>
        </w:tc>
        <w:tc>
          <w:tcPr>
            <w:tcW w:w="567" w:type="dxa"/>
          </w:tcPr>
          <w:p w14:paraId="526C1903" w14:textId="77777777" w:rsidR="0066087F" w:rsidRPr="0066087F" w:rsidRDefault="0066087F" w:rsidP="0066087F">
            <w:pPr>
              <w:spacing w:line="240" w:lineRule="auto"/>
              <w:jc w:val="left"/>
              <w:rPr>
                <w:rStyle w:val="Hyperlink"/>
                <w:rtl/>
              </w:rPr>
            </w:pPr>
            <w:hyperlink w:anchor="Seif7" w:tooltip="ועדת ערר" w:history="1">
              <w:r w:rsidRPr="0066087F">
                <w:rPr>
                  <w:rStyle w:val="Hyperlink"/>
                </w:rPr>
                <w:t>Go</w:t>
              </w:r>
            </w:hyperlink>
          </w:p>
        </w:tc>
        <w:tc>
          <w:tcPr>
            <w:tcW w:w="850" w:type="dxa"/>
          </w:tcPr>
          <w:p w14:paraId="18087796"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87F" w:rsidRPr="0066087F" w14:paraId="4F48E520" w14:textId="77777777" w:rsidTr="0066087F">
        <w:tblPrEx>
          <w:tblCellMar>
            <w:top w:w="0" w:type="dxa"/>
            <w:bottom w:w="0" w:type="dxa"/>
          </w:tblCellMar>
        </w:tblPrEx>
        <w:tc>
          <w:tcPr>
            <w:tcW w:w="1247" w:type="dxa"/>
          </w:tcPr>
          <w:p w14:paraId="18C5B125" w14:textId="77777777" w:rsidR="0066087F" w:rsidRPr="0066087F" w:rsidRDefault="0066087F" w:rsidP="0066087F">
            <w:pPr>
              <w:spacing w:line="240" w:lineRule="auto"/>
              <w:jc w:val="left"/>
              <w:rPr>
                <w:rFonts w:cs="Frankruhel"/>
                <w:sz w:val="24"/>
                <w:rtl/>
              </w:rPr>
            </w:pPr>
            <w:r>
              <w:rPr>
                <w:sz w:val="24"/>
                <w:rtl/>
              </w:rPr>
              <w:t xml:space="preserve">סעיף 12ג </w:t>
            </w:r>
          </w:p>
        </w:tc>
        <w:tc>
          <w:tcPr>
            <w:tcW w:w="5669" w:type="dxa"/>
          </w:tcPr>
          <w:p w14:paraId="73299FD8" w14:textId="77777777" w:rsidR="0066087F" w:rsidRPr="0066087F" w:rsidRDefault="0066087F" w:rsidP="0066087F">
            <w:pPr>
              <w:spacing w:line="240" w:lineRule="auto"/>
              <w:jc w:val="left"/>
              <w:rPr>
                <w:rFonts w:cs="Frankruhel"/>
                <w:sz w:val="24"/>
                <w:rtl/>
              </w:rPr>
            </w:pPr>
            <w:r>
              <w:rPr>
                <w:sz w:val="24"/>
                <w:rtl/>
              </w:rPr>
              <w:t>דין חיוב לענין סרבן תשלום</w:t>
            </w:r>
          </w:p>
        </w:tc>
        <w:tc>
          <w:tcPr>
            <w:tcW w:w="567" w:type="dxa"/>
          </w:tcPr>
          <w:p w14:paraId="1EE625A5" w14:textId="77777777" w:rsidR="0066087F" w:rsidRPr="0066087F" w:rsidRDefault="0066087F" w:rsidP="0066087F">
            <w:pPr>
              <w:spacing w:line="240" w:lineRule="auto"/>
              <w:jc w:val="left"/>
              <w:rPr>
                <w:rStyle w:val="Hyperlink"/>
                <w:rtl/>
              </w:rPr>
            </w:pPr>
            <w:hyperlink w:anchor="Seif8" w:tooltip="דין חיוב לענין סרבן תשלום" w:history="1">
              <w:r w:rsidRPr="0066087F">
                <w:rPr>
                  <w:rStyle w:val="Hyperlink"/>
                </w:rPr>
                <w:t>Go</w:t>
              </w:r>
            </w:hyperlink>
          </w:p>
        </w:tc>
        <w:tc>
          <w:tcPr>
            <w:tcW w:w="850" w:type="dxa"/>
          </w:tcPr>
          <w:p w14:paraId="7E3EEE4C"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87F" w:rsidRPr="0066087F" w14:paraId="60B8600C" w14:textId="77777777" w:rsidTr="0066087F">
        <w:tblPrEx>
          <w:tblCellMar>
            <w:top w:w="0" w:type="dxa"/>
            <w:bottom w:w="0" w:type="dxa"/>
          </w:tblCellMar>
        </w:tblPrEx>
        <w:tc>
          <w:tcPr>
            <w:tcW w:w="1247" w:type="dxa"/>
          </w:tcPr>
          <w:p w14:paraId="3A8ADEDB" w14:textId="77777777" w:rsidR="0066087F" w:rsidRPr="0066087F" w:rsidRDefault="0066087F" w:rsidP="0066087F">
            <w:pPr>
              <w:spacing w:line="240" w:lineRule="auto"/>
              <w:jc w:val="left"/>
              <w:rPr>
                <w:rFonts w:cs="Frankruhel"/>
                <w:sz w:val="24"/>
                <w:rtl/>
              </w:rPr>
            </w:pPr>
            <w:r>
              <w:rPr>
                <w:sz w:val="24"/>
                <w:rtl/>
              </w:rPr>
              <w:t xml:space="preserve">סעיף 12ד </w:t>
            </w:r>
          </w:p>
        </w:tc>
        <w:tc>
          <w:tcPr>
            <w:tcW w:w="5669" w:type="dxa"/>
          </w:tcPr>
          <w:p w14:paraId="7C94566A" w14:textId="77777777" w:rsidR="0066087F" w:rsidRPr="0066087F" w:rsidRDefault="0066087F" w:rsidP="0066087F">
            <w:pPr>
              <w:spacing w:line="240" w:lineRule="auto"/>
              <w:jc w:val="left"/>
              <w:rPr>
                <w:rFonts w:cs="Frankruhel"/>
                <w:sz w:val="24"/>
                <w:rtl/>
              </w:rPr>
            </w:pPr>
            <w:r>
              <w:rPr>
                <w:sz w:val="24"/>
                <w:rtl/>
              </w:rPr>
              <w:t>אי חידוש רשיון</w:t>
            </w:r>
          </w:p>
        </w:tc>
        <w:tc>
          <w:tcPr>
            <w:tcW w:w="567" w:type="dxa"/>
          </w:tcPr>
          <w:p w14:paraId="61C41F0F" w14:textId="77777777" w:rsidR="0066087F" w:rsidRPr="0066087F" w:rsidRDefault="0066087F" w:rsidP="0066087F">
            <w:pPr>
              <w:spacing w:line="240" w:lineRule="auto"/>
              <w:jc w:val="left"/>
              <w:rPr>
                <w:rStyle w:val="Hyperlink"/>
                <w:rtl/>
              </w:rPr>
            </w:pPr>
            <w:hyperlink w:anchor="Seif9" w:tooltip="אי חידוש רשיון" w:history="1">
              <w:r w:rsidRPr="0066087F">
                <w:rPr>
                  <w:rStyle w:val="Hyperlink"/>
                </w:rPr>
                <w:t>Go</w:t>
              </w:r>
            </w:hyperlink>
          </w:p>
        </w:tc>
        <w:tc>
          <w:tcPr>
            <w:tcW w:w="850" w:type="dxa"/>
          </w:tcPr>
          <w:p w14:paraId="3BE87AB6"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87F" w:rsidRPr="0066087F" w14:paraId="6DDAEA2E" w14:textId="77777777" w:rsidTr="0066087F">
        <w:tblPrEx>
          <w:tblCellMar>
            <w:top w:w="0" w:type="dxa"/>
            <w:bottom w:w="0" w:type="dxa"/>
          </w:tblCellMar>
        </w:tblPrEx>
        <w:tc>
          <w:tcPr>
            <w:tcW w:w="1247" w:type="dxa"/>
          </w:tcPr>
          <w:p w14:paraId="1C499496" w14:textId="77777777" w:rsidR="0066087F" w:rsidRPr="0066087F" w:rsidRDefault="0066087F" w:rsidP="0066087F">
            <w:pPr>
              <w:spacing w:line="240" w:lineRule="auto"/>
              <w:jc w:val="left"/>
              <w:rPr>
                <w:rFonts w:cs="Frankruhel"/>
                <w:sz w:val="24"/>
                <w:rtl/>
              </w:rPr>
            </w:pPr>
            <w:r>
              <w:rPr>
                <w:sz w:val="24"/>
                <w:rtl/>
              </w:rPr>
              <w:t xml:space="preserve">סעיף 14 </w:t>
            </w:r>
          </w:p>
        </w:tc>
        <w:tc>
          <w:tcPr>
            <w:tcW w:w="5669" w:type="dxa"/>
          </w:tcPr>
          <w:p w14:paraId="4DD60B5E" w14:textId="77777777" w:rsidR="0066087F" w:rsidRPr="0066087F" w:rsidRDefault="0066087F" w:rsidP="0066087F">
            <w:pPr>
              <w:spacing w:line="240" w:lineRule="auto"/>
              <w:jc w:val="left"/>
              <w:rPr>
                <w:rFonts w:cs="Frankruhel"/>
                <w:sz w:val="24"/>
                <w:rtl/>
              </w:rPr>
            </w:pPr>
            <w:r>
              <w:rPr>
                <w:sz w:val="24"/>
                <w:rtl/>
              </w:rPr>
              <w:t>שמירת דינים</w:t>
            </w:r>
          </w:p>
        </w:tc>
        <w:tc>
          <w:tcPr>
            <w:tcW w:w="567" w:type="dxa"/>
          </w:tcPr>
          <w:p w14:paraId="277EFCED" w14:textId="77777777" w:rsidR="0066087F" w:rsidRPr="0066087F" w:rsidRDefault="0066087F" w:rsidP="0066087F">
            <w:pPr>
              <w:spacing w:line="240" w:lineRule="auto"/>
              <w:jc w:val="left"/>
              <w:rPr>
                <w:rStyle w:val="Hyperlink"/>
                <w:rtl/>
              </w:rPr>
            </w:pPr>
            <w:hyperlink w:anchor="Seif10" w:tooltip="שמירת דינים" w:history="1">
              <w:r w:rsidRPr="0066087F">
                <w:rPr>
                  <w:rStyle w:val="Hyperlink"/>
                </w:rPr>
                <w:t>Go</w:t>
              </w:r>
            </w:hyperlink>
          </w:p>
        </w:tc>
        <w:tc>
          <w:tcPr>
            <w:tcW w:w="850" w:type="dxa"/>
          </w:tcPr>
          <w:p w14:paraId="4DB9D987"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6087F" w:rsidRPr="0066087F" w14:paraId="5A08978F" w14:textId="77777777" w:rsidTr="0066087F">
        <w:tblPrEx>
          <w:tblCellMar>
            <w:top w:w="0" w:type="dxa"/>
            <w:bottom w:w="0" w:type="dxa"/>
          </w:tblCellMar>
        </w:tblPrEx>
        <w:tc>
          <w:tcPr>
            <w:tcW w:w="1247" w:type="dxa"/>
          </w:tcPr>
          <w:p w14:paraId="0256D443" w14:textId="77777777" w:rsidR="0066087F" w:rsidRPr="0066087F" w:rsidRDefault="0066087F" w:rsidP="0066087F">
            <w:pPr>
              <w:spacing w:line="240" w:lineRule="auto"/>
              <w:jc w:val="left"/>
              <w:rPr>
                <w:rFonts w:cs="Frankruhel"/>
                <w:sz w:val="24"/>
                <w:rtl/>
              </w:rPr>
            </w:pPr>
            <w:r>
              <w:rPr>
                <w:sz w:val="24"/>
                <w:rtl/>
              </w:rPr>
              <w:t xml:space="preserve">סעיף 15 </w:t>
            </w:r>
          </w:p>
        </w:tc>
        <w:tc>
          <w:tcPr>
            <w:tcW w:w="5669" w:type="dxa"/>
          </w:tcPr>
          <w:p w14:paraId="5819B108" w14:textId="77777777" w:rsidR="0066087F" w:rsidRPr="0066087F" w:rsidRDefault="0066087F" w:rsidP="0066087F">
            <w:pPr>
              <w:spacing w:line="240" w:lineRule="auto"/>
              <w:jc w:val="left"/>
              <w:rPr>
                <w:rFonts w:cs="Frankruhel"/>
                <w:sz w:val="24"/>
                <w:rtl/>
              </w:rPr>
            </w:pPr>
            <w:r>
              <w:rPr>
                <w:sz w:val="24"/>
                <w:rtl/>
              </w:rPr>
              <w:t>דין המדינה</w:t>
            </w:r>
          </w:p>
        </w:tc>
        <w:tc>
          <w:tcPr>
            <w:tcW w:w="567" w:type="dxa"/>
          </w:tcPr>
          <w:p w14:paraId="6CA95D91" w14:textId="77777777" w:rsidR="0066087F" w:rsidRPr="0066087F" w:rsidRDefault="0066087F" w:rsidP="0066087F">
            <w:pPr>
              <w:spacing w:line="240" w:lineRule="auto"/>
              <w:jc w:val="left"/>
              <w:rPr>
                <w:rStyle w:val="Hyperlink"/>
                <w:rtl/>
              </w:rPr>
            </w:pPr>
            <w:hyperlink w:anchor="Seif11" w:tooltip="דין המדינה" w:history="1">
              <w:r w:rsidRPr="0066087F">
                <w:rPr>
                  <w:rStyle w:val="Hyperlink"/>
                </w:rPr>
                <w:t>Go</w:t>
              </w:r>
            </w:hyperlink>
          </w:p>
        </w:tc>
        <w:tc>
          <w:tcPr>
            <w:tcW w:w="850" w:type="dxa"/>
          </w:tcPr>
          <w:p w14:paraId="38777677"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87F" w:rsidRPr="0066087F" w14:paraId="0B085D93" w14:textId="77777777" w:rsidTr="0066087F">
        <w:tblPrEx>
          <w:tblCellMar>
            <w:top w:w="0" w:type="dxa"/>
            <w:bottom w:w="0" w:type="dxa"/>
          </w:tblCellMar>
        </w:tblPrEx>
        <w:tc>
          <w:tcPr>
            <w:tcW w:w="1247" w:type="dxa"/>
          </w:tcPr>
          <w:p w14:paraId="16AB2B1C" w14:textId="77777777" w:rsidR="0066087F" w:rsidRPr="0066087F" w:rsidRDefault="0066087F" w:rsidP="0066087F">
            <w:pPr>
              <w:spacing w:line="240" w:lineRule="auto"/>
              <w:jc w:val="left"/>
              <w:rPr>
                <w:rFonts w:cs="Frankruhel"/>
                <w:sz w:val="24"/>
                <w:rtl/>
              </w:rPr>
            </w:pPr>
            <w:r>
              <w:rPr>
                <w:sz w:val="24"/>
                <w:rtl/>
              </w:rPr>
              <w:t xml:space="preserve">סעיף 16 </w:t>
            </w:r>
          </w:p>
        </w:tc>
        <w:tc>
          <w:tcPr>
            <w:tcW w:w="5669" w:type="dxa"/>
          </w:tcPr>
          <w:p w14:paraId="3FA182B3" w14:textId="77777777" w:rsidR="0066087F" w:rsidRPr="0066087F" w:rsidRDefault="0066087F" w:rsidP="0066087F">
            <w:pPr>
              <w:spacing w:line="240" w:lineRule="auto"/>
              <w:jc w:val="left"/>
              <w:rPr>
                <w:rFonts w:cs="Frankruhel"/>
                <w:sz w:val="24"/>
                <w:rtl/>
              </w:rPr>
            </w:pPr>
            <w:r>
              <w:rPr>
                <w:sz w:val="24"/>
                <w:rtl/>
              </w:rPr>
              <w:t>ביצוע ותקנות</w:t>
            </w:r>
          </w:p>
        </w:tc>
        <w:tc>
          <w:tcPr>
            <w:tcW w:w="567" w:type="dxa"/>
          </w:tcPr>
          <w:p w14:paraId="321FE957" w14:textId="77777777" w:rsidR="0066087F" w:rsidRPr="0066087F" w:rsidRDefault="0066087F" w:rsidP="0066087F">
            <w:pPr>
              <w:spacing w:line="240" w:lineRule="auto"/>
              <w:jc w:val="left"/>
              <w:rPr>
                <w:rStyle w:val="Hyperlink"/>
                <w:rtl/>
              </w:rPr>
            </w:pPr>
            <w:hyperlink w:anchor="Seif12" w:tooltip="ביצוע ותקנות" w:history="1">
              <w:r w:rsidRPr="0066087F">
                <w:rPr>
                  <w:rStyle w:val="Hyperlink"/>
                </w:rPr>
                <w:t>Go</w:t>
              </w:r>
            </w:hyperlink>
          </w:p>
        </w:tc>
        <w:tc>
          <w:tcPr>
            <w:tcW w:w="850" w:type="dxa"/>
          </w:tcPr>
          <w:p w14:paraId="0D47800E"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87F" w:rsidRPr="0066087F" w14:paraId="78D1EA13" w14:textId="77777777" w:rsidTr="0066087F">
        <w:tblPrEx>
          <w:tblCellMar>
            <w:top w:w="0" w:type="dxa"/>
            <w:bottom w:w="0" w:type="dxa"/>
          </w:tblCellMar>
        </w:tblPrEx>
        <w:tc>
          <w:tcPr>
            <w:tcW w:w="1247" w:type="dxa"/>
          </w:tcPr>
          <w:p w14:paraId="5AFA84A0" w14:textId="77777777" w:rsidR="0066087F" w:rsidRPr="0066087F" w:rsidRDefault="0066087F" w:rsidP="0066087F">
            <w:pPr>
              <w:spacing w:line="240" w:lineRule="auto"/>
              <w:jc w:val="left"/>
              <w:rPr>
                <w:rFonts w:cs="Frankruhel"/>
                <w:sz w:val="24"/>
                <w:rtl/>
              </w:rPr>
            </w:pPr>
            <w:r>
              <w:rPr>
                <w:sz w:val="24"/>
                <w:rtl/>
              </w:rPr>
              <w:t xml:space="preserve">סעיף 17 </w:t>
            </w:r>
          </w:p>
        </w:tc>
        <w:tc>
          <w:tcPr>
            <w:tcW w:w="5669" w:type="dxa"/>
          </w:tcPr>
          <w:p w14:paraId="57BEDF1E" w14:textId="77777777" w:rsidR="0066087F" w:rsidRPr="0066087F" w:rsidRDefault="0066087F" w:rsidP="0066087F">
            <w:pPr>
              <w:spacing w:line="240" w:lineRule="auto"/>
              <w:jc w:val="left"/>
              <w:rPr>
                <w:rFonts w:cs="Frankruhel"/>
                <w:sz w:val="24"/>
                <w:rtl/>
              </w:rPr>
            </w:pPr>
            <w:r>
              <w:rPr>
                <w:sz w:val="24"/>
                <w:rtl/>
              </w:rPr>
              <w:t>סייג לתחולה</w:t>
            </w:r>
          </w:p>
        </w:tc>
        <w:tc>
          <w:tcPr>
            <w:tcW w:w="567" w:type="dxa"/>
          </w:tcPr>
          <w:p w14:paraId="50825871" w14:textId="77777777" w:rsidR="0066087F" w:rsidRPr="0066087F" w:rsidRDefault="0066087F" w:rsidP="0066087F">
            <w:pPr>
              <w:spacing w:line="240" w:lineRule="auto"/>
              <w:jc w:val="left"/>
              <w:rPr>
                <w:rStyle w:val="Hyperlink"/>
                <w:rtl/>
              </w:rPr>
            </w:pPr>
            <w:hyperlink w:anchor="Seif13" w:tooltip="סייג לתחולה" w:history="1">
              <w:r w:rsidRPr="0066087F">
                <w:rPr>
                  <w:rStyle w:val="Hyperlink"/>
                </w:rPr>
                <w:t>Go</w:t>
              </w:r>
            </w:hyperlink>
          </w:p>
        </w:tc>
        <w:tc>
          <w:tcPr>
            <w:tcW w:w="850" w:type="dxa"/>
          </w:tcPr>
          <w:p w14:paraId="3387B906"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6087F" w:rsidRPr="0066087F" w14:paraId="6BBF4E4A" w14:textId="77777777" w:rsidTr="0066087F">
        <w:tblPrEx>
          <w:tblCellMar>
            <w:top w:w="0" w:type="dxa"/>
            <w:bottom w:w="0" w:type="dxa"/>
          </w:tblCellMar>
        </w:tblPrEx>
        <w:tc>
          <w:tcPr>
            <w:tcW w:w="1247" w:type="dxa"/>
          </w:tcPr>
          <w:p w14:paraId="280DE55F" w14:textId="77777777" w:rsidR="0066087F" w:rsidRPr="0066087F" w:rsidRDefault="0066087F" w:rsidP="0066087F">
            <w:pPr>
              <w:spacing w:line="240" w:lineRule="auto"/>
              <w:jc w:val="left"/>
              <w:rPr>
                <w:rFonts w:cs="Frankruhel"/>
                <w:sz w:val="24"/>
                <w:rtl/>
              </w:rPr>
            </w:pPr>
            <w:r>
              <w:rPr>
                <w:sz w:val="24"/>
                <w:rtl/>
              </w:rPr>
              <w:t xml:space="preserve">סעיף 18 </w:t>
            </w:r>
          </w:p>
        </w:tc>
        <w:tc>
          <w:tcPr>
            <w:tcW w:w="5669" w:type="dxa"/>
          </w:tcPr>
          <w:p w14:paraId="38253AC3" w14:textId="77777777" w:rsidR="0066087F" w:rsidRPr="0066087F" w:rsidRDefault="0066087F" w:rsidP="0066087F">
            <w:pPr>
              <w:spacing w:line="240" w:lineRule="auto"/>
              <w:jc w:val="left"/>
              <w:rPr>
                <w:rFonts w:cs="Frankruhel"/>
                <w:sz w:val="24"/>
                <w:rtl/>
              </w:rPr>
            </w:pPr>
            <w:r>
              <w:rPr>
                <w:sz w:val="24"/>
                <w:rtl/>
              </w:rPr>
              <w:t>פרסום ברשומות</w:t>
            </w:r>
          </w:p>
        </w:tc>
        <w:tc>
          <w:tcPr>
            <w:tcW w:w="567" w:type="dxa"/>
          </w:tcPr>
          <w:p w14:paraId="074C2F19" w14:textId="77777777" w:rsidR="0066087F" w:rsidRPr="0066087F" w:rsidRDefault="0066087F" w:rsidP="0066087F">
            <w:pPr>
              <w:spacing w:line="240" w:lineRule="auto"/>
              <w:jc w:val="left"/>
              <w:rPr>
                <w:rStyle w:val="Hyperlink"/>
                <w:rtl/>
              </w:rPr>
            </w:pPr>
            <w:hyperlink w:anchor="Seif14" w:tooltip="פרסום ברשומות" w:history="1">
              <w:r w:rsidRPr="0066087F">
                <w:rPr>
                  <w:rStyle w:val="Hyperlink"/>
                </w:rPr>
                <w:t>Go</w:t>
              </w:r>
            </w:hyperlink>
          </w:p>
        </w:tc>
        <w:tc>
          <w:tcPr>
            <w:tcW w:w="850" w:type="dxa"/>
          </w:tcPr>
          <w:p w14:paraId="10B786E9" w14:textId="77777777" w:rsidR="0066087F" w:rsidRPr="0066087F" w:rsidRDefault="0066087F" w:rsidP="0066087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252B6F2F" w14:textId="77777777" w:rsidR="00791051" w:rsidRDefault="00791051">
      <w:pPr>
        <w:pStyle w:val="big-header"/>
        <w:ind w:left="0" w:right="1134"/>
        <w:rPr>
          <w:rFonts w:cs="FrankRuehl"/>
          <w:sz w:val="32"/>
          <w:rtl/>
        </w:rPr>
      </w:pPr>
    </w:p>
    <w:p w14:paraId="0E55331F" w14:textId="77777777" w:rsidR="00791051" w:rsidRDefault="00791051" w:rsidP="00E25845">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כביש אגרה (כביש ארצי לישראל), תשנ"ה-1995</w:t>
      </w:r>
      <w:r>
        <w:rPr>
          <w:rStyle w:val="default"/>
          <w:rtl/>
        </w:rPr>
        <w:footnoteReference w:customMarkFollows="1" w:id="1"/>
        <w:t>*</w:t>
      </w:r>
    </w:p>
    <w:p w14:paraId="7596E5F4" w14:textId="77777777" w:rsidR="00791051" w:rsidRDefault="00791051">
      <w:pPr>
        <w:pStyle w:val="P00"/>
        <w:spacing w:before="72"/>
        <w:ind w:left="0" w:right="1134"/>
        <w:rPr>
          <w:rStyle w:val="default"/>
          <w:rFonts w:cs="FrankRuehl"/>
          <w:rtl/>
        </w:rPr>
      </w:pPr>
      <w:bookmarkStart w:id="0" w:name="Seif15"/>
      <w:bookmarkEnd w:id="0"/>
      <w:r>
        <w:rPr>
          <w:lang w:val="he-IL"/>
        </w:rPr>
        <w:pict w14:anchorId="6E94B676">
          <v:rect id="_x0000_s2050" style="position:absolute;left:0;text-align:left;margin-left:464.5pt;margin-top:8.05pt;width:75.05pt;height:10pt;z-index:251658240" o:allowincell="f" filled="f" stroked="f" strokecolor="lime" strokeweight=".25pt">
            <v:textbox inset="0,0,0,0">
              <w:txbxContent>
                <w:p w14:paraId="4E543816" w14:textId="77777777" w:rsidR="00791051" w:rsidRDefault="0079105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 </w:t>
      </w:r>
    </w:p>
    <w:p w14:paraId="3900BC99"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גרה" - תשלום לפי חוק זה עבור נסיעת רכב בכביש אגרה;</w:t>
      </w:r>
    </w:p>
    <w:p w14:paraId="6C501644" w14:textId="77777777" w:rsidR="00791051" w:rsidRDefault="00791051">
      <w:pPr>
        <w:pStyle w:val="P00"/>
        <w:spacing w:before="72"/>
        <w:ind w:left="0" w:right="1134"/>
        <w:rPr>
          <w:rStyle w:val="default"/>
          <w:rFonts w:cs="FrankRuehl" w:hint="cs"/>
          <w:rtl/>
        </w:rPr>
      </w:pPr>
      <w:r>
        <w:rPr>
          <w:lang w:val="he-IL"/>
        </w:rPr>
        <w:pict w14:anchorId="5A28B458">
          <v:rect id="_x0000_s2051" style="position:absolute;left:0;text-align:left;margin-left:464.5pt;margin-top:8.05pt;width:75.05pt;height:17.5pt;z-index:251659264" o:allowincell="f" filled="f" stroked="f" strokecolor="lime" strokeweight=".25pt">
            <v:textbox inset="0,0,0,0">
              <w:txbxContent>
                <w:p w14:paraId="4AD507FE"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"ד</w:t>
      </w:r>
      <w:r>
        <w:rPr>
          <w:rStyle w:val="default"/>
          <w:rFonts w:cs="FrankRuehl" w:hint="cs"/>
          <w:rtl/>
        </w:rPr>
        <w:t xml:space="preserve">מי גביה" - תשלום לפי חוק זה המיתוסף לאגרה בשל נסיעת רכב בכביש האגרה כאשר גביית האגרה נעשית שלא באמצעות תג חיוב; </w:t>
      </w:r>
    </w:p>
    <w:p w14:paraId="577322FE"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1" w:name="Rov28"/>
      <w:r>
        <w:rPr>
          <w:rStyle w:val="default"/>
          <w:rFonts w:cs="FrankRuehl" w:hint="cs"/>
          <w:vanish/>
          <w:color w:val="FF0000"/>
          <w:szCs w:val="20"/>
          <w:shd w:val="clear" w:color="auto" w:fill="FFFF99"/>
          <w:rtl/>
        </w:rPr>
        <w:t>מיום 29.7.1998</w:t>
      </w:r>
    </w:p>
    <w:p w14:paraId="77124083"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1241E46B"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6"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7"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04E4960C"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"דמי גביה"</w:t>
      </w:r>
      <w:bookmarkEnd w:id="1"/>
    </w:p>
    <w:p w14:paraId="505CEE2D"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רך" - תוואי למעבר רכב, הולכי רגל או בעלי חיים, לרבות מסילת ברזל, מחלף, גשר, מנהרה, אי תנועה, תעלה, חפיר ומעביר מים בצד הדרך או מתחת להן, ולרבות מיתקנים שבתוואי הדרך: קיר תומך, קיר או סוללה למניעת רעש, אבן שפה, גדר, מחסום, מעקה, עמוד תאורה, רמזור, תחנה ל</w:t>
      </w:r>
      <w:r>
        <w:rPr>
          <w:rStyle w:val="default"/>
          <w:rFonts w:cs="FrankRuehl"/>
          <w:rtl/>
        </w:rPr>
        <w:t>א</w:t>
      </w:r>
      <w:r>
        <w:rPr>
          <w:rStyle w:val="default"/>
          <w:rFonts w:cs="FrankRuehl" w:hint="cs"/>
          <w:rtl/>
        </w:rPr>
        <w:t>י</w:t>
      </w:r>
      <w:r>
        <w:rPr>
          <w:rStyle w:val="default"/>
          <w:rFonts w:cs="FrankRuehl"/>
          <w:rtl/>
        </w:rPr>
        <w:t>ס</w:t>
      </w:r>
      <w:r>
        <w:rPr>
          <w:rStyle w:val="default"/>
          <w:rFonts w:cs="FrankRuehl" w:hint="cs"/>
          <w:rtl/>
        </w:rPr>
        <w:t>וף ולהורדת נוסעים, תחנת המ</w:t>
      </w:r>
      <w:r>
        <w:rPr>
          <w:rStyle w:val="default"/>
          <w:rFonts w:cs="FrankRuehl"/>
          <w:rtl/>
        </w:rPr>
        <w:t>ת</w:t>
      </w:r>
      <w:r>
        <w:rPr>
          <w:rStyle w:val="default"/>
          <w:rFonts w:cs="FrankRuehl" w:hint="cs"/>
          <w:rtl/>
        </w:rPr>
        <w:t>נה לרכב, ספסלי ישיבה, מיתקן לגביית אגרה, מבנה מנהלה, מיתקן למניעת מפגעים סביבתיים, מיתקן לאיסוף אשפה, עמדת קריאה לעזרה, תמרור וכן כל מתקן אחר הדרוש לתפעול תקין של הדרך;</w:t>
      </w:r>
    </w:p>
    <w:p w14:paraId="182A0772" w14:textId="77777777" w:rsidR="00791051" w:rsidRDefault="00791051">
      <w:pPr>
        <w:pStyle w:val="P00"/>
        <w:spacing w:before="72"/>
        <w:ind w:left="0" w:right="1134"/>
        <w:rPr>
          <w:rStyle w:val="default"/>
          <w:rFonts w:cs="FrankRuehl" w:hint="cs"/>
          <w:rtl/>
        </w:rPr>
      </w:pPr>
      <w:r>
        <w:rPr>
          <w:lang w:val="he-IL"/>
        </w:rPr>
        <w:pict w14:anchorId="669B67F6">
          <v:rect id="_x0000_s2052" style="position:absolute;left:0;text-align:left;margin-left:464.5pt;margin-top:8.05pt;width:75.05pt;height:17.45pt;z-index:251660288" o:allowincell="f" filled="f" stroked="f" strokecolor="lime" strokeweight=".25pt">
            <v:textbox inset="0,0,0,0">
              <w:txbxContent>
                <w:p w14:paraId="496C65B8"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"ה</w:t>
      </w:r>
      <w:r>
        <w:rPr>
          <w:rStyle w:val="default"/>
          <w:rFonts w:cs="FrankRuehl" w:hint="cs"/>
          <w:rtl/>
        </w:rPr>
        <w:t>רשות הממונה" - חברת כביש חוצה ישראל בע"מ או מי שהממשלה</w:t>
      </w:r>
      <w:r>
        <w:rPr>
          <w:rStyle w:val="default"/>
          <w:rFonts w:cs="FrankRuehl"/>
          <w:rtl/>
        </w:rPr>
        <w:t xml:space="preserve"> ת</w:t>
      </w:r>
      <w:r>
        <w:rPr>
          <w:rStyle w:val="default"/>
          <w:rFonts w:cs="FrankRuehl" w:hint="cs"/>
          <w:rtl/>
        </w:rPr>
        <w:t xml:space="preserve">מנה בהתאם לחוזה הזיכיון; </w:t>
      </w:r>
    </w:p>
    <w:p w14:paraId="1F6C64C0"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2" w:name="Rov29"/>
      <w:r>
        <w:rPr>
          <w:rStyle w:val="default"/>
          <w:rFonts w:cs="FrankRuehl" w:hint="cs"/>
          <w:vanish/>
          <w:color w:val="FF0000"/>
          <w:szCs w:val="20"/>
          <w:shd w:val="clear" w:color="auto" w:fill="FFFF99"/>
          <w:rtl/>
        </w:rPr>
        <w:t>מיום 29.7.1998</w:t>
      </w:r>
    </w:p>
    <w:p w14:paraId="1C61E667"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2D0D049"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8"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9"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4FD37CAD"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"הרשות הממונה"</w:t>
      </w:r>
      <w:bookmarkEnd w:id="2"/>
    </w:p>
    <w:p w14:paraId="7F62D1EF" w14:textId="77777777" w:rsidR="00791051" w:rsidRDefault="00791051">
      <w:pPr>
        <w:pStyle w:val="P00"/>
        <w:spacing w:before="72"/>
        <w:ind w:left="0" w:right="1134"/>
        <w:rPr>
          <w:rStyle w:val="default"/>
          <w:rFonts w:cs="FrankRuehl" w:hint="cs"/>
          <w:rtl/>
        </w:rPr>
      </w:pPr>
      <w:r>
        <w:rPr>
          <w:lang w:val="he-IL"/>
        </w:rPr>
        <w:pict w14:anchorId="72F039F5">
          <v:rect id="_x0000_s2053" style="position:absolute;left:0;text-align:left;margin-left:464.5pt;margin-top:8.05pt;width:75.05pt;height:20.65pt;z-index:251661312" o:allowincell="f" filled="f" stroked="f" strokecolor="lime" strokeweight=".25pt">
            <v:textbox style="mso-next-textbox:#_x0000_s2053" inset="0,0,0,0">
              <w:txbxContent>
                <w:p w14:paraId="0098F39B"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"ח</w:t>
      </w:r>
      <w:r>
        <w:rPr>
          <w:rStyle w:val="default"/>
          <w:rFonts w:cs="FrankRuehl" w:hint="cs"/>
          <w:rtl/>
        </w:rPr>
        <w:t>וב ח</w:t>
      </w:r>
      <w:r>
        <w:rPr>
          <w:rStyle w:val="default"/>
          <w:rFonts w:cs="FrankRuehl"/>
          <w:rtl/>
        </w:rPr>
        <w:t>ל</w:t>
      </w:r>
      <w:r>
        <w:rPr>
          <w:rStyle w:val="default"/>
          <w:rFonts w:cs="FrankRuehl" w:hint="cs"/>
          <w:rtl/>
        </w:rPr>
        <w:t>וט" - ח</w:t>
      </w:r>
      <w:r>
        <w:rPr>
          <w:rStyle w:val="default"/>
          <w:rFonts w:cs="FrankRuehl"/>
          <w:rtl/>
        </w:rPr>
        <w:t>יו</w:t>
      </w:r>
      <w:r>
        <w:rPr>
          <w:rStyle w:val="default"/>
          <w:rFonts w:cs="FrankRuehl" w:hint="cs"/>
          <w:rtl/>
        </w:rPr>
        <w:t xml:space="preserve">ב שלא הוגש לגביו ערר כאמור בסעיף 12ב, או שהערר לגביו נדחה ולא ניתן עוד לערער על ההחלטה שניתנה לגביו, או שניתן לגביו פסק דין חלוט; </w:t>
      </w:r>
    </w:p>
    <w:p w14:paraId="0D1CBCE8"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 w:name="Rov30"/>
      <w:r>
        <w:rPr>
          <w:rStyle w:val="default"/>
          <w:rFonts w:cs="FrankRuehl" w:hint="cs"/>
          <w:vanish/>
          <w:color w:val="FF0000"/>
          <w:szCs w:val="20"/>
          <w:shd w:val="clear" w:color="auto" w:fill="FFFF99"/>
          <w:rtl/>
        </w:rPr>
        <w:t>מיום 29.7.1998</w:t>
      </w:r>
    </w:p>
    <w:p w14:paraId="2287C628"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DC9B702"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10"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11"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4E7EB6B2"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"חוב חלוט"</w:t>
      </w:r>
      <w:bookmarkEnd w:id="3"/>
    </w:p>
    <w:p w14:paraId="6E33A4E0" w14:textId="77777777" w:rsidR="00791051" w:rsidRDefault="00791051">
      <w:pPr>
        <w:pStyle w:val="P00"/>
        <w:spacing w:before="72"/>
        <w:ind w:left="0" w:right="1134"/>
        <w:rPr>
          <w:rStyle w:val="default"/>
          <w:rFonts w:cs="FrankRuehl" w:hint="cs"/>
          <w:rtl/>
        </w:rPr>
      </w:pPr>
      <w:r>
        <w:rPr>
          <w:lang w:val="he-IL"/>
        </w:rPr>
        <w:pict w14:anchorId="04EC53EF">
          <v:rect id="_x0000_s2054" style="position:absolute;left:0;text-align:left;margin-left:464.5pt;margin-top:8.05pt;width:75.05pt;height:18.25pt;z-index:251662336" o:allowincell="f" filled="f" stroked="f" strokecolor="lime" strokeweight=".25pt">
            <v:textbox inset="0,0,0,0">
              <w:txbxContent>
                <w:p w14:paraId="79BC1908"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"ח</w:t>
      </w:r>
      <w:r>
        <w:rPr>
          <w:rStyle w:val="default"/>
          <w:rFonts w:cs="FrankRuehl" w:hint="cs"/>
          <w:rtl/>
        </w:rPr>
        <w:t xml:space="preserve">יוב" - חיוב בתשלום אגרה, דמי גביה, פיצוי או החזר הוצאות, לפי הוראות חוק זה; </w:t>
      </w:r>
    </w:p>
    <w:p w14:paraId="4E4919E3"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4" w:name="Rov31"/>
      <w:r>
        <w:rPr>
          <w:rStyle w:val="default"/>
          <w:rFonts w:cs="FrankRuehl" w:hint="cs"/>
          <w:vanish/>
          <w:color w:val="FF0000"/>
          <w:szCs w:val="20"/>
          <w:shd w:val="clear" w:color="auto" w:fill="FFFF99"/>
          <w:rtl/>
        </w:rPr>
        <w:t>מיום 29.7.1998</w:t>
      </w:r>
    </w:p>
    <w:p w14:paraId="657304AF"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0887AB02"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12"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13"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57B821C0"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"חיוב"</w:t>
      </w:r>
      <w:bookmarkEnd w:id="4"/>
    </w:p>
    <w:p w14:paraId="4DF39B2A"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ביש" - חלק הדרך המיועד לנסיעת רכב;</w:t>
      </w:r>
    </w:p>
    <w:p w14:paraId="159480FD"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w:t>
      </w:r>
      <w:r>
        <w:rPr>
          <w:rStyle w:val="default"/>
          <w:rFonts w:cs="FrankRuehl"/>
          <w:rtl/>
        </w:rPr>
        <w:t>יש</w:t>
      </w:r>
      <w:r>
        <w:rPr>
          <w:rStyle w:val="default"/>
          <w:rFonts w:cs="FrankRuehl" w:hint="cs"/>
          <w:rtl/>
        </w:rPr>
        <w:t xml:space="preserve"> אגרה" - כביש שלגביו נחתם חוזה זכיון לפי חוק זה, שיתיר לבעל הזכיון לגבות אגרה ממי שמבקש לנסוע ברכב בכביש;</w:t>
      </w:r>
    </w:p>
    <w:p w14:paraId="7D251E82"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ביש ארצי לישראל" - כביש מס' 6 כפי שהוא מסומן בתכנית מיתאר ארצית מס' 31א וכפי שתהיה בתוקף מעת לעת, לרבות המחלפים וקטעי ה</w:t>
      </w:r>
      <w:r>
        <w:rPr>
          <w:rStyle w:val="default"/>
          <w:rFonts w:cs="FrankRuehl"/>
          <w:rtl/>
        </w:rPr>
        <w:t>ד</w:t>
      </w:r>
      <w:r>
        <w:rPr>
          <w:rStyle w:val="default"/>
          <w:rFonts w:cs="FrankRuehl" w:hint="cs"/>
          <w:rtl/>
        </w:rPr>
        <w:t>רכים המסומנים בתכנית האמו</w:t>
      </w:r>
      <w:r>
        <w:rPr>
          <w:rStyle w:val="default"/>
          <w:rFonts w:cs="FrankRuehl"/>
          <w:rtl/>
        </w:rPr>
        <w:t>רה</w:t>
      </w:r>
      <w:r>
        <w:rPr>
          <w:rStyle w:val="default"/>
          <w:rFonts w:cs="FrankRuehl" w:hint="cs"/>
          <w:rtl/>
        </w:rPr>
        <w:t xml:space="preserve"> כחלק מתוואי הכביש;</w:t>
      </w:r>
    </w:p>
    <w:p w14:paraId="14104EB3"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וזה זכיון" - חוזה בין הממשלה בשם המדינה לבין בעל זכיון לפי סעיף 4;</w:t>
      </w:r>
    </w:p>
    <w:p w14:paraId="50A7EB0A"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 - כמשמעותו בפקודת התעבורה;</w:t>
      </w:r>
    </w:p>
    <w:p w14:paraId="54F0B972" w14:textId="77777777" w:rsidR="00791051" w:rsidRDefault="00791051">
      <w:pPr>
        <w:pStyle w:val="P00"/>
        <w:spacing w:before="72"/>
        <w:ind w:left="0" w:right="1134"/>
        <w:rPr>
          <w:rStyle w:val="default"/>
          <w:rFonts w:cs="FrankRuehl" w:hint="cs"/>
          <w:rtl/>
        </w:rPr>
      </w:pPr>
      <w:r>
        <w:rPr>
          <w:lang w:val="he-IL"/>
        </w:rPr>
        <w:pict w14:anchorId="795CA8E6">
          <v:rect id="_x0000_s2055" style="position:absolute;left:0;text-align:left;margin-left:464.5pt;margin-top:8.05pt;width:75.05pt;height:17.2pt;z-index:251663360" o:allowincell="f" filled="f" stroked="f" strokecolor="lime" strokeweight=".25pt">
            <v:textbox inset="0,0,0,0">
              <w:txbxContent>
                <w:p w14:paraId="21E97EBD"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"ת</w:t>
      </w:r>
      <w:r>
        <w:rPr>
          <w:rStyle w:val="default"/>
          <w:rFonts w:cs="FrankRuehl" w:hint="cs"/>
          <w:rtl/>
        </w:rPr>
        <w:t>ג חיוב" - תג או התקן אחר שקבע בעל הזיכיון באישור הרשות הממונה, המיועדים לשמש אמצעי</w:t>
      </w:r>
      <w:r>
        <w:rPr>
          <w:rStyle w:val="default"/>
          <w:rFonts w:cs="FrankRuehl"/>
          <w:rtl/>
        </w:rPr>
        <w:t xml:space="preserve"> </w:t>
      </w:r>
      <w:r>
        <w:rPr>
          <w:rStyle w:val="default"/>
          <w:rFonts w:cs="FrankRuehl" w:hint="cs"/>
          <w:rtl/>
        </w:rPr>
        <w:t xml:space="preserve">לתשלום האגרה; </w:t>
      </w:r>
    </w:p>
    <w:p w14:paraId="320729F3"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5" w:name="Rov32"/>
      <w:r>
        <w:rPr>
          <w:rStyle w:val="default"/>
          <w:rFonts w:cs="FrankRuehl" w:hint="cs"/>
          <w:vanish/>
          <w:color w:val="FF0000"/>
          <w:szCs w:val="20"/>
          <w:shd w:val="clear" w:color="auto" w:fill="FFFF99"/>
          <w:rtl/>
        </w:rPr>
        <w:t>מיום 29.7.1998</w:t>
      </w:r>
    </w:p>
    <w:p w14:paraId="57E11975"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19A7099"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14"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15"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4CDE8848"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"תג חיוב"</w:t>
      </w:r>
      <w:bookmarkEnd w:id="5"/>
    </w:p>
    <w:p w14:paraId="101EFED0" w14:textId="77777777" w:rsidR="00791051" w:rsidRDefault="00791051">
      <w:pPr>
        <w:pStyle w:val="P00"/>
        <w:spacing w:before="72"/>
        <w:ind w:left="0" w:right="1134"/>
        <w:rPr>
          <w:rStyle w:val="default"/>
          <w:rFonts w:cs="FrankRuehl" w:hint="cs"/>
          <w:rtl/>
        </w:rPr>
      </w:pPr>
      <w:r>
        <w:rPr>
          <w:lang w:val="he-IL"/>
        </w:rPr>
        <w:pict w14:anchorId="72C87EC8">
          <v:rect id="_x0000_s2056" style="position:absolute;left:0;text-align:left;margin-left:464.5pt;margin-top:8.05pt;width:75.05pt;height:20.4pt;z-index:251664384" o:allowincell="f" filled="f" stroked="f" strokecolor="lime" strokeweight=".25pt">
            <v:textbox inset="0,0,0,0">
              <w:txbxContent>
                <w:p w14:paraId="14624A73"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"ה</w:t>
      </w:r>
      <w:r>
        <w:rPr>
          <w:rStyle w:val="default"/>
          <w:rFonts w:cs="FrankRuehl" w:hint="cs"/>
          <w:rtl/>
        </w:rPr>
        <w:t>שר" - שר התשתיות הלאומיו</w:t>
      </w:r>
      <w:r>
        <w:rPr>
          <w:rStyle w:val="default"/>
          <w:rFonts w:cs="FrankRuehl"/>
          <w:rtl/>
        </w:rPr>
        <w:t xml:space="preserve">ת. </w:t>
      </w:r>
    </w:p>
    <w:p w14:paraId="10221E13"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6" w:name="Rov33"/>
      <w:r>
        <w:rPr>
          <w:rStyle w:val="default"/>
          <w:rFonts w:cs="FrankRuehl" w:hint="cs"/>
          <w:vanish/>
          <w:color w:val="FF0000"/>
          <w:szCs w:val="20"/>
          <w:shd w:val="clear" w:color="auto" w:fill="FFFF99"/>
          <w:rtl/>
        </w:rPr>
        <w:t>מיום 29.7.1998</w:t>
      </w:r>
    </w:p>
    <w:p w14:paraId="07E86E56"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ADD8BE4"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16"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17"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204CA1F1"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הגדרת "השר"</w:t>
      </w:r>
      <w:bookmarkEnd w:id="6"/>
    </w:p>
    <w:p w14:paraId="36ED549F" w14:textId="77777777" w:rsidR="00791051" w:rsidRDefault="00791051">
      <w:pPr>
        <w:pStyle w:val="P00"/>
        <w:spacing w:before="72"/>
        <w:ind w:left="0" w:right="1134"/>
        <w:rPr>
          <w:rStyle w:val="default"/>
          <w:rFonts w:cs="FrankRuehl"/>
          <w:rtl/>
        </w:rPr>
      </w:pPr>
      <w:bookmarkStart w:id="7" w:name="Seif16"/>
      <w:bookmarkEnd w:id="7"/>
      <w:r>
        <w:rPr>
          <w:lang w:val="he-IL"/>
        </w:rPr>
        <w:pict w14:anchorId="10B4A8FC">
          <v:rect id="_x0000_s2057" style="position:absolute;left:0;text-align:left;margin-left:464.5pt;margin-top:8.05pt;width:75.05pt;height:14.2pt;z-index:251665408" o:allowincell="f" filled="f" stroked="f" strokecolor="lime" strokeweight=".25pt">
            <v:textbox inset="0,0,0,0">
              <w:txbxContent>
                <w:p w14:paraId="30694354" w14:textId="77777777" w:rsidR="00791051" w:rsidRDefault="00791051">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כביש </w:t>
                  </w:r>
                  <w:r>
                    <w:rPr>
                      <w:rFonts w:cs="Miriam"/>
                      <w:sz w:val="18"/>
                      <w:szCs w:val="18"/>
                      <w:rtl/>
                    </w:rPr>
                    <w:t>אג</w:t>
                  </w:r>
                  <w:r>
                    <w:rPr>
                      <w:rFonts w:cs="Miriam" w:hint="cs"/>
                      <w:sz w:val="18"/>
                      <w:szCs w:val="18"/>
                      <w:rtl/>
                    </w:rPr>
                    <w:t>רה</w:t>
                  </w:r>
                </w:p>
              </w:txbxContent>
            </v:textbox>
            <w10:anchorlock/>
          </v:rect>
        </w:pict>
      </w:r>
      <w:r>
        <w:rPr>
          <w:rStyle w:val="big-number"/>
          <w:rFonts w:cs="Miriam"/>
          <w:rtl/>
        </w:rPr>
        <w:t>2.</w:t>
      </w:r>
      <w:r>
        <w:rPr>
          <w:rStyle w:val="big-number"/>
          <w:rFonts w:cs="Miriam"/>
          <w:rtl/>
        </w:rPr>
        <w:tab/>
      </w:r>
      <w:r>
        <w:rPr>
          <w:rStyle w:val="default"/>
          <w:rFonts w:cs="FrankRuehl"/>
          <w:rtl/>
        </w:rPr>
        <w:t>כב</w:t>
      </w:r>
      <w:r>
        <w:rPr>
          <w:rStyle w:val="default"/>
          <w:rFonts w:cs="FrankRuehl" w:hint="cs"/>
          <w:rtl/>
        </w:rPr>
        <w:t>יש ארצי לישראל, בקטע שבין כביש מס' 3 לבין כביש מס' 65 כפי שכבישים אלה מסומנים בתכנית מיתאר ארצית מס' 3, יהיה כביש אגרה, מיום שנחתם לגביו חוזה זכיון לפי הוראות חוק זה;</w:t>
      </w:r>
      <w:r>
        <w:rPr>
          <w:rStyle w:val="default"/>
          <w:rFonts w:cs="FrankRuehl"/>
          <w:rtl/>
        </w:rPr>
        <w:t xml:space="preserve"> </w:t>
      </w:r>
      <w:r>
        <w:rPr>
          <w:rStyle w:val="default"/>
          <w:rFonts w:cs="FrankRuehl" w:hint="cs"/>
          <w:rtl/>
        </w:rPr>
        <w:t xml:space="preserve">הממשלה, באישור ועדת הכלכלה של הכנסת, רשאית להחליט כי קטעים נוספים של כביש ארצי </w:t>
      </w:r>
      <w:r>
        <w:rPr>
          <w:rStyle w:val="default"/>
          <w:rFonts w:cs="FrankRuehl"/>
          <w:rtl/>
        </w:rPr>
        <w:t>לי</w:t>
      </w:r>
      <w:r>
        <w:rPr>
          <w:rStyle w:val="default"/>
          <w:rFonts w:cs="FrankRuehl" w:hint="cs"/>
          <w:rtl/>
        </w:rPr>
        <w:t>שראל יהיו כבישי אגרה; החלטה לפי סעיף זה תפורסם ברשומות.</w:t>
      </w:r>
    </w:p>
    <w:p w14:paraId="49D428D5" w14:textId="77777777" w:rsidR="00791051" w:rsidRDefault="00791051">
      <w:pPr>
        <w:pStyle w:val="P00"/>
        <w:spacing w:before="72"/>
        <w:ind w:left="0" w:right="1134"/>
        <w:rPr>
          <w:rStyle w:val="default"/>
          <w:rFonts w:cs="FrankRuehl"/>
          <w:rtl/>
        </w:rPr>
      </w:pPr>
      <w:bookmarkStart w:id="8" w:name="Seif17"/>
      <w:bookmarkEnd w:id="8"/>
      <w:r>
        <w:rPr>
          <w:lang w:val="he-IL"/>
        </w:rPr>
        <w:pict w14:anchorId="7DC3756E">
          <v:rect id="_x0000_s2058" style="position:absolute;left:0;text-align:left;margin-left:464.5pt;margin-top:8.05pt;width:75.05pt;height:30pt;z-index:251666432" o:allowincell="f" filled="f" stroked="f" strokecolor="lime" strokeweight=".25pt">
            <v:textbox inset="0,0,0,0">
              <w:txbxContent>
                <w:p w14:paraId="6BCD9100" w14:textId="77777777" w:rsidR="00791051" w:rsidRDefault="00791051">
                  <w:pPr>
                    <w:spacing w:line="160" w:lineRule="exact"/>
                    <w:jc w:val="left"/>
                    <w:rPr>
                      <w:rFonts w:cs="Miriam"/>
                      <w:noProof/>
                      <w:sz w:val="18"/>
                      <w:szCs w:val="18"/>
                      <w:rtl/>
                    </w:rPr>
                  </w:pPr>
                  <w:r>
                    <w:rPr>
                      <w:rFonts w:cs="Miriam"/>
                      <w:sz w:val="18"/>
                      <w:szCs w:val="18"/>
                      <w:rtl/>
                    </w:rPr>
                    <w:t>בח</w:t>
                  </w:r>
                  <w:r>
                    <w:rPr>
                      <w:rFonts w:cs="Miriam" w:hint="cs"/>
                      <w:sz w:val="18"/>
                      <w:szCs w:val="18"/>
                      <w:rtl/>
                    </w:rPr>
                    <w:t xml:space="preserve">ירת בעל </w:t>
                  </w:r>
                  <w:r>
                    <w:rPr>
                      <w:rFonts w:cs="Miriam"/>
                      <w:sz w:val="18"/>
                      <w:szCs w:val="18"/>
                      <w:rtl/>
                    </w:rPr>
                    <w:t>זכ</w:t>
                  </w:r>
                  <w:r>
                    <w:rPr>
                      <w:rFonts w:cs="Miriam" w:hint="cs"/>
                      <w:sz w:val="18"/>
                      <w:szCs w:val="18"/>
                      <w:rtl/>
                    </w:rPr>
                    <w:t>יון</w:t>
                  </w:r>
                </w:p>
                <w:p w14:paraId="4840A9FB"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הזכיון יהיה חברה הרשומה בישראל, אשר נבחרה מבין המציעים שנמצאו מתאימים במכרז פומבי; שר האוצר, השר ושר התחבורה (בסעיף זה - השרים), באישור הממשלה, יורו על תנאי המכרז ואופן ניהולו.</w:t>
      </w:r>
    </w:p>
    <w:p w14:paraId="6B2F61BF"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ערך</w:t>
      </w:r>
      <w:r>
        <w:rPr>
          <w:rStyle w:val="default"/>
          <w:rFonts w:cs="FrankRuehl"/>
          <w:rtl/>
        </w:rPr>
        <w:t xml:space="preserve"> מ</w:t>
      </w:r>
      <w:r>
        <w:rPr>
          <w:rStyle w:val="default"/>
          <w:rFonts w:cs="FrankRuehl" w:hint="cs"/>
          <w:rtl/>
        </w:rPr>
        <w:t xml:space="preserve">כרז פומבי כאמור בסעיף קטן (א) ולא נמצא זוכה, רשאים השרים, באישור </w:t>
      </w:r>
      <w:r>
        <w:rPr>
          <w:rStyle w:val="default"/>
          <w:rFonts w:cs="FrankRuehl" w:hint="cs"/>
          <w:rtl/>
        </w:rPr>
        <w:lastRenderedPageBreak/>
        <w:t>הממשלה, לקבוע כי הזכיון יינתן לחברת כביש חוצה ישראל בע"מ; קביעה כאמור טעונה</w:t>
      </w:r>
      <w:r>
        <w:rPr>
          <w:rStyle w:val="default"/>
          <w:rFonts w:cs="FrankRuehl"/>
          <w:rtl/>
        </w:rPr>
        <w:t xml:space="preserve"> </w:t>
      </w:r>
      <w:r>
        <w:rPr>
          <w:rStyle w:val="default"/>
          <w:rFonts w:cs="FrankRuehl" w:hint="cs"/>
          <w:rtl/>
        </w:rPr>
        <w:t>אישור ועדת הכלכלה של הכנסת.</w:t>
      </w:r>
    </w:p>
    <w:p w14:paraId="13C5CB95"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תקופה המרבית של חוזה הזכיון לפי חוק זה וכן סכום האגרה המרבי או הנוסחה לחישוב סכ</w:t>
      </w:r>
      <w:r>
        <w:rPr>
          <w:rStyle w:val="default"/>
          <w:rFonts w:cs="FrankRuehl"/>
          <w:rtl/>
        </w:rPr>
        <w:t>ום</w:t>
      </w:r>
      <w:r>
        <w:rPr>
          <w:rStyle w:val="default"/>
          <w:rFonts w:cs="FrankRuehl" w:hint="cs"/>
          <w:rtl/>
        </w:rPr>
        <w:t xml:space="preserve"> האגרה המרבי והדרך לעדכונם, לפי הענין, כפי שייכללו בתנאי המכרז, טעונים אישור ועדת הכלכלה של הכנסת.</w:t>
      </w:r>
    </w:p>
    <w:p w14:paraId="261FDBE3"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9" w:name="Rov34"/>
      <w:r>
        <w:rPr>
          <w:rStyle w:val="default"/>
          <w:rFonts w:cs="FrankRuehl" w:hint="cs"/>
          <w:vanish/>
          <w:color w:val="FF0000"/>
          <w:szCs w:val="20"/>
          <w:shd w:val="clear" w:color="auto" w:fill="FFFF99"/>
          <w:rtl/>
        </w:rPr>
        <w:t>מיום 29.7.1998</w:t>
      </w:r>
    </w:p>
    <w:p w14:paraId="2F435541"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52A6485"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18"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19"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065F2E38" w14:textId="77777777" w:rsidR="00791051" w:rsidRDefault="00791051">
      <w:pPr>
        <w:pStyle w:val="P22"/>
        <w:tabs>
          <w:tab w:val="left" w:pos="624"/>
          <w:tab w:val="left" w:pos="1021"/>
        </w:tabs>
        <w:ind w:left="0" w:right="1134"/>
        <w:rPr>
          <w:rStyle w:val="default"/>
          <w:rFonts w:ascii="FrankRuehl" w:hAnsi="FrankRuehl" w:cs="FrankRuehl" w:hint="cs"/>
          <w:sz w:val="2"/>
          <w:szCs w:val="2"/>
          <w:shd w:val="clear" w:color="auto" w:fill="FFFF99"/>
          <w:rtl/>
        </w:rPr>
      </w:pPr>
      <w:r>
        <w:rPr>
          <w:rStyle w:val="default"/>
          <w:rFonts w:cs="FrankRuehl" w:hint="cs"/>
          <w:vanish/>
          <w:shd w:val="clear" w:color="auto" w:fill="FFFF99"/>
          <w:rtl/>
        </w:rPr>
        <w:tab/>
      </w:r>
      <w:r>
        <w:rPr>
          <w:rStyle w:val="default"/>
          <w:rFonts w:ascii="FrankRuehl" w:hAnsi="FrankRuehl" w:cs="FrankRuehl"/>
          <w:vanish/>
          <w:sz w:val="22"/>
          <w:szCs w:val="22"/>
          <w:shd w:val="clear" w:color="auto" w:fill="FFFF99"/>
          <w:rtl/>
        </w:rPr>
        <w:t>(א</w:t>
      </w:r>
      <w:r>
        <w:rPr>
          <w:rStyle w:val="default"/>
          <w:rFonts w:ascii="FrankRuehl" w:hAnsi="FrankRuehl" w:cs="FrankRuehl" w:hint="cs"/>
          <w:vanish/>
          <w:sz w:val="22"/>
          <w:szCs w:val="22"/>
          <w:shd w:val="clear" w:color="auto" w:fill="FFFF99"/>
          <w:rtl/>
        </w:rPr>
        <w:t>)</w:t>
      </w:r>
      <w:r>
        <w:rPr>
          <w:rStyle w:val="default"/>
          <w:rFonts w:ascii="FrankRuehl" w:hAnsi="FrankRuehl" w:cs="FrankRuehl"/>
          <w:vanish/>
          <w:sz w:val="22"/>
          <w:szCs w:val="22"/>
          <w:shd w:val="clear" w:color="auto" w:fill="FFFF99"/>
          <w:rtl/>
        </w:rPr>
        <w:tab/>
        <w:t>ב</w:t>
      </w:r>
      <w:r>
        <w:rPr>
          <w:rStyle w:val="default"/>
          <w:rFonts w:ascii="FrankRuehl" w:hAnsi="FrankRuehl" w:cs="FrankRuehl" w:hint="cs"/>
          <w:vanish/>
          <w:sz w:val="22"/>
          <w:szCs w:val="22"/>
          <w:shd w:val="clear" w:color="auto" w:fill="FFFF99"/>
          <w:rtl/>
        </w:rPr>
        <w:t xml:space="preserve">על הזכיון יהיה חברה הרשומה בישראל, אשר נבחרה מבין המציעים שנמצאו מתאימים במכרז פומבי; שר האוצר, </w:t>
      </w:r>
      <w:r>
        <w:rPr>
          <w:rStyle w:val="default"/>
          <w:rFonts w:ascii="FrankRuehl" w:hAnsi="FrankRuehl" w:cs="FrankRuehl" w:hint="cs"/>
          <w:strike/>
          <w:vanish/>
          <w:sz w:val="22"/>
          <w:szCs w:val="22"/>
          <w:shd w:val="clear" w:color="auto" w:fill="FFFF99"/>
          <w:rtl/>
        </w:rPr>
        <w:t>שר הבינוי והשיכון</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השר</w:t>
      </w:r>
      <w:r>
        <w:rPr>
          <w:rStyle w:val="default"/>
          <w:rFonts w:ascii="FrankRuehl" w:hAnsi="FrankRuehl" w:cs="FrankRuehl" w:hint="cs"/>
          <w:vanish/>
          <w:sz w:val="22"/>
          <w:szCs w:val="22"/>
          <w:shd w:val="clear" w:color="auto" w:fill="FFFF99"/>
          <w:rtl/>
        </w:rPr>
        <w:t xml:space="preserve"> ושר התחבורה (בסעיף זה - השרים), באישור הממשלה, יורו על תנאי המכרז ואופן ניהולו.</w:t>
      </w:r>
      <w:bookmarkEnd w:id="9"/>
    </w:p>
    <w:p w14:paraId="0C7CBD0A" w14:textId="77777777" w:rsidR="00791051" w:rsidRDefault="00791051">
      <w:pPr>
        <w:pStyle w:val="P00"/>
        <w:spacing w:before="72"/>
        <w:ind w:left="0" w:right="1134"/>
        <w:rPr>
          <w:rStyle w:val="default"/>
          <w:rFonts w:cs="FrankRuehl"/>
          <w:rtl/>
        </w:rPr>
      </w:pPr>
      <w:bookmarkStart w:id="10" w:name="Seif18"/>
      <w:bookmarkEnd w:id="10"/>
      <w:r>
        <w:rPr>
          <w:lang w:val="he-IL"/>
        </w:rPr>
        <w:pict w14:anchorId="4E7CEB68">
          <v:rect id="_x0000_s2059" style="position:absolute;left:0;text-align:left;margin-left:464.5pt;margin-top:8.05pt;width:75.05pt;height:26.95pt;z-index:251667456" o:allowincell="f" filled="f" stroked="f" strokecolor="lime" strokeweight=".25pt">
            <v:textbox inset="0,0,0,0">
              <w:txbxContent>
                <w:p w14:paraId="08742568" w14:textId="77777777" w:rsidR="00791051" w:rsidRDefault="00791051">
                  <w:pPr>
                    <w:spacing w:line="160" w:lineRule="exact"/>
                    <w:jc w:val="left"/>
                    <w:rPr>
                      <w:rFonts w:cs="Miriam"/>
                      <w:noProof/>
                      <w:sz w:val="18"/>
                      <w:szCs w:val="18"/>
                      <w:rtl/>
                    </w:rPr>
                  </w:pPr>
                  <w:r>
                    <w:rPr>
                      <w:rFonts w:cs="Miriam"/>
                      <w:sz w:val="18"/>
                      <w:szCs w:val="18"/>
                      <w:rtl/>
                    </w:rPr>
                    <w:t>הר</w:t>
                  </w:r>
                  <w:r>
                    <w:rPr>
                      <w:rFonts w:cs="Miriam" w:hint="cs"/>
                      <w:sz w:val="18"/>
                      <w:szCs w:val="18"/>
                      <w:rtl/>
                    </w:rPr>
                    <w:t>חבת חוזה ה</w:t>
                  </w:r>
                  <w:r>
                    <w:rPr>
                      <w:rFonts w:cs="Miriam"/>
                      <w:sz w:val="18"/>
                      <w:szCs w:val="18"/>
                      <w:rtl/>
                    </w:rPr>
                    <w:t>זי</w:t>
                  </w:r>
                  <w:r>
                    <w:rPr>
                      <w:rFonts w:cs="Miriam" w:hint="cs"/>
                      <w:sz w:val="18"/>
                      <w:szCs w:val="18"/>
                      <w:rtl/>
                    </w:rPr>
                    <w:t>כיון</w:t>
                  </w:r>
                </w:p>
                <w:p w14:paraId="6ACBC50B" w14:textId="77777777" w:rsidR="00791051" w:rsidRDefault="00791051">
                  <w:pPr>
                    <w:spacing w:line="160" w:lineRule="exact"/>
                    <w:jc w:val="left"/>
                    <w:rPr>
                      <w:rFonts w:cs="Miriam"/>
                      <w:sz w:val="18"/>
                      <w:szCs w:val="18"/>
                      <w:rtl/>
                    </w:rPr>
                  </w:pPr>
                  <w:r>
                    <w:rPr>
                      <w:rFonts w:cs="Miriam" w:hint="cs"/>
                      <w:sz w:val="18"/>
                      <w:szCs w:val="18"/>
                      <w:rtl/>
                    </w:rPr>
                    <w:t xml:space="preserve">(תיקון מס' 2) </w:t>
                  </w:r>
                </w:p>
                <w:p w14:paraId="26533507" w14:textId="77777777" w:rsidR="00791051" w:rsidRDefault="00791051">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האוצר ושר התחבורה רשאים להחליט כי קטע נוסף של כביש ארצי לישראל, שלגביו הוחלט לפי סעיף 2 כי יהיה כביש אגרה, ייכלל בחו</w:t>
      </w:r>
      <w:r>
        <w:rPr>
          <w:rStyle w:val="default"/>
          <w:rFonts w:cs="FrankRuehl"/>
          <w:rtl/>
        </w:rPr>
        <w:t>זה</w:t>
      </w:r>
      <w:r>
        <w:rPr>
          <w:rStyle w:val="default"/>
          <w:rFonts w:cs="FrankRuehl" w:hint="cs"/>
          <w:rtl/>
        </w:rPr>
        <w:t xml:space="preserve"> זיכיון שנחתם עם בעל זיכיון שנבחר לפי סעיף 3(א).</w:t>
      </w:r>
    </w:p>
    <w:p w14:paraId="286CDFEF"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השרים לפי סעיף קטן (א) תינתן בכפוף לתנאים, לרבות תנאים כספיים וכלכליים, שעליהם יורו ושייכללו בחוזה שייחתם עם בעל הזיכיון לענין זה, שיהווה חלק מחוזה הזיכיון המקורי; על החוזה כאמור יחולו הוראות חו</w:t>
      </w:r>
      <w:r>
        <w:rPr>
          <w:rStyle w:val="default"/>
          <w:rFonts w:cs="FrankRuehl"/>
          <w:rtl/>
        </w:rPr>
        <w:t xml:space="preserve">ק </w:t>
      </w:r>
      <w:r>
        <w:rPr>
          <w:rStyle w:val="default"/>
          <w:rFonts w:cs="FrankRuehl" w:hint="cs"/>
          <w:rtl/>
        </w:rPr>
        <w:t>זה לענין חוזה זיכיון.</w:t>
      </w:r>
    </w:p>
    <w:p w14:paraId="73D7893F"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11" w:name="Rov47"/>
      <w:r>
        <w:rPr>
          <w:rStyle w:val="default"/>
          <w:rFonts w:cs="FrankRuehl" w:hint="cs"/>
          <w:vanish/>
          <w:color w:val="FF0000"/>
          <w:szCs w:val="20"/>
          <w:shd w:val="clear" w:color="auto" w:fill="FFFF99"/>
          <w:rtl/>
        </w:rPr>
        <w:t>מיום 1.1.2002</w:t>
      </w:r>
    </w:p>
    <w:p w14:paraId="2EB92349"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2</w:t>
      </w:r>
    </w:p>
    <w:p w14:paraId="0F8B627E"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20" w:history="1">
        <w:r>
          <w:rPr>
            <w:rStyle w:val="Hyperlink"/>
            <w:rFonts w:cs="FrankRuehl" w:hint="cs"/>
            <w:vanish/>
            <w:szCs w:val="20"/>
            <w:shd w:val="clear" w:color="auto" w:fill="FFFF99"/>
            <w:rtl/>
          </w:rPr>
          <w:t>ס"ח תשס"ב מס' 1831</w:t>
        </w:r>
      </w:hyperlink>
      <w:r>
        <w:rPr>
          <w:rStyle w:val="default"/>
          <w:rFonts w:cs="FrankRuehl" w:hint="cs"/>
          <w:vanish/>
          <w:szCs w:val="20"/>
          <w:shd w:val="clear" w:color="auto" w:fill="FFFF99"/>
          <w:rtl/>
        </w:rPr>
        <w:t xml:space="preserve"> מיום 17.2.2002 עמ' 146 (</w:t>
      </w:r>
      <w:hyperlink r:id="rId21" w:history="1">
        <w:r>
          <w:rPr>
            <w:rStyle w:val="Hyperlink"/>
            <w:rFonts w:cs="FrankRuehl" w:hint="cs"/>
            <w:vanish/>
            <w:szCs w:val="20"/>
            <w:shd w:val="clear" w:color="auto" w:fill="FFFF99"/>
            <w:rtl/>
          </w:rPr>
          <w:t>ה"ח 3043</w:t>
        </w:r>
      </w:hyperlink>
      <w:r>
        <w:rPr>
          <w:rStyle w:val="default"/>
          <w:rFonts w:cs="FrankRuehl" w:hint="cs"/>
          <w:vanish/>
          <w:sz w:val="20"/>
          <w:szCs w:val="20"/>
          <w:shd w:val="clear" w:color="auto" w:fill="FFFF99"/>
          <w:rtl/>
        </w:rPr>
        <w:t xml:space="preserve">, </w:t>
      </w:r>
      <w:hyperlink r:id="rId22" w:history="1">
        <w:r>
          <w:rPr>
            <w:rStyle w:val="Hyperlink"/>
            <w:rFonts w:cs="FrankRuehl" w:hint="cs"/>
            <w:vanish/>
            <w:szCs w:val="20"/>
            <w:shd w:val="clear" w:color="auto" w:fill="FFFF99"/>
            <w:rtl/>
          </w:rPr>
          <w:t>ה"ח 3065</w:t>
        </w:r>
      </w:hyperlink>
      <w:r>
        <w:rPr>
          <w:rStyle w:val="default"/>
          <w:rFonts w:cs="FrankRuehl" w:hint="cs"/>
          <w:vanish/>
          <w:sz w:val="20"/>
          <w:szCs w:val="20"/>
          <w:shd w:val="clear" w:color="auto" w:fill="FFFF99"/>
          <w:rtl/>
        </w:rPr>
        <w:t xml:space="preserve">, </w:t>
      </w:r>
      <w:hyperlink r:id="rId23" w:history="1">
        <w:r>
          <w:rPr>
            <w:rStyle w:val="Hyperlink"/>
            <w:rFonts w:cs="FrankRuehl" w:hint="cs"/>
            <w:vanish/>
            <w:szCs w:val="20"/>
            <w:shd w:val="clear" w:color="auto" w:fill="FFFF99"/>
            <w:rtl/>
          </w:rPr>
          <w:t>ה"ח 3072</w:t>
        </w:r>
      </w:hyperlink>
      <w:r>
        <w:rPr>
          <w:rStyle w:val="default"/>
          <w:rFonts w:cs="FrankRuehl" w:hint="cs"/>
          <w:vanish/>
          <w:szCs w:val="20"/>
          <w:shd w:val="clear" w:color="auto" w:fill="FFFF99"/>
          <w:rtl/>
        </w:rPr>
        <w:t>)</w:t>
      </w:r>
    </w:p>
    <w:p w14:paraId="714E2D60"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3א</w:t>
      </w:r>
      <w:bookmarkEnd w:id="11"/>
    </w:p>
    <w:p w14:paraId="5F2F9F27" w14:textId="77777777" w:rsidR="00791051" w:rsidRDefault="00791051">
      <w:pPr>
        <w:pStyle w:val="P00"/>
        <w:spacing w:before="72"/>
        <w:ind w:left="0" w:right="1134"/>
        <w:rPr>
          <w:rStyle w:val="default"/>
          <w:rFonts w:cs="FrankRuehl"/>
          <w:rtl/>
        </w:rPr>
      </w:pPr>
      <w:bookmarkStart w:id="12" w:name="Seif19"/>
      <w:bookmarkEnd w:id="12"/>
      <w:r>
        <w:rPr>
          <w:lang w:val="he-IL"/>
        </w:rPr>
        <w:pict w14:anchorId="295FC4BB">
          <v:rect id="_x0000_s2060" style="position:absolute;left:0;text-align:left;margin-left:464.5pt;margin-top:8.05pt;width:75.05pt;height:10pt;z-index:251668480" o:allowincell="f" filled="f" stroked="f" strokecolor="lime" strokeweight=".25pt">
            <v:textbox inset="0,0,0,0">
              <w:txbxContent>
                <w:p w14:paraId="0D044BD5" w14:textId="77777777" w:rsidR="00791051" w:rsidRDefault="00791051">
                  <w:pPr>
                    <w:spacing w:line="160" w:lineRule="exact"/>
                    <w:jc w:val="left"/>
                    <w:rPr>
                      <w:rFonts w:cs="Miriam"/>
                      <w:noProof/>
                      <w:sz w:val="18"/>
                      <w:szCs w:val="18"/>
                      <w:rtl/>
                    </w:rPr>
                  </w:pPr>
                  <w:r>
                    <w:rPr>
                      <w:rFonts w:cs="Miriam"/>
                      <w:sz w:val="18"/>
                      <w:szCs w:val="18"/>
                      <w:rtl/>
                    </w:rPr>
                    <w:t>חו</w:t>
                  </w:r>
                  <w:r>
                    <w:rPr>
                      <w:rFonts w:cs="Miriam" w:hint="cs"/>
                      <w:sz w:val="18"/>
                      <w:szCs w:val="18"/>
                      <w:rtl/>
                    </w:rPr>
                    <w:t>זה הזכיון</w:t>
                  </w:r>
                </w:p>
              </w:txbxContent>
            </v:textbox>
            <w10:anchorlock/>
          </v:rect>
        </w:pict>
      </w:r>
      <w:r>
        <w:rPr>
          <w:rStyle w:val="big-number"/>
          <w:rFonts w:cs="Miriam"/>
          <w:rtl/>
        </w:rPr>
        <w:t>4.</w:t>
      </w:r>
      <w:r>
        <w:rPr>
          <w:rStyle w:val="big-number"/>
          <w:rFonts w:cs="Miriam"/>
          <w:rtl/>
        </w:rPr>
        <w:tab/>
      </w:r>
      <w:r>
        <w:rPr>
          <w:rStyle w:val="default"/>
          <w:rFonts w:cs="FrankRuehl"/>
          <w:rtl/>
        </w:rPr>
        <w:t>חו</w:t>
      </w:r>
      <w:r>
        <w:rPr>
          <w:rStyle w:val="default"/>
          <w:rFonts w:cs="FrankRuehl" w:hint="cs"/>
          <w:rtl/>
        </w:rPr>
        <w:t>זה הזכיון יקבע את זכותו של בעל הזכיון לגבות ולקבל א</w:t>
      </w:r>
      <w:r>
        <w:rPr>
          <w:rStyle w:val="default"/>
          <w:rFonts w:cs="FrankRuehl"/>
          <w:rtl/>
        </w:rPr>
        <w:t>ג</w:t>
      </w:r>
      <w:r>
        <w:rPr>
          <w:rStyle w:val="default"/>
          <w:rFonts w:cs="FrankRuehl" w:hint="cs"/>
          <w:rtl/>
        </w:rPr>
        <w:t xml:space="preserve">רה ויכלול את חובותיו וזכויותיו של בעל הזכיון לענין כביש האגרה והדרך שבה הוא עובר, לרבות את אלה - </w:t>
      </w:r>
    </w:p>
    <w:p w14:paraId="40F98EEF" w14:textId="77777777" w:rsidR="00791051" w:rsidRDefault="00791051">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כנונם, בנייתם ובכלל זה שיקום נופי, אחזקתם, הפעלתם ושיפורם;</w:t>
      </w:r>
    </w:p>
    <w:p w14:paraId="40ED32A7" w14:textId="77777777" w:rsidR="00791051" w:rsidRDefault="00791051">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ניעת מפ</w:t>
      </w:r>
      <w:r>
        <w:rPr>
          <w:rStyle w:val="default"/>
          <w:rFonts w:cs="FrankRuehl"/>
          <w:rtl/>
        </w:rPr>
        <w:t>גע</w:t>
      </w:r>
      <w:r>
        <w:rPr>
          <w:rStyle w:val="default"/>
          <w:rFonts w:cs="FrankRuehl" w:hint="cs"/>
          <w:rtl/>
        </w:rPr>
        <w:t>ים סביבתיים ובטיחותיים;</w:t>
      </w:r>
    </w:p>
    <w:p w14:paraId="66BD039D" w14:textId="77777777" w:rsidR="00791051" w:rsidRDefault="00791051">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ובת ביטוח מתאים, לרבות לצד ג';</w:t>
      </w:r>
    </w:p>
    <w:p w14:paraId="7C407ACB" w14:textId="77777777" w:rsidR="00791051" w:rsidRDefault="00791051">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קופת חוזה הזכי</w:t>
      </w:r>
      <w:r>
        <w:rPr>
          <w:rStyle w:val="default"/>
          <w:rFonts w:cs="FrankRuehl"/>
          <w:rtl/>
        </w:rPr>
        <w:t>ו</w:t>
      </w:r>
      <w:r>
        <w:rPr>
          <w:rStyle w:val="default"/>
          <w:rFonts w:cs="FrankRuehl" w:hint="cs"/>
          <w:rtl/>
        </w:rPr>
        <w:t>ן בכפוף להוראות סעיף 3(ג);</w:t>
      </w:r>
    </w:p>
    <w:p w14:paraId="50B3B901" w14:textId="77777777" w:rsidR="00791051" w:rsidRDefault="00791051">
      <w:pPr>
        <w:pStyle w:val="P11"/>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כומי האגרה המרביים או הנוסחה לחישוב הסכומים המרביים של האגרה, והדרך לעדכונם, לפי הענין, בכפוף להוראות סעיף 3(ג);</w:t>
      </w:r>
    </w:p>
    <w:p w14:paraId="19CD2D90" w14:textId="77777777" w:rsidR="00791051" w:rsidRDefault="00791051">
      <w:pPr>
        <w:pStyle w:val="P11"/>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שלום תמורה לבעל הזכיון ב</w:t>
      </w:r>
      <w:r>
        <w:rPr>
          <w:rStyle w:val="default"/>
          <w:rFonts w:cs="FrankRuehl"/>
          <w:rtl/>
        </w:rPr>
        <w:t>של</w:t>
      </w:r>
      <w:r>
        <w:rPr>
          <w:rStyle w:val="default"/>
          <w:rFonts w:cs="FrankRuehl" w:hint="cs"/>
          <w:rtl/>
        </w:rPr>
        <w:t xml:space="preserve"> אי גביית אגרה על ידיו עקב הוראות צו לפי סעיף 8 או עקב אירוע חירום לפי סעיף 9(ב</w:t>
      </w:r>
      <w:r>
        <w:rPr>
          <w:rStyle w:val="default"/>
          <w:rFonts w:cs="FrankRuehl"/>
          <w:rtl/>
        </w:rPr>
        <w:t>);</w:t>
      </w:r>
    </w:p>
    <w:p w14:paraId="6F59AAC0" w14:textId="77777777" w:rsidR="00791051" w:rsidRDefault="00791051">
      <w:pPr>
        <w:pStyle w:val="P11"/>
        <w:spacing w:before="72"/>
        <w:ind w:left="624" w:right="1134"/>
        <w:rPr>
          <w:rStyle w:val="default"/>
          <w:rFonts w:cs="FrankRuehl" w:hint="cs"/>
          <w:rtl/>
        </w:rPr>
      </w:pPr>
      <w:r>
        <w:rPr>
          <w:lang w:val="he-IL"/>
        </w:rPr>
        <w:pict w14:anchorId="5A0B0C81">
          <v:rect id="_x0000_s2061" style="position:absolute;left:0;text-align:left;margin-left:464.5pt;margin-top:8.05pt;width:75.05pt;height:15.2pt;z-index:251669504" o:allowincell="f" filled="f" stroked="f" strokecolor="lime" strokeweight=".25pt">
            <v:textbox inset="0,0,0,0">
              <w:txbxContent>
                <w:p w14:paraId="73BA1F09"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default"/>
          <w:rFonts w:cs="FrankRuehl"/>
          <w:rtl/>
        </w:rPr>
        <w:t>(7)</w:t>
      </w:r>
      <w:r>
        <w:rPr>
          <w:rStyle w:val="default"/>
          <w:rFonts w:cs="FrankRuehl"/>
          <w:rtl/>
        </w:rPr>
        <w:tab/>
        <w:t>א</w:t>
      </w:r>
      <w:r>
        <w:rPr>
          <w:rStyle w:val="default"/>
          <w:rFonts w:cs="FrankRuehl" w:hint="cs"/>
          <w:rtl/>
        </w:rPr>
        <w:t xml:space="preserve">ופן החיוב באגרה וקביעת הדרכים לגבייתה, לרבות באמצעות מערכת המופעלת באופן אלקטרוני או באופן אחר (להלן - מערכת גביית האגרה). </w:t>
      </w:r>
    </w:p>
    <w:p w14:paraId="5DF885DA" w14:textId="77777777" w:rsidR="00791051" w:rsidRDefault="00791051">
      <w:pPr>
        <w:pStyle w:val="P22"/>
        <w:tabs>
          <w:tab w:val="left" w:pos="624"/>
        </w:tabs>
        <w:spacing w:before="0"/>
        <w:ind w:left="624" w:right="1134"/>
        <w:rPr>
          <w:rStyle w:val="default"/>
          <w:rFonts w:cs="FrankRuehl" w:hint="cs"/>
          <w:vanish/>
          <w:color w:val="FF0000"/>
          <w:szCs w:val="20"/>
          <w:shd w:val="clear" w:color="auto" w:fill="FFFF99"/>
          <w:rtl/>
        </w:rPr>
      </w:pPr>
      <w:bookmarkStart w:id="13" w:name="Rov35"/>
      <w:r>
        <w:rPr>
          <w:rStyle w:val="default"/>
          <w:rFonts w:cs="FrankRuehl" w:hint="cs"/>
          <w:vanish/>
          <w:color w:val="FF0000"/>
          <w:szCs w:val="20"/>
          <w:shd w:val="clear" w:color="auto" w:fill="FFFF99"/>
          <w:rtl/>
        </w:rPr>
        <w:t>מיום 29.7.1998</w:t>
      </w:r>
    </w:p>
    <w:p w14:paraId="2233F103" w14:textId="77777777" w:rsidR="00791051" w:rsidRDefault="00791051">
      <w:pPr>
        <w:pStyle w:val="P22"/>
        <w:tabs>
          <w:tab w:val="left" w:pos="624"/>
        </w:tabs>
        <w:spacing w:before="0"/>
        <w:ind w:left="62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3DB1BA62" w14:textId="77777777" w:rsidR="00791051" w:rsidRDefault="00791051">
      <w:pPr>
        <w:pStyle w:val="P22"/>
        <w:tabs>
          <w:tab w:val="left" w:pos="624"/>
        </w:tabs>
        <w:spacing w:before="0"/>
        <w:ind w:left="624" w:right="1134"/>
        <w:rPr>
          <w:rStyle w:val="default"/>
          <w:rFonts w:cs="FrankRuehl" w:hint="cs"/>
          <w:vanish/>
          <w:szCs w:val="20"/>
          <w:shd w:val="clear" w:color="auto" w:fill="FFFF99"/>
          <w:rtl/>
        </w:rPr>
      </w:pPr>
      <w:hyperlink r:id="rId24"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25"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66482794" w14:textId="77777777" w:rsidR="00791051" w:rsidRDefault="00791051">
      <w:pPr>
        <w:pStyle w:val="P22"/>
        <w:tabs>
          <w:tab w:val="left" w:pos="624"/>
        </w:tabs>
        <w:spacing w:before="0"/>
        <w:ind w:left="62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פסקה 4(7)</w:t>
      </w:r>
      <w:bookmarkEnd w:id="13"/>
    </w:p>
    <w:p w14:paraId="79233AC5" w14:textId="77777777" w:rsidR="00791051" w:rsidRDefault="00791051">
      <w:pPr>
        <w:pStyle w:val="P00"/>
        <w:spacing w:before="72"/>
        <w:ind w:left="0" w:right="1134"/>
        <w:rPr>
          <w:rStyle w:val="default"/>
          <w:rFonts w:cs="FrankRuehl"/>
          <w:rtl/>
        </w:rPr>
      </w:pPr>
      <w:bookmarkStart w:id="14" w:name="Seif20"/>
      <w:bookmarkEnd w:id="14"/>
      <w:r>
        <w:rPr>
          <w:lang w:val="he-IL"/>
        </w:rPr>
        <w:pict w14:anchorId="74EB9125">
          <v:rect id="_x0000_s2062" style="position:absolute;left:0;text-align:left;margin-left:464.5pt;margin-top:8.05pt;width:75.05pt;height:20pt;z-index:251670528" o:allowincell="f" filled="f" stroked="f" strokecolor="lime" strokeweight=".25pt">
            <v:textbox inset="0,0,0,0">
              <w:txbxContent>
                <w:p w14:paraId="77BE9DA2" w14:textId="77777777" w:rsidR="00791051" w:rsidRDefault="00791051">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זכויות </w:t>
                  </w:r>
                  <w:r>
                    <w:rPr>
                      <w:rFonts w:cs="Miriam"/>
                      <w:sz w:val="18"/>
                      <w:szCs w:val="18"/>
                      <w:rtl/>
                    </w:rPr>
                    <w:t>וח</w:t>
                  </w:r>
                  <w:r>
                    <w:rPr>
                      <w:rFonts w:cs="Miriam" w:hint="cs"/>
                      <w:sz w:val="18"/>
                      <w:szCs w:val="18"/>
                      <w:rtl/>
                    </w:rPr>
                    <w:t>ובות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כויותיו וחובותיו של בעל הזכיון לפ</w:t>
      </w:r>
      <w:r>
        <w:rPr>
          <w:rStyle w:val="default"/>
          <w:rFonts w:cs="FrankRuehl"/>
          <w:rtl/>
        </w:rPr>
        <w:t xml:space="preserve">י </w:t>
      </w:r>
      <w:r>
        <w:rPr>
          <w:rStyle w:val="default"/>
          <w:rFonts w:cs="FrankRuehl" w:hint="cs"/>
          <w:rtl/>
        </w:rPr>
        <w:t>חוזה הזכיון ניתנות להעברה או לשיעבוד, אולם העברתן או שיעבודן טעונות הסכמה מראש של שר האוצר.</w:t>
      </w:r>
    </w:p>
    <w:p w14:paraId="579287E2" w14:textId="77777777" w:rsidR="00791051" w:rsidRDefault="00791051">
      <w:pPr>
        <w:pStyle w:val="P00"/>
        <w:spacing w:before="72"/>
        <w:ind w:left="0" w:right="1134"/>
        <w:rPr>
          <w:rFonts w:cs="David"/>
          <w:sz w:val="22"/>
          <w:rtl/>
        </w:rPr>
      </w:pPr>
      <w:r>
        <w:rPr>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עברת שליטה בבעל הזכיון טעונה הסכמה מראש של שר האוצר; לענין זה, "שליטה" - כהגדרתה בסעיף 1 לחוק ניירות ערך, תשכ"ח-1968.</w:t>
      </w:r>
      <w:r>
        <w:rPr>
          <w:rFonts w:cs="David"/>
          <w:sz w:val="22"/>
          <w:rtl/>
        </w:rPr>
        <w:t xml:space="preserve"> </w:t>
      </w:r>
    </w:p>
    <w:p w14:paraId="2B73CDBB" w14:textId="77777777" w:rsidR="00791051" w:rsidRDefault="00791051">
      <w:pPr>
        <w:pStyle w:val="P00"/>
        <w:spacing w:before="72"/>
        <w:ind w:left="0" w:right="1134"/>
        <w:rPr>
          <w:rStyle w:val="default"/>
          <w:rFonts w:cs="FrankRuehl"/>
          <w:rtl/>
        </w:rPr>
      </w:pPr>
      <w:bookmarkStart w:id="15" w:name="Seif21"/>
      <w:bookmarkEnd w:id="15"/>
      <w:r>
        <w:rPr>
          <w:lang w:val="he-IL"/>
        </w:rPr>
        <w:pict w14:anchorId="0C2C21F2">
          <v:rect id="_x0000_s2063" style="position:absolute;left:0;text-align:left;margin-left:464.5pt;margin-top:8.05pt;width:75.05pt;height:23.05pt;z-index:251671552" o:allowincell="f" filled="f" stroked="f" strokecolor="lime" strokeweight=".25pt">
            <v:textbox inset="0,0,0,0">
              <w:txbxContent>
                <w:p w14:paraId="5E8E3F3F" w14:textId="77777777" w:rsidR="00791051" w:rsidRDefault="00791051">
                  <w:pPr>
                    <w:spacing w:line="160" w:lineRule="exact"/>
                    <w:jc w:val="left"/>
                    <w:rPr>
                      <w:rFonts w:cs="Miriam"/>
                      <w:noProof/>
                      <w:sz w:val="18"/>
                      <w:szCs w:val="18"/>
                      <w:rtl/>
                    </w:rPr>
                  </w:pPr>
                  <w:r>
                    <w:rPr>
                      <w:rFonts w:cs="Miriam"/>
                      <w:sz w:val="18"/>
                      <w:szCs w:val="18"/>
                      <w:rtl/>
                    </w:rPr>
                    <w:t>קב</w:t>
                  </w:r>
                  <w:r>
                    <w:rPr>
                      <w:rFonts w:cs="Miriam" w:hint="cs"/>
                      <w:sz w:val="18"/>
                      <w:szCs w:val="18"/>
                      <w:rtl/>
                    </w:rPr>
                    <w:t>יעת סכומי ה</w:t>
                  </w:r>
                  <w:r>
                    <w:rPr>
                      <w:rFonts w:cs="Miriam"/>
                      <w:sz w:val="18"/>
                      <w:szCs w:val="18"/>
                      <w:rtl/>
                    </w:rPr>
                    <w:t>א</w:t>
                  </w:r>
                  <w:r>
                    <w:rPr>
                      <w:rFonts w:cs="Miriam" w:hint="cs"/>
                      <w:sz w:val="18"/>
                      <w:szCs w:val="18"/>
                      <w:rtl/>
                    </w:rPr>
                    <w:t>גרה</w:t>
                  </w:r>
                </w:p>
                <w:p w14:paraId="121D4256"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הזכיון יקבע את סכומי האגרה; סכומי האגרה יכול שייקבעו ביחס למרחק הנסיעה, ויכול שיהיו שונים בשעות מסוימות, בימים מסוימים, בהתאם לסוג הרכב או בהתאם לכל סיווג אחר שיקבע בעל הזכיון, הכל בכפוף לתנאי חוזה הזכיון ולסכומים המרביים שנקבעו בו. </w:t>
      </w:r>
    </w:p>
    <w:p w14:paraId="14A8569A"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על הזכיון יהיה רשאי לתת הנחות או לפטור רכב מתשלום אגרה, הכל לפי אמות מידה שיקבע; אמות המידה יפורסמו בדרך שיורה שר התחבורה.</w:t>
      </w:r>
    </w:p>
    <w:p w14:paraId="190F195B"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סכומי האגרות ועל כל שינוי בהם תפורסם ברשומות ובדרך נוספת שיורה שר התחבורה</w:t>
      </w:r>
      <w:r w:rsidRPr="00C4243D">
        <w:rPr>
          <w:rStyle w:val="a6"/>
          <w:rFonts w:ascii="FrankRuehl" w:hAnsi="FrankRuehl" w:cs="FrankRuehl"/>
          <w:sz w:val="26"/>
        </w:rPr>
        <w:footnoteReference w:id="2"/>
      </w:r>
      <w:r>
        <w:rPr>
          <w:rStyle w:val="default"/>
          <w:rFonts w:cs="FrankRuehl" w:hint="cs"/>
          <w:rtl/>
        </w:rPr>
        <w:t>.</w:t>
      </w:r>
    </w:p>
    <w:p w14:paraId="734C6F81"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16" w:name="Rov36"/>
      <w:r>
        <w:rPr>
          <w:rStyle w:val="default"/>
          <w:rFonts w:cs="FrankRuehl" w:hint="cs"/>
          <w:vanish/>
          <w:color w:val="FF0000"/>
          <w:szCs w:val="20"/>
          <w:shd w:val="clear" w:color="auto" w:fill="FFFF99"/>
          <w:rtl/>
        </w:rPr>
        <w:t>מיום 29.7.1998</w:t>
      </w:r>
    </w:p>
    <w:p w14:paraId="565E9196"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05040CB9"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26"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27"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0768D7E6" w14:textId="77777777" w:rsidR="00791051" w:rsidRDefault="00791051">
      <w:pPr>
        <w:pStyle w:val="P22"/>
        <w:tabs>
          <w:tab w:val="left" w:pos="624"/>
          <w:tab w:val="left" w:pos="1021"/>
        </w:tabs>
        <w:ind w:left="0" w:right="1134"/>
        <w:rPr>
          <w:rStyle w:val="default"/>
          <w:rFonts w:ascii="FrankRuehl" w:hAnsi="FrankRuehl" w:cs="FrankRuehl" w:hint="cs"/>
          <w:sz w:val="2"/>
          <w:szCs w:val="2"/>
          <w:shd w:val="clear" w:color="auto" w:fill="FFFF99"/>
          <w:rtl/>
        </w:rPr>
      </w:pPr>
      <w:r>
        <w:rPr>
          <w:rStyle w:val="default"/>
          <w:rFonts w:cs="FrankRuehl" w:hint="cs"/>
          <w:vanish/>
          <w:shd w:val="clear" w:color="auto" w:fill="FFFF99"/>
          <w:rtl/>
        </w:rPr>
        <w:tab/>
      </w:r>
      <w:r>
        <w:rPr>
          <w:rStyle w:val="default"/>
          <w:rFonts w:ascii="FrankRuehl" w:hAnsi="FrankRuehl" w:cs="FrankRuehl"/>
          <w:vanish/>
          <w:sz w:val="22"/>
          <w:szCs w:val="22"/>
          <w:shd w:val="clear" w:color="auto" w:fill="FFFF99"/>
          <w:rtl/>
        </w:rPr>
        <w:t>(א</w:t>
      </w:r>
      <w:r>
        <w:rPr>
          <w:rStyle w:val="default"/>
          <w:rFonts w:ascii="FrankRuehl" w:hAnsi="FrankRuehl" w:cs="FrankRuehl" w:hint="cs"/>
          <w:vanish/>
          <w:sz w:val="22"/>
          <w:szCs w:val="22"/>
          <w:shd w:val="clear" w:color="auto" w:fill="FFFF99"/>
          <w:rtl/>
        </w:rPr>
        <w:t>)</w:t>
      </w:r>
      <w:r>
        <w:rPr>
          <w:rStyle w:val="default"/>
          <w:rFonts w:ascii="FrankRuehl" w:hAnsi="FrankRuehl" w:cs="FrankRuehl"/>
          <w:vanish/>
          <w:sz w:val="22"/>
          <w:szCs w:val="22"/>
          <w:shd w:val="clear" w:color="auto" w:fill="FFFF99"/>
          <w:rtl/>
        </w:rPr>
        <w:tab/>
        <w:t>ב</w:t>
      </w:r>
      <w:r>
        <w:rPr>
          <w:rStyle w:val="default"/>
          <w:rFonts w:ascii="FrankRuehl" w:hAnsi="FrankRuehl" w:cs="FrankRuehl" w:hint="cs"/>
          <w:vanish/>
          <w:sz w:val="22"/>
          <w:szCs w:val="22"/>
          <w:shd w:val="clear" w:color="auto" w:fill="FFFF99"/>
          <w:rtl/>
        </w:rPr>
        <w:t xml:space="preserve">על הזכיון יקבע את סכומי האגרה; סכומי האגרה יכול שייקבעו ביחס למרחק הנסיעה, ויכול שיהיו שונים בשעות מסוימות, </w:t>
      </w:r>
      <w:r>
        <w:rPr>
          <w:rStyle w:val="default"/>
          <w:rFonts w:ascii="FrankRuehl" w:hAnsi="FrankRuehl" w:cs="FrankRuehl" w:hint="cs"/>
          <w:strike/>
          <w:vanish/>
          <w:sz w:val="22"/>
          <w:szCs w:val="22"/>
          <w:shd w:val="clear" w:color="auto" w:fill="FFFF99"/>
          <w:rtl/>
        </w:rPr>
        <w:t>בימים מסוימים או בהתאם לסוג הרכב</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בימים מסוימים, בהתאם לסוג הרכב או בהתאם לכל סיווג אחר שיקבע בעל הזכיון</w:t>
      </w:r>
      <w:r>
        <w:rPr>
          <w:rStyle w:val="default"/>
          <w:rFonts w:ascii="FrankRuehl" w:hAnsi="FrankRuehl" w:cs="FrankRuehl" w:hint="cs"/>
          <w:vanish/>
          <w:sz w:val="22"/>
          <w:szCs w:val="22"/>
          <w:shd w:val="clear" w:color="auto" w:fill="FFFF99"/>
          <w:rtl/>
        </w:rPr>
        <w:t>, הכל בכפוף לתנאי חוזה הזכיון ולסכומים המרביים שנקבעו בו.</w:t>
      </w:r>
      <w:bookmarkEnd w:id="16"/>
    </w:p>
    <w:p w14:paraId="5C2F38FE" w14:textId="77777777" w:rsidR="00791051" w:rsidRDefault="00791051">
      <w:pPr>
        <w:pStyle w:val="P00"/>
        <w:spacing w:before="72"/>
        <w:ind w:left="0" w:right="1134"/>
        <w:rPr>
          <w:rStyle w:val="default"/>
          <w:rFonts w:cs="FrankRuehl" w:hint="cs"/>
          <w:rtl/>
        </w:rPr>
      </w:pPr>
      <w:bookmarkStart w:id="17" w:name="Seif22"/>
      <w:bookmarkEnd w:id="17"/>
      <w:r>
        <w:rPr>
          <w:lang w:val="he-IL"/>
        </w:rPr>
        <w:pict w14:anchorId="141EEACD">
          <v:rect id="_x0000_s2064" style="position:absolute;left:0;text-align:left;margin-left:464.5pt;margin-top:8.05pt;width:75.05pt;height:34.8pt;z-index:251672576" o:allowincell="f" filled="f" stroked="f" strokecolor="lime" strokeweight=".25pt">
            <v:textbox inset="0,0,0,0">
              <w:txbxContent>
                <w:p w14:paraId="4EE985D8" w14:textId="77777777" w:rsidR="00791051" w:rsidRDefault="00791051">
                  <w:pPr>
                    <w:spacing w:line="160" w:lineRule="exact"/>
                    <w:jc w:val="left"/>
                    <w:rPr>
                      <w:rFonts w:cs="Miriam"/>
                      <w:noProof/>
                      <w:sz w:val="18"/>
                      <w:szCs w:val="18"/>
                      <w:rtl/>
                    </w:rPr>
                  </w:pPr>
                  <w:r>
                    <w:rPr>
                      <w:rFonts w:cs="Miriam"/>
                      <w:sz w:val="18"/>
                      <w:szCs w:val="18"/>
                      <w:rtl/>
                    </w:rPr>
                    <w:t>הח</w:t>
                  </w:r>
                  <w:r>
                    <w:rPr>
                      <w:rFonts w:cs="Miriam" w:hint="cs"/>
                      <w:sz w:val="18"/>
                      <w:szCs w:val="18"/>
                      <w:rtl/>
                    </w:rPr>
                    <w:t>יוב בתשלום האגרה</w:t>
                  </w:r>
                </w:p>
                <w:p w14:paraId="6FC097FE"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6</w:t>
      </w:r>
      <w:r>
        <w:rPr>
          <w:rStyle w:val="default"/>
          <w:rFonts w:cs="FrankRuehl"/>
          <w:rtl/>
        </w:rPr>
        <w:t>א.</w:t>
      </w:r>
      <w:r>
        <w:rPr>
          <w:rStyle w:val="default"/>
          <w:rFonts w:cs="FrankRuehl"/>
          <w:rtl/>
        </w:rPr>
        <w:tab/>
        <w:t>ה</w:t>
      </w:r>
      <w:r>
        <w:rPr>
          <w:rStyle w:val="default"/>
          <w:rFonts w:cs="FrankRuehl" w:hint="cs"/>
          <w:rtl/>
        </w:rPr>
        <w:t>חייב בתשלום האגרה לפי הוראות חוק</w:t>
      </w:r>
      <w:r>
        <w:rPr>
          <w:rStyle w:val="default"/>
          <w:rFonts w:cs="FrankRuehl"/>
          <w:rtl/>
        </w:rPr>
        <w:t xml:space="preserve"> ז</w:t>
      </w:r>
      <w:r>
        <w:rPr>
          <w:rStyle w:val="default"/>
          <w:rFonts w:cs="FrankRuehl" w:hint="cs"/>
          <w:rtl/>
        </w:rPr>
        <w:t>ה הוא מי שהיה בעל הרכב הרשום ברשיון הרכב במועד הנסיעה בכביש האגרה, זולת אם הוכיח שהרכב נגנב ממנו.</w:t>
      </w:r>
    </w:p>
    <w:p w14:paraId="1AAA4915"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18" w:name="Rov37"/>
      <w:r>
        <w:rPr>
          <w:rStyle w:val="default"/>
          <w:rFonts w:cs="FrankRuehl" w:hint="cs"/>
          <w:vanish/>
          <w:color w:val="FF0000"/>
          <w:szCs w:val="20"/>
          <w:shd w:val="clear" w:color="auto" w:fill="FFFF99"/>
          <w:rtl/>
        </w:rPr>
        <w:t>מיום 29.7.1998</w:t>
      </w:r>
    </w:p>
    <w:p w14:paraId="11C2782F"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6C895679"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28"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29"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6BC75105"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6א</w:t>
      </w:r>
      <w:bookmarkEnd w:id="18"/>
    </w:p>
    <w:p w14:paraId="587C30C4" w14:textId="77777777" w:rsidR="00791051" w:rsidRDefault="00791051">
      <w:pPr>
        <w:pStyle w:val="P00"/>
        <w:spacing w:before="72"/>
        <w:ind w:left="0" w:right="1134"/>
        <w:rPr>
          <w:rStyle w:val="default"/>
          <w:rFonts w:cs="FrankRuehl" w:hint="cs"/>
          <w:rtl/>
        </w:rPr>
      </w:pPr>
    </w:p>
    <w:p w14:paraId="2F67A419" w14:textId="77777777" w:rsidR="00791051" w:rsidRDefault="00791051">
      <w:pPr>
        <w:pStyle w:val="P00"/>
        <w:spacing w:before="72"/>
        <w:ind w:left="0" w:right="1134"/>
        <w:rPr>
          <w:rStyle w:val="default"/>
          <w:rFonts w:cs="FrankRuehl"/>
          <w:rtl/>
        </w:rPr>
      </w:pPr>
      <w:bookmarkStart w:id="19" w:name="Seif23"/>
      <w:bookmarkEnd w:id="19"/>
      <w:r>
        <w:rPr>
          <w:lang w:val="he-IL"/>
        </w:rPr>
        <w:pict w14:anchorId="0122828F">
          <v:rect id="_x0000_s2065" style="position:absolute;left:0;text-align:left;margin-left:464.5pt;margin-top:8.05pt;width:75.05pt;height:12.3pt;z-index:251673600" o:allowincell="f" filled="f" stroked="f" strokecolor="lime" strokeweight=".25pt">
            <v:textbox inset="0,0,0,0">
              <w:txbxContent>
                <w:p w14:paraId="2439C19F" w14:textId="77777777" w:rsidR="00791051" w:rsidRDefault="00791051">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בעל </w:t>
                  </w:r>
                  <w:r>
                    <w:rPr>
                      <w:rFonts w:cs="Miriam"/>
                      <w:sz w:val="18"/>
                      <w:szCs w:val="18"/>
                      <w:rtl/>
                    </w:rPr>
                    <w:t>הז</w:t>
                  </w:r>
                  <w:r>
                    <w:rPr>
                      <w:rFonts w:cs="Miriam" w:hint="cs"/>
                      <w:sz w:val="18"/>
                      <w:szCs w:val="18"/>
                      <w:rtl/>
                    </w:rPr>
                    <w:t>כיון</w:t>
                  </w:r>
                </w:p>
              </w:txbxContent>
            </v:textbox>
            <w10:anchorlock/>
          </v:rect>
        </w:pict>
      </w:r>
      <w:r>
        <w:rPr>
          <w:rStyle w:val="big-number"/>
          <w:rFonts w:cs="Miriam"/>
          <w:rtl/>
        </w:rPr>
        <w:t>7.</w:t>
      </w:r>
      <w:r>
        <w:rPr>
          <w:rStyle w:val="big-number"/>
          <w:rFonts w:cs="Miriam"/>
          <w:rtl/>
        </w:rPr>
        <w:tab/>
      </w:r>
      <w:r>
        <w:rPr>
          <w:rStyle w:val="default"/>
          <w:rFonts w:cs="FrankRuehl"/>
          <w:rtl/>
        </w:rPr>
        <w:t>לב</w:t>
      </w:r>
      <w:r>
        <w:rPr>
          <w:rStyle w:val="default"/>
          <w:rFonts w:cs="FrankRuehl" w:hint="cs"/>
          <w:rtl/>
        </w:rPr>
        <w:t xml:space="preserve">על הזכיון יהיו נתונות, לענין הפעלת כביש האגרה, הסמכויות הבאות - </w:t>
      </w:r>
    </w:p>
    <w:p w14:paraId="360F2534" w14:textId="77777777" w:rsidR="00791051" w:rsidRDefault="00791051">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מכות של רשות תימרור מקומית כמשמעותה בפקודת</w:t>
      </w:r>
      <w:r>
        <w:rPr>
          <w:rStyle w:val="default"/>
          <w:rFonts w:cs="FrankRuehl"/>
          <w:rtl/>
        </w:rPr>
        <w:t xml:space="preserve"> ה</w:t>
      </w:r>
      <w:r>
        <w:rPr>
          <w:rStyle w:val="default"/>
          <w:rFonts w:cs="FrankRuehl" w:hint="cs"/>
          <w:rtl/>
        </w:rPr>
        <w:t>תעבורה;</w:t>
      </w:r>
    </w:p>
    <w:p w14:paraId="7E1318B9" w14:textId="77777777" w:rsidR="00791051" w:rsidRDefault="00791051">
      <w:pPr>
        <w:pStyle w:val="P11"/>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מכויות להצבה, להפעלה </w:t>
      </w:r>
      <w:r>
        <w:rPr>
          <w:rStyle w:val="default"/>
          <w:rFonts w:cs="FrankRuehl"/>
          <w:rtl/>
        </w:rPr>
        <w:t>ול</w:t>
      </w:r>
      <w:r>
        <w:rPr>
          <w:rStyle w:val="default"/>
          <w:rFonts w:cs="FrankRuehl" w:hint="cs"/>
          <w:rtl/>
        </w:rPr>
        <w:t>החזקה של מיתקנים ומכשירים לגביית אגרה;</w:t>
      </w:r>
    </w:p>
    <w:p w14:paraId="3DA8736F" w14:textId="77777777" w:rsidR="00791051" w:rsidRDefault="00791051">
      <w:pPr>
        <w:pStyle w:val="P11"/>
        <w:spacing w:before="72"/>
        <w:ind w:left="624" w:right="1134"/>
        <w:rPr>
          <w:rStyle w:val="default"/>
          <w:rFonts w:cs="FrankRuehl" w:hint="cs"/>
          <w:rtl/>
        </w:rPr>
      </w:pPr>
      <w:r>
        <w:rPr>
          <w:lang w:val="he-IL"/>
        </w:rPr>
        <w:pict w14:anchorId="23F75163">
          <v:rect id="_x0000_s2066" style="position:absolute;left:0;text-align:left;margin-left:464.5pt;margin-top:8.05pt;width:75.05pt;height:20.75pt;z-index:251674624" o:allowincell="f" filled="f" stroked="f" strokecolor="lime" strokeweight=".25pt">
            <v:textbox inset="0,0,0,0">
              <w:txbxContent>
                <w:p w14:paraId="7CD4E94C"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default"/>
          <w:rFonts w:cs="FrankRuehl"/>
          <w:rtl/>
        </w:rPr>
        <w:t>(3)</w:t>
      </w:r>
      <w:r>
        <w:rPr>
          <w:rStyle w:val="default"/>
          <w:rFonts w:cs="FrankRuehl"/>
          <w:rtl/>
        </w:rPr>
        <w:tab/>
        <w:t>ס</w:t>
      </w:r>
      <w:r>
        <w:rPr>
          <w:rStyle w:val="default"/>
          <w:rFonts w:cs="FrankRuehl" w:hint="cs"/>
          <w:rtl/>
        </w:rPr>
        <w:t xml:space="preserve">מכות לגבות אגרה באמצעות תג חיוב או אמצעים אחרים, וכן סמכות לגבות דמי גביה, פיצוי והחזר הוצאות, הכל לפי הוראות חוק זה וחוזה הזכיון. </w:t>
      </w:r>
    </w:p>
    <w:p w14:paraId="0261377A" w14:textId="77777777" w:rsidR="00791051" w:rsidRDefault="00791051">
      <w:pPr>
        <w:pStyle w:val="P22"/>
        <w:tabs>
          <w:tab w:val="left" w:pos="624"/>
        </w:tabs>
        <w:spacing w:before="0"/>
        <w:ind w:left="624" w:right="1134"/>
        <w:rPr>
          <w:rStyle w:val="default"/>
          <w:rFonts w:cs="FrankRuehl" w:hint="cs"/>
          <w:vanish/>
          <w:color w:val="FF0000"/>
          <w:szCs w:val="20"/>
          <w:shd w:val="clear" w:color="auto" w:fill="FFFF99"/>
          <w:rtl/>
        </w:rPr>
      </w:pPr>
      <w:bookmarkStart w:id="20" w:name="Rov38"/>
      <w:r>
        <w:rPr>
          <w:rStyle w:val="default"/>
          <w:rFonts w:cs="FrankRuehl" w:hint="cs"/>
          <w:vanish/>
          <w:color w:val="FF0000"/>
          <w:szCs w:val="20"/>
          <w:shd w:val="clear" w:color="auto" w:fill="FFFF99"/>
          <w:rtl/>
        </w:rPr>
        <w:t>מיום 29.7.1998</w:t>
      </w:r>
    </w:p>
    <w:p w14:paraId="669A081A" w14:textId="77777777" w:rsidR="00791051" w:rsidRDefault="00791051">
      <w:pPr>
        <w:pStyle w:val="P22"/>
        <w:tabs>
          <w:tab w:val="left" w:pos="624"/>
        </w:tabs>
        <w:spacing w:before="0"/>
        <w:ind w:left="62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3E35C3E9" w14:textId="77777777" w:rsidR="00791051" w:rsidRDefault="00791051">
      <w:pPr>
        <w:pStyle w:val="P22"/>
        <w:tabs>
          <w:tab w:val="left" w:pos="624"/>
        </w:tabs>
        <w:spacing w:before="0"/>
        <w:ind w:left="624" w:right="1134"/>
        <w:rPr>
          <w:rStyle w:val="default"/>
          <w:rFonts w:cs="FrankRuehl" w:hint="cs"/>
          <w:vanish/>
          <w:szCs w:val="20"/>
          <w:shd w:val="clear" w:color="auto" w:fill="FFFF99"/>
          <w:rtl/>
        </w:rPr>
      </w:pPr>
      <w:hyperlink r:id="rId30"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31"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2FA992CB" w14:textId="77777777" w:rsidR="00791051" w:rsidRDefault="00791051">
      <w:pPr>
        <w:pStyle w:val="P22"/>
        <w:tabs>
          <w:tab w:val="left" w:pos="624"/>
        </w:tabs>
        <w:spacing w:before="0"/>
        <w:ind w:left="62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פסקה 7(3)</w:t>
      </w:r>
      <w:bookmarkEnd w:id="20"/>
    </w:p>
    <w:p w14:paraId="177144B9" w14:textId="77777777" w:rsidR="00791051" w:rsidRDefault="00791051">
      <w:pPr>
        <w:pStyle w:val="P00"/>
        <w:spacing w:before="72"/>
        <w:ind w:left="0" w:right="1134"/>
        <w:rPr>
          <w:rStyle w:val="default"/>
          <w:rFonts w:cs="FrankRuehl"/>
          <w:rtl/>
        </w:rPr>
      </w:pPr>
      <w:bookmarkStart w:id="21" w:name="Seif1"/>
      <w:bookmarkEnd w:id="21"/>
      <w:r>
        <w:rPr>
          <w:lang w:val="he-IL"/>
        </w:rPr>
        <w:pict w14:anchorId="61FA0799">
          <v:rect id="_x0000_s2067" style="position:absolute;left:0;text-align:left;margin-left:464.5pt;margin-top:8.05pt;width:75.05pt;height:24pt;z-index:251639808" o:allowincell="f" filled="f" stroked="f" strokecolor="lime" strokeweight=".25pt">
            <v:textbox inset="0,0,0,0">
              <w:txbxContent>
                <w:p w14:paraId="18606DFA" w14:textId="77777777" w:rsidR="00791051" w:rsidRDefault="00791051">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בר חופשי </w:t>
                  </w:r>
                  <w:r>
                    <w:rPr>
                      <w:rFonts w:cs="Miriam"/>
                      <w:sz w:val="18"/>
                      <w:szCs w:val="18"/>
                      <w:rtl/>
                    </w:rPr>
                    <w:t>מט</w:t>
                  </w:r>
                  <w:r>
                    <w:rPr>
                      <w:rFonts w:cs="Miriam" w:hint="cs"/>
                      <w:sz w:val="18"/>
                      <w:szCs w:val="18"/>
                      <w:rtl/>
                    </w:rPr>
                    <w:t xml:space="preserve">עמי בטחון </w:t>
                  </w:r>
                  <w:r>
                    <w:rPr>
                      <w:rFonts w:cs="Miriam"/>
                      <w:sz w:val="18"/>
                      <w:szCs w:val="18"/>
                      <w:rtl/>
                    </w:rPr>
                    <w:t>המ</w:t>
                  </w:r>
                  <w:r>
                    <w:rPr>
                      <w:rFonts w:cs="Miriam" w:hint="cs"/>
                      <w:sz w:val="18"/>
                      <w:szCs w:val="18"/>
                      <w:rtl/>
                    </w:rPr>
                    <w:t>דינה</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הבטחון, בהסכמת</w:t>
      </w:r>
      <w:r>
        <w:rPr>
          <w:rStyle w:val="default"/>
          <w:rFonts w:cs="FrankRuehl"/>
          <w:rtl/>
        </w:rPr>
        <w:t xml:space="preserve"> ש</w:t>
      </w:r>
      <w:r>
        <w:rPr>
          <w:rStyle w:val="default"/>
          <w:rFonts w:cs="FrankRuehl" w:hint="cs"/>
          <w:rtl/>
        </w:rPr>
        <w:t>ר התחבורה ושר האוצר, רשאי, אם ראה שהדבר חיוני מטעמי בטחון המדינה, להורות בצו כי הנסיעה בכביש האגרה או בחלק ממנו, תהיה ללא תשלום אגרה לכל כלי הרכב או לכלי רכב מסוימים; צו לפי סעיף זה יהיה בתוקף לתקופה שלא תעלה על שבעה ימים, אלא אם כן הוארך לפי סעיף זה מע</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עת; צו לפי סעיף זה אינו טעון פרסום ברשומות.</w:t>
      </w:r>
    </w:p>
    <w:p w14:paraId="6F6631EA" w14:textId="77777777" w:rsidR="00791051" w:rsidRDefault="00791051">
      <w:pPr>
        <w:pStyle w:val="P00"/>
        <w:spacing w:before="72"/>
        <w:ind w:left="0" w:right="1134"/>
        <w:rPr>
          <w:rStyle w:val="default"/>
          <w:rFonts w:cs="FrankRuehl"/>
          <w:rtl/>
        </w:rPr>
      </w:pPr>
      <w:bookmarkStart w:id="22" w:name="Seif2"/>
      <w:bookmarkEnd w:id="22"/>
      <w:r>
        <w:rPr>
          <w:lang w:val="he-IL"/>
        </w:rPr>
        <w:pict w14:anchorId="50026C9C">
          <v:rect id="_x0000_s2068" style="position:absolute;left:0;text-align:left;margin-left:464.5pt;margin-top:8.05pt;width:75.05pt;height:16pt;z-index:251640832" o:allowincell="f" filled="f" stroked="f" strokecolor="lime" strokeweight=".25pt">
            <v:textbox inset="0,0,0,0">
              <w:txbxContent>
                <w:p w14:paraId="14BC37CB" w14:textId="77777777" w:rsidR="00791051" w:rsidRDefault="00791051">
                  <w:pPr>
                    <w:spacing w:line="160" w:lineRule="exact"/>
                    <w:jc w:val="left"/>
                    <w:rPr>
                      <w:rFonts w:cs="Miriam"/>
                      <w:noProof/>
                      <w:sz w:val="18"/>
                      <w:szCs w:val="18"/>
                      <w:rtl/>
                    </w:rPr>
                  </w:pPr>
                  <w:r>
                    <w:rPr>
                      <w:rFonts w:cs="Miriam"/>
                      <w:sz w:val="18"/>
                      <w:szCs w:val="18"/>
                      <w:rtl/>
                    </w:rPr>
                    <w:t>אי</w:t>
                  </w:r>
                  <w:r>
                    <w:rPr>
                      <w:rFonts w:cs="Miriam" w:hint="cs"/>
                      <w:sz w:val="18"/>
                      <w:szCs w:val="18"/>
                      <w:rtl/>
                    </w:rPr>
                    <w:t>סור מניע</w:t>
                  </w:r>
                  <w:r>
                    <w:rPr>
                      <w:rFonts w:cs="Miriam"/>
                      <w:sz w:val="18"/>
                      <w:szCs w:val="18"/>
                      <w:rtl/>
                    </w:rPr>
                    <w:t>ת</w:t>
                  </w:r>
                  <w:r>
                    <w:rPr>
                      <w:rFonts w:cs="Miriam" w:hint="cs"/>
                      <w:sz w:val="18"/>
                      <w:szCs w:val="18"/>
                      <w:rtl/>
                    </w:rPr>
                    <w:t xml:space="preserve"> </w:t>
                  </w:r>
                  <w:r>
                    <w:rPr>
                      <w:rFonts w:cs="Miriam"/>
                      <w:sz w:val="18"/>
                      <w:szCs w:val="18"/>
                      <w:rtl/>
                    </w:rPr>
                    <w:t>נס</w:t>
                  </w:r>
                  <w:r>
                    <w:rPr>
                      <w:rFonts w:cs="Miriam" w:hint="cs"/>
                      <w:sz w:val="18"/>
                      <w:szCs w:val="18"/>
                      <w:rtl/>
                    </w:rPr>
                    <w:t>יעה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הזכיון או מי מטעמו לא ימנעו נסיעת רכב בכביש האגרה אלא בשל אי תשלום אגרה שיש לשלמה לפי חוק זה, או בשל הוראה אחרת לפי פקודת התעבורה החלה גם לענין כביש האגרה.</w:t>
      </w:r>
    </w:p>
    <w:p w14:paraId="3E95CD80"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לא יגבה בע</w:t>
      </w:r>
      <w:r>
        <w:rPr>
          <w:rStyle w:val="default"/>
          <w:rFonts w:cs="FrankRuehl"/>
          <w:rtl/>
        </w:rPr>
        <w:t xml:space="preserve">ל </w:t>
      </w:r>
      <w:r>
        <w:rPr>
          <w:rStyle w:val="default"/>
          <w:rFonts w:cs="FrankRuehl" w:hint="cs"/>
          <w:rtl/>
        </w:rPr>
        <w:t>הזכיון אגרה ולא ימנע שימוש בכביש האגרה או בחלק ממנו, אם הורה לו זאת מפקד מרחב של משטרת ישראל, עקב התרחשות של אירוע חירום; הוראה כ</w:t>
      </w:r>
      <w:r>
        <w:rPr>
          <w:rStyle w:val="default"/>
          <w:rFonts w:cs="FrankRuehl"/>
          <w:rtl/>
        </w:rPr>
        <w:t>א</w:t>
      </w:r>
      <w:r>
        <w:rPr>
          <w:rStyle w:val="default"/>
          <w:rFonts w:cs="FrankRuehl" w:hint="cs"/>
          <w:rtl/>
        </w:rPr>
        <w:t xml:space="preserve">מור יכול שתינתן בכל דרך שימצא המפקד לנכון; בסעיף קטן זה, "אירוע חירום" </w:t>
      </w:r>
      <w:r>
        <w:rPr>
          <w:rStyle w:val="default"/>
          <w:rFonts w:cs="FrankRuehl"/>
          <w:rtl/>
        </w:rPr>
        <w:t xml:space="preserve">– </w:t>
      </w:r>
      <w:r>
        <w:rPr>
          <w:rStyle w:val="default"/>
          <w:rFonts w:cs="FrankRuehl" w:hint="cs"/>
          <w:rtl/>
        </w:rPr>
        <w:t>לרבות תאונת דרכים, פיגוע חבלני ופגעי טבע.</w:t>
      </w:r>
    </w:p>
    <w:p w14:paraId="13F98C22" w14:textId="77777777" w:rsidR="00791051" w:rsidRDefault="00791051">
      <w:pPr>
        <w:pStyle w:val="P00"/>
        <w:spacing w:before="72"/>
        <w:ind w:left="0" w:right="1134"/>
        <w:rPr>
          <w:rStyle w:val="default"/>
          <w:rFonts w:cs="FrankRuehl" w:hint="cs"/>
          <w:rtl/>
        </w:rPr>
      </w:pPr>
      <w:r>
        <w:rPr>
          <w:rFonts w:cs="FrankRuehl"/>
          <w:rtl/>
          <w:lang w:val="he-IL"/>
        </w:rPr>
        <w:pict w14:anchorId="080D6DBF">
          <v:shapetype id="_x0000_t202" coordsize="21600,21600" o:spt="202" path="m,l,21600r21600,l21600,xe">
            <v:stroke joinstyle="miter"/>
            <v:path gradientshapeok="t" o:connecttype="rect"/>
          </v:shapetype>
          <v:shape id="_x0000_s2085" type="#_x0000_t202" style="position:absolute;left:0;text-align:left;margin-left:470.25pt;margin-top:7.1pt;width:1in;height:18.4pt;z-index:251675648" filled="f" stroked="f">
            <v:textbox inset="1mm,0,1mm,0">
              <w:txbxContent>
                <w:p w14:paraId="28E38A0A" w14:textId="77777777" w:rsidR="00791051" w:rsidRDefault="00791051">
                  <w:pPr>
                    <w:spacing w:line="160" w:lineRule="exact"/>
                    <w:jc w:val="left"/>
                    <w:rPr>
                      <w:rFonts w:cs="Miriam" w:hint="cs"/>
                      <w:sz w:val="18"/>
                      <w:szCs w:val="18"/>
                      <w:rtl/>
                    </w:rPr>
                  </w:pPr>
                  <w:r>
                    <w:rPr>
                      <w:rFonts w:cs="Miriam" w:hint="cs"/>
                      <w:sz w:val="18"/>
                      <w:szCs w:val="18"/>
                      <w:rtl/>
                    </w:rPr>
                    <w:t>(תיקון מס' 3) תשס"ו-2005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w:t>
      </w:r>
      <w:r>
        <w:rPr>
          <w:rStyle w:val="default"/>
          <w:rFonts w:cs="FrankRuehl"/>
          <w:rtl/>
        </w:rPr>
        <w:t>תח</w:t>
      </w:r>
      <w:r>
        <w:rPr>
          <w:rStyle w:val="default"/>
          <w:rFonts w:cs="FrankRuehl" w:hint="cs"/>
          <w:rtl/>
        </w:rPr>
        <w:t xml:space="preserve">בורה ושר האוצר, בהסכמת שר הבטחון ושר המשטרה, ובאישור הממשלה, יקבעו הוראות באשר לשימוש בכביש האגרה או בחלק ממנו על ידי רכב של צבא </w:t>
      </w:r>
      <w:r>
        <w:rPr>
          <w:rStyle w:val="default"/>
          <w:rFonts w:cs="FrankRuehl"/>
          <w:rtl/>
        </w:rPr>
        <w:t>ה</w:t>
      </w:r>
      <w:r>
        <w:rPr>
          <w:rStyle w:val="default"/>
          <w:rFonts w:cs="FrankRuehl" w:hint="cs"/>
          <w:rtl/>
        </w:rPr>
        <w:t>גנה לישראל, של שירות הביטחון הכללי ושל משטרת ישראל כשהם בתפקיד, לרבות תשלום בעד הנסיעה בו.</w:t>
      </w:r>
    </w:p>
    <w:p w14:paraId="6781A5A7" w14:textId="77777777" w:rsidR="00791051" w:rsidRDefault="00791051">
      <w:pPr>
        <w:pStyle w:val="P00"/>
        <w:spacing w:before="0"/>
        <w:ind w:left="0" w:right="1134"/>
        <w:rPr>
          <w:rStyle w:val="default"/>
          <w:rFonts w:cs="FrankRuehl" w:hint="cs"/>
          <w:vanish/>
          <w:color w:val="FF0000"/>
          <w:sz w:val="20"/>
          <w:szCs w:val="20"/>
          <w:shd w:val="clear" w:color="auto" w:fill="FFFF99"/>
          <w:rtl/>
        </w:rPr>
      </w:pPr>
      <w:bookmarkStart w:id="23" w:name="Rov26"/>
      <w:r>
        <w:rPr>
          <w:rStyle w:val="default"/>
          <w:rFonts w:cs="FrankRuehl" w:hint="cs"/>
          <w:vanish/>
          <w:color w:val="FF0000"/>
          <w:sz w:val="20"/>
          <w:szCs w:val="20"/>
          <w:shd w:val="clear" w:color="auto" w:fill="FFFF99"/>
          <w:rtl/>
        </w:rPr>
        <w:t>מיום 1.12.2005</w:t>
      </w:r>
    </w:p>
    <w:p w14:paraId="73BCE56F" w14:textId="77777777" w:rsidR="00791051" w:rsidRDefault="00791051">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3</w:t>
      </w:r>
    </w:p>
    <w:p w14:paraId="30BAD780" w14:textId="77777777" w:rsidR="00791051" w:rsidRDefault="00791051">
      <w:pPr>
        <w:pStyle w:val="P00"/>
        <w:spacing w:before="0"/>
        <w:ind w:left="0" w:right="1134"/>
        <w:rPr>
          <w:rStyle w:val="default"/>
          <w:rFonts w:cs="FrankRuehl" w:hint="cs"/>
          <w:vanish/>
          <w:sz w:val="20"/>
          <w:szCs w:val="20"/>
          <w:shd w:val="clear" w:color="auto" w:fill="FFFF99"/>
          <w:rtl/>
        </w:rPr>
      </w:pPr>
      <w:hyperlink r:id="rId32" w:history="1">
        <w:r>
          <w:rPr>
            <w:rStyle w:val="Hyperlink"/>
            <w:rFonts w:cs="FrankRuehl" w:hint="cs"/>
            <w:vanish/>
            <w:szCs w:val="20"/>
            <w:shd w:val="clear" w:color="auto" w:fill="FFFF99"/>
            <w:rtl/>
          </w:rPr>
          <w:t>ס"ח תשס"ו מס' 2037</w:t>
        </w:r>
      </w:hyperlink>
      <w:r>
        <w:rPr>
          <w:rStyle w:val="default"/>
          <w:rFonts w:cs="FrankRuehl" w:hint="cs"/>
          <w:vanish/>
          <w:sz w:val="20"/>
          <w:szCs w:val="20"/>
          <w:shd w:val="clear" w:color="auto" w:fill="FFFF99"/>
          <w:rtl/>
        </w:rPr>
        <w:t xml:space="preserve"> מיום 1.12.2005 עמ' 33 (</w:t>
      </w:r>
      <w:hyperlink r:id="rId33" w:history="1">
        <w:r>
          <w:rPr>
            <w:rStyle w:val="Hyperlink"/>
            <w:rFonts w:cs="FrankRuehl" w:hint="cs"/>
            <w:vanish/>
            <w:szCs w:val="20"/>
            <w:shd w:val="clear" w:color="auto" w:fill="FFFF99"/>
            <w:rtl/>
          </w:rPr>
          <w:t>ה"ח 181</w:t>
        </w:r>
      </w:hyperlink>
      <w:r>
        <w:rPr>
          <w:rStyle w:val="default"/>
          <w:rFonts w:cs="FrankRuehl" w:hint="cs"/>
          <w:vanish/>
          <w:sz w:val="20"/>
          <w:szCs w:val="20"/>
          <w:shd w:val="clear" w:color="auto" w:fill="FFFF99"/>
          <w:rtl/>
        </w:rPr>
        <w:t>)</w:t>
      </w:r>
    </w:p>
    <w:p w14:paraId="0AEA0CDD" w14:textId="77777777" w:rsidR="00791051" w:rsidRDefault="00791051">
      <w:pPr>
        <w:pStyle w:val="P00"/>
        <w:ind w:left="0" w:right="1134"/>
        <w:rPr>
          <w:rStyle w:val="default"/>
          <w:rFonts w:cs="FrankRuehl" w:hint="cs"/>
          <w:sz w:val="2"/>
          <w:szCs w:val="2"/>
          <w:rtl/>
        </w:rPr>
      </w:pPr>
      <w:r>
        <w:rPr>
          <w:rFonts w:cs="FrankRuehl"/>
          <w:vanish/>
          <w:sz w:val="22"/>
          <w:szCs w:val="22"/>
          <w:shd w:val="clear" w:color="auto" w:fill="FFFF99"/>
          <w:rtl/>
        </w:rPr>
        <w:tab/>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ש</w:t>
      </w:r>
      <w:r>
        <w:rPr>
          <w:rStyle w:val="default"/>
          <w:rFonts w:cs="FrankRuehl" w:hint="cs"/>
          <w:vanish/>
          <w:sz w:val="22"/>
          <w:szCs w:val="22"/>
          <w:shd w:val="clear" w:color="auto" w:fill="FFFF99"/>
          <w:rtl/>
        </w:rPr>
        <w:t>ר ה</w:t>
      </w:r>
      <w:r>
        <w:rPr>
          <w:rStyle w:val="default"/>
          <w:rFonts w:cs="FrankRuehl"/>
          <w:vanish/>
          <w:sz w:val="22"/>
          <w:szCs w:val="22"/>
          <w:shd w:val="clear" w:color="auto" w:fill="FFFF99"/>
          <w:rtl/>
        </w:rPr>
        <w:t>תח</w:t>
      </w:r>
      <w:r>
        <w:rPr>
          <w:rStyle w:val="default"/>
          <w:rFonts w:cs="FrankRuehl" w:hint="cs"/>
          <w:vanish/>
          <w:sz w:val="22"/>
          <w:szCs w:val="22"/>
          <w:shd w:val="clear" w:color="auto" w:fill="FFFF99"/>
          <w:rtl/>
        </w:rPr>
        <w:t xml:space="preserve">בורה ושר האוצר, בהסכמת שר הבטחון ושר המשטרה, ובאישור הממשלה, יקבעו הוראות באשר לשימוש בכביש האגרה או בחלק ממנו על ידי רכב של </w:t>
      </w:r>
      <w:r>
        <w:rPr>
          <w:rStyle w:val="default"/>
          <w:rFonts w:cs="FrankRuehl" w:hint="cs"/>
          <w:strike/>
          <w:vanish/>
          <w:sz w:val="22"/>
          <w:szCs w:val="22"/>
          <w:shd w:val="clear" w:color="auto" w:fill="FFFF99"/>
          <w:rtl/>
        </w:rPr>
        <w:t xml:space="preserve">צבא </w:t>
      </w:r>
      <w:r>
        <w:rPr>
          <w:rStyle w:val="default"/>
          <w:rFonts w:cs="FrankRuehl"/>
          <w:strike/>
          <w:vanish/>
          <w:sz w:val="22"/>
          <w:szCs w:val="22"/>
          <w:shd w:val="clear" w:color="auto" w:fill="FFFF99"/>
          <w:rtl/>
        </w:rPr>
        <w:t>ה</w:t>
      </w:r>
      <w:r>
        <w:rPr>
          <w:rStyle w:val="default"/>
          <w:rFonts w:cs="FrankRuehl" w:hint="cs"/>
          <w:strike/>
          <w:vanish/>
          <w:sz w:val="22"/>
          <w:szCs w:val="22"/>
          <w:shd w:val="clear" w:color="auto" w:fill="FFFF99"/>
          <w:rtl/>
        </w:rPr>
        <w:t>גנה לישראל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צבא </w:t>
      </w:r>
      <w:r>
        <w:rPr>
          <w:rStyle w:val="default"/>
          <w:rFonts w:cs="FrankRuehl"/>
          <w:vanish/>
          <w:sz w:val="22"/>
          <w:szCs w:val="22"/>
          <w:u w:val="single"/>
          <w:shd w:val="clear" w:color="auto" w:fill="FFFF99"/>
          <w:rtl/>
        </w:rPr>
        <w:t>ה</w:t>
      </w:r>
      <w:r>
        <w:rPr>
          <w:rStyle w:val="default"/>
          <w:rFonts w:cs="FrankRuehl" w:hint="cs"/>
          <w:vanish/>
          <w:sz w:val="22"/>
          <w:szCs w:val="22"/>
          <w:u w:val="single"/>
          <w:shd w:val="clear" w:color="auto" w:fill="FFFF99"/>
          <w:rtl/>
        </w:rPr>
        <w:t>גנה לישראל, של שירות הביטחון הכללי</w:t>
      </w:r>
      <w:r>
        <w:rPr>
          <w:rStyle w:val="default"/>
          <w:rFonts w:cs="FrankRuehl" w:hint="cs"/>
          <w:vanish/>
          <w:sz w:val="22"/>
          <w:szCs w:val="22"/>
          <w:shd w:val="clear" w:color="auto" w:fill="FFFF99"/>
          <w:rtl/>
        </w:rPr>
        <w:t xml:space="preserve"> ושל משטרת ישראל כשהם בתפקיד, לרבות תשלום בעד הנסיעה בו.</w:t>
      </w:r>
      <w:bookmarkEnd w:id="23"/>
    </w:p>
    <w:p w14:paraId="4FFC3913" w14:textId="77777777" w:rsidR="00791051" w:rsidRDefault="00791051">
      <w:pPr>
        <w:pStyle w:val="P00"/>
        <w:spacing w:before="72"/>
        <w:ind w:left="0" w:right="1134"/>
        <w:rPr>
          <w:rStyle w:val="default"/>
          <w:rFonts w:cs="FrankRuehl" w:hint="cs"/>
          <w:rtl/>
        </w:rPr>
      </w:pPr>
      <w:bookmarkStart w:id="24" w:name="Seif3"/>
      <w:bookmarkEnd w:id="24"/>
      <w:r>
        <w:rPr>
          <w:lang w:val="he-IL"/>
        </w:rPr>
        <w:pict w14:anchorId="06380066">
          <v:rect id="_x0000_s2069" style="position:absolute;left:0;text-align:left;margin-left:464.5pt;margin-top:8.05pt;width:75.05pt;height:26.45pt;z-index:251641856" o:allowincell="f" filled="f" stroked="f" strokecolor="lime" strokeweight=".25pt">
            <v:textbox inset="0,0,0,0">
              <w:txbxContent>
                <w:p w14:paraId="1CF24FB1" w14:textId="77777777" w:rsidR="00791051" w:rsidRDefault="00791051">
                  <w:pPr>
                    <w:spacing w:line="160" w:lineRule="exact"/>
                    <w:jc w:val="left"/>
                    <w:rPr>
                      <w:rFonts w:cs="Miriam" w:hint="cs"/>
                      <w:sz w:val="18"/>
                      <w:szCs w:val="18"/>
                      <w:rtl/>
                    </w:rPr>
                  </w:pPr>
                  <w:r>
                    <w:rPr>
                      <w:rFonts w:cs="Miriam"/>
                      <w:sz w:val="18"/>
                      <w:szCs w:val="18"/>
                      <w:rtl/>
                    </w:rPr>
                    <w:t>מע</w:t>
                  </w:r>
                  <w:r>
                    <w:rPr>
                      <w:rFonts w:cs="Miriam" w:hint="cs"/>
                      <w:sz w:val="18"/>
                      <w:szCs w:val="18"/>
                      <w:rtl/>
                    </w:rPr>
                    <w:t>בר מהיר</w:t>
                  </w:r>
                </w:p>
                <w:p w14:paraId="16E80CEC" w14:textId="77777777" w:rsidR="00791051" w:rsidRDefault="00791051">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תשס"ו-2005</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הוראות סעיף 9(א) לא ימנע בעל הזכיון כניסה לכבי</w:t>
      </w:r>
      <w:r>
        <w:rPr>
          <w:rStyle w:val="default"/>
          <w:rFonts w:cs="FrankRuehl"/>
          <w:rtl/>
        </w:rPr>
        <w:t xml:space="preserve">ש </w:t>
      </w:r>
      <w:r>
        <w:rPr>
          <w:rStyle w:val="default"/>
          <w:rFonts w:cs="FrankRuehl" w:hint="cs"/>
          <w:rtl/>
        </w:rPr>
        <w:t xml:space="preserve">האגרה ולא יעכב או ימנע נסיעה או שהייה בו של אמבולנס, רכב של משטרת ישראל, של שירות הביטחון הכללי או של צבא הגנה לישראל, רכב כיבוי שריפות ורכב </w:t>
      </w:r>
      <w:r>
        <w:rPr>
          <w:rStyle w:val="default"/>
          <w:rFonts w:cs="FrankRuehl"/>
          <w:rtl/>
        </w:rPr>
        <w:t>ל</w:t>
      </w:r>
      <w:r>
        <w:rPr>
          <w:rStyle w:val="default"/>
          <w:rFonts w:cs="FrankRuehl" w:hint="cs"/>
          <w:rtl/>
        </w:rPr>
        <w:t>טיפול בחומרים מסוכנים של המשרד לאיכות הסביבה, כשהם מפיצים בפנס מיוחד אור מהבהב ומשמיעים אות אזעקה בפעמון או בסירנה.</w:t>
      </w:r>
    </w:p>
    <w:p w14:paraId="1A266FFC" w14:textId="77777777" w:rsidR="00791051" w:rsidRDefault="00791051">
      <w:pPr>
        <w:pStyle w:val="P00"/>
        <w:spacing w:before="0"/>
        <w:ind w:left="0" w:right="1134"/>
        <w:rPr>
          <w:rStyle w:val="default"/>
          <w:rFonts w:cs="FrankRuehl" w:hint="cs"/>
          <w:vanish/>
          <w:color w:val="FF0000"/>
          <w:sz w:val="20"/>
          <w:szCs w:val="20"/>
          <w:shd w:val="clear" w:color="auto" w:fill="FFFF99"/>
          <w:rtl/>
        </w:rPr>
      </w:pPr>
      <w:bookmarkStart w:id="25" w:name="Rov27"/>
      <w:r>
        <w:rPr>
          <w:rStyle w:val="default"/>
          <w:rFonts w:cs="FrankRuehl" w:hint="cs"/>
          <w:vanish/>
          <w:color w:val="FF0000"/>
          <w:sz w:val="20"/>
          <w:szCs w:val="20"/>
          <w:shd w:val="clear" w:color="auto" w:fill="FFFF99"/>
          <w:rtl/>
        </w:rPr>
        <w:t>מיום 1.12.2005</w:t>
      </w:r>
    </w:p>
    <w:p w14:paraId="4FA2E778" w14:textId="77777777" w:rsidR="00791051" w:rsidRDefault="00791051">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3</w:t>
      </w:r>
    </w:p>
    <w:p w14:paraId="3796C707" w14:textId="77777777" w:rsidR="00791051" w:rsidRDefault="00791051">
      <w:pPr>
        <w:pStyle w:val="P00"/>
        <w:spacing w:before="0"/>
        <w:ind w:left="0" w:right="1134"/>
        <w:rPr>
          <w:rStyle w:val="default"/>
          <w:rFonts w:cs="FrankRuehl" w:hint="cs"/>
          <w:vanish/>
          <w:sz w:val="20"/>
          <w:szCs w:val="20"/>
          <w:shd w:val="clear" w:color="auto" w:fill="FFFF99"/>
          <w:rtl/>
        </w:rPr>
      </w:pPr>
      <w:hyperlink r:id="rId34" w:history="1">
        <w:r>
          <w:rPr>
            <w:rStyle w:val="Hyperlink"/>
            <w:rFonts w:cs="FrankRuehl" w:hint="cs"/>
            <w:vanish/>
            <w:szCs w:val="20"/>
            <w:shd w:val="clear" w:color="auto" w:fill="FFFF99"/>
            <w:rtl/>
          </w:rPr>
          <w:t>ס"ח תשס"ו מס' 2037</w:t>
        </w:r>
      </w:hyperlink>
      <w:r>
        <w:rPr>
          <w:rStyle w:val="default"/>
          <w:rFonts w:cs="FrankRuehl" w:hint="cs"/>
          <w:vanish/>
          <w:sz w:val="20"/>
          <w:szCs w:val="20"/>
          <w:shd w:val="clear" w:color="auto" w:fill="FFFF99"/>
          <w:rtl/>
        </w:rPr>
        <w:t xml:space="preserve"> מיום 1.12.2005 עמ' 33 (</w:t>
      </w:r>
      <w:hyperlink r:id="rId35" w:history="1">
        <w:r>
          <w:rPr>
            <w:rStyle w:val="Hyperlink"/>
            <w:rFonts w:cs="FrankRuehl" w:hint="cs"/>
            <w:vanish/>
            <w:szCs w:val="20"/>
            <w:shd w:val="clear" w:color="auto" w:fill="FFFF99"/>
            <w:rtl/>
          </w:rPr>
          <w:t>ה"ח 181</w:t>
        </w:r>
      </w:hyperlink>
      <w:r>
        <w:rPr>
          <w:rStyle w:val="default"/>
          <w:rFonts w:cs="FrankRuehl" w:hint="cs"/>
          <w:vanish/>
          <w:sz w:val="20"/>
          <w:szCs w:val="20"/>
          <w:shd w:val="clear" w:color="auto" w:fill="FFFF99"/>
          <w:rtl/>
        </w:rPr>
        <w:t>)</w:t>
      </w:r>
    </w:p>
    <w:p w14:paraId="2E5E289E" w14:textId="77777777" w:rsidR="00791051" w:rsidRDefault="00791051">
      <w:pPr>
        <w:pStyle w:val="P00"/>
        <w:ind w:left="0" w:right="1134"/>
        <w:rPr>
          <w:rStyle w:val="default"/>
          <w:rFonts w:cs="FrankRuehl" w:hint="cs"/>
          <w:sz w:val="2"/>
          <w:szCs w:val="2"/>
          <w:rtl/>
        </w:rPr>
      </w:pPr>
      <w:r>
        <w:rPr>
          <w:rStyle w:val="big-number"/>
          <w:rFonts w:cs="FrankRuehl"/>
          <w:vanish/>
          <w:sz w:val="22"/>
          <w:szCs w:val="22"/>
          <w:shd w:val="clear" w:color="auto" w:fill="FFFF99"/>
          <w:rtl/>
        </w:rPr>
        <w:t>10.</w:t>
      </w:r>
      <w:r>
        <w:rPr>
          <w:rStyle w:val="big-number"/>
          <w:rFonts w:cs="FrankRuehl"/>
          <w:vanish/>
          <w:sz w:val="22"/>
          <w:szCs w:val="22"/>
          <w:shd w:val="clear" w:color="auto" w:fill="FFFF99"/>
          <w:rtl/>
        </w:rPr>
        <w:tab/>
      </w:r>
      <w:r>
        <w:rPr>
          <w:rStyle w:val="default"/>
          <w:rFonts w:cs="FrankRuehl"/>
          <w:vanish/>
          <w:sz w:val="22"/>
          <w:szCs w:val="22"/>
          <w:shd w:val="clear" w:color="auto" w:fill="FFFF99"/>
          <w:rtl/>
        </w:rPr>
        <w:t>על</w:t>
      </w:r>
      <w:r>
        <w:rPr>
          <w:rStyle w:val="default"/>
          <w:rFonts w:cs="FrankRuehl" w:hint="cs"/>
          <w:vanish/>
          <w:sz w:val="22"/>
          <w:szCs w:val="22"/>
          <w:shd w:val="clear" w:color="auto" w:fill="FFFF99"/>
          <w:rtl/>
        </w:rPr>
        <w:t xml:space="preserve"> אף הוראות סעיף 9(א) לא ימנע בעל הזכיון כניסה לכבי</w:t>
      </w:r>
      <w:r>
        <w:rPr>
          <w:rStyle w:val="default"/>
          <w:rFonts w:cs="FrankRuehl"/>
          <w:vanish/>
          <w:sz w:val="22"/>
          <w:szCs w:val="22"/>
          <w:shd w:val="clear" w:color="auto" w:fill="FFFF99"/>
          <w:rtl/>
        </w:rPr>
        <w:t xml:space="preserve">ש </w:t>
      </w:r>
      <w:r>
        <w:rPr>
          <w:rStyle w:val="default"/>
          <w:rFonts w:cs="FrankRuehl" w:hint="cs"/>
          <w:vanish/>
          <w:sz w:val="22"/>
          <w:szCs w:val="22"/>
          <w:shd w:val="clear" w:color="auto" w:fill="FFFF99"/>
          <w:rtl/>
        </w:rPr>
        <w:t xml:space="preserve">האגרה ולא יעכב או ימנע נסיעה או שהייה בו של אמבולנס, רכב </w:t>
      </w:r>
      <w:r>
        <w:rPr>
          <w:rStyle w:val="default"/>
          <w:rFonts w:cs="FrankRuehl" w:hint="cs"/>
          <w:strike/>
          <w:vanish/>
          <w:sz w:val="22"/>
          <w:szCs w:val="22"/>
          <w:shd w:val="clear" w:color="auto" w:fill="FFFF99"/>
          <w:rtl/>
        </w:rPr>
        <w:t>של משטרת ישראל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 משטרת ישראל, של שירות הביטחון הכללי</w:t>
      </w:r>
      <w:r>
        <w:rPr>
          <w:rStyle w:val="default"/>
          <w:rFonts w:cs="FrankRuehl" w:hint="cs"/>
          <w:vanish/>
          <w:sz w:val="22"/>
          <w:szCs w:val="22"/>
          <w:shd w:val="clear" w:color="auto" w:fill="FFFF99"/>
          <w:rtl/>
        </w:rPr>
        <w:t xml:space="preserve"> או של צבא הגנה לישראל, רכב כיבוי שריפות ורכב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טיפול בחומרים מסוכנים של המשרד לאיכות הסביבה, כשהם מפיצים בפנס מיוחד אור מהבהב ומשמיעים אות אזעקה בפעמון או בסירנה.</w:t>
      </w:r>
      <w:bookmarkEnd w:id="25"/>
    </w:p>
    <w:p w14:paraId="6D48FD67" w14:textId="77777777" w:rsidR="00791051" w:rsidRDefault="00791051">
      <w:pPr>
        <w:pStyle w:val="P00"/>
        <w:spacing w:before="72"/>
        <w:ind w:left="0" w:right="1134"/>
        <w:rPr>
          <w:rStyle w:val="default"/>
          <w:rFonts w:cs="FrankRuehl" w:hint="cs"/>
          <w:rtl/>
        </w:rPr>
      </w:pPr>
      <w:bookmarkStart w:id="26" w:name="Seif4"/>
      <w:bookmarkEnd w:id="26"/>
      <w:r>
        <w:rPr>
          <w:lang w:val="he-IL"/>
        </w:rPr>
        <w:pict w14:anchorId="2D73EB86">
          <v:rect id="_x0000_s2070" style="position:absolute;left:0;text-align:left;margin-left:464.5pt;margin-top:8.05pt;width:75.05pt;height:24pt;z-index:251642880" o:allowincell="f" filled="f" stroked="f" strokecolor="lime" strokeweight=".25pt">
            <v:textbox inset="0,0,0,0">
              <w:txbxContent>
                <w:p w14:paraId="6334D336" w14:textId="77777777" w:rsidR="00791051" w:rsidRDefault="00791051">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ום חוזה </w:t>
                  </w:r>
                  <w:r>
                    <w:rPr>
                      <w:rFonts w:cs="Miriam"/>
                      <w:sz w:val="18"/>
                      <w:szCs w:val="18"/>
                      <w:rtl/>
                    </w:rPr>
                    <w:t>הז</w:t>
                  </w:r>
                  <w:r>
                    <w:rPr>
                      <w:rFonts w:cs="Miriam" w:hint="cs"/>
                      <w:sz w:val="18"/>
                      <w:szCs w:val="18"/>
                      <w:rtl/>
                    </w:rPr>
                    <w:t>כיון</w:t>
                  </w:r>
                </w:p>
                <w:p w14:paraId="7C97BA78"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11.</w:t>
      </w:r>
      <w:r>
        <w:rPr>
          <w:rStyle w:val="big-number"/>
          <w:rFonts w:cs="Miriam"/>
          <w:rtl/>
        </w:rPr>
        <w:tab/>
      </w:r>
      <w:r>
        <w:rPr>
          <w:rStyle w:val="default"/>
          <w:rFonts w:cs="FrankRuehl"/>
          <w:rtl/>
        </w:rPr>
        <w:t>הס</w:t>
      </w:r>
      <w:r>
        <w:rPr>
          <w:rStyle w:val="default"/>
          <w:rFonts w:cs="FrankRuehl" w:hint="cs"/>
          <w:rtl/>
        </w:rPr>
        <w:t>תיים חוזה הזכ</w:t>
      </w:r>
      <w:r>
        <w:rPr>
          <w:rStyle w:val="default"/>
          <w:rFonts w:cs="FrankRuehl"/>
          <w:rtl/>
        </w:rPr>
        <w:t>יו</w:t>
      </w:r>
      <w:r>
        <w:rPr>
          <w:rStyle w:val="default"/>
          <w:rFonts w:cs="FrankRuehl" w:hint="cs"/>
          <w:rtl/>
        </w:rPr>
        <w:t>ן, בשל הפרה או בשל סיבה אחרת, קודם לסיום התקופה הקבועה בו, יפעלו השר ושר האוצר, באישור הממשלה, למתן זכיון לבעל זכיון חדש, ליתרת התקופה; עד לבחירת בעל זכיון חדש, ולא יאוחר משלוש שנים מן המועד שבו הסתיים כאמור חוזה הזכיון, תהיה הממשלה רשאית לגבות אגרה ודמ</w:t>
      </w:r>
      <w:r>
        <w:rPr>
          <w:rStyle w:val="default"/>
          <w:rFonts w:cs="FrankRuehl"/>
          <w:rtl/>
        </w:rPr>
        <w:t>י</w:t>
      </w:r>
      <w:r>
        <w:rPr>
          <w:rStyle w:val="default"/>
          <w:rFonts w:cs="FrankRuehl" w:hint="cs"/>
          <w:rtl/>
        </w:rPr>
        <w:t xml:space="preserve"> </w:t>
      </w:r>
      <w:r>
        <w:rPr>
          <w:rStyle w:val="default"/>
          <w:rFonts w:cs="FrankRuehl"/>
          <w:rtl/>
        </w:rPr>
        <w:t>ג</w:t>
      </w:r>
      <w:r>
        <w:rPr>
          <w:rStyle w:val="default"/>
          <w:rFonts w:cs="FrankRuehl" w:hint="cs"/>
          <w:rtl/>
        </w:rPr>
        <w:t>ביה, בשיעורים ובתנאים שלפיהם היה רשאי בעל הזכיון לגבותה.</w:t>
      </w:r>
    </w:p>
    <w:p w14:paraId="242E479D"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27" w:name="Rov39"/>
      <w:r>
        <w:rPr>
          <w:rStyle w:val="default"/>
          <w:rFonts w:cs="FrankRuehl" w:hint="cs"/>
          <w:vanish/>
          <w:color w:val="FF0000"/>
          <w:szCs w:val="20"/>
          <w:shd w:val="clear" w:color="auto" w:fill="FFFF99"/>
          <w:rtl/>
        </w:rPr>
        <w:t>מיום 29.7.1998</w:t>
      </w:r>
    </w:p>
    <w:p w14:paraId="1E7E1ACB"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66D69F88"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36"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282 (</w:t>
      </w:r>
      <w:hyperlink r:id="rId37"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52B310AD" w14:textId="77777777" w:rsidR="00791051" w:rsidRDefault="00791051">
      <w:pPr>
        <w:pStyle w:val="P00"/>
        <w:ind w:left="0" w:right="1134"/>
        <w:rPr>
          <w:rStyle w:val="default"/>
          <w:rFonts w:ascii="FrankRuehl" w:hAnsi="FrankRuehl" w:cs="FrankRuehl" w:hint="cs"/>
          <w:sz w:val="2"/>
          <w:szCs w:val="2"/>
          <w:rtl/>
        </w:rPr>
      </w:pPr>
      <w:r>
        <w:rPr>
          <w:rStyle w:val="default"/>
          <w:rFonts w:ascii="FrankRuehl" w:hAnsi="FrankRuehl" w:cs="FrankRuehl" w:hint="cs"/>
          <w:vanish/>
          <w:sz w:val="22"/>
          <w:szCs w:val="22"/>
          <w:shd w:val="clear" w:color="auto" w:fill="FFFF99"/>
          <w:rtl/>
        </w:rPr>
        <w:t>11.</w:t>
      </w:r>
      <w:r>
        <w:rPr>
          <w:rStyle w:val="default"/>
          <w:rFonts w:ascii="FrankRuehl" w:hAnsi="FrankRuehl" w:cs="FrankRuehl" w:hint="cs"/>
          <w:vanish/>
          <w:sz w:val="22"/>
          <w:szCs w:val="22"/>
          <w:shd w:val="clear" w:color="auto" w:fill="FFFF99"/>
          <w:rtl/>
        </w:rPr>
        <w:tab/>
      </w:r>
      <w:r>
        <w:rPr>
          <w:rStyle w:val="default"/>
          <w:rFonts w:ascii="FrankRuehl" w:hAnsi="FrankRuehl" w:cs="FrankRuehl"/>
          <w:vanish/>
          <w:sz w:val="22"/>
          <w:szCs w:val="22"/>
          <w:shd w:val="clear" w:color="auto" w:fill="FFFF99"/>
          <w:rtl/>
        </w:rPr>
        <w:t>הס</w:t>
      </w:r>
      <w:r>
        <w:rPr>
          <w:rStyle w:val="default"/>
          <w:rFonts w:ascii="FrankRuehl" w:hAnsi="FrankRuehl" w:cs="FrankRuehl" w:hint="cs"/>
          <w:vanish/>
          <w:sz w:val="22"/>
          <w:szCs w:val="22"/>
          <w:shd w:val="clear" w:color="auto" w:fill="FFFF99"/>
          <w:rtl/>
        </w:rPr>
        <w:t>תיים חוזה הזכ</w:t>
      </w:r>
      <w:r>
        <w:rPr>
          <w:rStyle w:val="default"/>
          <w:rFonts w:ascii="FrankRuehl" w:hAnsi="FrankRuehl" w:cs="FrankRuehl"/>
          <w:vanish/>
          <w:sz w:val="22"/>
          <w:szCs w:val="22"/>
          <w:shd w:val="clear" w:color="auto" w:fill="FFFF99"/>
          <w:rtl/>
        </w:rPr>
        <w:t>יו</w:t>
      </w:r>
      <w:r>
        <w:rPr>
          <w:rStyle w:val="default"/>
          <w:rFonts w:ascii="FrankRuehl" w:hAnsi="FrankRuehl" w:cs="FrankRuehl" w:hint="cs"/>
          <w:vanish/>
          <w:sz w:val="22"/>
          <w:szCs w:val="22"/>
          <w:shd w:val="clear" w:color="auto" w:fill="FFFF99"/>
          <w:rtl/>
        </w:rPr>
        <w:t xml:space="preserve">ן, בשל הפרה או בשל סיבה אחרת, קודם לסיום התקופה הקבועה בו, יפעלו </w:t>
      </w:r>
      <w:r>
        <w:rPr>
          <w:rStyle w:val="default"/>
          <w:rFonts w:ascii="FrankRuehl" w:hAnsi="FrankRuehl" w:cs="FrankRuehl" w:hint="cs"/>
          <w:strike/>
          <w:vanish/>
          <w:sz w:val="22"/>
          <w:szCs w:val="22"/>
          <w:shd w:val="clear" w:color="auto" w:fill="FFFF99"/>
          <w:rtl/>
        </w:rPr>
        <w:t>שר הבינוי והשיכון</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השר</w:t>
      </w:r>
      <w:r>
        <w:rPr>
          <w:rStyle w:val="default"/>
          <w:rFonts w:ascii="FrankRuehl" w:hAnsi="FrankRuehl" w:cs="FrankRuehl" w:hint="cs"/>
          <w:vanish/>
          <w:sz w:val="22"/>
          <w:szCs w:val="22"/>
          <w:shd w:val="clear" w:color="auto" w:fill="FFFF99"/>
          <w:rtl/>
        </w:rPr>
        <w:t xml:space="preserve"> ושר האוצר, באישור הממשלה, למתן זכיון לבעל זכיון חדש, ליתרת התקופה; עד לבחירת בעל זכיון חדש, ולא יאוחר משלוש שנים מן המועד שבו הסתיים כאמור חוזה הזכיון, תהיה הממשלה רשאית לגבות אגרה </w:t>
      </w:r>
      <w:r>
        <w:rPr>
          <w:rStyle w:val="default"/>
          <w:rFonts w:ascii="FrankRuehl" w:hAnsi="FrankRuehl" w:cs="FrankRuehl" w:hint="cs"/>
          <w:vanish/>
          <w:sz w:val="22"/>
          <w:szCs w:val="22"/>
          <w:u w:val="single"/>
          <w:shd w:val="clear" w:color="auto" w:fill="FFFF99"/>
          <w:rtl/>
        </w:rPr>
        <w:t>ודמ</w:t>
      </w:r>
      <w:r>
        <w:rPr>
          <w:rStyle w:val="default"/>
          <w:rFonts w:ascii="FrankRuehl" w:hAnsi="FrankRuehl" w:cs="FrankRuehl"/>
          <w:vanish/>
          <w:sz w:val="22"/>
          <w:szCs w:val="22"/>
          <w:u w:val="single"/>
          <w:shd w:val="clear" w:color="auto" w:fill="FFFF99"/>
          <w:rtl/>
        </w:rPr>
        <w:t>י</w:t>
      </w:r>
      <w:r>
        <w:rPr>
          <w:rStyle w:val="default"/>
          <w:rFonts w:ascii="FrankRuehl" w:hAnsi="FrankRuehl" w:cs="FrankRuehl" w:hint="cs"/>
          <w:vanish/>
          <w:sz w:val="22"/>
          <w:szCs w:val="22"/>
          <w:u w:val="single"/>
          <w:shd w:val="clear" w:color="auto" w:fill="FFFF99"/>
          <w:rtl/>
        </w:rPr>
        <w:t xml:space="preserve"> </w:t>
      </w:r>
      <w:r>
        <w:rPr>
          <w:rStyle w:val="default"/>
          <w:rFonts w:ascii="FrankRuehl" w:hAnsi="FrankRuehl" w:cs="FrankRuehl"/>
          <w:vanish/>
          <w:sz w:val="22"/>
          <w:szCs w:val="22"/>
          <w:u w:val="single"/>
          <w:shd w:val="clear" w:color="auto" w:fill="FFFF99"/>
          <w:rtl/>
        </w:rPr>
        <w:t>ג</w:t>
      </w:r>
      <w:r>
        <w:rPr>
          <w:rStyle w:val="default"/>
          <w:rFonts w:ascii="FrankRuehl" w:hAnsi="FrankRuehl" w:cs="FrankRuehl" w:hint="cs"/>
          <w:vanish/>
          <w:sz w:val="22"/>
          <w:szCs w:val="22"/>
          <w:u w:val="single"/>
          <w:shd w:val="clear" w:color="auto" w:fill="FFFF99"/>
          <w:rtl/>
        </w:rPr>
        <w:t>ביה</w:t>
      </w:r>
      <w:r>
        <w:rPr>
          <w:rStyle w:val="default"/>
          <w:rFonts w:ascii="FrankRuehl" w:hAnsi="FrankRuehl" w:cs="FrankRuehl" w:hint="cs"/>
          <w:vanish/>
          <w:sz w:val="22"/>
          <w:szCs w:val="22"/>
          <w:shd w:val="clear" w:color="auto" w:fill="FFFF99"/>
          <w:rtl/>
        </w:rPr>
        <w:t>, בשיעורים ובתנאים שלפיהם היה רשאי בעל הזכיון לגבותה.</w:t>
      </w:r>
      <w:bookmarkEnd w:id="27"/>
    </w:p>
    <w:p w14:paraId="3A93A8BF" w14:textId="77777777" w:rsidR="00791051" w:rsidRDefault="00791051">
      <w:pPr>
        <w:pStyle w:val="P00"/>
        <w:spacing w:before="72"/>
        <w:ind w:left="0" w:right="1134"/>
        <w:rPr>
          <w:rStyle w:val="default"/>
          <w:rFonts w:cs="FrankRuehl" w:hint="cs"/>
          <w:rtl/>
        </w:rPr>
      </w:pPr>
      <w:bookmarkStart w:id="28" w:name="Seif5"/>
      <w:bookmarkEnd w:id="28"/>
      <w:r>
        <w:rPr>
          <w:lang w:val="he-IL"/>
        </w:rPr>
        <w:pict w14:anchorId="531F3C6F">
          <v:rect id="_x0000_s2071" style="position:absolute;left:0;text-align:left;margin-left:464.5pt;margin-top:8.05pt;width:75.05pt;height:36.2pt;z-index:251643904" o:allowincell="f" filled="f" stroked="f" strokecolor="lime" strokeweight=".25pt">
            <v:textbox inset="0,0,0,0">
              <w:txbxContent>
                <w:p w14:paraId="2D946C1A" w14:textId="77777777" w:rsidR="00791051" w:rsidRDefault="00791051">
                  <w:pPr>
                    <w:spacing w:line="160" w:lineRule="exact"/>
                    <w:jc w:val="left"/>
                    <w:rPr>
                      <w:rFonts w:cs="Miriam"/>
                      <w:sz w:val="18"/>
                      <w:szCs w:val="18"/>
                      <w:rtl/>
                    </w:rPr>
                  </w:pPr>
                  <w:r>
                    <w:rPr>
                      <w:rFonts w:cs="Miriam"/>
                      <w:sz w:val="18"/>
                      <w:szCs w:val="18"/>
                      <w:rtl/>
                    </w:rPr>
                    <w:t>סמ</w:t>
                  </w:r>
                  <w:r>
                    <w:rPr>
                      <w:rFonts w:cs="Miriam" w:hint="cs"/>
                      <w:sz w:val="18"/>
                      <w:szCs w:val="18"/>
                      <w:rtl/>
                    </w:rPr>
                    <w:t xml:space="preserve">כויות לענין </w:t>
                  </w:r>
                </w:p>
                <w:p w14:paraId="3203D9F1" w14:textId="77777777" w:rsidR="00791051" w:rsidRDefault="00791051">
                  <w:pPr>
                    <w:spacing w:line="160" w:lineRule="exact"/>
                    <w:jc w:val="left"/>
                    <w:rPr>
                      <w:rFonts w:cs="Miriam"/>
                      <w:sz w:val="18"/>
                      <w:szCs w:val="18"/>
                      <w:rtl/>
                    </w:rPr>
                  </w:pPr>
                  <w:r>
                    <w:rPr>
                      <w:rFonts w:cs="Miriam" w:hint="cs"/>
                      <w:sz w:val="18"/>
                      <w:szCs w:val="18"/>
                      <w:rtl/>
                    </w:rPr>
                    <w:t>א</w:t>
                  </w:r>
                  <w:r>
                    <w:rPr>
                      <w:rFonts w:cs="Miriam"/>
                      <w:sz w:val="18"/>
                      <w:szCs w:val="18"/>
                      <w:rtl/>
                    </w:rPr>
                    <w:t>כ</w:t>
                  </w:r>
                  <w:r>
                    <w:rPr>
                      <w:rFonts w:cs="Miriam" w:hint="cs"/>
                      <w:sz w:val="18"/>
                      <w:szCs w:val="18"/>
                      <w:rtl/>
                    </w:rPr>
                    <w:t>יפת תשלום</w:t>
                  </w:r>
                  <w:r>
                    <w:rPr>
                      <w:rFonts w:cs="Miriam"/>
                      <w:sz w:val="18"/>
                      <w:szCs w:val="18"/>
                      <w:rtl/>
                    </w:rPr>
                    <w:t xml:space="preserve"> </w:t>
                  </w:r>
                </w:p>
                <w:p w14:paraId="58CCCABD"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מדינה, בעל הזכיון או מי מטעמם, לפי הענין, רשאים </w:t>
      </w:r>
      <w:r>
        <w:rPr>
          <w:rStyle w:val="default"/>
          <w:rFonts w:cs="FrankRuehl"/>
          <w:rtl/>
        </w:rPr>
        <w:t>–</w:t>
      </w:r>
    </w:p>
    <w:p w14:paraId="4DBD7071" w14:textId="77777777" w:rsidR="00791051" w:rsidRDefault="0079105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מנוע כניסה לכביש האגרה של רכב שבשלו לא שולם חוב חלוט לפי חוק זה, וכן לעכב יציאה מכביש האגרה של רכב שבשלו לא שולם חוב חלוט כאמור; </w:t>
      </w:r>
    </w:p>
    <w:p w14:paraId="778F7CB5" w14:textId="77777777" w:rsidR="00791051" w:rsidRDefault="00791051">
      <w:pPr>
        <w:pStyle w:val="P22"/>
        <w:spacing w:before="72"/>
        <w:ind w:left="1021" w:right="1134"/>
        <w:rPr>
          <w:rStyle w:val="default"/>
          <w:rFonts w:cs="FrankRuehl"/>
          <w:rtl/>
        </w:rPr>
      </w:pPr>
      <w:r>
        <w:rPr>
          <w:lang w:val="he-IL"/>
        </w:rPr>
        <w:pict w14:anchorId="705E5679">
          <v:rect id="_x0000_s2072" style="position:absolute;left:0;text-align:left;margin-left:464.5pt;margin-top:8.05pt;width:75.05pt;height:18.85pt;z-index:251644928" o:allowincell="f" filled="f" stroked="f" strokecolor="lime" strokeweight=".25pt">
            <v:textbox inset="0,0,0,0">
              <w:txbxContent>
                <w:p w14:paraId="3A15C1CC"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דרוש ממי שנוהג ברכב שבשלו לא שולם חוב חלוט לפי הוראות חוק זה לפנות את הרכב מכביש האגרה לדרך שיורו לו; לא מילא אחר הדרישה </w:t>
      </w:r>
      <w:r>
        <w:rPr>
          <w:rStyle w:val="default"/>
          <w:rFonts w:cs="FrankRuehl"/>
          <w:rtl/>
        </w:rPr>
        <w:t xml:space="preserve">– </w:t>
      </w:r>
      <w:r>
        <w:rPr>
          <w:rStyle w:val="default"/>
          <w:rFonts w:cs="FrankRuehl" w:hint="cs"/>
          <w:rtl/>
        </w:rPr>
        <w:t xml:space="preserve">לגרום לפינוי הרכב ולחייבו בהחזר ההוצאות הכרוכות בכך; </w:t>
      </w:r>
    </w:p>
    <w:p w14:paraId="56B02DE7" w14:textId="77777777" w:rsidR="00791051" w:rsidRDefault="00791051">
      <w:pPr>
        <w:pStyle w:val="P22"/>
        <w:spacing w:before="72"/>
        <w:ind w:left="1021" w:right="1134"/>
        <w:rPr>
          <w:rStyle w:val="default"/>
          <w:rFonts w:cs="FrankRuehl"/>
          <w:rtl/>
        </w:rPr>
      </w:pPr>
      <w:r>
        <w:rPr>
          <w:lang w:val="he-IL"/>
        </w:rPr>
        <w:pict w14:anchorId="6E284C3A">
          <v:rect id="_x0000_s2073" style="position:absolute;left:0;text-align:left;margin-left:464.5pt;margin-top:8.05pt;width:75.05pt;height:19.1pt;z-index:251645952" o:allowincell="f" filled="f" stroked="f" strokecolor="lime" strokeweight=".25pt">
            <v:textbox inset="0,0,0,0">
              <w:txbxContent>
                <w:p w14:paraId="1270E639"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default"/>
          <w:rFonts w:cs="FrankRuehl"/>
          <w:rtl/>
        </w:rPr>
        <w:t>(3)</w:t>
      </w:r>
      <w:r>
        <w:rPr>
          <w:rStyle w:val="default"/>
          <w:rFonts w:cs="FrankRuehl"/>
          <w:rtl/>
        </w:rPr>
        <w:tab/>
        <w:t>ל</w:t>
      </w:r>
      <w:r>
        <w:rPr>
          <w:rStyle w:val="default"/>
          <w:rFonts w:cs="FrankRuehl" w:hint="cs"/>
          <w:rtl/>
        </w:rPr>
        <w:t>דרוש ממי שלא שילם אגרה או דמי גביה שהוא ח</w:t>
      </w:r>
      <w:r>
        <w:rPr>
          <w:rStyle w:val="default"/>
          <w:rFonts w:cs="FrankRuehl"/>
          <w:rtl/>
        </w:rPr>
        <w:t>יי</w:t>
      </w:r>
      <w:r>
        <w:rPr>
          <w:rStyle w:val="default"/>
          <w:rFonts w:cs="FrankRuehl" w:hint="cs"/>
          <w:rtl/>
        </w:rPr>
        <w:t>ב בת</w:t>
      </w:r>
      <w:r>
        <w:rPr>
          <w:rStyle w:val="default"/>
          <w:rFonts w:cs="FrankRuehl"/>
          <w:rtl/>
        </w:rPr>
        <w:t>ש</w:t>
      </w:r>
      <w:r>
        <w:rPr>
          <w:rStyle w:val="default"/>
          <w:rFonts w:cs="FrankRuehl" w:hint="cs"/>
          <w:rtl/>
        </w:rPr>
        <w:t xml:space="preserve">לומם לפי חוק זה, או ממי שעשה מעשה שיש בו כדי למנוע את זיהוי הרכב או את החיוב באגרה, או ממי שפגע במערכת גביית האגרה באופן אחר, את האגרה, את דמי הגביה, החזר הוצאות הכרוכות בגביית אגרה ובאכיפת התשלומים לפי חוק זה, ופיצוי בשל נזק שנגרם. </w:t>
      </w:r>
    </w:p>
    <w:p w14:paraId="3FDDE463" w14:textId="77777777" w:rsidR="00791051" w:rsidRDefault="00791051">
      <w:pPr>
        <w:pStyle w:val="P00"/>
        <w:spacing w:before="72"/>
        <w:ind w:left="0" w:right="1134"/>
        <w:rPr>
          <w:rStyle w:val="default"/>
          <w:rFonts w:cs="FrankRuehl" w:hint="cs"/>
          <w:rtl/>
        </w:rPr>
      </w:pPr>
      <w:r>
        <w:rPr>
          <w:lang w:val="he-IL"/>
        </w:rPr>
        <w:pict w14:anchorId="1B01390B">
          <v:rect id="_x0000_s2074" style="position:absolute;left:0;text-align:left;margin-left:464.5pt;margin-top:8.05pt;width:75.05pt;height:17.7pt;z-index:251646976" o:allowincell="f" filled="f" stroked="f" strokecolor="lime" strokeweight=".25pt">
            <v:textbox inset="0,0,0,0">
              <w:txbxContent>
                <w:p w14:paraId="0A129A7D"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Fonts w:cs="FrankRuehl"/>
          <w:sz w:val="26"/>
          <w:rtl/>
        </w:rPr>
        <w:tab/>
      </w:r>
      <w:r>
        <w:rPr>
          <w:rStyle w:val="default"/>
          <w:rFonts w:cs="FrankRuehl"/>
          <w:rtl/>
        </w:rPr>
        <w:t>(ב)</w:t>
      </w:r>
      <w:r>
        <w:rPr>
          <w:rStyle w:val="default"/>
          <w:rFonts w:cs="FrankRuehl"/>
          <w:rtl/>
        </w:rPr>
        <w:tab/>
        <w:t>ה</w:t>
      </w:r>
      <w:r>
        <w:rPr>
          <w:rStyle w:val="default"/>
          <w:rFonts w:cs="FrankRuehl" w:hint="cs"/>
          <w:rtl/>
        </w:rPr>
        <w:t>שר, בהסכ</w:t>
      </w:r>
      <w:r>
        <w:rPr>
          <w:rStyle w:val="default"/>
          <w:rFonts w:cs="FrankRuehl"/>
          <w:rtl/>
        </w:rPr>
        <w:t>מת</w:t>
      </w:r>
      <w:r>
        <w:rPr>
          <w:rStyle w:val="default"/>
          <w:rFonts w:cs="FrankRuehl" w:hint="cs"/>
          <w:rtl/>
        </w:rPr>
        <w:t xml:space="preserve"> שר האוצר ושר התחבורה, רשאי לקבוע </w:t>
      </w:r>
      <w:r>
        <w:rPr>
          <w:rStyle w:val="default"/>
          <w:rFonts w:cs="FrankRuehl"/>
          <w:rtl/>
        </w:rPr>
        <w:t>–</w:t>
      </w:r>
    </w:p>
    <w:p w14:paraId="3E8F9244" w14:textId="77777777" w:rsidR="00791051" w:rsidRDefault="00791051">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סכומי דמי הגביה, באישור ועדת הכלכלה של הכנסת;</w:t>
      </w:r>
    </w:p>
    <w:p w14:paraId="24EB0E8D" w14:textId="77777777" w:rsidR="00791051" w:rsidRDefault="00791051">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ת סכומי הפיצוי והחזר ההוצאות שישולמו בכל אחד מהמקרים האמורים בסעיף קטן (א), לפי הענין; </w:t>
      </w:r>
    </w:p>
    <w:p w14:paraId="6899F483" w14:textId="77777777" w:rsidR="00791051" w:rsidRDefault="00791051">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 xml:space="preserve">רכי המצאת הודעות על חיובים ומועדים לתשלומם; </w:t>
      </w:r>
    </w:p>
    <w:p w14:paraId="754635C1" w14:textId="77777777" w:rsidR="00791051" w:rsidRDefault="00791051">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א</w:t>
      </w:r>
      <w:r>
        <w:rPr>
          <w:rStyle w:val="default"/>
          <w:rFonts w:cs="FrankRuehl" w:hint="cs"/>
          <w:rtl/>
        </w:rPr>
        <w:t>ת הסדרי הגביה לג</w:t>
      </w:r>
      <w:r>
        <w:rPr>
          <w:rStyle w:val="default"/>
          <w:rFonts w:cs="FrankRuehl"/>
          <w:rtl/>
        </w:rPr>
        <w:t>בי</w:t>
      </w:r>
      <w:r>
        <w:rPr>
          <w:rStyle w:val="default"/>
          <w:rFonts w:cs="FrankRuehl" w:hint="cs"/>
          <w:rtl/>
        </w:rPr>
        <w:t xml:space="preserve"> כלי רכב שאינם רשומים בישראל.</w:t>
      </w:r>
    </w:p>
    <w:p w14:paraId="21892A19"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29" w:name="Rov40"/>
      <w:r>
        <w:rPr>
          <w:rStyle w:val="default"/>
          <w:rFonts w:cs="FrankRuehl" w:hint="cs"/>
          <w:vanish/>
          <w:color w:val="FF0000"/>
          <w:szCs w:val="20"/>
          <w:shd w:val="clear" w:color="auto" w:fill="FFFF99"/>
          <w:rtl/>
        </w:rPr>
        <w:t>מיום 29.7.1998</w:t>
      </w:r>
    </w:p>
    <w:p w14:paraId="2620B3A9"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F99252C"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38"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283 (</w:t>
      </w:r>
      <w:hyperlink r:id="rId39"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4133ED77" w14:textId="77777777" w:rsidR="00791051" w:rsidRDefault="00791051">
      <w:pPr>
        <w:spacing w:before="60" w:line="160" w:lineRule="exact"/>
        <w:jc w:val="left"/>
        <w:rPr>
          <w:rFonts w:cs="Miriam"/>
          <w:vanish/>
          <w:sz w:val="16"/>
          <w:szCs w:val="16"/>
          <w:shd w:val="clear" w:color="auto" w:fill="FFFF99"/>
          <w:rtl/>
        </w:rPr>
      </w:pPr>
      <w:r>
        <w:rPr>
          <w:rFonts w:cs="Miriam"/>
          <w:vanish/>
          <w:sz w:val="16"/>
          <w:szCs w:val="16"/>
          <w:shd w:val="clear" w:color="auto" w:fill="FFFF99"/>
          <w:rtl/>
        </w:rPr>
        <w:t>סמ</w:t>
      </w:r>
      <w:r>
        <w:rPr>
          <w:rFonts w:cs="Miriam" w:hint="cs"/>
          <w:vanish/>
          <w:sz w:val="16"/>
          <w:szCs w:val="16"/>
          <w:shd w:val="clear" w:color="auto" w:fill="FFFF99"/>
          <w:rtl/>
        </w:rPr>
        <w:t xml:space="preserve">כויות לענין </w:t>
      </w:r>
      <w:r>
        <w:rPr>
          <w:rFonts w:ascii="FrankRuehl" w:hAnsi="FrankRuehl" w:cs="Miriam" w:hint="cs"/>
          <w:strike/>
          <w:vanish/>
          <w:sz w:val="16"/>
          <w:szCs w:val="16"/>
          <w:shd w:val="clear" w:color="auto" w:fill="FFFF99"/>
          <w:rtl/>
        </w:rPr>
        <w:t>סרבן תשלום</w:t>
      </w:r>
      <w:r>
        <w:rPr>
          <w:rFonts w:cs="Miriam" w:hint="cs"/>
          <w:vanish/>
          <w:sz w:val="16"/>
          <w:szCs w:val="16"/>
          <w:shd w:val="clear" w:color="auto" w:fill="FFFF99"/>
          <w:rtl/>
        </w:rPr>
        <w:t xml:space="preserve"> </w:t>
      </w:r>
      <w:r>
        <w:rPr>
          <w:rFonts w:cs="Miriam" w:hint="cs"/>
          <w:vanish/>
          <w:sz w:val="16"/>
          <w:szCs w:val="16"/>
          <w:u w:val="single"/>
          <w:shd w:val="clear" w:color="auto" w:fill="FFFF99"/>
          <w:rtl/>
        </w:rPr>
        <w:t>א</w:t>
      </w:r>
      <w:r>
        <w:rPr>
          <w:rFonts w:cs="Miriam"/>
          <w:vanish/>
          <w:sz w:val="16"/>
          <w:szCs w:val="16"/>
          <w:u w:val="single"/>
          <w:shd w:val="clear" w:color="auto" w:fill="FFFF99"/>
          <w:rtl/>
        </w:rPr>
        <w:t>כ</w:t>
      </w:r>
      <w:r>
        <w:rPr>
          <w:rFonts w:cs="Miriam" w:hint="cs"/>
          <w:vanish/>
          <w:sz w:val="16"/>
          <w:szCs w:val="16"/>
          <w:u w:val="single"/>
          <w:shd w:val="clear" w:color="auto" w:fill="FFFF99"/>
          <w:rtl/>
        </w:rPr>
        <w:t>יפת תשלום</w:t>
      </w:r>
      <w:r>
        <w:rPr>
          <w:rFonts w:cs="Miriam"/>
          <w:vanish/>
          <w:sz w:val="16"/>
          <w:szCs w:val="16"/>
          <w:shd w:val="clear" w:color="auto" w:fill="FFFF99"/>
          <w:rtl/>
        </w:rPr>
        <w:t xml:space="preserve"> </w:t>
      </w:r>
    </w:p>
    <w:p w14:paraId="0029B7F7" w14:textId="77777777" w:rsidR="00791051" w:rsidRDefault="00791051">
      <w:pPr>
        <w:pStyle w:val="P00"/>
        <w:spacing w:before="0"/>
        <w:ind w:left="0" w:right="1134"/>
        <w:rPr>
          <w:rStyle w:val="default"/>
          <w:rFonts w:ascii="FrankRuehl" w:hAnsi="FrankRuehl" w:cs="FrankRuehl" w:hint="cs"/>
          <w:vanish/>
          <w:sz w:val="22"/>
          <w:szCs w:val="22"/>
          <w:shd w:val="clear" w:color="auto" w:fill="FFFF99"/>
          <w:rtl/>
        </w:rPr>
      </w:pPr>
      <w:r>
        <w:rPr>
          <w:rStyle w:val="default"/>
          <w:rFonts w:ascii="FrankRuehl" w:hAnsi="FrankRuehl" w:cs="FrankRuehl" w:hint="cs"/>
          <w:vanish/>
          <w:sz w:val="22"/>
          <w:szCs w:val="22"/>
          <w:shd w:val="clear" w:color="auto" w:fill="FFFF99"/>
          <w:rtl/>
        </w:rPr>
        <w:t>12.</w:t>
      </w:r>
      <w:r>
        <w:rPr>
          <w:rStyle w:val="default"/>
          <w:rFonts w:ascii="FrankRuehl" w:hAnsi="FrankRuehl" w:cs="FrankRuehl" w:hint="cs"/>
          <w:vanish/>
          <w:sz w:val="22"/>
          <w:szCs w:val="22"/>
          <w:shd w:val="clear" w:color="auto" w:fill="FFFF99"/>
          <w:rtl/>
        </w:rPr>
        <w:tab/>
      </w:r>
      <w:r>
        <w:rPr>
          <w:rStyle w:val="default"/>
          <w:rFonts w:ascii="FrankRuehl" w:hAnsi="FrankRuehl" w:cs="FrankRuehl"/>
          <w:vanish/>
          <w:sz w:val="22"/>
          <w:szCs w:val="22"/>
          <w:shd w:val="clear" w:color="auto" w:fill="FFFF99"/>
          <w:rtl/>
        </w:rPr>
        <w:t>(א</w:t>
      </w:r>
      <w:r>
        <w:rPr>
          <w:rStyle w:val="default"/>
          <w:rFonts w:ascii="FrankRuehl" w:hAnsi="FrankRuehl" w:cs="FrankRuehl" w:hint="cs"/>
          <w:vanish/>
          <w:sz w:val="22"/>
          <w:szCs w:val="22"/>
          <w:shd w:val="clear" w:color="auto" w:fill="FFFF99"/>
          <w:rtl/>
        </w:rPr>
        <w:t>)</w:t>
      </w:r>
      <w:r>
        <w:rPr>
          <w:rStyle w:val="default"/>
          <w:rFonts w:ascii="FrankRuehl" w:hAnsi="FrankRuehl" w:cs="FrankRuehl"/>
          <w:vanish/>
          <w:sz w:val="22"/>
          <w:szCs w:val="22"/>
          <w:shd w:val="clear" w:color="auto" w:fill="FFFF99"/>
          <w:rtl/>
        </w:rPr>
        <w:tab/>
        <w:t>ה</w:t>
      </w:r>
      <w:r>
        <w:rPr>
          <w:rStyle w:val="default"/>
          <w:rFonts w:ascii="FrankRuehl" w:hAnsi="FrankRuehl" w:cs="FrankRuehl" w:hint="cs"/>
          <w:vanish/>
          <w:sz w:val="22"/>
          <w:szCs w:val="22"/>
          <w:shd w:val="clear" w:color="auto" w:fill="FFFF99"/>
          <w:rtl/>
        </w:rPr>
        <w:t xml:space="preserve">מדינה, בעל הזכיון או מי מטעמם, לפי הענין, רשאים </w:t>
      </w:r>
      <w:r>
        <w:rPr>
          <w:rStyle w:val="default"/>
          <w:rFonts w:ascii="FrankRuehl" w:hAnsi="FrankRuehl" w:cs="FrankRuehl"/>
          <w:vanish/>
          <w:sz w:val="22"/>
          <w:szCs w:val="22"/>
          <w:shd w:val="clear" w:color="auto" w:fill="FFFF99"/>
          <w:rtl/>
        </w:rPr>
        <w:t>–</w:t>
      </w:r>
    </w:p>
    <w:p w14:paraId="5B832804" w14:textId="77777777" w:rsidR="00791051" w:rsidRDefault="00791051">
      <w:pPr>
        <w:pStyle w:val="P22"/>
        <w:spacing w:before="0"/>
        <w:ind w:left="1021" w:right="1134"/>
        <w:rPr>
          <w:vanish/>
          <w:shd w:val="clear" w:color="auto" w:fill="FFFF99"/>
          <w:rtl/>
        </w:rPr>
      </w:pPr>
      <w:r>
        <w:rPr>
          <w:rStyle w:val="default"/>
          <w:rFonts w:ascii="FrankRuehl" w:hAnsi="FrankRuehl" w:cs="FrankRuehl"/>
          <w:vanish/>
          <w:sz w:val="22"/>
          <w:szCs w:val="22"/>
          <w:shd w:val="clear" w:color="auto" w:fill="FFFF99"/>
          <w:rtl/>
        </w:rPr>
        <w:t>(1)</w:t>
      </w:r>
      <w:r>
        <w:rPr>
          <w:rStyle w:val="default"/>
          <w:rFonts w:ascii="FrankRuehl" w:hAnsi="FrankRuehl" w:cs="FrankRuehl"/>
          <w:vanish/>
          <w:sz w:val="22"/>
          <w:szCs w:val="22"/>
          <w:shd w:val="clear" w:color="auto" w:fill="FFFF99"/>
          <w:rtl/>
        </w:rPr>
        <w:tab/>
        <w:t>ל</w:t>
      </w:r>
      <w:r>
        <w:rPr>
          <w:rStyle w:val="default"/>
          <w:rFonts w:ascii="FrankRuehl" w:hAnsi="FrankRuehl" w:cs="FrankRuehl" w:hint="cs"/>
          <w:vanish/>
          <w:sz w:val="22"/>
          <w:szCs w:val="22"/>
          <w:shd w:val="clear" w:color="auto" w:fill="FFFF99"/>
          <w:rtl/>
        </w:rPr>
        <w:t xml:space="preserve">מנוע כניסה לכביש האגרה </w:t>
      </w:r>
      <w:r>
        <w:rPr>
          <w:rStyle w:val="default"/>
          <w:rFonts w:ascii="FrankRuehl" w:hAnsi="FrankRuehl" w:cs="FrankRuehl" w:hint="cs"/>
          <w:strike/>
          <w:vanish/>
          <w:sz w:val="22"/>
          <w:szCs w:val="22"/>
          <w:shd w:val="clear" w:color="auto" w:fill="FFFF99"/>
          <w:rtl/>
        </w:rPr>
        <w:t>ממי שלא שילם אגרה שהוא חייב בתשלומה</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של רכב שבשלו לא שולם חוב חלוט</w:t>
      </w:r>
      <w:r>
        <w:rPr>
          <w:rStyle w:val="default"/>
          <w:rFonts w:ascii="FrankRuehl" w:hAnsi="FrankRuehl" w:cs="FrankRuehl" w:hint="cs"/>
          <w:vanish/>
          <w:sz w:val="22"/>
          <w:szCs w:val="22"/>
          <w:shd w:val="clear" w:color="auto" w:fill="FFFF99"/>
          <w:rtl/>
        </w:rPr>
        <w:t xml:space="preserve"> לפי חוק זה, וכן לעכב יציאה מכביש האגרה של רכב שבשלו </w:t>
      </w:r>
      <w:r>
        <w:rPr>
          <w:rStyle w:val="default"/>
          <w:rFonts w:ascii="FrankRuehl" w:hAnsi="FrankRuehl" w:cs="FrankRuehl" w:hint="cs"/>
          <w:strike/>
          <w:vanish/>
          <w:sz w:val="22"/>
          <w:szCs w:val="22"/>
          <w:shd w:val="clear" w:color="auto" w:fill="FFFF99"/>
          <w:rtl/>
        </w:rPr>
        <w:t>לא שולמה אגרה כאמור</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לא שולם חוב חלוט כאמור</w:t>
      </w:r>
      <w:r>
        <w:rPr>
          <w:rStyle w:val="default"/>
          <w:rFonts w:ascii="FrankRuehl" w:hAnsi="FrankRuehl" w:cs="FrankRuehl" w:hint="cs"/>
          <w:vanish/>
          <w:sz w:val="22"/>
          <w:szCs w:val="22"/>
          <w:shd w:val="clear" w:color="auto" w:fill="FFFF99"/>
          <w:rtl/>
        </w:rPr>
        <w:t xml:space="preserve">; </w:t>
      </w:r>
      <w:r>
        <w:rPr>
          <w:vanish/>
          <w:shd w:val="clear" w:color="auto" w:fill="FFFF99"/>
          <w:rtl/>
        </w:rPr>
        <w:t xml:space="preserve"> </w:t>
      </w:r>
    </w:p>
    <w:p w14:paraId="51A2FE84" w14:textId="77777777" w:rsidR="00791051" w:rsidRDefault="00791051">
      <w:pPr>
        <w:pStyle w:val="P22"/>
        <w:spacing w:before="0"/>
        <w:ind w:left="1021" w:right="1134"/>
        <w:rPr>
          <w:rStyle w:val="default"/>
          <w:rFonts w:ascii="FrankRuehl" w:hAnsi="FrankRuehl" w:cs="FrankRuehl" w:hint="cs"/>
          <w:vanish/>
          <w:sz w:val="22"/>
          <w:szCs w:val="22"/>
          <w:shd w:val="clear" w:color="auto" w:fill="FFFF99"/>
          <w:rtl/>
        </w:rPr>
      </w:pPr>
      <w:r>
        <w:rPr>
          <w:rStyle w:val="default"/>
          <w:rFonts w:ascii="FrankRuehl" w:hAnsi="FrankRuehl" w:cs="FrankRuehl"/>
          <w:vanish/>
          <w:sz w:val="22"/>
          <w:szCs w:val="22"/>
          <w:shd w:val="clear" w:color="auto" w:fill="FFFF99"/>
          <w:rtl/>
        </w:rPr>
        <w:t>(2)</w:t>
      </w:r>
      <w:r>
        <w:rPr>
          <w:rStyle w:val="default"/>
          <w:rFonts w:ascii="FrankRuehl" w:hAnsi="FrankRuehl" w:cs="FrankRuehl"/>
          <w:vanish/>
          <w:sz w:val="22"/>
          <w:szCs w:val="22"/>
          <w:shd w:val="clear" w:color="auto" w:fill="FFFF99"/>
          <w:rtl/>
        </w:rPr>
        <w:tab/>
        <w:t>ל</w:t>
      </w:r>
      <w:r>
        <w:rPr>
          <w:rStyle w:val="default"/>
          <w:rFonts w:ascii="FrankRuehl" w:hAnsi="FrankRuehl" w:cs="FrankRuehl" w:hint="cs"/>
          <w:vanish/>
          <w:sz w:val="22"/>
          <w:szCs w:val="22"/>
          <w:shd w:val="clear" w:color="auto" w:fill="FFFF99"/>
          <w:rtl/>
        </w:rPr>
        <w:t xml:space="preserve">דרוש </w:t>
      </w:r>
      <w:r>
        <w:rPr>
          <w:rStyle w:val="default"/>
          <w:rFonts w:ascii="FrankRuehl" w:hAnsi="FrankRuehl" w:cs="FrankRuehl" w:hint="cs"/>
          <w:strike/>
          <w:vanish/>
          <w:sz w:val="22"/>
          <w:szCs w:val="22"/>
          <w:shd w:val="clear" w:color="auto" w:fill="FFFF99"/>
          <w:rtl/>
        </w:rPr>
        <w:t>ממי שלא שילם אגרה כאמור בפסקה (1)</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ממי שנוהג ברכב שבשלו לא שולם חוב חלוט לפי הוראות חוק זה</w:t>
      </w:r>
      <w:r>
        <w:rPr>
          <w:rStyle w:val="default"/>
          <w:rFonts w:ascii="FrankRuehl" w:hAnsi="FrankRuehl" w:cs="FrankRuehl" w:hint="cs"/>
          <w:vanish/>
          <w:sz w:val="22"/>
          <w:szCs w:val="22"/>
          <w:shd w:val="clear" w:color="auto" w:fill="FFFF99"/>
          <w:rtl/>
        </w:rPr>
        <w:t xml:space="preserve"> לפנות את </w:t>
      </w:r>
      <w:r>
        <w:rPr>
          <w:rStyle w:val="default"/>
          <w:rFonts w:ascii="FrankRuehl" w:hAnsi="FrankRuehl" w:cs="FrankRuehl" w:hint="cs"/>
          <w:strike/>
          <w:vanish/>
          <w:sz w:val="22"/>
          <w:szCs w:val="22"/>
          <w:shd w:val="clear" w:color="auto" w:fill="FFFF99"/>
          <w:rtl/>
        </w:rPr>
        <w:t>רכבו</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הרכב</w:t>
      </w:r>
      <w:r>
        <w:rPr>
          <w:rStyle w:val="default"/>
          <w:rFonts w:ascii="FrankRuehl" w:hAnsi="FrankRuehl" w:cs="FrankRuehl" w:hint="cs"/>
          <w:vanish/>
          <w:sz w:val="22"/>
          <w:szCs w:val="22"/>
          <w:shd w:val="clear" w:color="auto" w:fill="FFFF99"/>
          <w:rtl/>
        </w:rPr>
        <w:t xml:space="preserve"> מכביש האגרה לדרך שיורו לו; לא מילא אחר הדרישה </w:t>
      </w:r>
      <w:r>
        <w:rPr>
          <w:rStyle w:val="default"/>
          <w:rFonts w:ascii="FrankRuehl" w:hAnsi="FrankRuehl" w:cs="FrankRuehl"/>
          <w:vanish/>
          <w:sz w:val="22"/>
          <w:szCs w:val="22"/>
          <w:shd w:val="clear" w:color="auto" w:fill="FFFF99"/>
          <w:rtl/>
        </w:rPr>
        <w:t xml:space="preserve">– </w:t>
      </w:r>
      <w:r>
        <w:rPr>
          <w:rStyle w:val="default"/>
          <w:rFonts w:ascii="FrankRuehl" w:hAnsi="FrankRuehl" w:cs="FrankRuehl" w:hint="cs"/>
          <w:vanish/>
          <w:sz w:val="22"/>
          <w:szCs w:val="22"/>
          <w:shd w:val="clear" w:color="auto" w:fill="FFFF99"/>
          <w:rtl/>
        </w:rPr>
        <w:t xml:space="preserve">לגרום לפינוי </w:t>
      </w:r>
      <w:r>
        <w:rPr>
          <w:rStyle w:val="default"/>
          <w:rFonts w:ascii="FrankRuehl" w:hAnsi="FrankRuehl" w:cs="FrankRuehl" w:hint="cs"/>
          <w:strike/>
          <w:vanish/>
          <w:sz w:val="22"/>
          <w:szCs w:val="22"/>
          <w:shd w:val="clear" w:color="auto" w:fill="FFFF99"/>
          <w:rtl/>
        </w:rPr>
        <w:t>רכבו</w:t>
      </w:r>
      <w:r>
        <w:rPr>
          <w:rStyle w:val="default"/>
          <w:rFonts w:ascii="FrankRuehl" w:hAnsi="FrankRuehl" w:cs="FrankRuehl" w:hint="cs"/>
          <w:vanish/>
          <w:sz w:val="22"/>
          <w:szCs w:val="22"/>
          <w:shd w:val="clear" w:color="auto" w:fill="FFFF99"/>
          <w:rtl/>
        </w:rPr>
        <w:t xml:space="preserve"> </w:t>
      </w:r>
      <w:r>
        <w:rPr>
          <w:rStyle w:val="default"/>
          <w:rFonts w:ascii="FrankRuehl" w:hAnsi="FrankRuehl" w:cs="FrankRuehl" w:hint="cs"/>
          <w:vanish/>
          <w:sz w:val="22"/>
          <w:szCs w:val="22"/>
          <w:u w:val="single"/>
          <w:shd w:val="clear" w:color="auto" w:fill="FFFF99"/>
          <w:rtl/>
        </w:rPr>
        <w:t>הרכב</w:t>
      </w:r>
      <w:r>
        <w:rPr>
          <w:rStyle w:val="default"/>
          <w:rFonts w:ascii="FrankRuehl" w:hAnsi="FrankRuehl" w:cs="FrankRuehl" w:hint="cs"/>
          <w:vanish/>
          <w:sz w:val="22"/>
          <w:szCs w:val="22"/>
          <w:shd w:val="clear" w:color="auto" w:fill="FFFF99"/>
          <w:rtl/>
        </w:rPr>
        <w:t xml:space="preserve"> ולחייבו בהחזר ההוצאות הכרוכות בכך; </w:t>
      </w:r>
    </w:p>
    <w:p w14:paraId="750AE6BE" w14:textId="77777777" w:rsidR="00791051" w:rsidRDefault="00791051">
      <w:pPr>
        <w:pStyle w:val="P22"/>
        <w:spacing w:before="0"/>
        <w:ind w:left="1021" w:right="1134"/>
        <w:rPr>
          <w:rStyle w:val="default"/>
          <w:rFonts w:ascii="FrankRuehl" w:hAnsi="FrankRuehl" w:cs="FrankRuehl"/>
          <w:strike/>
          <w:vanish/>
          <w:sz w:val="22"/>
          <w:szCs w:val="22"/>
          <w:shd w:val="clear" w:color="auto" w:fill="FFFF99"/>
          <w:rtl/>
        </w:rPr>
      </w:pPr>
      <w:r>
        <w:rPr>
          <w:rStyle w:val="default"/>
          <w:rFonts w:ascii="FrankRuehl" w:hAnsi="FrankRuehl" w:cs="FrankRuehl" w:hint="cs"/>
          <w:strike/>
          <w:vanish/>
          <w:sz w:val="22"/>
          <w:szCs w:val="22"/>
          <w:shd w:val="clear" w:color="auto" w:fill="FFFF99"/>
          <w:rtl/>
        </w:rPr>
        <w:t>(3)</w:t>
      </w:r>
      <w:r>
        <w:rPr>
          <w:rStyle w:val="default"/>
          <w:rFonts w:ascii="FrankRuehl" w:hAnsi="FrankRuehl" w:cs="FrankRuehl" w:hint="cs"/>
          <w:strike/>
          <w:vanish/>
          <w:sz w:val="22"/>
          <w:szCs w:val="22"/>
          <w:shd w:val="clear" w:color="auto" w:fill="FFFF99"/>
          <w:rtl/>
        </w:rPr>
        <w:tab/>
        <w:t>לתבוע ממי שלא שילם אגרה כאמור בפסקה (1) את האגרה שהוא חייב בתשלומה, החזר הוצאות ופיצוי בשל נזק שנגרם.</w:t>
      </w:r>
    </w:p>
    <w:p w14:paraId="3E42EA3B" w14:textId="77777777" w:rsidR="00791051" w:rsidRDefault="00791051">
      <w:pPr>
        <w:pStyle w:val="P22"/>
        <w:spacing w:before="0"/>
        <w:ind w:left="1021" w:right="1134"/>
        <w:rPr>
          <w:rStyle w:val="default"/>
          <w:rFonts w:ascii="FrankRuehl" w:hAnsi="FrankRuehl" w:cs="FrankRuehl"/>
          <w:vanish/>
          <w:sz w:val="22"/>
          <w:szCs w:val="22"/>
          <w:u w:val="single"/>
          <w:shd w:val="clear" w:color="auto" w:fill="FFFF99"/>
          <w:rtl/>
        </w:rPr>
      </w:pPr>
      <w:r>
        <w:rPr>
          <w:rStyle w:val="default"/>
          <w:rFonts w:ascii="FrankRuehl" w:hAnsi="FrankRuehl" w:cs="FrankRuehl"/>
          <w:vanish/>
          <w:sz w:val="22"/>
          <w:szCs w:val="22"/>
          <w:u w:val="single"/>
          <w:shd w:val="clear" w:color="auto" w:fill="FFFF99"/>
          <w:rtl/>
        </w:rPr>
        <w:t>(3)</w:t>
      </w:r>
      <w:r>
        <w:rPr>
          <w:rStyle w:val="default"/>
          <w:rFonts w:ascii="FrankRuehl" w:hAnsi="FrankRuehl" w:cs="FrankRuehl"/>
          <w:vanish/>
          <w:sz w:val="22"/>
          <w:szCs w:val="22"/>
          <w:u w:val="single"/>
          <w:shd w:val="clear" w:color="auto" w:fill="FFFF99"/>
          <w:rtl/>
        </w:rPr>
        <w:tab/>
        <w:t>ל</w:t>
      </w:r>
      <w:r>
        <w:rPr>
          <w:rStyle w:val="default"/>
          <w:rFonts w:ascii="FrankRuehl" w:hAnsi="FrankRuehl" w:cs="FrankRuehl" w:hint="cs"/>
          <w:vanish/>
          <w:sz w:val="22"/>
          <w:szCs w:val="22"/>
          <w:u w:val="single"/>
          <w:shd w:val="clear" w:color="auto" w:fill="FFFF99"/>
          <w:rtl/>
        </w:rPr>
        <w:t>דרוש ממי שלא שילם אגרה או דמי גביה שהוא ח</w:t>
      </w:r>
      <w:r>
        <w:rPr>
          <w:rStyle w:val="default"/>
          <w:rFonts w:ascii="FrankRuehl" w:hAnsi="FrankRuehl" w:cs="FrankRuehl"/>
          <w:vanish/>
          <w:sz w:val="22"/>
          <w:szCs w:val="22"/>
          <w:u w:val="single"/>
          <w:shd w:val="clear" w:color="auto" w:fill="FFFF99"/>
          <w:rtl/>
        </w:rPr>
        <w:t>יי</w:t>
      </w:r>
      <w:r>
        <w:rPr>
          <w:rStyle w:val="default"/>
          <w:rFonts w:ascii="FrankRuehl" w:hAnsi="FrankRuehl" w:cs="FrankRuehl" w:hint="cs"/>
          <w:vanish/>
          <w:sz w:val="22"/>
          <w:szCs w:val="22"/>
          <w:u w:val="single"/>
          <w:shd w:val="clear" w:color="auto" w:fill="FFFF99"/>
          <w:rtl/>
        </w:rPr>
        <w:t>ב בת</w:t>
      </w:r>
      <w:r>
        <w:rPr>
          <w:rStyle w:val="default"/>
          <w:rFonts w:ascii="FrankRuehl" w:hAnsi="FrankRuehl" w:cs="FrankRuehl"/>
          <w:vanish/>
          <w:sz w:val="22"/>
          <w:szCs w:val="22"/>
          <w:u w:val="single"/>
          <w:shd w:val="clear" w:color="auto" w:fill="FFFF99"/>
          <w:rtl/>
        </w:rPr>
        <w:t>ש</w:t>
      </w:r>
      <w:r>
        <w:rPr>
          <w:rStyle w:val="default"/>
          <w:rFonts w:ascii="FrankRuehl" w:hAnsi="FrankRuehl" w:cs="FrankRuehl" w:hint="cs"/>
          <w:vanish/>
          <w:sz w:val="22"/>
          <w:szCs w:val="22"/>
          <w:u w:val="single"/>
          <w:shd w:val="clear" w:color="auto" w:fill="FFFF99"/>
          <w:rtl/>
        </w:rPr>
        <w:t xml:space="preserve">לומם לפי חוק זה, או ממי שעשה מעשה שיש בו כדי למנוע את זיהוי הרכב או את החיוב באגרה, או ממי שפגע במערכת גביית האגרה באופן אחר, את האגרה, את דמי הגביה, החזר הוצאות הכרוכות בגביית אגרה ובאכיפת התשלומים לפי חוק זה, ופיצוי בשל נזק שנגרם. </w:t>
      </w:r>
    </w:p>
    <w:p w14:paraId="28209FCB" w14:textId="77777777" w:rsidR="00791051" w:rsidRDefault="00791051">
      <w:pPr>
        <w:pStyle w:val="P00"/>
        <w:spacing w:before="0"/>
        <w:ind w:left="0" w:right="1134"/>
        <w:rPr>
          <w:rFonts w:ascii="FrankRuehl" w:hAnsi="FrankRuehl" w:cs="FrankRuehl" w:hint="cs"/>
          <w:vanish/>
          <w:sz w:val="22"/>
          <w:szCs w:val="22"/>
          <w:shd w:val="clear" w:color="auto" w:fill="FFFF99"/>
          <w:rtl/>
        </w:rPr>
      </w:pPr>
      <w:r>
        <w:rPr>
          <w:rFonts w:ascii="FrankRuehl" w:hAnsi="FrankRuehl" w:cs="FrankRuehl" w:hint="cs"/>
          <w:vanish/>
          <w:sz w:val="22"/>
          <w:szCs w:val="22"/>
          <w:shd w:val="clear" w:color="auto" w:fill="FFFF99"/>
          <w:rtl/>
        </w:rPr>
        <w:tab/>
      </w:r>
      <w:r>
        <w:rPr>
          <w:rFonts w:ascii="FrankRuehl" w:hAnsi="FrankRuehl" w:cs="FrankRuehl" w:hint="cs"/>
          <w:strike/>
          <w:vanish/>
          <w:sz w:val="22"/>
          <w:szCs w:val="22"/>
          <w:shd w:val="clear" w:color="auto" w:fill="FFFF99"/>
          <w:rtl/>
        </w:rPr>
        <w:t>(ב)</w:t>
      </w:r>
      <w:r>
        <w:rPr>
          <w:rFonts w:ascii="FrankRuehl" w:hAnsi="FrankRuehl" w:cs="FrankRuehl" w:hint="cs"/>
          <w:strike/>
          <w:vanish/>
          <w:sz w:val="22"/>
          <w:szCs w:val="22"/>
          <w:shd w:val="clear" w:color="auto" w:fill="FFFF99"/>
          <w:rtl/>
        </w:rPr>
        <w:tab/>
        <w:t>שר התחבורה רשאי לקבוע הוראות לענין החזר ההוצאות והפיצוי לפי סעיף קטן (א)(2) ו-(3).</w:t>
      </w:r>
    </w:p>
    <w:p w14:paraId="069EF7BB" w14:textId="77777777" w:rsidR="00791051" w:rsidRDefault="00791051">
      <w:pPr>
        <w:pStyle w:val="P00"/>
        <w:spacing w:before="0"/>
        <w:ind w:left="0" w:right="1134"/>
        <w:rPr>
          <w:rStyle w:val="default"/>
          <w:rFonts w:ascii="FrankRuehl" w:hAnsi="FrankRuehl" w:cs="FrankRuehl" w:hint="cs"/>
          <w:vanish/>
          <w:sz w:val="22"/>
          <w:szCs w:val="22"/>
          <w:u w:val="single"/>
          <w:shd w:val="clear" w:color="auto" w:fill="FFFF99"/>
          <w:rtl/>
        </w:rPr>
      </w:pPr>
      <w:r>
        <w:rPr>
          <w:rFonts w:ascii="FrankRuehl" w:hAnsi="FrankRuehl" w:cs="FrankRuehl"/>
          <w:vanish/>
          <w:sz w:val="22"/>
          <w:szCs w:val="22"/>
          <w:shd w:val="clear" w:color="auto" w:fill="FFFF99"/>
          <w:rtl/>
        </w:rPr>
        <w:tab/>
      </w:r>
      <w:r>
        <w:rPr>
          <w:rStyle w:val="default"/>
          <w:rFonts w:ascii="FrankRuehl" w:hAnsi="FrankRuehl" w:cs="FrankRuehl"/>
          <w:vanish/>
          <w:sz w:val="22"/>
          <w:szCs w:val="22"/>
          <w:u w:val="single"/>
          <w:shd w:val="clear" w:color="auto" w:fill="FFFF99"/>
          <w:rtl/>
        </w:rPr>
        <w:t>(ב)</w:t>
      </w:r>
      <w:r>
        <w:rPr>
          <w:rStyle w:val="default"/>
          <w:rFonts w:ascii="FrankRuehl" w:hAnsi="FrankRuehl" w:cs="FrankRuehl"/>
          <w:vanish/>
          <w:sz w:val="22"/>
          <w:szCs w:val="22"/>
          <w:u w:val="single"/>
          <w:shd w:val="clear" w:color="auto" w:fill="FFFF99"/>
          <w:rtl/>
        </w:rPr>
        <w:tab/>
        <w:t>ה</w:t>
      </w:r>
      <w:r>
        <w:rPr>
          <w:rStyle w:val="default"/>
          <w:rFonts w:ascii="FrankRuehl" w:hAnsi="FrankRuehl" w:cs="FrankRuehl" w:hint="cs"/>
          <w:vanish/>
          <w:sz w:val="22"/>
          <w:szCs w:val="22"/>
          <w:u w:val="single"/>
          <w:shd w:val="clear" w:color="auto" w:fill="FFFF99"/>
          <w:rtl/>
        </w:rPr>
        <w:t>שר, בהסכ</w:t>
      </w:r>
      <w:r>
        <w:rPr>
          <w:rStyle w:val="default"/>
          <w:rFonts w:ascii="FrankRuehl" w:hAnsi="FrankRuehl" w:cs="FrankRuehl"/>
          <w:vanish/>
          <w:sz w:val="22"/>
          <w:szCs w:val="22"/>
          <w:u w:val="single"/>
          <w:shd w:val="clear" w:color="auto" w:fill="FFFF99"/>
          <w:rtl/>
        </w:rPr>
        <w:t>מת</w:t>
      </w:r>
      <w:r>
        <w:rPr>
          <w:rStyle w:val="default"/>
          <w:rFonts w:ascii="FrankRuehl" w:hAnsi="FrankRuehl" w:cs="FrankRuehl" w:hint="cs"/>
          <w:vanish/>
          <w:sz w:val="22"/>
          <w:szCs w:val="22"/>
          <w:u w:val="single"/>
          <w:shd w:val="clear" w:color="auto" w:fill="FFFF99"/>
          <w:rtl/>
        </w:rPr>
        <w:t xml:space="preserve"> שר האוצר ושר התחבורה, רשאי לקבוע </w:t>
      </w:r>
      <w:r>
        <w:rPr>
          <w:rStyle w:val="default"/>
          <w:rFonts w:ascii="FrankRuehl" w:hAnsi="FrankRuehl" w:cs="FrankRuehl"/>
          <w:vanish/>
          <w:sz w:val="22"/>
          <w:szCs w:val="22"/>
          <w:u w:val="single"/>
          <w:shd w:val="clear" w:color="auto" w:fill="FFFF99"/>
          <w:rtl/>
        </w:rPr>
        <w:t>–</w:t>
      </w:r>
    </w:p>
    <w:p w14:paraId="1B927144" w14:textId="77777777" w:rsidR="00791051" w:rsidRDefault="00791051">
      <w:pPr>
        <w:pStyle w:val="P22"/>
        <w:spacing w:before="0"/>
        <w:ind w:left="1021" w:right="1134"/>
        <w:rPr>
          <w:rStyle w:val="default"/>
          <w:rFonts w:ascii="FrankRuehl" w:hAnsi="FrankRuehl" w:cs="FrankRuehl"/>
          <w:vanish/>
          <w:sz w:val="22"/>
          <w:szCs w:val="22"/>
          <w:u w:val="single"/>
          <w:shd w:val="clear" w:color="auto" w:fill="FFFF99"/>
          <w:rtl/>
        </w:rPr>
      </w:pPr>
      <w:r>
        <w:rPr>
          <w:rStyle w:val="default"/>
          <w:rFonts w:ascii="FrankRuehl" w:hAnsi="FrankRuehl" w:cs="FrankRuehl"/>
          <w:vanish/>
          <w:sz w:val="22"/>
          <w:szCs w:val="22"/>
          <w:u w:val="single"/>
          <w:shd w:val="clear" w:color="auto" w:fill="FFFF99"/>
          <w:rtl/>
        </w:rPr>
        <w:t>(1)</w:t>
      </w:r>
      <w:r>
        <w:rPr>
          <w:rStyle w:val="default"/>
          <w:rFonts w:ascii="FrankRuehl" w:hAnsi="FrankRuehl" w:cs="FrankRuehl"/>
          <w:vanish/>
          <w:sz w:val="22"/>
          <w:szCs w:val="22"/>
          <w:u w:val="single"/>
          <w:shd w:val="clear" w:color="auto" w:fill="FFFF99"/>
          <w:rtl/>
        </w:rPr>
        <w:tab/>
        <w:t>א</w:t>
      </w:r>
      <w:r>
        <w:rPr>
          <w:rStyle w:val="default"/>
          <w:rFonts w:ascii="FrankRuehl" w:hAnsi="FrankRuehl" w:cs="FrankRuehl" w:hint="cs"/>
          <w:vanish/>
          <w:sz w:val="22"/>
          <w:szCs w:val="22"/>
          <w:u w:val="single"/>
          <w:shd w:val="clear" w:color="auto" w:fill="FFFF99"/>
          <w:rtl/>
        </w:rPr>
        <w:t>ת סכומי דמי הגביה, באישור ועדת הכלכלה של הכנסת;</w:t>
      </w:r>
    </w:p>
    <w:p w14:paraId="5C0FF73F" w14:textId="77777777" w:rsidR="00791051" w:rsidRDefault="00791051">
      <w:pPr>
        <w:pStyle w:val="P22"/>
        <w:spacing w:before="0"/>
        <w:ind w:left="1021" w:right="1134"/>
        <w:rPr>
          <w:rStyle w:val="default"/>
          <w:rFonts w:ascii="FrankRuehl" w:hAnsi="FrankRuehl" w:cs="FrankRuehl"/>
          <w:vanish/>
          <w:sz w:val="22"/>
          <w:szCs w:val="22"/>
          <w:u w:val="single"/>
          <w:shd w:val="clear" w:color="auto" w:fill="FFFF99"/>
          <w:rtl/>
        </w:rPr>
      </w:pPr>
      <w:r>
        <w:rPr>
          <w:rStyle w:val="default"/>
          <w:rFonts w:ascii="FrankRuehl" w:hAnsi="FrankRuehl" w:cs="FrankRuehl" w:hint="cs"/>
          <w:vanish/>
          <w:sz w:val="22"/>
          <w:szCs w:val="22"/>
          <w:u w:val="single"/>
          <w:shd w:val="clear" w:color="auto" w:fill="FFFF99"/>
          <w:rtl/>
        </w:rPr>
        <w:t>(2)</w:t>
      </w:r>
      <w:r>
        <w:rPr>
          <w:rStyle w:val="default"/>
          <w:rFonts w:ascii="FrankRuehl" w:hAnsi="FrankRuehl" w:cs="FrankRuehl"/>
          <w:vanish/>
          <w:sz w:val="22"/>
          <w:szCs w:val="22"/>
          <w:u w:val="single"/>
          <w:shd w:val="clear" w:color="auto" w:fill="FFFF99"/>
          <w:rtl/>
        </w:rPr>
        <w:tab/>
        <w:t>א</w:t>
      </w:r>
      <w:r>
        <w:rPr>
          <w:rStyle w:val="default"/>
          <w:rFonts w:ascii="FrankRuehl" w:hAnsi="FrankRuehl" w:cs="FrankRuehl" w:hint="cs"/>
          <w:vanish/>
          <w:sz w:val="22"/>
          <w:szCs w:val="22"/>
          <w:u w:val="single"/>
          <w:shd w:val="clear" w:color="auto" w:fill="FFFF99"/>
          <w:rtl/>
        </w:rPr>
        <w:t xml:space="preserve">ת סכומי הפיצוי והחזר ההוצאות שישולמו בכל אחד מהמקרים האמורים בסעיף קטן (א), לפי הענין; </w:t>
      </w:r>
    </w:p>
    <w:p w14:paraId="6B8D18E8" w14:textId="77777777" w:rsidR="00791051" w:rsidRDefault="00791051">
      <w:pPr>
        <w:pStyle w:val="P22"/>
        <w:spacing w:before="0"/>
        <w:ind w:left="1021" w:right="1134"/>
        <w:rPr>
          <w:rStyle w:val="default"/>
          <w:rFonts w:ascii="FrankRuehl" w:hAnsi="FrankRuehl" w:cs="FrankRuehl"/>
          <w:vanish/>
          <w:sz w:val="22"/>
          <w:szCs w:val="22"/>
          <w:u w:val="single"/>
          <w:shd w:val="clear" w:color="auto" w:fill="FFFF99"/>
          <w:rtl/>
        </w:rPr>
      </w:pPr>
      <w:r>
        <w:rPr>
          <w:rStyle w:val="default"/>
          <w:rFonts w:ascii="FrankRuehl" w:hAnsi="FrankRuehl" w:cs="FrankRuehl" w:hint="cs"/>
          <w:vanish/>
          <w:sz w:val="22"/>
          <w:szCs w:val="22"/>
          <w:u w:val="single"/>
          <w:shd w:val="clear" w:color="auto" w:fill="FFFF99"/>
          <w:rtl/>
        </w:rPr>
        <w:t>(3)</w:t>
      </w:r>
      <w:r>
        <w:rPr>
          <w:rStyle w:val="default"/>
          <w:rFonts w:ascii="FrankRuehl" w:hAnsi="FrankRuehl" w:cs="FrankRuehl"/>
          <w:vanish/>
          <w:sz w:val="22"/>
          <w:szCs w:val="22"/>
          <w:u w:val="single"/>
          <w:shd w:val="clear" w:color="auto" w:fill="FFFF99"/>
          <w:rtl/>
        </w:rPr>
        <w:tab/>
        <w:t>ד</w:t>
      </w:r>
      <w:r>
        <w:rPr>
          <w:rStyle w:val="default"/>
          <w:rFonts w:ascii="FrankRuehl" w:hAnsi="FrankRuehl" w:cs="FrankRuehl" w:hint="cs"/>
          <w:vanish/>
          <w:sz w:val="22"/>
          <w:szCs w:val="22"/>
          <w:u w:val="single"/>
          <w:shd w:val="clear" w:color="auto" w:fill="FFFF99"/>
          <w:rtl/>
        </w:rPr>
        <w:t xml:space="preserve">רכי המצאת הודעות על חיובים ומועדים לתשלומם; </w:t>
      </w:r>
    </w:p>
    <w:p w14:paraId="1F016123" w14:textId="77777777" w:rsidR="00791051" w:rsidRDefault="00791051">
      <w:pPr>
        <w:pStyle w:val="P22"/>
        <w:spacing w:before="0"/>
        <w:ind w:left="1021" w:right="1134"/>
        <w:rPr>
          <w:rStyle w:val="default"/>
          <w:rFonts w:ascii="FrankRuehl" w:hAnsi="FrankRuehl" w:cs="FrankRuehl" w:hint="cs"/>
          <w:sz w:val="2"/>
          <w:szCs w:val="2"/>
          <w:u w:val="single"/>
          <w:rtl/>
        </w:rPr>
      </w:pPr>
      <w:r>
        <w:rPr>
          <w:rStyle w:val="default"/>
          <w:rFonts w:ascii="FrankRuehl" w:hAnsi="FrankRuehl" w:cs="FrankRuehl" w:hint="cs"/>
          <w:vanish/>
          <w:sz w:val="22"/>
          <w:szCs w:val="22"/>
          <w:u w:val="single"/>
          <w:shd w:val="clear" w:color="auto" w:fill="FFFF99"/>
          <w:rtl/>
        </w:rPr>
        <w:t>(4)</w:t>
      </w:r>
      <w:r>
        <w:rPr>
          <w:rStyle w:val="default"/>
          <w:rFonts w:ascii="FrankRuehl" w:hAnsi="FrankRuehl" w:cs="FrankRuehl"/>
          <w:vanish/>
          <w:sz w:val="22"/>
          <w:szCs w:val="22"/>
          <w:u w:val="single"/>
          <w:shd w:val="clear" w:color="auto" w:fill="FFFF99"/>
          <w:rtl/>
        </w:rPr>
        <w:tab/>
        <w:t>א</w:t>
      </w:r>
      <w:r>
        <w:rPr>
          <w:rStyle w:val="default"/>
          <w:rFonts w:ascii="FrankRuehl" w:hAnsi="FrankRuehl" w:cs="FrankRuehl" w:hint="cs"/>
          <w:vanish/>
          <w:sz w:val="22"/>
          <w:szCs w:val="22"/>
          <w:u w:val="single"/>
          <w:shd w:val="clear" w:color="auto" w:fill="FFFF99"/>
          <w:rtl/>
        </w:rPr>
        <w:t>ת הסדרי הגביה לג</w:t>
      </w:r>
      <w:r>
        <w:rPr>
          <w:rStyle w:val="default"/>
          <w:rFonts w:ascii="FrankRuehl" w:hAnsi="FrankRuehl" w:cs="FrankRuehl"/>
          <w:vanish/>
          <w:sz w:val="22"/>
          <w:szCs w:val="22"/>
          <w:u w:val="single"/>
          <w:shd w:val="clear" w:color="auto" w:fill="FFFF99"/>
          <w:rtl/>
        </w:rPr>
        <w:t>בי</w:t>
      </w:r>
      <w:r>
        <w:rPr>
          <w:rStyle w:val="default"/>
          <w:rFonts w:ascii="FrankRuehl" w:hAnsi="FrankRuehl" w:cs="FrankRuehl" w:hint="cs"/>
          <w:vanish/>
          <w:sz w:val="22"/>
          <w:szCs w:val="22"/>
          <w:u w:val="single"/>
          <w:shd w:val="clear" w:color="auto" w:fill="FFFF99"/>
          <w:rtl/>
        </w:rPr>
        <w:t xml:space="preserve"> כלי רכב שאינם רשומים בישראל.</w:t>
      </w:r>
      <w:bookmarkEnd w:id="29"/>
    </w:p>
    <w:p w14:paraId="12F84213" w14:textId="77777777" w:rsidR="00791051" w:rsidRDefault="00791051">
      <w:pPr>
        <w:pStyle w:val="P00"/>
        <w:spacing w:before="72"/>
        <w:ind w:left="0" w:right="1134"/>
        <w:rPr>
          <w:rStyle w:val="default"/>
          <w:rFonts w:cs="FrankRuehl"/>
          <w:rtl/>
        </w:rPr>
      </w:pPr>
      <w:bookmarkStart w:id="30" w:name="Seif6"/>
      <w:bookmarkEnd w:id="30"/>
      <w:r>
        <w:rPr>
          <w:lang w:val="he-IL"/>
        </w:rPr>
        <w:pict w14:anchorId="18F62B19">
          <v:rect id="_x0000_s2075" style="position:absolute;left:0;text-align:left;margin-left:464.5pt;margin-top:8.05pt;width:75.05pt;height:36.4pt;z-index:251648000" o:allowincell="f" filled="f" stroked="f" strokecolor="lime" strokeweight=".25pt">
            <v:textbox inset="0,0,0,0">
              <w:txbxContent>
                <w:p w14:paraId="29603FF8" w14:textId="77777777" w:rsidR="00791051" w:rsidRDefault="00791051">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לום רכב </w:t>
                  </w:r>
                  <w:r>
                    <w:rPr>
                      <w:rFonts w:cs="Miriam"/>
                      <w:sz w:val="18"/>
                      <w:szCs w:val="18"/>
                      <w:rtl/>
                    </w:rPr>
                    <w:t xml:space="preserve">– </w:t>
                  </w:r>
                  <w:r>
                    <w:rPr>
                      <w:rFonts w:cs="Miriam" w:hint="cs"/>
                      <w:sz w:val="18"/>
                      <w:szCs w:val="18"/>
                      <w:rtl/>
                    </w:rPr>
                    <w:t>ר</w:t>
                  </w:r>
                  <w:r>
                    <w:rPr>
                      <w:rFonts w:cs="Miriam"/>
                      <w:sz w:val="18"/>
                      <w:szCs w:val="18"/>
                      <w:rtl/>
                    </w:rPr>
                    <w:t>א</w:t>
                  </w:r>
                  <w:r>
                    <w:rPr>
                      <w:rFonts w:cs="Miriam" w:hint="cs"/>
                      <w:sz w:val="18"/>
                      <w:szCs w:val="18"/>
                      <w:rtl/>
                    </w:rPr>
                    <w:t>יה קבילה</w:t>
                  </w:r>
                </w:p>
                <w:p w14:paraId="6C82C669"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"צילום" </w:t>
      </w:r>
      <w:r>
        <w:rPr>
          <w:rStyle w:val="default"/>
          <w:rFonts w:cs="FrankRuehl"/>
          <w:rtl/>
        </w:rPr>
        <w:t xml:space="preserve">– </w:t>
      </w:r>
      <w:r>
        <w:rPr>
          <w:rStyle w:val="default"/>
          <w:rFonts w:cs="FrankRuehl" w:hint="cs"/>
          <w:rtl/>
        </w:rPr>
        <w:t xml:space="preserve">צילום שנעשה במצלמה או במסרטה המופעלות באופן אלקטרוני או באופן אחר. </w:t>
      </w:r>
    </w:p>
    <w:p w14:paraId="590B9BE2"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ילום שהוגש בדרך שנקבעה בתקנות לפי סעיף קטן (ג)(1) ו-(2), יהיה ראיה ק</w:t>
      </w:r>
      <w:r>
        <w:rPr>
          <w:rStyle w:val="default"/>
          <w:rFonts w:cs="FrankRuehl"/>
          <w:rtl/>
        </w:rPr>
        <w:t>ב</w:t>
      </w:r>
      <w:r>
        <w:rPr>
          <w:rStyle w:val="default"/>
          <w:rFonts w:cs="FrankRuehl" w:hint="cs"/>
          <w:rtl/>
        </w:rPr>
        <w:t>ילה בכל הליך משפטי ובכל הליך לפי הוראות חוק זה, לגב</w:t>
      </w:r>
      <w:r>
        <w:rPr>
          <w:rStyle w:val="default"/>
          <w:rFonts w:cs="FrankRuehl"/>
          <w:rtl/>
        </w:rPr>
        <w:t>י –</w:t>
      </w:r>
    </w:p>
    <w:p w14:paraId="2D6803CC" w14:textId="77777777" w:rsidR="00791051" w:rsidRDefault="00791051">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ספר הרישום של הרכב המצולם המופיע בלוחית הזיהוי של הרכב שבצילום; </w:t>
      </w:r>
    </w:p>
    <w:p w14:paraId="0A6662A8" w14:textId="77777777" w:rsidR="00791051" w:rsidRDefault="0079105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קום הימצא הרכב בעת הצילום; </w:t>
      </w:r>
    </w:p>
    <w:p w14:paraId="14E38DB1" w14:textId="77777777" w:rsidR="00791051" w:rsidRDefault="00791051">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מן הימצא הרכב המצולם במקום האמור בסעיף קטן (ב) בפסקה (2) כפי שצוין בצילום או על גביו, אם צו</w:t>
      </w:r>
      <w:r>
        <w:rPr>
          <w:rStyle w:val="default"/>
          <w:rFonts w:cs="FrankRuehl"/>
          <w:rtl/>
        </w:rPr>
        <w:t>י</w:t>
      </w:r>
      <w:r>
        <w:rPr>
          <w:rStyle w:val="default"/>
          <w:rFonts w:cs="FrankRuehl" w:hint="cs"/>
          <w:rtl/>
        </w:rPr>
        <w:t xml:space="preserve">ן; </w:t>
      </w:r>
    </w:p>
    <w:p w14:paraId="78BF7DCA" w14:textId="77777777" w:rsidR="00791051" w:rsidRDefault="00791051">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 תשלום האגרה בעת המעבר בכביש האגרה, של רכ</w:t>
      </w:r>
      <w:r>
        <w:rPr>
          <w:rStyle w:val="default"/>
          <w:rFonts w:cs="FrankRuehl"/>
          <w:rtl/>
        </w:rPr>
        <w:t xml:space="preserve">ב </w:t>
      </w:r>
      <w:r>
        <w:rPr>
          <w:rStyle w:val="default"/>
          <w:rFonts w:cs="FrankRuehl" w:hint="cs"/>
          <w:rtl/>
        </w:rPr>
        <w:t xml:space="preserve">שלא חויב בתשלום אגרה באמצעות תג חיוב. </w:t>
      </w:r>
    </w:p>
    <w:p w14:paraId="65499AF4"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יקבע </w:t>
      </w:r>
      <w:r>
        <w:rPr>
          <w:rStyle w:val="default"/>
          <w:rFonts w:cs="FrankRuehl"/>
          <w:rtl/>
        </w:rPr>
        <w:t>–</w:t>
      </w:r>
    </w:p>
    <w:p w14:paraId="53CA641F" w14:textId="77777777" w:rsidR="00791051" w:rsidRDefault="00791051">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ללים לפיקוח ולבקרה על מכשירי הצילום, הראיות</w:t>
      </w:r>
      <w:r>
        <w:rPr>
          <w:rStyle w:val="default"/>
          <w:rFonts w:cs="FrankRuehl"/>
          <w:rtl/>
        </w:rPr>
        <w:t xml:space="preserve"> ה</w:t>
      </w:r>
      <w:r>
        <w:rPr>
          <w:rStyle w:val="default"/>
          <w:rFonts w:cs="FrankRuehl" w:hint="cs"/>
          <w:rtl/>
        </w:rPr>
        <w:t xml:space="preserve">צילומיות, והטיפול בהם; </w:t>
      </w:r>
    </w:p>
    <w:p w14:paraId="166FDF2B" w14:textId="77777777" w:rsidR="00791051" w:rsidRDefault="00791051">
      <w:pPr>
        <w:pStyle w:val="P22"/>
        <w:spacing w:before="72"/>
        <w:ind w:left="1021" w:right="1134"/>
        <w:rPr>
          <w:rFonts w:cs="David"/>
          <w:sz w:val="22"/>
          <w:rtl/>
        </w:rPr>
      </w:pPr>
      <w:r>
        <w:rPr>
          <w:rStyle w:val="default"/>
          <w:rFonts w:cs="FrankRuehl" w:hint="cs"/>
          <w:rtl/>
        </w:rPr>
        <w:t>(2)</w:t>
      </w:r>
      <w:r>
        <w:rPr>
          <w:rStyle w:val="default"/>
          <w:rFonts w:cs="FrankRuehl"/>
          <w:rtl/>
        </w:rPr>
        <w:tab/>
        <w:t>א</w:t>
      </w:r>
      <w:r>
        <w:rPr>
          <w:rStyle w:val="default"/>
          <w:rFonts w:cs="FrankRuehl" w:hint="cs"/>
          <w:rtl/>
        </w:rPr>
        <w:t xml:space="preserve">ופן הגשתם של צילומים שנעשו לפי סעיף זה; </w:t>
      </w:r>
      <w:r>
        <w:rPr>
          <w:rFonts w:cs="David"/>
          <w:sz w:val="22"/>
          <w:rtl/>
        </w:rPr>
        <w:t xml:space="preserve"> </w:t>
      </w:r>
    </w:p>
    <w:p w14:paraId="5CD1294B" w14:textId="77777777" w:rsidR="00791051" w:rsidRDefault="00791051">
      <w:pPr>
        <w:pStyle w:val="P22"/>
        <w:spacing w:before="72"/>
        <w:ind w:left="1021" w:right="1134"/>
        <w:rPr>
          <w:rStyle w:val="default"/>
          <w:rFonts w:cs="FrankRuehl" w:hint="cs"/>
          <w:rtl/>
        </w:rPr>
      </w:pPr>
      <w:r>
        <w:rPr>
          <w:rStyle w:val="default"/>
          <w:rFonts w:cs="FrankRuehl"/>
          <w:rtl/>
        </w:rPr>
        <w:t>(3)</w:t>
      </w:r>
      <w:r>
        <w:rPr>
          <w:rStyle w:val="default"/>
          <w:rFonts w:cs="FrankRuehl"/>
          <w:rtl/>
        </w:rPr>
        <w:tab/>
        <w:t>כ</w:t>
      </w:r>
      <w:r>
        <w:rPr>
          <w:rStyle w:val="default"/>
          <w:rFonts w:cs="FrankRuehl" w:hint="cs"/>
          <w:rtl/>
        </w:rPr>
        <w:t>ללים להגשתם של ראיות או מסמכים נוספים,</w:t>
      </w:r>
      <w:r>
        <w:rPr>
          <w:rStyle w:val="default"/>
          <w:rFonts w:cs="FrankRuehl"/>
          <w:rtl/>
        </w:rPr>
        <w:t xml:space="preserve"> א</w:t>
      </w:r>
      <w:r>
        <w:rPr>
          <w:rStyle w:val="default"/>
          <w:rFonts w:cs="FrankRuehl" w:hint="cs"/>
          <w:rtl/>
        </w:rPr>
        <w:t>ם</w:t>
      </w:r>
      <w:r>
        <w:rPr>
          <w:rStyle w:val="default"/>
          <w:rFonts w:cs="FrankRuehl"/>
          <w:rtl/>
        </w:rPr>
        <w:t xml:space="preserve"> י</w:t>
      </w:r>
      <w:r>
        <w:rPr>
          <w:rStyle w:val="default"/>
          <w:rFonts w:cs="FrankRuehl" w:hint="cs"/>
          <w:rtl/>
        </w:rPr>
        <w:t xml:space="preserve">ידרשו, לענין חוב בשל אי תשלום אגרה. </w:t>
      </w:r>
    </w:p>
    <w:p w14:paraId="5F2A16AF"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1" w:name="Rov41"/>
      <w:r>
        <w:rPr>
          <w:rStyle w:val="default"/>
          <w:rFonts w:cs="FrankRuehl" w:hint="cs"/>
          <w:vanish/>
          <w:color w:val="FF0000"/>
          <w:szCs w:val="20"/>
          <w:shd w:val="clear" w:color="auto" w:fill="FFFF99"/>
          <w:rtl/>
        </w:rPr>
        <w:t>מיום 29.7.1998</w:t>
      </w:r>
    </w:p>
    <w:p w14:paraId="6CB51BC0"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7AF68F54"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40"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283 (</w:t>
      </w:r>
      <w:hyperlink r:id="rId41"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5FE59003"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12א</w:t>
      </w:r>
      <w:bookmarkEnd w:id="31"/>
    </w:p>
    <w:p w14:paraId="04D29EBB" w14:textId="77777777" w:rsidR="00791051" w:rsidRDefault="00791051">
      <w:pPr>
        <w:pStyle w:val="P00"/>
        <w:spacing w:before="72"/>
        <w:ind w:left="0" w:right="1134"/>
        <w:rPr>
          <w:rStyle w:val="default"/>
          <w:rFonts w:cs="FrankRuehl"/>
          <w:rtl/>
        </w:rPr>
      </w:pPr>
      <w:bookmarkStart w:id="32" w:name="Seif7"/>
      <w:bookmarkEnd w:id="32"/>
      <w:r>
        <w:rPr>
          <w:lang w:val="he-IL"/>
        </w:rPr>
        <w:pict w14:anchorId="36E0183A">
          <v:rect id="_x0000_s2076" style="position:absolute;left:0;text-align:left;margin-left:464.5pt;margin-top:8.05pt;width:75.05pt;height:25.2pt;z-index:251649024" o:allowincell="f" filled="f" stroked="f" strokecolor="lime" strokeweight=".25pt">
            <v:textbox inset="0,0,0,0">
              <w:txbxContent>
                <w:p w14:paraId="310BCCFB" w14:textId="77777777" w:rsidR="00791051" w:rsidRDefault="00791051">
                  <w:pPr>
                    <w:spacing w:line="160" w:lineRule="exact"/>
                    <w:jc w:val="left"/>
                    <w:rPr>
                      <w:rFonts w:cs="Miriam"/>
                      <w:noProof/>
                      <w:sz w:val="18"/>
                      <w:szCs w:val="18"/>
                      <w:rtl/>
                    </w:rPr>
                  </w:pPr>
                  <w:r>
                    <w:rPr>
                      <w:rFonts w:cs="Miriam"/>
                      <w:sz w:val="18"/>
                      <w:szCs w:val="18"/>
                      <w:rtl/>
                    </w:rPr>
                    <w:t>וע</w:t>
                  </w:r>
                  <w:r>
                    <w:rPr>
                      <w:rFonts w:cs="Miriam" w:hint="cs"/>
                      <w:sz w:val="18"/>
                      <w:szCs w:val="18"/>
                      <w:rtl/>
                    </w:rPr>
                    <w:t>דת ערר</w:t>
                  </w:r>
                </w:p>
                <w:p w14:paraId="2CC37E58"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12</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שחולק על חיוב או מי שרואה את עצמו נפגע מהפעלת סמכויות בעל הזיכיון לפי סעיף 12, רשאי, בתוך 30 ימים ממועד קבלת ההודעה על החיוב או ממועד הפעלת הסמכויות, כאמור, לערור על כך בפני ועדת ערר; בערר לפי סעיף זה</w:t>
      </w:r>
      <w:r>
        <w:rPr>
          <w:rStyle w:val="default"/>
          <w:rFonts w:cs="FrankRuehl"/>
          <w:rtl/>
        </w:rPr>
        <w:t xml:space="preserve"> י</w:t>
      </w:r>
      <w:r>
        <w:rPr>
          <w:rStyle w:val="default"/>
          <w:rFonts w:cs="FrankRuehl" w:hint="cs"/>
          <w:rtl/>
        </w:rPr>
        <w:t xml:space="preserve">היה בעל הזיכיון המשיב; הודעה על הערר תימסר לרשות הממונה. </w:t>
      </w:r>
    </w:p>
    <w:p w14:paraId="1F202508"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ושר האוצר ימנו ועדות ערר, כל אחת בת שלושה חברים, והם: מי שכשיר להיות שופט שלום, מתוך רשימה שיגיש שר המשפט</w:t>
      </w:r>
      <w:r>
        <w:rPr>
          <w:rStyle w:val="default"/>
          <w:rFonts w:cs="FrankRuehl"/>
          <w:rtl/>
        </w:rPr>
        <w:t>י</w:t>
      </w:r>
      <w:r>
        <w:rPr>
          <w:rStyle w:val="default"/>
          <w:rFonts w:cs="FrankRuehl" w:hint="cs"/>
          <w:rtl/>
        </w:rPr>
        <w:t xml:space="preserve">ם, שיהיה היושב ראש, נציג ציבור ונציג הרשות הממונה. </w:t>
      </w:r>
    </w:p>
    <w:p w14:paraId="2F39671E"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הוראות לפי חוק בתי דין </w:t>
      </w:r>
      <w:r>
        <w:rPr>
          <w:rStyle w:val="default"/>
          <w:rFonts w:cs="FrankRuehl"/>
          <w:rtl/>
        </w:rPr>
        <w:t>מי</w:t>
      </w:r>
      <w:r>
        <w:rPr>
          <w:rStyle w:val="default"/>
          <w:rFonts w:cs="FrankRuehl" w:hint="cs"/>
          <w:rtl/>
        </w:rPr>
        <w:t>נהליים, תשנ"ב-</w:t>
      </w:r>
      <w:r>
        <w:rPr>
          <w:rStyle w:val="default"/>
          <w:rFonts w:cs="FrankRuehl"/>
          <w:rtl/>
        </w:rPr>
        <w:t xml:space="preserve">1992, </w:t>
      </w:r>
      <w:r>
        <w:rPr>
          <w:rStyle w:val="default"/>
          <w:rFonts w:cs="FrankRuehl" w:hint="cs"/>
          <w:rtl/>
        </w:rPr>
        <w:t>יחולו על ועדת הערר, בשינויים המחויבים מחוק זה, ואולם החלטה סופית של ועדת הערר ניתנת לערעור בפני בית המשפט המחוזי, אם ניתנה רשות לכך מאת בית המשפט המחוזי</w:t>
      </w:r>
      <w:r>
        <w:rPr>
          <w:rStyle w:val="default"/>
          <w:rFonts w:cs="FrankRuehl"/>
          <w:rtl/>
        </w:rPr>
        <w:t xml:space="preserve">, </w:t>
      </w:r>
      <w:r>
        <w:rPr>
          <w:rStyle w:val="default"/>
          <w:rFonts w:cs="FrankRuehl" w:hint="cs"/>
          <w:rtl/>
        </w:rPr>
        <w:t xml:space="preserve">בתוך המועד שייקבע בתקנות. </w:t>
      </w:r>
    </w:p>
    <w:p w14:paraId="4835C11D"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3" w:name="Rov42"/>
      <w:r>
        <w:rPr>
          <w:rStyle w:val="default"/>
          <w:rFonts w:cs="FrankRuehl" w:hint="cs"/>
          <w:vanish/>
          <w:color w:val="FF0000"/>
          <w:szCs w:val="20"/>
          <w:shd w:val="clear" w:color="auto" w:fill="FFFF99"/>
          <w:rtl/>
        </w:rPr>
        <w:t>מיום 29.7.1998</w:t>
      </w:r>
    </w:p>
    <w:p w14:paraId="513E5FDC"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60F04B18"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42"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284 (</w:t>
      </w:r>
      <w:hyperlink r:id="rId43"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7D7DBF31"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12ב</w:t>
      </w:r>
      <w:bookmarkEnd w:id="33"/>
    </w:p>
    <w:p w14:paraId="5C1CB515" w14:textId="77777777" w:rsidR="00791051" w:rsidRDefault="00791051">
      <w:pPr>
        <w:pStyle w:val="P00"/>
        <w:spacing w:before="72"/>
        <w:ind w:left="0" w:right="1134"/>
        <w:rPr>
          <w:rStyle w:val="default"/>
          <w:rFonts w:cs="FrankRuehl" w:hint="cs"/>
          <w:rtl/>
        </w:rPr>
      </w:pPr>
      <w:bookmarkStart w:id="34" w:name="Seif8"/>
      <w:bookmarkEnd w:id="34"/>
      <w:r>
        <w:rPr>
          <w:lang w:val="he-IL"/>
        </w:rPr>
        <w:pict w14:anchorId="4E0E411C">
          <v:rect id="_x0000_s2077" style="position:absolute;left:0;text-align:left;margin-left:464.5pt;margin-top:8.05pt;width:75.05pt;height:33.4pt;z-index:251650048" o:allowincell="f" filled="f" stroked="f" strokecolor="lime" strokeweight=".25pt">
            <v:textbox inset="0,0,0,0">
              <w:txbxContent>
                <w:p w14:paraId="4A7E40C3" w14:textId="77777777" w:rsidR="00791051" w:rsidRDefault="00791051">
                  <w:pPr>
                    <w:spacing w:line="160" w:lineRule="exact"/>
                    <w:jc w:val="left"/>
                    <w:rPr>
                      <w:rFonts w:cs="Miriam"/>
                      <w:noProof/>
                      <w:sz w:val="18"/>
                      <w:szCs w:val="18"/>
                      <w:rtl/>
                    </w:rPr>
                  </w:pPr>
                  <w:r>
                    <w:rPr>
                      <w:rFonts w:cs="Miriam"/>
                      <w:sz w:val="18"/>
                      <w:szCs w:val="18"/>
                      <w:rtl/>
                    </w:rPr>
                    <w:t>די</w:t>
                  </w:r>
                  <w:r>
                    <w:rPr>
                      <w:rFonts w:cs="Miriam" w:hint="cs"/>
                      <w:sz w:val="18"/>
                      <w:szCs w:val="18"/>
                      <w:rtl/>
                    </w:rPr>
                    <w:t>ן חיוב לענין ס</w:t>
                  </w:r>
                  <w:r>
                    <w:rPr>
                      <w:rFonts w:cs="Miriam"/>
                      <w:sz w:val="18"/>
                      <w:szCs w:val="18"/>
                      <w:rtl/>
                    </w:rPr>
                    <w:t>ר</w:t>
                  </w:r>
                  <w:r>
                    <w:rPr>
                      <w:rFonts w:cs="Miriam" w:hint="cs"/>
                      <w:sz w:val="18"/>
                      <w:szCs w:val="18"/>
                      <w:rtl/>
                    </w:rPr>
                    <w:t>בן תשלום</w:t>
                  </w:r>
                </w:p>
                <w:p w14:paraId="688752C0"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12</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Pr>
          <w:rStyle w:val="default"/>
          <w:rFonts w:cs="FrankRuehl"/>
          <w:rtl/>
        </w:rPr>
        <w:t>–</w:t>
      </w:r>
    </w:p>
    <w:p w14:paraId="545BD140"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פרשי הצמדה" </w:t>
      </w:r>
      <w:r>
        <w:rPr>
          <w:rStyle w:val="default"/>
          <w:rFonts w:cs="FrankRuehl"/>
          <w:rtl/>
        </w:rPr>
        <w:t xml:space="preserve">– </w:t>
      </w:r>
      <w:r>
        <w:rPr>
          <w:rStyle w:val="default"/>
          <w:rFonts w:cs="FrankRuehl" w:hint="cs"/>
          <w:rtl/>
        </w:rPr>
        <w:t>הפרשי הצמדה כה</w:t>
      </w:r>
      <w:r>
        <w:rPr>
          <w:rStyle w:val="default"/>
          <w:rFonts w:cs="FrankRuehl"/>
          <w:rtl/>
        </w:rPr>
        <w:t>גד</w:t>
      </w:r>
      <w:r>
        <w:rPr>
          <w:rStyle w:val="default"/>
          <w:rFonts w:cs="FrankRuehl" w:hint="cs"/>
          <w:rtl/>
        </w:rPr>
        <w:t>רתם בחוק פסיקת ריבית והצמדה, תשכ"א-</w:t>
      </w:r>
      <w:r>
        <w:rPr>
          <w:rStyle w:val="default"/>
          <w:rFonts w:cs="FrankRuehl"/>
          <w:rtl/>
        </w:rPr>
        <w:t xml:space="preserve">1961; </w:t>
      </w:r>
    </w:p>
    <w:p w14:paraId="6177704B"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מועד הקובע" </w:t>
      </w:r>
      <w:r>
        <w:rPr>
          <w:rStyle w:val="default"/>
          <w:rFonts w:cs="FrankRuehl"/>
          <w:rtl/>
        </w:rPr>
        <w:t xml:space="preserve">– </w:t>
      </w:r>
      <w:r>
        <w:rPr>
          <w:rStyle w:val="default"/>
          <w:rFonts w:cs="FrankRuehl" w:hint="cs"/>
          <w:rtl/>
        </w:rPr>
        <w:t xml:space="preserve">המועד שבו הפך חיוב לחוב חלוט; </w:t>
      </w:r>
    </w:p>
    <w:p w14:paraId="3E1BEA9A"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יבית פיגורים" </w:t>
      </w:r>
      <w:r>
        <w:rPr>
          <w:rStyle w:val="default"/>
          <w:rFonts w:cs="FrankRuehl"/>
          <w:rtl/>
        </w:rPr>
        <w:t xml:space="preserve">– </w:t>
      </w:r>
      <w:r>
        <w:rPr>
          <w:rStyle w:val="default"/>
          <w:rFonts w:cs="FrankRuehl" w:hint="cs"/>
          <w:rtl/>
        </w:rPr>
        <w:t>כמשמעותה בסעיף 10א לחוק ההוצאה לפועל, תשכ"ז-</w:t>
      </w:r>
      <w:r>
        <w:rPr>
          <w:rStyle w:val="default"/>
          <w:rFonts w:cs="FrankRuehl"/>
          <w:rtl/>
        </w:rPr>
        <w:t>1967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חוק ההוצאה לפועל). </w:t>
      </w:r>
    </w:p>
    <w:p w14:paraId="5003EB5D"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וב חלוט שלא שולם, כולו או חלקו, בתוך 30 ימים מהמועד הקובע, יית</w:t>
      </w:r>
      <w:r>
        <w:rPr>
          <w:rStyle w:val="default"/>
          <w:rFonts w:cs="FrankRuehl"/>
          <w:rtl/>
        </w:rPr>
        <w:t>וס</w:t>
      </w:r>
      <w:r>
        <w:rPr>
          <w:rStyle w:val="default"/>
          <w:rFonts w:cs="FrankRuehl" w:hint="cs"/>
          <w:rtl/>
        </w:rPr>
        <w:t>פו עליו הפרשי הצמדה, מהמועד הקובע ועד לתשלום בפועל.</w:t>
      </w:r>
    </w:p>
    <w:p w14:paraId="41692B52" w14:textId="77777777" w:rsidR="00791051" w:rsidRDefault="0079105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תום שלושה חודשים מהמועד הקובע, תיווסף לחוב חלוט</w:t>
      </w:r>
      <w:r>
        <w:rPr>
          <w:rFonts w:cs="FrankRuehl"/>
          <w:sz w:val="26"/>
          <w:rtl/>
        </w:rPr>
        <w:t> </w:t>
      </w:r>
      <w:r>
        <w:rPr>
          <w:rStyle w:val="default"/>
          <w:rFonts w:cs="FrankRuehl"/>
          <w:rtl/>
        </w:rPr>
        <w:t xml:space="preserve"> ש</w:t>
      </w:r>
      <w:r>
        <w:rPr>
          <w:rStyle w:val="default"/>
          <w:rFonts w:cs="FrankRuehl" w:hint="cs"/>
          <w:rtl/>
        </w:rPr>
        <w:t>לא שולם, כולו או חלק</w:t>
      </w:r>
      <w:r>
        <w:rPr>
          <w:rStyle w:val="default"/>
          <w:rFonts w:cs="FrankRuehl"/>
          <w:rtl/>
        </w:rPr>
        <w:t>ו</w:t>
      </w:r>
      <w:r>
        <w:rPr>
          <w:rStyle w:val="default"/>
          <w:rFonts w:cs="FrankRuehl" w:hint="cs"/>
          <w:rtl/>
        </w:rPr>
        <w:t>, ולהפרשי ההצמדה שחושבו בהתאם להוראות סעיף קטן (ב), תוספת פיגור בשיעור עשרים וחמישה אחוזים מן החוב החלוט או מחלקו, ומהפרשי הה</w:t>
      </w:r>
      <w:r>
        <w:rPr>
          <w:rStyle w:val="default"/>
          <w:rFonts w:cs="FrankRuehl"/>
          <w:rtl/>
        </w:rPr>
        <w:t>צמ</w:t>
      </w:r>
      <w:r>
        <w:rPr>
          <w:rStyle w:val="default"/>
          <w:rFonts w:cs="FrankRuehl" w:hint="cs"/>
          <w:rtl/>
        </w:rPr>
        <w:t xml:space="preserve">דה, שלא שולמו, לפי הענין (להלן </w:t>
      </w:r>
      <w:r>
        <w:rPr>
          <w:rStyle w:val="default"/>
          <w:rFonts w:cs="FrankRuehl"/>
          <w:rtl/>
        </w:rPr>
        <w:t xml:space="preserve">– </w:t>
      </w:r>
      <w:r>
        <w:rPr>
          <w:rStyle w:val="default"/>
          <w:rFonts w:cs="FrankRuehl" w:hint="cs"/>
          <w:rtl/>
        </w:rPr>
        <w:t>תוספת פיגור), ומהמועד האמור ואילך תיווסף לחוב החלוט, להפרשי</w:t>
      </w:r>
      <w:r>
        <w:rPr>
          <w:rFonts w:cs="FrankRuehl"/>
          <w:sz w:val="26"/>
          <w:rtl/>
        </w:rPr>
        <w:t> </w:t>
      </w:r>
      <w:r>
        <w:rPr>
          <w:rStyle w:val="default"/>
          <w:rFonts w:cs="FrankRuehl"/>
          <w:rtl/>
        </w:rPr>
        <w:t xml:space="preserve"> ה</w:t>
      </w:r>
      <w:r>
        <w:rPr>
          <w:rStyle w:val="default"/>
          <w:rFonts w:cs="FrankRuehl" w:hint="cs"/>
          <w:rtl/>
        </w:rPr>
        <w:t>הצמדה ולתוספת הפיגור, ריבית פיגור</w:t>
      </w:r>
      <w:r>
        <w:rPr>
          <w:rStyle w:val="default"/>
          <w:rFonts w:cs="FrankRuehl"/>
          <w:rtl/>
        </w:rPr>
        <w:t>י</w:t>
      </w:r>
      <w:r>
        <w:rPr>
          <w:rStyle w:val="default"/>
          <w:rFonts w:cs="FrankRuehl" w:hint="cs"/>
          <w:rtl/>
        </w:rPr>
        <w:t xml:space="preserve">ם. </w:t>
      </w:r>
    </w:p>
    <w:p w14:paraId="7AAFCF23" w14:textId="77777777" w:rsidR="00791051" w:rsidRDefault="0079105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וב חלוט, אף אם אינו פסק דין, הפרשי הצמדה, תוספת הפיגור ותוספת ריבית פיגורים, ניתנים להוצאה לפועל כמו פסק דין בענין </w:t>
      </w:r>
      <w:r>
        <w:rPr>
          <w:rStyle w:val="default"/>
          <w:rFonts w:cs="FrankRuehl"/>
          <w:rtl/>
        </w:rPr>
        <w:t>אז</w:t>
      </w:r>
      <w:r>
        <w:rPr>
          <w:rStyle w:val="default"/>
          <w:rFonts w:cs="FrankRuehl" w:hint="cs"/>
          <w:rtl/>
        </w:rPr>
        <w:t xml:space="preserve">רחי, ולענין זה יראו את בעל הזכיון כזוכה לפי חוק ההוצאה לפועל. </w:t>
      </w:r>
    </w:p>
    <w:p w14:paraId="45AA7690"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5" w:name="Rov43"/>
      <w:r>
        <w:rPr>
          <w:rStyle w:val="default"/>
          <w:rFonts w:cs="FrankRuehl" w:hint="cs"/>
          <w:vanish/>
          <w:color w:val="FF0000"/>
          <w:szCs w:val="20"/>
          <w:shd w:val="clear" w:color="auto" w:fill="FFFF99"/>
          <w:rtl/>
        </w:rPr>
        <w:t>מיום 29.7.1998</w:t>
      </w:r>
    </w:p>
    <w:p w14:paraId="37934E1A"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2928027B"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44"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284 (</w:t>
      </w:r>
      <w:hyperlink r:id="rId45"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7EF3E3A6"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12ג</w:t>
      </w:r>
      <w:bookmarkEnd w:id="35"/>
    </w:p>
    <w:p w14:paraId="6D7155A2" w14:textId="77777777" w:rsidR="00791051" w:rsidRDefault="00791051">
      <w:pPr>
        <w:pStyle w:val="P00"/>
        <w:spacing w:before="72"/>
        <w:ind w:left="0" w:right="1134"/>
        <w:rPr>
          <w:rStyle w:val="default"/>
          <w:rFonts w:cs="FrankRuehl" w:hint="cs"/>
          <w:rtl/>
        </w:rPr>
      </w:pPr>
      <w:bookmarkStart w:id="36" w:name="Seif9"/>
      <w:bookmarkEnd w:id="36"/>
      <w:r>
        <w:rPr>
          <w:lang w:val="he-IL"/>
        </w:rPr>
        <w:pict w14:anchorId="13E4B96C">
          <v:rect id="_x0000_s2078" style="position:absolute;left:0;text-align:left;margin-left:464.5pt;margin-top:8.05pt;width:75.05pt;height:24pt;z-index:251651072" o:allowincell="f" filled="f" stroked="f" strokecolor="lime" strokeweight=".25pt">
            <v:textbox inset="0,0,0,0">
              <w:txbxContent>
                <w:p w14:paraId="54375761" w14:textId="77777777" w:rsidR="00791051" w:rsidRDefault="0079105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w:t>
                  </w:r>
                  <w:r>
                    <w:rPr>
                      <w:rFonts w:cs="Miriam"/>
                      <w:sz w:val="18"/>
                      <w:szCs w:val="18"/>
                      <w:rtl/>
                    </w:rPr>
                    <w:t>חי</w:t>
                  </w:r>
                  <w:r>
                    <w:rPr>
                      <w:rFonts w:cs="Miriam" w:hint="cs"/>
                      <w:sz w:val="18"/>
                      <w:szCs w:val="18"/>
                      <w:rtl/>
                    </w:rPr>
                    <w:t xml:space="preserve">דוש </w:t>
                  </w:r>
                  <w:r>
                    <w:rPr>
                      <w:rFonts w:cs="Miriam"/>
                      <w:sz w:val="18"/>
                      <w:szCs w:val="18"/>
                      <w:rtl/>
                    </w:rPr>
                    <w:t>רש</w:t>
                  </w:r>
                  <w:r>
                    <w:rPr>
                      <w:rFonts w:cs="Miriam" w:hint="cs"/>
                      <w:sz w:val="18"/>
                      <w:szCs w:val="18"/>
                      <w:rtl/>
                    </w:rPr>
                    <w:t>יון</w:t>
                  </w:r>
                </w:p>
                <w:p w14:paraId="6A201933"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12</w:t>
      </w:r>
      <w:r>
        <w:rPr>
          <w:rStyle w:val="default"/>
          <w:rFonts w:cs="FrankRuehl"/>
          <w:rtl/>
        </w:rPr>
        <w:t>ד.</w:t>
      </w:r>
      <w:r>
        <w:rPr>
          <w:rStyle w:val="default"/>
          <w:rFonts w:cs="FrankRuehl"/>
          <w:rtl/>
        </w:rPr>
        <w:tab/>
        <w:t>ל</w:t>
      </w:r>
      <w:r>
        <w:rPr>
          <w:rStyle w:val="default"/>
          <w:rFonts w:cs="FrankRuehl" w:hint="cs"/>
          <w:rtl/>
        </w:rPr>
        <w:t>א שילם בעל רכב חוב חלוט בשל שלוש נסיעות בכביש אגרה, לא תחדש רשות הרישוי כהגדרתה בפקודת התעבורה, את רשיון רכבו עד לתשלום מלוא החוב החלוט, ובלבד שהומצאו הודעות</w:t>
      </w:r>
      <w:r>
        <w:rPr>
          <w:rStyle w:val="default"/>
          <w:rFonts w:cs="FrankRuehl"/>
          <w:rtl/>
        </w:rPr>
        <w:t xml:space="preserve"> כ</w:t>
      </w:r>
      <w:r>
        <w:rPr>
          <w:rStyle w:val="default"/>
          <w:rFonts w:cs="FrankRuehl" w:hint="cs"/>
          <w:rtl/>
        </w:rPr>
        <w:t>דין לבעל הרכב על ידי בעל הזיכיון ועל ידי רשות הרישוי שבהן ייאמר כי רשיונו לא יחודש אם לא ישלם את</w:t>
      </w:r>
      <w:r>
        <w:rPr>
          <w:rStyle w:val="default"/>
          <w:rFonts w:cs="FrankRuehl"/>
          <w:rtl/>
        </w:rPr>
        <w:t xml:space="preserve"> </w:t>
      </w:r>
      <w:r>
        <w:rPr>
          <w:rStyle w:val="default"/>
          <w:rFonts w:cs="FrankRuehl" w:hint="cs"/>
          <w:rtl/>
        </w:rPr>
        <w:t xml:space="preserve">מלוא החוב החלוט לפני מועד חידוש רשיון הרכב; הודעות לפי סעיף זה יישלחו 90 ימים לפחות לפני מועד חידוש רשיון הרכב; לענין זה, "מלוא החוב החלוט" </w:t>
      </w:r>
      <w:r>
        <w:rPr>
          <w:rStyle w:val="default"/>
          <w:rFonts w:cs="FrankRuehl"/>
          <w:rtl/>
        </w:rPr>
        <w:t xml:space="preserve">– </w:t>
      </w:r>
      <w:r>
        <w:rPr>
          <w:rStyle w:val="default"/>
          <w:rFonts w:cs="FrankRuehl" w:hint="cs"/>
          <w:rtl/>
        </w:rPr>
        <w:t>החוב החלוט וכן</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 xml:space="preserve">רשי הצמדה, תוספת פיגור ותוספת ריבית פיגורים, ככל שבעל הרכב חב בהן. </w:t>
      </w:r>
    </w:p>
    <w:p w14:paraId="2FEF0B48"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7" w:name="Rov44"/>
      <w:r>
        <w:rPr>
          <w:rStyle w:val="default"/>
          <w:rFonts w:cs="FrankRuehl" w:hint="cs"/>
          <w:vanish/>
          <w:color w:val="FF0000"/>
          <w:szCs w:val="20"/>
          <w:shd w:val="clear" w:color="auto" w:fill="FFFF99"/>
          <w:rtl/>
        </w:rPr>
        <w:t>מיום 29.7.1998</w:t>
      </w:r>
    </w:p>
    <w:p w14:paraId="0090A47F"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8035FB9"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46"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284 (</w:t>
      </w:r>
      <w:hyperlink r:id="rId47"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447C0FE7" w14:textId="77777777" w:rsidR="00791051" w:rsidRDefault="00791051">
      <w:pPr>
        <w:pStyle w:val="P22"/>
        <w:tabs>
          <w:tab w:val="left" w:pos="624"/>
        </w:tabs>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סעיף 12ד</w:t>
      </w:r>
      <w:bookmarkEnd w:id="37"/>
    </w:p>
    <w:p w14:paraId="667AF219" w14:textId="77777777" w:rsidR="00791051" w:rsidRDefault="00791051">
      <w:pPr>
        <w:pStyle w:val="P00"/>
        <w:spacing w:before="72"/>
        <w:ind w:left="0" w:right="1134"/>
        <w:rPr>
          <w:rStyle w:val="default"/>
          <w:rFonts w:cs="FrankRuehl" w:hint="cs"/>
          <w:rtl/>
        </w:rPr>
      </w:pPr>
      <w:r>
        <w:rPr>
          <w:lang w:val="he-IL"/>
        </w:rPr>
        <w:pict w14:anchorId="48AA2D70">
          <v:rect id="_x0000_s2079" style="position:absolute;left:0;text-align:left;margin-left:464.5pt;margin-top:8.05pt;width:75.05pt;height:16pt;z-index:251652096" o:allowincell="f" filled="f" stroked="f" strokecolor="lime" strokeweight=".25pt">
            <v:textbox inset="0,0,0,0">
              <w:txbxContent>
                <w:p w14:paraId="2C058B00"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וטל).</w:t>
      </w:r>
    </w:p>
    <w:p w14:paraId="15A6997A"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38" w:name="Rov45"/>
      <w:r>
        <w:rPr>
          <w:rStyle w:val="default"/>
          <w:rFonts w:cs="FrankRuehl" w:hint="cs"/>
          <w:vanish/>
          <w:color w:val="FF0000"/>
          <w:szCs w:val="20"/>
          <w:shd w:val="clear" w:color="auto" w:fill="FFFF99"/>
          <w:rtl/>
        </w:rPr>
        <w:t>מיום 29.7.1998</w:t>
      </w:r>
    </w:p>
    <w:p w14:paraId="335AA27B"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37181543"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48"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285 (</w:t>
      </w:r>
      <w:hyperlink r:id="rId49"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31F4773E"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ביטול סעיף 13</w:t>
      </w:r>
    </w:p>
    <w:p w14:paraId="0A8F5F71" w14:textId="77777777" w:rsidR="00791051" w:rsidRDefault="00791051">
      <w:pPr>
        <w:pStyle w:val="P22"/>
        <w:tabs>
          <w:tab w:val="left" w:pos="624"/>
        </w:tabs>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394D2454" w14:textId="77777777" w:rsidR="00791051" w:rsidRDefault="00791051">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Pr>
          <w:rStyle w:val="default"/>
          <w:rFonts w:ascii="FrankRuehl" w:hAnsi="FrankRuehl" w:cs="Miriam" w:hint="cs"/>
          <w:strike/>
          <w:vanish/>
          <w:sz w:val="16"/>
          <w:szCs w:val="16"/>
          <w:shd w:val="clear" w:color="auto" w:fill="FFFF99"/>
          <w:rtl/>
        </w:rPr>
        <w:t>עונשין</w:t>
      </w:r>
    </w:p>
    <w:p w14:paraId="5F777FC8" w14:textId="77777777" w:rsidR="00791051" w:rsidRDefault="00791051">
      <w:pPr>
        <w:pStyle w:val="P22"/>
        <w:tabs>
          <w:tab w:val="left" w:pos="624"/>
        </w:tabs>
        <w:spacing w:before="0"/>
        <w:ind w:left="0" w:right="1134"/>
        <w:rPr>
          <w:rStyle w:val="default"/>
          <w:rFonts w:ascii="FrankRuehl" w:hAnsi="FrankRuehl" w:cs="FrankRuehl" w:hint="cs"/>
          <w:strike/>
          <w:sz w:val="2"/>
          <w:szCs w:val="2"/>
          <w:shd w:val="clear" w:color="auto" w:fill="FFFF99"/>
          <w:rtl/>
        </w:rPr>
      </w:pPr>
      <w:r>
        <w:rPr>
          <w:rStyle w:val="default"/>
          <w:rFonts w:ascii="FrankRuehl" w:hAnsi="FrankRuehl" w:cs="FrankRuehl" w:hint="cs"/>
          <w:strike/>
          <w:vanish/>
          <w:sz w:val="22"/>
          <w:szCs w:val="22"/>
          <w:shd w:val="clear" w:color="auto" w:fill="FFFF99"/>
          <w:rtl/>
        </w:rPr>
        <w:t>13.</w:t>
      </w:r>
      <w:r>
        <w:rPr>
          <w:rStyle w:val="default"/>
          <w:rFonts w:ascii="FrankRuehl" w:hAnsi="FrankRuehl" w:cs="FrankRuehl" w:hint="cs"/>
          <w:strike/>
          <w:vanish/>
          <w:sz w:val="22"/>
          <w:szCs w:val="22"/>
          <w:shd w:val="clear" w:color="auto" w:fill="FFFF99"/>
          <w:rtl/>
        </w:rPr>
        <w:tab/>
        <w:t xml:space="preserve">מי שלא שילם אגרה שהוא חייב בתשלומה לפי חוק זה, דינו </w:t>
      </w:r>
      <w:r>
        <w:rPr>
          <w:rStyle w:val="default"/>
          <w:rFonts w:ascii="FrankRuehl" w:hAnsi="FrankRuehl" w:cs="FrankRuehl"/>
          <w:strike/>
          <w:vanish/>
          <w:sz w:val="22"/>
          <w:szCs w:val="22"/>
          <w:shd w:val="clear" w:color="auto" w:fill="FFFF99"/>
          <w:rtl/>
        </w:rPr>
        <w:t>–</w:t>
      </w:r>
      <w:r>
        <w:rPr>
          <w:rStyle w:val="default"/>
          <w:rFonts w:ascii="FrankRuehl" w:hAnsi="FrankRuehl" w:cs="FrankRuehl" w:hint="cs"/>
          <w:strike/>
          <w:vanish/>
          <w:sz w:val="22"/>
          <w:szCs w:val="22"/>
          <w:shd w:val="clear" w:color="auto" w:fill="FFFF99"/>
          <w:rtl/>
        </w:rPr>
        <w:t xml:space="preserve"> הקנס הקבוע בסעיף 62 לפקודת התעבורה לעבירת קנס שבית המשפט דן בה.</w:t>
      </w:r>
      <w:bookmarkEnd w:id="38"/>
    </w:p>
    <w:p w14:paraId="066E10A0" w14:textId="77777777" w:rsidR="00791051" w:rsidRDefault="00791051">
      <w:pPr>
        <w:pStyle w:val="P00"/>
        <w:spacing w:before="72"/>
        <w:ind w:left="0" w:right="1134"/>
        <w:rPr>
          <w:rStyle w:val="default"/>
          <w:rFonts w:cs="FrankRuehl" w:hint="cs"/>
          <w:rtl/>
        </w:rPr>
      </w:pPr>
      <w:bookmarkStart w:id="39" w:name="Seif10"/>
      <w:bookmarkEnd w:id="39"/>
      <w:r>
        <w:rPr>
          <w:lang w:val="he-IL"/>
        </w:rPr>
        <w:pict w14:anchorId="439E0D49">
          <v:rect id="_x0000_s2080" style="position:absolute;left:0;text-align:left;margin-left:464.5pt;margin-top:8.05pt;width:75.05pt;height:8pt;z-index:251653120" o:allowincell="f" filled="f" stroked="f" strokecolor="lime" strokeweight=".25pt">
            <v:textbox inset="0,0,0,0">
              <w:txbxContent>
                <w:p w14:paraId="2FA03479" w14:textId="77777777" w:rsidR="00791051" w:rsidRDefault="00791051">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14.</w:t>
      </w:r>
      <w:r>
        <w:rPr>
          <w:rStyle w:val="big-number"/>
          <w:rFonts w:cs="Miriam"/>
          <w:rtl/>
        </w:rPr>
        <w:tab/>
      </w:r>
      <w:r>
        <w:rPr>
          <w:rStyle w:val="default"/>
          <w:rFonts w:cs="FrankRuehl"/>
          <w:rtl/>
        </w:rPr>
        <w:t>אי</w:t>
      </w:r>
      <w:r>
        <w:rPr>
          <w:rStyle w:val="default"/>
          <w:rFonts w:cs="FrankRuehl" w:hint="cs"/>
          <w:rtl/>
        </w:rPr>
        <w:t xml:space="preserve">ן בהוראות חוק זה כדי לגרוע מהוראות כל דין אחר, ובכלל זה הוראה המסמיכה לפעול לפי כל דין בכל ענין שחוק זה דן בו, אם הפעולה נדרשת </w:t>
      </w:r>
      <w:r>
        <w:rPr>
          <w:rStyle w:val="default"/>
          <w:rFonts w:cs="FrankRuehl"/>
          <w:rtl/>
        </w:rPr>
        <w:t>–</w:t>
      </w:r>
    </w:p>
    <w:p w14:paraId="47806BFE" w14:textId="77777777" w:rsidR="00791051" w:rsidRDefault="0079105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מניעת סכנה או נזק, לגוף או לרכוש</w:t>
      </w:r>
      <w:r>
        <w:rPr>
          <w:rStyle w:val="default"/>
          <w:rFonts w:cs="FrankRuehl"/>
          <w:rtl/>
        </w:rPr>
        <w:t>;</w:t>
      </w:r>
    </w:p>
    <w:p w14:paraId="24BBCD03" w14:textId="77777777" w:rsidR="00791051" w:rsidRDefault="00791051">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מניעת פגיעה באיכות הסביבה או למניעת נזק לסביבה;</w:t>
      </w:r>
    </w:p>
    <w:p w14:paraId="53B4A87B" w14:textId="77777777" w:rsidR="00791051" w:rsidRDefault="00791051">
      <w:pPr>
        <w:pStyle w:val="P11"/>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טעמי בטיחות;</w:t>
      </w:r>
    </w:p>
    <w:p w14:paraId="54B05FF5" w14:textId="77777777" w:rsidR="00791051" w:rsidRDefault="00791051">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טעמי בטחון המדינה.</w:t>
      </w:r>
    </w:p>
    <w:p w14:paraId="0D5E1BB7" w14:textId="77777777" w:rsidR="00791051" w:rsidRDefault="00791051">
      <w:pPr>
        <w:pStyle w:val="P00"/>
        <w:spacing w:before="72"/>
        <w:ind w:left="0" w:right="1134"/>
        <w:rPr>
          <w:rStyle w:val="default"/>
          <w:rFonts w:cs="FrankRuehl"/>
          <w:rtl/>
        </w:rPr>
      </w:pPr>
      <w:bookmarkStart w:id="40" w:name="Seif11"/>
      <w:bookmarkEnd w:id="40"/>
      <w:r>
        <w:rPr>
          <w:lang w:val="he-IL"/>
        </w:rPr>
        <w:pict w14:anchorId="21707D11">
          <v:rect id="_x0000_s2081" style="position:absolute;left:0;text-align:left;margin-left:464.5pt;margin-top:8.05pt;width:75.05pt;height:8pt;z-index:251654144" o:allowincell="f" filled="f" stroked="f" strokecolor="lime" strokeweight=".25pt">
            <v:textbox inset="0,0,0,0">
              <w:txbxContent>
                <w:p w14:paraId="0670E00F" w14:textId="77777777" w:rsidR="00791051" w:rsidRDefault="00791051">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ראות חוק זה יחולו גם על המדינה.</w:t>
      </w:r>
    </w:p>
    <w:p w14:paraId="6E59E98F" w14:textId="77777777" w:rsidR="00791051" w:rsidRDefault="00791051">
      <w:pPr>
        <w:pStyle w:val="P00"/>
        <w:spacing w:before="72"/>
        <w:ind w:left="0" w:right="1134"/>
        <w:rPr>
          <w:rStyle w:val="default"/>
          <w:rFonts w:cs="FrankRuehl" w:hint="cs"/>
          <w:rtl/>
        </w:rPr>
      </w:pPr>
      <w:bookmarkStart w:id="41" w:name="Seif12"/>
      <w:bookmarkEnd w:id="41"/>
      <w:r>
        <w:rPr>
          <w:lang w:val="he-IL"/>
        </w:rPr>
        <w:pict w14:anchorId="737ABCF4">
          <v:rect id="_x0000_s2082" style="position:absolute;left:0;text-align:left;margin-left:464.5pt;margin-top:8.05pt;width:75.05pt;height:25.5pt;z-index:251655168" o:allowincell="f" filled="f" stroked="f" strokecolor="lime" strokeweight=".25pt">
            <v:textbox inset="0,0,0,0">
              <w:txbxContent>
                <w:p w14:paraId="2DDA4521" w14:textId="77777777" w:rsidR="00791051" w:rsidRDefault="0079105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299AD76F" w14:textId="77777777" w:rsidR="00791051" w:rsidRDefault="007910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תשנ"ח-1998</w:t>
                  </w:r>
                </w:p>
              </w:txbxContent>
            </v:textbox>
            <w10:anchorlock/>
          </v:rect>
        </w:pict>
      </w:r>
      <w:r>
        <w:rPr>
          <w:rStyle w:val="big-number"/>
          <w:rFonts w:cs="Miriam"/>
          <w:rtl/>
        </w:rPr>
        <w:t>16.</w:t>
      </w:r>
      <w:r>
        <w:rPr>
          <w:rStyle w:val="big-number"/>
          <w:rFonts w:cs="Miriam"/>
          <w:rtl/>
        </w:rPr>
        <w:tab/>
      </w:r>
      <w:r>
        <w:rPr>
          <w:rStyle w:val="default"/>
          <w:rFonts w:cs="FrankRuehl"/>
          <w:rtl/>
        </w:rPr>
        <w:t>הש</w:t>
      </w:r>
      <w:r>
        <w:rPr>
          <w:rStyle w:val="default"/>
          <w:rFonts w:cs="FrankRuehl" w:hint="cs"/>
          <w:rtl/>
        </w:rPr>
        <w:t>ר ממונה על ביצוע חוק זה והוא רשאי, בהסכמת שר האוצר ושר התחבורה, להתקין תקנות בכל הנוגע לביצועו.</w:t>
      </w:r>
    </w:p>
    <w:p w14:paraId="0A6207FE" w14:textId="77777777" w:rsidR="00791051" w:rsidRDefault="00791051">
      <w:pPr>
        <w:pStyle w:val="P22"/>
        <w:tabs>
          <w:tab w:val="left" w:pos="624"/>
        </w:tabs>
        <w:spacing w:before="0"/>
        <w:ind w:left="0" w:right="1134"/>
        <w:rPr>
          <w:rStyle w:val="default"/>
          <w:rFonts w:cs="FrankRuehl" w:hint="cs"/>
          <w:vanish/>
          <w:color w:val="FF0000"/>
          <w:szCs w:val="20"/>
          <w:shd w:val="clear" w:color="auto" w:fill="FFFF99"/>
          <w:rtl/>
        </w:rPr>
      </w:pPr>
      <w:bookmarkStart w:id="42" w:name="Rov46"/>
      <w:r>
        <w:rPr>
          <w:rStyle w:val="default"/>
          <w:rFonts w:cs="FrankRuehl" w:hint="cs"/>
          <w:vanish/>
          <w:color w:val="FF0000"/>
          <w:szCs w:val="20"/>
          <w:shd w:val="clear" w:color="auto" w:fill="FFFF99"/>
          <w:rtl/>
        </w:rPr>
        <w:t>מיום 29.7.1998</w:t>
      </w:r>
    </w:p>
    <w:p w14:paraId="6DD94442" w14:textId="77777777" w:rsidR="00791051" w:rsidRDefault="00791051">
      <w:pPr>
        <w:pStyle w:val="P22"/>
        <w:tabs>
          <w:tab w:val="left" w:pos="624"/>
        </w:tabs>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31C7F87" w14:textId="77777777" w:rsidR="00791051" w:rsidRDefault="00791051">
      <w:pPr>
        <w:pStyle w:val="P22"/>
        <w:tabs>
          <w:tab w:val="left" w:pos="624"/>
        </w:tabs>
        <w:spacing w:before="0"/>
        <w:ind w:left="0" w:right="1134"/>
        <w:rPr>
          <w:rStyle w:val="default"/>
          <w:rFonts w:cs="FrankRuehl" w:hint="cs"/>
          <w:vanish/>
          <w:szCs w:val="20"/>
          <w:shd w:val="clear" w:color="auto" w:fill="FFFF99"/>
          <w:rtl/>
        </w:rPr>
      </w:pPr>
      <w:hyperlink r:id="rId50" w:history="1">
        <w:r>
          <w:rPr>
            <w:rStyle w:val="Hyperlink"/>
            <w:rFonts w:cs="FrankRuehl" w:hint="cs"/>
            <w:vanish/>
            <w:szCs w:val="20"/>
            <w:shd w:val="clear" w:color="auto" w:fill="FFFF99"/>
            <w:rtl/>
          </w:rPr>
          <w:t>ס"ח תשנ"ח מס' 1678</w:t>
        </w:r>
      </w:hyperlink>
      <w:r>
        <w:rPr>
          <w:rStyle w:val="default"/>
          <w:rFonts w:cs="FrankRuehl" w:hint="cs"/>
          <w:vanish/>
          <w:szCs w:val="20"/>
          <w:shd w:val="clear" w:color="auto" w:fill="FFFF99"/>
          <w:rtl/>
        </w:rPr>
        <w:t xml:space="preserve"> מיום 29.7.1998 עמ' 285 (</w:t>
      </w:r>
      <w:hyperlink r:id="rId51" w:history="1">
        <w:r>
          <w:rPr>
            <w:rStyle w:val="Hyperlink"/>
            <w:rFonts w:cs="FrankRuehl" w:hint="cs"/>
            <w:vanish/>
            <w:szCs w:val="20"/>
            <w:shd w:val="clear" w:color="auto" w:fill="FFFF99"/>
            <w:rtl/>
          </w:rPr>
          <w:t>ה"ח 2683</w:t>
        </w:r>
      </w:hyperlink>
      <w:r>
        <w:rPr>
          <w:rStyle w:val="default"/>
          <w:rFonts w:cs="FrankRuehl" w:hint="cs"/>
          <w:vanish/>
          <w:szCs w:val="20"/>
          <w:shd w:val="clear" w:color="auto" w:fill="FFFF99"/>
          <w:rtl/>
        </w:rPr>
        <w:t>)</w:t>
      </w:r>
    </w:p>
    <w:p w14:paraId="37553915" w14:textId="77777777" w:rsidR="00791051" w:rsidRDefault="00791051">
      <w:pPr>
        <w:pStyle w:val="P00"/>
        <w:ind w:left="0" w:right="1134"/>
        <w:rPr>
          <w:rStyle w:val="default"/>
          <w:rFonts w:ascii="FrankRuehl" w:hAnsi="FrankRuehl" w:cs="FrankRuehl"/>
          <w:sz w:val="2"/>
          <w:szCs w:val="2"/>
          <w:rtl/>
        </w:rPr>
      </w:pPr>
      <w:r>
        <w:rPr>
          <w:rStyle w:val="big-number"/>
          <w:rFonts w:ascii="FrankRuehl" w:hAnsi="FrankRuehl" w:cs="FrankRuehl"/>
          <w:vanish/>
          <w:sz w:val="22"/>
          <w:szCs w:val="22"/>
          <w:shd w:val="clear" w:color="auto" w:fill="FFFF99"/>
          <w:rtl/>
        </w:rPr>
        <w:t>16.</w:t>
      </w:r>
      <w:r>
        <w:rPr>
          <w:rStyle w:val="big-number"/>
          <w:rFonts w:ascii="FrankRuehl" w:hAnsi="FrankRuehl" w:cs="FrankRuehl"/>
          <w:vanish/>
          <w:sz w:val="22"/>
          <w:szCs w:val="22"/>
          <w:shd w:val="clear" w:color="auto" w:fill="FFFF99"/>
          <w:rtl/>
        </w:rPr>
        <w:tab/>
      </w:r>
      <w:r>
        <w:rPr>
          <w:rStyle w:val="big-number"/>
          <w:rFonts w:ascii="FrankRuehl" w:hAnsi="FrankRuehl" w:cs="FrankRuehl" w:hint="cs"/>
          <w:strike/>
          <w:vanish/>
          <w:sz w:val="22"/>
          <w:szCs w:val="22"/>
          <w:shd w:val="clear" w:color="auto" w:fill="FFFF99"/>
          <w:rtl/>
        </w:rPr>
        <w:t>שר הבינוי והשיכון</w:t>
      </w:r>
      <w:r>
        <w:rPr>
          <w:rStyle w:val="big-number"/>
          <w:rFonts w:ascii="FrankRuehl" w:hAnsi="FrankRuehl" w:cs="FrankRuehl" w:hint="cs"/>
          <w:vanish/>
          <w:sz w:val="22"/>
          <w:szCs w:val="22"/>
          <w:shd w:val="clear" w:color="auto" w:fill="FFFF99"/>
          <w:rtl/>
        </w:rPr>
        <w:t xml:space="preserve"> </w:t>
      </w:r>
      <w:r>
        <w:rPr>
          <w:rStyle w:val="default"/>
          <w:rFonts w:ascii="FrankRuehl" w:hAnsi="FrankRuehl" w:cs="FrankRuehl"/>
          <w:vanish/>
          <w:sz w:val="22"/>
          <w:szCs w:val="22"/>
          <w:u w:val="single"/>
          <w:shd w:val="clear" w:color="auto" w:fill="FFFF99"/>
          <w:rtl/>
        </w:rPr>
        <w:t>הש</w:t>
      </w:r>
      <w:r>
        <w:rPr>
          <w:rStyle w:val="default"/>
          <w:rFonts w:ascii="FrankRuehl" w:hAnsi="FrankRuehl" w:cs="FrankRuehl" w:hint="cs"/>
          <w:vanish/>
          <w:sz w:val="22"/>
          <w:szCs w:val="22"/>
          <w:u w:val="single"/>
          <w:shd w:val="clear" w:color="auto" w:fill="FFFF99"/>
          <w:rtl/>
        </w:rPr>
        <w:t>ר</w:t>
      </w:r>
      <w:r>
        <w:rPr>
          <w:rStyle w:val="default"/>
          <w:rFonts w:ascii="FrankRuehl" w:hAnsi="FrankRuehl" w:cs="FrankRuehl" w:hint="cs"/>
          <w:vanish/>
          <w:sz w:val="22"/>
          <w:szCs w:val="22"/>
          <w:shd w:val="clear" w:color="auto" w:fill="FFFF99"/>
          <w:rtl/>
        </w:rPr>
        <w:t xml:space="preserve"> ממונה על ביצוע חוק זה והוא רשאי, בהסכמת שר האוצר ושר התחבורה, להתקין תקנות בכל הנוגע לביצועו.</w:t>
      </w:r>
      <w:bookmarkEnd w:id="42"/>
    </w:p>
    <w:p w14:paraId="5B7BA8B4" w14:textId="77777777" w:rsidR="00791051" w:rsidRDefault="00791051">
      <w:pPr>
        <w:pStyle w:val="P00"/>
        <w:spacing w:before="72"/>
        <w:ind w:left="0" w:right="1134"/>
        <w:rPr>
          <w:rStyle w:val="default"/>
          <w:rFonts w:cs="FrankRuehl"/>
          <w:rtl/>
        </w:rPr>
      </w:pPr>
      <w:bookmarkStart w:id="43" w:name="Seif13"/>
      <w:bookmarkEnd w:id="43"/>
      <w:r>
        <w:rPr>
          <w:lang w:val="he-IL"/>
        </w:rPr>
        <w:pict w14:anchorId="46AFDD4B">
          <v:rect id="_x0000_s2083" style="position:absolute;left:0;text-align:left;margin-left:464.5pt;margin-top:8.05pt;width:75.05pt;height:8pt;z-index:251656192" o:allowincell="f" filled="f" stroked="f" strokecolor="lime" strokeweight=".25pt">
            <v:textbox inset="0,0,0,0">
              <w:txbxContent>
                <w:p w14:paraId="37D2AB33" w14:textId="77777777" w:rsidR="00791051" w:rsidRDefault="00791051">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 xml:space="preserve">ראות סעיף </w:t>
      </w:r>
      <w:r>
        <w:rPr>
          <w:rStyle w:val="default"/>
          <w:rFonts w:cs="FrankRuehl"/>
          <w:rtl/>
        </w:rPr>
        <w:t xml:space="preserve">5(ג) </w:t>
      </w:r>
      <w:r>
        <w:rPr>
          <w:rStyle w:val="default"/>
          <w:rFonts w:cs="FrankRuehl" w:hint="cs"/>
          <w:rtl/>
        </w:rPr>
        <w:t>לחוק נכסי המדינה, תשי"א-</w:t>
      </w:r>
      <w:r>
        <w:rPr>
          <w:rStyle w:val="default"/>
          <w:rFonts w:cs="FrankRuehl"/>
          <w:rtl/>
        </w:rPr>
        <w:t xml:space="preserve">1951, </w:t>
      </w:r>
      <w:r>
        <w:rPr>
          <w:rStyle w:val="default"/>
          <w:rFonts w:cs="FrankRuehl" w:hint="cs"/>
          <w:rtl/>
        </w:rPr>
        <w:t>לא יחולו לענין כביש האגרה.</w:t>
      </w:r>
    </w:p>
    <w:p w14:paraId="3203E592" w14:textId="77777777" w:rsidR="00791051" w:rsidRDefault="00791051">
      <w:pPr>
        <w:pStyle w:val="P00"/>
        <w:spacing w:before="72"/>
        <w:ind w:left="0" w:right="1134"/>
        <w:rPr>
          <w:rStyle w:val="default"/>
          <w:rFonts w:cs="FrankRuehl"/>
          <w:rtl/>
        </w:rPr>
      </w:pPr>
      <w:bookmarkStart w:id="44" w:name="Seif14"/>
      <w:bookmarkEnd w:id="44"/>
      <w:r>
        <w:rPr>
          <w:lang w:val="he-IL"/>
        </w:rPr>
        <w:pict w14:anchorId="63C95B70">
          <v:rect id="_x0000_s2084" style="position:absolute;left:0;text-align:left;margin-left:464.5pt;margin-top:8.05pt;width:75.05pt;height:8pt;z-index:251657216" o:allowincell="f" filled="f" stroked="f" strokecolor="lime" strokeweight=".25pt">
            <v:textbox inset="0,0,0,0">
              <w:txbxContent>
                <w:p w14:paraId="6DDF5135" w14:textId="77777777" w:rsidR="00791051" w:rsidRDefault="00791051">
                  <w:pPr>
                    <w:spacing w:line="160" w:lineRule="exact"/>
                    <w:jc w:val="left"/>
                    <w:rPr>
                      <w:rFonts w:cs="Miriam"/>
                      <w:noProof/>
                      <w:sz w:val="18"/>
                      <w:szCs w:val="18"/>
                      <w:rtl/>
                    </w:rPr>
                  </w:pPr>
                  <w:r>
                    <w:rPr>
                      <w:rFonts w:cs="Miriam"/>
                      <w:sz w:val="18"/>
                      <w:szCs w:val="18"/>
                      <w:rtl/>
                    </w:rPr>
                    <w:t>פר</w:t>
                  </w:r>
                  <w:r>
                    <w:rPr>
                      <w:rFonts w:cs="Miriam" w:hint="cs"/>
                      <w:sz w:val="18"/>
                      <w:szCs w:val="18"/>
                      <w:rtl/>
                    </w:rPr>
                    <w:t>סום ברשומות</w:t>
                  </w:r>
                </w:p>
              </w:txbxContent>
            </v:textbox>
            <w10:anchorlock/>
          </v:rect>
        </w:pict>
      </w:r>
      <w:r>
        <w:rPr>
          <w:rStyle w:val="big-number"/>
          <w:rFonts w:cs="Miriam"/>
          <w:rtl/>
        </w:rPr>
        <w:t>18.</w:t>
      </w:r>
      <w:r>
        <w:rPr>
          <w:rStyle w:val="big-number"/>
          <w:rFonts w:cs="Miriam"/>
          <w:rtl/>
        </w:rPr>
        <w:tab/>
      </w:r>
      <w:r>
        <w:rPr>
          <w:rStyle w:val="default"/>
          <w:rFonts w:cs="FrankRuehl"/>
          <w:rtl/>
        </w:rPr>
        <w:t>חו</w:t>
      </w:r>
      <w:r>
        <w:rPr>
          <w:rStyle w:val="default"/>
          <w:rFonts w:cs="FrankRuehl" w:hint="cs"/>
          <w:rtl/>
        </w:rPr>
        <w:t>ק זה יפורסם ברשומות תוך 30 ימים מקבלתו.</w:t>
      </w:r>
    </w:p>
    <w:p w14:paraId="5A8AE642" w14:textId="77777777" w:rsidR="00791051" w:rsidRDefault="00791051">
      <w:pPr>
        <w:pStyle w:val="P00"/>
        <w:spacing w:before="72"/>
        <w:ind w:left="0" w:right="1134"/>
        <w:rPr>
          <w:rStyle w:val="default"/>
          <w:rFonts w:cs="FrankRuehl"/>
          <w:rtl/>
        </w:rPr>
      </w:pPr>
    </w:p>
    <w:p w14:paraId="1DB0521D" w14:textId="77777777" w:rsidR="00791051" w:rsidRDefault="00791051">
      <w:pPr>
        <w:pStyle w:val="P00"/>
        <w:spacing w:before="72"/>
        <w:ind w:left="0" w:right="1134"/>
        <w:rPr>
          <w:rStyle w:val="default"/>
          <w:rFonts w:cs="FrankRuehl"/>
          <w:rtl/>
        </w:rPr>
      </w:pPr>
    </w:p>
    <w:p w14:paraId="104AD7BD" w14:textId="77777777" w:rsidR="00791051" w:rsidRDefault="00791051">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t>י</w:t>
      </w:r>
      <w:r>
        <w:rPr>
          <w:rFonts w:cs="FrankRuehl" w:hint="cs"/>
          <w:sz w:val="26"/>
          <w:szCs w:val="26"/>
          <w:rtl/>
        </w:rPr>
        <w:t>צחק רבין</w:t>
      </w:r>
      <w:r>
        <w:rPr>
          <w:rFonts w:cs="FrankRuehl"/>
          <w:sz w:val="26"/>
          <w:szCs w:val="26"/>
          <w:rtl/>
        </w:rPr>
        <w:tab/>
        <w:t>ב</w:t>
      </w:r>
      <w:r>
        <w:rPr>
          <w:rFonts w:cs="FrankRuehl" w:hint="cs"/>
          <w:sz w:val="26"/>
          <w:szCs w:val="26"/>
          <w:rtl/>
        </w:rPr>
        <w:t>נימין (פואד) בן-אליעזר</w:t>
      </w:r>
    </w:p>
    <w:p w14:paraId="22431FCA" w14:textId="77777777" w:rsidR="00791051" w:rsidRDefault="00791051">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הבינוי והשיכון</w:t>
      </w:r>
      <w:r>
        <w:rPr>
          <w:rFonts w:cs="FrankRuehl"/>
          <w:sz w:val="22"/>
          <w:rtl/>
        </w:rPr>
        <w:t> </w:t>
      </w:r>
    </w:p>
    <w:p w14:paraId="04274FB8" w14:textId="77777777" w:rsidR="00791051" w:rsidRDefault="00791051">
      <w:pPr>
        <w:pStyle w:val="sig-1"/>
        <w:widowControl/>
        <w:tabs>
          <w:tab w:val="clear" w:pos="851"/>
          <w:tab w:val="clear" w:pos="2835"/>
          <w:tab w:val="clear" w:pos="4820"/>
          <w:tab w:val="center" w:pos="1985"/>
          <w:tab w:val="center" w:pos="4536"/>
        </w:tabs>
        <w:ind w:left="0" w:right="1134"/>
        <w:rPr>
          <w:rFonts w:cs="FrankRuehl"/>
          <w:sz w:val="22"/>
          <w:rtl/>
        </w:rPr>
      </w:pPr>
    </w:p>
    <w:p w14:paraId="7329F652" w14:textId="77777777" w:rsidR="00791051" w:rsidRDefault="00791051">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ש</w:t>
      </w:r>
      <w:r>
        <w:rPr>
          <w:rFonts w:cs="FrankRuehl" w:hint="cs"/>
          <w:sz w:val="26"/>
          <w:szCs w:val="26"/>
          <w:rtl/>
        </w:rPr>
        <w:t>בח וייס</w:t>
      </w:r>
    </w:p>
    <w:p w14:paraId="2BDB95A3" w14:textId="77777777" w:rsidR="00791051" w:rsidRDefault="00791051">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22084CC8" w14:textId="77777777" w:rsidR="00791051" w:rsidRDefault="00791051">
      <w:pPr>
        <w:pStyle w:val="P00"/>
        <w:spacing w:before="72"/>
        <w:ind w:left="0" w:right="1134"/>
        <w:rPr>
          <w:rStyle w:val="default"/>
          <w:rFonts w:cs="FrankRuehl" w:hint="cs"/>
          <w:rtl/>
        </w:rPr>
      </w:pPr>
    </w:p>
    <w:p w14:paraId="337661D5" w14:textId="77777777" w:rsidR="00791051" w:rsidRDefault="00791051">
      <w:pPr>
        <w:pStyle w:val="P00"/>
        <w:spacing w:before="72"/>
        <w:ind w:left="0" w:right="1134"/>
        <w:rPr>
          <w:rStyle w:val="default"/>
          <w:rFonts w:cs="FrankRuehl"/>
          <w:rtl/>
        </w:rPr>
      </w:pPr>
    </w:p>
    <w:p w14:paraId="5F9405AA" w14:textId="77777777" w:rsidR="00791051" w:rsidRDefault="00791051">
      <w:pPr>
        <w:pStyle w:val="P00"/>
        <w:spacing w:before="72"/>
        <w:ind w:left="0" w:right="1134"/>
        <w:rPr>
          <w:rStyle w:val="default"/>
          <w:rFonts w:cs="FrankRuehl"/>
          <w:rtl/>
        </w:rPr>
      </w:pPr>
      <w:bookmarkStart w:id="45" w:name="LawPartEnd"/>
    </w:p>
    <w:bookmarkEnd w:id="45"/>
    <w:p w14:paraId="4CAA2A11" w14:textId="77777777" w:rsidR="004C583B" w:rsidRDefault="004C583B">
      <w:pPr>
        <w:pStyle w:val="P00"/>
        <w:spacing w:before="72"/>
        <w:ind w:left="0" w:right="1134"/>
        <w:rPr>
          <w:rStyle w:val="default"/>
          <w:rFonts w:cs="FrankRuehl"/>
          <w:rtl/>
        </w:rPr>
      </w:pPr>
    </w:p>
    <w:p w14:paraId="371CA9D0" w14:textId="77777777" w:rsidR="004C583B" w:rsidRDefault="004C583B" w:rsidP="004C583B">
      <w:pPr>
        <w:pStyle w:val="P00"/>
        <w:spacing w:before="72"/>
        <w:ind w:left="0" w:right="1134"/>
        <w:jc w:val="center"/>
        <w:rPr>
          <w:rStyle w:val="default"/>
          <w:rFonts w:cs="David"/>
          <w:color w:val="0000FF"/>
          <w:szCs w:val="24"/>
          <w:u w:val="single"/>
          <w:rtl/>
        </w:rPr>
      </w:pPr>
      <w:hyperlink r:id="rId5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1AB7005" w14:textId="77777777" w:rsidR="0066087F" w:rsidRDefault="0066087F" w:rsidP="004C583B">
      <w:pPr>
        <w:pStyle w:val="P00"/>
        <w:spacing w:before="72"/>
        <w:ind w:left="0" w:right="1134"/>
        <w:jc w:val="center"/>
        <w:rPr>
          <w:rStyle w:val="default"/>
          <w:rFonts w:cs="David"/>
          <w:color w:val="0000FF"/>
          <w:szCs w:val="24"/>
          <w:u w:val="single"/>
          <w:rtl/>
        </w:rPr>
      </w:pPr>
    </w:p>
    <w:p w14:paraId="08F55965" w14:textId="77777777" w:rsidR="0066087F" w:rsidRDefault="0066087F" w:rsidP="004C583B">
      <w:pPr>
        <w:pStyle w:val="P00"/>
        <w:spacing w:before="72"/>
        <w:ind w:left="0" w:right="1134"/>
        <w:jc w:val="center"/>
        <w:rPr>
          <w:rStyle w:val="default"/>
          <w:rFonts w:cs="David"/>
          <w:color w:val="0000FF"/>
          <w:szCs w:val="24"/>
          <w:u w:val="single"/>
          <w:rtl/>
        </w:rPr>
      </w:pPr>
    </w:p>
    <w:p w14:paraId="4773288B" w14:textId="77777777" w:rsidR="0066087F" w:rsidRDefault="0066087F" w:rsidP="0066087F">
      <w:pPr>
        <w:pStyle w:val="P00"/>
        <w:spacing w:before="72"/>
        <w:ind w:left="0" w:right="1134"/>
        <w:jc w:val="center"/>
        <w:rPr>
          <w:rStyle w:val="default"/>
          <w:rFonts w:cs="David"/>
          <w:color w:val="0000FF"/>
          <w:szCs w:val="24"/>
          <w:u w:val="single"/>
          <w:rtl/>
        </w:rPr>
      </w:pPr>
      <w:hyperlink r:id="rId53" w:history="1">
        <w:r>
          <w:rPr>
            <w:rStyle w:val="Hyperlink"/>
            <w:noProof w:val="0"/>
            <w:sz w:val="22"/>
            <w:szCs w:val="24"/>
            <w:rtl/>
          </w:rPr>
          <w:t>הודעה למנויים על עריכה ושינויים במסמכי פסיקה, חקיקה ועוד באתר נבו - הקש כאן</w:t>
        </w:r>
      </w:hyperlink>
    </w:p>
    <w:p w14:paraId="27E746D2" w14:textId="77777777" w:rsidR="006153A5" w:rsidRPr="0066087F" w:rsidRDefault="006153A5" w:rsidP="0066087F">
      <w:pPr>
        <w:pStyle w:val="P00"/>
        <w:spacing w:before="72"/>
        <w:ind w:left="0" w:right="1134"/>
        <w:jc w:val="center"/>
        <w:rPr>
          <w:rStyle w:val="default"/>
          <w:rFonts w:cs="David"/>
          <w:color w:val="0000FF"/>
          <w:szCs w:val="24"/>
          <w:u w:val="single"/>
          <w:rtl/>
        </w:rPr>
      </w:pPr>
    </w:p>
    <w:sectPr w:rsidR="006153A5" w:rsidRPr="0066087F">
      <w:headerReference w:type="even" r:id="rId54"/>
      <w:headerReference w:type="default" r:id="rId55"/>
      <w:footerReference w:type="even" r:id="rId56"/>
      <w:footerReference w:type="default" r:id="rId5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DD2B" w14:textId="77777777" w:rsidR="005F11AC" w:rsidRDefault="005F11AC">
      <w:r>
        <w:separator/>
      </w:r>
    </w:p>
  </w:endnote>
  <w:endnote w:type="continuationSeparator" w:id="0">
    <w:p w14:paraId="114FF80E" w14:textId="77777777" w:rsidR="005F11AC" w:rsidRDefault="005F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5F71" w14:textId="77777777" w:rsidR="00791051" w:rsidRDefault="007910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A52214" w14:textId="77777777" w:rsidR="00791051" w:rsidRDefault="007910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1943AA" w14:textId="77777777" w:rsidR="00791051" w:rsidRDefault="007910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1113">
      <w:rPr>
        <w:rFonts w:cs="TopType Jerushalmi"/>
        <w:noProof/>
        <w:color w:val="000000"/>
        <w:sz w:val="14"/>
        <w:szCs w:val="14"/>
      </w:rPr>
      <w:t>Z:\000000000000-law\yael\08-12-01\01\186_001.doc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05E8" w14:textId="77777777" w:rsidR="00791051" w:rsidRDefault="007910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087F">
      <w:rPr>
        <w:rFonts w:hAnsi="FrankRuehl" w:cs="FrankRuehl"/>
        <w:noProof/>
        <w:sz w:val="24"/>
        <w:szCs w:val="24"/>
        <w:rtl/>
      </w:rPr>
      <w:t>6</w:t>
    </w:r>
    <w:r>
      <w:rPr>
        <w:rFonts w:hAnsi="FrankRuehl" w:cs="FrankRuehl"/>
        <w:sz w:val="24"/>
        <w:szCs w:val="24"/>
        <w:rtl/>
      </w:rPr>
      <w:fldChar w:fldCharType="end"/>
    </w:r>
  </w:p>
  <w:p w14:paraId="1EBA8FF1" w14:textId="77777777" w:rsidR="00791051" w:rsidRDefault="007910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30D15C" w14:textId="77777777" w:rsidR="00791051" w:rsidRDefault="007910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61113">
      <w:rPr>
        <w:rFonts w:cs="TopType Jerushalmi"/>
        <w:noProof/>
        <w:color w:val="000000"/>
        <w:sz w:val="14"/>
        <w:szCs w:val="14"/>
      </w:rPr>
      <w:t>Z:\000000000000-law\yael\08-12-01\01\186_001.doc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C5AF" w14:textId="77777777" w:rsidR="005F11AC" w:rsidRDefault="005F11AC">
      <w:pPr>
        <w:spacing w:before="60" w:line="240" w:lineRule="auto"/>
        <w:ind w:right="1134"/>
      </w:pPr>
      <w:r>
        <w:separator/>
      </w:r>
    </w:p>
  </w:footnote>
  <w:footnote w:type="continuationSeparator" w:id="0">
    <w:p w14:paraId="09D3DF76" w14:textId="77777777" w:rsidR="005F11AC" w:rsidRDefault="005F11AC">
      <w:r>
        <w:separator/>
      </w:r>
    </w:p>
  </w:footnote>
  <w:footnote w:id="1">
    <w:p w14:paraId="6F1B4BD4" w14:textId="77777777" w:rsidR="00791051" w:rsidRDefault="007910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תשנ"ה מס' 1545</w:t>
        </w:r>
      </w:hyperlink>
      <w:r>
        <w:rPr>
          <w:rFonts w:cs="FrankRuehl" w:hint="cs"/>
          <w:rtl/>
        </w:rPr>
        <w:t xml:space="preserve"> מיום 24.8.1995 עמ' 490 (</w:t>
      </w:r>
      <w:hyperlink r:id="rId2" w:history="1">
        <w:r>
          <w:rPr>
            <w:rStyle w:val="Hyperlink"/>
            <w:rFonts w:cs="FrankRuehl" w:hint="cs"/>
            <w:rtl/>
          </w:rPr>
          <w:t>ה"ח תשנ"ה מס' 2406</w:t>
        </w:r>
      </w:hyperlink>
      <w:r>
        <w:rPr>
          <w:rFonts w:cs="FrankRuehl" w:hint="cs"/>
          <w:rtl/>
        </w:rPr>
        <w:t xml:space="preserve"> עמ' 487).</w:t>
      </w:r>
    </w:p>
    <w:p w14:paraId="0538E919" w14:textId="77777777" w:rsidR="00791051" w:rsidRDefault="007910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תשנ"ח מס' 1678</w:t>
        </w:r>
      </w:hyperlink>
      <w:r>
        <w:rPr>
          <w:rFonts w:cs="FrankRuehl" w:hint="cs"/>
          <w:rtl/>
        </w:rPr>
        <w:t xml:space="preserve"> מיום 29.7.1998 עמ' 282 (</w:t>
      </w:r>
      <w:hyperlink r:id="rId4" w:history="1">
        <w:r>
          <w:rPr>
            <w:rStyle w:val="Hyperlink"/>
            <w:rFonts w:cs="FrankRuehl" w:hint="cs"/>
            <w:rtl/>
          </w:rPr>
          <w:t>ה"ח תשנ"ח מס' 2683</w:t>
        </w:r>
      </w:hyperlink>
      <w:r>
        <w:rPr>
          <w:rFonts w:cs="FrankRuehl" w:hint="cs"/>
          <w:rtl/>
        </w:rPr>
        <w:t xml:space="preserve"> עמ' 204) </w:t>
      </w:r>
      <w:r>
        <w:rPr>
          <w:rFonts w:cs="FrankRuehl"/>
          <w:rtl/>
        </w:rPr>
        <w:t xml:space="preserve">– </w:t>
      </w:r>
      <w:r>
        <w:rPr>
          <w:rFonts w:cs="FrankRuehl" w:hint="cs"/>
          <w:rtl/>
        </w:rPr>
        <w:t>תיקון מס' 1</w:t>
      </w:r>
      <w:r>
        <w:rPr>
          <w:rFonts w:cs="FrankRuehl"/>
          <w:rtl/>
        </w:rPr>
        <w:t>.</w:t>
      </w:r>
    </w:p>
    <w:p w14:paraId="735318E7" w14:textId="77777777" w:rsidR="00791051" w:rsidRDefault="007910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תשס"ב מס' 1831</w:t>
        </w:r>
      </w:hyperlink>
      <w:r>
        <w:rPr>
          <w:rFonts w:cs="FrankRuehl" w:hint="cs"/>
          <w:rtl/>
        </w:rPr>
        <w:t xml:space="preserve"> מיום 17.2.2002 </w:t>
      </w:r>
      <w:r>
        <w:rPr>
          <w:rFonts w:cs="FrankRuehl"/>
          <w:rtl/>
        </w:rPr>
        <w:t>עמ</w:t>
      </w:r>
      <w:r>
        <w:rPr>
          <w:rFonts w:cs="FrankRuehl" w:hint="cs"/>
          <w:rtl/>
        </w:rPr>
        <w:t>' 146 (</w:t>
      </w:r>
      <w:hyperlink r:id="rId6" w:history="1">
        <w:r>
          <w:rPr>
            <w:rStyle w:val="Hyperlink"/>
            <w:rFonts w:cs="FrankRuehl" w:hint="cs"/>
            <w:rtl/>
          </w:rPr>
          <w:t>ה"ח תשס"ב מס' 3043</w:t>
        </w:r>
      </w:hyperlink>
      <w:r>
        <w:rPr>
          <w:rFonts w:cs="FrankRuehl" w:hint="cs"/>
          <w:rtl/>
        </w:rPr>
        <w:t xml:space="preserve"> עמ' 16, </w:t>
      </w:r>
      <w:hyperlink r:id="rId7" w:history="1">
        <w:r>
          <w:rPr>
            <w:rStyle w:val="Hyperlink"/>
            <w:rFonts w:cs="FrankRuehl" w:hint="cs"/>
            <w:rtl/>
          </w:rPr>
          <w:t>ה"ח תשס"ב מס' 3065</w:t>
        </w:r>
      </w:hyperlink>
      <w:r>
        <w:rPr>
          <w:rFonts w:cs="FrankRuehl" w:hint="cs"/>
          <w:rtl/>
        </w:rPr>
        <w:t xml:space="preserve"> עמ' 205, (</w:t>
      </w:r>
      <w:hyperlink r:id="rId8"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תיקון מס' 2 בסעיף 2 לחוק ההסדרים במשק המדינה (תיקוני חקיקה להשגת יעדי התקציב והמדיניות הכלכלית לשנת הכספים 2002) תשס"ב-</w:t>
      </w:r>
      <w:r>
        <w:rPr>
          <w:rFonts w:cs="FrankRuehl"/>
          <w:rtl/>
        </w:rPr>
        <w:t>2002</w:t>
      </w:r>
      <w:r>
        <w:rPr>
          <w:rFonts w:cs="FrankRuehl" w:hint="cs"/>
          <w:rtl/>
        </w:rPr>
        <w:t>; תחילתו ביום 1.1.2002.</w:t>
      </w:r>
    </w:p>
    <w:p w14:paraId="55EF584B" w14:textId="77777777" w:rsidR="00791051" w:rsidRDefault="007910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תשס"ו מס' 2037</w:t>
        </w:r>
      </w:hyperlink>
      <w:r>
        <w:rPr>
          <w:rFonts w:cs="FrankRuehl" w:hint="cs"/>
          <w:rtl/>
        </w:rPr>
        <w:t xml:space="preserve"> מיום 1.12.2005 עמ' 33 (</w:t>
      </w:r>
      <w:hyperlink r:id="rId10" w:history="1">
        <w:r>
          <w:rPr>
            <w:rStyle w:val="Hyperlink"/>
            <w:rFonts w:cs="FrankRuehl" w:hint="cs"/>
            <w:rtl/>
          </w:rPr>
          <w:t>ה"ח הממשלה תשס"ה מס' 181</w:t>
        </w:r>
      </w:hyperlink>
      <w:r>
        <w:rPr>
          <w:rFonts w:cs="FrankRuehl" w:hint="cs"/>
          <w:rtl/>
        </w:rPr>
        <w:t xml:space="preserve"> עמ' 870) </w:t>
      </w:r>
      <w:r>
        <w:rPr>
          <w:rFonts w:cs="FrankRuehl"/>
          <w:rtl/>
        </w:rPr>
        <w:t>–</w:t>
      </w:r>
      <w:r>
        <w:rPr>
          <w:rFonts w:cs="FrankRuehl" w:hint="cs"/>
          <w:rtl/>
        </w:rPr>
        <w:t xml:space="preserve"> תיקון מס' 3 בסעיף 13 לחוק נתיבים מהירים, תש"ס-2000.</w:t>
      </w:r>
    </w:p>
  </w:footnote>
  <w:footnote w:id="2">
    <w:p w14:paraId="5A1B112F" w14:textId="77777777" w:rsidR="001C385E" w:rsidRDefault="00791051" w:rsidP="00EC3F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w:t>
      </w:r>
      <w:r w:rsidR="00DE5AFB">
        <w:rPr>
          <w:rFonts w:cs="FrankRuehl" w:hint="cs"/>
          <w:rtl/>
        </w:rPr>
        <w:t>ר'</w:t>
      </w:r>
      <w:r w:rsidR="000D54C7">
        <w:rPr>
          <w:rFonts w:cs="FrankRuehl" w:hint="cs"/>
          <w:rtl/>
        </w:rPr>
        <w:t xml:space="preserve"> </w:t>
      </w:r>
      <w:hyperlink r:id="rId11" w:history="1">
        <w:r w:rsidR="000D54C7" w:rsidRPr="00DE5AFB">
          <w:rPr>
            <w:rStyle w:val="Hyperlink"/>
            <w:rFonts w:cs="FrankRuehl" w:hint="cs"/>
            <w:rtl/>
          </w:rPr>
          <w:t>י"פ תשפ"ג מס' 1</w:t>
        </w:r>
        <w:r w:rsidR="00CE6C52">
          <w:rPr>
            <w:rStyle w:val="Hyperlink"/>
            <w:rFonts w:cs="FrankRuehl" w:hint="cs"/>
            <w:rtl/>
          </w:rPr>
          <w:t>125</w:t>
        </w:r>
        <w:r w:rsidR="000D54C7" w:rsidRPr="00DE5AFB">
          <w:rPr>
            <w:rStyle w:val="Hyperlink"/>
            <w:rFonts w:cs="FrankRuehl" w:hint="cs"/>
            <w:rtl/>
          </w:rPr>
          <w:t>0</w:t>
        </w:r>
      </w:hyperlink>
      <w:r w:rsidR="000D54C7">
        <w:rPr>
          <w:rFonts w:cs="FrankRuehl" w:hint="cs"/>
          <w:rtl/>
        </w:rPr>
        <w:t xml:space="preserve"> מיום </w:t>
      </w:r>
      <w:r w:rsidR="00CE6C52">
        <w:rPr>
          <w:rFonts w:cs="FrankRuehl" w:hint="cs"/>
          <w:rtl/>
        </w:rPr>
        <w:t>30.3.2023</w:t>
      </w:r>
      <w:r w:rsidR="000D54C7">
        <w:rPr>
          <w:rFonts w:cs="FrankRuehl" w:hint="cs"/>
          <w:rtl/>
        </w:rPr>
        <w:t xml:space="preserve"> עמ' </w:t>
      </w:r>
      <w:r w:rsidR="00CE6C52">
        <w:rPr>
          <w:rFonts w:cs="FrankRuehl" w:hint="cs"/>
          <w:rtl/>
        </w:rPr>
        <w:t>5273</w:t>
      </w:r>
      <w:r w:rsidR="000D54C7">
        <w:rPr>
          <w:rFonts w:cs="FrankRuehl" w:hint="cs"/>
          <w:rtl/>
        </w:rPr>
        <w:t>; תוקפה מיום 1.</w:t>
      </w:r>
      <w:r w:rsidR="00CE6C52">
        <w:rPr>
          <w:rFonts w:cs="FrankRuehl" w:hint="cs"/>
          <w:rtl/>
        </w:rPr>
        <w:t>4</w:t>
      </w:r>
      <w:r w:rsidR="000D54C7">
        <w:rPr>
          <w:rFonts w:cs="FrankRuehl" w:hint="cs"/>
          <w:rtl/>
        </w:rPr>
        <w:t>.202</w:t>
      </w:r>
      <w:r w:rsidR="00CE6C52">
        <w:rPr>
          <w:rFonts w:cs="FrankRuehl" w:hint="cs"/>
          <w:rtl/>
        </w:rPr>
        <w:t>3</w:t>
      </w:r>
      <w:r w:rsidR="000D54C7">
        <w:rPr>
          <w:rFonts w:cs="FrankRuehl" w:hint="cs"/>
          <w:rtl/>
        </w:rPr>
        <w:t>.</w:t>
      </w:r>
      <w:r w:rsidR="00D84BA1">
        <w:rPr>
          <w:rFonts w:cs="FrankRuehl" w:hint="cs"/>
          <w:rtl/>
        </w:rPr>
        <w:t xml:space="preserve"> </w:t>
      </w:r>
      <w:hyperlink r:id="rId12" w:history="1">
        <w:r w:rsidR="00D84BA1" w:rsidRPr="00D84BA1">
          <w:rPr>
            <w:rStyle w:val="Hyperlink"/>
            <w:rFonts w:cs="FrankRuehl" w:hint="cs"/>
            <w:rtl/>
          </w:rPr>
          <w:t>י"פ תשפ"ג מס' 11251</w:t>
        </w:r>
      </w:hyperlink>
      <w:r w:rsidR="00D84BA1">
        <w:rPr>
          <w:rFonts w:cs="FrankRuehl" w:hint="cs"/>
          <w:rtl/>
        </w:rPr>
        <w:t xml:space="preserve"> מיום 30.3.2023 עמ' 5276.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33D5" w14:textId="77777777" w:rsidR="00791051" w:rsidRDefault="007910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כביש אגרה (כביש ארצי לישראל), תשנ"ה- 1995</w:t>
    </w:r>
  </w:p>
  <w:p w14:paraId="3C5D57AF" w14:textId="77777777" w:rsidR="00791051" w:rsidRDefault="007910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F99E3A" w14:textId="77777777" w:rsidR="00791051" w:rsidRDefault="0079105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67B7" w14:textId="77777777" w:rsidR="00791051" w:rsidRDefault="007910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כביש אגרה (כביש ארצי לישראל), תשנ"ה-1995</w:t>
    </w:r>
  </w:p>
  <w:p w14:paraId="4B4AC7F3" w14:textId="77777777" w:rsidR="00791051" w:rsidRDefault="007910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E58168" w14:textId="77777777" w:rsidR="00791051" w:rsidRDefault="0079105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E0E"/>
    <w:rsid w:val="000224C1"/>
    <w:rsid w:val="00023067"/>
    <w:rsid w:val="00047454"/>
    <w:rsid w:val="000731FA"/>
    <w:rsid w:val="000856BB"/>
    <w:rsid w:val="000A6D4F"/>
    <w:rsid w:val="000B68BB"/>
    <w:rsid w:val="000D1EDD"/>
    <w:rsid w:val="000D54C7"/>
    <w:rsid w:val="000D7FFA"/>
    <w:rsid w:val="00111FD8"/>
    <w:rsid w:val="0017042D"/>
    <w:rsid w:val="00191D83"/>
    <w:rsid w:val="001A5E0E"/>
    <w:rsid w:val="001B6555"/>
    <w:rsid w:val="001C385E"/>
    <w:rsid w:val="002073FB"/>
    <w:rsid w:val="002547EF"/>
    <w:rsid w:val="00255833"/>
    <w:rsid w:val="002702DB"/>
    <w:rsid w:val="002952AF"/>
    <w:rsid w:val="003B2AAF"/>
    <w:rsid w:val="003D10DC"/>
    <w:rsid w:val="003D694F"/>
    <w:rsid w:val="00471E3C"/>
    <w:rsid w:val="004919A7"/>
    <w:rsid w:val="004C583B"/>
    <w:rsid w:val="004F406D"/>
    <w:rsid w:val="00511985"/>
    <w:rsid w:val="005F11AC"/>
    <w:rsid w:val="0060247C"/>
    <w:rsid w:val="006153A5"/>
    <w:rsid w:val="0066087F"/>
    <w:rsid w:val="006D06B4"/>
    <w:rsid w:val="006F2007"/>
    <w:rsid w:val="007563DD"/>
    <w:rsid w:val="00791051"/>
    <w:rsid w:val="00806A82"/>
    <w:rsid w:val="00825467"/>
    <w:rsid w:val="008772F2"/>
    <w:rsid w:val="0087731A"/>
    <w:rsid w:val="008D0A92"/>
    <w:rsid w:val="008D7CC8"/>
    <w:rsid w:val="009F1D5E"/>
    <w:rsid w:val="00A24FB8"/>
    <w:rsid w:val="00A8010A"/>
    <w:rsid w:val="00AC7384"/>
    <w:rsid w:val="00AD3C86"/>
    <w:rsid w:val="00AD4076"/>
    <w:rsid w:val="00AF7D0E"/>
    <w:rsid w:val="00B23C52"/>
    <w:rsid w:val="00B524A8"/>
    <w:rsid w:val="00B61113"/>
    <w:rsid w:val="00B6189E"/>
    <w:rsid w:val="00B73F1C"/>
    <w:rsid w:val="00C4243D"/>
    <w:rsid w:val="00C42745"/>
    <w:rsid w:val="00C55DF3"/>
    <w:rsid w:val="00C56AE9"/>
    <w:rsid w:val="00C70749"/>
    <w:rsid w:val="00CE6C52"/>
    <w:rsid w:val="00D15542"/>
    <w:rsid w:val="00D31AAD"/>
    <w:rsid w:val="00D62711"/>
    <w:rsid w:val="00D74CC0"/>
    <w:rsid w:val="00D84BA1"/>
    <w:rsid w:val="00D85D2C"/>
    <w:rsid w:val="00DE5AFB"/>
    <w:rsid w:val="00DE7BF0"/>
    <w:rsid w:val="00E25845"/>
    <w:rsid w:val="00E60227"/>
    <w:rsid w:val="00E61826"/>
    <w:rsid w:val="00E65FBD"/>
    <w:rsid w:val="00EA0F1F"/>
    <w:rsid w:val="00EA0F62"/>
    <w:rsid w:val="00EB6553"/>
    <w:rsid w:val="00EC075E"/>
    <w:rsid w:val="00EC3F8A"/>
    <w:rsid w:val="00ED030B"/>
    <w:rsid w:val="00ED6624"/>
    <w:rsid w:val="00F66B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6E2B817"/>
  <w15:chartTrackingRefBased/>
  <w15:docId w15:val="{BAF246A8-B19B-4226-9AE4-B1F84ABE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877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683.pdf" TargetMode="External"/><Relationship Id="rId18" Type="http://schemas.openxmlformats.org/officeDocument/2006/relationships/hyperlink" Target="http://www.nevo.co.il/Law_word/law14/LAW-1678.pdf" TargetMode="External"/><Relationship Id="rId26" Type="http://schemas.openxmlformats.org/officeDocument/2006/relationships/hyperlink" Target="http://www.nevo.co.il/Law_word/law14/LAW-1678.pdf" TargetMode="External"/><Relationship Id="rId39" Type="http://schemas.openxmlformats.org/officeDocument/2006/relationships/hyperlink" Target="http://www.nevo.co.il/Law_word/law17/PROP-2683.pdf" TargetMode="External"/><Relationship Id="rId21" Type="http://schemas.openxmlformats.org/officeDocument/2006/relationships/hyperlink" Target="http://www.nevo.co.il/Law_word/law17/PROP-3043.pdf" TargetMode="External"/><Relationship Id="rId34" Type="http://schemas.openxmlformats.org/officeDocument/2006/relationships/hyperlink" Target="http://www.nevo.co.il/Law_word/law14/LAW-2037.pdf" TargetMode="External"/><Relationship Id="rId42" Type="http://schemas.openxmlformats.org/officeDocument/2006/relationships/hyperlink" Target="http://www.nevo.co.il/Law_word/law14/LAW-1678.pdf" TargetMode="External"/><Relationship Id="rId47" Type="http://schemas.openxmlformats.org/officeDocument/2006/relationships/hyperlink" Target="http://www.nevo.co.il/Law_word/law17/PROP-2683.pdf" TargetMode="External"/><Relationship Id="rId50" Type="http://schemas.openxmlformats.org/officeDocument/2006/relationships/hyperlink" Target="http://www.nevo.co.il/Law_word/law14/LAW-1678.pdf" TargetMode="External"/><Relationship Id="rId55" Type="http://schemas.openxmlformats.org/officeDocument/2006/relationships/header" Target="header2.xml"/><Relationship Id="rId7" Type="http://schemas.openxmlformats.org/officeDocument/2006/relationships/hyperlink" Target="http://www.nevo.co.il/Law_word/law17/PROP-2683.pdf" TargetMode="External"/><Relationship Id="rId2" Type="http://schemas.openxmlformats.org/officeDocument/2006/relationships/settings" Target="settings.xml"/><Relationship Id="rId16" Type="http://schemas.openxmlformats.org/officeDocument/2006/relationships/hyperlink" Target="http://www.nevo.co.il/Law_word/law14/LAW-1678.pdf" TargetMode="External"/><Relationship Id="rId29" Type="http://schemas.openxmlformats.org/officeDocument/2006/relationships/hyperlink" Target="http://www.nevo.co.il/Law_word/law17/PROP-2683.pdf" TargetMode="External"/><Relationship Id="rId11" Type="http://schemas.openxmlformats.org/officeDocument/2006/relationships/hyperlink" Target="http://www.nevo.co.il/Law_word/law17/PROP-2683.pdf" TargetMode="External"/><Relationship Id="rId24" Type="http://schemas.openxmlformats.org/officeDocument/2006/relationships/hyperlink" Target="http://www.nevo.co.il/Law_word/law14/LAW-1678.pdf" TargetMode="External"/><Relationship Id="rId32" Type="http://schemas.openxmlformats.org/officeDocument/2006/relationships/hyperlink" Target="http://www.nevo.co.il/Law_word/law14/LAW-2037.pdf" TargetMode="External"/><Relationship Id="rId37" Type="http://schemas.openxmlformats.org/officeDocument/2006/relationships/hyperlink" Target="http://www.nevo.co.il/Law_word/law17/PROP-2683.pdf" TargetMode="External"/><Relationship Id="rId40" Type="http://schemas.openxmlformats.org/officeDocument/2006/relationships/hyperlink" Target="http://www.nevo.co.il/Law_word/law14/LAW-1678.pdf" TargetMode="External"/><Relationship Id="rId45" Type="http://schemas.openxmlformats.org/officeDocument/2006/relationships/hyperlink" Target="http://www.nevo.co.il/Law_word/law17/PROP-2683.pdf"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_word/law17/PROP-2683.pdf" TargetMode="External"/><Relationship Id="rId4" Type="http://schemas.openxmlformats.org/officeDocument/2006/relationships/footnotes" Target="footnotes.xml"/><Relationship Id="rId9" Type="http://schemas.openxmlformats.org/officeDocument/2006/relationships/hyperlink" Target="http://www.nevo.co.il/Law_word/law17/PROP-2683.pdf" TargetMode="External"/><Relationship Id="rId14" Type="http://schemas.openxmlformats.org/officeDocument/2006/relationships/hyperlink" Target="http://www.nevo.co.il/Law_word/law14/LAW-1678.pdf" TargetMode="External"/><Relationship Id="rId22" Type="http://schemas.openxmlformats.org/officeDocument/2006/relationships/hyperlink" Target="http://www.nevo.co.il/Law_word/law17/PROP-3065.pdf" TargetMode="External"/><Relationship Id="rId27" Type="http://schemas.openxmlformats.org/officeDocument/2006/relationships/hyperlink" Target="http://www.nevo.co.il/Law_word/law17/PROP-2683.pdf" TargetMode="External"/><Relationship Id="rId30" Type="http://schemas.openxmlformats.org/officeDocument/2006/relationships/hyperlink" Target="http://www.nevo.co.il/Law_word/law14/LAW-1678.pdf" TargetMode="External"/><Relationship Id="rId35" Type="http://schemas.openxmlformats.org/officeDocument/2006/relationships/hyperlink" Target="http://www.nevo.co.il/Law_word/law15/MEMSHALA-181.pdf" TargetMode="External"/><Relationship Id="rId43" Type="http://schemas.openxmlformats.org/officeDocument/2006/relationships/hyperlink" Target="http://www.nevo.co.il/Law_word/law17/PROP-2683.pdf" TargetMode="External"/><Relationship Id="rId48" Type="http://schemas.openxmlformats.org/officeDocument/2006/relationships/hyperlink" Target="http://www.nevo.co.il/Law_word/law14/LAW-1678.pdf" TargetMode="External"/><Relationship Id="rId56" Type="http://schemas.openxmlformats.org/officeDocument/2006/relationships/footer" Target="footer1.xml"/><Relationship Id="rId8" Type="http://schemas.openxmlformats.org/officeDocument/2006/relationships/hyperlink" Target="http://www.nevo.co.il/Law_word/law14/LAW-1678.pdf" TargetMode="External"/><Relationship Id="rId51" Type="http://schemas.openxmlformats.org/officeDocument/2006/relationships/hyperlink" Target="http://www.nevo.co.il/Law_word/law17/PROP-2683.pdf" TargetMode="External"/><Relationship Id="rId3" Type="http://schemas.openxmlformats.org/officeDocument/2006/relationships/webSettings" Target="webSettings.xml"/><Relationship Id="rId12" Type="http://schemas.openxmlformats.org/officeDocument/2006/relationships/hyperlink" Target="http://www.nevo.co.il/Law_word/law14/LAW-1678.pdf" TargetMode="External"/><Relationship Id="rId17" Type="http://schemas.openxmlformats.org/officeDocument/2006/relationships/hyperlink" Target="http://www.nevo.co.il/Law_word/law17/PROP-2683.pdf" TargetMode="External"/><Relationship Id="rId25" Type="http://schemas.openxmlformats.org/officeDocument/2006/relationships/hyperlink" Target="http://www.nevo.co.il/Law_word/law17/PROP-2683.pdf" TargetMode="External"/><Relationship Id="rId33" Type="http://schemas.openxmlformats.org/officeDocument/2006/relationships/hyperlink" Target="http://www.nevo.co.il/Law_word/law15/MEMSHALA-181.pdf" TargetMode="External"/><Relationship Id="rId38" Type="http://schemas.openxmlformats.org/officeDocument/2006/relationships/hyperlink" Target="http://www.nevo.co.il/Law_word/law14/LAW-1678.pdf" TargetMode="External"/><Relationship Id="rId46" Type="http://schemas.openxmlformats.org/officeDocument/2006/relationships/hyperlink" Target="http://www.nevo.co.il/Law_word/law14/LAW-1678.pdf" TargetMode="External"/><Relationship Id="rId59" Type="http://schemas.openxmlformats.org/officeDocument/2006/relationships/theme" Target="theme/theme1.xml"/><Relationship Id="rId20" Type="http://schemas.openxmlformats.org/officeDocument/2006/relationships/hyperlink" Target="http://www.nevo.co.il/Law_word/law14/LAW-1831.pdf" TargetMode="External"/><Relationship Id="rId41" Type="http://schemas.openxmlformats.org/officeDocument/2006/relationships/hyperlink" Target="http://www.nevo.co.il/Law_word/law17/PROP-2683.pdf"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1678.pdf" TargetMode="External"/><Relationship Id="rId15" Type="http://schemas.openxmlformats.org/officeDocument/2006/relationships/hyperlink" Target="http://www.nevo.co.il/Law_word/law17/PROP-2683.pdf" TargetMode="External"/><Relationship Id="rId23" Type="http://schemas.openxmlformats.org/officeDocument/2006/relationships/hyperlink" Target="http://www.nevo.co.il/Law_word/law17/PROP-3072.pdf" TargetMode="External"/><Relationship Id="rId28" Type="http://schemas.openxmlformats.org/officeDocument/2006/relationships/hyperlink" Target="http://www.nevo.co.il/Law_word/law14/LAW-1678.pdf" TargetMode="External"/><Relationship Id="rId36" Type="http://schemas.openxmlformats.org/officeDocument/2006/relationships/hyperlink" Target="http://www.nevo.co.il/Law_word/law14/LAW-1678.pdf" TargetMode="External"/><Relationship Id="rId49" Type="http://schemas.openxmlformats.org/officeDocument/2006/relationships/hyperlink" Target="http://www.nevo.co.il/Law_word/law17/PROP-2683.pdf" TargetMode="External"/><Relationship Id="rId57" Type="http://schemas.openxmlformats.org/officeDocument/2006/relationships/footer" Target="footer2.xml"/><Relationship Id="rId10" Type="http://schemas.openxmlformats.org/officeDocument/2006/relationships/hyperlink" Target="http://www.nevo.co.il/Law_word/law14/LAW-1678.pdf" TargetMode="External"/><Relationship Id="rId31" Type="http://schemas.openxmlformats.org/officeDocument/2006/relationships/hyperlink" Target="http://www.nevo.co.il/Law_word/law17/PROP-2683.pdf" TargetMode="External"/><Relationship Id="rId44" Type="http://schemas.openxmlformats.org/officeDocument/2006/relationships/hyperlink" Target="http://www.nevo.co.il/Law_word/law14/LAW-1678.pdf" TargetMode="External"/><Relationship Id="rId52"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072.pdf" TargetMode="External"/><Relationship Id="rId3" Type="http://schemas.openxmlformats.org/officeDocument/2006/relationships/hyperlink" Target="http://www.nevo.co.il/Law_word/law14/LAW-1678.pdf" TargetMode="External"/><Relationship Id="rId7" Type="http://schemas.openxmlformats.org/officeDocument/2006/relationships/hyperlink" Target="http://www.nevo.co.il/Law_word/law17/PROP-3065.pdf" TargetMode="External"/><Relationship Id="rId12" Type="http://schemas.openxmlformats.org/officeDocument/2006/relationships/hyperlink" Target="https://www.nevo.co.il/law_html/law10/yalkut-11251.pdf" TargetMode="External"/><Relationship Id="rId2" Type="http://schemas.openxmlformats.org/officeDocument/2006/relationships/hyperlink" Target="http://www.nevo.co.il/Law_word/law17/PROP-2406.pdf" TargetMode="External"/><Relationship Id="rId1" Type="http://schemas.openxmlformats.org/officeDocument/2006/relationships/hyperlink" Target="http://www.nevo.co.il/Law_word/law14/LAW-1545.pdf" TargetMode="External"/><Relationship Id="rId6" Type="http://schemas.openxmlformats.org/officeDocument/2006/relationships/hyperlink" Target="http://www.nevo.co.il/Law_word/law17/PROP-3043.pdf" TargetMode="External"/><Relationship Id="rId11" Type="http://schemas.openxmlformats.org/officeDocument/2006/relationships/hyperlink" Target="https://www.nevo.co.il/law_html/law10/yalkut-11250.pdf" TargetMode="External"/><Relationship Id="rId5" Type="http://schemas.openxmlformats.org/officeDocument/2006/relationships/hyperlink" Target="http://www.nevo.co.il/Law_word/law14/LAW-1831.pdf" TargetMode="External"/><Relationship Id="rId10" Type="http://schemas.openxmlformats.org/officeDocument/2006/relationships/hyperlink" Target="http://www.nevo.co.il/Law_word/law15/MEMSHALA-181.pdf" TargetMode="External"/><Relationship Id="rId4" Type="http://schemas.openxmlformats.org/officeDocument/2006/relationships/hyperlink" Target="http://www.nevo.co.il/Law_word/law17/PROP-2683.pdf" TargetMode="External"/><Relationship Id="rId9" Type="http://schemas.openxmlformats.org/officeDocument/2006/relationships/hyperlink" Target="http://www.nevo.co.il/Law_word/law14/LAW-2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21598</CharactersWithSpaces>
  <SharedDoc>false</SharedDoc>
  <HLinks>
    <vt:vector size="498" baseType="variant">
      <vt:variant>
        <vt:i4>393283</vt:i4>
      </vt:variant>
      <vt:variant>
        <vt:i4>279</vt:i4>
      </vt:variant>
      <vt:variant>
        <vt:i4>0</vt:i4>
      </vt:variant>
      <vt:variant>
        <vt:i4>5</vt:i4>
      </vt:variant>
      <vt:variant>
        <vt:lpwstr>http://www.nevo.co.il/advertisements/nevo-100.doc</vt:lpwstr>
      </vt:variant>
      <vt:variant>
        <vt:lpwstr/>
      </vt:variant>
      <vt:variant>
        <vt:i4>393283</vt:i4>
      </vt:variant>
      <vt:variant>
        <vt:i4>276</vt:i4>
      </vt:variant>
      <vt:variant>
        <vt:i4>0</vt:i4>
      </vt:variant>
      <vt:variant>
        <vt:i4>5</vt:i4>
      </vt:variant>
      <vt:variant>
        <vt:lpwstr>http://www.nevo.co.il/advertisements/nevo-100.doc</vt:lpwstr>
      </vt:variant>
      <vt:variant>
        <vt:lpwstr/>
      </vt:variant>
      <vt:variant>
        <vt:i4>786551</vt:i4>
      </vt:variant>
      <vt:variant>
        <vt:i4>273</vt:i4>
      </vt:variant>
      <vt:variant>
        <vt:i4>0</vt:i4>
      </vt:variant>
      <vt:variant>
        <vt:i4>5</vt:i4>
      </vt:variant>
      <vt:variant>
        <vt:lpwstr>http://www.nevo.co.il/Law_word/law17/PROP-2683.pdf</vt:lpwstr>
      </vt:variant>
      <vt:variant>
        <vt:lpwstr/>
      </vt:variant>
      <vt:variant>
        <vt:i4>7929863</vt:i4>
      </vt:variant>
      <vt:variant>
        <vt:i4>270</vt:i4>
      </vt:variant>
      <vt:variant>
        <vt:i4>0</vt:i4>
      </vt:variant>
      <vt:variant>
        <vt:i4>5</vt:i4>
      </vt:variant>
      <vt:variant>
        <vt:lpwstr>http://www.nevo.co.il/Law_word/law14/LAW-1678.pdf</vt:lpwstr>
      </vt:variant>
      <vt:variant>
        <vt:lpwstr/>
      </vt:variant>
      <vt:variant>
        <vt:i4>786551</vt:i4>
      </vt:variant>
      <vt:variant>
        <vt:i4>267</vt:i4>
      </vt:variant>
      <vt:variant>
        <vt:i4>0</vt:i4>
      </vt:variant>
      <vt:variant>
        <vt:i4>5</vt:i4>
      </vt:variant>
      <vt:variant>
        <vt:lpwstr>http://www.nevo.co.il/Law_word/law17/PROP-2683.pdf</vt:lpwstr>
      </vt:variant>
      <vt:variant>
        <vt:lpwstr/>
      </vt:variant>
      <vt:variant>
        <vt:i4>7929863</vt:i4>
      </vt:variant>
      <vt:variant>
        <vt:i4>264</vt:i4>
      </vt:variant>
      <vt:variant>
        <vt:i4>0</vt:i4>
      </vt:variant>
      <vt:variant>
        <vt:i4>5</vt:i4>
      </vt:variant>
      <vt:variant>
        <vt:lpwstr>http://www.nevo.co.il/Law_word/law14/LAW-1678.pdf</vt:lpwstr>
      </vt:variant>
      <vt:variant>
        <vt:lpwstr/>
      </vt:variant>
      <vt:variant>
        <vt:i4>786551</vt:i4>
      </vt:variant>
      <vt:variant>
        <vt:i4>261</vt:i4>
      </vt:variant>
      <vt:variant>
        <vt:i4>0</vt:i4>
      </vt:variant>
      <vt:variant>
        <vt:i4>5</vt:i4>
      </vt:variant>
      <vt:variant>
        <vt:lpwstr>http://www.nevo.co.il/Law_word/law17/PROP-2683.pdf</vt:lpwstr>
      </vt:variant>
      <vt:variant>
        <vt:lpwstr/>
      </vt:variant>
      <vt:variant>
        <vt:i4>7929863</vt:i4>
      </vt:variant>
      <vt:variant>
        <vt:i4>258</vt:i4>
      </vt:variant>
      <vt:variant>
        <vt:i4>0</vt:i4>
      </vt:variant>
      <vt:variant>
        <vt:i4>5</vt:i4>
      </vt:variant>
      <vt:variant>
        <vt:lpwstr>http://www.nevo.co.il/Law_word/law14/LAW-1678.pdf</vt:lpwstr>
      </vt:variant>
      <vt:variant>
        <vt:lpwstr/>
      </vt:variant>
      <vt:variant>
        <vt:i4>786551</vt:i4>
      </vt:variant>
      <vt:variant>
        <vt:i4>255</vt:i4>
      </vt:variant>
      <vt:variant>
        <vt:i4>0</vt:i4>
      </vt:variant>
      <vt:variant>
        <vt:i4>5</vt:i4>
      </vt:variant>
      <vt:variant>
        <vt:lpwstr>http://www.nevo.co.il/Law_word/law17/PROP-2683.pdf</vt:lpwstr>
      </vt:variant>
      <vt:variant>
        <vt:lpwstr/>
      </vt:variant>
      <vt:variant>
        <vt:i4>7929863</vt:i4>
      </vt:variant>
      <vt:variant>
        <vt:i4>252</vt:i4>
      </vt:variant>
      <vt:variant>
        <vt:i4>0</vt:i4>
      </vt:variant>
      <vt:variant>
        <vt:i4>5</vt:i4>
      </vt:variant>
      <vt:variant>
        <vt:lpwstr>http://www.nevo.co.il/Law_word/law14/LAW-1678.pdf</vt:lpwstr>
      </vt:variant>
      <vt:variant>
        <vt:lpwstr/>
      </vt:variant>
      <vt:variant>
        <vt:i4>786551</vt:i4>
      </vt:variant>
      <vt:variant>
        <vt:i4>249</vt:i4>
      </vt:variant>
      <vt:variant>
        <vt:i4>0</vt:i4>
      </vt:variant>
      <vt:variant>
        <vt:i4>5</vt:i4>
      </vt:variant>
      <vt:variant>
        <vt:lpwstr>http://www.nevo.co.il/Law_word/law17/PROP-2683.pdf</vt:lpwstr>
      </vt:variant>
      <vt:variant>
        <vt:lpwstr/>
      </vt:variant>
      <vt:variant>
        <vt:i4>7929863</vt:i4>
      </vt:variant>
      <vt:variant>
        <vt:i4>246</vt:i4>
      </vt:variant>
      <vt:variant>
        <vt:i4>0</vt:i4>
      </vt:variant>
      <vt:variant>
        <vt:i4>5</vt:i4>
      </vt:variant>
      <vt:variant>
        <vt:lpwstr>http://www.nevo.co.il/Law_word/law14/LAW-1678.pdf</vt:lpwstr>
      </vt:variant>
      <vt:variant>
        <vt:lpwstr/>
      </vt:variant>
      <vt:variant>
        <vt:i4>786551</vt:i4>
      </vt:variant>
      <vt:variant>
        <vt:i4>243</vt:i4>
      </vt:variant>
      <vt:variant>
        <vt:i4>0</vt:i4>
      </vt:variant>
      <vt:variant>
        <vt:i4>5</vt:i4>
      </vt:variant>
      <vt:variant>
        <vt:lpwstr>http://www.nevo.co.il/Law_word/law17/PROP-2683.pdf</vt:lpwstr>
      </vt:variant>
      <vt:variant>
        <vt:lpwstr/>
      </vt:variant>
      <vt:variant>
        <vt:i4>7929863</vt:i4>
      </vt:variant>
      <vt:variant>
        <vt:i4>240</vt:i4>
      </vt:variant>
      <vt:variant>
        <vt:i4>0</vt:i4>
      </vt:variant>
      <vt:variant>
        <vt:i4>5</vt:i4>
      </vt:variant>
      <vt:variant>
        <vt:lpwstr>http://www.nevo.co.il/Law_word/law14/LAW-1678.pdf</vt:lpwstr>
      </vt:variant>
      <vt:variant>
        <vt:lpwstr/>
      </vt:variant>
      <vt:variant>
        <vt:i4>786551</vt:i4>
      </vt:variant>
      <vt:variant>
        <vt:i4>237</vt:i4>
      </vt:variant>
      <vt:variant>
        <vt:i4>0</vt:i4>
      </vt:variant>
      <vt:variant>
        <vt:i4>5</vt:i4>
      </vt:variant>
      <vt:variant>
        <vt:lpwstr>http://www.nevo.co.il/Law_word/law17/PROP-2683.pdf</vt:lpwstr>
      </vt:variant>
      <vt:variant>
        <vt:lpwstr/>
      </vt:variant>
      <vt:variant>
        <vt:i4>7929863</vt:i4>
      </vt:variant>
      <vt:variant>
        <vt:i4>234</vt:i4>
      </vt:variant>
      <vt:variant>
        <vt:i4>0</vt:i4>
      </vt:variant>
      <vt:variant>
        <vt:i4>5</vt:i4>
      </vt:variant>
      <vt:variant>
        <vt:lpwstr>http://www.nevo.co.il/Law_word/law14/LAW-1678.pdf</vt:lpwstr>
      </vt:variant>
      <vt:variant>
        <vt:lpwstr/>
      </vt:variant>
      <vt:variant>
        <vt:i4>786551</vt:i4>
      </vt:variant>
      <vt:variant>
        <vt:i4>231</vt:i4>
      </vt:variant>
      <vt:variant>
        <vt:i4>0</vt:i4>
      </vt:variant>
      <vt:variant>
        <vt:i4>5</vt:i4>
      </vt:variant>
      <vt:variant>
        <vt:lpwstr>http://www.nevo.co.il/Law_word/law17/PROP-2683.pdf</vt:lpwstr>
      </vt:variant>
      <vt:variant>
        <vt:lpwstr/>
      </vt:variant>
      <vt:variant>
        <vt:i4>7929863</vt:i4>
      </vt:variant>
      <vt:variant>
        <vt:i4>228</vt:i4>
      </vt:variant>
      <vt:variant>
        <vt:i4>0</vt:i4>
      </vt:variant>
      <vt:variant>
        <vt:i4>5</vt:i4>
      </vt:variant>
      <vt:variant>
        <vt:lpwstr>http://www.nevo.co.il/Law_word/law14/LAW-1678.pdf</vt:lpwstr>
      </vt:variant>
      <vt:variant>
        <vt:lpwstr/>
      </vt:variant>
      <vt:variant>
        <vt:i4>7602259</vt:i4>
      </vt:variant>
      <vt:variant>
        <vt:i4>225</vt:i4>
      </vt:variant>
      <vt:variant>
        <vt:i4>0</vt:i4>
      </vt:variant>
      <vt:variant>
        <vt:i4>5</vt:i4>
      </vt:variant>
      <vt:variant>
        <vt:lpwstr>http://www.nevo.co.il/Law_word/law15/MEMSHALA-181.pdf</vt:lpwstr>
      </vt:variant>
      <vt:variant>
        <vt:lpwstr/>
      </vt:variant>
      <vt:variant>
        <vt:i4>8257550</vt:i4>
      </vt:variant>
      <vt:variant>
        <vt:i4>222</vt:i4>
      </vt:variant>
      <vt:variant>
        <vt:i4>0</vt:i4>
      </vt:variant>
      <vt:variant>
        <vt:i4>5</vt:i4>
      </vt:variant>
      <vt:variant>
        <vt:lpwstr>http://www.nevo.co.il/Law_word/law14/LAW-2037.pdf</vt:lpwstr>
      </vt:variant>
      <vt:variant>
        <vt:lpwstr/>
      </vt:variant>
      <vt:variant>
        <vt:i4>7602259</vt:i4>
      </vt:variant>
      <vt:variant>
        <vt:i4>219</vt:i4>
      </vt:variant>
      <vt:variant>
        <vt:i4>0</vt:i4>
      </vt:variant>
      <vt:variant>
        <vt:i4>5</vt:i4>
      </vt:variant>
      <vt:variant>
        <vt:lpwstr>http://www.nevo.co.il/Law_word/law15/MEMSHALA-181.pdf</vt:lpwstr>
      </vt:variant>
      <vt:variant>
        <vt:lpwstr/>
      </vt:variant>
      <vt:variant>
        <vt:i4>8257550</vt:i4>
      </vt:variant>
      <vt:variant>
        <vt:i4>216</vt:i4>
      </vt:variant>
      <vt:variant>
        <vt:i4>0</vt:i4>
      </vt:variant>
      <vt:variant>
        <vt:i4>5</vt:i4>
      </vt:variant>
      <vt:variant>
        <vt:lpwstr>http://www.nevo.co.il/Law_word/law14/LAW-2037.pdf</vt:lpwstr>
      </vt:variant>
      <vt:variant>
        <vt:lpwstr/>
      </vt:variant>
      <vt:variant>
        <vt:i4>786551</vt:i4>
      </vt:variant>
      <vt:variant>
        <vt:i4>213</vt:i4>
      </vt:variant>
      <vt:variant>
        <vt:i4>0</vt:i4>
      </vt:variant>
      <vt:variant>
        <vt:i4>5</vt:i4>
      </vt:variant>
      <vt:variant>
        <vt:lpwstr>http://www.nevo.co.il/Law_word/law17/PROP-2683.pdf</vt:lpwstr>
      </vt:variant>
      <vt:variant>
        <vt:lpwstr/>
      </vt:variant>
      <vt:variant>
        <vt:i4>7929863</vt:i4>
      </vt:variant>
      <vt:variant>
        <vt:i4>210</vt:i4>
      </vt:variant>
      <vt:variant>
        <vt:i4>0</vt:i4>
      </vt:variant>
      <vt:variant>
        <vt:i4>5</vt:i4>
      </vt:variant>
      <vt:variant>
        <vt:lpwstr>http://www.nevo.co.il/Law_word/law14/LAW-1678.pdf</vt:lpwstr>
      </vt:variant>
      <vt:variant>
        <vt:lpwstr/>
      </vt:variant>
      <vt:variant>
        <vt:i4>786551</vt:i4>
      </vt:variant>
      <vt:variant>
        <vt:i4>207</vt:i4>
      </vt:variant>
      <vt:variant>
        <vt:i4>0</vt:i4>
      </vt:variant>
      <vt:variant>
        <vt:i4>5</vt:i4>
      </vt:variant>
      <vt:variant>
        <vt:lpwstr>http://www.nevo.co.il/Law_word/law17/PROP-2683.pdf</vt:lpwstr>
      </vt:variant>
      <vt:variant>
        <vt:lpwstr/>
      </vt:variant>
      <vt:variant>
        <vt:i4>7929863</vt:i4>
      </vt:variant>
      <vt:variant>
        <vt:i4>204</vt:i4>
      </vt:variant>
      <vt:variant>
        <vt:i4>0</vt:i4>
      </vt:variant>
      <vt:variant>
        <vt:i4>5</vt:i4>
      </vt:variant>
      <vt:variant>
        <vt:lpwstr>http://www.nevo.co.il/Law_word/law14/LAW-1678.pdf</vt:lpwstr>
      </vt:variant>
      <vt:variant>
        <vt:lpwstr/>
      </vt:variant>
      <vt:variant>
        <vt:i4>786551</vt:i4>
      </vt:variant>
      <vt:variant>
        <vt:i4>201</vt:i4>
      </vt:variant>
      <vt:variant>
        <vt:i4>0</vt:i4>
      </vt:variant>
      <vt:variant>
        <vt:i4>5</vt:i4>
      </vt:variant>
      <vt:variant>
        <vt:lpwstr>http://www.nevo.co.il/Law_word/law17/PROP-2683.pdf</vt:lpwstr>
      </vt:variant>
      <vt:variant>
        <vt:lpwstr/>
      </vt:variant>
      <vt:variant>
        <vt:i4>7929863</vt:i4>
      </vt:variant>
      <vt:variant>
        <vt:i4>198</vt:i4>
      </vt:variant>
      <vt:variant>
        <vt:i4>0</vt:i4>
      </vt:variant>
      <vt:variant>
        <vt:i4>5</vt:i4>
      </vt:variant>
      <vt:variant>
        <vt:lpwstr>http://www.nevo.co.il/Law_word/law14/LAW-1678.pdf</vt:lpwstr>
      </vt:variant>
      <vt:variant>
        <vt:lpwstr/>
      </vt:variant>
      <vt:variant>
        <vt:i4>786551</vt:i4>
      </vt:variant>
      <vt:variant>
        <vt:i4>195</vt:i4>
      </vt:variant>
      <vt:variant>
        <vt:i4>0</vt:i4>
      </vt:variant>
      <vt:variant>
        <vt:i4>5</vt:i4>
      </vt:variant>
      <vt:variant>
        <vt:lpwstr>http://www.nevo.co.il/Law_word/law17/PROP-2683.pdf</vt:lpwstr>
      </vt:variant>
      <vt:variant>
        <vt:lpwstr/>
      </vt:variant>
      <vt:variant>
        <vt:i4>7929863</vt:i4>
      </vt:variant>
      <vt:variant>
        <vt:i4>192</vt:i4>
      </vt:variant>
      <vt:variant>
        <vt:i4>0</vt:i4>
      </vt:variant>
      <vt:variant>
        <vt:i4>5</vt:i4>
      </vt:variant>
      <vt:variant>
        <vt:lpwstr>http://www.nevo.co.il/Law_word/law14/LAW-1678.pdf</vt:lpwstr>
      </vt:variant>
      <vt:variant>
        <vt:lpwstr/>
      </vt:variant>
      <vt:variant>
        <vt:i4>721017</vt:i4>
      </vt:variant>
      <vt:variant>
        <vt:i4>189</vt:i4>
      </vt:variant>
      <vt:variant>
        <vt:i4>0</vt:i4>
      </vt:variant>
      <vt:variant>
        <vt:i4>5</vt:i4>
      </vt:variant>
      <vt:variant>
        <vt:lpwstr>http://www.nevo.co.il/Law_word/law17/PROP-3072.pdf</vt:lpwstr>
      </vt:variant>
      <vt:variant>
        <vt:lpwstr/>
      </vt:variant>
      <vt:variant>
        <vt:i4>786552</vt:i4>
      </vt:variant>
      <vt:variant>
        <vt:i4>186</vt:i4>
      </vt:variant>
      <vt:variant>
        <vt:i4>0</vt:i4>
      </vt:variant>
      <vt:variant>
        <vt:i4>5</vt:i4>
      </vt:variant>
      <vt:variant>
        <vt:lpwstr>http://www.nevo.co.il/Law_word/law17/PROP-3065.pdf</vt:lpwstr>
      </vt:variant>
      <vt:variant>
        <vt:lpwstr/>
      </vt:variant>
      <vt:variant>
        <vt:i4>655482</vt:i4>
      </vt:variant>
      <vt:variant>
        <vt:i4>183</vt:i4>
      </vt:variant>
      <vt:variant>
        <vt:i4>0</vt:i4>
      </vt:variant>
      <vt:variant>
        <vt:i4>5</vt:i4>
      </vt:variant>
      <vt:variant>
        <vt:lpwstr>http://www.nevo.co.il/Law_word/law17/PROP-3043.pdf</vt:lpwstr>
      </vt:variant>
      <vt:variant>
        <vt:lpwstr/>
      </vt:variant>
      <vt:variant>
        <vt:i4>8192000</vt:i4>
      </vt:variant>
      <vt:variant>
        <vt:i4>180</vt:i4>
      </vt:variant>
      <vt:variant>
        <vt:i4>0</vt:i4>
      </vt:variant>
      <vt:variant>
        <vt:i4>5</vt:i4>
      </vt:variant>
      <vt:variant>
        <vt:lpwstr>http://www.nevo.co.il/Law_word/law14/LAW-1831.pdf</vt:lpwstr>
      </vt:variant>
      <vt:variant>
        <vt:lpwstr/>
      </vt:variant>
      <vt:variant>
        <vt:i4>786551</vt:i4>
      </vt:variant>
      <vt:variant>
        <vt:i4>177</vt:i4>
      </vt:variant>
      <vt:variant>
        <vt:i4>0</vt:i4>
      </vt:variant>
      <vt:variant>
        <vt:i4>5</vt:i4>
      </vt:variant>
      <vt:variant>
        <vt:lpwstr>http://www.nevo.co.il/Law_word/law17/PROP-2683.pdf</vt:lpwstr>
      </vt:variant>
      <vt:variant>
        <vt:lpwstr/>
      </vt:variant>
      <vt:variant>
        <vt:i4>7929863</vt:i4>
      </vt:variant>
      <vt:variant>
        <vt:i4>174</vt:i4>
      </vt:variant>
      <vt:variant>
        <vt:i4>0</vt:i4>
      </vt:variant>
      <vt:variant>
        <vt:i4>5</vt:i4>
      </vt:variant>
      <vt:variant>
        <vt:lpwstr>http://www.nevo.co.il/Law_word/law14/LAW-1678.pdf</vt:lpwstr>
      </vt:variant>
      <vt:variant>
        <vt:lpwstr/>
      </vt:variant>
      <vt:variant>
        <vt:i4>786551</vt:i4>
      </vt:variant>
      <vt:variant>
        <vt:i4>171</vt:i4>
      </vt:variant>
      <vt:variant>
        <vt:i4>0</vt:i4>
      </vt:variant>
      <vt:variant>
        <vt:i4>5</vt:i4>
      </vt:variant>
      <vt:variant>
        <vt:lpwstr>http://www.nevo.co.il/Law_word/law17/PROP-2683.pdf</vt:lpwstr>
      </vt:variant>
      <vt:variant>
        <vt:lpwstr/>
      </vt:variant>
      <vt:variant>
        <vt:i4>7929863</vt:i4>
      </vt:variant>
      <vt:variant>
        <vt:i4>168</vt:i4>
      </vt:variant>
      <vt:variant>
        <vt:i4>0</vt:i4>
      </vt:variant>
      <vt:variant>
        <vt:i4>5</vt:i4>
      </vt:variant>
      <vt:variant>
        <vt:lpwstr>http://www.nevo.co.il/Law_word/law14/LAW-1678.pdf</vt:lpwstr>
      </vt:variant>
      <vt:variant>
        <vt:lpwstr/>
      </vt:variant>
      <vt:variant>
        <vt:i4>786551</vt:i4>
      </vt:variant>
      <vt:variant>
        <vt:i4>165</vt:i4>
      </vt:variant>
      <vt:variant>
        <vt:i4>0</vt:i4>
      </vt:variant>
      <vt:variant>
        <vt:i4>5</vt:i4>
      </vt:variant>
      <vt:variant>
        <vt:lpwstr>http://www.nevo.co.il/Law_word/law17/PROP-2683.pdf</vt:lpwstr>
      </vt:variant>
      <vt:variant>
        <vt:lpwstr/>
      </vt:variant>
      <vt:variant>
        <vt:i4>7929863</vt:i4>
      </vt:variant>
      <vt:variant>
        <vt:i4>162</vt:i4>
      </vt:variant>
      <vt:variant>
        <vt:i4>0</vt:i4>
      </vt:variant>
      <vt:variant>
        <vt:i4>5</vt:i4>
      </vt:variant>
      <vt:variant>
        <vt:lpwstr>http://www.nevo.co.il/Law_word/law14/LAW-1678.pdf</vt:lpwstr>
      </vt:variant>
      <vt:variant>
        <vt:lpwstr/>
      </vt:variant>
      <vt:variant>
        <vt:i4>786551</vt:i4>
      </vt:variant>
      <vt:variant>
        <vt:i4>159</vt:i4>
      </vt:variant>
      <vt:variant>
        <vt:i4>0</vt:i4>
      </vt:variant>
      <vt:variant>
        <vt:i4>5</vt:i4>
      </vt:variant>
      <vt:variant>
        <vt:lpwstr>http://www.nevo.co.il/Law_word/law17/PROP-2683.pdf</vt:lpwstr>
      </vt:variant>
      <vt:variant>
        <vt:lpwstr/>
      </vt:variant>
      <vt:variant>
        <vt:i4>7929863</vt:i4>
      </vt:variant>
      <vt:variant>
        <vt:i4>156</vt:i4>
      </vt:variant>
      <vt:variant>
        <vt:i4>0</vt:i4>
      </vt:variant>
      <vt:variant>
        <vt:i4>5</vt:i4>
      </vt:variant>
      <vt:variant>
        <vt:lpwstr>http://www.nevo.co.il/Law_word/law14/LAW-1678.pdf</vt:lpwstr>
      </vt:variant>
      <vt:variant>
        <vt:lpwstr/>
      </vt:variant>
      <vt:variant>
        <vt:i4>786551</vt:i4>
      </vt:variant>
      <vt:variant>
        <vt:i4>153</vt:i4>
      </vt:variant>
      <vt:variant>
        <vt:i4>0</vt:i4>
      </vt:variant>
      <vt:variant>
        <vt:i4>5</vt:i4>
      </vt:variant>
      <vt:variant>
        <vt:lpwstr>http://www.nevo.co.il/Law_word/law17/PROP-2683.pdf</vt:lpwstr>
      </vt:variant>
      <vt:variant>
        <vt:lpwstr/>
      </vt:variant>
      <vt:variant>
        <vt:i4>7929863</vt:i4>
      </vt:variant>
      <vt:variant>
        <vt:i4>150</vt:i4>
      </vt:variant>
      <vt:variant>
        <vt:i4>0</vt:i4>
      </vt:variant>
      <vt:variant>
        <vt:i4>5</vt:i4>
      </vt:variant>
      <vt:variant>
        <vt:lpwstr>http://www.nevo.co.il/Law_word/law14/LAW-1678.pdf</vt:lpwstr>
      </vt:variant>
      <vt:variant>
        <vt:lpwstr/>
      </vt:variant>
      <vt:variant>
        <vt:i4>786551</vt:i4>
      </vt:variant>
      <vt:variant>
        <vt:i4>147</vt:i4>
      </vt:variant>
      <vt:variant>
        <vt:i4>0</vt:i4>
      </vt:variant>
      <vt:variant>
        <vt:i4>5</vt:i4>
      </vt:variant>
      <vt:variant>
        <vt:lpwstr>http://www.nevo.co.il/Law_word/law17/PROP-2683.pdf</vt:lpwstr>
      </vt:variant>
      <vt:variant>
        <vt:lpwstr/>
      </vt:variant>
      <vt:variant>
        <vt:i4>7929863</vt:i4>
      </vt:variant>
      <vt:variant>
        <vt:i4>144</vt:i4>
      </vt:variant>
      <vt:variant>
        <vt:i4>0</vt:i4>
      </vt:variant>
      <vt:variant>
        <vt:i4>5</vt:i4>
      </vt:variant>
      <vt:variant>
        <vt:lpwstr>http://www.nevo.co.il/Law_word/law14/LAW-1678.pdf</vt:lpwstr>
      </vt:variant>
      <vt:variant>
        <vt:lpwstr/>
      </vt:variant>
      <vt:variant>
        <vt:i4>786551</vt:i4>
      </vt:variant>
      <vt:variant>
        <vt:i4>141</vt:i4>
      </vt:variant>
      <vt:variant>
        <vt:i4>0</vt:i4>
      </vt:variant>
      <vt:variant>
        <vt:i4>5</vt:i4>
      </vt:variant>
      <vt:variant>
        <vt:lpwstr>http://www.nevo.co.il/Law_word/law17/PROP-2683.pdf</vt:lpwstr>
      </vt:variant>
      <vt:variant>
        <vt:lpwstr/>
      </vt:variant>
      <vt:variant>
        <vt:i4>7929863</vt:i4>
      </vt:variant>
      <vt:variant>
        <vt:i4>138</vt:i4>
      </vt:variant>
      <vt:variant>
        <vt:i4>0</vt:i4>
      </vt:variant>
      <vt:variant>
        <vt:i4>5</vt:i4>
      </vt:variant>
      <vt:variant>
        <vt:lpwstr>http://www.nevo.co.il/Law_word/law14/LAW-1678.pdf</vt:lpwstr>
      </vt:variant>
      <vt:variant>
        <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3145768</vt:i4>
      </vt:variant>
      <vt:variant>
        <vt:i4>48</vt:i4>
      </vt:variant>
      <vt:variant>
        <vt:i4>0</vt:i4>
      </vt:variant>
      <vt:variant>
        <vt:i4>5</vt:i4>
      </vt:variant>
      <vt:variant>
        <vt:lpwstr/>
      </vt:variant>
      <vt:variant>
        <vt:lpwstr>Seif23</vt:lpwstr>
      </vt:variant>
      <vt:variant>
        <vt:i4>3211304</vt:i4>
      </vt:variant>
      <vt:variant>
        <vt:i4>42</vt:i4>
      </vt:variant>
      <vt:variant>
        <vt:i4>0</vt:i4>
      </vt:variant>
      <vt:variant>
        <vt:i4>5</vt:i4>
      </vt:variant>
      <vt:variant>
        <vt:lpwstr/>
      </vt:variant>
      <vt:variant>
        <vt:lpwstr>Seif22</vt:lpwstr>
      </vt:variant>
      <vt:variant>
        <vt:i4>3276840</vt:i4>
      </vt:variant>
      <vt:variant>
        <vt:i4>36</vt:i4>
      </vt:variant>
      <vt:variant>
        <vt:i4>0</vt:i4>
      </vt:variant>
      <vt:variant>
        <vt:i4>5</vt:i4>
      </vt:variant>
      <vt:variant>
        <vt:lpwstr/>
      </vt:variant>
      <vt:variant>
        <vt:lpwstr>Seif21</vt:lpwstr>
      </vt:variant>
      <vt:variant>
        <vt:i4>3342376</vt:i4>
      </vt:variant>
      <vt:variant>
        <vt:i4>30</vt:i4>
      </vt:variant>
      <vt:variant>
        <vt:i4>0</vt:i4>
      </vt:variant>
      <vt:variant>
        <vt:i4>5</vt:i4>
      </vt:variant>
      <vt:variant>
        <vt:lpwstr/>
      </vt:variant>
      <vt:variant>
        <vt:lpwstr>Seif20</vt:lpwstr>
      </vt:variant>
      <vt:variant>
        <vt:i4>3801131</vt:i4>
      </vt:variant>
      <vt:variant>
        <vt:i4>24</vt:i4>
      </vt:variant>
      <vt:variant>
        <vt:i4>0</vt:i4>
      </vt:variant>
      <vt:variant>
        <vt:i4>5</vt:i4>
      </vt:variant>
      <vt:variant>
        <vt:lpwstr/>
      </vt:variant>
      <vt:variant>
        <vt:lpwstr>Seif19</vt:lpwstr>
      </vt:variant>
      <vt:variant>
        <vt:i4>3866667</vt:i4>
      </vt:variant>
      <vt:variant>
        <vt:i4>18</vt:i4>
      </vt:variant>
      <vt:variant>
        <vt:i4>0</vt:i4>
      </vt:variant>
      <vt:variant>
        <vt:i4>5</vt:i4>
      </vt:variant>
      <vt:variant>
        <vt:lpwstr/>
      </vt:variant>
      <vt:variant>
        <vt:lpwstr>Seif18</vt:lpwstr>
      </vt:variant>
      <vt:variant>
        <vt:i4>3407915</vt:i4>
      </vt:variant>
      <vt:variant>
        <vt:i4>12</vt:i4>
      </vt:variant>
      <vt:variant>
        <vt:i4>0</vt:i4>
      </vt:variant>
      <vt:variant>
        <vt:i4>5</vt:i4>
      </vt:variant>
      <vt:variant>
        <vt:lpwstr/>
      </vt:variant>
      <vt:variant>
        <vt:lpwstr>Seif17</vt:lpwstr>
      </vt:variant>
      <vt:variant>
        <vt:i4>3473451</vt:i4>
      </vt:variant>
      <vt:variant>
        <vt:i4>6</vt:i4>
      </vt:variant>
      <vt:variant>
        <vt:i4>0</vt:i4>
      </vt:variant>
      <vt:variant>
        <vt:i4>5</vt:i4>
      </vt:variant>
      <vt:variant>
        <vt:lpwstr/>
      </vt:variant>
      <vt:variant>
        <vt:lpwstr>Seif16</vt:lpwstr>
      </vt:variant>
      <vt:variant>
        <vt:i4>3538987</vt:i4>
      </vt:variant>
      <vt:variant>
        <vt:i4>0</vt:i4>
      </vt:variant>
      <vt:variant>
        <vt:i4>0</vt:i4>
      </vt:variant>
      <vt:variant>
        <vt:i4>5</vt:i4>
      </vt:variant>
      <vt:variant>
        <vt:lpwstr/>
      </vt:variant>
      <vt:variant>
        <vt:lpwstr>Seif15</vt:lpwstr>
      </vt:variant>
      <vt:variant>
        <vt:i4>7798865</vt:i4>
      </vt:variant>
      <vt:variant>
        <vt:i4>33</vt:i4>
      </vt:variant>
      <vt:variant>
        <vt:i4>0</vt:i4>
      </vt:variant>
      <vt:variant>
        <vt:i4>5</vt:i4>
      </vt:variant>
      <vt:variant>
        <vt:lpwstr>https://www.nevo.co.il/law_html/law10/yalkut-11251.pdf</vt:lpwstr>
      </vt:variant>
      <vt:variant>
        <vt:lpwstr/>
      </vt:variant>
      <vt:variant>
        <vt:i4>7733329</vt:i4>
      </vt:variant>
      <vt:variant>
        <vt:i4>30</vt:i4>
      </vt:variant>
      <vt:variant>
        <vt:i4>0</vt:i4>
      </vt:variant>
      <vt:variant>
        <vt:i4>5</vt:i4>
      </vt:variant>
      <vt:variant>
        <vt:lpwstr>https://www.nevo.co.il/law_html/law10/yalkut-11250.pdf</vt:lpwstr>
      </vt:variant>
      <vt:variant>
        <vt:lpwstr/>
      </vt:variant>
      <vt:variant>
        <vt:i4>7602259</vt:i4>
      </vt:variant>
      <vt:variant>
        <vt:i4>27</vt:i4>
      </vt:variant>
      <vt:variant>
        <vt:i4>0</vt:i4>
      </vt:variant>
      <vt:variant>
        <vt:i4>5</vt:i4>
      </vt:variant>
      <vt:variant>
        <vt:lpwstr>http://www.nevo.co.il/Law_word/law15/MEMSHALA-181.pdf</vt:lpwstr>
      </vt:variant>
      <vt:variant>
        <vt:lpwstr/>
      </vt:variant>
      <vt:variant>
        <vt:i4>8257550</vt:i4>
      </vt:variant>
      <vt:variant>
        <vt:i4>24</vt:i4>
      </vt:variant>
      <vt:variant>
        <vt:i4>0</vt:i4>
      </vt:variant>
      <vt:variant>
        <vt:i4>5</vt:i4>
      </vt:variant>
      <vt:variant>
        <vt:lpwstr>http://www.nevo.co.il/Law_word/law14/LAW-2037.pdf</vt:lpwstr>
      </vt:variant>
      <vt:variant>
        <vt:lpwstr/>
      </vt:variant>
      <vt:variant>
        <vt:i4>721017</vt:i4>
      </vt:variant>
      <vt:variant>
        <vt:i4>21</vt:i4>
      </vt:variant>
      <vt:variant>
        <vt:i4>0</vt:i4>
      </vt:variant>
      <vt:variant>
        <vt:i4>5</vt:i4>
      </vt:variant>
      <vt:variant>
        <vt:lpwstr>http://www.nevo.co.il/Law_word/law17/PROP-3072.pdf</vt:lpwstr>
      </vt:variant>
      <vt:variant>
        <vt:lpwstr/>
      </vt:variant>
      <vt:variant>
        <vt:i4>786552</vt:i4>
      </vt:variant>
      <vt:variant>
        <vt:i4>18</vt:i4>
      </vt:variant>
      <vt:variant>
        <vt:i4>0</vt:i4>
      </vt:variant>
      <vt:variant>
        <vt:i4>5</vt:i4>
      </vt:variant>
      <vt:variant>
        <vt:lpwstr>http://www.nevo.co.il/Law_word/law17/PROP-3065.pdf</vt:lpwstr>
      </vt:variant>
      <vt:variant>
        <vt:lpwstr/>
      </vt:variant>
      <vt:variant>
        <vt:i4>655482</vt:i4>
      </vt:variant>
      <vt:variant>
        <vt:i4>15</vt:i4>
      </vt:variant>
      <vt:variant>
        <vt:i4>0</vt:i4>
      </vt:variant>
      <vt:variant>
        <vt:i4>5</vt:i4>
      </vt:variant>
      <vt:variant>
        <vt:lpwstr>http://www.nevo.co.il/Law_word/law17/PROP-3043.pdf</vt:lpwstr>
      </vt:variant>
      <vt:variant>
        <vt:lpwstr/>
      </vt:variant>
      <vt:variant>
        <vt:i4>8192000</vt:i4>
      </vt:variant>
      <vt:variant>
        <vt:i4>12</vt:i4>
      </vt:variant>
      <vt:variant>
        <vt:i4>0</vt:i4>
      </vt:variant>
      <vt:variant>
        <vt:i4>5</vt:i4>
      </vt:variant>
      <vt:variant>
        <vt:lpwstr>http://www.nevo.co.il/Law_word/law14/LAW-1831.pdf</vt:lpwstr>
      </vt:variant>
      <vt:variant>
        <vt:lpwstr/>
      </vt:variant>
      <vt:variant>
        <vt:i4>786551</vt:i4>
      </vt:variant>
      <vt:variant>
        <vt:i4>9</vt:i4>
      </vt:variant>
      <vt:variant>
        <vt:i4>0</vt:i4>
      </vt:variant>
      <vt:variant>
        <vt:i4>5</vt:i4>
      </vt:variant>
      <vt:variant>
        <vt:lpwstr>http://www.nevo.co.il/Law_word/law17/PROP-2683.pdf</vt:lpwstr>
      </vt:variant>
      <vt:variant>
        <vt:lpwstr/>
      </vt:variant>
      <vt:variant>
        <vt:i4>7929863</vt:i4>
      </vt:variant>
      <vt:variant>
        <vt:i4>6</vt:i4>
      </vt:variant>
      <vt:variant>
        <vt:i4>0</vt:i4>
      </vt:variant>
      <vt:variant>
        <vt:i4>5</vt:i4>
      </vt:variant>
      <vt:variant>
        <vt:lpwstr>http://www.nevo.co.il/Law_word/law14/LAW-1678.pdf</vt:lpwstr>
      </vt:variant>
      <vt:variant>
        <vt:lpwstr/>
      </vt:variant>
      <vt:variant>
        <vt:i4>721023</vt:i4>
      </vt:variant>
      <vt:variant>
        <vt:i4>3</vt:i4>
      </vt:variant>
      <vt:variant>
        <vt:i4>0</vt:i4>
      </vt:variant>
      <vt:variant>
        <vt:i4>5</vt:i4>
      </vt:variant>
      <vt:variant>
        <vt:lpwstr>http://www.nevo.co.il/Law_word/law17/PROP-2406.pdf</vt:lpwstr>
      </vt:variant>
      <vt:variant>
        <vt:lpwstr/>
      </vt:variant>
      <vt:variant>
        <vt:i4>7995401</vt:i4>
      </vt:variant>
      <vt:variant>
        <vt:i4>0</vt:i4>
      </vt:variant>
      <vt:variant>
        <vt:i4>0</vt:i4>
      </vt:variant>
      <vt:variant>
        <vt:i4>5</vt:i4>
      </vt:variant>
      <vt:variant>
        <vt:lpwstr>http://www.nevo.co.il/Law_word/law14/LAW-1545.pdf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0186</vt:lpwstr>
  </property>
  <property fmtid="{D5CDD505-2E9C-101B-9397-08002B2CF9AE}" pid="3" name="CHNAME">
    <vt:lpwstr>כבישי אגרה</vt:lpwstr>
  </property>
  <property fmtid="{D5CDD505-2E9C-101B-9397-08002B2CF9AE}" pid="4" name="LAWNAME">
    <vt:lpwstr>חוק כביש אגרה (כביש ארצי לישראל), תשנ"ה-1995</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http://www.nevo.co.il/Law_word/law14/LAW-2037.pdf;רשומות – ספר חוקים#ס"ח תשס"ו מס' 2037#מיום 1.12.2005#עמ' 26#תיקון מס' 3 בסעיף 13 לחוק נתיבים מהירים, תש"ס-2000</vt:lpwstr>
  </property>
  <property fmtid="{D5CDD505-2E9C-101B-9397-08002B2CF9AE}" pid="8" name="LINKK2">
    <vt:lpwstr>http://www.nevo.co.il/Law_word/law15/MEMSHALA-181.pdf;רשומות – הצעות חוק ממשלה ודברי הסבר#ה"ח הממשלה תשס"ה מס' 181#עמ' 870</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דרכים</vt:lpwstr>
  </property>
  <property fmtid="{D5CDD505-2E9C-101B-9397-08002B2CF9AE}" pid="25" name="NOSE41">
    <vt:lpwstr>כביש אגרה</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