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E0B" w:rsidRDefault="00476E0B" w:rsidP="0082120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לביטול דינים שנושנו, תשמ"ד</w:t>
      </w:r>
      <w:r w:rsidR="008212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5522E9" w:rsidRPr="005522E9" w:rsidRDefault="005522E9" w:rsidP="005522E9">
      <w:pPr>
        <w:spacing w:line="320" w:lineRule="auto"/>
        <w:jc w:val="left"/>
        <w:rPr>
          <w:rFonts w:cs="FrankRuehl"/>
          <w:szCs w:val="26"/>
          <w:rtl/>
        </w:rPr>
      </w:pPr>
    </w:p>
    <w:p w:rsidR="005522E9" w:rsidRDefault="005522E9" w:rsidP="005522E9">
      <w:pPr>
        <w:spacing w:line="320" w:lineRule="auto"/>
        <w:jc w:val="left"/>
        <w:rPr>
          <w:rtl/>
        </w:rPr>
      </w:pPr>
    </w:p>
    <w:p w:rsidR="005522E9" w:rsidRDefault="005522E9" w:rsidP="005522E9">
      <w:pPr>
        <w:spacing w:line="320" w:lineRule="auto"/>
        <w:jc w:val="left"/>
        <w:rPr>
          <w:rFonts w:cs="FrankRuehl"/>
          <w:szCs w:val="26"/>
          <w:rtl/>
        </w:rPr>
      </w:pPr>
      <w:r w:rsidRPr="005522E9">
        <w:rPr>
          <w:rFonts w:cs="Miriam"/>
          <w:szCs w:val="22"/>
          <w:rtl/>
        </w:rPr>
        <w:t xml:space="preserve">דיני חוקה </w:t>
      </w:r>
      <w:r w:rsidRPr="005522E9">
        <w:rPr>
          <w:rFonts w:cs="FrankRuehl"/>
          <w:szCs w:val="26"/>
          <w:rtl/>
        </w:rPr>
        <w:t xml:space="preserve"> – דינים שנושנו – ביטול דנים שנושנו</w:t>
      </w:r>
    </w:p>
    <w:p w:rsidR="005522E9" w:rsidRPr="005522E9" w:rsidRDefault="005522E9" w:rsidP="005522E9">
      <w:pPr>
        <w:spacing w:line="320" w:lineRule="auto"/>
        <w:jc w:val="left"/>
        <w:rPr>
          <w:rFonts w:cs="Miriam"/>
          <w:szCs w:val="22"/>
          <w:rtl/>
        </w:rPr>
      </w:pPr>
      <w:r w:rsidRPr="005522E9">
        <w:rPr>
          <w:rFonts w:cs="Miriam"/>
          <w:szCs w:val="22"/>
          <w:rtl/>
        </w:rPr>
        <w:t xml:space="preserve">דיני חוקה </w:t>
      </w:r>
      <w:r w:rsidRPr="005522E9">
        <w:rPr>
          <w:rFonts w:cs="FrankRuehl"/>
          <w:szCs w:val="26"/>
          <w:rtl/>
        </w:rPr>
        <w:t xml:space="preserve"> – פרשנות ויסודות המשפט – דבר המלך במועצה</w:t>
      </w:r>
    </w:p>
    <w:p w:rsidR="00476E0B" w:rsidRDefault="00476E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5E36" w:rsidRPr="00D35E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ביטול" w:history="1">
              <w:r w:rsidRPr="00D35E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E36" w:rsidRPr="00D35E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פרשנות</w:t>
            </w:r>
          </w:p>
        </w:tc>
        <w:tc>
          <w:tcPr>
            <w:tcW w:w="56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פרשנות" w:history="1">
              <w:r w:rsidRPr="00D35E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E36" w:rsidRPr="00D35E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איון דבר המלך במועצה</w:t>
            </w:r>
          </w:p>
        </w:tc>
        <w:tc>
          <w:tcPr>
            <w:tcW w:w="56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ון דבר המלך במועצה" w:history="1">
              <w:r w:rsidRPr="00D35E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E36" w:rsidRPr="00D35E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תיקונים משלימים</w:t>
            </w:r>
          </w:p>
        </w:tc>
        <w:tc>
          <w:tcPr>
            <w:tcW w:w="56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יקונים משלימים" w:history="1">
              <w:r w:rsidRPr="00D35E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5E36" w:rsidRPr="00D35E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35E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5E36" w:rsidRPr="00D35E36" w:rsidRDefault="00D35E36" w:rsidP="00D35E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476E0B" w:rsidRDefault="00476E0B">
      <w:pPr>
        <w:pStyle w:val="big-header"/>
        <w:ind w:left="0" w:right="1134"/>
        <w:rPr>
          <w:rFonts w:cs="FrankRuehl"/>
          <w:sz w:val="32"/>
          <w:rtl/>
        </w:rPr>
      </w:pPr>
    </w:p>
    <w:p w:rsidR="00476E0B" w:rsidRDefault="00476E0B" w:rsidP="005522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לביטול דינים שנושנו, תשמ"ד</w:t>
      </w:r>
      <w:r w:rsidR="0082120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82120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476E0B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8pt;z-index:251656192" o:allowincell="f" filled="f" stroked="f" strokecolor="lime" strokeweight=".25pt">
            <v:textbox inset="0,0,0,0">
              <w:txbxContent>
                <w:p w:rsidR="00476E0B" w:rsidRDefault="00476E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דין או הוראה בדין המנויים בתוספת יחדל להיות להם תוקף מיום פרסום חוק זה, ואם צויין לידם בתוספת מועד אחר 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מאותו מועד.</w:t>
      </w:r>
    </w:p>
    <w:p w:rsidR="00476E0B" w:rsidRDefault="00476E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1.55pt;z-index:251657216" o:allowincell="f" filled="f" stroked="f" strokecolor="lime" strokeweight=".25pt">
            <v:textbox inset="0,0,0,0">
              <w:txbxContent>
                <w:p w:rsidR="00476E0B" w:rsidRDefault="00476E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עיף 1 לא יתפרש כאילו בא לבטל </w:t>
      </w:r>
      <w:r w:rsidR="0082120E">
        <w:rPr>
          <w:rStyle w:val="default"/>
          <w:rFonts w:cs="FrankRuehl"/>
          <w:rtl/>
        </w:rPr>
        <w:t>–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שריר שניתן למעשה חקיקה בדי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שבוטל; 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עשה חקיקה שנעשה מכוח דבר המלך במועצה;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 xml:space="preserve">כויות שהוקנו בדין שבוטל או מכוחו; 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 xml:space="preserve">סקי דין והוראות מינהל שניתנו מכוח דין שבוטל. </w:t>
      </w:r>
    </w:p>
    <w:p w:rsidR="00476E0B" w:rsidRDefault="00476E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עיף 1 לא ימנע טענה </w:t>
      </w:r>
      <w:r w:rsidR="0082120E">
        <w:rPr>
          <w:rStyle w:val="default"/>
          <w:rFonts w:cs="FrankRuehl"/>
          <w:rtl/>
        </w:rPr>
        <w:t>–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דין שבוטל לא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יה לו תוקף או שחדל להיות לו תוקף לפני המועד שנקבע בחוק זה; </w:t>
      </w:r>
    </w:p>
    <w:p w:rsidR="00476E0B" w:rsidRDefault="00476E0B" w:rsidP="008212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שדי</w:t>
      </w:r>
      <w:r>
        <w:rPr>
          <w:rStyle w:val="default"/>
          <w:rFonts w:cs="FrankRuehl" w:hint="cs"/>
          <w:rtl/>
        </w:rPr>
        <w:t xml:space="preserve">נים אחרים 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לרבות הוראות הכלולות בדינים המנויים בתוספת ושלא בוטלו בחוק זה 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קויים תקפם לפי סעיף 11 לפקודת סדרי השלטון והמשפט, תש"ח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 xml:space="preserve">או שחדל להיות להם תוקף מכוח כל דין אחר. </w:t>
      </w:r>
    </w:p>
    <w:p w:rsidR="00476E0B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יף זה, "דין שבוטל" 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דין או הוראה בדין שחדל להיות להם תוקף כאמור </w:t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 xml:space="preserve">עיף 1. </w:t>
      </w:r>
    </w:p>
    <w:p w:rsidR="00476E0B" w:rsidRDefault="00476E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28.65pt;z-index:251658240" o:allowincell="f" filled="f" stroked="f" strokecolor="lime" strokeweight=".25pt">
            <v:textbox inset="0,0,0,0">
              <w:txbxContent>
                <w:p w:rsidR="00476E0B" w:rsidRDefault="00476E0B" w:rsidP="0082120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דבר המלך</w:t>
                  </w:r>
                  <w:r w:rsidR="008212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 (הכתל</w:t>
                  </w:r>
                  <w:r w:rsidR="0082120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ערבי)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 xml:space="preserve">ר המלך במועצה על ארץ ישראל (הכתל המערבי), 1931, אין לו ומעולם לא היה לו כל תוקף. </w:t>
      </w:r>
    </w:p>
    <w:p w:rsidR="00476E0B" w:rsidRDefault="00476E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2.55pt;z-index:251659264" o:allowincell="f" filled="f" stroked="f" strokecolor="lime" strokeweight=".25pt">
            <v:textbox inset="0,0,0,0">
              <w:txbxContent>
                <w:p w:rsidR="00476E0B" w:rsidRDefault="00476E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קונים משלימים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דברי המלך במועצה על ארץ ישראל, 1922 עד 1947 </w:t>
      </w:r>
      <w:r w:rsidR="0082120E">
        <w:rPr>
          <w:rStyle w:val="default"/>
          <w:rFonts w:cs="FrankRuehl"/>
          <w:rtl/>
        </w:rPr>
        <w:t>–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סימן 11(2), במקום "במנשר כזה" יבוא "בהחלטת הממשלה"; </w:t>
      </w:r>
    </w:p>
    <w:p w:rsidR="00476E0B" w:rsidRDefault="00476E0B" w:rsidP="0082120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סימן 64(</w:t>
      </w:r>
      <w:r>
        <w:rPr>
          <w:rStyle w:val="default"/>
          <w:rFonts w:cs="FrankRuehl"/>
          <w:sz w:val="20"/>
        </w:rPr>
        <w:t>III</w:t>
      </w:r>
      <w:r>
        <w:rPr>
          <w:rStyle w:val="default"/>
          <w:rFonts w:cs="FrankRuehl"/>
          <w:rtl/>
        </w:rPr>
        <w:t>), ב</w:t>
      </w:r>
      <w:r>
        <w:rPr>
          <w:rStyle w:val="default"/>
          <w:rFonts w:cs="FrankRuehl" w:hint="cs"/>
          <w:rtl/>
        </w:rPr>
        <w:t xml:space="preserve">משפט השני, המלים "שאינם 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 xml:space="preserve">ינים בריטיים" </w:t>
      </w:r>
      <w:r w:rsidR="0082120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יימחקו; </w:t>
      </w:r>
    </w:p>
    <w:p w:rsidR="00476E0B" w:rsidRDefault="00476E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סימן 64(</w:t>
      </w:r>
      <w:r>
        <w:rPr>
          <w:rStyle w:val="default"/>
          <w:rFonts w:cs="FrankRuehl"/>
          <w:sz w:val="20"/>
        </w:rPr>
        <w:t>III</w:t>
      </w:r>
      <w:r>
        <w:rPr>
          <w:rStyle w:val="default"/>
          <w:rFonts w:cs="FrankRuehl"/>
          <w:rtl/>
        </w:rPr>
        <w:t>), ב</w:t>
      </w:r>
      <w:r>
        <w:rPr>
          <w:rStyle w:val="default"/>
          <w:rFonts w:cs="FrankRuehl" w:hint="cs"/>
          <w:rtl/>
        </w:rPr>
        <w:t xml:space="preserve">משפט השני, במקום "הנשיא הבריטי או הנשיא התורני הבריטי, הכל לפי הענין" יבוא "בית המשפט". </w:t>
      </w:r>
    </w:p>
    <w:p w:rsidR="00476E0B" w:rsidRDefault="00476E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 xml:space="preserve">חילתן של פסקאות (1) ו-(2) בסעיף קטן (א) ביום ה' באייר תש"ח (14 במאי 1948); תחילתה של פסקה (3) בסעיף קטן (א) ביום כ"ג בסיון תש"ח (30 ביוני 1948). </w:t>
      </w:r>
    </w:p>
    <w:p w:rsidR="0082120E" w:rsidRDefault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6E0B" w:rsidRDefault="00476E0B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4" w:name="med0"/>
      <w:bookmarkEnd w:id="4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476E0B" w:rsidRPr="0082120E" w:rsidRDefault="0082120E">
      <w:pPr>
        <w:pStyle w:val="P00"/>
        <w:spacing w:before="72"/>
        <w:ind w:left="0" w:right="1134"/>
        <w:rPr>
          <w:rStyle w:val="default"/>
          <w:rFonts w:cs="FrankRuehl"/>
          <w:sz w:val="22"/>
          <w:szCs w:val="22"/>
          <w:u w:val="single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476E0B" w:rsidRPr="0082120E">
        <w:rPr>
          <w:rStyle w:val="default"/>
          <w:rFonts w:cs="FrankRuehl"/>
          <w:sz w:val="22"/>
          <w:szCs w:val="22"/>
          <w:u w:val="single"/>
          <w:rtl/>
        </w:rPr>
        <w:t>מו</w:t>
      </w:r>
      <w:r w:rsidR="00476E0B" w:rsidRPr="0082120E">
        <w:rPr>
          <w:rStyle w:val="default"/>
          <w:rFonts w:cs="FrankRuehl" w:hint="cs"/>
          <w:sz w:val="22"/>
          <w:szCs w:val="22"/>
          <w:u w:val="single"/>
          <w:rtl/>
        </w:rPr>
        <w:t>עד הביטול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Fonts w:cs="FrankRuehl"/>
          <w:rtl/>
        </w:rPr>
        <w:t>1.</w:t>
      </w:r>
      <w:r w:rsidRPr="0082120E">
        <w:rPr>
          <w:rFonts w:cs="FrankRuehl"/>
          <w:rtl/>
        </w:rPr>
        <w:tab/>
      </w:r>
      <w:r w:rsidRPr="0082120E">
        <w:rPr>
          <w:rStyle w:val="default"/>
          <w:rFonts w:cs="FrankRuehl"/>
          <w:rtl/>
        </w:rPr>
        <w:t>חו</w:t>
      </w:r>
      <w:r w:rsidRPr="0082120E">
        <w:rPr>
          <w:rStyle w:val="default"/>
          <w:rFonts w:cs="FrankRuehl" w:hint="cs"/>
          <w:rtl/>
        </w:rPr>
        <w:t>ק שופטי השלום הזמני, העותמאני,</w:t>
      </w:r>
      <w:r w:rsidR="0082120E" w:rsidRPr="0082120E">
        <w:rPr>
          <w:rStyle w:val="default"/>
          <w:rFonts w:cs="FrankRuehl" w:hint="cs"/>
          <w:rtl/>
        </w:rPr>
        <w:t xml:space="preserve"> </w:t>
      </w:r>
      <w:r w:rsidRPr="0082120E">
        <w:rPr>
          <w:rStyle w:val="default"/>
          <w:rFonts w:cs="FrankRuehl"/>
          <w:rtl/>
        </w:rPr>
        <w:t>מש</w:t>
      </w:r>
      <w:r w:rsidRPr="0082120E">
        <w:rPr>
          <w:rStyle w:val="default"/>
          <w:rFonts w:cs="FrankRuehl" w:hint="cs"/>
          <w:rtl/>
        </w:rPr>
        <w:t>נת 1329 להג'רה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הבדיקות הרפואיות בבתי מכס,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ותמנאי, מיום 29 ברביע אל אוול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1323 (1905)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דברי המלך במועצה על ארץ ישראל,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1922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ד 1947 </w:t>
      </w:r>
      <w:r w:rsidR="0082120E">
        <w:rPr>
          <w:rStyle w:val="default"/>
          <w:rFonts w:cs="FrankRuehl"/>
          <w:rtl/>
        </w:rPr>
        <w:t>–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ימנים 4 עד 8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מאי 1948)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10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מאי 1948)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11(1)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מאי 1948)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י"ח בשבט תש"ט (17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פברואר 1949)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16א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כ"ג בטבת תש"ל (1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ינואר 1970)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</w:t>
      </w:r>
      <w:r>
        <w:rPr>
          <w:rStyle w:val="default"/>
          <w:rFonts w:cs="FrankRuehl"/>
          <w:rtl/>
        </w:rPr>
        <w:t>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16ב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16ג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כ"ה באב תש"ך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(18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אוגוסט 1960)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16ד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מאי 1948)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16ה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ט' באב תשי"ט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(13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אוגוסט 1959)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ימן 17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מאי 1948) 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/>
          <w:sz w:val="20"/>
          <w:rtl/>
        </w:rPr>
        <w:t>(11)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ימנים 35 עד 37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(12)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ימן 53(</w:t>
      </w:r>
      <w:r w:rsidRPr="0082120E">
        <w:rPr>
          <w:rStyle w:val="default"/>
          <w:rFonts w:cs="FrankRuehl"/>
          <w:sz w:val="20"/>
        </w:rPr>
        <w:t>I</w:t>
      </w:r>
      <w:r w:rsidRPr="0082120E">
        <w:rPr>
          <w:rStyle w:val="default"/>
          <w:rFonts w:cs="FrankRuehl"/>
          <w:sz w:val="20"/>
          <w:rtl/>
        </w:rPr>
        <w:t>) ו</w:t>
      </w:r>
      <w:r w:rsidRPr="0082120E">
        <w:rPr>
          <w:rStyle w:val="default"/>
          <w:rFonts w:cs="FrankRuehl" w:hint="cs"/>
          <w:sz w:val="20"/>
          <w:rtl/>
        </w:rPr>
        <w:t>-(</w:t>
      </w:r>
      <w:r w:rsidRPr="0082120E">
        <w:rPr>
          <w:rStyle w:val="default"/>
          <w:rFonts w:cs="FrankRuehl"/>
          <w:sz w:val="20"/>
        </w:rPr>
        <w:t>II</w:t>
      </w:r>
      <w:r w:rsidRPr="0082120E">
        <w:rPr>
          <w:rStyle w:val="default"/>
          <w:rFonts w:cs="FrankRuehl"/>
          <w:sz w:val="20"/>
          <w:rtl/>
        </w:rPr>
        <w:t>)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/>
          <w:sz w:val="20"/>
          <w:rtl/>
        </w:rPr>
        <w:t>כ</w:t>
      </w:r>
      <w:r w:rsidRPr="0082120E">
        <w:rPr>
          <w:rStyle w:val="default"/>
          <w:rFonts w:cs="FrankRuehl" w:hint="cs"/>
          <w:sz w:val="20"/>
          <w:rtl/>
        </w:rPr>
        <w:t>"ד באלול תשי"ג</w:t>
      </w:r>
      <w:r w:rsidR="0082120E">
        <w:rPr>
          <w:rStyle w:val="default"/>
          <w:rFonts w:cs="FrankRuehl" w:hint="cs"/>
          <w:sz w:val="20"/>
          <w:rtl/>
        </w:rPr>
        <w:t xml:space="preserve"> </w:t>
      </w:r>
      <w:r w:rsidRPr="0082120E">
        <w:rPr>
          <w:rStyle w:val="default"/>
          <w:rFonts w:cs="FrankRuehl" w:hint="cs"/>
          <w:sz w:val="20"/>
          <w:rtl/>
        </w:rPr>
        <w:t xml:space="preserve">(4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>ספטמבר 1953)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(13)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ימן 57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>ה' באייר תש"ח</w:t>
      </w:r>
      <w:r w:rsidR="0082120E">
        <w:rPr>
          <w:rStyle w:val="default"/>
          <w:rFonts w:cs="FrankRuehl" w:hint="cs"/>
          <w:sz w:val="20"/>
          <w:rtl/>
        </w:rPr>
        <w:t xml:space="preserve"> </w:t>
      </w:r>
      <w:r w:rsidRPr="0082120E">
        <w:rPr>
          <w:rStyle w:val="default"/>
          <w:rFonts w:cs="FrankRuehl" w:hint="cs"/>
          <w:sz w:val="20"/>
          <w:rtl/>
        </w:rPr>
        <w:t xml:space="preserve">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>מאי 1948)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(14)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ימן 64(</w:t>
      </w:r>
      <w:r w:rsidRPr="0082120E">
        <w:rPr>
          <w:rStyle w:val="default"/>
          <w:rFonts w:cs="FrankRuehl"/>
          <w:sz w:val="20"/>
        </w:rPr>
        <w:t>III</w:t>
      </w:r>
      <w:r w:rsidRPr="0082120E">
        <w:rPr>
          <w:rStyle w:val="default"/>
          <w:rFonts w:cs="FrankRuehl"/>
          <w:sz w:val="20"/>
          <w:rtl/>
        </w:rPr>
        <w:t>), ה</w:t>
      </w:r>
      <w:r w:rsidRPr="0082120E">
        <w:rPr>
          <w:rStyle w:val="default"/>
          <w:rFonts w:cs="FrankRuehl" w:hint="cs"/>
          <w:sz w:val="20"/>
          <w:rtl/>
        </w:rPr>
        <w:t>משפט הראשון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 xml:space="preserve">ה' באייר תש"ח 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 xml:space="preserve">מאי 1948) 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(15)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ימן 65א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>ה' באייר תש"ח</w:t>
      </w:r>
      <w:r w:rsidR="0082120E">
        <w:rPr>
          <w:rStyle w:val="default"/>
          <w:rFonts w:cs="FrankRuehl" w:hint="cs"/>
          <w:sz w:val="20"/>
          <w:rtl/>
        </w:rPr>
        <w:t xml:space="preserve"> </w:t>
      </w:r>
      <w:r w:rsidRPr="0082120E">
        <w:rPr>
          <w:rStyle w:val="default"/>
          <w:rFonts w:cs="FrankRuehl" w:hint="cs"/>
          <w:sz w:val="20"/>
          <w:rtl/>
        </w:rPr>
        <w:t xml:space="preserve">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 xml:space="preserve">מאי 1948) 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(16)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ימנים 67 עד 81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 xml:space="preserve">ה' באייר תש"ח 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>מאי 1948)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(17)</w:t>
      </w:r>
      <w:r w:rsidRPr="0082120E">
        <w:rPr>
          <w:rStyle w:val="default"/>
          <w:rFonts w:cs="FrankRuehl"/>
          <w:sz w:val="20"/>
          <w:rtl/>
        </w:rPr>
        <w:tab/>
        <w:t>ס</w:t>
      </w:r>
      <w:r w:rsidRPr="0082120E">
        <w:rPr>
          <w:rStyle w:val="default"/>
          <w:rFonts w:cs="FrankRuehl" w:hint="cs"/>
          <w:sz w:val="20"/>
          <w:rtl/>
        </w:rPr>
        <w:t>ימנים 85 עד 90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>ה' באייר תש"ח</w:t>
      </w:r>
      <w:r w:rsidR="0082120E">
        <w:rPr>
          <w:rStyle w:val="default"/>
          <w:rFonts w:cs="FrankRuehl" w:hint="cs"/>
          <w:sz w:val="20"/>
          <w:rtl/>
        </w:rPr>
        <w:t xml:space="preserve"> </w:t>
      </w:r>
      <w:r w:rsidRPr="0082120E">
        <w:rPr>
          <w:rStyle w:val="default"/>
          <w:rFonts w:cs="FrankRuehl" w:hint="cs"/>
          <w:sz w:val="20"/>
          <w:rtl/>
        </w:rPr>
        <w:t xml:space="preserve">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>מאי 1948)</w:t>
      </w:r>
    </w:p>
    <w:p w:rsidR="00476E0B" w:rsidRPr="0082120E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1134" w:firstLine="0"/>
        <w:rPr>
          <w:rStyle w:val="default"/>
          <w:rFonts w:cs="FrankRuehl"/>
          <w:sz w:val="20"/>
          <w:rtl/>
        </w:rPr>
      </w:pPr>
      <w:r w:rsidRPr="0082120E">
        <w:rPr>
          <w:rStyle w:val="default"/>
          <w:rFonts w:cs="FrankRuehl" w:hint="cs"/>
          <w:sz w:val="20"/>
          <w:rtl/>
        </w:rPr>
        <w:t>(18)</w:t>
      </w:r>
      <w:r w:rsidRPr="0082120E">
        <w:rPr>
          <w:rStyle w:val="default"/>
          <w:rFonts w:cs="FrankRuehl"/>
          <w:sz w:val="20"/>
          <w:rtl/>
        </w:rPr>
        <w:tab/>
        <w:t>ה</w:t>
      </w:r>
      <w:r w:rsidRPr="0082120E">
        <w:rPr>
          <w:rStyle w:val="default"/>
          <w:rFonts w:cs="FrankRuehl" w:hint="cs"/>
          <w:sz w:val="20"/>
          <w:rtl/>
        </w:rPr>
        <w:t>תוספת הראשונה</w:t>
      </w:r>
      <w:r w:rsidR="0082120E">
        <w:rPr>
          <w:rStyle w:val="default"/>
          <w:rFonts w:cs="FrankRuehl" w:hint="cs"/>
          <w:sz w:val="20"/>
          <w:rtl/>
        </w:rPr>
        <w:tab/>
      </w:r>
      <w:r w:rsidRPr="0082120E">
        <w:rPr>
          <w:rStyle w:val="default"/>
          <w:rFonts w:cs="FrankRuehl" w:hint="cs"/>
          <w:sz w:val="20"/>
          <w:rtl/>
        </w:rPr>
        <w:t xml:space="preserve">ה' באייר תש"ח (14 </w:t>
      </w:r>
      <w:r w:rsidRPr="0082120E">
        <w:rPr>
          <w:rStyle w:val="default"/>
          <w:rFonts w:cs="FrankRuehl"/>
          <w:sz w:val="20"/>
          <w:rtl/>
        </w:rPr>
        <w:t>ב</w:t>
      </w:r>
      <w:r w:rsidRPr="0082120E">
        <w:rPr>
          <w:rStyle w:val="default"/>
          <w:rFonts w:cs="FrankRuehl" w:hint="cs"/>
          <w:sz w:val="20"/>
          <w:rtl/>
        </w:rPr>
        <w:t>מאי 1948)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4.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ר המלך במועצה על ארץ ישראל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(ע</w:t>
      </w:r>
      <w:r>
        <w:rPr>
          <w:rStyle w:val="default"/>
          <w:rFonts w:cs="FrankRuehl" w:hint="cs"/>
          <w:rtl/>
        </w:rPr>
        <w:t>רעורים לפני מועצת המלך), 1924</w:t>
      </w:r>
      <w:r w:rsidR="0082120E">
        <w:rPr>
          <w:rStyle w:val="default"/>
          <w:rFonts w:cs="FrankRuehl" w:hint="cs"/>
          <w:rtl/>
        </w:rPr>
        <w:tab/>
        <w:t xml:space="preserve">ה' באייר תש"ח </w:t>
      </w:r>
      <w:r>
        <w:rPr>
          <w:rStyle w:val="default"/>
          <w:rFonts w:cs="FrankRuehl" w:hint="cs"/>
          <w:rtl/>
        </w:rPr>
        <w:t xml:space="preserve">(4 במאי 1948)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5.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ר המלך על הבורר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(פסקי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ררות נכריים), מס' 2, 1931</w:t>
      </w:r>
      <w:r w:rsidR="0082120E">
        <w:rPr>
          <w:rStyle w:val="default"/>
          <w:rFonts w:cs="FrankRuehl" w:hint="cs"/>
          <w:rtl/>
        </w:rPr>
        <w:tab/>
        <w:t xml:space="preserve">כ' בתמוז תשל"ד </w:t>
      </w:r>
      <w:r>
        <w:rPr>
          <w:rStyle w:val="default"/>
          <w:rFonts w:cs="FrankRuehl" w:hint="cs"/>
          <w:rtl/>
        </w:rPr>
        <w:t>(10 ביולי 1974)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 w:hint="cs"/>
          <w:rtl/>
        </w:rPr>
      </w:pPr>
      <w:r w:rsidRPr="0082120E">
        <w:rPr>
          <w:rStyle w:val="default"/>
          <w:rFonts w:cs="FrankRuehl"/>
          <w:rtl/>
        </w:rPr>
        <w:t>6.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 w:rsidR="0082120E">
        <w:rPr>
          <w:rStyle w:val="default"/>
          <w:rFonts w:cs="FrankRuehl" w:hint="cs"/>
          <w:rtl/>
        </w:rPr>
        <w:t>ודת המודעות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7.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 w:rsidR="0082120E">
        <w:rPr>
          <w:rStyle w:val="default"/>
          <w:rFonts w:cs="FrankRuehl" w:hint="cs"/>
          <w:rtl/>
        </w:rPr>
        <w:t>ודת הסרסורים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8.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 w:rsidR="0082120E">
        <w:rPr>
          <w:rStyle w:val="default"/>
          <w:rFonts w:cs="FrankRuehl" w:hint="cs"/>
          <w:rtl/>
        </w:rPr>
        <w:t>ודת הוצאת פירות לחו"ל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9.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ודת המלוה הכללית</w:t>
      </w:r>
      <w:r w:rsidR="0082120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ה' באייר תש"ח</w:t>
      </w:r>
      <w:r w:rsidR="0082120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(14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מאי 1948)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10.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ודת הדרכים והמפעלים בכפר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11.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>קודת הפרוצדורה האזרחית, 1938</w:t>
      </w:r>
      <w:r w:rsidR="009F46EE">
        <w:rPr>
          <w:rStyle w:val="default"/>
          <w:rFonts w:cs="FrankRuehl" w:hint="cs"/>
          <w:rtl/>
        </w:rPr>
        <w:t xml:space="preserve"> </w:t>
      </w:r>
      <w:r w:rsidR="009F46EE">
        <w:rPr>
          <w:rStyle w:val="default"/>
          <w:rFonts w:cs="FrankRuehl"/>
          <w:rtl/>
        </w:rPr>
        <w:t>סע</w:t>
      </w:r>
      <w:r w:rsidR="009F46EE">
        <w:rPr>
          <w:rStyle w:val="default"/>
          <w:rFonts w:cs="FrankRuehl" w:hint="cs"/>
          <w:rtl/>
        </w:rPr>
        <w:t>יף 3א</w:t>
      </w:r>
      <w:r w:rsidR="009F46E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ה' באלו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תשכ"ח </w:t>
      </w:r>
      <w:r w:rsidR="009F46EE">
        <w:rPr>
          <w:rStyle w:val="default"/>
          <w:rFonts w:cs="FrankRuehl" w:hint="cs"/>
          <w:rtl/>
        </w:rPr>
        <w:t>(1 בספטמבר 1968)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12.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ודת הבנקים (שעת חירום), 1939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13.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 xml:space="preserve">ודת הפרוצדורה האזרחית, 1939 </w:t>
      </w:r>
    </w:p>
    <w:p w:rsidR="00476E0B" w:rsidRDefault="00476E0B" w:rsidP="0082120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82120E">
        <w:rPr>
          <w:rStyle w:val="default"/>
          <w:rFonts w:cs="FrankRuehl"/>
          <w:rtl/>
        </w:rPr>
        <w:t>14.</w:t>
      </w:r>
      <w:r w:rsidRPr="0082120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ודת הלואה (חברות מאושרות</w:t>
      </w:r>
      <w:r>
        <w:rPr>
          <w:rStyle w:val="default"/>
          <w:rFonts w:cs="FrankRuehl"/>
          <w:rtl/>
        </w:rPr>
        <w:t xml:space="preserve">), 1940 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15.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ודת הנהלת כפרים, 1944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16.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ר המלך במועצה על ארץ ישראל,</w:t>
      </w:r>
      <w:r w:rsidR="009F46EE" w:rsidRPr="009F46EE">
        <w:rPr>
          <w:rStyle w:val="default"/>
          <w:rFonts w:cs="FrankRuehl" w:hint="cs"/>
          <w:rtl/>
        </w:rPr>
        <w:t xml:space="preserve"> </w:t>
      </w:r>
      <w:r w:rsidR="009F46EE">
        <w:rPr>
          <w:rStyle w:val="default"/>
          <w:rFonts w:cs="FrankRuehl" w:hint="cs"/>
          <w:rtl/>
        </w:rPr>
        <w:t>1948</w:t>
      </w:r>
      <w:r w:rsidR="009F46EE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 xml:space="preserve">ה' באייר תש"ח </w:t>
      </w:r>
      <w:r w:rsidR="009F46EE">
        <w:rPr>
          <w:rStyle w:val="default"/>
          <w:rFonts w:cs="FrankRuehl" w:hint="cs"/>
          <w:rtl/>
        </w:rPr>
        <w:t xml:space="preserve">(14 </w:t>
      </w:r>
      <w:r w:rsidR="009F46EE">
        <w:rPr>
          <w:rStyle w:val="default"/>
          <w:rFonts w:cs="FrankRuehl"/>
          <w:rtl/>
        </w:rPr>
        <w:t>ב</w:t>
      </w:r>
      <w:r w:rsidR="009F46EE">
        <w:rPr>
          <w:rStyle w:val="default"/>
          <w:rFonts w:cs="FrankRuehl" w:hint="cs"/>
          <w:rtl/>
        </w:rPr>
        <w:t>מאי 1948)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jc w:val="left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17.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ודת המועצה החקלאית</w:t>
      </w:r>
      <w:r w:rsidR="009F46E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ללית, </w:t>
      </w:r>
      <w:r w:rsidR="009F46EE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תש"ח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18.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ודת מסי עליה, תש"ח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 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19.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הגנת החייל (דירה), תש"ט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</w:t>
      </w:r>
      <w:r w:rsidR="009F46EE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פרקים א' ו-ב'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jc w:val="left"/>
        <w:rPr>
          <w:rStyle w:val="default"/>
          <w:rFonts w:cs="FrankRuehl" w:hint="cs"/>
          <w:rtl/>
        </w:rPr>
      </w:pPr>
      <w:r w:rsidRPr="009F46EE">
        <w:rPr>
          <w:rStyle w:val="default"/>
          <w:rFonts w:cs="FrankRuehl"/>
          <w:rtl/>
        </w:rPr>
        <w:t>20.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הגנת הדייר (שכירות משנה, אירוח</w:t>
      </w:r>
      <w:r w:rsidR="009F46E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ילופים) תשי"א</w:t>
      </w:r>
      <w:r w:rsidR="009F46EE">
        <w:rPr>
          <w:rStyle w:val="default"/>
          <w:rFonts w:cs="FrankRuehl" w:hint="cs"/>
          <w:rtl/>
        </w:rPr>
        <w:t>-</w:t>
      </w:r>
      <w:r w:rsidR="009F46EE">
        <w:rPr>
          <w:rStyle w:val="default"/>
          <w:rFonts w:cs="FrankRuehl"/>
          <w:rtl/>
        </w:rPr>
        <w:t>1951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21.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תשלום פיצויים מאיטליה, 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ט"ו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 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jc w:val="left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22.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שעת-חירום (אניות מעפילים),</w:t>
      </w:r>
      <w:r w:rsidR="009F46EE">
        <w:rPr>
          <w:rStyle w:val="default"/>
          <w:rFonts w:cs="FrankRuehl" w:hint="cs"/>
          <w:rtl/>
        </w:rPr>
        <w:t xml:space="preserve"> </w:t>
      </w:r>
      <w:r w:rsidR="009F46EE">
        <w:rPr>
          <w:rStyle w:val="default"/>
          <w:rFonts w:cs="FrankRuehl"/>
          <w:rtl/>
        </w:rPr>
        <w:br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"ח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</w:t>
      </w:r>
    </w:p>
    <w:p w:rsidR="00476E0B" w:rsidRDefault="00476E0B" w:rsidP="009F46EE">
      <w:pPr>
        <w:pStyle w:val="P01"/>
        <w:tabs>
          <w:tab w:val="clear" w:pos="1928"/>
          <w:tab w:val="clear" w:pos="2381"/>
          <w:tab w:val="clear" w:pos="2835"/>
          <w:tab w:val="clear" w:pos="6259"/>
          <w:tab w:val="left" w:pos="4536"/>
        </w:tabs>
        <w:spacing w:before="72"/>
        <w:ind w:left="624" w:right="4678"/>
        <w:rPr>
          <w:rStyle w:val="default"/>
          <w:rFonts w:cs="FrankRuehl"/>
          <w:rtl/>
        </w:rPr>
      </w:pPr>
      <w:r w:rsidRPr="009F46EE">
        <w:rPr>
          <w:rStyle w:val="default"/>
          <w:rFonts w:cs="FrankRuehl"/>
          <w:rtl/>
        </w:rPr>
        <w:t>23.</w:t>
      </w:r>
      <w:r w:rsidRPr="009F46E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שעת חירום (עיבוד אדמות מוברות),</w:t>
      </w:r>
      <w:r w:rsidR="009F46E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"ט</w:t>
      </w:r>
      <w:r w:rsidR="009F46E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</w:t>
      </w:r>
    </w:p>
    <w:p w:rsidR="00476E0B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6E0B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6E0B" w:rsidRPr="0082120E" w:rsidRDefault="00476E0B" w:rsidP="0082120E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82120E">
        <w:rPr>
          <w:rFonts w:cs="FrankRuehl"/>
          <w:sz w:val="26"/>
          <w:szCs w:val="26"/>
          <w:rtl/>
        </w:rPr>
        <w:tab/>
        <w:t>מ</w:t>
      </w:r>
      <w:r w:rsidRPr="0082120E">
        <w:rPr>
          <w:rFonts w:cs="FrankRuehl" w:hint="cs"/>
          <w:sz w:val="26"/>
          <w:szCs w:val="26"/>
          <w:rtl/>
        </w:rPr>
        <w:t>נחם סבידור</w:t>
      </w:r>
      <w:r w:rsidRPr="0082120E">
        <w:rPr>
          <w:rFonts w:cs="FrankRuehl"/>
          <w:sz w:val="26"/>
          <w:szCs w:val="26"/>
          <w:rtl/>
        </w:rPr>
        <w:tab/>
        <w:t>י</w:t>
      </w:r>
      <w:r w:rsidRPr="0082120E">
        <w:rPr>
          <w:rFonts w:cs="FrankRuehl" w:hint="cs"/>
          <w:sz w:val="26"/>
          <w:szCs w:val="26"/>
          <w:rtl/>
        </w:rPr>
        <w:t>צחק שמיר</w:t>
      </w:r>
      <w:r w:rsidRPr="0082120E">
        <w:rPr>
          <w:rFonts w:cs="FrankRuehl"/>
          <w:sz w:val="26"/>
          <w:szCs w:val="26"/>
          <w:rtl/>
        </w:rPr>
        <w:tab/>
        <w:t>מ</w:t>
      </w:r>
      <w:r w:rsidRPr="0082120E">
        <w:rPr>
          <w:rFonts w:cs="FrankRuehl" w:hint="cs"/>
          <w:sz w:val="26"/>
          <w:szCs w:val="26"/>
          <w:rtl/>
        </w:rPr>
        <w:t>שה נסים</w:t>
      </w:r>
    </w:p>
    <w:p w:rsidR="00476E0B" w:rsidRDefault="00476E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</w:t>
      </w:r>
      <w:r>
        <w:rPr>
          <w:rFonts w:cs="FrankRuehl"/>
          <w:sz w:val="22"/>
          <w:rtl/>
        </w:rPr>
        <w:t>ב</w:t>
      </w:r>
      <w:r>
        <w:rPr>
          <w:rFonts w:cs="FrankRuehl" w:hint="cs"/>
          <w:sz w:val="22"/>
          <w:rtl/>
        </w:rPr>
        <w:t xml:space="preserve"> ראש הכנסת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476E0B" w:rsidRDefault="00476E0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מלאמקוםנשיאמדינה</w:t>
      </w:r>
    </w:p>
    <w:p w:rsidR="00476E0B" w:rsidRPr="0082120E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76E0B" w:rsidRPr="0082120E" w:rsidRDefault="00476E0B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000E" w:rsidRDefault="0061000E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000E" w:rsidRDefault="0061000E" w:rsidP="0082120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1000E" w:rsidRDefault="0061000E" w:rsidP="0061000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35E36" w:rsidRDefault="00D35E36" w:rsidP="0061000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D35E36" w:rsidRDefault="00D35E36" w:rsidP="0061000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D35E36" w:rsidRDefault="00D35E36" w:rsidP="00D35E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476E0B" w:rsidRPr="00D35E36" w:rsidRDefault="00476E0B" w:rsidP="00D35E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76E0B" w:rsidRPr="00D35E3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707D" w:rsidRDefault="00EB707D">
      <w:r>
        <w:separator/>
      </w:r>
    </w:p>
  </w:endnote>
  <w:endnote w:type="continuationSeparator" w:id="0">
    <w:p w:rsidR="00EB707D" w:rsidRDefault="00EB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E0B" w:rsidRDefault="00476E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76E0B" w:rsidRDefault="00476E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6E0B" w:rsidRDefault="00476E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5E36">
      <w:rPr>
        <w:rFonts w:cs="TopType Jerushalmi"/>
        <w:noProof/>
        <w:color w:val="000000"/>
        <w:sz w:val="14"/>
        <w:szCs w:val="14"/>
      </w:rPr>
      <w:t>Z:\00000000000000000000000=2014------------------------\LawsForTableRun\03\071_001.doc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E0B" w:rsidRDefault="00476E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35E36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476E0B" w:rsidRDefault="00476E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76E0B" w:rsidRDefault="00476E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5E36">
      <w:rPr>
        <w:rFonts w:cs="TopType Jerushalmi"/>
        <w:noProof/>
        <w:color w:val="000000"/>
        <w:sz w:val="14"/>
        <w:szCs w:val="14"/>
      </w:rPr>
      <w:t>Z:\00000000000000000000000=2014------------------------\LawsForTableRun\03\071_001.doc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707D" w:rsidRDefault="00EB707D" w:rsidP="0082120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B707D" w:rsidRDefault="00EB707D">
      <w:r>
        <w:continuationSeparator/>
      </w:r>
    </w:p>
  </w:footnote>
  <w:footnote w:id="1">
    <w:p w:rsidR="0082120E" w:rsidRPr="0082120E" w:rsidRDefault="0082120E" w:rsidP="008212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2120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10EF8">
          <w:rPr>
            <w:rStyle w:val="Hyperlink"/>
            <w:rFonts w:cs="FrankRuehl" w:hint="cs"/>
            <w:rtl/>
          </w:rPr>
          <w:t>ס"ח תשמ"ד מס' 1113</w:t>
        </w:r>
      </w:hyperlink>
      <w:r>
        <w:rPr>
          <w:rFonts w:cs="FrankRuehl" w:hint="cs"/>
          <w:rtl/>
        </w:rPr>
        <w:t xml:space="preserve"> מיום 30.3.1984 עמ' 94 (</w:t>
      </w:r>
      <w:hyperlink r:id="rId2" w:history="1">
        <w:r w:rsidRPr="00E10EF8">
          <w:rPr>
            <w:rStyle w:val="Hyperlink"/>
            <w:rFonts w:cs="FrankRuehl" w:hint="cs"/>
            <w:rtl/>
          </w:rPr>
          <w:t>ה"ח תשמ"א מס' 1503</w:t>
        </w:r>
      </w:hyperlink>
      <w:r>
        <w:rPr>
          <w:rFonts w:cs="FrankRuehl" w:hint="cs"/>
          <w:rtl/>
        </w:rPr>
        <w:t xml:space="preserve"> עמ' 131).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E0B" w:rsidRDefault="00476E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לביטול דינים שנושנו, תשמ"ד–1984</w:t>
    </w:r>
  </w:p>
  <w:p w:rsidR="00476E0B" w:rsidRDefault="00476E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6E0B" w:rsidRDefault="00476E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E0B" w:rsidRDefault="00476E0B" w:rsidP="0082120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לביטול דינים שנושנו, תשמ"ד</w:t>
    </w:r>
    <w:r w:rsidR="0082120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476E0B" w:rsidRDefault="00476E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76E0B" w:rsidRDefault="00476E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0EF8"/>
    <w:rsid w:val="00476E0B"/>
    <w:rsid w:val="005522E9"/>
    <w:rsid w:val="0061000E"/>
    <w:rsid w:val="0082120E"/>
    <w:rsid w:val="009F46EE"/>
    <w:rsid w:val="00AD0CEC"/>
    <w:rsid w:val="00BC56AC"/>
    <w:rsid w:val="00D35E36"/>
    <w:rsid w:val="00E10EF8"/>
    <w:rsid w:val="00E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5F6D36-CF62-40CC-B86D-E6C37A7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2120E"/>
    <w:rPr>
      <w:sz w:val="20"/>
      <w:szCs w:val="20"/>
    </w:rPr>
  </w:style>
  <w:style w:type="character" w:styleId="a6">
    <w:name w:val="footnote reference"/>
    <w:basedOn w:val="a0"/>
    <w:semiHidden/>
    <w:rsid w:val="008212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503.pdf" TargetMode="External"/><Relationship Id="rId1" Type="http://schemas.openxmlformats.org/officeDocument/2006/relationships/hyperlink" Target="http://www.nevo.co.il/Law_word/law14/LAW-1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4161</CharactersWithSpaces>
  <SharedDoc>false</SharedDoc>
  <HLinks>
    <vt:vector size="54" baseType="variant">
      <vt:variant>
        <vt:i4>393283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983164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http://www.nevo.co.il/Law_word/law17/PROP-1503.pdf</vt:lpwstr>
      </vt:variant>
      <vt:variant>
        <vt:lpwstr/>
      </vt:variant>
      <vt:variant>
        <vt:i4>8323083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2023-06-05T19:03:00Z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0071</vt:lpwstr>
  </property>
  <property fmtid="{D5CDD505-2E9C-101B-9397-08002B2CF9AE}" pid="3" name="CHNAME">
    <vt:lpwstr>דינים שנושנו</vt:lpwstr>
  </property>
  <property fmtid="{D5CDD505-2E9C-101B-9397-08002B2CF9AE}" pid="4" name="LAWNAME">
    <vt:lpwstr>חוק לביטול דינים שנושנו, תשמ"ד-1984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דינים שנושנו</vt:lpwstr>
  </property>
  <property fmtid="{D5CDD505-2E9C-101B-9397-08002B2CF9AE}" pid="9" name="NOSE31">
    <vt:lpwstr>ביטול דנים שנושנו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פרשנות ויסודות המשפט</vt:lpwstr>
  </property>
  <property fmtid="{D5CDD505-2E9C-101B-9397-08002B2CF9AE}" pid="13" name="NOSE32">
    <vt:lpwstr>דבר המלך במועצה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