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9E3FA" w14:textId="77777777" w:rsidR="003F2762" w:rsidRDefault="003F2762" w:rsidP="00E2060F">
      <w:pPr>
        <w:pStyle w:val="big-header"/>
        <w:ind w:left="0" w:right="1134"/>
        <w:rPr>
          <w:rFonts w:hint="cs"/>
          <w:rtl/>
        </w:rPr>
      </w:pPr>
      <w:r>
        <w:rPr>
          <w:rtl/>
        </w:rPr>
        <w:t xml:space="preserve">חוק </w:t>
      </w:r>
      <w:r w:rsidR="00E2060F">
        <w:rPr>
          <w:rFonts w:hint="cs"/>
          <w:rtl/>
        </w:rPr>
        <w:t>להסדר התדיינויות בסכסוכי משפחה, תשע"ה-2014</w:t>
      </w:r>
    </w:p>
    <w:p w14:paraId="4B0BBC92" w14:textId="77777777" w:rsidR="00E2060F" w:rsidRPr="00E2060F" w:rsidRDefault="00E2060F" w:rsidP="00E2060F">
      <w:pPr>
        <w:spacing w:line="320" w:lineRule="auto"/>
        <w:jc w:val="left"/>
        <w:rPr>
          <w:rFonts w:cs="FrankRuehl"/>
          <w:szCs w:val="26"/>
          <w:rtl/>
        </w:rPr>
      </w:pPr>
    </w:p>
    <w:p w14:paraId="1C4E0336" w14:textId="77777777" w:rsidR="00E2060F" w:rsidRDefault="00E2060F" w:rsidP="00E2060F">
      <w:pPr>
        <w:spacing w:line="320" w:lineRule="auto"/>
        <w:jc w:val="left"/>
        <w:rPr>
          <w:rtl/>
        </w:rPr>
      </w:pPr>
    </w:p>
    <w:p w14:paraId="77DDDDBE" w14:textId="77777777" w:rsidR="00E2060F" w:rsidRDefault="00E2060F" w:rsidP="00E2060F">
      <w:pPr>
        <w:spacing w:line="320" w:lineRule="auto"/>
        <w:jc w:val="left"/>
        <w:rPr>
          <w:rFonts w:cs="Miriam"/>
          <w:szCs w:val="22"/>
          <w:rtl/>
        </w:rPr>
      </w:pPr>
      <w:r w:rsidRPr="00E2060F">
        <w:rPr>
          <w:rFonts w:cs="Miriam"/>
          <w:szCs w:val="22"/>
          <w:rtl/>
        </w:rPr>
        <w:t>מעמד אישי ומשפחה</w:t>
      </w:r>
    </w:p>
    <w:p w14:paraId="1590CBE5" w14:textId="77777777" w:rsidR="00E2060F" w:rsidRPr="00E2060F" w:rsidRDefault="00E2060F" w:rsidP="00E2060F">
      <w:pPr>
        <w:spacing w:line="320" w:lineRule="auto"/>
        <w:jc w:val="left"/>
        <w:rPr>
          <w:rFonts w:cs="Miriam" w:hint="cs"/>
          <w:szCs w:val="22"/>
          <w:rtl/>
        </w:rPr>
      </w:pPr>
      <w:r w:rsidRPr="00E2060F">
        <w:rPr>
          <w:rFonts w:cs="Miriam"/>
          <w:szCs w:val="22"/>
          <w:rtl/>
        </w:rPr>
        <w:t>בתי משפט וסדרי דין</w:t>
      </w:r>
      <w:r w:rsidRPr="00E2060F">
        <w:rPr>
          <w:rFonts w:cs="FrankRuehl"/>
          <w:szCs w:val="26"/>
          <w:rtl/>
        </w:rPr>
        <w:t xml:space="preserve"> – בוררות וגישור</w:t>
      </w:r>
    </w:p>
    <w:p w14:paraId="6EEACC0E" w14:textId="77777777" w:rsidR="003F2762" w:rsidRDefault="003F276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22A4D" w:rsidRPr="00122A4D" w14:paraId="10F4943E" w14:textId="77777777" w:rsidTr="00122A4D">
        <w:tblPrEx>
          <w:tblCellMar>
            <w:top w:w="0" w:type="dxa"/>
            <w:bottom w:w="0" w:type="dxa"/>
          </w:tblCellMar>
        </w:tblPrEx>
        <w:tc>
          <w:tcPr>
            <w:tcW w:w="1247" w:type="dxa"/>
          </w:tcPr>
          <w:p w14:paraId="40A33A4F" w14:textId="77777777" w:rsidR="00122A4D" w:rsidRPr="00122A4D" w:rsidRDefault="00122A4D" w:rsidP="00122A4D">
            <w:pPr>
              <w:spacing w:line="240" w:lineRule="auto"/>
              <w:jc w:val="left"/>
              <w:rPr>
                <w:rFonts w:cs="Frankruhel"/>
                <w:sz w:val="24"/>
                <w:rtl/>
              </w:rPr>
            </w:pPr>
            <w:r>
              <w:rPr>
                <w:rFonts w:cs="Times New Roman"/>
                <w:sz w:val="24"/>
                <w:rtl/>
              </w:rPr>
              <w:t xml:space="preserve">סעיף 1 </w:t>
            </w:r>
          </w:p>
        </w:tc>
        <w:tc>
          <w:tcPr>
            <w:tcW w:w="5669" w:type="dxa"/>
          </w:tcPr>
          <w:p w14:paraId="5100C10A" w14:textId="77777777" w:rsidR="00122A4D" w:rsidRPr="00122A4D" w:rsidRDefault="00122A4D" w:rsidP="00122A4D">
            <w:pPr>
              <w:spacing w:line="240" w:lineRule="auto"/>
              <w:jc w:val="left"/>
              <w:rPr>
                <w:rFonts w:cs="Frankruhel"/>
                <w:sz w:val="24"/>
                <w:rtl/>
              </w:rPr>
            </w:pPr>
            <w:r>
              <w:rPr>
                <w:rFonts w:cs="Times New Roman"/>
                <w:sz w:val="24"/>
                <w:rtl/>
              </w:rPr>
              <w:t>מטרת החוק</w:t>
            </w:r>
          </w:p>
        </w:tc>
        <w:tc>
          <w:tcPr>
            <w:tcW w:w="567" w:type="dxa"/>
          </w:tcPr>
          <w:p w14:paraId="24FA7C65" w14:textId="77777777" w:rsidR="00122A4D" w:rsidRPr="00122A4D" w:rsidRDefault="00122A4D" w:rsidP="00122A4D">
            <w:pPr>
              <w:spacing w:line="240" w:lineRule="auto"/>
              <w:jc w:val="left"/>
              <w:rPr>
                <w:rStyle w:val="Hyperlink"/>
                <w:rtl/>
              </w:rPr>
            </w:pPr>
            <w:hyperlink w:anchor="Seif3" w:tooltip="מטרת החוק" w:history="1">
              <w:r w:rsidRPr="00122A4D">
                <w:rPr>
                  <w:rStyle w:val="Hyperlink"/>
                </w:rPr>
                <w:t>Go</w:t>
              </w:r>
            </w:hyperlink>
          </w:p>
        </w:tc>
        <w:tc>
          <w:tcPr>
            <w:tcW w:w="850" w:type="dxa"/>
          </w:tcPr>
          <w:p w14:paraId="3882E76A" w14:textId="77777777" w:rsidR="00122A4D" w:rsidRPr="00122A4D" w:rsidRDefault="00122A4D" w:rsidP="00122A4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22A4D" w:rsidRPr="00122A4D" w14:paraId="74619941" w14:textId="77777777" w:rsidTr="00122A4D">
        <w:tblPrEx>
          <w:tblCellMar>
            <w:top w:w="0" w:type="dxa"/>
            <w:bottom w:w="0" w:type="dxa"/>
          </w:tblCellMar>
        </w:tblPrEx>
        <w:tc>
          <w:tcPr>
            <w:tcW w:w="1247" w:type="dxa"/>
          </w:tcPr>
          <w:p w14:paraId="11E7D3FC" w14:textId="77777777" w:rsidR="00122A4D" w:rsidRPr="00122A4D" w:rsidRDefault="00122A4D" w:rsidP="00122A4D">
            <w:pPr>
              <w:spacing w:line="240" w:lineRule="auto"/>
              <w:jc w:val="left"/>
              <w:rPr>
                <w:rFonts w:cs="Frankruhel"/>
                <w:sz w:val="24"/>
                <w:rtl/>
              </w:rPr>
            </w:pPr>
            <w:r>
              <w:rPr>
                <w:rFonts w:cs="Times New Roman"/>
                <w:sz w:val="24"/>
                <w:rtl/>
              </w:rPr>
              <w:t xml:space="preserve">סעיף 2 </w:t>
            </w:r>
          </w:p>
        </w:tc>
        <w:tc>
          <w:tcPr>
            <w:tcW w:w="5669" w:type="dxa"/>
          </w:tcPr>
          <w:p w14:paraId="05BC2CA3" w14:textId="77777777" w:rsidR="00122A4D" w:rsidRPr="00122A4D" w:rsidRDefault="00122A4D" w:rsidP="00122A4D">
            <w:pPr>
              <w:spacing w:line="240" w:lineRule="auto"/>
              <w:jc w:val="left"/>
              <w:rPr>
                <w:rFonts w:cs="Frankruhel"/>
                <w:sz w:val="24"/>
                <w:rtl/>
              </w:rPr>
            </w:pPr>
            <w:r>
              <w:rPr>
                <w:rFonts w:cs="Times New Roman"/>
                <w:sz w:val="24"/>
                <w:rtl/>
              </w:rPr>
              <w:t>הגדרות</w:t>
            </w:r>
          </w:p>
        </w:tc>
        <w:tc>
          <w:tcPr>
            <w:tcW w:w="567" w:type="dxa"/>
          </w:tcPr>
          <w:p w14:paraId="1F0924A3" w14:textId="77777777" w:rsidR="00122A4D" w:rsidRPr="00122A4D" w:rsidRDefault="00122A4D" w:rsidP="00122A4D">
            <w:pPr>
              <w:spacing w:line="240" w:lineRule="auto"/>
              <w:jc w:val="left"/>
              <w:rPr>
                <w:rStyle w:val="Hyperlink"/>
                <w:rtl/>
              </w:rPr>
            </w:pPr>
            <w:hyperlink w:anchor="Seif4" w:tooltip="הגדרות" w:history="1">
              <w:r w:rsidRPr="00122A4D">
                <w:rPr>
                  <w:rStyle w:val="Hyperlink"/>
                </w:rPr>
                <w:t>Go</w:t>
              </w:r>
            </w:hyperlink>
          </w:p>
        </w:tc>
        <w:tc>
          <w:tcPr>
            <w:tcW w:w="850" w:type="dxa"/>
          </w:tcPr>
          <w:p w14:paraId="3CCF3644" w14:textId="77777777" w:rsidR="00122A4D" w:rsidRPr="00122A4D" w:rsidRDefault="00122A4D" w:rsidP="00122A4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22A4D" w:rsidRPr="00122A4D" w14:paraId="0220612F" w14:textId="77777777" w:rsidTr="00122A4D">
        <w:tblPrEx>
          <w:tblCellMar>
            <w:top w:w="0" w:type="dxa"/>
            <w:bottom w:w="0" w:type="dxa"/>
          </w:tblCellMar>
        </w:tblPrEx>
        <w:tc>
          <w:tcPr>
            <w:tcW w:w="1247" w:type="dxa"/>
          </w:tcPr>
          <w:p w14:paraId="5F41488D" w14:textId="77777777" w:rsidR="00122A4D" w:rsidRPr="00122A4D" w:rsidRDefault="00122A4D" w:rsidP="00122A4D">
            <w:pPr>
              <w:spacing w:line="240" w:lineRule="auto"/>
              <w:jc w:val="left"/>
              <w:rPr>
                <w:rFonts w:cs="Frankruhel"/>
                <w:sz w:val="24"/>
                <w:rtl/>
              </w:rPr>
            </w:pPr>
            <w:r>
              <w:rPr>
                <w:rFonts w:cs="Times New Roman"/>
                <w:sz w:val="24"/>
                <w:rtl/>
              </w:rPr>
              <w:t xml:space="preserve">סעיף 3 </w:t>
            </w:r>
          </w:p>
        </w:tc>
        <w:tc>
          <w:tcPr>
            <w:tcW w:w="5669" w:type="dxa"/>
          </w:tcPr>
          <w:p w14:paraId="66891F77" w14:textId="77777777" w:rsidR="00122A4D" w:rsidRPr="00122A4D" w:rsidRDefault="00122A4D" w:rsidP="00122A4D">
            <w:pPr>
              <w:spacing w:line="240" w:lineRule="auto"/>
              <w:jc w:val="left"/>
              <w:rPr>
                <w:rFonts w:cs="Frankruhel"/>
                <w:sz w:val="24"/>
                <w:rtl/>
              </w:rPr>
            </w:pPr>
            <w:r>
              <w:rPr>
                <w:rFonts w:cs="Times New Roman"/>
                <w:sz w:val="24"/>
                <w:rtl/>
              </w:rPr>
              <w:t>הגשת בקשה ליישוב סכסוך ופגישות מהו"ת</w:t>
            </w:r>
          </w:p>
        </w:tc>
        <w:tc>
          <w:tcPr>
            <w:tcW w:w="567" w:type="dxa"/>
          </w:tcPr>
          <w:p w14:paraId="3588F4B1" w14:textId="77777777" w:rsidR="00122A4D" w:rsidRPr="00122A4D" w:rsidRDefault="00122A4D" w:rsidP="00122A4D">
            <w:pPr>
              <w:spacing w:line="240" w:lineRule="auto"/>
              <w:jc w:val="left"/>
              <w:rPr>
                <w:rStyle w:val="Hyperlink"/>
                <w:rtl/>
              </w:rPr>
            </w:pPr>
            <w:hyperlink w:anchor="Seif5" w:tooltip="הגשת בקשה ליישוב סכסוך ופגישות מהות" w:history="1">
              <w:r w:rsidRPr="00122A4D">
                <w:rPr>
                  <w:rStyle w:val="Hyperlink"/>
                </w:rPr>
                <w:t>Go</w:t>
              </w:r>
            </w:hyperlink>
          </w:p>
        </w:tc>
        <w:tc>
          <w:tcPr>
            <w:tcW w:w="850" w:type="dxa"/>
          </w:tcPr>
          <w:p w14:paraId="622009AF" w14:textId="77777777" w:rsidR="00122A4D" w:rsidRPr="00122A4D" w:rsidRDefault="00122A4D" w:rsidP="00122A4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22A4D" w:rsidRPr="00122A4D" w14:paraId="6D7537B2" w14:textId="77777777" w:rsidTr="00122A4D">
        <w:tblPrEx>
          <w:tblCellMar>
            <w:top w:w="0" w:type="dxa"/>
            <w:bottom w:w="0" w:type="dxa"/>
          </w:tblCellMar>
        </w:tblPrEx>
        <w:tc>
          <w:tcPr>
            <w:tcW w:w="1247" w:type="dxa"/>
          </w:tcPr>
          <w:p w14:paraId="2F3CFD0D" w14:textId="77777777" w:rsidR="00122A4D" w:rsidRPr="00122A4D" w:rsidRDefault="00122A4D" w:rsidP="00122A4D">
            <w:pPr>
              <w:spacing w:line="240" w:lineRule="auto"/>
              <w:jc w:val="left"/>
              <w:rPr>
                <w:rFonts w:cs="Frankruhel"/>
                <w:sz w:val="24"/>
                <w:rtl/>
              </w:rPr>
            </w:pPr>
            <w:r>
              <w:rPr>
                <w:rFonts w:cs="Times New Roman"/>
                <w:sz w:val="24"/>
                <w:rtl/>
              </w:rPr>
              <w:t xml:space="preserve">סעיף 4 </w:t>
            </w:r>
          </w:p>
        </w:tc>
        <w:tc>
          <w:tcPr>
            <w:tcW w:w="5669" w:type="dxa"/>
          </w:tcPr>
          <w:p w14:paraId="51C49F4F" w14:textId="77777777" w:rsidR="00122A4D" w:rsidRPr="00122A4D" w:rsidRDefault="00122A4D" w:rsidP="00122A4D">
            <w:pPr>
              <w:spacing w:line="240" w:lineRule="auto"/>
              <w:jc w:val="left"/>
              <w:rPr>
                <w:rFonts w:cs="Frankruhel"/>
                <w:sz w:val="24"/>
                <w:rtl/>
              </w:rPr>
            </w:pPr>
            <w:r>
              <w:rPr>
                <w:rFonts w:cs="Times New Roman"/>
                <w:sz w:val="24"/>
                <w:rtl/>
              </w:rPr>
              <w:t>הגשת תובענה</w:t>
            </w:r>
          </w:p>
        </w:tc>
        <w:tc>
          <w:tcPr>
            <w:tcW w:w="567" w:type="dxa"/>
          </w:tcPr>
          <w:p w14:paraId="7F208465" w14:textId="77777777" w:rsidR="00122A4D" w:rsidRPr="00122A4D" w:rsidRDefault="00122A4D" w:rsidP="00122A4D">
            <w:pPr>
              <w:spacing w:line="240" w:lineRule="auto"/>
              <w:jc w:val="left"/>
              <w:rPr>
                <w:rStyle w:val="Hyperlink"/>
                <w:rtl/>
              </w:rPr>
            </w:pPr>
            <w:hyperlink w:anchor="Seif6" w:tooltip="הגשת תובענה" w:history="1">
              <w:r w:rsidRPr="00122A4D">
                <w:rPr>
                  <w:rStyle w:val="Hyperlink"/>
                </w:rPr>
                <w:t>Go</w:t>
              </w:r>
            </w:hyperlink>
          </w:p>
        </w:tc>
        <w:tc>
          <w:tcPr>
            <w:tcW w:w="850" w:type="dxa"/>
          </w:tcPr>
          <w:p w14:paraId="1D8409B5" w14:textId="77777777" w:rsidR="00122A4D" w:rsidRPr="00122A4D" w:rsidRDefault="00122A4D" w:rsidP="00122A4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2A4D" w:rsidRPr="00122A4D" w14:paraId="72071CBC" w14:textId="77777777" w:rsidTr="00122A4D">
        <w:tblPrEx>
          <w:tblCellMar>
            <w:top w:w="0" w:type="dxa"/>
            <w:bottom w:w="0" w:type="dxa"/>
          </w:tblCellMar>
        </w:tblPrEx>
        <w:tc>
          <w:tcPr>
            <w:tcW w:w="1247" w:type="dxa"/>
          </w:tcPr>
          <w:p w14:paraId="44E6AACA" w14:textId="77777777" w:rsidR="00122A4D" w:rsidRPr="00122A4D" w:rsidRDefault="00122A4D" w:rsidP="00122A4D">
            <w:pPr>
              <w:spacing w:line="240" w:lineRule="auto"/>
              <w:jc w:val="left"/>
              <w:rPr>
                <w:rFonts w:cs="Frankruhel"/>
                <w:sz w:val="24"/>
                <w:rtl/>
              </w:rPr>
            </w:pPr>
            <w:r>
              <w:rPr>
                <w:rFonts w:cs="Times New Roman"/>
                <w:sz w:val="24"/>
                <w:rtl/>
              </w:rPr>
              <w:t xml:space="preserve">סעיף 4א </w:t>
            </w:r>
          </w:p>
        </w:tc>
        <w:tc>
          <w:tcPr>
            <w:tcW w:w="5669" w:type="dxa"/>
          </w:tcPr>
          <w:p w14:paraId="6032DC6D" w14:textId="77777777" w:rsidR="00122A4D" w:rsidRPr="00122A4D" w:rsidRDefault="00122A4D" w:rsidP="00122A4D">
            <w:pPr>
              <w:spacing w:line="240" w:lineRule="auto"/>
              <w:jc w:val="left"/>
              <w:rPr>
                <w:rFonts w:cs="Frankruhel"/>
                <w:sz w:val="24"/>
                <w:rtl/>
              </w:rPr>
            </w:pPr>
            <w:r>
              <w:rPr>
                <w:rFonts w:cs="Times New Roman"/>
                <w:sz w:val="24"/>
                <w:rtl/>
              </w:rPr>
              <w:t>סייג לתחולה</w:t>
            </w:r>
          </w:p>
        </w:tc>
        <w:tc>
          <w:tcPr>
            <w:tcW w:w="567" w:type="dxa"/>
          </w:tcPr>
          <w:p w14:paraId="1A3F21A9" w14:textId="77777777" w:rsidR="00122A4D" w:rsidRPr="00122A4D" w:rsidRDefault="00122A4D" w:rsidP="00122A4D">
            <w:pPr>
              <w:spacing w:line="240" w:lineRule="auto"/>
              <w:jc w:val="left"/>
              <w:rPr>
                <w:rStyle w:val="Hyperlink"/>
                <w:rtl/>
              </w:rPr>
            </w:pPr>
            <w:hyperlink w:anchor="Seif9" w:tooltip="סייג לתחולה" w:history="1">
              <w:r w:rsidRPr="00122A4D">
                <w:rPr>
                  <w:rStyle w:val="Hyperlink"/>
                </w:rPr>
                <w:t>Go</w:t>
              </w:r>
            </w:hyperlink>
          </w:p>
        </w:tc>
        <w:tc>
          <w:tcPr>
            <w:tcW w:w="850" w:type="dxa"/>
          </w:tcPr>
          <w:p w14:paraId="02FAFEA1" w14:textId="77777777" w:rsidR="00122A4D" w:rsidRPr="00122A4D" w:rsidRDefault="00122A4D" w:rsidP="00122A4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2A4D" w:rsidRPr="00122A4D" w14:paraId="6D2E3C75" w14:textId="77777777" w:rsidTr="00122A4D">
        <w:tblPrEx>
          <w:tblCellMar>
            <w:top w:w="0" w:type="dxa"/>
            <w:bottom w:w="0" w:type="dxa"/>
          </w:tblCellMar>
        </w:tblPrEx>
        <w:tc>
          <w:tcPr>
            <w:tcW w:w="1247" w:type="dxa"/>
          </w:tcPr>
          <w:p w14:paraId="15E6459F" w14:textId="77777777" w:rsidR="00122A4D" w:rsidRPr="00122A4D" w:rsidRDefault="00122A4D" w:rsidP="00122A4D">
            <w:pPr>
              <w:spacing w:line="240" w:lineRule="auto"/>
              <w:jc w:val="left"/>
              <w:rPr>
                <w:rFonts w:cs="Frankruhel"/>
                <w:sz w:val="24"/>
                <w:rtl/>
              </w:rPr>
            </w:pPr>
            <w:r>
              <w:rPr>
                <w:rFonts w:cs="Times New Roman"/>
                <w:sz w:val="24"/>
                <w:rtl/>
              </w:rPr>
              <w:t xml:space="preserve">סעיף 5 </w:t>
            </w:r>
          </w:p>
        </w:tc>
        <w:tc>
          <w:tcPr>
            <w:tcW w:w="5669" w:type="dxa"/>
          </w:tcPr>
          <w:p w14:paraId="3E09AFC4" w14:textId="77777777" w:rsidR="00122A4D" w:rsidRPr="00122A4D" w:rsidRDefault="00122A4D" w:rsidP="00122A4D">
            <w:pPr>
              <w:spacing w:line="240" w:lineRule="auto"/>
              <w:jc w:val="left"/>
              <w:rPr>
                <w:rFonts w:cs="Frankruhel"/>
                <w:sz w:val="24"/>
                <w:rtl/>
              </w:rPr>
            </w:pPr>
            <w:r>
              <w:rPr>
                <w:rFonts w:cs="Times New Roman"/>
                <w:sz w:val="24"/>
                <w:rtl/>
              </w:rPr>
              <w:t>ביצוע ותקנות</w:t>
            </w:r>
          </w:p>
        </w:tc>
        <w:tc>
          <w:tcPr>
            <w:tcW w:w="567" w:type="dxa"/>
          </w:tcPr>
          <w:p w14:paraId="14A8C53A" w14:textId="77777777" w:rsidR="00122A4D" w:rsidRPr="00122A4D" w:rsidRDefault="00122A4D" w:rsidP="00122A4D">
            <w:pPr>
              <w:spacing w:line="240" w:lineRule="auto"/>
              <w:jc w:val="left"/>
              <w:rPr>
                <w:rStyle w:val="Hyperlink"/>
                <w:rtl/>
              </w:rPr>
            </w:pPr>
            <w:hyperlink w:anchor="Seif7" w:tooltip="ביצוע ותקנות" w:history="1">
              <w:r w:rsidRPr="00122A4D">
                <w:rPr>
                  <w:rStyle w:val="Hyperlink"/>
                </w:rPr>
                <w:t>Go</w:t>
              </w:r>
            </w:hyperlink>
          </w:p>
        </w:tc>
        <w:tc>
          <w:tcPr>
            <w:tcW w:w="850" w:type="dxa"/>
          </w:tcPr>
          <w:p w14:paraId="29A2FF70" w14:textId="77777777" w:rsidR="00122A4D" w:rsidRPr="00122A4D" w:rsidRDefault="00122A4D" w:rsidP="00122A4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2A4D" w:rsidRPr="00122A4D" w14:paraId="3FFA2782" w14:textId="77777777" w:rsidTr="00122A4D">
        <w:tblPrEx>
          <w:tblCellMar>
            <w:top w:w="0" w:type="dxa"/>
            <w:bottom w:w="0" w:type="dxa"/>
          </w:tblCellMar>
        </w:tblPrEx>
        <w:tc>
          <w:tcPr>
            <w:tcW w:w="1247" w:type="dxa"/>
          </w:tcPr>
          <w:p w14:paraId="21D24D5E" w14:textId="77777777" w:rsidR="00122A4D" w:rsidRPr="00122A4D" w:rsidRDefault="00122A4D" w:rsidP="00122A4D">
            <w:pPr>
              <w:spacing w:line="240" w:lineRule="auto"/>
              <w:jc w:val="left"/>
              <w:rPr>
                <w:rFonts w:cs="Frankruhel"/>
                <w:sz w:val="24"/>
                <w:rtl/>
              </w:rPr>
            </w:pPr>
            <w:r>
              <w:rPr>
                <w:rFonts w:cs="Times New Roman"/>
                <w:sz w:val="24"/>
                <w:rtl/>
              </w:rPr>
              <w:t xml:space="preserve">סעיף 6 </w:t>
            </w:r>
          </w:p>
        </w:tc>
        <w:tc>
          <w:tcPr>
            <w:tcW w:w="5669" w:type="dxa"/>
          </w:tcPr>
          <w:p w14:paraId="1BEEC22D" w14:textId="77777777" w:rsidR="00122A4D" w:rsidRPr="00122A4D" w:rsidRDefault="00122A4D" w:rsidP="00122A4D">
            <w:pPr>
              <w:spacing w:line="240" w:lineRule="auto"/>
              <w:jc w:val="left"/>
              <w:rPr>
                <w:rFonts w:cs="Frankruhel"/>
                <w:sz w:val="24"/>
                <w:rtl/>
              </w:rPr>
            </w:pPr>
            <w:r>
              <w:rPr>
                <w:rFonts w:cs="Times New Roman"/>
                <w:sz w:val="24"/>
                <w:rtl/>
              </w:rPr>
              <w:t>שמירת דינים</w:t>
            </w:r>
          </w:p>
        </w:tc>
        <w:tc>
          <w:tcPr>
            <w:tcW w:w="567" w:type="dxa"/>
          </w:tcPr>
          <w:p w14:paraId="319C0693" w14:textId="77777777" w:rsidR="00122A4D" w:rsidRPr="00122A4D" w:rsidRDefault="00122A4D" w:rsidP="00122A4D">
            <w:pPr>
              <w:spacing w:line="240" w:lineRule="auto"/>
              <w:jc w:val="left"/>
              <w:rPr>
                <w:rStyle w:val="Hyperlink"/>
                <w:rtl/>
              </w:rPr>
            </w:pPr>
            <w:hyperlink w:anchor="Seif8" w:tooltip="שמירת דינים" w:history="1">
              <w:r w:rsidRPr="00122A4D">
                <w:rPr>
                  <w:rStyle w:val="Hyperlink"/>
                </w:rPr>
                <w:t>Go</w:t>
              </w:r>
            </w:hyperlink>
          </w:p>
        </w:tc>
        <w:tc>
          <w:tcPr>
            <w:tcW w:w="850" w:type="dxa"/>
          </w:tcPr>
          <w:p w14:paraId="49B50128" w14:textId="77777777" w:rsidR="00122A4D" w:rsidRPr="00122A4D" w:rsidRDefault="00122A4D" w:rsidP="00122A4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2A4D" w:rsidRPr="00122A4D" w14:paraId="6ADCC843" w14:textId="77777777" w:rsidTr="00122A4D">
        <w:tblPrEx>
          <w:tblCellMar>
            <w:top w:w="0" w:type="dxa"/>
            <w:bottom w:w="0" w:type="dxa"/>
          </w:tblCellMar>
        </w:tblPrEx>
        <w:tc>
          <w:tcPr>
            <w:tcW w:w="1247" w:type="dxa"/>
          </w:tcPr>
          <w:p w14:paraId="7ACA871B" w14:textId="77777777" w:rsidR="00122A4D" w:rsidRPr="00122A4D" w:rsidRDefault="00122A4D" w:rsidP="00122A4D">
            <w:pPr>
              <w:spacing w:line="240" w:lineRule="auto"/>
              <w:jc w:val="left"/>
              <w:rPr>
                <w:rFonts w:cs="Frankruhel"/>
                <w:sz w:val="24"/>
                <w:rtl/>
              </w:rPr>
            </w:pPr>
            <w:r>
              <w:rPr>
                <w:rFonts w:cs="Times New Roman"/>
                <w:sz w:val="24"/>
                <w:rtl/>
              </w:rPr>
              <w:t xml:space="preserve">סעיף 6א </w:t>
            </w:r>
          </w:p>
        </w:tc>
        <w:tc>
          <w:tcPr>
            <w:tcW w:w="5669" w:type="dxa"/>
          </w:tcPr>
          <w:p w14:paraId="46AE11B1" w14:textId="77777777" w:rsidR="00122A4D" w:rsidRPr="00122A4D" w:rsidRDefault="00122A4D" w:rsidP="00122A4D">
            <w:pPr>
              <w:spacing w:line="240" w:lineRule="auto"/>
              <w:jc w:val="left"/>
              <w:rPr>
                <w:rFonts w:cs="Frankruhel"/>
                <w:sz w:val="24"/>
                <w:rtl/>
              </w:rPr>
            </w:pPr>
            <w:r>
              <w:rPr>
                <w:rFonts w:cs="Times New Roman"/>
                <w:sz w:val="24"/>
                <w:rtl/>
              </w:rPr>
              <w:t>מניין ימים ותקופות</w:t>
            </w:r>
          </w:p>
        </w:tc>
        <w:tc>
          <w:tcPr>
            <w:tcW w:w="567" w:type="dxa"/>
          </w:tcPr>
          <w:p w14:paraId="1EE988F2" w14:textId="77777777" w:rsidR="00122A4D" w:rsidRPr="00122A4D" w:rsidRDefault="00122A4D" w:rsidP="00122A4D">
            <w:pPr>
              <w:spacing w:line="240" w:lineRule="auto"/>
              <w:jc w:val="left"/>
              <w:rPr>
                <w:rStyle w:val="Hyperlink"/>
                <w:rtl/>
              </w:rPr>
            </w:pPr>
            <w:hyperlink w:anchor="Seif10" w:tooltip="מניין ימים ותקופות" w:history="1">
              <w:r w:rsidRPr="00122A4D">
                <w:rPr>
                  <w:rStyle w:val="Hyperlink"/>
                </w:rPr>
                <w:t>Go</w:t>
              </w:r>
            </w:hyperlink>
          </w:p>
        </w:tc>
        <w:tc>
          <w:tcPr>
            <w:tcW w:w="850" w:type="dxa"/>
          </w:tcPr>
          <w:p w14:paraId="003776FF" w14:textId="77777777" w:rsidR="00122A4D" w:rsidRPr="00122A4D" w:rsidRDefault="00122A4D" w:rsidP="00122A4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22A4D" w:rsidRPr="00122A4D" w14:paraId="597AF056" w14:textId="77777777" w:rsidTr="00122A4D">
        <w:tblPrEx>
          <w:tblCellMar>
            <w:top w:w="0" w:type="dxa"/>
            <w:bottom w:w="0" w:type="dxa"/>
          </w:tblCellMar>
        </w:tblPrEx>
        <w:tc>
          <w:tcPr>
            <w:tcW w:w="1247" w:type="dxa"/>
          </w:tcPr>
          <w:p w14:paraId="32FB91F3" w14:textId="77777777" w:rsidR="00122A4D" w:rsidRPr="00122A4D" w:rsidRDefault="00122A4D" w:rsidP="00122A4D">
            <w:pPr>
              <w:spacing w:line="240" w:lineRule="auto"/>
              <w:jc w:val="left"/>
              <w:rPr>
                <w:rFonts w:cs="Frankruhel"/>
                <w:sz w:val="24"/>
                <w:rtl/>
              </w:rPr>
            </w:pPr>
            <w:r>
              <w:rPr>
                <w:rFonts w:cs="Times New Roman"/>
                <w:sz w:val="24"/>
                <w:rtl/>
              </w:rPr>
              <w:t xml:space="preserve">סעיף 7 </w:t>
            </w:r>
          </w:p>
        </w:tc>
        <w:tc>
          <w:tcPr>
            <w:tcW w:w="5669" w:type="dxa"/>
          </w:tcPr>
          <w:p w14:paraId="781AF6CF" w14:textId="77777777" w:rsidR="00122A4D" w:rsidRPr="00122A4D" w:rsidRDefault="00122A4D" w:rsidP="00122A4D">
            <w:pPr>
              <w:spacing w:line="240" w:lineRule="auto"/>
              <w:jc w:val="left"/>
              <w:rPr>
                <w:rFonts w:cs="Frankruhel"/>
                <w:sz w:val="24"/>
                <w:rtl/>
              </w:rPr>
            </w:pPr>
            <w:r>
              <w:rPr>
                <w:rFonts w:cs="Times New Roman"/>
                <w:sz w:val="24"/>
                <w:rtl/>
              </w:rPr>
              <w:t>תחילה ותחולה</w:t>
            </w:r>
          </w:p>
        </w:tc>
        <w:tc>
          <w:tcPr>
            <w:tcW w:w="567" w:type="dxa"/>
          </w:tcPr>
          <w:p w14:paraId="3D7B53BE" w14:textId="77777777" w:rsidR="00122A4D" w:rsidRPr="00122A4D" w:rsidRDefault="00122A4D" w:rsidP="00122A4D">
            <w:pPr>
              <w:spacing w:line="240" w:lineRule="auto"/>
              <w:jc w:val="left"/>
              <w:rPr>
                <w:rStyle w:val="Hyperlink"/>
                <w:rtl/>
              </w:rPr>
            </w:pPr>
            <w:hyperlink w:anchor="Seif1" w:tooltip="תחילה ותחולה" w:history="1">
              <w:r w:rsidRPr="00122A4D">
                <w:rPr>
                  <w:rStyle w:val="Hyperlink"/>
                </w:rPr>
                <w:t>Go</w:t>
              </w:r>
            </w:hyperlink>
          </w:p>
        </w:tc>
        <w:tc>
          <w:tcPr>
            <w:tcW w:w="850" w:type="dxa"/>
          </w:tcPr>
          <w:p w14:paraId="3F487345" w14:textId="77777777" w:rsidR="00122A4D" w:rsidRPr="00122A4D" w:rsidRDefault="00122A4D" w:rsidP="00122A4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22A4D" w:rsidRPr="00122A4D" w14:paraId="5999713C" w14:textId="77777777" w:rsidTr="00122A4D">
        <w:tblPrEx>
          <w:tblCellMar>
            <w:top w:w="0" w:type="dxa"/>
            <w:bottom w:w="0" w:type="dxa"/>
          </w:tblCellMar>
        </w:tblPrEx>
        <w:tc>
          <w:tcPr>
            <w:tcW w:w="1247" w:type="dxa"/>
          </w:tcPr>
          <w:p w14:paraId="5C62FE03" w14:textId="77777777" w:rsidR="00122A4D" w:rsidRPr="00122A4D" w:rsidRDefault="00122A4D" w:rsidP="00122A4D">
            <w:pPr>
              <w:spacing w:line="240" w:lineRule="auto"/>
              <w:jc w:val="left"/>
              <w:rPr>
                <w:rFonts w:cs="Frankruhel"/>
                <w:sz w:val="24"/>
                <w:rtl/>
              </w:rPr>
            </w:pPr>
            <w:r>
              <w:rPr>
                <w:rFonts w:cs="Times New Roman"/>
                <w:sz w:val="24"/>
                <w:rtl/>
              </w:rPr>
              <w:t xml:space="preserve">סעיף 8 </w:t>
            </w:r>
          </w:p>
        </w:tc>
        <w:tc>
          <w:tcPr>
            <w:tcW w:w="5669" w:type="dxa"/>
          </w:tcPr>
          <w:p w14:paraId="5CB7B312" w14:textId="77777777" w:rsidR="00122A4D" w:rsidRPr="00122A4D" w:rsidRDefault="00122A4D" w:rsidP="00122A4D">
            <w:pPr>
              <w:spacing w:line="240" w:lineRule="auto"/>
              <w:jc w:val="left"/>
              <w:rPr>
                <w:rFonts w:cs="Frankruhel"/>
                <w:sz w:val="24"/>
                <w:rtl/>
              </w:rPr>
            </w:pPr>
            <w:r>
              <w:rPr>
                <w:rFonts w:cs="Times New Roman"/>
                <w:sz w:val="24"/>
                <w:rtl/>
              </w:rPr>
              <w:t>דיווח לכנסת</w:t>
            </w:r>
          </w:p>
        </w:tc>
        <w:tc>
          <w:tcPr>
            <w:tcW w:w="567" w:type="dxa"/>
          </w:tcPr>
          <w:p w14:paraId="0E5DAEA8" w14:textId="77777777" w:rsidR="00122A4D" w:rsidRPr="00122A4D" w:rsidRDefault="00122A4D" w:rsidP="00122A4D">
            <w:pPr>
              <w:spacing w:line="240" w:lineRule="auto"/>
              <w:jc w:val="left"/>
              <w:rPr>
                <w:rStyle w:val="Hyperlink"/>
                <w:rtl/>
              </w:rPr>
            </w:pPr>
            <w:hyperlink w:anchor="Seif2" w:tooltip="דיווח לכנסת" w:history="1">
              <w:r w:rsidRPr="00122A4D">
                <w:rPr>
                  <w:rStyle w:val="Hyperlink"/>
                </w:rPr>
                <w:t>Go</w:t>
              </w:r>
            </w:hyperlink>
          </w:p>
        </w:tc>
        <w:tc>
          <w:tcPr>
            <w:tcW w:w="850" w:type="dxa"/>
          </w:tcPr>
          <w:p w14:paraId="3B0212D6" w14:textId="77777777" w:rsidR="00122A4D" w:rsidRPr="00122A4D" w:rsidRDefault="00122A4D" w:rsidP="00122A4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14:paraId="6E99EE4D" w14:textId="77777777" w:rsidR="003F2762" w:rsidRDefault="003F2762">
      <w:pPr>
        <w:pStyle w:val="big-header"/>
        <w:ind w:left="0" w:right="1134"/>
        <w:rPr>
          <w:rtl/>
        </w:rPr>
      </w:pPr>
    </w:p>
    <w:p w14:paraId="2257E235" w14:textId="77777777" w:rsidR="003F2762" w:rsidRDefault="003F2762" w:rsidP="008C2B35">
      <w:pPr>
        <w:pStyle w:val="big-header"/>
        <w:ind w:left="0" w:right="1134"/>
        <w:outlineLvl w:val="0"/>
        <w:rPr>
          <w:rStyle w:val="a9"/>
          <w:rtl/>
        </w:rPr>
      </w:pPr>
      <w:r>
        <w:rPr>
          <w:rtl/>
        </w:rPr>
        <w:br w:type="page"/>
      </w:r>
      <w:r w:rsidR="003C743E">
        <w:rPr>
          <w:rtl/>
          <w:lang w:val="he-IL"/>
        </w:rPr>
        <w:lastRenderedPageBreak/>
        <w:pict w14:anchorId="7E7A18B2">
          <v:shapetype id="_x0000_t202" coordsize="21600,21600" o:spt="202" path="m,l,21600r21600,l21600,xe">
            <v:stroke joinstyle="miter"/>
            <v:path gradientshapeok="t" o:connecttype="rect"/>
          </v:shapetype>
          <v:shape id="_x0000_s2068" type="#_x0000_t202" style="position:absolute;left:0;text-align:left;margin-left:470.25pt;margin-top:25.8pt;width:1in;height:20.85pt;z-index:251652096" filled="f" stroked="f">
            <v:textbox style="mso-next-textbox:#_x0000_s2068" inset="1mm,0,1mm,0">
              <w:txbxContent>
                <w:p w14:paraId="59F2F7ED" w14:textId="77777777" w:rsidR="003C743E" w:rsidRDefault="003C743E" w:rsidP="003C743E">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w:t>
                  </w:r>
                  <w:r>
                    <w:rPr>
                      <w:rFonts w:cs="Miriam"/>
                      <w:sz w:val="18"/>
                      <w:szCs w:val="18"/>
                      <w:rtl/>
                    </w:rPr>
                    <w:t xml:space="preserve"> </w:t>
                  </w:r>
                  <w:r w:rsidR="00061D31">
                    <w:rPr>
                      <w:rFonts w:cs="Miriam" w:hint="cs"/>
                      <w:sz w:val="18"/>
                      <w:szCs w:val="18"/>
                      <w:rtl/>
                    </w:rPr>
                    <w:t>תש"ף-2020</w:t>
                  </w:r>
                </w:p>
              </w:txbxContent>
            </v:textbox>
            <w10:anchorlock/>
          </v:shape>
        </w:pict>
      </w:r>
      <w:r w:rsidR="003C743E">
        <w:rPr>
          <w:sz w:val="32"/>
          <w:rtl/>
        </w:rPr>
        <w:t>חו</w:t>
      </w:r>
      <w:r w:rsidR="003C743E">
        <w:rPr>
          <w:rFonts w:hint="cs"/>
          <w:sz w:val="32"/>
          <w:rtl/>
        </w:rPr>
        <w:t xml:space="preserve">ק </w:t>
      </w:r>
      <w:r w:rsidR="00E2060F">
        <w:rPr>
          <w:rFonts w:hint="cs"/>
          <w:rtl/>
        </w:rPr>
        <w:t>להסדר התדיינויות בסכסוכי משפחה, תשע"ה-2014</w:t>
      </w:r>
      <w:r>
        <w:rPr>
          <w:rStyle w:val="a9"/>
          <w:rtl/>
        </w:rPr>
        <w:footnoteReference w:customMarkFollows="1" w:id="1"/>
        <w:t>*</w:t>
      </w:r>
    </w:p>
    <w:p w14:paraId="208DC3D4" w14:textId="77777777" w:rsidR="008C2B35" w:rsidRPr="008F45EE" w:rsidRDefault="008C2B35" w:rsidP="008C2B35">
      <w:pPr>
        <w:pStyle w:val="P00"/>
        <w:spacing w:before="0"/>
        <w:ind w:left="0" w:right="1134"/>
        <w:rPr>
          <w:rStyle w:val="default"/>
          <w:rFonts w:ascii="FrankRuehl" w:hAnsi="FrankRuehl" w:cs="FrankRuehl"/>
          <w:vanish/>
          <w:color w:val="FF0000"/>
          <w:szCs w:val="20"/>
          <w:shd w:val="clear" w:color="auto" w:fill="FFFF99"/>
          <w:rtl/>
        </w:rPr>
      </w:pPr>
      <w:bookmarkStart w:id="0" w:name="Rov14"/>
      <w:r w:rsidRPr="008F45EE">
        <w:rPr>
          <w:rStyle w:val="default"/>
          <w:rFonts w:ascii="FrankRuehl" w:hAnsi="FrankRuehl" w:cs="FrankRuehl"/>
          <w:vanish/>
          <w:color w:val="FF0000"/>
          <w:szCs w:val="20"/>
          <w:shd w:val="clear" w:color="auto" w:fill="FFFF99"/>
          <w:rtl/>
        </w:rPr>
        <w:t>מיום 8.12.2020</w:t>
      </w:r>
    </w:p>
    <w:p w14:paraId="799E54CF" w14:textId="77777777" w:rsidR="008C2B35" w:rsidRPr="008F45EE" w:rsidRDefault="008C2B35" w:rsidP="008C2B35">
      <w:pPr>
        <w:pStyle w:val="P00"/>
        <w:spacing w:before="0"/>
        <w:ind w:left="0" w:right="1134"/>
        <w:rPr>
          <w:rStyle w:val="default"/>
          <w:rFonts w:ascii="FrankRuehl" w:hAnsi="FrankRuehl" w:cs="FrankRuehl"/>
          <w:vanish/>
          <w:szCs w:val="20"/>
          <w:shd w:val="clear" w:color="auto" w:fill="FFFF99"/>
          <w:rtl/>
        </w:rPr>
      </w:pPr>
      <w:r w:rsidRPr="008F45EE">
        <w:rPr>
          <w:rStyle w:val="default"/>
          <w:rFonts w:ascii="FrankRuehl" w:hAnsi="FrankRuehl" w:cs="FrankRuehl"/>
          <w:b/>
          <w:bCs/>
          <w:vanish/>
          <w:szCs w:val="20"/>
          <w:shd w:val="clear" w:color="auto" w:fill="FFFF99"/>
          <w:rtl/>
        </w:rPr>
        <w:t>תיקון מס' 3</w:t>
      </w:r>
    </w:p>
    <w:p w14:paraId="4A287D43" w14:textId="77777777" w:rsidR="008C2B35" w:rsidRPr="008F45EE" w:rsidRDefault="008C2B35" w:rsidP="008C2B35">
      <w:pPr>
        <w:pStyle w:val="P00"/>
        <w:spacing w:before="0"/>
        <w:ind w:left="0" w:right="1134"/>
        <w:rPr>
          <w:rStyle w:val="default"/>
          <w:rFonts w:ascii="FrankRuehl" w:hAnsi="FrankRuehl" w:cs="FrankRuehl"/>
          <w:vanish/>
          <w:szCs w:val="20"/>
          <w:shd w:val="clear" w:color="auto" w:fill="FFFF99"/>
          <w:rtl/>
        </w:rPr>
      </w:pPr>
      <w:hyperlink r:id="rId7" w:history="1">
        <w:r w:rsidRPr="008F45EE">
          <w:rPr>
            <w:rStyle w:val="Hyperlink"/>
            <w:rFonts w:ascii="FrankRuehl" w:hAnsi="FrankRuehl"/>
            <w:vanish/>
            <w:szCs w:val="20"/>
            <w:shd w:val="clear" w:color="auto" w:fill="FFFF99"/>
            <w:rtl/>
          </w:rPr>
          <w:t>ס"ח תש"ף מס' 2851</w:t>
        </w:r>
      </w:hyperlink>
      <w:r w:rsidRPr="008F45EE">
        <w:rPr>
          <w:rStyle w:val="default"/>
          <w:rFonts w:ascii="FrankRuehl" w:hAnsi="FrankRuehl" w:cs="FrankRuehl"/>
          <w:vanish/>
          <w:szCs w:val="20"/>
          <w:shd w:val="clear" w:color="auto" w:fill="FFFF99"/>
          <w:rtl/>
        </w:rPr>
        <w:t xml:space="preserve"> מיום 8.9.2020 עמ' 440 (</w:t>
      </w:r>
      <w:hyperlink r:id="rId8" w:history="1">
        <w:r w:rsidRPr="008F45EE">
          <w:rPr>
            <w:rStyle w:val="Hyperlink"/>
            <w:rFonts w:ascii="FrankRuehl" w:hAnsi="FrankRuehl"/>
            <w:vanish/>
            <w:szCs w:val="20"/>
            <w:shd w:val="clear" w:color="auto" w:fill="FFFF99"/>
            <w:rtl/>
          </w:rPr>
          <w:t>ה"ח 1313</w:t>
        </w:r>
      </w:hyperlink>
      <w:r w:rsidRPr="008F45EE">
        <w:rPr>
          <w:rStyle w:val="default"/>
          <w:rFonts w:ascii="FrankRuehl" w:hAnsi="FrankRuehl" w:cs="FrankRuehl"/>
          <w:vanish/>
          <w:szCs w:val="20"/>
          <w:shd w:val="clear" w:color="auto" w:fill="FFFF99"/>
          <w:rtl/>
        </w:rPr>
        <w:t>)</w:t>
      </w:r>
    </w:p>
    <w:p w14:paraId="0E5A5B1E" w14:textId="77777777" w:rsidR="008C2B35" w:rsidRPr="008A39FF" w:rsidRDefault="008C2B35" w:rsidP="008A39FF">
      <w:pPr>
        <w:pStyle w:val="P00"/>
        <w:ind w:left="0" w:right="1134"/>
        <w:rPr>
          <w:rStyle w:val="default"/>
          <w:rFonts w:ascii="FrankRuehl" w:hAnsi="FrankRuehl" w:cs="FrankRuehl"/>
          <w:sz w:val="2"/>
          <w:szCs w:val="2"/>
          <w:rtl/>
        </w:rPr>
      </w:pPr>
      <w:r w:rsidRPr="008F45EE">
        <w:rPr>
          <w:rStyle w:val="default"/>
          <w:rFonts w:ascii="FrankRuehl" w:hAnsi="FrankRuehl" w:cs="FrankRuehl"/>
          <w:vanish/>
          <w:sz w:val="22"/>
          <w:szCs w:val="22"/>
          <w:shd w:val="clear" w:color="auto" w:fill="FFFF99"/>
          <w:rtl/>
        </w:rPr>
        <w:t xml:space="preserve">חוק להסדר התדיינויות בסכסוכי משפחה </w:t>
      </w:r>
      <w:r w:rsidRPr="008F45EE">
        <w:rPr>
          <w:rStyle w:val="default"/>
          <w:rFonts w:ascii="FrankRuehl" w:hAnsi="FrankRuehl" w:cs="FrankRuehl"/>
          <w:strike/>
          <w:vanish/>
          <w:sz w:val="22"/>
          <w:szCs w:val="22"/>
          <w:shd w:val="clear" w:color="auto" w:fill="FFFF99"/>
          <w:rtl/>
        </w:rPr>
        <w:t>(הוראת שעה)</w:t>
      </w:r>
      <w:r w:rsidRPr="008F45EE">
        <w:rPr>
          <w:rStyle w:val="default"/>
          <w:rFonts w:ascii="FrankRuehl" w:hAnsi="FrankRuehl" w:cs="FrankRuehl"/>
          <w:vanish/>
          <w:sz w:val="22"/>
          <w:szCs w:val="22"/>
          <w:shd w:val="clear" w:color="auto" w:fill="FFFF99"/>
          <w:rtl/>
        </w:rPr>
        <w:t>, תש"ף-2020</w:t>
      </w:r>
      <w:bookmarkEnd w:id="0"/>
    </w:p>
    <w:p w14:paraId="3B665754" w14:textId="77777777" w:rsidR="003F2762" w:rsidRDefault="003F2762" w:rsidP="00E2060F">
      <w:pPr>
        <w:pStyle w:val="P00"/>
        <w:spacing w:before="72"/>
        <w:ind w:left="0" w:right="1134"/>
        <w:rPr>
          <w:rStyle w:val="default"/>
          <w:rFonts w:cs="FrankRuehl" w:hint="cs"/>
          <w:rtl/>
        </w:rPr>
      </w:pPr>
      <w:bookmarkStart w:id="1" w:name="Seif3"/>
      <w:bookmarkEnd w:id="1"/>
      <w:r>
        <w:rPr>
          <w:lang w:val="he-IL"/>
        </w:rPr>
        <w:pict w14:anchorId="2D12568E">
          <v:rect id="_x0000_s2050" style="position:absolute;left:0;text-align:left;margin-left:464.5pt;margin-top:8.05pt;width:75.05pt;height:10pt;z-index:251645952" o:allowincell="f" filled="f" stroked="f" strokecolor="lime" strokeweight=".25pt">
            <v:textbox inset="0,0,0,0">
              <w:txbxContent>
                <w:p w14:paraId="76D9F0E0" w14:textId="77777777" w:rsidR="003F2762" w:rsidRDefault="00E2060F">
                  <w:pPr>
                    <w:spacing w:line="160" w:lineRule="exact"/>
                    <w:jc w:val="left"/>
                    <w:rPr>
                      <w:rFonts w:cs="Miriam" w:hint="cs"/>
                      <w:noProof/>
                      <w:szCs w:val="18"/>
                      <w:rtl/>
                    </w:rPr>
                  </w:pPr>
                  <w:r>
                    <w:rPr>
                      <w:rFonts w:cs="Miriam" w:hint="cs"/>
                      <w:szCs w:val="18"/>
                      <w:rtl/>
                    </w:rPr>
                    <w:t>מטרת החוק</w:t>
                  </w:r>
                </w:p>
              </w:txbxContent>
            </v:textbox>
            <w10:anchorlock/>
          </v:rect>
        </w:pict>
      </w:r>
      <w:r>
        <w:rPr>
          <w:rStyle w:val="big-number"/>
          <w:rtl/>
        </w:rPr>
        <w:t>1.</w:t>
      </w:r>
      <w:r>
        <w:rPr>
          <w:rStyle w:val="big-number"/>
          <w:rtl/>
        </w:rPr>
        <w:tab/>
      </w:r>
      <w:r w:rsidR="00E2060F">
        <w:rPr>
          <w:rStyle w:val="default"/>
          <w:rFonts w:cs="FrankRuehl" w:hint="cs"/>
          <w:rtl/>
        </w:rPr>
        <w:t>מטרתו של חוק זה לסייע לבני זוג ולהורים וילדיהם ליישב סכסוך משפחתי ביניהם בהסכמה ובדרכי שלום, ולצמצם את הצורך בקיום התדיינות משפטית, מתוך התחשבות במכלול ההיבטים הנוגעים לסכסוך ובטובתם של כל ילדה וילד.</w:t>
      </w:r>
    </w:p>
    <w:p w14:paraId="60310BA7" w14:textId="77777777" w:rsidR="003F2762" w:rsidRDefault="003F2762" w:rsidP="00E2060F">
      <w:pPr>
        <w:pStyle w:val="P00"/>
        <w:spacing w:before="72"/>
        <w:ind w:left="0" w:right="1134"/>
        <w:rPr>
          <w:rStyle w:val="default"/>
          <w:rFonts w:cs="FrankRuehl" w:hint="cs"/>
          <w:rtl/>
        </w:rPr>
      </w:pPr>
      <w:bookmarkStart w:id="2" w:name="Seif4"/>
      <w:bookmarkEnd w:id="2"/>
      <w:r>
        <w:rPr>
          <w:lang w:val="he-IL"/>
        </w:rPr>
        <w:pict w14:anchorId="338F6306">
          <v:rect id="_x0000_s2057" style="position:absolute;left:0;text-align:left;margin-left:464.5pt;margin-top:8.05pt;width:75.05pt;height:8.85pt;z-index:251646976" o:allowincell="f" filled="f" stroked="f" strokecolor="lime" strokeweight=".25pt">
            <v:textbox style="mso-next-textbox:#_x0000_s2057" inset="0,0,0,0">
              <w:txbxContent>
                <w:p w14:paraId="2CA77384" w14:textId="77777777" w:rsidR="003F2762" w:rsidRDefault="00E2060F">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2.</w:t>
      </w:r>
      <w:r>
        <w:rPr>
          <w:rStyle w:val="big-number"/>
          <w:rtl/>
        </w:rPr>
        <w:tab/>
      </w:r>
      <w:r w:rsidR="00E2060F">
        <w:rPr>
          <w:rStyle w:val="default"/>
          <w:rFonts w:cs="FrankRuehl" w:hint="cs"/>
          <w:rtl/>
        </w:rPr>
        <w:t xml:space="preserve">בחוק זה </w:t>
      </w:r>
      <w:r w:rsidR="00E2060F">
        <w:rPr>
          <w:rStyle w:val="default"/>
          <w:rFonts w:cs="FrankRuehl"/>
          <w:rtl/>
        </w:rPr>
        <w:t>–</w:t>
      </w:r>
    </w:p>
    <w:p w14:paraId="5498F336" w14:textId="77777777" w:rsidR="00E2060F" w:rsidRDefault="00E2060F" w:rsidP="00E2060F">
      <w:pPr>
        <w:pStyle w:val="P00"/>
        <w:spacing w:before="72"/>
        <w:ind w:left="0" w:right="1134"/>
        <w:rPr>
          <w:rStyle w:val="default"/>
          <w:rFonts w:cs="FrankRuehl" w:hint="cs"/>
          <w:rtl/>
        </w:rPr>
      </w:pPr>
      <w:r>
        <w:rPr>
          <w:rStyle w:val="default"/>
          <w:rFonts w:cs="FrankRuehl" w:hint="cs"/>
          <w:rtl/>
        </w:rPr>
        <w:tab/>
        <w:t xml:space="preserve">"בית דין דתי" </w:t>
      </w:r>
      <w:r>
        <w:rPr>
          <w:rStyle w:val="default"/>
          <w:rFonts w:cs="FrankRuehl"/>
          <w:rtl/>
        </w:rPr>
        <w:t>–</w:t>
      </w:r>
      <w:r>
        <w:rPr>
          <w:rStyle w:val="default"/>
          <w:rFonts w:cs="FrankRuehl" w:hint="cs"/>
          <w:rtl/>
        </w:rPr>
        <w:t xml:space="preserve"> בית דין רבני, בית דין שרעי, בית דין דתי דרוזי ובית דין של עדה נוצרית;</w:t>
      </w:r>
    </w:p>
    <w:p w14:paraId="0AB74DE4" w14:textId="77777777" w:rsidR="00E2060F" w:rsidRDefault="00E2060F" w:rsidP="00E2060F">
      <w:pPr>
        <w:pStyle w:val="P00"/>
        <w:spacing w:before="72"/>
        <w:ind w:left="0" w:right="1134"/>
        <w:rPr>
          <w:rStyle w:val="default"/>
          <w:rFonts w:cs="FrankRuehl" w:hint="cs"/>
          <w:rtl/>
        </w:rPr>
      </w:pPr>
      <w:r>
        <w:rPr>
          <w:rStyle w:val="default"/>
          <w:rFonts w:cs="FrankRuehl" w:hint="cs"/>
          <w:rtl/>
        </w:rPr>
        <w:tab/>
        <w:t xml:space="preserve">"בית משפט" </w:t>
      </w:r>
      <w:r>
        <w:rPr>
          <w:rStyle w:val="default"/>
          <w:rFonts w:cs="FrankRuehl"/>
          <w:rtl/>
        </w:rPr>
        <w:t>–</w:t>
      </w:r>
      <w:r>
        <w:rPr>
          <w:rStyle w:val="default"/>
          <w:rFonts w:cs="FrankRuehl" w:hint="cs"/>
          <w:rtl/>
        </w:rPr>
        <w:t xml:space="preserve"> בית המשפט לענייני משפחה;</w:t>
      </w:r>
    </w:p>
    <w:p w14:paraId="3533CD31" w14:textId="77777777" w:rsidR="00E2060F" w:rsidRDefault="00E2060F" w:rsidP="00E2060F">
      <w:pPr>
        <w:pStyle w:val="P00"/>
        <w:spacing w:before="72"/>
        <w:ind w:left="0" w:right="1134"/>
        <w:rPr>
          <w:rStyle w:val="default"/>
          <w:rFonts w:cs="FrankRuehl" w:hint="cs"/>
          <w:rtl/>
        </w:rPr>
      </w:pPr>
      <w:r>
        <w:rPr>
          <w:rStyle w:val="default"/>
          <w:rFonts w:cs="FrankRuehl" w:hint="cs"/>
          <w:rtl/>
        </w:rPr>
        <w:tab/>
        <w:t xml:space="preserve">"גירושין" </w:t>
      </w:r>
      <w:r>
        <w:rPr>
          <w:rStyle w:val="default"/>
          <w:rFonts w:cs="FrankRuehl"/>
          <w:rtl/>
        </w:rPr>
        <w:t>–</w:t>
      </w:r>
      <w:r>
        <w:rPr>
          <w:rStyle w:val="default"/>
          <w:rFonts w:cs="FrankRuehl" w:hint="cs"/>
          <w:rtl/>
        </w:rPr>
        <w:t xml:space="preserve"> לרבות ביטול נישואין, הכרזה שהנישואין בטלים מעיקרם, ופירוד לפי דין דתי שאינו מאפשר גירושין, וכן התרת נישואין לפי חוק שיפוט בענייני התרת נישואין (מקרים מיוחדים וסמכות בין-לאומית), התשכ"ט-1969;</w:t>
      </w:r>
    </w:p>
    <w:p w14:paraId="1F538E78" w14:textId="77777777" w:rsidR="00E2060F" w:rsidRDefault="00E2060F" w:rsidP="00E2060F">
      <w:pPr>
        <w:pStyle w:val="P00"/>
        <w:spacing w:before="72"/>
        <w:ind w:left="0" w:right="1134"/>
        <w:rPr>
          <w:rStyle w:val="default"/>
          <w:rFonts w:cs="FrankRuehl" w:hint="cs"/>
          <w:rtl/>
        </w:rPr>
      </w:pPr>
      <w:r>
        <w:rPr>
          <w:rStyle w:val="default"/>
          <w:rFonts w:cs="FrankRuehl" w:hint="cs"/>
          <w:rtl/>
        </w:rPr>
        <w:tab/>
        <w:t xml:space="preserve">"חוק בית המשפט לענייני משפחה" </w:t>
      </w:r>
      <w:r>
        <w:rPr>
          <w:rStyle w:val="default"/>
          <w:rFonts w:cs="FrankRuehl"/>
          <w:rtl/>
        </w:rPr>
        <w:t>–</w:t>
      </w:r>
      <w:r>
        <w:rPr>
          <w:rStyle w:val="default"/>
          <w:rFonts w:cs="FrankRuehl" w:hint="cs"/>
          <w:rtl/>
        </w:rPr>
        <w:t xml:space="preserve"> חוק בית המשפט לענייני משפחה, התשנ"ה-1995;</w:t>
      </w:r>
    </w:p>
    <w:p w14:paraId="638D57E0" w14:textId="77777777" w:rsidR="00E2060F" w:rsidRDefault="00E2060F" w:rsidP="00E2060F">
      <w:pPr>
        <w:pStyle w:val="P00"/>
        <w:spacing w:before="72"/>
        <w:ind w:left="0" w:right="1134"/>
        <w:rPr>
          <w:rStyle w:val="default"/>
          <w:rFonts w:cs="FrankRuehl" w:hint="cs"/>
          <w:rtl/>
        </w:rPr>
      </w:pPr>
      <w:r>
        <w:rPr>
          <w:rStyle w:val="default"/>
          <w:rFonts w:cs="FrankRuehl" w:hint="cs"/>
          <w:rtl/>
        </w:rPr>
        <w:tab/>
        <w:t xml:space="preserve">"חוק יחידות הסיוע" </w:t>
      </w:r>
      <w:r>
        <w:rPr>
          <w:rStyle w:val="default"/>
          <w:rFonts w:cs="FrankRuehl"/>
          <w:rtl/>
        </w:rPr>
        <w:t>–</w:t>
      </w:r>
      <w:r>
        <w:rPr>
          <w:rStyle w:val="default"/>
          <w:rFonts w:cs="FrankRuehl" w:hint="cs"/>
          <w:rtl/>
        </w:rPr>
        <w:t xml:space="preserve"> חוק בתי דין דתיים (יחידות סיוע), התשע"א-2011;</w:t>
      </w:r>
    </w:p>
    <w:p w14:paraId="407114C0" w14:textId="77777777" w:rsidR="00E2060F" w:rsidRDefault="00E2060F" w:rsidP="00E2060F">
      <w:pPr>
        <w:pStyle w:val="P00"/>
        <w:spacing w:before="72"/>
        <w:ind w:left="0" w:right="1134"/>
        <w:rPr>
          <w:rStyle w:val="default"/>
          <w:rFonts w:cs="FrankRuehl" w:hint="cs"/>
          <w:rtl/>
        </w:rPr>
      </w:pPr>
      <w:r>
        <w:rPr>
          <w:rStyle w:val="default"/>
          <w:rFonts w:cs="FrankRuehl" w:hint="cs"/>
          <w:rtl/>
        </w:rPr>
        <w:tab/>
        <w:t xml:space="preserve">"יחידת סיוע" </w:t>
      </w:r>
      <w:r>
        <w:rPr>
          <w:rStyle w:val="default"/>
          <w:rFonts w:cs="FrankRuehl"/>
          <w:rtl/>
        </w:rPr>
        <w:t>–</w:t>
      </w:r>
      <w:r>
        <w:rPr>
          <w:rStyle w:val="default"/>
          <w:rFonts w:cs="FrankRuehl" w:hint="cs"/>
          <w:rtl/>
        </w:rPr>
        <w:t xml:space="preserve"> יחידת סיוע לפי חוק בית המשפט לענייני משפחה או יחידת סיוע לפי חוק יחידות הסיוע, לפי העניין;</w:t>
      </w:r>
    </w:p>
    <w:p w14:paraId="4D35E490" w14:textId="77777777" w:rsidR="00E2060F" w:rsidRDefault="00E2060F" w:rsidP="00E2060F">
      <w:pPr>
        <w:pStyle w:val="P00"/>
        <w:spacing w:before="72"/>
        <w:ind w:left="0" w:right="1134"/>
        <w:rPr>
          <w:rStyle w:val="default"/>
          <w:rFonts w:cs="FrankRuehl" w:hint="cs"/>
          <w:rtl/>
        </w:rPr>
      </w:pPr>
      <w:r>
        <w:rPr>
          <w:rStyle w:val="default"/>
          <w:rFonts w:cs="FrankRuehl" w:hint="cs"/>
          <w:rtl/>
        </w:rPr>
        <w:tab/>
        <w:t xml:space="preserve">"ילדה או ילד" </w:t>
      </w:r>
      <w:r>
        <w:rPr>
          <w:rStyle w:val="default"/>
          <w:rFonts w:cs="FrankRuehl"/>
          <w:rtl/>
        </w:rPr>
        <w:t>–</w:t>
      </w:r>
      <w:r>
        <w:rPr>
          <w:rStyle w:val="default"/>
          <w:rFonts w:cs="FrankRuehl" w:hint="cs"/>
          <w:rtl/>
        </w:rPr>
        <w:t xml:space="preserve"> אדם שלא מלאו לו 18 שנים;</w:t>
      </w:r>
    </w:p>
    <w:p w14:paraId="278E47D9" w14:textId="77777777" w:rsidR="00E2060F" w:rsidRDefault="00E2060F" w:rsidP="00E2060F">
      <w:pPr>
        <w:pStyle w:val="P00"/>
        <w:spacing w:before="72"/>
        <w:ind w:left="0" w:right="1134"/>
        <w:rPr>
          <w:rStyle w:val="default"/>
          <w:rFonts w:cs="FrankRuehl" w:hint="cs"/>
          <w:rtl/>
        </w:rPr>
      </w:pPr>
      <w:r>
        <w:rPr>
          <w:rStyle w:val="default"/>
          <w:rFonts w:cs="FrankRuehl" w:hint="cs"/>
          <w:rtl/>
        </w:rPr>
        <w:tab/>
        <w:t xml:space="preserve">"עדה נוצרית" </w:t>
      </w:r>
      <w:r>
        <w:rPr>
          <w:rStyle w:val="default"/>
          <w:rFonts w:cs="FrankRuehl"/>
          <w:rtl/>
        </w:rPr>
        <w:t>–</w:t>
      </w:r>
      <w:r>
        <w:rPr>
          <w:rStyle w:val="default"/>
          <w:rFonts w:cs="FrankRuehl" w:hint="cs"/>
          <w:rtl/>
        </w:rPr>
        <w:t xml:space="preserve"> עדה דתית נוצרית כמשמעותה בסימן 54 לדבר המלך במועצה על ארץ ישראל, 1922 עד 1947;</w:t>
      </w:r>
    </w:p>
    <w:p w14:paraId="18671A04" w14:textId="77777777" w:rsidR="00E2060F" w:rsidRDefault="00E2060F" w:rsidP="00E2060F">
      <w:pPr>
        <w:pStyle w:val="P00"/>
        <w:spacing w:before="72"/>
        <w:ind w:left="0" w:right="1134"/>
        <w:rPr>
          <w:rStyle w:val="default"/>
          <w:rFonts w:cs="FrankRuehl" w:hint="cs"/>
          <w:rtl/>
        </w:rPr>
      </w:pPr>
      <w:r>
        <w:rPr>
          <w:rStyle w:val="default"/>
          <w:rFonts w:cs="FrankRuehl" w:hint="cs"/>
          <w:rtl/>
        </w:rPr>
        <w:tab/>
        <w:t xml:space="preserve">"ערכאה שיפוטית" </w:t>
      </w:r>
      <w:r>
        <w:rPr>
          <w:rStyle w:val="default"/>
          <w:rFonts w:cs="FrankRuehl"/>
          <w:rtl/>
        </w:rPr>
        <w:t>–</w:t>
      </w:r>
      <w:r>
        <w:rPr>
          <w:rStyle w:val="default"/>
          <w:rFonts w:cs="FrankRuehl" w:hint="cs"/>
          <w:rtl/>
        </w:rPr>
        <w:t xml:space="preserve"> בית משפט או בית דין דתי;</w:t>
      </w:r>
    </w:p>
    <w:p w14:paraId="465DB82F" w14:textId="77777777" w:rsidR="00E2060F" w:rsidRDefault="00E2060F" w:rsidP="00E2060F">
      <w:pPr>
        <w:pStyle w:val="P00"/>
        <w:spacing w:before="72"/>
        <w:ind w:left="0" w:right="1134"/>
        <w:rPr>
          <w:rStyle w:val="default"/>
          <w:rFonts w:cs="FrankRuehl" w:hint="cs"/>
          <w:rtl/>
        </w:rPr>
      </w:pPr>
      <w:r>
        <w:rPr>
          <w:rStyle w:val="default"/>
          <w:rFonts w:cs="FrankRuehl" w:hint="cs"/>
          <w:rtl/>
        </w:rPr>
        <w:tab/>
        <w:t xml:space="preserve">"ראש בית הדין הדתי" </w:t>
      </w:r>
      <w:r>
        <w:rPr>
          <w:rStyle w:val="default"/>
          <w:rFonts w:cs="FrankRuehl"/>
          <w:rtl/>
        </w:rPr>
        <w:t>–</w:t>
      </w:r>
      <w:r>
        <w:rPr>
          <w:rStyle w:val="default"/>
          <w:rFonts w:cs="FrankRuehl" w:hint="cs"/>
          <w:rtl/>
        </w:rPr>
        <w:t xml:space="preserve"> כל אחד מאלה, לפי העניין:</w:t>
      </w:r>
    </w:p>
    <w:p w14:paraId="146FCDC6" w14:textId="77777777" w:rsidR="00E2060F" w:rsidRDefault="00E2060F" w:rsidP="00D200B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בית דין רבני </w:t>
      </w:r>
      <w:r>
        <w:rPr>
          <w:rStyle w:val="default"/>
          <w:rFonts w:cs="FrankRuehl"/>
          <w:rtl/>
        </w:rPr>
        <w:t>–</w:t>
      </w:r>
      <w:r>
        <w:rPr>
          <w:rStyle w:val="default"/>
          <w:rFonts w:cs="FrankRuehl" w:hint="cs"/>
          <w:rtl/>
        </w:rPr>
        <w:t xml:space="preserve"> נשיא בית הדין הרבני הגדול;</w:t>
      </w:r>
    </w:p>
    <w:p w14:paraId="2035F195" w14:textId="77777777" w:rsidR="00E2060F" w:rsidRDefault="00E2060F" w:rsidP="00D200B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בית דין דתי דרוזי </w:t>
      </w:r>
      <w:r>
        <w:rPr>
          <w:rStyle w:val="default"/>
          <w:rFonts w:cs="FrankRuehl"/>
          <w:rtl/>
        </w:rPr>
        <w:t>–</w:t>
      </w:r>
      <w:r>
        <w:rPr>
          <w:rStyle w:val="default"/>
          <w:rFonts w:cs="FrankRuehl" w:hint="cs"/>
          <w:rtl/>
        </w:rPr>
        <w:t xml:space="preserve"> ראש בית הדין הדתי הדרוזי לערעורים;</w:t>
      </w:r>
    </w:p>
    <w:p w14:paraId="5081B400" w14:textId="77777777" w:rsidR="00E2060F" w:rsidRDefault="00E2060F" w:rsidP="00D200B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בית דין שרעי </w:t>
      </w:r>
      <w:r>
        <w:rPr>
          <w:rStyle w:val="default"/>
          <w:rFonts w:cs="FrankRuehl"/>
          <w:rtl/>
        </w:rPr>
        <w:t>–</w:t>
      </w:r>
      <w:r>
        <w:rPr>
          <w:rStyle w:val="default"/>
          <w:rFonts w:cs="FrankRuehl" w:hint="cs"/>
          <w:rtl/>
        </w:rPr>
        <w:t xml:space="preserve"> נשיא בית הדין השרעי לערעורים;</w:t>
      </w:r>
    </w:p>
    <w:p w14:paraId="1AE339CC" w14:textId="77777777" w:rsidR="00E2060F" w:rsidRDefault="00E2060F" w:rsidP="00D200B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לעניין בית דין של עדה נוצרית </w:t>
      </w:r>
      <w:r>
        <w:rPr>
          <w:rStyle w:val="default"/>
          <w:rFonts w:cs="FrankRuehl"/>
          <w:rtl/>
        </w:rPr>
        <w:t>–</w:t>
      </w:r>
      <w:r>
        <w:rPr>
          <w:rStyle w:val="default"/>
          <w:rFonts w:cs="FrankRuehl" w:hint="cs"/>
          <w:rtl/>
        </w:rPr>
        <w:t xml:space="preserve"> ראש ערכאת הערעור בישראל של אותה עדה נוצרית;</w:t>
      </w:r>
    </w:p>
    <w:p w14:paraId="1A2CF9C3" w14:textId="77777777" w:rsidR="00E2060F" w:rsidRDefault="008A39FF" w:rsidP="008A39FF">
      <w:pPr>
        <w:pStyle w:val="P00"/>
        <w:spacing w:before="72"/>
        <w:ind w:left="0" w:right="1134"/>
        <w:rPr>
          <w:rStyle w:val="default"/>
          <w:rFonts w:cs="FrankRuehl"/>
          <w:rtl/>
        </w:rPr>
      </w:pPr>
      <w:r w:rsidRPr="008A39FF">
        <w:rPr>
          <w:rStyle w:val="default"/>
          <w:rFonts w:cs="FrankRuehl"/>
          <w:rtl/>
        </w:rPr>
        <w:pict w14:anchorId="1ED6A410">
          <v:shape id="_x0000_s2069" type="#_x0000_t202" style="position:absolute;left:0;text-align:left;margin-left:470.25pt;margin-top:7.1pt;width:1in;height:20.15pt;z-index:251653120" filled="f" stroked="f">
            <v:textbox inset="1mm,0,1mm,0">
              <w:txbxContent>
                <w:p w14:paraId="47DC417B" w14:textId="77777777" w:rsidR="008A39FF" w:rsidRDefault="008A39FF" w:rsidP="008A39FF">
                  <w:pPr>
                    <w:spacing w:line="160" w:lineRule="exact"/>
                    <w:jc w:val="left"/>
                    <w:rPr>
                      <w:rFonts w:cs="Miriam" w:hint="cs"/>
                      <w:sz w:val="18"/>
                      <w:szCs w:val="18"/>
                      <w:rtl/>
                    </w:rPr>
                  </w:pPr>
                  <w:r>
                    <w:rPr>
                      <w:rFonts w:cs="Miriam" w:hint="cs"/>
                      <w:sz w:val="18"/>
                      <w:szCs w:val="18"/>
                      <w:rtl/>
                    </w:rPr>
                    <w:t>(תיקון מס' 3) תש"ף-2020</w:t>
                  </w:r>
                </w:p>
              </w:txbxContent>
            </v:textbox>
          </v:shape>
        </w:pict>
      </w:r>
      <w:r w:rsidRPr="008A39FF">
        <w:rPr>
          <w:rStyle w:val="default"/>
          <w:rFonts w:cs="FrankRuehl" w:hint="cs"/>
          <w:rtl/>
        </w:rPr>
        <w:tab/>
        <w:t>"</w:t>
      </w:r>
      <w:r w:rsidR="00E2060F">
        <w:rPr>
          <w:rStyle w:val="default"/>
          <w:rFonts w:cs="FrankRuehl" w:hint="cs"/>
          <w:rtl/>
        </w:rPr>
        <w:t xml:space="preserve">תובענה" </w:t>
      </w:r>
      <w:r w:rsidR="00E2060F">
        <w:rPr>
          <w:rStyle w:val="default"/>
          <w:rFonts w:cs="FrankRuehl"/>
          <w:rtl/>
        </w:rPr>
        <w:t>–</w:t>
      </w:r>
      <w:r w:rsidR="00E2060F">
        <w:rPr>
          <w:rStyle w:val="default"/>
          <w:rFonts w:cs="FrankRuehl" w:hint="cs"/>
          <w:rtl/>
        </w:rPr>
        <w:t xml:space="preserve"> תביעה, בקשה או הליך אחר שמביא בעל דין לפני ערכאה שיפוטית לפי דין, </w:t>
      </w:r>
      <w:r w:rsidR="00150145" w:rsidRPr="00150145">
        <w:rPr>
          <w:rStyle w:val="default"/>
          <w:rFonts w:cs="FrankRuehl" w:hint="cs"/>
          <w:rtl/>
        </w:rPr>
        <w:t>ובכלל זה בקשה למתן סעד זמני, ולמעט כל אחד מאלה:</w:t>
      </w:r>
    </w:p>
    <w:p w14:paraId="4A767F96" w14:textId="77777777" w:rsidR="00150145" w:rsidRPr="00150145" w:rsidRDefault="00150145" w:rsidP="00150145">
      <w:pPr>
        <w:pStyle w:val="P00"/>
        <w:spacing w:before="72"/>
        <w:ind w:left="1021" w:right="1134"/>
        <w:rPr>
          <w:rStyle w:val="default"/>
          <w:rFonts w:cs="FrankRuehl"/>
          <w:rtl/>
        </w:rPr>
      </w:pPr>
      <w:r w:rsidRPr="00150145">
        <w:rPr>
          <w:rStyle w:val="default"/>
          <w:rFonts w:cs="FrankRuehl" w:hint="cs"/>
          <w:rtl/>
        </w:rPr>
        <w:t>(1)</w:t>
      </w:r>
      <w:r w:rsidRPr="00150145">
        <w:rPr>
          <w:rStyle w:val="default"/>
          <w:rFonts w:cs="FrankRuehl"/>
          <w:rtl/>
        </w:rPr>
        <w:tab/>
      </w:r>
      <w:r w:rsidRPr="00150145">
        <w:rPr>
          <w:rStyle w:val="default"/>
          <w:rFonts w:cs="FrankRuehl" w:hint="cs"/>
          <w:rtl/>
        </w:rPr>
        <w:t>בקשה לאישור הסכם;</w:t>
      </w:r>
    </w:p>
    <w:p w14:paraId="3F097DDA" w14:textId="77777777" w:rsidR="00150145" w:rsidRPr="00150145" w:rsidRDefault="00150145" w:rsidP="00150145">
      <w:pPr>
        <w:pStyle w:val="P00"/>
        <w:spacing w:before="72"/>
        <w:ind w:left="1021" w:right="1134"/>
        <w:rPr>
          <w:rStyle w:val="default"/>
          <w:rFonts w:cs="FrankRuehl"/>
          <w:rtl/>
        </w:rPr>
      </w:pPr>
      <w:r w:rsidRPr="00150145">
        <w:rPr>
          <w:rStyle w:val="default"/>
          <w:rFonts w:cs="FrankRuehl" w:hint="cs"/>
          <w:rtl/>
        </w:rPr>
        <w:t>(2)</w:t>
      </w:r>
      <w:r w:rsidRPr="00150145">
        <w:rPr>
          <w:rStyle w:val="default"/>
          <w:rFonts w:cs="FrankRuehl"/>
          <w:rtl/>
        </w:rPr>
        <w:tab/>
      </w:r>
      <w:r w:rsidRPr="00150145">
        <w:rPr>
          <w:rStyle w:val="default"/>
          <w:rFonts w:cs="FrankRuehl" w:hint="cs"/>
          <w:rtl/>
        </w:rPr>
        <w:t>ערעור ובקשת רשות ערעור;</w:t>
      </w:r>
    </w:p>
    <w:p w14:paraId="6A2DDE4C" w14:textId="77777777" w:rsidR="00150145" w:rsidRPr="00150145" w:rsidRDefault="00150145" w:rsidP="00150145">
      <w:pPr>
        <w:pStyle w:val="P00"/>
        <w:spacing w:before="72"/>
        <w:ind w:left="1021" w:right="1134"/>
        <w:rPr>
          <w:rStyle w:val="default"/>
          <w:rFonts w:cs="FrankRuehl"/>
          <w:rtl/>
        </w:rPr>
      </w:pPr>
      <w:r w:rsidRPr="00150145">
        <w:rPr>
          <w:rStyle w:val="default"/>
          <w:rFonts w:cs="FrankRuehl" w:hint="cs"/>
          <w:rtl/>
        </w:rPr>
        <w:t>(3)</w:t>
      </w:r>
      <w:r w:rsidRPr="00150145">
        <w:rPr>
          <w:rStyle w:val="default"/>
          <w:rFonts w:cs="FrankRuehl"/>
          <w:rtl/>
        </w:rPr>
        <w:tab/>
      </w:r>
      <w:r w:rsidRPr="00150145">
        <w:rPr>
          <w:rStyle w:val="default"/>
          <w:rFonts w:cs="FrankRuehl" w:hint="cs"/>
          <w:rtl/>
        </w:rPr>
        <w:t>תובענה לאכיפה ולביצוע של החלטה שיפוטית, לרבות לפי פקודת בזיון בית משפט;</w:t>
      </w:r>
    </w:p>
    <w:p w14:paraId="7CB5FC19" w14:textId="77777777" w:rsidR="00150145" w:rsidRPr="00150145" w:rsidRDefault="00150145" w:rsidP="00150145">
      <w:pPr>
        <w:pStyle w:val="P00"/>
        <w:spacing w:before="72"/>
        <w:ind w:left="1021" w:right="1134"/>
        <w:rPr>
          <w:rStyle w:val="default"/>
          <w:rFonts w:cs="FrankRuehl"/>
          <w:rtl/>
        </w:rPr>
      </w:pPr>
      <w:r w:rsidRPr="00150145">
        <w:rPr>
          <w:rStyle w:val="default"/>
          <w:rFonts w:cs="FrankRuehl" w:hint="cs"/>
          <w:rtl/>
        </w:rPr>
        <w:t>(4)</w:t>
      </w:r>
      <w:r w:rsidRPr="00150145">
        <w:rPr>
          <w:rStyle w:val="default"/>
          <w:rFonts w:cs="FrankRuehl"/>
          <w:rtl/>
        </w:rPr>
        <w:tab/>
      </w:r>
      <w:r w:rsidRPr="00150145">
        <w:rPr>
          <w:rStyle w:val="default"/>
          <w:rFonts w:cs="FrankRuehl" w:hint="cs"/>
          <w:rtl/>
        </w:rPr>
        <w:t>בקשה לאכיפת פסק חוץ לפי חוק אכיפת פסקי חוץ, התשי"ח-1958;</w:t>
      </w:r>
    </w:p>
    <w:p w14:paraId="6C9539E6" w14:textId="77777777" w:rsidR="008A39FF" w:rsidRPr="008F45EE" w:rsidRDefault="008A39FF" w:rsidP="008A39FF">
      <w:pPr>
        <w:pStyle w:val="P00"/>
        <w:spacing w:before="0"/>
        <w:ind w:left="0" w:right="1134"/>
        <w:rPr>
          <w:rStyle w:val="default"/>
          <w:rFonts w:ascii="FrankRuehl" w:hAnsi="FrankRuehl" w:cs="FrankRuehl"/>
          <w:vanish/>
          <w:color w:val="FF0000"/>
          <w:szCs w:val="20"/>
          <w:shd w:val="clear" w:color="auto" w:fill="FFFF99"/>
          <w:rtl/>
        </w:rPr>
      </w:pPr>
      <w:bookmarkStart w:id="3" w:name="Rov15"/>
      <w:r w:rsidRPr="008F45EE">
        <w:rPr>
          <w:rStyle w:val="default"/>
          <w:rFonts w:ascii="FrankRuehl" w:hAnsi="FrankRuehl" w:cs="FrankRuehl"/>
          <w:vanish/>
          <w:color w:val="FF0000"/>
          <w:szCs w:val="20"/>
          <w:shd w:val="clear" w:color="auto" w:fill="FFFF99"/>
          <w:rtl/>
        </w:rPr>
        <w:t>מיום 8.12.2020</w:t>
      </w:r>
    </w:p>
    <w:p w14:paraId="33DB1F45" w14:textId="77777777" w:rsidR="008A39FF" w:rsidRPr="008F45EE" w:rsidRDefault="008A39FF" w:rsidP="008A39FF">
      <w:pPr>
        <w:pStyle w:val="P00"/>
        <w:spacing w:before="0"/>
        <w:ind w:left="0" w:right="1134"/>
        <w:rPr>
          <w:rStyle w:val="default"/>
          <w:rFonts w:ascii="FrankRuehl" w:hAnsi="FrankRuehl" w:cs="FrankRuehl"/>
          <w:vanish/>
          <w:szCs w:val="20"/>
          <w:shd w:val="clear" w:color="auto" w:fill="FFFF99"/>
          <w:rtl/>
        </w:rPr>
      </w:pPr>
      <w:r w:rsidRPr="008F45EE">
        <w:rPr>
          <w:rStyle w:val="default"/>
          <w:rFonts w:ascii="FrankRuehl" w:hAnsi="FrankRuehl" w:cs="FrankRuehl"/>
          <w:b/>
          <w:bCs/>
          <w:vanish/>
          <w:szCs w:val="20"/>
          <w:shd w:val="clear" w:color="auto" w:fill="FFFF99"/>
          <w:rtl/>
        </w:rPr>
        <w:t>תיקון מס' 3</w:t>
      </w:r>
    </w:p>
    <w:p w14:paraId="784B7780" w14:textId="77777777" w:rsidR="008A39FF" w:rsidRPr="008F45EE" w:rsidRDefault="008A39FF" w:rsidP="008A39FF">
      <w:pPr>
        <w:pStyle w:val="P00"/>
        <w:spacing w:before="0"/>
        <w:ind w:left="0" w:right="1134"/>
        <w:rPr>
          <w:rStyle w:val="default"/>
          <w:rFonts w:ascii="FrankRuehl" w:hAnsi="FrankRuehl" w:cs="FrankRuehl"/>
          <w:vanish/>
          <w:szCs w:val="20"/>
          <w:shd w:val="clear" w:color="auto" w:fill="FFFF99"/>
          <w:rtl/>
        </w:rPr>
      </w:pPr>
      <w:hyperlink r:id="rId9" w:history="1">
        <w:r w:rsidRPr="008F45EE">
          <w:rPr>
            <w:rStyle w:val="Hyperlink"/>
            <w:rFonts w:ascii="FrankRuehl" w:hAnsi="FrankRuehl"/>
            <w:vanish/>
            <w:szCs w:val="20"/>
            <w:shd w:val="clear" w:color="auto" w:fill="FFFF99"/>
            <w:rtl/>
          </w:rPr>
          <w:t>ס"ח תש"ף מס' 2851</w:t>
        </w:r>
      </w:hyperlink>
      <w:r w:rsidRPr="008F45EE">
        <w:rPr>
          <w:rStyle w:val="default"/>
          <w:rFonts w:ascii="FrankRuehl" w:hAnsi="FrankRuehl" w:cs="FrankRuehl"/>
          <w:vanish/>
          <w:szCs w:val="20"/>
          <w:shd w:val="clear" w:color="auto" w:fill="FFFF99"/>
          <w:rtl/>
        </w:rPr>
        <w:t xml:space="preserve"> מיום 8.9.2020 עמ' 440 (</w:t>
      </w:r>
      <w:hyperlink r:id="rId10" w:history="1">
        <w:r w:rsidRPr="008F45EE">
          <w:rPr>
            <w:rStyle w:val="Hyperlink"/>
            <w:rFonts w:ascii="FrankRuehl" w:hAnsi="FrankRuehl"/>
            <w:vanish/>
            <w:szCs w:val="20"/>
            <w:shd w:val="clear" w:color="auto" w:fill="FFFF99"/>
            <w:rtl/>
          </w:rPr>
          <w:t>ה"ח 1313</w:t>
        </w:r>
      </w:hyperlink>
      <w:r w:rsidRPr="008F45EE">
        <w:rPr>
          <w:rStyle w:val="default"/>
          <w:rFonts w:ascii="FrankRuehl" w:hAnsi="FrankRuehl" w:cs="FrankRuehl"/>
          <w:vanish/>
          <w:szCs w:val="20"/>
          <w:shd w:val="clear" w:color="auto" w:fill="FFFF99"/>
          <w:rtl/>
        </w:rPr>
        <w:t>)</w:t>
      </w:r>
    </w:p>
    <w:p w14:paraId="023456C0" w14:textId="77777777" w:rsidR="008A39FF" w:rsidRPr="008F45EE" w:rsidRDefault="008A39FF" w:rsidP="008A39FF">
      <w:pPr>
        <w:pStyle w:val="P00"/>
        <w:ind w:left="0" w:right="1134"/>
        <w:rPr>
          <w:rStyle w:val="default"/>
          <w:rFonts w:cs="FrankRuehl"/>
          <w:vanish/>
          <w:sz w:val="16"/>
          <w:szCs w:val="22"/>
          <w:u w:val="single"/>
          <w:shd w:val="clear" w:color="auto" w:fill="FFFF99"/>
          <w:rtl/>
        </w:rPr>
      </w:pPr>
      <w:r w:rsidRPr="008F45EE">
        <w:rPr>
          <w:rStyle w:val="default"/>
          <w:rFonts w:cs="FrankRuehl" w:hint="cs"/>
          <w:vanish/>
          <w:sz w:val="16"/>
          <w:szCs w:val="22"/>
          <w:shd w:val="clear" w:color="auto" w:fill="FFFF99"/>
          <w:rtl/>
        </w:rPr>
        <w:tab/>
        <w:t xml:space="preserve">"תובענה" </w:t>
      </w:r>
      <w:r w:rsidRPr="008F45EE">
        <w:rPr>
          <w:rStyle w:val="default"/>
          <w:rFonts w:cs="FrankRuehl"/>
          <w:vanish/>
          <w:sz w:val="16"/>
          <w:szCs w:val="22"/>
          <w:shd w:val="clear" w:color="auto" w:fill="FFFF99"/>
          <w:rtl/>
        </w:rPr>
        <w:t>–</w:t>
      </w:r>
      <w:r w:rsidRPr="008F45EE">
        <w:rPr>
          <w:rStyle w:val="default"/>
          <w:rFonts w:cs="FrankRuehl" w:hint="cs"/>
          <w:vanish/>
          <w:sz w:val="16"/>
          <w:szCs w:val="22"/>
          <w:shd w:val="clear" w:color="auto" w:fill="FFFF99"/>
          <w:rtl/>
        </w:rPr>
        <w:t xml:space="preserve"> תביעה, בקשה או הליך אחר שמביא בעל דין לפני ערכאה שיפוטית לפי דין, </w:t>
      </w:r>
      <w:r w:rsidRPr="008F45EE">
        <w:rPr>
          <w:rStyle w:val="default"/>
          <w:rFonts w:cs="FrankRuehl" w:hint="cs"/>
          <w:strike/>
          <w:vanish/>
          <w:sz w:val="16"/>
          <w:szCs w:val="22"/>
          <w:shd w:val="clear" w:color="auto" w:fill="FFFF99"/>
          <w:rtl/>
        </w:rPr>
        <w:t>למעט בקשה לאישור הסכם, ערעור ובקשת רשות ערעור;</w:t>
      </w:r>
      <w:r w:rsidRPr="008F45EE">
        <w:rPr>
          <w:rStyle w:val="default"/>
          <w:rFonts w:cs="FrankRuehl" w:hint="cs"/>
          <w:vanish/>
          <w:sz w:val="16"/>
          <w:szCs w:val="22"/>
          <w:shd w:val="clear" w:color="auto" w:fill="FFFF99"/>
          <w:rtl/>
        </w:rPr>
        <w:t xml:space="preserve"> </w:t>
      </w:r>
      <w:r w:rsidRPr="008F45EE">
        <w:rPr>
          <w:rStyle w:val="default"/>
          <w:rFonts w:cs="FrankRuehl" w:hint="cs"/>
          <w:vanish/>
          <w:sz w:val="16"/>
          <w:szCs w:val="22"/>
          <w:u w:val="single"/>
          <w:shd w:val="clear" w:color="auto" w:fill="FFFF99"/>
          <w:rtl/>
        </w:rPr>
        <w:t>ובכלל זה בקשה למתן סעד זמני, ולמעט כל אחד מאלה:</w:t>
      </w:r>
    </w:p>
    <w:p w14:paraId="2CF0B0EF" w14:textId="77777777" w:rsidR="008A39FF" w:rsidRPr="008F45EE" w:rsidRDefault="008A39FF" w:rsidP="008A39FF">
      <w:pPr>
        <w:pStyle w:val="P00"/>
        <w:spacing w:before="0"/>
        <w:ind w:left="1021" w:right="1134"/>
        <w:rPr>
          <w:rStyle w:val="default"/>
          <w:rFonts w:cs="FrankRuehl"/>
          <w:vanish/>
          <w:sz w:val="16"/>
          <w:szCs w:val="22"/>
          <w:u w:val="single"/>
          <w:shd w:val="clear" w:color="auto" w:fill="FFFF99"/>
          <w:rtl/>
        </w:rPr>
      </w:pPr>
      <w:r w:rsidRPr="008F45EE">
        <w:rPr>
          <w:rStyle w:val="default"/>
          <w:rFonts w:cs="FrankRuehl" w:hint="cs"/>
          <w:vanish/>
          <w:sz w:val="16"/>
          <w:szCs w:val="22"/>
          <w:u w:val="single"/>
          <w:shd w:val="clear" w:color="auto" w:fill="FFFF99"/>
          <w:rtl/>
        </w:rPr>
        <w:t>(1)</w:t>
      </w:r>
      <w:r w:rsidRPr="008F45EE">
        <w:rPr>
          <w:rStyle w:val="default"/>
          <w:rFonts w:cs="FrankRuehl"/>
          <w:vanish/>
          <w:sz w:val="16"/>
          <w:szCs w:val="22"/>
          <w:u w:val="single"/>
          <w:shd w:val="clear" w:color="auto" w:fill="FFFF99"/>
          <w:rtl/>
        </w:rPr>
        <w:tab/>
      </w:r>
      <w:r w:rsidRPr="008F45EE">
        <w:rPr>
          <w:rStyle w:val="default"/>
          <w:rFonts w:cs="FrankRuehl" w:hint="cs"/>
          <w:vanish/>
          <w:sz w:val="16"/>
          <w:szCs w:val="22"/>
          <w:u w:val="single"/>
          <w:shd w:val="clear" w:color="auto" w:fill="FFFF99"/>
          <w:rtl/>
        </w:rPr>
        <w:t>בקשה לאישור הסכם;</w:t>
      </w:r>
    </w:p>
    <w:p w14:paraId="28C0889C" w14:textId="77777777" w:rsidR="008A39FF" w:rsidRPr="008F45EE" w:rsidRDefault="008A39FF" w:rsidP="008A39FF">
      <w:pPr>
        <w:pStyle w:val="P00"/>
        <w:spacing w:before="0"/>
        <w:ind w:left="1021" w:right="1134"/>
        <w:rPr>
          <w:rStyle w:val="default"/>
          <w:rFonts w:cs="FrankRuehl"/>
          <w:vanish/>
          <w:sz w:val="16"/>
          <w:szCs w:val="22"/>
          <w:u w:val="single"/>
          <w:shd w:val="clear" w:color="auto" w:fill="FFFF99"/>
          <w:rtl/>
        </w:rPr>
      </w:pPr>
      <w:r w:rsidRPr="008F45EE">
        <w:rPr>
          <w:rStyle w:val="default"/>
          <w:rFonts w:cs="FrankRuehl" w:hint="cs"/>
          <w:vanish/>
          <w:sz w:val="16"/>
          <w:szCs w:val="22"/>
          <w:u w:val="single"/>
          <w:shd w:val="clear" w:color="auto" w:fill="FFFF99"/>
          <w:rtl/>
        </w:rPr>
        <w:t>(2)</w:t>
      </w:r>
      <w:r w:rsidRPr="008F45EE">
        <w:rPr>
          <w:rStyle w:val="default"/>
          <w:rFonts w:cs="FrankRuehl"/>
          <w:vanish/>
          <w:sz w:val="16"/>
          <w:szCs w:val="22"/>
          <w:u w:val="single"/>
          <w:shd w:val="clear" w:color="auto" w:fill="FFFF99"/>
          <w:rtl/>
        </w:rPr>
        <w:tab/>
      </w:r>
      <w:r w:rsidRPr="008F45EE">
        <w:rPr>
          <w:rStyle w:val="default"/>
          <w:rFonts w:cs="FrankRuehl" w:hint="cs"/>
          <w:vanish/>
          <w:sz w:val="16"/>
          <w:szCs w:val="22"/>
          <w:u w:val="single"/>
          <w:shd w:val="clear" w:color="auto" w:fill="FFFF99"/>
          <w:rtl/>
        </w:rPr>
        <w:t>ערעור ובקשת רשות ערעור;</w:t>
      </w:r>
    </w:p>
    <w:p w14:paraId="7D459399" w14:textId="77777777" w:rsidR="008A39FF" w:rsidRPr="008F45EE" w:rsidRDefault="008A39FF" w:rsidP="008A39FF">
      <w:pPr>
        <w:pStyle w:val="P00"/>
        <w:spacing w:before="0"/>
        <w:ind w:left="1021" w:right="1134"/>
        <w:rPr>
          <w:rStyle w:val="default"/>
          <w:rFonts w:cs="FrankRuehl"/>
          <w:vanish/>
          <w:sz w:val="16"/>
          <w:szCs w:val="22"/>
          <w:u w:val="single"/>
          <w:shd w:val="clear" w:color="auto" w:fill="FFFF99"/>
          <w:rtl/>
        </w:rPr>
      </w:pPr>
      <w:r w:rsidRPr="008F45EE">
        <w:rPr>
          <w:rStyle w:val="default"/>
          <w:rFonts w:cs="FrankRuehl" w:hint="cs"/>
          <w:vanish/>
          <w:sz w:val="16"/>
          <w:szCs w:val="22"/>
          <w:u w:val="single"/>
          <w:shd w:val="clear" w:color="auto" w:fill="FFFF99"/>
          <w:rtl/>
        </w:rPr>
        <w:t>(3)</w:t>
      </w:r>
      <w:r w:rsidRPr="008F45EE">
        <w:rPr>
          <w:rStyle w:val="default"/>
          <w:rFonts w:cs="FrankRuehl"/>
          <w:vanish/>
          <w:sz w:val="16"/>
          <w:szCs w:val="22"/>
          <w:u w:val="single"/>
          <w:shd w:val="clear" w:color="auto" w:fill="FFFF99"/>
          <w:rtl/>
        </w:rPr>
        <w:tab/>
      </w:r>
      <w:r w:rsidRPr="008F45EE">
        <w:rPr>
          <w:rStyle w:val="default"/>
          <w:rFonts w:cs="FrankRuehl" w:hint="cs"/>
          <w:vanish/>
          <w:sz w:val="16"/>
          <w:szCs w:val="22"/>
          <w:u w:val="single"/>
          <w:shd w:val="clear" w:color="auto" w:fill="FFFF99"/>
          <w:rtl/>
        </w:rPr>
        <w:t>תובענה לאכיפה ולביצוע של החלטה שיפוטית, לרבות לפי פקודת בזיון בית משפט;</w:t>
      </w:r>
    </w:p>
    <w:p w14:paraId="713C46FF" w14:textId="77777777" w:rsidR="008A39FF" w:rsidRPr="008A39FF" w:rsidRDefault="008A39FF" w:rsidP="008A39FF">
      <w:pPr>
        <w:pStyle w:val="P00"/>
        <w:spacing w:before="0"/>
        <w:ind w:left="1021" w:right="1134"/>
        <w:rPr>
          <w:rStyle w:val="default"/>
          <w:rFonts w:cs="FrankRuehl"/>
          <w:sz w:val="2"/>
          <w:szCs w:val="2"/>
          <w:rtl/>
        </w:rPr>
      </w:pPr>
      <w:r w:rsidRPr="008F45EE">
        <w:rPr>
          <w:rStyle w:val="default"/>
          <w:rFonts w:cs="FrankRuehl" w:hint="cs"/>
          <w:vanish/>
          <w:sz w:val="16"/>
          <w:szCs w:val="22"/>
          <w:u w:val="single"/>
          <w:shd w:val="clear" w:color="auto" w:fill="FFFF99"/>
          <w:rtl/>
        </w:rPr>
        <w:t>(4)</w:t>
      </w:r>
      <w:r w:rsidRPr="008F45EE">
        <w:rPr>
          <w:rStyle w:val="default"/>
          <w:rFonts w:cs="FrankRuehl"/>
          <w:vanish/>
          <w:sz w:val="16"/>
          <w:szCs w:val="22"/>
          <w:u w:val="single"/>
          <w:shd w:val="clear" w:color="auto" w:fill="FFFF99"/>
          <w:rtl/>
        </w:rPr>
        <w:tab/>
      </w:r>
      <w:r w:rsidRPr="008F45EE">
        <w:rPr>
          <w:rStyle w:val="default"/>
          <w:rFonts w:cs="FrankRuehl" w:hint="cs"/>
          <w:vanish/>
          <w:sz w:val="16"/>
          <w:szCs w:val="22"/>
          <w:u w:val="single"/>
          <w:shd w:val="clear" w:color="auto" w:fill="FFFF99"/>
          <w:rtl/>
        </w:rPr>
        <w:t>בקשה לאכיפת פסק חוץ לפי חוק אכיפת פסקי חוץ, התשי"ח-1958;</w:t>
      </w:r>
      <w:bookmarkEnd w:id="3"/>
    </w:p>
    <w:p w14:paraId="307C8C90" w14:textId="77777777" w:rsidR="00D200BF" w:rsidRDefault="008A39FF" w:rsidP="008A39FF">
      <w:pPr>
        <w:pStyle w:val="P00"/>
        <w:spacing w:before="72"/>
        <w:ind w:left="0" w:right="1134"/>
        <w:rPr>
          <w:rStyle w:val="default"/>
          <w:rFonts w:cs="FrankRuehl" w:hint="cs"/>
          <w:rtl/>
        </w:rPr>
      </w:pPr>
      <w:r w:rsidRPr="008A39FF">
        <w:rPr>
          <w:rStyle w:val="default"/>
          <w:rFonts w:cs="FrankRuehl" w:hint="cs"/>
          <w:rtl/>
        </w:rPr>
        <w:tab/>
        <w:t>"</w:t>
      </w:r>
      <w:r>
        <w:rPr>
          <w:rStyle w:val="default"/>
          <w:rFonts w:cs="FrankRuehl" w:hint="cs"/>
          <w:rtl/>
        </w:rPr>
        <w:t>תובענה</w:t>
      </w:r>
      <w:r w:rsidR="00D200BF">
        <w:rPr>
          <w:rStyle w:val="default"/>
          <w:rFonts w:cs="FrankRuehl" w:hint="cs"/>
          <w:rtl/>
        </w:rPr>
        <w:t xml:space="preserve"> בעניין של סכסוך משפחתי" </w:t>
      </w:r>
      <w:r w:rsidR="00D200BF">
        <w:rPr>
          <w:rStyle w:val="default"/>
          <w:rFonts w:cs="FrankRuehl"/>
          <w:rtl/>
        </w:rPr>
        <w:t>–</w:t>
      </w:r>
      <w:r w:rsidR="00D200BF">
        <w:rPr>
          <w:rStyle w:val="default"/>
          <w:rFonts w:cs="FrankRuehl" w:hint="cs"/>
          <w:rtl/>
        </w:rPr>
        <w:t xml:space="preserve"> תובענה בין בני זוג, בין הורים או בין הורים לילדיהם בכל אחד מהעניינים האלה:</w:t>
      </w:r>
    </w:p>
    <w:p w14:paraId="352947C1" w14:textId="77777777" w:rsidR="00D200BF" w:rsidRDefault="008A39FF" w:rsidP="008A39FF">
      <w:pPr>
        <w:pStyle w:val="P00"/>
        <w:spacing w:before="72"/>
        <w:ind w:left="1021" w:right="1134"/>
        <w:rPr>
          <w:rStyle w:val="default"/>
          <w:rFonts w:cs="FrankRuehl" w:hint="cs"/>
          <w:rtl/>
        </w:rPr>
      </w:pPr>
      <w:r w:rsidRPr="008A39FF">
        <w:rPr>
          <w:rStyle w:val="default"/>
          <w:rFonts w:cs="FrankRuehl"/>
          <w:rtl/>
        </w:rPr>
        <w:lastRenderedPageBreak/>
        <w:pict w14:anchorId="2B60CD36">
          <v:shape id="_x0000_s2071" type="#_x0000_t202" style="position:absolute;left:0;text-align:left;margin-left:470.25pt;margin-top:7.1pt;width:1in;height:20.15pt;z-index:251654144" filled="f" stroked="f">
            <v:textbox inset="1mm,0,1mm,0">
              <w:txbxContent>
                <w:p w14:paraId="22D1E391" w14:textId="77777777" w:rsidR="008A39FF" w:rsidRDefault="008A39FF" w:rsidP="008A39FF">
                  <w:pPr>
                    <w:spacing w:line="160" w:lineRule="exact"/>
                    <w:jc w:val="left"/>
                    <w:rPr>
                      <w:rFonts w:cs="Miriam" w:hint="cs"/>
                      <w:sz w:val="18"/>
                      <w:szCs w:val="18"/>
                      <w:rtl/>
                    </w:rPr>
                  </w:pPr>
                  <w:r>
                    <w:rPr>
                      <w:rFonts w:cs="Miriam" w:hint="cs"/>
                      <w:sz w:val="18"/>
                      <w:szCs w:val="18"/>
                      <w:rtl/>
                    </w:rPr>
                    <w:t>(תיקון מס' 3) תש"ף-2020</w:t>
                  </w:r>
                </w:p>
              </w:txbxContent>
            </v:textbox>
          </v:shape>
        </w:pict>
      </w:r>
      <w:r>
        <w:rPr>
          <w:rStyle w:val="default"/>
          <w:rFonts w:cs="FrankRuehl" w:hint="cs"/>
          <w:rtl/>
        </w:rPr>
        <w:t>(1)</w:t>
      </w:r>
      <w:r w:rsidRPr="008A39FF">
        <w:rPr>
          <w:rStyle w:val="default"/>
          <w:rFonts w:cs="FrankRuehl" w:hint="cs"/>
          <w:rtl/>
        </w:rPr>
        <w:tab/>
      </w:r>
      <w:r w:rsidR="00D200BF">
        <w:rPr>
          <w:rStyle w:val="default"/>
          <w:rFonts w:cs="FrankRuehl" w:hint="cs"/>
          <w:rtl/>
        </w:rPr>
        <w:t>ענייני נישואין וגירושין</w:t>
      </w:r>
      <w:r w:rsidR="00150145" w:rsidRPr="00150145">
        <w:rPr>
          <w:rStyle w:val="default"/>
          <w:rFonts w:cs="FrankRuehl" w:hint="cs"/>
          <w:rtl/>
        </w:rPr>
        <w:t>, למעט תובענה לגירושין או להתרת נישואין שהוגשה בהסכמת הצדדים</w:t>
      </w:r>
      <w:r w:rsidR="00D200BF">
        <w:rPr>
          <w:rStyle w:val="default"/>
          <w:rFonts w:cs="FrankRuehl" w:hint="cs"/>
          <w:rtl/>
        </w:rPr>
        <w:t>;</w:t>
      </w:r>
    </w:p>
    <w:p w14:paraId="0BB28FFB" w14:textId="77777777" w:rsidR="00D200BF" w:rsidRDefault="00D200BF" w:rsidP="00D200B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יחסי ממון בין בני זוג, לרבות תובענה כספית או רכושית הנובעת מהקשר בין בני הזוג ולמעט תובענה בענייני ירושה;</w:t>
      </w:r>
    </w:p>
    <w:p w14:paraId="5C4A53FE" w14:textId="77777777" w:rsidR="00D200BF" w:rsidRDefault="00D200BF" w:rsidP="00D200B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מזונות או מדור של בן זוג או של ילדה או ילד;</w:t>
      </w:r>
    </w:p>
    <w:p w14:paraId="2A851FE0" w14:textId="77777777" w:rsidR="00D200BF" w:rsidRDefault="00214928" w:rsidP="00214928">
      <w:pPr>
        <w:pStyle w:val="P00"/>
        <w:spacing w:before="72"/>
        <w:ind w:left="1021" w:right="1134"/>
        <w:rPr>
          <w:rStyle w:val="default"/>
          <w:rFonts w:cs="FrankRuehl" w:hint="cs"/>
          <w:rtl/>
        </w:rPr>
      </w:pPr>
      <w:r w:rsidRPr="008A39FF">
        <w:rPr>
          <w:rStyle w:val="default"/>
          <w:rFonts w:cs="FrankRuehl"/>
          <w:rtl/>
        </w:rPr>
        <w:pict w14:anchorId="3BAD4A76">
          <v:shape id="_x0000_s2072" type="#_x0000_t202" style="position:absolute;left:0;text-align:left;margin-left:470.25pt;margin-top:7.1pt;width:1in;height:20.15pt;z-index:251655168" filled="f" stroked="f">
            <v:textbox inset="1mm,0,1mm,0">
              <w:txbxContent>
                <w:p w14:paraId="3E78563E" w14:textId="77777777" w:rsidR="00214928" w:rsidRDefault="00214928" w:rsidP="00214928">
                  <w:pPr>
                    <w:spacing w:line="160" w:lineRule="exact"/>
                    <w:jc w:val="left"/>
                    <w:rPr>
                      <w:rFonts w:cs="Miriam" w:hint="cs"/>
                      <w:sz w:val="18"/>
                      <w:szCs w:val="18"/>
                      <w:rtl/>
                    </w:rPr>
                  </w:pPr>
                  <w:r>
                    <w:rPr>
                      <w:rFonts w:cs="Miriam" w:hint="cs"/>
                      <w:sz w:val="18"/>
                      <w:szCs w:val="18"/>
                      <w:rtl/>
                    </w:rPr>
                    <w:t>(תיקון מס' 3) תש"ף-2020</w:t>
                  </w:r>
                </w:p>
              </w:txbxContent>
            </v:textbox>
          </v:shape>
        </w:pict>
      </w:r>
      <w:r>
        <w:rPr>
          <w:rStyle w:val="default"/>
          <w:rFonts w:cs="FrankRuehl" w:hint="cs"/>
          <w:rtl/>
        </w:rPr>
        <w:t>(4)</w:t>
      </w:r>
      <w:r w:rsidRPr="008A39FF">
        <w:rPr>
          <w:rStyle w:val="default"/>
          <w:rFonts w:cs="FrankRuehl" w:hint="cs"/>
          <w:rtl/>
        </w:rPr>
        <w:tab/>
      </w:r>
      <w:r w:rsidR="00D200BF">
        <w:rPr>
          <w:rStyle w:val="default"/>
          <w:rFonts w:cs="FrankRuehl" w:hint="cs"/>
          <w:rtl/>
        </w:rPr>
        <w:t>כל עניין הנוגע לילדה או לילד לפי חוק הכשרות המשפטית והאפוטרופסות, התשכ"ב-1962, למעט תובענה לפי חוק אמנת האג (החזרת ילדים חטופים), התשנ"א-1991</w:t>
      </w:r>
      <w:r w:rsidR="00150145">
        <w:rPr>
          <w:rStyle w:val="default"/>
          <w:rFonts w:cs="FrankRuehl" w:hint="cs"/>
          <w:rtl/>
        </w:rPr>
        <w:t xml:space="preserve"> </w:t>
      </w:r>
      <w:r w:rsidR="00150145" w:rsidRPr="00150145">
        <w:rPr>
          <w:rStyle w:val="default"/>
          <w:rFonts w:cs="FrankRuehl" w:hint="cs"/>
          <w:rtl/>
        </w:rPr>
        <w:t>או בקשה לצו עיכוב יציאה מן הארץ המוגשת בקשר לתובענה כאמור</w:t>
      </w:r>
      <w:r w:rsidR="00D200BF">
        <w:rPr>
          <w:rStyle w:val="default"/>
          <w:rFonts w:cs="FrankRuehl" w:hint="cs"/>
          <w:rtl/>
        </w:rPr>
        <w:t>;</w:t>
      </w:r>
    </w:p>
    <w:p w14:paraId="50249DBB" w14:textId="77777777" w:rsidR="00150145" w:rsidRPr="00150145" w:rsidRDefault="00150145" w:rsidP="00150145">
      <w:pPr>
        <w:pStyle w:val="P00"/>
        <w:spacing w:before="72"/>
        <w:ind w:left="1021" w:right="1134"/>
        <w:rPr>
          <w:rStyle w:val="default"/>
          <w:rFonts w:cs="FrankRuehl"/>
          <w:rtl/>
        </w:rPr>
      </w:pPr>
      <w:r w:rsidRPr="008A39FF">
        <w:rPr>
          <w:rStyle w:val="default"/>
          <w:rFonts w:cs="FrankRuehl"/>
          <w:rtl/>
        </w:rPr>
        <w:pict w14:anchorId="020E7367">
          <v:shape id="_x0000_s2091" type="#_x0000_t202" style="position:absolute;left:0;text-align:left;margin-left:470.25pt;margin-top:7.1pt;width:1in;height:20.15pt;z-index:251671552" filled="f" stroked="f">
            <v:textbox inset="1mm,0,1mm,0">
              <w:txbxContent>
                <w:p w14:paraId="4718D6BF" w14:textId="77777777" w:rsidR="00150145" w:rsidRDefault="00150145" w:rsidP="00150145">
                  <w:pPr>
                    <w:spacing w:line="160" w:lineRule="exact"/>
                    <w:jc w:val="left"/>
                    <w:rPr>
                      <w:rFonts w:cs="Miriam" w:hint="cs"/>
                      <w:sz w:val="18"/>
                      <w:szCs w:val="18"/>
                      <w:rtl/>
                    </w:rPr>
                  </w:pPr>
                  <w:r>
                    <w:rPr>
                      <w:rFonts w:cs="Miriam" w:hint="cs"/>
                      <w:sz w:val="18"/>
                      <w:szCs w:val="18"/>
                      <w:rtl/>
                    </w:rPr>
                    <w:t>(תיקון מס' 3) תש"ף-2020</w:t>
                  </w:r>
                </w:p>
              </w:txbxContent>
            </v:textbox>
          </v:shape>
        </w:pict>
      </w:r>
      <w:r>
        <w:rPr>
          <w:rStyle w:val="default"/>
          <w:rFonts w:cs="FrankRuehl" w:hint="cs"/>
          <w:rtl/>
        </w:rPr>
        <w:t>(5)</w:t>
      </w:r>
      <w:r w:rsidRPr="008A39FF">
        <w:rPr>
          <w:rStyle w:val="default"/>
          <w:rFonts w:cs="FrankRuehl" w:hint="cs"/>
          <w:rtl/>
        </w:rPr>
        <w:tab/>
      </w:r>
      <w:r>
        <w:rPr>
          <w:rStyle w:val="default"/>
          <w:rFonts w:cs="FrankRuehl" w:hint="cs"/>
          <w:rtl/>
        </w:rPr>
        <w:t>אבהות או אמהות לגבי ילדה או ילד</w:t>
      </w:r>
      <w:r w:rsidRPr="00150145">
        <w:rPr>
          <w:rStyle w:val="default"/>
          <w:rFonts w:cs="FrankRuehl" w:hint="cs"/>
          <w:rtl/>
        </w:rPr>
        <w:t>, למעט תובענה בעניין כאמור שהוגשה בהסכמת הצדדים;</w:t>
      </w:r>
    </w:p>
    <w:p w14:paraId="27C3E21B" w14:textId="77777777" w:rsidR="00150145" w:rsidRPr="00150145" w:rsidRDefault="00214928" w:rsidP="00150145">
      <w:pPr>
        <w:pStyle w:val="P00"/>
        <w:spacing w:before="72"/>
        <w:ind w:left="1021" w:right="1134"/>
        <w:rPr>
          <w:rStyle w:val="default"/>
          <w:rFonts w:cs="FrankRuehl"/>
          <w:rtl/>
        </w:rPr>
      </w:pPr>
      <w:r w:rsidRPr="008A39FF">
        <w:rPr>
          <w:rStyle w:val="default"/>
          <w:rFonts w:cs="FrankRuehl"/>
          <w:rtl/>
        </w:rPr>
        <w:pict w14:anchorId="7F6DE46C">
          <v:shape id="_x0000_s2073" type="#_x0000_t202" style="position:absolute;left:0;text-align:left;margin-left:470.25pt;margin-top:7.1pt;width:1in;height:20.15pt;z-index:251656192" filled="f" stroked="f">
            <v:textbox inset="1mm,0,1mm,0">
              <w:txbxContent>
                <w:p w14:paraId="719DB4A1" w14:textId="77777777" w:rsidR="00214928" w:rsidRDefault="00214928" w:rsidP="00214928">
                  <w:pPr>
                    <w:spacing w:line="160" w:lineRule="exact"/>
                    <w:jc w:val="left"/>
                    <w:rPr>
                      <w:rFonts w:cs="Miriam" w:hint="cs"/>
                      <w:sz w:val="18"/>
                      <w:szCs w:val="18"/>
                      <w:rtl/>
                    </w:rPr>
                  </w:pPr>
                  <w:r>
                    <w:rPr>
                      <w:rFonts w:cs="Miriam" w:hint="cs"/>
                      <w:sz w:val="18"/>
                      <w:szCs w:val="18"/>
                      <w:rtl/>
                    </w:rPr>
                    <w:t>(תיקון מס' 3) תש"ף-2020</w:t>
                  </w:r>
                </w:p>
              </w:txbxContent>
            </v:textbox>
          </v:shape>
        </w:pict>
      </w:r>
      <w:r>
        <w:rPr>
          <w:rStyle w:val="default"/>
          <w:rFonts w:cs="FrankRuehl" w:hint="cs"/>
          <w:rtl/>
        </w:rPr>
        <w:t>(</w:t>
      </w:r>
      <w:r w:rsidR="00150145">
        <w:rPr>
          <w:rStyle w:val="default"/>
          <w:rFonts w:cs="FrankRuehl" w:hint="cs"/>
          <w:rtl/>
        </w:rPr>
        <w:t>6</w:t>
      </w:r>
      <w:r>
        <w:rPr>
          <w:rStyle w:val="default"/>
          <w:rFonts w:cs="FrankRuehl" w:hint="cs"/>
          <w:rtl/>
        </w:rPr>
        <w:t>)</w:t>
      </w:r>
      <w:r w:rsidRPr="008A39FF">
        <w:rPr>
          <w:rStyle w:val="default"/>
          <w:rFonts w:cs="FrankRuehl" w:hint="cs"/>
          <w:rtl/>
        </w:rPr>
        <w:tab/>
      </w:r>
      <w:r w:rsidR="00150145" w:rsidRPr="00150145">
        <w:rPr>
          <w:rStyle w:val="default"/>
          <w:rFonts w:cs="FrankRuehl" w:hint="cs"/>
          <w:rtl/>
        </w:rPr>
        <w:t xml:space="preserve">מזונות או מדור של צעיר או צעירה או סכסוך בין הורה או הורים לבתם או בנם הצעירים; לעניין זה, "צעיר" </w:t>
      </w:r>
      <w:r w:rsidR="00150145" w:rsidRPr="00150145">
        <w:rPr>
          <w:rStyle w:val="default"/>
          <w:rFonts w:cs="FrankRuehl"/>
          <w:rtl/>
        </w:rPr>
        <w:t>–</w:t>
      </w:r>
      <w:r w:rsidR="00150145" w:rsidRPr="00150145">
        <w:rPr>
          <w:rStyle w:val="default"/>
          <w:rFonts w:cs="FrankRuehl" w:hint="cs"/>
          <w:rtl/>
        </w:rPr>
        <w:t xml:space="preserve"> בגיר שטרם מלאו לו 21 שנים.</w:t>
      </w:r>
    </w:p>
    <w:p w14:paraId="20C5F11D" w14:textId="77777777" w:rsidR="008A39FF" w:rsidRPr="008F45EE" w:rsidRDefault="008A39FF" w:rsidP="008A39FF">
      <w:pPr>
        <w:pStyle w:val="P00"/>
        <w:spacing w:before="0"/>
        <w:ind w:left="0" w:right="1134"/>
        <w:rPr>
          <w:rStyle w:val="default"/>
          <w:rFonts w:ascii="FrankRuehl" w:hAnsi="FrankRuehl" w:cs="FrankRuehl"/>
          <w:vanish/>
          <w:color w:val="FF0000"/>
          <w:szCs w:val="20"/>
          <w:shd w:val="clear" w:color="auto" w:fill="FFFF99"/>
          <w:rtl/>
        </w:rPr>
      </w:pPr>
      <w:bookmarkStart w:id="4" w:name="Rov16"/>
      <w:r w:rsidRPr="008F45EE">
        <w:rPr>
          <w:rStyle w:val="default"/>
          <w:rFonts w:ascii="FrankRuehl" w:hAnsi="FrankRuehl" w:cs="FrankRuehl"/>
          <w:vanish/>
          <w:color w:val="FF0000"/>
          <w:szCs w:val="20"/>
          <w:shd w:val="clear" w:color="auto" w:fill="FFFF99"/>
          <w:rtl/>
        </w:rPr>
        <w:t>מיום 8.12.2020</w:t>
      </w:r>
    </w:p>
    <w:p w14:paraId="64BFAE10" w14:textId="77777777" w:rsidR="008A39FF" w:rsidRPr="008F45EE" w:rsidRDefault="008A39FF" w:rsidP="008A39FF">
      <w:pPr>
        <w:pStyle w:val="P00"/>
        <w:spacing w:before="0"/>
        <w:ind w:left="0" w:right="1134"/>
        <w:rPr>
          <w:rStyle w:val="default"/>
          <w:rFonts w:ascii="FrankRuehl" w:hAnsi="FrankRuehl" w:cs="FrankRuehl"/>
          <w:vanish/>
          <w:szCs w:val="20"/>
          <w:shd w:val="clear" w:color="auto" w:fill="FFFF99"/>
          <w:rtl/>
        </w:rPr>
      </w:pPr>
      <w:r w:rsidRPr="008F45EE">
        <w:rPr>
          <w:rStyle w:val="default"/>
          <w:rFonts w:ascii="FrankRuehl" w:hAnsi="FrankRuehl" w:cs="FrankRuehl"/>
          <w:b/>
          <w:bCs/>
          <w:vanish/>
          <w:szCs w:val="20"/>
          <w:shd w:val="clear" w:color="auto" w:fill="FFFF99"/>
          <w:rtl/>
        </w:rPr>
        <w:t>תיקון מס' 3</w:t>
      </w:r>
    </w:p>
    <w:p w14:paraId="2885956C" w14:textId="77777777" w:rsidR="008A39FF" w:rsidRPr="008F45EE" w:rsidRDefault="008A39FF" w:rsidP="008A39FF">
      <w:pPr>
        <w:pStyle w:val="P00"/>
        <w:spacing w:before="0"/>
        <w:ind w:left="0" w:right="1134"/>
        <w:rPr>
          <w:rStyle w:val="default"/>
          <w:rFonts w:ascii="FrankRuehl" w:hAnsi="FrankRuehl" w:cs="FrankRuehl"/>
          <w:vanish/>
          <w:szCs w:val="20"/>
          <w:shd w:val="clear" w:color="auto" w:fill="FFFF99"/>
          <w:rtl/>
        </w:rPr>
      </w:pPr>
      <w:hyperlink r:id="rId11" w:history="1">
        <w:r w:rsidRPr="008F45EE">
          <w:rPr>
            <w:rStyle w:val="Hyperlink"/>
            <w:rFonts w:ascii="FrankRuehl" w:hAnsi="FrankRuehl"/>
            <w:vanish/>
            <w:szCs w:val="20"/>
            <w:shd w:val="clear" w:color="auto" w:fill="FFFF99"/>
            <w:rtl/>
          </w:rPr>
          <w:t>ס"ח תש"ף מס' 2851</w:t>
        </w:r>
      </w:hyperlink>
      <w:r w:rsidRPr="008F45EE">
        <w:rPr>
          <w:rStyle w:val="default"/>
          <w:rFonts w:ascii="FrankRuehl" w:hAnsi="FrankRuehl" w:cs="FrankRuehl"/>
          <w:vanish/>
          <w:szCs w:val="20"/>
          <w:shd w:val="clear" w:color="auto" w:fill="FFFF99"/>
          <w:rtl/>
        </w:rPr>
        <w:t xml:space="preserve"> מיום 8.9.2020 עמ' 440 (</w:t>
      </w:r>
      <w:hyperlink r:id="rId12" w:history="1">
        <w:r w:rsidRPr="008F45EE">
          <w:rPr>
            <w:rStyle w:val="Hyperlink"/>
            <w:rFonts w:ascii="FrankRuehl" w:hAnsi="FrankRuehl"/>
            <w:vanish/>
            <w:szCs w:val="20"/>
            <w:shd w:val="clear" w:color="auto" w:fill="FFFF99"/>
            <w:rtl/>
          </w:rPr>
          <w:t>ה"ח 1313</w:t>
        </w:r>
      </w:hyperlink>
      <w:r w:rsidRPr="008F45EE">
        <w:rPr>
          <w:rStyle w:val="default"/>
          <w:rFonts w:ascii="FrankRuehl" w:hAnsi="FrankRuehl" w:cs="FrankRuehl"/>
          <w:vanish/>
          <w:szCs w:val="20"/>
          <w:shd w:val="clear" w:color="auto" w:fill="FFFF99"/>
          <w:rtl/>
        </w:rPr>
        <w:t>)</w:t>
      </w:r>
    </w:p>
    <w:p w14:paraId="27C22282" w14:textId="77777777" w:rsidR="008A39FF" w:rsidRPr="008F45EE" w:rsidRDefault="008A39FF" w:rsidP="008A39FF">
      <w:pPr>
        <w:pStyle w:val="P00"/>
        <w:ind w:left="0" w:right="1134"/>
        <w:rPr>
          <w:rStyle w:val="default"/>
          <w:rFonts w:cs="FrankRuehl" w:hint="cs"/>
          <w:vanish/>
          <w:sz w:val="16"/>
          <w:szCs w:val="22"/>
          <w:shd w:val="clear" w:color="auto" w:fill="FFFF99"/>
          <w:rtl/>
        </w:rPr>
      </w:pPr>
      <w:r w:rsidRPr="008F45EE">
        <w:rPr>
          <w:rStyle w:val="default"/>
          <w:rFonts w:cs="FrankRuehl" w:hint="cs"/>
          <w:vanish/>
          <w:sz w:val="16"/>
          <w:szCs w:val="22"/>
          <w:shd w:val="clear" w:color="auto" w:fill="FFFF99"/>
          <w:rtl/>
        </w:rPr>
        <w:tab/>
        <w:t xml:space="preserve">"תובענה בעניין של סכסוך משפחתי" </w:t>
      </w:r>
      <w:r w:rsidRPr="008F45EE">
        <w:rPr>
          <w:rStyle w:val="default"/>
          <w:rFonts w:cs="FrankRuehl"/>
          <w:vanish/>
          <w:sz w:val="16"/>
          <w:szCs w:val="22"/>
          <w:shd w:val="clear" w:color="auto" w:fill="FFFF99"/>
          <w:rtl/>
        </w:rPr>
        <w:t>–</w:t>
      </w:r>
      <w:r w:rsidRPr="008F45EE">
        <w:rPr>
          <w:rStyle w:val="default"/>
          <w:rFonts w:cs="FrankRuehl" w:hint="cs"/>
          <w:vanish/>
          <w:sz w:val="16"/>
          <w:szCs w:val="22"/>
          <w:shd w:val="clear" w:color="auto" w:fill="FFFF99"/>
          <w:rtl/>
        </w:rPr>
        <w:t xml:space="preserve"> תובענה בין בני זוג, בין הורים או בין הורים לילדיהם בכל אחד מהעניינים האלה:</w:t>
      </w:r>
    </w:p>
    <w:p w14:paraId="5DB299A2" w14:textId="77777777" w:rsidR="008A39FF" w:rsidRPr="008F45EE" w:rsidRDefault="008A39FF" w:rsidP="008A39FF">
      <w:pPr>
        <w:pStyle w:val="P00"/>
        <w:spacing w:before="0"/>
        <w:ind w:left="1021" w:right="1134"/>
        <w:rPr>
          <w:rStyle w:val="default"/>
          <w:rFonts w:cs="FrankRuehl" w:hint="cs"/>
          <w:vanish/>
          <w:sz w:val="16"/>
          <w:szCs w:val="22"/>
          <w:shd w:val="clear" w:color="auto" w:fill="FFFF99"/>
          <w:rtl/>
        </w:rPr>
      </w:pPr>
      <w:r w:rsidRPr="008F45EE">
        <w:rPr>
          <w:rStyle w:val="default"/>
          <w:rFonts w:cs="FrankRuehl" w:hint="cs"/>
          <w:vanish/>
          <w:sz w:val="16"/>
          <w:szCs w:val="22"/>
          <w:shd w:val="clear" w:color="auto" w:fill="FFFF99"/>
          <w:rtl/>
        </w:rPr>
        <w:t>(1)</w:t>
      </w:r>
      <w:r w:rsidRPr="008F45EE">
        <w:rPr>
          <w:rStyle w:val="default"/>
          <w:rFonts w:cs="FrankRuehl" w:hint="cs"/>
          <w:vanish/>
          <w:sz w:val="16"/>
          <w:szCs w:val="22"/>
          <w:shd w:val="clear" w:color="auto" w:fill="FFFF99"/>
          <w:rtl/>
        </w:rPr>
        <w:tab/>
        <w:t>ענייני נישואין וגירושין</w:t>
      </w:r>
      <w:r w:rsidRPr="008F45EE">
        <w:rPr>
          <w:rStyle w:val="default"/>
          <w:rFonts w:cs="FrankRuehl" w:hint="cs"/>
          <w:vanish/>
          <w:sz w:val="16"/>
          <w:szCs w:val="22"/>
          <w:u w:val="single"/>
          <w:shd w:val="clear" w:color="auto" w:fill="FFFF99"/>
          <w:rtl/>
        </w:rPr>
        <w:t>, למעט תובענה לגירושין או להתרת נישואין שהוגשה בהסכמת הצדדים</w:t>
      </w:r>
      <w:r w:rsidRPr="008F45EE">
        <w:rPr>
          <w:rStyle w:val="default"/>
          <w:rFonts w:cs="FrankRuehl" w:hint="cs"/>
          <w:vanish/>
          <w:sz w:val="16"/>
          <w:szCs w:val="22"/>
          <w:shd w:val="clear" w:color="auto" w:fill="FFFF99"/>
          <w:rtl/>
        </w:rPr>
        <w:t>;</w:t>
      </w:r>
    </w:p>
    <w:p w14:paraId="27BCD5D6" w14:textId="77777777" w:rsidR="008A39FF" w:rsidRPr="008F45EE" w:rsidRDefault="008A39FF" w:rsidP="008A39FF">
      <w:pPr>
        <w:pStyle w:val="P00"/>
        <w:spacing w:before="0"/>
        <w:ind w:left="1021" w:right="1134"/>
        <w:rPr>
          <w:rStyle w:val="default"/>
          <w:rFonts w:cs="FrankRuehl" w:hint="cs"/>
          <w:vanish/>
          <w:sz w:val="16"/>
          <w:szCs w:val="22"/>
          <w:shd w:val="clear" w:color="auto" w:fill="FFFF99"/>
          <w:rtl/>
        </w:rPr>
      </w:pPr>
      <w:r w:rsidRPr="008F45EE">
        <w:rPr>
          <w:rStyle w:val="default"/>
          <w:rFonts w:cs="FrankRuehl" w:hint="cs"/>
          <w:vanish/>
          <w:sz w:val="16"/>
          <w:szCs w:val="22"/>
          <w:shd w:val="clear" w:color="auto" w:fill="FFFF99"/>
          <w:rtl/>
        </w:rPr>
        <w:t>(2)</w:t>
      </w:r>
      <w:r w:rsidRPr="008F45EE">
        <w:rPr>
          <w:rStyle w:val="default"/>
          <w:rFonts w:cs="FrankRuehl" w:hint="cs"/>
          <w:vanish/>
          <w:sz w:val="16"/>
          <w:szCs w:val="22"/>
          <w:shd w:val="clear" w:color="auto" w:fill="FFFF99"/>
          <w:rtl/>
        </w:rPr>
        <w:tab/>
        <w:t>יחסי ממון בין בני זוג, לרבות תובענה כספית או רכושית הנובעת מהקשר בין בני הזוג ולמעט תובענה בענייני ירושה;</w:t>
      </w:r>
    </w:p>
    <w:p w14:paraId="1264417F" w14:textId="77777777" w:rsidR="008A39FF" w:rsidRPr="008F45EE" w:rsidRDefault="008A39FF" w:rsidP="008A39FF">
      <w:pPr>
        <w:pStyle w:val="P00"/>
        <w:spacing w:before="0"/>
        <w:ind w:left="1021" w:right="1134"/>
        <w:rPr>
          <w:rStyle w:val="default"/>
          <w:rFonts w:cs="FrankRuehl" w:hint="cs"/>
          <w:vanish/>
          <w:sz w:val="16"/>
          <w:szCs w:val="22"/>
          <w:shd w:val="clear" w:color="auto" w:fill="FFFF99"/>
          <w:rtl/>
        </w:rPr>
      </w:pPr>
      <w:r w:rsidRPr="008F45EE">
        <w:rPr>
          <w:rStyle w:val="default"/>
          <w:rFonts w:cs="FrankRuehl" w:hint="cs"/>
          <w:vanish/>
          <w:sz w:val="16"/>
          <w:szCs w:val="22"/>
          <w:shd w:val="clear" w:color="auto" w:fill="FFFF99"/>
          <w:rtl/>
        </w:rPr>
        <w:t>(3)</w:t>
      </w:r>
      <w:r w:rsidRPr="008F45EE">
        <w:rPr>
          <w:rStyle w:val="default"/>
          <w:rFonts w:cs="FrankRuehl" w:hint="cs"/>
          <w:vanish/>
          <w:sz w:val="16"/>
          <w:szCs w:val="22"/>
          <w:shd w:val="clear" w:color="auto" w:fill="FFFF99"/>
          <w:rtl/>
        </w:rPr>
        <w:tab/>
        <w:t>מזונות או מדור של בן זוג או של ילדה או ילד;</w:t>
      </w:r>
    </w:p>
    <w:p w14:paraId="2B3154F1" w14:textId="77777777" w:rsidR="008A39FF" w:rsidRPr="008F45EE" w:rsidRDefault="008A39FF" w:rsidP="008A39FF">
      <w:pPr>
        <w:pStyle w:val="P00"/>
        <w:spacing w:before="0"/>
        <w:ind w:left="1021" w:right="1134"/>
        <w:rPr>
          <w:rStyle w:val="default"/>
          <w:rFonts w:cs="FrankRuehl" w:hint="cs"/>
          <w:vanish/>
          <w:sz w:val="16"/>
          <w:szCs w:val="22"/>
          <w:shd w:val="clear" w:color="auto" w:fill="FFFF99"/>
          <w:rtl/>
        </w:rPr>
      </w:pPr>
      <w:r w:rsidRPr="008F45EE">
        <w:rPr>
          <w:rStyle w:val="default"/>
          <w:rFonts w:cs="FrankRuehl" w:hint="cs"/>
          <w:vanish/>
          <w:sz w:val="16"/>
          <w:szCs w:val="22"/>
          <w:shd w:val="clear" w:color="auto" w:fill="FFFF99"/>
          <w:rtl/>
        </w:rPr>
        <w:t>(4)</w:t>
      </w:r>
      <w:r w:rsidRPr="008F45EE">
        <w:rPr>
          <w:rStyle w:val="default"/>
          <w:rFonts w:cs="FrankRuehl" w:hint="cs"/>
          <w:vanish/>
          <w:sz w:val="16"/>
          <w:szCs w:val="22"/>
          <w:shd w:val="clear" w:color="auto" w:fill="FFFF99"/>
          <w:rtl/>
        </w:rPr>
        <w:tab/>
        <w:t xml:space="preserve">כל עניין הנוגע לילדה או לילד לפי חוק הכשרות המשפטית והאפוטרופסות, התשכ"ב-1962, למעט תובענה לפי חוק אמנת האג (החזרת ילדים חטופים), התשנ"א-1991 </w:t>
      </w:r>
      <w:r w:rsidRPr="008F45EE">
        <w:rPr>
          <w:rStyle w:val="default"/>
          <w:rFonts w:cs="FrankRuehl" w:hint="cs"/>
          <w:vanish/>
          <w:sz w:val="16"/>
          <w:szCs w:val="22"/>
          <w:u w:val="single"/>
          <w:shd w:val="clear" w:color="auto" w:fill="FFFF99"/>
          <w:rtl/>
        </w:rPr>
        <w:t>או בקשה לצו עיכוב יציאה מן הארץ המוגשת בקשר לתובענה כאמור</w:t>
      </w:r>
      <w:r w:rsidRPr="008F45EE">
        <w:rPr>
          <w:rStyle w:val="default"/>
          <w:rFonts w:cs="FrankRuehl" w:hint="cs"/>
          <w:vanish/>
          <w:sz w:val="16"/>
          <w:szCs w:val="22"/>
          <w:shd w:val="clear" w:color="auto" w:fill="FFFF99"/>
          <w:rtl/>
        </w:rPr>
        <w:t>;</w:t>
      </w:r>
    </w:p>
    <w:p w14:paraId="1E94770C" w14:textId="77777777" w:rsidR="008A39FF" w:rsidRPr="008F45EE" w:rsidRDefault="008A39FF" w:rsidP="008A39FF">
      <w:pPr>
        <w:pStyle w:val="P00"/>
        <w:spacing w:before="0"/>
        <w:ind w:left="1021" w:right="1134"/>
        <w:rPr>
          <w:rStyle w:val="default"/>
          <w:rFonts w:cs="FrankRuehl"/>
          <w:vanish/>
          <w:sz w:val="16"/>
          <w:szCs w:val="22"/>
          <w:shd w:val="clear" w:color="auto" w:fill="FFFF99"/>
          <w:rtl/>
        </w:rPr>
      </w:pPr>
      <w:r w:rsidRPr="008F45EE">
        <w:rPr>
          <w:rStyle w:val="default"/>
          <w:rFonts w:cs="FrankRuehl" w:hint="cs"/>
          <w:vanish/>
          <w:sz w:val="16"/>
          <w:szCs w:val="22"/>
          <w:shd w:val="clear" w:color="auto" w:fill="FFFF99"/>
          <w:rtl/>
        </w:rPr>
        <w:t>(5)</w:t>
      </w:r>
      <w:r w:rsidRPr="008F45EE">
        <w:rPr>
          <w:rStyle w:val="default"/>
          <w:rFonts w:cs="FrankRuehl" w:hint="cs"/>
          <w:vanish/>
          <w:sz w:val="16"/>
          <w:szCs w:val="22"/>
          <w:shd w:val="clear" w:color="auto" w:fill="FFFF99"/>
          <w:rtl/>
        </w:rPr>
        <w:tab/>
        <w:t>אבהות או אמהות לגבי ילדה או ילד</w:t>
      </w:r>
      <w:r w:rsidRPr="008F45EE">
        <w:rPr>
          <w:rStyle w:val="default"/>
          <w:rFonts w:cs="FrankRuehl" w:hint="cs"/>
          <w:vanish/>
          <w:sz w:val="16"/>
          <w:szCs w:val="22"/>
          <w:u w:val="single"/>
          <w:shd w:val="clear" w:color="auto" w:fill="FFFF99"/>
          <w:rtl/>
        </w:rPr>
        <w:t>, למעט תובענה בעניין כאמור שהוגשה בהסכמת הצדדים</w:t>
      </w:r>
      <w:r w:rsidRPr="008F45EE">
        <w:rPr>
          <w:rStyle w:val="default"/>
          <w:rFonts w:cs="FrankRuehl" w:hint="cs"/>
          <w:vanish/>
          <w:sz w:val="16"/>
          <w:szCs w:val="22"/>
          <w:shd w:val="clear" w:color="auto" w:fill="FFFF99"/>
          <w:rtl/>
        </w:rPr>
        <w:t>;</w:t>
      </w:r>
    </w:p>
    <w:p w14:paraId="40A7C480" w14:textId="77777777" w:rsidR="008A39FF" w:rsidRPr="00214928" w:rsidRDefault="008A39FF" w:rsidP="00214928">
      <w:pPr>
        <w:pStyle w:val="P00"/>
        <w:spacing w:before="0"/>
        <w:ind w:left="1021" w:right="1134"/>
        <w:rPr>
          <w:rStyle w:val="default"/>
          <w:rFonts w:cs="FrankRuehl"/>
          <w:sz w:val="2"/>
          <w:szCs w:val="2"/>
          <w:rtl/>
        </w:rPr>
      </w:pPr>
      <w:r w:rsidRPr="008F45EE">
        <w:rPr>
          <w:rStyle w:val="default"/>
          <w:rFonts w:cs="FrankRuehl" w:hint="cs"/>
          <w:vanish/>
          <w:sz w:val="16"/>
          <w:szCs w:val="22"/>
          <w:u w:val="single"/>
          <w:shd w:val="clear" w:color="auto" w:fill="FFFF99"/>
          <w:rtl/>
        </w:rPr>
        <w:t>(6)</w:t>
      </w:r>
      <w:r w:rsidRPr="008F45EE">
        <w:rPr>
          <w:rStyle w:val="default"/>
          <w:rFonts w:cs="FrankRuehl"/>
          <w:vanish/>
          <w:sz w:val="16"/>
          <w:szCs w:val="22"/>
          <w:u w:val="single"/>
          <w:shd w:val="clear" w:color="auto" w:fill="FFFF99"/>
          <w:rtl/>
        </w:rPr>
        <w:tab/>
      </w:r>
      <w:r w:rsidRPr="008F45EE">
        <w:rPr>
          <w:rStyle w:val="default"/>
          <w:rFonts w:cs="FrankRuehl" w:hint="cs"/>
          <w:vanish/>
          <w:sz w:val="16"/>
          <w:szCs w:val="22"/>
          <w:u w:val="single"/>
          <w:shd w:val="clear" w:color="auto" w:fill="FFFF99"/>
          <w:rtl/>
        </w:rPr>
        <w:t xml:space="preserve">מזונות או מדור של צעיר או צעירה או סכסוך בין הורה או הורים לבתם או בנם הצעירים; לעניין זה, "צעיר" </w:t>
      </w:r>
      <w:r w:rsidRPr="008F45EE">
        <w:rPr>
          <w:rStyle w:val="default"/>
          <w:rFonts w:cs="FrankRuehl"/>
          <w:vanish/>
          <w:sz w:val="16"/>
          <w:szCs w:val="22"/>
          <w:u w:val="single"/>
          <w:shd w:val="clear" w:color="auto" w:fill="FFFF99"/>
          <w:rtl/>
        </w:rPr>
        <w:t>–</w:t>
      </w:r>
      <w:r w:rsidRPr="008F45EE">
        <w:rPr>
          <w:rStyle w:val="default"/>
          <w:rFonts w:cs="FrankRuehl" w:hint="cs"/>
          <w:vanish/>
          <w:sz w:val="16"/>
          <w:szCs w:val="22"/>
          <w:u w:val="single"/>
          <w:shd w:val="clear" w:color="auto" w:fill="FFFF99"/>
          <w:rtl/>
        </w:rPr>
        <w:t xml:space="preserve"> בגיר שטרם מלאו לו 21 שנים.</w:t>
      </w:r>
      <w:bookmarkEnd w:id="4"/>
    </w:p>
    <w:p w14:paraId="7F2A44BA" w14:textId="77777777" w:rsidR="003F2762" w:rsidRDefault="003F2762" w:rsidP="00D200BF">
      <w:pPr>
        <w:pStyle w:val="P00"/>
        <w:spacing w:before="72"/>
        <w:ind w:left="0" w:right="1134"/>
        <w:rPr>
          <w:rStyle w:val="default"/>
          <w:rFonts w:cs="FrankRuehl" w:hint="cs"/>
          <w:rtl/>
        </w:rPr>
      </w:pPr>
      <w:bookmarkStart w:id="5" w:name="Seif5"/>
      <w:bookmarkEnd w:id="5"/>
      <w:r>
        <w:rPr>
          <w:lang w:val="he-IL"/>
        </w:rPr>
        <w:pict w14:anchorId="35E0F14F">
          <v:rect id="_x0000_s2058" style="position:absolute;left:0;text-align:left;margin-left:464.5pt;margin-top:8.05pt;width:75.05pt;height:43.1pt;z-index:251648000" o:allowincell="f" filled="f" stroked="f" strokecolor="lime" strokeweight=".25pt">
            <v:textbox inset="0,0,0,0">
              <w:txbxContent>
                <w:p w14:paraId="691D2BD7" w14:textId="77777777" w:rsidR="003F2762" w:rsidRDefault="00D200BF">
                  <w:pPr>
                    <w:spacing w:line="160" w:lineRule="exact"/>
                    <w:jc w:val="left"/>
                    <w:rPr>
                      <w:rFonts w:cs="Miriam"/>
                      <w:noProof/>
                      <w:szCs w:val="18"/>
                      <w:rtl/>
                    </w:rPr>
                  </w:pPr>
                  <w:r>
                    <w:rPr>
                      <w:rFonts w:cs="Miriam" w:hint="cs"/>
                      <w:szCs w:val="18"/>
                      <w:rtl/>
                    </w:rPr>
                    <w:t>הגשת בקשה ליישוב סכסוך</w:t>
                  </w:r>
                  <w:r w:rsidR="00150145">
                    <w:rPr>
                      <w:rFonts w:cs="Miriam" w:hint="cs"/>
                      <w:szCs w:val="18"/>
                      <w:rtl/>
                    </w:rPr>
                    <w:t xml:space="preserve"> ופגישות מהו"ת</w:t>
                  </w:r>
                </w:p>
                <w:p w14:paraId="1F27D2BD" w14:textId="77777777" w:rsidR="00F570AC" w:rsidRDefault="00F570AC" w:rsidP="00F570AC">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תש"ף-2020</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sidR="00D200BF">
        <w:rPr>
          <w:rStyle w:val="default"/>
          <w:rFonts w:cs="FrankRuehl" w:hint="cs"/>
          <w:rtl/>
        </w:rPr>
        <w:t>המבקש להגיש לערכאה שיפוטית תובענה בעניין של סכסוך משפחתי יגיש תחילה לערכאה השיפוטית בקשה ליישוב סכסוך; הבקשה לא תכלול טענות או עובדות בקשר לסכסוך או בקשר לסמכות השיפוט של הערכאה השיפוטית.</w:t>
      </w:r>
    </w:p>
    <w:p w14:paraId="139B98CC" w14:textId="77777777" w:rsidR="00D200BF" w:rsidRDefault="00D200BF" w:rsidP="00D200BF">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הוגשה בקשה ליישוב סכסוך כאמור בסעיף קטן (א) (להלן </w:t>
      </w:r>
      <w:r>
        <w:rPr>
          <w:rStyle w:val="default"/>
          <w:rFonts w:cs="FrankRuehl"/>
          <w:rtl/>
        </w:rPr>
        <w:t>–</w:t>
      </w:r>
      <w:r>
        <w:rPr>
          <w:rStyle w:val="default"/>
          <w:rFonts w:cs="FrankRuehl" w:hint="cs"/>
          <w:rtl/>
        </w:rPr>
        <w:t xml:space="preserve"> בקשה ליישוב סכסוך), יוזמנו הצדדים לבקשה ליחידת הסיוע שליד הערכאה השיפוטית לארבע פגישות מידע, היכרות ותיאום (להלן </w:t>
      </w:r>
      <w:r>
        <w:rPr>
          <w:rStyle w:val="default"/>
          <w:rFonts w:cs="FrankRuehl"/>
          <w:rtl/>
        </w:rPr>
        <w:t>–</w:t>
      </w:r>
      <w:r>
        <w:rPr>
          <w:rStyle w:val="default"/>
          <w:rFonts w:cs="FrankRuehl" w:hint="cs"/>
          <w:rtl/>
        </w:rPr>
        <w:t xml:space="preserve"> פגישת מהו"ת), ודינה של הזמנה לפגישת מהו"ת כדין הזמנה לדיון בבית המשפט; יחידת הסיוע רשאית לקיים מספר קטן יותר של פגישות, בהתאם לשיקול דעתה המקצועי;</w:t>
      </w:r>
    </w:p>
    <w:p w14:paraId="53417C16" w14:textId="77777777" w:rsidR="00D200BF" w:rsidRDefault="00F570AC" w:rsidP="00F570AC">
      <w:pPr>
        <w:pStyle w:val="P00"/>
        <w:spacing w:before="72"/>
        <w:ind w:left="1021" w:right="1134"/>
        <w:rPr>
          <w:rStyle w:val="default"/>
          <w:rFonts w:cs="FrankRuehl" w:hint="cs"/>
          <w:rtl/>
        </w:rPr>
      </w:pPr>
      <w:r w:rsidRPr="008A39FF">
        <w:rPr>
          <w:rStyle w:val="default"/>
          <w:rFonts w:cs="FrankRuehl"/>
          <w:rtl/>
        </w:rPr>
        <w:pict w14:anchorId="119627AA">
          <v:shape id="_x0000_s2075" type="#_x0000_t202" style="position:absolute;left:0;text-align:left;margin-left:470.25pt;margin-top:7.1pt;width:1in;height:20.15pt;z-index:251657216" filled="f" stroked="f">
            <v:textbox inset="1mm,0,1mm,0">
              <w:txbxContent>
                <w:p w14:paraId="1E3BB193" w14:textId="77777777" w:rsidR="00F570AC" w:rsidRDefault="00F570AC" w:rsidP="00F570AC">
                  <w:pPr>
                    <w:spacing w:line="160" w:lineRule="exact"/>
                    <w:jc w:val="left"/>
                    <w:rPr>
                      <w:rFonts w:cs="Miriam" w:hint="cs"/>
                      <w:sz w:val="18"/>
                      <w:szCs w:val="18"/>
                      <w:rtl/>
                    </w:rPr>
                  </w:pPr>
                  <w:r>
                    <w:rPr>
                      <w:rFonts w:cs="Miriam" w:hint="cs"/>
                      <w:sz w:val="18"/>
                      <w:szCs w:val="18"/>
                      <w:rtl/>
                    </w:rPr>
                    <w:t>(תיקון מס' 3) תש"ף-2020</w:t>
                  </w:r>
                </w:p>
              </w:txbxContent>
            </v:textbox>
          </v:shape>
        </w:pict>
      </w:r>
      <w:r>
        <w:rPr>
          <w:rStyle w:val="default"/>
          <w:rFonts w:cs="FrankRuehl" w:hint="cs"/>
          <w:rtl/>
        </w:rPr>
        <w:t>(2)</w:t>
      </w:r>
      <w:r w:rsidRPr="008A39FF">
        <w:rPr>
          <w:rStyle w:val="default"/>
          <w:rFonts w:cs="FrankRuehl" w:hint="cs"/>
          <w:rtl/>
        </w:rPr>
        <w:tab/>
      </w:r>
      <w:r w:rsidR="00D200BF">
        <w:rPr>
          <w:rStyle w:val="default"/>
          <w:rFonts w:cs="FrankRuehl" w:hint="cs"/>
          <w:rtl/>
        </w:rPr>
        <w:t>הצדדים יתייצבו בעצמם לפגישות המהו"ת, ויחידת הסיוע רשאית להיפגש בנפרד עם כל אחד מהם</w:t>
      </w:r>
      <w:r w:rsidR="00E359B5" w:rsidRPr="00E359B5">
        <w:rPr>
          <w:rStyle w:val="default"/>
          <w:rFonts w:cs="FrankRuehl" w:hint="cs"/>
          <w:rtl/>
        </w:rPr>
        <w:t>; הממונה הארצי על יחידות הסיוע יקבע בנוהל אמות מידה, נסיבות ושיקולים לעניין השתתפותם של ילדים בישיבות מהו"ת שבהן מתגבשים הסדרים הנוגעים אליהם ואת דרכי השתתפותם; הנוהל ותיקונו יובאו לידיעת ועדת החוקה, חוק ומשפט של הכנסת</w:t>
      </w:r>
      <w:r w:rsidR="00D200BF">
        <w:rPr>
          <w:rStyle w:val="default"/>
          <w:rFonts w:cs="FrankRuehl" w:hint="cs"/>
          <w:rtl/>
        </w:rPr>
        <w:t>;</w:t>
      </w:r>
    </w:p>
    <w:p w14:paraId="124237C1" w14:textId="77777777" w:rsidR="00D200BF" w:rsidRDefault="00D200BF" w:rsidP="00D200B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 פגישות המהו"ת יתקיימו בתוך 45 ימים מיום הגשת הבקשה, ואולם יחידת הסיוע רשאית להאריך את התקופה, פעם אחת, ב-15 ימים בהודעה לערכאה השיפוטית ולצדדים;</w:t>
      </w:r>
    </w:p>
    <w:p w14:paraId="11619FD6" w14:textId="77777777" w:rsidR="00D200BF" w:rsidRDefault="00D200BF" w:rsidP="00D200B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עורך דין ביחידת הסיוע שהוא בעל ידע וניסיון מקצועי של חמש שנים לפחות בתחום דיני המשפחה ובעל הכשרה וניסיון בתחום יישוב סכסוכים בהסכמה, ישתתף בפגישות המהו"ת, כולן או חלקן, לפי שיקול דעתה המקצועי של יחידת הסיוע.</w:t>
      </w:r>
    </w:p>
    <w:p w14:paraId="693D9B79" w14:textId="77777777" w:rsidR="00D200BF" w:rsidRDefault="00D200BF" w:rsidP="00D200B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פגישות המהו"ת יכללו </w:t>
      </w:r>
      <w:r>
        <w:rPr>
          <w:rStyle w:val="default"/>
          <w:rFonts w:cs="FrankRuehl"/>
          <w:rtl/>
        </w:rPr>
        <w:t>–</w:t>
      </w:r>
    </w:p>
    <w:p w14:paraId="7B825CC7" w14:textId="77777777" w:rsidR="00D200BF" w:rsidRDefault="00D200BF" w:rsidP="00D200B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מתן מידע על ההליכים המשפטיים לעניין סכסוך משפחתי ועל ההשלכות של גירושין ושל כל עניין אחר בסכסוך משפחתי על הצדדים ועל ילדיהם, ובכלל זה השלכות משפטיות, רגשיות, חברתיות וכלכליות;</w:t>
      </w:r>
    </w:p>
    <w:p w14:paraId="532E26BE" w14:textId="77777777" w:rsidR="00D200BF" w:rsidRDefault="007801C8" w:rsidP="007801C8">
      <w:pPr>
        <w:pStyle w:val="P00"/>
        <w:spacing w:before="72"/>
        <w:ind w:left="1021" w:right="1134"/>
        <w:rPr>
          <w:rStyle w:val="default"/>
          <w:rFonts w:cs="FrankRuehl" w:hint="cs"/>
          <w:rtl/>
        </w:rPr>
      </w:pPr>
      <w:r w:rsidRPr="008A39FF">
        <w:rPr>
          <w:rStyle w:val="default"/>
          <w:rFonts w:cs="FrankRuehl"/>
          <w:rtl/>
        </w:rPr>
        <w:pict w14:anchorId="487C4E91">
          <v:shape id="_x0000_s2076" type="#_x0000_t202" style="position:absolute;left:0;text-align:left;margin-left:470.25pt;margin-top:7.1pt;width:1in;height:20.15pt;z-index:251658240" filled="f" stroked="f">
            <v:textbox inset="1mm,0,1mm,0">
              <w:txbxContent>
                <w:p w14:paraId="7C888DAF" w14:textId="77777777" w:rsidR="007801C8" w:rsidRDefault="007801C8" w:rsidP="007801C8">
                  <w:pPr>
                    <w:spacing w:line="160" w:lineRule="exact"/>
                    <w:jc w:val="left"/>
                    <w:rPr>
                      <w:rFonts w:cs="Miriam" w:hint="cs"/>
                      <w:sz w:val="18"/>
                      <w:szCs w:val="18"/>
                      <w:rtl/>
                    </w:rPr>
                  </w:pPr>
                  <w:r>
                    <w:rPr>
                      <w:rFonts w:cs="Miriam" w:hint="cs"/>
                      <w:sz w:val="18"/>
                      <w:szCs w:val="18"/>
                      <w:rtl/>
                    </w:rPr>
                    <w:t>(תיקון מס' 3) תש"ף-2020</w:t>
                  </w:r>
                </w:p>
              </w:txbxContent>
            </v:textbox>
          </v:shape>
        </w:pict>
      </w:r>
      <w:r>
        <w:rPr>
          <w:rStyle w:val="default"/>
          <w:rFonts w:cs="FrankRuehl" w:hint="cs"/>
          <w:rtl/>
        </w:rPr>
        <w:t>(2)</w:t>
      </w:r>
      <w:r w:rsidRPr="008A39FF">
        <w:rPr>
          <w:rStyle w:val="default"/>
          <w:rFonts w:cs="FrankRuehl" w:hint="cs"/>
          <w:rtl/>
        </w:rPr>
        <w:tab/>
      </w:r>
      <w:r w:rsidR="00D200BF">
        <w:rPr>
          <w:rStyle w:val="default"/>
          <w:rFonts w:cs="FrankRuehl" w:hint="cs"/>
          <w:rtl/>
        </w:rPr>
        <w:t xml:space="preserve">מתן מידע לצדדים על הדרכים שיש בהן כדי לסייע להם ליישב את הסכסוך בהסכמה ובדרכי שלום ולהתמודד עם השלכותיו, לרבות ייעוץ, גישור, </w:t>
      </w:r>
      <w:r w:rsidR="00E359B5" w:rsidRPr="00E359B5">
        <w:rPr>
          <w:rStyle w:val="default"/>
          <w:rFonts w:cs="FrankRuehl" w:hint="cs"/>
          <w:rtl/>
        </w:rPr>
        <w:t xml:space="preserve">גירושין בשיתוף פעולה, </w:t>
      </w:r>
      <w:r w:rsidR="00D200BF">
        <w:rPr>
          <w:rStyle w:val="default"/>
          <w:rFonts w:cs="FrankRuehl" w:hint="cs"/>
          <w:rtl/>
        </w:rPr>
        <w:t>טיפול משפחתי או זוגי, ועל השירותים הניתנים לשם כך ביחידת הסיוע שליד הערכאה השיפוטית, בקהילה ובמגזר הפרטי</w:t>
      </w:r>
      <w:r w:rsidR="00E359B5" w:rsidRPr="00E359B5">
        <w:rPr>
          <w:rStyle w:val="default"/>
          <w:rFonts w:cs="FrankRuehl" w:hint="cs"/>
          <w:rtl/>
        </w:rPr>
        <w:t xml:space="preserve">; לעניין זה, "גירושין בשיתוף פעולה" </w:t>
      </w:r>
      <w:r w:rsidR="00E359B5" w:rsidRPr="00E359B5">
        <w:rPr>
          <w:rStyle w:val="default"/>
          <w:rFonts w:cs="FrankRuehl"/>
          <w:rtl/>
        </w:rPr>
        <w:t>–</w:t>
      </w:r>
      <w:r w:rsidR="00E359B5" w:rsidRPr="00E359B5">
        <w:rPr>
          <w:rStyle w:val="default"/>
          <w:rFonts w:cs="FrankRuehl" w:hint="cs"/>
          <w:rtl/>
        </w:rPr>
        <w:t xml:space="preserve"> משא ומתן לפירוד בין בני זוג שבו כל אחד מהצדדים מיוצג על ידי עורך דין בשיתוף פעולה עם אנשי מקצוע נוספים אם הדבר נדרש, ובלבד שאותם עורכי דין לא יוכלו לייצג את הצדדים בהליך המשפטי שיתנהל ביניהם, אם המשא ומתן ייכשל</w:t>
      </w:r>
      <w:r w:rsidR="00D200BF">
        <w:rPr>
          <w:rStyle w:val="default"/>
          <w:rFonts w:cs="FrankRuehl" w:hint="cs"/>
          <w:rtl/>
        </w:rPr>
        <w:t>;</w:t>
      </w:r>
    </w:p>
    <w:p w14:paraId="2C9128F5" w14:textId="77777777" w:rsidR="00D200BF" w:rsidRDefault="00D200BF" w:rsidP="00D200B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היכרות עם הצדדים כדי להעריך יחד אתם את צורכיהם ואת רצונותיהם, ולעניין ילדיהם </w:t>
      </w:r>
      <w:r>
        <w:rPr>
          <w:rStyle w:val="default"/>
          <w:rFonts w:cs="FrankRuehl"/>
          <w:rtl/>
        </w:rPr>
        <w:t>–</w:t>
      </w:r>
      <w:r>
        <w:rPr>
          <w:rStyle w:val="default"/>
          <w:rFonts w:cs="FrankRuehl" w:hint="cs"/>
          <w:rtl/>
        </w:rPr>
        <w:t xml:space="preserve"> טובתם, רצונותיהם וזכויותיהם בעניינים הנוגעים אליהם, לסייע להם לבחון דרכים ושירותים שעשויים לתרום ליישוב הסכסוך ביניהם בהסכמה ובדרכי שלום, ולהתמודדות עם השפעות הסכסוך ולתאם עמם תכנית מתאימה להמשך התהליך;</w:t>
      </w:r>
    </w:p>
    <w:p w14:paraId="57DD01FD" w14:textId="77777777" w:rsidR="00D200BF" w:rsidRDefault="007801C8" w:rsidP="007801C8">
      <w:pPr>
        <w:pStyle w:val="P00"/>
        <w:spacing w:before="72"/>
        <w:ind w:left="1021" w:right="1134"/>
        <w:rPr>
          <w:rStyle w:val="default"/>
          <w:rFonts w:cs="FrankRuehl" w:hint="cs"/>
          <w:rtl/>
        </w:rPr>
      </w:pPr>
      <w:r w:rsidRPr="008A39FF">
        <w:rPr>
          <w:rStyle w:val="default"/>
          <w:rFonts w:cs="FrankRuehl"/>
          <w:rtl/>
        </w:rPr>
        <w:pict w14:anchorId="63DEF826">
          <v:shape id="_x0000_s2077" type="#_x0000_t202" style="position:absolute;left:0;text-align:left;margin-left:470.25pt;margin-top:7.1pt;width:1in;height:20.15pt;z-index:251659264" filled="f" stroked="f">
            <v:textbox inset="1mm,0,1mm,0">
              <w:txbxContent>
                <w:p w14:paraId="11C6355C" w14:textId="77777777" w:rsidR="007801C8" w:rsidRDefault="007801C8" w:rsidP="007801C8">
                  <w:pPr>
                    <w:spacing w:line="160" w:lineRule="exact"/>
                    <w:jc w:val="left"/>
                    <w:rPr>
                      <w:rFonts w:cs="Miriam" w:hint="cs"/>
                      <w:sz w:val="18"/>
                      <w:szCs w:val="18"/>
                      <w:rtl/>
                    </w:rPr>
                  </w:pPr>
                  <w:r>
                    <w:rPr>
                      <w:rFonts w:cs="Miriam" w:hint="cs"/>
                      <w:sz w:val="18"/>
                      <w:szCs w:val="18"/>
                      <w:rtl/>
                    </w:rPr>
                    <w:t>(תיקון מס' 3) תש"ף-2020</w:t>
                  </w:r>
                </w:p>
              </w:txbxContent>
            </v:textbox>
          </v:shape>
        </w:pict>
      </w:r>
      <w:r>
        <w:rPr>
          <w:rStyle w:val="default"/>
          <w:rFonts w:cs="FrankRuehl" w:hint="cs"/>
          <w:rtl/>
        </w:rPr>
        <w:t>(4)</w:t>
      </w:r>
      <w:r w:rsidRPr="008A39FF">
        <w:rPr>
          <w:rStyle w:val="default"/>
          <w:rFonts w:cs="FrankRuehl" w:hint="cs"/>
          <w:rtl/>
        </w:rPr>
        <w:tab/>
      </w:r>
      <w:r w:rsidR="00E359B5" w:rsidRPr="00E359B5">
        <w:rPr>
          <w:rStyle w:val="default"/>
          <w:rFonts w:cs="FrankRuehl" w:hint="cs"/>
          <w:rtl/>
        </w:rPr>
        <w:t xml:space="preserve">קביעת הסדרים בהסכמה בין הורים לרבות בעניין מזונות, החזקת ילדים, חלוקת זמני שהות בין הורים וכל עניין אחר בעניינו של ילדם, </w:t>
      </w:r>
      <w:r w:rsidR="00D200BF">
        <w:rPr>
          <w:rStyle w:val="default"/>
          <w:rFonts w:cs="FrankRuehl" w:hint="cs"/>
          <w:rtl/>
        </w:rPr>
        <w:t>או מתן המלצה לצדדים ולגורם שאליו הם יופנו להמשך הליך יישוב הסכסוך, לדאוג לקביעת הסדרים בעניינים אלה בהסכמה.</w:t>
      </w:r>
    </w:p>
    <w:p w14:paraId="54A22F96" w14:textId="77777777" w:rsidR="00D200BF" w:rsidRDefault="007801C8" w:rsidP="007801C8">
      <w:pPr>
        <w:pStyle w:val="P00"/>
        <w:spacing w:before="72"/>
        <w:ind w:left="0" w:right="1134"/>
        <w:rPr>
          <w:rStyle w:val="default"/>
          <w:rFonts w:cs="FrankRuehl" w:hint="cs"/>
          <w:rtl/>
        </w:rPr>
      </w:pPr>
      <w:r w:rsidRPr="008A39FF">
        <w:rPr>
          <w:rStyle w:val="default"/>
          <w:rFonts w:cs="FrankRuehl"/>
          <w:rtl/>
        </w:rPr>
        <w:pict w14:anchorId="7BE2C416">
          <v:shape id="_x0000_s2078" type="#_x0000_t202" style="position:absolute;left:0;text-align:left;margin-left:470.25pt;margin-top:7.1pt;width:1in;height:20.15pt;z-index:251660288" filled="f" stroked="f">
            <v:textbox inset="1mm,0,1mm,0">
              <w:txbxContent>
                <w:p w14:paraId="35F71DBD" w14:textId="77777777" w:rsidR="007801C8" w:rsidRDefault="007801C8" w:rsidP="007801C8">
                  <w:pPr>
                    <w:spacing w:line="160" w:lineRule="exact"/>
                    <w:jc w:val="left"/>
                    <w:rPr>
                      <w:rFonts w:cs="Miriam" w:hint="cs"/>
                      <w:sz w:val="18"/>
                      <w:szCs w:val="18"/>
                      <w:rtl/>
                    </w:rPr>
                  </w:pPr>
                  <w:r>
                    <w:rPr>
                      <w:rFonts w:cs="Miriam" w:hint="cs"/>
                      <w:sz w:val="18"/>
                      <w:szCs w:val="18"/>
                      <w:rtl/>
                    </w:rPr>
                    <w:t>(תיקון מס' 3) תש"ף-2020</w:t>
                  </w:r>
                </w:p>
              </w:txbxContent>
            </v:textbox>
          </v:shape>
        </w:pict>
      </w:r>
      <w:r w:rsidRPr="008A39FF">
        <w:rPr>
          <w:rStyle w:val="default"/>
          <w:rFonts w:cs="FrankRuehl" w:hint="cs"/>
          <w:rtl/>
        </w:rPr>
        <w:tab/>
      </w:r>
      <w:r>
        <w:rPr>
          <w:rStyle w:val="default"/>
          <w:rFonts w:cs="FrankRuehl" w:hint="cs"/>
          <w:rtl/>
        </w:rPr>
        <w:t>(ד)</w:t>
      </w:r>
      <w:r>
        <w:rPr>
          <w:rStyle w:val="default"/>
          <w:rFonts w:cs="FrankRuehl"/>
          <w:rtl/>
        </w:rPr>
        <w:tab/>
      </w:r>
      <w:r w:rsidR="00D200BF">
        <w:rPr>
          <w:rStyle w:val="default"/>
          <w:rFonts w:cs="FrankRuehl" w:hint="cs"/>
          <w:rtl/>
        </w:rPr>
        <w:t xml:space="preserve">בתום פגישת המהו"ת האחרונה תמליץ יחידת הסיוע לצדדים בעניין התאמת הליך יישוב הסכסוך בהסכמה בעניינם; בתום </w:t>
      </w:r>
      <w:r w:rsidR="00E359B5">
        <w:rPr>
          <w:rStyle w:val="default"/>
          <w:rFonts w:cs="FrankRuehl" w:hint="cs"/>
          <w:rtl/>
        </w:rPr>
        <w:t>חמישה</w:t>
      </w:r>
      <w:r w:rsidR="00D200BF">
        <w:rPr>
          <w:rStyle w:val="default"/>
          <w:rFonts w:cs="FrankRuehl" w:hint="cs"/>
          <w:rtl/>
        </w:rPr>
        <w:t xml:space="preserve"> ימים מיום פגישת המהו"ת האחרונה, יודיע כל אחד מהצדדים ליחידת הסיוע אם הוא מעוניין להמשיך בהליך חלופי ליישוב הסכסוך.</w:t>
      </w:r>
    </w:p>
    <w:p w14:paraId="6D085DD0" w14:textId="77777777" w:rsidR="00D200BF" w:rsidRDefault="007801C8" w:rsidP="007801C8">
      <w:pPr>
        <w:pStyle w:val="P00"/>
        <w:spacing w:before="72"/>
        <w:ind w:left="0" w:right="1134"/>
        <w:rPr>
          <w:rStyle w:val="default"/>
          <w:rFonts w:cs="FrankRuehl" w:hint="cs"/>
          <w:rtl/>
        </w:rPr>
      </w:pPr>
      <w:r w:rsidRPr="008A39FF">
        <w:rPr>
          <w:rStyle w:val="default"/>
          <w:rFonts w:cs="FrankRuehl"/>
          <w:rtl/>
        </w:rPr>
        <w:pict w14:anchorId="45896A9D">
          <v:shape id="_x0000_s2079" type="#_x0000_t202" style="position:absolute;left:0;text-align:left;margin-left:470.25pt;margin-top:7.1pt;width:1in;height:20.15pt;z-index:251661312" filled="f" stroked="f">
            <v:textbox inset="1mm,0,1mm,0">
              <w:txbxContent>
                <w:p w14:paraId="05769EEC" w14:textId="77777777" w:rsidR="007801C8" w:rsidRDefault="007801C8" w:rsidP="007801C8">
                  <w:pPr>
                    <w:spacing w:line="160" w:lineRule="exact"/>
                    <w:jc w:val="left"/>
                    <w:rPr>
                      <w:rFonts w:cs="Miriam" w:hint="cs"/>
                      <w:sz w:val="18"/>
                      <w:szCs w:val="18"/>
                      <w:rtl/>
                    </w:rPr>
                  </w:pPr>
                  <w:r>
                    <w:rPr>
                      <w:rFonts w:cs="Miriam" w:hint="cs"/>
                      <w:sz w:val="18"/>
                      <w:szCs w:val="18"/>
                      <w:rtl/>
                    </w:rPr>
                    <w:t>(תיקון מס' 3) תש"ף-2020</w:t>
                  </w:r>
                </w:p>
              </w:txbxContent>
            </v:textbox>
          </v:shape>
        </w:pict>
      </w:r>
      <w:r w:rsidRPr="008A39FF">
        <w:rPr>
          <w:rStyle w:val="default"/>
          <w:rFonts w:cs="FrankRuehl" w:hint="cs"/>
          <w:rtl/>
        </w:rPr>
        <w:tab/>
      </w:r>
      <w:r>
        <w:rPr>
          <w:rStyle w:val="default"/>
          <w:rFonts w:cs="FrankRuehl" w:hint="cs"/>
          <w:rtl/>
        </w:rPr>
        <w:t>(ה)</w:t>
      </w:r>
      <w:r>
        <w:rPr>
          <w:rStyle w:val="default"/>
          <w:rFonts w:cs="FrankRuehl"/>
          <w:rtl/>
        </w:rPr>
        <w:tab/>
      </w:r>
      <w:r w:rsidR="00E359B5" w:rsidRPr="00E359B5">
        <w:rPr>
          <w:rStyle w:val="default"/>
          <w:rFonts w:cs="FrankRuehl" w:hint="cs"/>
          <w:rtl/>
        </w:rPr>
        <w:t xml:space="preserve">בתקופה של 60 ימים מיום הגשת בקשה ליישוב סכסוך, ואם התקופה הוארכה כאמור בסעיף קטן (ב)(3) </w:t>
      </w:r>
      <w:r w:rsidR="00E359B5" w:rsidRPr="00E359B5">
        <w:rPr>
          <w:rStyle w:val="default"/>
          <w:rFonts w:cs="FrankRuehl"/>
          <w:rtl/>
        </w:rPr>
        <w:t>–</w:t>
      </w:r>
      <w:r w:rsidR="00E359B5" w:rsidRPr="00E359B5">
        <w:rPr>
          <w:rStyle w:val="default"/>
          <w:rFonts w:cs="FrankRuehl" w:hint="cs"/>
          <w:rtl/>
        </w:rPr>
        <w:t xml:space="preserve"> 75 ימים, או בתקופה קצרה או ארוכה מזו אם החליטה על כך ערכאה שיפוטית לפי סעיף 5(א)(5) (להלן </w:t>
      </w:r>
      <w:r w:rsidR="00E359B5" w:rsidRPr="00E359B5">
        <w:rPr>
          <w:rStyle w:val="default"/>
          <w:rFonts w:cs="FrankRuehl"/>
          <w:rtl/>
        </w:rPr>
        <w:t>–</w:t>
      </w:r>
      <w:r w:rsidR="00E359B5" w:rsidRPr="00E359B5">
        <w:rPr>
          <w:rStyle w:val="default"/>
          <w:rFonts w:cs="FrankRuehl" w:hint="cs"/>
          <w:rtl/>
        </w:rPr>
        <w:t xml:space="preserve"> תקופת עיכוב ההליכים), ובכל תקופה נוספת שהצדדים הסכימו לה בכתב</w:t>
      </w:r>
      <w:r w:rsidR="007D3FE9">
        <w:rPr>
          <w:rStyle w:val="default"/>
          <w:rFonts w:cs="FrankRuehl" w:hint="cs"/>
          <w:rtl/>
        </w:rPr>
        <w:t>, לא יוכלו הצדדים להגיש תובענה בעניין של סכסוך משפחתי לכל ערכאה שיפוטית ולא תדון ערכאה שיפוטית בתובענה בעניין של סכסוך משפחתי בין הצדדים, לרבות בעניין סמכות השיפוט של הערכאה השיפוטית.</w:t>
      </w:r>
    </w:p>
    <w:p w14:paraId="7503E9F9" w14:textId="77777777" w:rsidR="007D3FE9" w:rsidRDefault="007801C8" w:rsidP="007801C8">
      <w:pPr>
        <w:pStyle w:val="P00"/>
        <w:spacing w:before="72"/>
        <w:ind w:left="0" w:right="1134"/>
        <w:rPr>
          <w:rStyle w:val="default"/>
          <w:rFonts w:cs="FrankRuehl" w:hint="cs"/>
          <w:rtl/>
        </w:rPr>
      </w:pPr>
      <w:r w:rsidRPr="008A39FF">
        <w:rPr>
          <w:rStyle w:val="default"/>
          <w:rFonts w:cs="FrankRuehl"/>
          <w:rtl/>
        </w:rPr>
        <w:pict w14:anchorId="43CBF528">
          <v:shape id="_x0000_s2080" type="#_x0000_t202" style="position:absolute;left:0;text-align:left;margin-left:470.25pt;margin-top:7.1pt;width:1in;height:20.15pt;z-index:251662336" filled="f" stroked="f">
            <v:textbox inset="1mm,0,1mm,0">
              <w:txbxContent>
                <w:p w14:paraId="5B18B876" w14:textId="77777777" w:rsidR="007801C8" w:rsidRDefault="007801C8" w:rsidP="007801C8">
                  <w:pPr>
                    <w:spacing w:line="160" w:lineRule="exact"/>
                    <w:jc w:val="left"/>
                    <w:rPr>
                      <w:rFonts w:cs="Miriam" w:hint="cs"/>
                      <w:sz w:val="18"/>
                      <w:szCs w:val="18"/>
                      <w:rtl/>
                    </w:rPr>
                  </w:pPr>
                  <w:r>
                    <w:rPr>
                      <w:rFonts w:cs="Miriam" w:hint="cs"/>
                      <w:sz w:val="18"/>
                      <w:szCs w:val="18"/>
                      <w:rtl/>
                    </w:rPr>
                    <w:t>(תיקון מס' 3) תש"ף-2020</w:t>
                  </w:r>
                </w:p>
              </w:txbxContent>
            </v:textbox>
          </v:shape>
        </w:pict>
      </w:r>
      <w:r w:rsidRPr="008A39FF">
        <w:rPr>
          <w:rStyle w:val="default"/>
          <w:rFonts w:cs="FrankRuehl" w:hint="cs"/>
          <w:rtl/>
        </w:rPr>
        <w:tab/>
      </w:r>
      <w:r>
        <w:rPr>
          <w:rStyle w:val="default"/>
          <w:rFonts w:cs="FrankRuehl" w:hint="cs"/>
          <w:rtl/>
        </w:rPr>
        <w:t>(ו)</w:t>
      </w:r>
      <w:r>
        <w:rPr>
          <w:rStyle w:val="default"/>
          <w:rFonts w:cs="FrankRuehl"/>
          <w:rtl/>
        </w:rPr>
        <w:tab/>
      </w:r>
      <w:r w:rsidR="00E359B5">
        <w:rPr>
          <w:rStyle w:val="default"/>
          <w:rFonts w:cs="FrankRuehl" w:hint="cs"/>
          <w:rtl/>
        </w:rPr>
        <w:t>(בוטל)</w:t>
      </w:r>
      <w:r w:rsidR="007D3FE9">
        <w:rPr>
          <w:rStyle w:val="default"/>
          <w:rFonts w:cs="FrankRuehl" w:hint="cs"/>
          <w:rtl/>
        </w:rPr>
        <w:t>.</w:t>
      </w:r>
    </w:p>
    <w:p w14:paraId="3233E793" w14:textId="77777777" w:rsidR="007D3FE9" w:rsidRDefault="007D3FE9" w:rsidP="007D3FE9">
      <w:pPr>
        <w:pStyle w:val="P00"/>
        <w:spacing w:before="72"/>
        <w:ind w:left="1021" w:right="1134" w:hanging="1021"/>
        <w:rPr>
          <w:rStyle w:val="default"/>
          <w:rFonts w:cs="FrankRuehl" w:hint="cs"/>
          <w:rtl/>
        </w:rPr>
      </w:pPr>
      <w:r>
        <w:rPr>
          <w:rStyle w:val="default"/>
          <w:rFonts w:cs="FrankRuehl" w:hint="cs"/>
          <w:rtl/>
        </w:rPr>
        <w:tab/>
        <w:t>(ז)</w:t>
      </w:r>
      <w:r>
        <w:rPr>
          <w:rStyle w:val="default"/>
          <w:rFonts w:cs="FrankRuehl" w:hint="cs"/>
          <w:rtl/>
        </w:rPr>
        <w:tab/>
        <w:t>(1)</w:t>
      </w:r>
      <w:r>
        <w:rPr>
          <w:rStyle w:val="default"/>
          <w:rFonts w:cs="FrankRuehl" w:hint="cs"/>
          <w:rtl/>
        </w:rPr>
        <w:tab/>
        <w:t>על אף האמור בסעיף קטן (ה), צד לבקשה ליישוב סכסוך רשאי להגיש, בכל עת, לערכאה שיפוטית המוסמכת לכך לפי דין, בקשה לסעד דחוף בעניין נקבע לפי סעיף 5, לסעד זמני לשמירת המצב הקיים או לעיכוב יציאה מן הארץ;</w:t>
      </w:r>
    </w:p>
    <w:p w14:paraId="0C47BE75" w14:textId="77777777" w:rsidR="007D3FE9" w:rsidRDefault="007801C8" w:rsidP="007801C8">
      <w:pPr>
        <w:pStyle w:val="P00"/>
        <w:spacing w:before="72"/>
        <w:ind w:left="1021" w:right="1134"/>
        <w:rPr>
          <w:rStyle w:val="default"/>
          <w:rFonts w:cs="FrankRuehl" w:hint="cs"/>
          <w:rtl/>
        </w:rPr>
      </w:pPr>
      <w:r w:rsidRPr="008A39FF">
        <w:rPr>
          <w:rStyle w:val="default"/>
          <w:rFonts w:cs="FrankRuehl"/>
          <w:rtl/>
        </w:rPr>
        <w:pict w14:anchorId="0288DD7F">
          <v:shape id="_x0000_s2081" type="#_x0000_t202" style="position:absolute;left:0;text-align:left;margin-left:470.25pt;margin-top:7.1pt;width:1in;height:20.15pt;z-index:251663360" filled="f" stroked="f">
            <v:textbox inset="1mm,0,1mm,0">
              <w:txbxContent>
                <w:p w14:paraId="0FF9E007" w14:textId="77777777" w:rsidR="007801C8" w:rsidRDefault="007801C8" w:rsidP="007801C8">
                  <w:pPr>
                    <w:spacing w:line="160" w:lineRule="exact"/>
                    <w:jc w:val="left"/>
                    <w:rPr>
                      <w:rFonts w:cs="Miriam" w:hint="cs"/>
                      <w:sz w:val="18"/>
                      <w:szCs w:val="18"/>
                      <w:rtl/>
                    </w:rPr>
                  </w:pPr>
                  <w:r>
                    <w:rPr>
                      <w:rFonts w:cs="Miriam" w:hint="cs"/>
                      <w:sz w:val="18"/>
                      <w:szCs w:val="18"/>
                      <w:rtl/>
                    </w:rPr>
                    <w:t>(תיקון מס' 3) תש"ף-2020</w:t>
                  </w:r>
                </w:p>
              </w:txbxContent>
            </v:textbox>
          </v:shape>
        </w:pict>
      </w:r>
      <w:r>
        <w:rPr>
          <w:rStyle w:val="default"/>
          <w:rFonts w:cs="FrankRuehl" w:hint="cs"/>
          <w:rtl/>
        </w:rPr>
        <w:t>(2)</w:t>
      </w:r>
      <w:r w:rsidRPr="008A39FF">
        <w:rPr>
          <w:rStyle w:val="default"/>
          <w:rFonts w:cs="FrankRuehl" w:hint="cs"/>
          <w:rtl/>
        </w:rPr>
        <w:tab/>
      </w:r>
      <w:r w:rsidR="007D3FE9">
        <w:rPr>
          <w:rStyle w:val="default"/>
          <w:rFonts w:cs="FrankRuehl" w:hint="cs"/>
          <w:rtl/>
        </w:rPr>
        <w:t xml:space="preserve">בקשה </w:t>
      </w:r>
      <w:r w:rsidR="00E359B5" w:rsidRPr="00E359B5">
        <w:rPr>
          <w:rStyle w:val="default"/>
          <w:rFonts w:cs="FrankRuehl" w:hint="cs"/>
          <w:rtl/>
        </w:rPr>
        <w:t xml:space="preserve">לסעד דחוף או זמני </w:t>
      </w:r>
      <w:r w:rsidR="007D3FE9">
        <w:rPr>
          <w:rStyle w:val="default"/>
          <w:rFonts w:cs="FrankRuehl" w:hint="cs"/>
          <w:rtl/>
        </w:rPr>
        <w:t xml:space="preserve">תיערך בצורה קצרה ותמציתית ותכלול אך ורק את עיקרי העובדות הדרושות לצורך הדיון בה; הערכאה השיפוטית תדון בסעד </w:t>
      </w:r>
      <w:r w:rsidR="00E359B5" w:rsidRPr="00E359B5">
        <w:rPr>
          <w:rStyle w:val="default"/>
          <w:rFonts w:cs="FrankRuehl" w:hint="cs"/>
          <w:rtl/>
        </w:rPr>
        <w:t xml:space="preserve">הדחוף או </w:t>
      </w:r>
      <w:r w:rsidR="007D3FE9">
        <w:rPr>
          <w:rStyle w:val="default"/>
          <w:rFonts w:cs="FrankRuehl" w:hint="cs"/>
          <w:rtl/>
        </w:rPr>
        <w:t>הזמני בלבד;</w:t>
      </w:r>
    </w:p>
    <w:p w14:paraId="37624FFE" w14:textId="77777777" w:rsidR="007D3FE9" w:rsidRDefault="007801C8" w:rsidP="007801C8">
      <w:pPr>
        <w:pStyle w:val="P00"/>
        <w:spacing w:before="72"/>
        <w:ind w:left="1021" w:right="1134"/>
        <w:rPr>
          <w:rStyle w:val="default"/>
          <w:rFonts w:cs="FrankRuehl"/>
          <w:rtl/>
        </w:rPr>
      </w:pPr>
      <w:r w:rsidRPr="008A39FF">
        <w:rPr>
          <w:rStyle w:val="default"/>
          <w:rFonts w:cs="FrankRuehl"/>
          <w:rtl/>
        </w:rPr>
        <w:pict w14:anchorId="57A5FC12">
          <v:shape id="_x0000_s2082" type="#_x0000_t202" style="position:absolute;left:0;text-align:left;margin-left:470.25pt;margin-top:7.1pt;width:1in;height:20.15pt;z-index:251664384" filled="f" stroked="f">
            <v:textbox inset="1mm,0,1mm,0">
              <w:txbxContent>
                <w:p w14:paraId="1ED83498" w14:textId="77777777" w:rsidR="007801C8" w:rsidRDefault="007801C8" w:rsidP="007801C8">
                  <w:pPr>
                    <w:spacing w:line="160" w:lineRule="exact"/>
                    <w:jc w:val="left"/>
                    <w:rPr>
                      <w:rFonts w:cs="Miriam" w:hint="cs"/>
                      <w:sz w:val="18"/>
                      <w:szCs w:val="18"/>
                      <w:rtl/>
                    </w:rPr>
                  </w:pPr>
                  <w:r>
                    <w:rPr>
                      <w:rFonts w:cs="Miriam" w:hint="cs"/>
                      <w:sz w:val="18"/>
                      <w:szCs w:val="18"/>
                      <w:rtl/>
                    </w:rPr>
                    <w:t>(תיקון מס' 3) תש"ף-2020</w:t>
                  </w:r>
                </w:p>
              </w:txbxContent>
            </v:textbox>
          </v:shape>
        </w:pict>
      </w:r>
      <w:r>
        <w:rPr>
          <w:rStyle w:val="default"/>
          <w:rFonts w:cs="FrankRuehl" w:hint="cs"/>
          <w:rtl/>
        </w:rPr>
        <w:t>(3)</w:t>
      </w:r>
      <w:r w:rsidRPr="008A39FF">
        <w:rPr>
          <w:rStyle w:val="default"/>
          <w:rFonts w:cs="FrankRuehl" w:hint="cs"/>
          <w:rtl/>
        </w:rPr>
        <w:tab/>
      </w:r>
      <w:r w:rsidR="007D3FE9">
        <w:rPr>
          <w:rStyle w:val="default"/>
          <w:rFonts w:cs="FrankRuehl" w:hint="cs"/>
          <w:rtl/>
        </w:rPr>
        <w:t xml:space="preserve">ערכאה שיפוטית לא תיתן צו </w:t>
      </w:r>
      <w:r w:rsidR="00E359B5" w:rsidRPr="00E359B5">
        <w:rPr>
          <w:rStyle w:val="default"/>
          <w:rFonts w:cs="FrankRuehl" w:hint="cs"/>
          <w:rtl/>
        </w:rPr>
        <w:t xml:space="preserve">לסעד דחוף או זמני </w:t>
      </w:r>
      <w:r w:rsidR="007D3FE9">
        <w:rPr>
          <w:rStyle w:val="default"/>
          <w:rFonts w:cs="FrankRuehl" w:hint="cs"/>
          <w:rtl/>
        </w:rPr>
        <w:t>בעניין שבו ניתן קודם לכן סעד כאמור על ידי ערכאה שיפוטית אחרת ולא תדון בשאלת הסמכות לדון בתובענה;</w:t>
      </w:r>
    </w:p>
    <w:p w14:paraId="51A393AC" w14:textId="77777777" w:rsidR="007D3FE9" w:rsidRDefault="007801C8" w:rsidP="007801C8">
      <w:pPr>
        <w:pStyle w:val="P00"/>
        <w:spacing w:before="72"/>
        <w:ind w:left="1021" w:right="1134"/>
        <w:rPr>
          <w:rStyle w:val="default"/>
          <w:rFonts w:cs="FrankRuehl" w:hint="cs"/>
          <w:rtl/>
        </w:rPr>
      </w:pPr>
      <w:r w:rsidRPr="008A39FF">
        <w:rPr>
          <w:rStyle w:val="default"/>
          <w:rFonts w:cs="FrankRuehl"/>
          <w:rtl/>
        </w:rPr>
        <w:pict w14:anchorId="15C41B75">
          <v:shape id="_x0000_s2083" type="#_x0000_t202" style="position:absolute;left:0;text-align:left;margin-left:470.25pt;margin-top:7.1pt;width:1in;height:20.15pt;z-index:251665408" filled="f" stroked="f">
            <v:textbox inset="1mm,0,1mm,0">
              <w:txbxContent>
                <w:p w14:paraId="608D4C77" w14:textId="77777777" w:rsidR="007801C8" w:rsidRDefault="007801C8" w:rsidP="007801C8">
                  <w:pPr>
                    <w:spacing w:line="160" w:lineRule="exact"/>
                    <w:jc w:val="left"/>
                    <w:rPr>
                      <w:rFonts w:cs="Miriam" w:hint="cs"/>
                      <w:sz w:val="18"/>
                      <w:szCs w:val="18"/>
                      <w:rtl/>
                    </w:rPr>
                  </w:pPr>
                  <w:r>
                    <w:rPr>
                      <w:rFonts w:cs="Miriam" w:hint="cs"/>
                      <w:sz w:val="18"/>
                      <w:szCs w:val="18"/>
                      <w:rtl/>
                    </w:rPr>
                    <w:t>(תיקון מס' 3) תש"ף-2020</w:t>
                  </w:r>
                </w:p>
              </w:txbxContent>
            </v:textbox>
          </v:shape>
        </w:pict>
      </w:r>
      <w:r>
        <w:rPr>
          <w:rStyle w:val="default"/>
          <w:rFonts w:cs="FrankRuehl" w:hint="cs"/>
          <w:rtl/>
        </w:rPr>
        <w:t>(4)</w:t>
      </w:r>
      <w:r w:rsidRPr="008A39FF">
        <w:rPr>
          <w:rStyle w:val="default"/>
          <w:rFonts w:cs="FrankRuehl" w:hint="cs"/>
          <w:rtl/>
        </w:rPr>
        <w:tab/>
      </w:r>
      <w:r w:rsidR="00E359B5" w:rsidRPr="00E359B5">
        <w:rPr>
          <w:rStyle w:val="default"/>
          <w:rFonts w:cs="FrankRuehl" w:hint="cs"/>
          <w:rtl/>
        </w:rPr>
        <w:t xml:space="preserve">צו לסעד דחוף או זמני שניתן לפי סעיף קטן זה יעמוד בתוקפו חמישה חודשים מיום מתן הצו, ואם קבעה הערכאה השיפוטית שנתנה את הצו תקופה אחרת </w:t>
      </w:r>
      <w:r w:rsidR="00E359B5" w:rsidRPr="00E359B5">
        <w:rPr>
          <w:rStyle w:val="default"/>
          <w:rFonts w:cs="FrankRuehl"/>
          <w:rtl/>
        </w:rPr>
        <w:t>–</w:t>
      </w:r>
      <w:r w:rsidR="00E359B5" w:rsidRPr="00E359B5">
        <w:rPr>
          <w:rStyle w:val="default"/>
          <w:rFonts w:cs="FrankRuehl" w:hint="cs"/>
          <w:rtl/>
        </w:rPr>
        <w:t xml:space="preserve"> לתקופה שקבעה; ואולם, נתנה הערכאה השיפוטית שנקבעה כמוסמכת לדון בתובענה העיקרית, לאחר שהוגשו כתבי בי-דין לפי סעיף 4, החלטה בעניין הצו, לפני תום התקופה כאמור, יעמוד הצו בתוקף עד למתן ההחלטה</w:t>
      </w:r>
      <w:r w:rsidR="007D3FE9">
        <w:rPr>
          <w:rStyle w:val="default"/>
          <w:rFonts w:cs="FrankRuehl" w:hint="cs"/>
          <w:rtl/>
        </w:rPr>
        <w:t>.</w:t>
      </w:r>
    </w:p>
    <w:p w14:paraId="0B650381" w14:textId="77777777" w:rsidR="007D3FE9" w:rsidRDefault="007D3FE9" w:rsidP="007D3FE9">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אין בדיון בסעד דחוף או זמני או במתן סעד כאמור כדי לקבוע בשאלת הסמכות לדון בתובענה.</w:t>
      </w:r>
    </w:p>
    <w:p w14:paraId="3D44336C" w14:textId="77777777" w:rsidR="00E359B5" w:rsidRPr="00E359B5" w:rsidRDefault="00E359B5" w:rsidP="00E359B5">
      <w:pPr>
        <w:pStyle w:val="P00"/>
        <w:spacing w:before="72"/>
        <w:ind w:left="1021" w:right="1134" w:hanging="1021"/>
        <w:rPr>
          <w:rStyle w:val="default"/>
          <w:rFonts w:cs="FrankRuehl"/>
          <w:rtl/>
        </w:rPr>
      </w:pPr>
      <w:r w:rsidRPr="008A39FF">
        <w:rPr>
          <w:rStyle w:val="default"/>
          <w:rFonts w:cs="FrankRuehl"/>
          <w:rtl/>
        </w:rPr>
        <w:pict w14:anchorId="1F5E049D">
          <v:shape id="_x0000_s2092" type="#_x0000_t202" style="position:absolute;left:0;text-align:left;margin-left:470.25pt;margin-top:7.1pt;width:1in;height:20.15pt;z-index:251672576" filled="f" stroked="f">
            <v:textbox inset="1mm,0,1mm,0">
              <w:txbxContent>
                <w:p w14:paraId="5C6047FA" w14:textId="77777777" w:rsidR="00E359B5" w:rsidRDefault="00E359B5" w:rsidP="00E359B5">
                  <w:pPr>
                    <w:spacing w:line="160" w:lineRule="exact"/>
                    <w:jc w:val="left"/>
                    <w:rPr>
                      <w:rFonts w:cs="Miriam" w:hint="cs"/>
                      <w:sz w:val="18"/>
                      <w:szCs w:val="18"/>
                      <w:rtl/>
                    </w:rPr>
                  </w:pPr>
                  <w:r>
                    <w:rPr>
                      <w:rFonts w:cs="Miriam" w:hint="cs"/>
                      <w:sz w:val="18"/>
                      <w:szCs w:val="18"/>
                      <w:rtl/>
                    </w:rPr>
                    <w:t>(תיקון מס' 3) תש"ף-2020</w:t>
                  </w:r>
                </w:p>
              </w:txbxContent>
            </v:textbox>
          </v:shape>
        </w:pict>
      </w:r>
      <w:r w:rsidRPr="008A39FF">
        <w:rPr>
          <w:rStyle w:val="default"/>
          <w:rFonts w:cs="FrankRuehl" w:hint="cs"/>
          <w:rtl/>
        </w:rPr>
        <w:tab/>
      </w:r>
      <w:r>
        <w:rPr>
          <w:rStyle w:val="default"/>
          <w:rFonts w:cs="FrankRuehl" w:hint="cs"/>
          <w:rtl/>
        </w:rPr>
        <w:t>(ח1)</w:t>
      </w:r>
      <w:r>
        <w:rPr>
          <w:rStyle w:val="default"/>
          <w:rFonts w:cs="FrankRuehl"/>
          <w:rtl/>
        </w:rPr>
        <w:tab/>
      </w:r>
      <w:r w:rsidRPr="00E359B5">
        <w:rPr>
          <w:rStyle w:val="default"/>
          <w:rFonts w:cs="FrankRuehl" w:hint="cs"/>
          <w:rtl/>
        </w:rPr>
        <w:t>(1)</w:t>
      </w:r>
      <w:r w:rsidRPr="00E359B5">
        <w:rPr>
          <w:rStyle w:val="default"/>
          <w:rFonts w:cs="FrankRuehl"/>
          <w:rtl/>
        </w:rPr>
        <w:tab/>
      </w:r>
      <w:r w:rsidRPr="00E359B5">
        <w:rPr>
          <w:rStyle w:val="default"/>
          <w:rFonts w:cs="FrankRuehl" w:hint="cs"/>
          <w:rtl/>
        </w:rPr>
        <w:t>יחידת הסיוע תדווח לערכאה שיפוטית על התייצבות או אי-התייצבות של הצדדים לפגישות המהו"ת, והערכאה השיפוטית רשאית להביא בחשבון טענות בדבר התייצבות או אי-התייצבות כאמור;</w:t>
      </w:r>
    </w:p>
    <w:p w14:paraId="7C757B9D" w14:textId="77777777" w:rsidR="00E359B5" w:rsidRPr="00E359B5" w:rsidRDefault="00E359B5" w:rsidP="00E359B5">
      <w:pPr>
        <w:pStyle w:val="P00"/>
        <w:spacing w:before="72"/>
        <w:ind w:left="1021" w:right="1134"/>
        <w:rPr>
          <w:rStyle w:val="default"/>
          <w:rFonts w:cs="FrankRuehl"/>
          <w:rtl/>
        </w:rPr>
      </w:pPr>
      <w:r w:rsidRPr="00E359B5">
        <w:rPr>
          <w:rStyle w:val="default"/>
          <w:rFonts w:cs="FrankRuehl" w:hint="cs"/>
          <w:rtl/>
        </w:rPr>
        <w:t>(2)</w:t>
      </w:r>
      <w:r w:rsidRPr="00E359B5">
        <w:rPr>
          <w:rStyle w:val="default"/>
          <w:rFonts w:cs="FrankRuehl"/>
          <w:rtl/>
        </w:rPr>
        <w:tab/>
      </w:r>
      <w:r w:rsidRPr="00E359B5">
        <w:rPr>
          <w:rStyle w:val="default"/>
          <w:rFonts w:cs="FrankRuehl" w:hint="cs"/>
          <w:rtl/>
        </w:rPr>
        <w:t>סבר עובד יחידת הסיוע, בתום פגישת מהו"ת, כי בשל חשש לפגיעה בשלומו הגופני או הנפשי של ילד או לשם מניעת החמרה במצבו הגופני או הנפשי, יש לנקוט אמצעים לשם מניעת פגיעה או החמרה כאמור, ובכלל זה עריכת תסקיר עובד סוציאלי לפי חוק הסעד (סדרי דין בענייני קטינים, חולי נפש ונעדרים), התשט"ו-1955, או מינוי אפוטרופוס לדין לקטין לפי חוק הכשרות המשפטית והאפוטרופסות, התשכ"ב-1962, רשאי הוא להמליץ לערכאה השיפוטית להורות על נקיטת אמצעים כאמור, מיוזמתה בהתאם לסמכותה לפי כל דין, או אם תוגש לה תובענה לפי סעיף 4; ההמלצה תהיה תמציתית ומנומקת ותכלול פרטים על הילד ומשפחתו בהיקף הנדרש לשם מתן ההמלצה, בלבד;</w:t>
      </w:r>
    </w:p>
    <w:p w14:paraId="42143DE1" w14:textId="77777777" w:rsidR="00E359B5" w:rsidRPr="00E359B5" w:rsidRDefault="00E359B5" w:rsidP="00E359B5">
      <w:pPr>
        <w:pStyle w:val="P00"/>
        <w:spacing w:before="72"/>
        <w:ind w:left="1021" w:right="1134"/>
        <w:rPr>
          <w:rStyle w:val="default"/>
          <w:rFonts w:cs="FrankRuehl" w:hint="cs"/>
          <w:rtl/>
        </w:rPr>
      </w:pPr>
      <w:r w:rsidRPr="00E359B5">
        <w:rPr>
          <w:rStyle w:val="default"/>
          <w:rFonts w:cs="FrankRuehl" w:hint="cs"/>
          <w:rtl/>
        </w:rPr>
        <w:t>(3)</w:t>
      </w:r>
      <w:r w:rsidRPr="00E359B5">
        <w:rPr>
          <w:rStyle w:val="default"/>
          <w:rFonts w:cs="FrankRuehl"/>
          <w:rtl/>
        </w:rPr>
        <w:tab/>
      </w:r>
      <w:r w:rsidRPr="00E359B5">
        <w:rPr>
          <w:rStyle w:val="default"/>
          <w:rFonts w:cs="FrankRuehl" w:hint="cs"/>
          <w:rtl/>
        </w:rPr>
        <w:t>הוראות סעיף קטן זה יחולו על אף הוראות סעיף 5א לחוק בית המשפט לענייני משפחה וסעיף 3 לחוק יחידות הסיוע.</w:t>
      </w:r>
    </w:p>
    <w:p w14:paraId="1D96C6B8" w14:textId="77777777" w:rsidR="007D3FE9" w:rsidRDefault="007D3FE9" w:rsidP="00E359B5">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 xml:space="preserve">הגיעו הצדדים להסדר בהליך ליישוב סכסוך בהסכמה, רשאית ערכאה שיפוטית </w:t>
      </w:r>
      <w:r w:rsidR="00C86845">
        <w:rPr>
          <w:rStyle w:val="default"/>
          <w:rFonts w:cs="FrankRuehl" w:hint="cs"/>
          <w:rtl/>
        </w:rPr>
        <w:t>לתת תוקף של פסק דין להסדר, בעניין שהיא מוסמכת לדון בו.</w:t>
      </w:r>
    </w:p>
    <w:p w14:paraId="3C523C7D" w14:textId="77777777" w:rsidR="00E359B5" w:rsidRPr="00E359B5" w:rsidRDefault="006E5EDE" w:rsidP="00E359B5">
      <w:pPr>
        <w:pStyle w:val="P00"/>
        <w:spacing w:before="72"/>
        <w:ind w:left="0" w:right="1134"/>
        <w:rPr>
          <w:rStyle w:val="default"/>
          <w:rFonts w:cs="FrankRuehl"/>
          <w:rtl/>
        </w:rPr>
      </w:pPr>
      <w:r w:rsidRPr="008A39FF">
        <w:rPr>
          <w:rStyle w:val="default"/>
          <w:rFonts w:cs="FrankRuehl"/>
          <w:rtl/>
        </w:rPr>
        <w:pict w14:anchorId="74E3BBD8">
          <v:shape id="_x0000_s2084" type="#_x0000_t202" style="position:absolute;left:0;text-align:left;margin-left:470.25pt;margin-top:7.1pt;width:1in;height:20.15pt;z-index:251666432" filled="f" stroked="f">
            <v:textbox inset="1mm,0,1mm,0">
              <w:txbxContent>
                <w:p w14:paraId="0DD93FD2" w14:textId="77777777" w:rsidR="006E5EDE" w:rsidRDefault="006E5EDE" w:rsidP="006E5EDE">
                  <w:pPr>
                    <w:spacing w:line="160" w:lineRule="exact"/>
                    <w:jc w:val="left"/>
                    <w:rPr>
                      <w:rFonts w:cs="Miriam" w:hint="cs"/>
                      <w:sz w:val="18"/>
                      <w:szCs w:val="18"/>
                      <w:rtl/>
                    </w:rPr>
                  </w:pPr>
                  <w:r>
                    <w:rPr>
                      <w:rFonts w:cs="Miriam" w:hint="cs"/>
                      <w:sz w:val="18"/>
                      <w:szCs w:val="18"/>
                      <w:rtl/>
                    </w:rPr>
                    <w:t>(תיקון מס' 3) תש"ף-2020</w:t>
                  </w:r>
                </w:p>
              </w:txbxContent>
            </v:textbox>
          </v:shape>
        </w:pict>
      </w:r>
      <w:r w:rsidRPr="008A39FF">
        <w:rPr>
          <w:rStyle w:val="default"/>
          <w:rFonts w:cs="FrankRuehl" w:hint="cs"/>
          <w:rtl/>
        </w:rPr>
        <w:tab/>
      </w:r>
      <w:r>
        <w:rPr>
          <w:rStyle w:val="default"/>
          <w:rFonts w:cs="FrankRuehl" w:hint="cs"/>
          <w:rtl/>
        </w:rPr>
        <w:t>(י)</w:t>
      </w:r>
      <w:r>
        <w:rPr>
          <w:rStyle w:val="default"/>
          <w:rFonts w:cs="FrankRuehl"/>
          <w:rtl/>
        </w:rPr>
        <w:tab/>
      </w:r>
      <w:r w:rsidR="00E359B5" w:rsidRPr="00E359B5">
        <w:rPr>
          <w:rStyle w:val="default"/>
          <w:rFonts w:cs="FrankRuehl" w:hint="cs"/>
          <w:rtl/>
        </w:rPr>
        <w:t>על אף האמור בסעיף קטן (א), אדם רשאי להגיש תובענה בעניין של סכסוך משפחתי בלא שהגיש תחילה בקשה ליישוב סכסוך, אם מתקיים אחד מאלה:</w:t>
      </w:r>
    </w:p>
    <w:p w14:paraId="39E7515D" w14:textId="77777777" w:rsidR="00E359B5" w:rsidRPr="00E359B5" w:rsidRDefault="00E359B5" w:rsidP="00E359B5">
      <w:pPr>
        <w:pStyle w:val="P00"/>
        <w:spacing w:before="72"/>
        <w:ind w:left="1021" w:right="1134"/>
        <w:rPr>
          <w:rStyle w:val="default"/>
          <w:rFonts w:cs="FrankRuehl"/>
          <w:rtl/>
        </w:rPr>
      </w:pPr>
      <w:r w:rsidRPr="00E359B5">
        <w:rPr>
          <w:rStyle w:val="default"/>
          <w:rFonts w:cs="FrankRuehl" w:hint="cs"/>
          <w:rtl/>
        </w:rPr>
        <w:t>(1)</w:t>
      </w:r>
      <w:r w:rsidRPr="00E359B5">
        <w:rPr>
          <w:rStyle w:val="default"/>
          <w:rFonts w:cs="FrankRuehl"/>
          <w:rtl/>
        </w:rPr>
        <w:tab/>
      </w:r>
      <w:r w:rsidRPr="00E359B5">
        <w:rPr>
          <w:rStyle w:val="default"/>
          <w:rFonts w:cs="FrankRuehl" w:hint="cs"/>
          <w:rtl/>
        </w:rPr>
        <w:t>בשנה שקדמה להגשת התובענה כבר הוגשה בקשה ליישוב סכסוך בין אותם צדדים והמבקש להגיש את התובענה הגי</w:t>
      </w:r>
      <w:r w:rsidR="008F45EE">
        <w:rPr>
          <w:rStyle w:val="default"/>
          <w:rFonts w:cs="FrankRuehl" w:hint="cs"/>
          <w:rtl/>
        </w:rPr>
        <w:t>ע</w:t>
      </w:r>
      <w:r w:rsidRPr="00E359B5">
        <w:rPr>
          <w:rStyle w:val="default"/>
          <w:rFonts w:cs="FrankRuehl" w:hint="cs"/>
          <w:rtl/>
        </w:rPr>
        <w:t xml:space="preserve"> לפגישות המהו"ת, ובלבד שבעת הגשת התובענה חלפו התקופות כאמור בסעיף קטן (ה) ותקופת 15 הימים שבסעיף 4 לעניין הבקשה;</w:t>
      </w:r>
    </w:p>
    <w:p w14:paraId="7A294156" w14:textId="77777777" w:rsidR="00E359B5" w:rsidRPr="00E359B5" w:rsidRDefault="00E359B5" w:rsidP="00E359B5">
      <w:pPr>
        <w:pStyle w:val="P00"/>
        <w:spacing w:before="72"/>
        <w:ind w:left="1021" w:right="1134"/>
        <w:rPr>
          <w:rStyle w:val="default"/>
          <w:rFonts w:cs="FrankRuehl"/>
          <w:rtl/>
        </w:rPr>
      </w:pPr>
      <w:r w:rsidRPr="00E359B5">
        <w:rPr>
          <w:rStyle w:val="default"/>
          <w:rFonts w:cs="FrankRuehl" w:hint="cs"/>
          <w:rtl/>
        </w:rPr>
        <w:t>(2)</w:t>
      </w:r>
      <w:r w:rsidRPr="00E359B5">
        <w:rPr>
          <w:rStyle w:val="default"/>
          <w:rFonts w:cs="FrankRuehl"/>
          <w:rtl/>
        </w:rPr>
        <w:tab/>
      </w:r>
      <w:r w:rsidRPr="00E359B5">
        <w:rPr>
          <w:rStyle w:val="default"/>
          <w:rFonts w:cs="FrankRuehl" w:hint="cs"/>
          <w:rtl/>
        </w:rPr>
        <w:t>הוגשה בקשה ליישוב סכסוך בין אותם צדדים לפני יותר משנה, ובעת הגשת התובענה תלויה ועומדת בערכאה שיפוטית תובענה בעניין של סכסוך משפחתי בין הצדדים או שההליכים בתובענה כאמור הסתיימו בשנה שקדמה להגשת התובענה.</w:t>
      </w:r>
    </w:p>
    <w:p w14:paraId="1BBC774E" w14:textId="77777777" w:rsidR="00214928" w:rsidRPr="008F45EE" w:rsidRDefault="00214928" w:rsidP="00214928">
      <w:pPr>
        <w:pStyle w:val="P00"/>
        <w:spacing w:before="0"/>
        <w:ind w:left="0" w:right="1134"/>
        <w:rPr>
          <w:rStyle w:val="default"/>
          <w:rFonts w:ascii="FrankRuehl" w:hAnsi="FrankRuehl" w:cs="FrankRuehl"/>
          <w:vanish/>
          <w:color w:val="FF0000"/>
          <w:szCs w:val="20"/>
          <w:shd w:val="clear" w:color="auto" w:fill="FFFF99"/>
          <w:rtl/>
        </w:rPr>
      </w:pPr>
      <w:bookmarkStart w:id="6" w:name="Rov17"/>
      <w:r w:rsidRPr="008F45EE">
        <w:rPr>
          <w:rStyle w:val="default"/>
          <w:rFonts w:ascii="FrankRuehl" w:hAnsi="FrankRuehl" w:cs="FrankRuehl"/>
          <w:vanish/>
          <w:color w:val="FF0000"/>
          <w:szCs w:val="20"/>
          <w:shd w:val="clear" w:color="auto" w:fill="FFFF99"/>
          <w:rtl/>
        </w:rPr>
        <w:t>מיום 8.12.2020</w:t>
      </w:r>
    </w:p>
    <w:p w14:paraId="2839B6F1" w14:textId="77777777" w:rsidR="00214928" w:rsidRPr="008F45EE" w:rsidRDefault="00214928" w:rsidP="00214928">
      <w:pPr>
        <w:pStyle w:val="P00"/>
        <w:spacing w:before="0"/>
        <w:ind w:left="0" w:right="1134"/>
        <w:rPr>
          <w:rStyle w:val="default"/>
          <w:rFonts w:ascii="FrankRuehl" w:hAnsi="FrankRuehl" w:cs="FrankRuehl"/>
          <w:vanish/>
          <w:szCs w:val="20"/>
          <w:shd w:val="clear" w:color="auto" w:fill="FFFF99"/>
          <w:rtl/>
        </w:rPr>
      </w:pPr>
      <w:r w:rsidRPr="008F45EE">
        <w:rPr>
          <w:rStyle w:val="default"/>
          <w:rFonts w:ascii="FrankRuehl" w:hAnsi="FrankRuehl" w:cs="FrankRuehl"/>
          <w:b/>
          <w:bCs/>
          <w:vanish/>
          <w:szCs w:val="20"/>
          <w:shd w:val="clear" w:color="auto" w:fill="FFFF99"/>
          <w:rtl/>
        </w:rPr>
        <w:t>תיקון מס' 3</w:t>
      </w:r>
    </w:p>
    <w:p w14:paraId="492BF997" w14:textId="77777777" w:rsidR="00214928" w:rsidRPr="008F45EE" w:rsidRDefault="00214928" w:rsidP="00214928">
      <w:pPr>
        <w:pStyle w:val="P00"/>
        <w:spacing w:before="0"/>
        <w:ind w:left="0" w:right="1134"/>
        <w:rPr>
          <w:rStyle w:val="default"/>
          <w:rFonts w:ascii="FrankRuehl" w:hAnsi="FrankRuehl" w:cs="FrankRuehl"/>
          <w:vanish/>
          <w:szCs w:val="20"/>
          <w:shd w:val="clear" w:color="auto" w:fill="FFFF99"/>
          <w:rtl/>
        </w:rPr>
      </w:pPr>
      <w:hyperlink r:id="rId13" w:history="1">
        <w:r w:rsidRPr="008F45EE">
          <w:rPr>
            <w:rStyle w:val="Hyperlink"/>
            <w:rFonts w:ascii="FrankRuehl" w:hAnsi="FrankRuehl"/>
            <w:vanish/>
            <w:szCs w:val="20"/>
            <w:shd w:val="clear" w:color="auto" w:fill="FFFF99"/>
            <w:rtl/>
          </w:rPr>
          <w:t>ס"ח תש"ף מס' 2851</w:t>
        </w:r>
      </w:hyperlink>
      <w:r w:rsidRPr="008F45EE">
        <w:rPr>
          <w:rStyle w:val="default"/>
          <w:rFonts w:ascii="FrankRuehl" w:hAnsi="FrankRuehl" w:cs="FrankRuehl"/>
          <w:vanish/>
          <w:szCs w:val="20"/>
          <w:shd w:val="clear" w:color="auto" w:fill="FFFF99"/>
          <w:rtl/>
        </w:rPr>
        <w:t xml:space="preserve"> מיום 8.9.2020 עמ' 440 (</w:t>
      </w:r>
      <w:hyperlink r:id="rId14" w:history="1">
        <w:r w:rsidRPr="008F45EE">
          <w:rPr>
            <w:rStyle w:val="Hyperlink"/>
            <w:rFonts w:ascii="FrankRuehl" w:hAnsi="FrankRuehl"/>
            <w:vanish/>
            <w:szCs w:val="20"/>
            <w:shd w:val="clear" w:color="auto" w:fill="FFFF99"/>
            <w:rtl/>
          </w:rPr>
          <w:t>ה"ח 1313</w:t>
        </w:r>
      </w:hyperlink>
      <w:r w:rsidRPr="008F45EE">
        <w:rPr>
          <w:rStyle w:val="default"/>
          <w:rFonts w:ascii="FrankRuehl" w:hAnsi="FrankRuehl" w:cs="FrankRuehl"/>
          <w:vanish/>
          <w:szCs w:val="20"/>
          <w:shd w:val="clear" w:color="auto" w:fill="FFFF99"/>
          <w:rtl/>
        </w:rPr>
        <w:t>)</w:t>
      </w:r>
    </w:p>
    <w:p w14:paraId="3712FEFB" w14:textId="77777777" w:rsidR="00214928" w:rsidRPr="008F45EE" w:rsidRDefault="00214928" w:rsidP="00F570AC">
      <w:pPr>
        <w:pStyle w:val="P00"/>
        <w:ind w:left="0" w:right="1134"/>
        <w:rPr>
          <w:rStyle w:val="default"/>
          <w:rFonts w:ascii="Miriam" w:hAnsi="Miriam" w:cs="Miriam"/>
          <w:vanish/>
          <w:sz w:val="16"/>
          <w:szCs w:val="16"/>
          <w:shd w:val="clear" w:color="auto" w:fill="FFFF99"/>
          <w:rtl/>
        </w:rPr>
      </w:pPr>
      <w:r w:rsidRPr="008F45EE">
        <w:rPr>
          <w:rStyle w:val="default"/>
          <w:rFonts w:ascii="Miriam" w:hAnsi="Miriam" w:cs="Miriam"/>
          <w:vanish/>
          <w:sz w:val="16"/>
          <w:szCs w:val="16"/>
          <w:shd w:val="clear" w:color="auto" w:fill="FFFF99"/>
          <w:rtl/>
        </w:rPr>
        <w:t>הגשת בקשה ליישוב סכסוך</w:t>
      </w:r>
      <w:r w:rsidR="00F570AC" w:rsidRPr="008F45EE">
        <w:rPr>
          <w:rStyle w:val="default"/>
          <w:rFonts w:ascii="Miriam" w:hAnsi="Miriam" w:cs="Miriam" w:hint="cs"/>
          <w:vanish/>
          <w:sz w:val="16"/>
          <w:szCs w:val="16"/>
          <w:shd w:val="clear" w:color="auto" w:fill="FFFF99"/>
          <w:rtl/>
        </w:rPr>
        <w:t xml:space="preserve"> </w:t>
      </w:r>
      <w:r w:rsidR="00F570AC" w:rsidRPr="008F45EE">
        <w:rPr>
          <w:rStyle w:val="default"/>
          <w:rFonts w:ascii="Miriam" w:hAnsi="Miriam" w:cs="Miriam" w:hint="cs"/>
          <w:vanish/>
          <w:sz w:val="16"/>
          <w:szCs w:val="16"/>
          <w:u w:val="single"/>
          <w:shd w:val="clear" w:color="auto" w:fill="FFFF99"/>
          <w:rtl/>
        </w:rPr>
        <w:t>ופגישות מהו"ת</w:t>
      </w:r>
    </w:p>
    <w:p w14:paraId="6ECCB6F3" w14:textId="77777777" w:rsidR="00214928" w:rsidRPr="008F45EE" w:rsidRDefault="00214928" w:rsidP="00214928">
      <w:pPr>
        <w:pStyle w:val="P00"/>
        <w:spacing w:before="0"/>
        <w:ind w:left="0" w:right="1134"/>
        <w:rPr>
          <w:rStyle w:val="default"/>
          <w:rFonts w:cs="FrankRuehl"/>
          <w:vanish/>
          <w:sz w:val="16"/>
          <w:szCs w:val="22"/>
          <w:shd w:val="clear" w:color="auto" w:fill="FFFF99"/>
          <w:rtl/>
        </w:rPr>
      </w:pPr>
      <w:r w:rsidRPr="008F45EE">
        <w:rPr>
          <w:rStyle w:val="default"/>
          <w:rFonts w:cs="FrankRuehl"/>
          <w:vanish/>
          <w:sz w:val="16"/>
          <w:szCs w:val="22"/>
          <w:shd w:val="clear" w:color="auto" w:fill="FFFF99"/>
          <w:rtl/>
        </w:rPr>
        <w:t>3.</w:t>
      </w:r>
      <w:r w:rsidRPr="008F45EE">
        <w:rPr>
          <w:rStyle w:val="default"/>
          <w:rFonts w:cs="FrankRuehl"/>
          <w:vanish/>
          <w:sz w:val="16"/>
          <w:szCs w:val="22"/>
          <w:shd w:val="clear" w:color="auto" w:fill="FFFF99"/>
          <w:rtl/>
        </w:rPr>
        <w:tab/>
        <w:t>(</w:t>
      </w:r>
      <w:r w:rsidRPr="008F45EE">
        <w:rPr>
          <w:rStyle w:val="default"/>
          <w:rFonts w:cs="FrankRuehl" w:hint="cs"/>
          <w:vanish/>
          <w:sz w:val="16"/>
          <w:szCs w:val="22"/>
          <w:shd w:val="clear" w:color="auto" w:fill="FFFF99"/>
          <w:rtl/>
        </w:rPr>
        <w:t>א)</w:t>
      </w:r>
      <w:r w:rsidRPr="008F45EE">
        <w:rPr>
          <w:rStyle w:val="default"/>
          <w:rFonts w:cs="FrankRuehl"/>
          <w:vanish/>
          <w:sz w:val="16"/>
          <w:szCs w:val="22"/>
          <w:shd w:val="clear" w:color="auto" w:fill="FFFF99"/>
          <w:rtl/>
        </w:rPr>
        <w:tab/>
      </w:r>
      <w:r w:rsidRPr="008F45EE">
        <w:rPr>
          <w:rStyle w:val="default"/>
          <w:rFonts w:cs="FrankRuehl" w:hint="cs"/>
          <w:vanish/>
          <w:sz w:val="16"/>
          <w:szCs w:val="22"/>
          <w:shd w:val="clear" w:color="auto" w:fill="FFFF99"/>
          <w:rtl/>
        </w:rPr>
        <w:t>המבקש להגיש לערכאה שיפוטית תובענה בעניין של סכסוך משפחתי</w:t>
      </w:r>
      <w:r w:rsidRPr="008F45EE">
        <w:rPr>
          <w:rStyle w:val="default"/>
          <w:rFonts w:cs="FrankRuehl" w:hint="cs"/>
          <w:strike/>
          <w:vanish/>
          <w:sz w:val="16"/>
          <w:szCs w:val="22"/>
          <w:shd w:val="clear" w:color="auto" w:fill="FFFF99"/>
          <w:rtl/>
        </w:rPr>
        <w:t>, לרבות בעניין מזונות זמניים,</w:t>
      </w:r>
      <w:r w:rsidRPr="008F45EE">
        <w:rPr>
          <w:rStyle w:val="default"/>
          <w:rFonts w:cs="FrankRuehl" w:hint="cs"/>
          <w:vanish/>
          <w:sz w:val="16"/>
          <w:szCs w:val="22"/>
          <w:shd w:val="clear" w:color="auto" w:fill="FFFF99"/>
          <w:rtl/>
        </w:rPr>
        <w:t xml:space="preserve"> יגיש תחילה לערכאה השיפוטית בקשה ליישוב סכסוך; הבקשה לא תכלול טענות או עובדות בקשר לסכסוך או בקשר לסמכות השיפוט של הערכאה השיפוטית.</w:t>
      </w:r>
    </w:p>
    <w:p w14:paraId="3E938B54" w14:textId="77777777" w:rsidR="00214928" w:rsidRPr="008F45EE" w:rsidRDefault="00214928" w:rsidP="00214928">
      <w:pPr>
        <w:pStyle w:val="P00"/>
        <w:spacing w:before="0"/>
        <w:ind w:left="1021" w:right="1134" w:hanging="1021"/>
        <w:rPr>
          <w:rStyle w:val="default"/>
          <w:rFonts w:cs="FrankRuehl" w:hint="cs"/>
          <w:vanish/>
          <w:sz w:val="16"/>
          <w:szCs w:val="22"/>
          <w:shd w:val="clear" w:color="auto" w:fill="FFFF99"/>
          <w:rtl/>
        </w:rPr>
      </w:pPr>
      <w:r w:rsidRPr="008F45EE">
        <w:rPr>
          <w:rStyle w:val="default"/>
          <w:rFonts w:cs="FrankRuehl" w:hint="cs"/>
          <w:vanish/>
          <w:sz w:val="16"/>
          <w:szCs w:val="22"/>
          <w:shd w:val="clear" w:color="auto" w:fill="FFFF99"/>
          <w:rtl/>
        </w:rPr>
        <w:tab/>
        <w:t>(ב)</w:t>
      </w:r>
      <w:r w:rsidRPr="008F45EE">
        <w:rPr>
          <w:rStyle w:val="default"/>
          <w:rFonts w:cs="FrankRuehl" w:hint="cs"/>
          <w:vanish/>
          <w:sz w:val="16"/>
          <w:szCs w:val="22"/>
          <w:shd w:val="clear" w:color="auto" w:fill="FFFF99"/>
          <w:rtl/>
        </w:rPr>
        <w:tab/>
        <w:t>(1)</w:t>
      </w:r>
      <w:r w:rsidRPr="008F45EE">
        <w:rPr>
          <w:rStyle w:val="default"/>
          <w:rFonts w:cs="FrankRuehl" w:hint="cs"/>
          <w:vanish/>
          <w:sz w:val="16"/>
          <w:szCs w:val="22"/>
          <w:shd w:val="clear" w:color="auto" w:fill="FFFF99"/>
          <w:rtl/>
        </w:rPr>
        <w:tab/>
        <w:t xml:space="preserve">הוגשה בקשה ליישוב סכסוך כאמור בסעיף קטן (א) (להלן </w:t>
      </w:r>
      <w:r w:rsidRPr="008F45EE">
        <w:rPr>
          <w:rStyle w:val="default"/>
          <w:rFonts w:cs="FrankRuehl"/>
          <w:vanish/>
          <w:sz w:val="16"/>
          <w:szCs w:val="22"/>
          <w:shd w:val="clear" w:color="auto" w:fill="FFFF99"/>
          <w:rtl/>
        </w:rPr>
        <w:t>–</w:t>
      </w:r>
      <w:r w:rsidRPr="008F45EE">
        <w:rPr>
          <w:rStyle w:val="default"/>
          <w:rFonts w:cs="FrankRuehl" w:hint="cs"/>
          <w:vanish/>
          <w:sz w:val="16"/>
          <w:szCs w:val="22"/>
          <w:shd w:val="clear" w:color="auto" w:fill="FFFF99"/>
          <w:rtl/>
        </w:rPr>
        <w:t xml:space="preserve"> בקשה ליישוב סכסוך), יוזמנו הצדדים לבקשה ליחידת הסיוע שליד הערכאה השיפוטית לארבע פגישות מידע, היכרות ותיאום (להלן </w:t>
      </w:r>
      <w:r w:rsidRPr="008F45EE">
        <w:rPr>
          <w:rStyle w:val="default"/>
          <w:rFonts w:cs="FrankRuehl"/>
          <w:vanish/>
          <w:sz w:val="16"/>
          <w:szCs w:val="22"/>
          <w:shd w:val="clear" w:color="auto" w:fill="FFFF99"/>
          <w:rtl/>
        </w:rPr>
        <w:t>–</w:t>
      </w:r>
      <w:r w:rsidRPr="008F45EE">
        <w:rPr>
          <w:rStyle w:val="default"/>
          <w:rFonts w:cs="FrankRuehl" w:hint="cs"/>
          <w:vanish/>
          <w:sz w:val="16"/>
          <w:szCs w:val="22"/>
          <w:shd w:val="clear" w:color="auto" w:fill="FFFF99"/>
          <w:rtl/>
        </w:rPr>
        <w:t xml:space="preserve"> פגישת מהו"ת), ודינה של הזמנה לפגישת מהו"ת כדין הזמנה לדיון בבית המשפט; יחידת הסיוע רשאית לקיים מספר קטן יותר של פגישות, בהתאם לשיקול דעתה המקצועי;</w:t>
      </w:r>
    </w:p>
    <w:p w14:paraId="3D54E384" w14:textId="77777777" w:rsidR="00214928" w:rsidRPr="008F45EE" w:rsidRDefault="00214928" w:rsidP="00214928">
      <w:pPr>
        <w:pStyle w:val="P00"/>
        <w:spacing w:before="0"/>
        <w:ind w:left="1021" w:right="1134"/>
        <w:rPr>
          <w:rStyle w:val="default"/>
          <w:rFonts w:cs="FrankRuehl" w:hint="cs"/>
          <w:vanish/>
          <w:sz w:val="16"/>
          <w:szCs w:val="22"/>
          <w:shd w:val="clear" w:color="auto" w:fill="FFFF99"/>
          <w:rtl/>
        </w:rPr>
      </w:pPr>
      <w:r w:rsidRPr="008F45EE">
        <w:rPr>
          <w:rStyle w:val="default"/>
          <w:rFonts w:cs="FrankRuehl" w:hint="cs"/>
          <w:vanish/>
          <w:sz w:val="16"/>
          <w:szCs w:val="22"/>
          <w:shd w:val="clear" w:color="auto" w:fill="FFFF99"/>
          <w:rtl/>
        </w:rPr>
        <w:t>(2)</w:t>
      </w:r>
      <w:r w:rsidRPr="008F45EE">
        <w:rPr>
          <w:rStyle w:val="default"/>
          <w:rFonts w:cs="FrankRuehl" w:hint="cs"/>
          <w:vanish/>
          <w:sz w:val="16"/>
          <w:szCs w:val="22"/>
          <w:shd w:val="clear" w:color="auto" w:fill="FFFF99"/>
          <w:rtl/>
        </w:rPr>
        <w:tab/>
        <w:t>הצדדים יתייצבו בעצמם לפגישות המהו"ת, ויחידת הסיוע רשאית להיפגש בנפרד עם כל אחד מהם;</w:t>
      </w:r>
      <w:r w:rsidR="00F570AC" w:rsidRPr="008F45EE">
        <w:rPr>
          <w:rStyle w:val="default"/>
          <w:rFonts w:cs="FrankRuehl" w:hint="cs"/>
          <w:vanish/>
          <w:sz w:val="16"/>
          <w:szCs w:val="22"/>
          <w:shd w:val="clear" w:color="auto" w:fill="FFFF99"/>
          <w:rtl/>
        </w:rPr>
        <w:t xml:space="preserve"> </w:t>
      </w:r>
      <w:r w:rsidR="00F570AC" w:rsidRPr="008F45EE">
        <w:rPr>
          <w:rStyle w:val="default"/>
          <w:rFonts w:cs="FrankRuehl" w:hint="cs"/>
          <w:vanish/>
          <w:sz w:val="16"/>
          <w:szCs w:val="22"/>
          <w:u w:val="single"/>
          <w:shd w:val="clear" w:color="auto" w:fill="FFFF99"/>
          <w:rtl/>
        </w:rPr>
        <w:t>הממונה הארצי על יחידות הסיוע יקבע בנוהל אמות מידה, נסיבות ושיקולים לעניין השתתפותם של ילדים בישיבות מהו"ת שבהן מתגבשים הסדרים הנוגעים אליהם ואת דרכי השתתפותם; הנוהל ותיקונו יובאו לידיעת ועדת החוקה, חוק ומשפט של הכנסת;</w:t>
      </w:r>
    </w:p>
    <w:p w14:paraId="7CA91C29" w14:textId="77777777" w:rsidR="00214928" w:rsidRPr="008F45EE" w:rsidRDefault="00214928" w:rsidP="00214928">
      <w:pPr>
        <w:pStyle w:val="P00"/>
        <w:spacing w:before="0"/>
        <w:ind w:left="1021" w:right="1134"/>
        <w:rPr>
          <w:rStyle w:val="default"/>
          <w:rFonts w:cs="FrankRuehl" w:hint="cs"/>
          <w:vanish/>
          <w:sz w:val="16"/>
          <w:szCs w:val="22"/>
          <w:shd w:val="clear" w:color="auto" w:fill="FFFF99"/>
          <w:rtl/>
        </w:rPr>
      </w:pPr>
      <w:r w:rsidRPr="008F45EE">
        <w:rPr>
          <w:rStyle w:val="default"/>
          <w:rFonts w:cs="FrankRuehl" w:hint="cs"/>
          <w:vanish/>
          <w:sz w:val="16"/>
          <w:szCs w:val="22"/>
          <w:shd w:val="clear" w:color="auto" w:fill="FFFF99"/>
          <w:rtl/>
        </w:rPr>
        <w:t>(3)</w:t>
      </w:r>
      <w:r w:rsidRPr="008F45EE">
        <w:rPr>
          <w:rStyle w:val="default"/>
          <w:rFonts w:cs="FrankRuehl" w:hint="cs"/>
          <w:vanish/>
          <w:sz w:val="16"/>
          <w:szCs w:val="22"/>
          <w:shd w:val="clear" w:color="auto" w:fill="FFFF99"/>
          <w:rtl/>
        </w:rPr>
        <w:tab/>
        <w:t>כל פגישות המהו"ת יתקיימו בתוך 45 ימים מיום הגשת הבקשה, ואולם יחידת הסיוע רשאית להאריך את התקופה, פעם אחת, ב-15 ימים בהודעה לערכאה השיפוטית ולצדדים;</w:t>
      </w:r>
    </w:p>
    <w:p w14:paraId="7EAA4F98" w14:textId="77777777" w:rsidR="00214928" w:rsidRPr="008F45EE" w:rsidRDefault="00214928" w:rsidP="00214928">
      <w:pPr>
        <w:pStyle w:val="P00"/>
        <w:spacing w:before="0"/>
        <w:ind w:left="1021" w:right="1134"/>
        <w:rPr>
          <w:rStyle w:val="default"/>
          <w:rFonts w:cs="FrankRuehl" w:hint="cs"/>
          <w:vanish/>
          <w:sz w:val="16"/>
          <w:szCs w:val="22"/>
          <w:shd w:val="clear" w:color="auto" w:fill="FFFF99"/>
          <w:rtl/>
        </w:rPr>
      </w:pPr>
      <w:r w:rsidRPr="008F45EE">
        <w:rPr>
          <w:rStyle w:val="default"/>
          <w:rFonts w:cs="FrankRuehl" w:hint="cs"/>
          <w:vanish/>
          <w:sz w:val="16"/>
          <w:szCs w:val="22"/>
          <w:shd w:val="clear" w:color="auto" w:fill="FFFF99"/>
          <w:rtl/>
        </w:rPr>
        <w:t>(4)</w:t>
      </w:r>
      <w:r w:rsidRPr="008F45EE">
        <w:rPr>
          <w:rStyle w:val="default"/>
          <w:rFonts w:cs="FrankRuehl" w:hint="cs"/>
          <w:vanish/>
          <w:sz w:val="16"/>
          <w:szCs w:val="22"/>
          <w:shd w:val="clear" w:color="auto" w:fill="FFFF99"/>
          <w:rtl/>
        </w:rPr>
        <w:tab/>
        <w:t>עורך דין ביחידת הסיוע שהוא בעל ידע וניסיון מקצועי של חמש שנים לפחות בתחום דיני המשפחה ובעל הכשרה וניסיון בתחום יישוב סכסוכים בהסכמה, ישתתף בפגישות המהו"ת, כולן או חלקן, לפי שיקול דעתה המקצועי של יחידת הסיוע.</w:t>
      </w:r>
    </w:p>
    <w:p w14:paraId="66BC806A" w14:textId="77777777" w:rsidR="00214928" w:rsidRPr="008F45EE" w:rsidRDefault="00214928" w:rsidP="00214928">
      <w:pPr>
        <w:pStyle w:val="P00"/>
        <w:spacing w:before="0"/>
        <w:ind w:left="0" w:right="1134"/>
        <w:rPr>
          <w:rStyle w:val="default"/>
          <w:rFonts w:cs="FrankRuehl" w:hint="cs"/>
          <w:vanish/>
          <w:sz w:val="16"/>
          <w:szCs w:val="22"/>
          <w:shd w:val="clear" w:color="auto" w:fill="FFFF99"/>
          <w:rtl/>
        </w:rPr>
      </w:pPr>
      <w:r w:rsidRPr="008F45EE">
        <w:rPr>
          <w:rStyle w:val="default"/>
          <w:rFonts w:cs="FrankRuehl" w:hint="cs"/>
          <w:vanish/>
          <w:sz w:val="16"/>
          <w:szCs w:val="22"/>
          <w:shd w:val="clear" w:color="auto" w:fill="FFFF99"/>
          <w:rtl/>
        </w:rPr>
        <w:tab/>
        <w:t>(ג)</w:t>
      </w:r>
      <w:r w:rsidRPr="008F45EE">
        <w:rPr>
          <w:rStyle w:val="default"/>
          <w:rFonts w:cs="FrankRuehl" w:hint="cs"/>
          <w:vanish/>
          <w:sz w:val="16"/>
          <w:szCs w:val="22"/>
          <w:shd w:val="clear" w:color="auto" w:fill="FFFF99"/>
          <w:rtl/>
        </w:rPr>
        <w:tab/>
        <w:t xml:space="preserve">פגישות המהו"ת יכללו </w:t>
      </w:r>
      <w:r w:rsidRPr="008F45EE">
        <w:rPr>
          <w:rStyle w:val="default"/>
          <w:rFonts w:cs="FrankRuehl"/>
          <w:vanish/>
          <w:sz w:val="16"/>
          <w:szCs w:val="22"/>
          <w:shd w:val="clear" w:color="auto" w:fill="FFFF99"/>
          <w:rtl/>
        </w:rPr>
        <w:t>–</w:t>
      </w:r>
    </w:p>
    <w:p w14:paraId="689748A2" w14:textId="77777777" w:rsidR="00214928" w:rsidRPr="008F45EE" w:rsidRDefault="00214928" w:rsidP="00214928">
      <w:pPr>
        <w:pStyle w:val="P00"/>
        <w:spacing w:before="0"/>
        <w:ind w:left="1021" w:right="1134"/>
        <w:rPr>
          <w:rStyle w:val="default"/>
          <w:rFonts w:cs="FrankRuehl" w:hint="cs"/>
          <w:vanish/>
          <w:sz w:val="16"/>
          <w:szCs w:val="22"/>
          <w:shd w:val="clear" w:color="auto" w:fill="FFFF99"/>
          <w:rtl/>
        </w:rPr>
      </w:pPr>
      <w:r w:rsidRPr="008F45EE">
        <w:rPr>
          <w:rStyle w:val="default"/>
          <w:rFonts w:cs="FrankRuehl" w:hint="cs"/>
          <w:vanish/>
          <w:sz w:val="16"/>
          <w:szCs w:val="22"/>
          <w:shd w:val="clear" w:color="auto" w:fill="FFFF99"/>
          <w:rtl/>
        </w:rPr>
        <w:t>(1)</w:t>
      </w:r>
      <w:r w:rsidRPr="008F45EE">
        <w:rPr>
          <w:rStyle w:val="default"/>
          <w:rFonts w:cs="FrankRuehl" w:hint="cs"/>
          <w:vanish/>
          <w:sz w:val="16"/>
          <w:szCs w:val="22"/>
          <w:shd w:val="clear" w:color="auto" w:fill="FFFF99"/>
          <w:rtl/>
        </w:rPr>
        <w:tab/>
        <w:t>מתן מידע על ההליכים המשפטיים לעניין סכסוך משפחתי ועל ההשלכות של גירושין ושל כל עניין אחר בסכסוך משפחתי על הצדדים ועל ילדיהם, ובכלל זה השלכות משפטיות, רגשיות, חברתיות וכלכליות;</w:t>
      </w:r>
    </w:p>
    <w:p w14:paraId="0ECA5ECC" w14:textId="77777777" w:rsidR="00214928" w:rsidRPr="008F45EE" w:rsidRDefault="00214928" w:rsidP="00214928">
      <w:pPr>
        <w:pStyle w:val="P00"/>
        <w:spacing w:before="0"/>
        <w:ind w:left="1021" w:right="1134"/>
        <w:rPr>
          <w:rStyle w:val="default"/>
          <w:rFonts w:cs="FrankRuehl"/>
          <w:vanish/>
          <w:sz w:val="16"/>
          <w:szCs w:val="22"/>
          <w:shd w:val="clear" w:color="auto" w:fill="FFFF99"/>
          <w:rtl/>
        </w:rPr>
      </w:pPr>
      <w:r w:rsidRPr="008F45EE">
        <w:rPr>
          <w:rStyle w:val="default"/>
          <w:rFonts w:cs="FrankRuehl" w:hint="cs"/>
          <w:vanish/>
          <w:sz w:val="16"/>
          <w:szCs w:val="22"/>
          <w:shd w:val="clear" w:color="auto" w:fill="FFFF99"/>
          <w:rtl/>
        </w:rPr>
        <w:t>(2)</w:t>
      </w:r>
      <w:r w:rsidRPr="008F45EE">
        <w:rPr>
          <w:rStyle w:val="default"/>
          <w:rFonts w:cs="FrankRuehl" w:hint="cs"/>
          <w:vanish/>
          <w:sz w:val="16"/>
          <w:szCs w:val="22"/>
          <w:shd w:val="clear" w:color="auto" w:fill="FFFF99"/>
          <w:rtl/>
        </w:rPr>
        <w:tab/>
        <w:t>מתן מידע לצדדים על הדרכים שיש בהן כדי לסייע להם ליישב את הסכסוך בהסכמה ובדרכי שלום ולהתמודד עם השלכותיו, לרבות ייעוץ, גישור,</w:t>
      </w:r>
      <w:r w:rsidR="00F570AC" w:rsidRPr="008F45EE">
        <w:rPr>
          <w:rStyle w:val="default"/>
          <w:rFonts w:cs="FrankRuehl" w:hint="cs"/>
          <w:vanish/>
          <w:sz w:val="16"/>
          <w:szCs w:val="22"/>
          <w:shd w:val="clear" w:color="auto" w:fill="FFFF99"/>
          <w:rtl/>
        </w:rPr>
        <w:t xml:space="preserve"> </w:t>
      </w:r>
      <w:r w:rsidR="00F570AC" w:rsidRPr="008F45EE">
        <w:rPr>
          <w:rStyle w:val="default"/>
          <w:rFonts w:cs="FrankRuehl" w:hint="cs"/>
          <w:vanish/>
          <w:sz w:val="16"/>
          <w:szCs w:val="22"/>
          <w:u w:val="single"/>
          <w:shd w:val="clear" w:color="auto" w:fill="FFFF99"/>
          <w:rtl/>
        </w:rPr>
        <w:t>גירושין בשיתוף פעולה,</w:t>
      </w:r>
      <w:r w:rsidRPr="008F45EE">
        <w:rPr>
          <w:rStyle w:val="default"/>
          <w:rFonts w:cs="FrankRuehl" w:hint="cs"/>
          <w:vanish/>
          <w:sz w:val="16"/>
          <w:szCs w:val="22"/>
          <w:shd w:val="clear" w:color="auto" w:fill="FFFF99"/>
          <w:rtl/>
        </w:rPr>
        <w:t xml:space="preserve"> טיפול משפחתי או זוגי, ועל השירותים הניתנים לשם כך ביחידת הסיוע שליד הערכאה השיפוטית, בקהילה ובמגזר הפרטי;</w:t>
      </w:r>
      <w:r w:rsidR="00F570AC" w:rsidRPr="008F45EE">
        <w:rPr>
          <w:rStyle w:val="default"/>
          <w:rFonts w:cs="FrankRuehl" w:hint="cs"/>
          <w:vanish/>
          <w:sz w:val="16"/>
          <w:szCs w:val="22"/>
          <w:shd w:val="clear" w:color="auto" w:fill="FFFF99"/>
          <w:rtl/>
        </w:rPr>
        <w:t xml:space="preserve"> </w:t>
      </w:r>
      <w:r w:rsidR="00F570AC" w:rsidRPr="008F45EE">
        <w:rPr>
          <w:rStyle w:val="default"/>
          <w:rFonts w:cs="FrankRuehl" w:hint="cs"/>
          <w:vanish/>
          <w:sz w:val="16"/>
          <w:szCs w:val="22"/>
          <w:u w:val="single"/>
          <w:shd w:val="clear" w:color="auto" w:fill="FFFF99"/>
          <w:rtl/>
        </w:rPr>
        <w:t xml:space="preserve">לעניין זה, "גירושין בשיתוף פעולה" </w:t>
      </w:r>
      <w:r w:rsidR="00F570AC" w:rsidRPr="008F45EE">
        <w:rPr>
          <w:rStyle w:val="default"/>
          <w:rFonts w:cs="FrankRuehl"/>
          <w:vanish/>
          <w:sz w:val="16"/>
          <w:szCs w:val="22"/>
          <w:u w:val="single"/>
          <w:shd w:val="clear" w:color="auto" w:fill="FFFF99"/>
          <w:rtl/>
        </w:rPr>
        <w:t>–</w:t>
      </w:r>
      <w:r w:rsidR="00F570AC" w:rsidRPr="008F45EE">
        <w:rPr>
          <w:rStyle w:val="default"/>
          <w:rFonts w:cs="FrankRuehl" w:hint="cs"/>
          <w:vanish/>
          <w:sz w:val="16"/>
          <w:szCs w:val="22"/>
          <w:u w:val="single"/>
          <w:shd w:val="clear" w:color="auto" w:fill="FFFF99"/>
          <w:rtl/>
        </w:rPr>
        <w:t xml:space="preserve"> משא ומתן לפירוד בין בני זוג שבו כל אחד מהצדדים מיוצג על ידי עורך דין בשיתוף פעולה עם אנשי מקצוע נוספים אם הדבר נדרש, ובלבד שאותם עורכי דין לא יוכלו לייצג את הצדדים בהליך המשפטי שיתנהל ביניהם, אם המשא ומתן ייכשל;</w:t>
      </w:r>
    </w:p>
    <w:p w14:paraId="04A379D3" w14:textId="77777777" w:rsidR="00214928" w:rsidRPr="008F45EE" w:rsidRDefault="00214928" w:rsidP="00214928">
      <w:pPr>
        <w:pStyle w:val="P00"/>
        <w:spacing w:before="0"/>
        <w:ind w:left="1021" w:right="1134"/>
        <w:rPr>
          <w:rStyle w:val="default"/>
          <w:rFonts w:cs="FrankRuehl" w:hint="cs"/>
          <w:vanish/>
          <w:sz w:val="16"/>
          <w:szCs w:val="22"/>
          <w:shd w:val="clear" w:color="auto" w:fill="FFFF99"/>
          <w:rtl/>
        </w:rPr>
      </w:pPr>
      <w:r w:rsidRPr="008F45EE">
        <w:rPr>
          <w:rStyle w:val="default"/>
          <w:rFonts w:cs="FrankRuehl" w:hint="cs"/>
          <w:vanish/>
          <w:sz w:val="16"/>
          <w:szCs w:val="22"/>
          <w:shd w:val="clear" w:color="auto" w:fill="FFFF99"/>
          <w:rtl/>
        </w:rPr>
        <w:t>(3)</w:t>
      </w:r>
      <w:r w:rsidRPr="008F45EE">
        <w:rPr>
          <w:rStyle w:val="default"/>
          <w:rFonts w:cs="FrankRuehl" w:hint="cs"/>
          <w:vanish/>
          <w:sz w:val="16"/>
          <w:szCs w:val="22"/>
          <w:shd w:val="clear" w:color="auto" w:fill="FFFF99"/>
          <w:rtl/>
        </w:rPr>
        <w:tab/>
        <w:t xml:space="preserve">היכרות עם הצדדים כדי להעריך יחד אתם את צורכיהם ואת רצונותיהם, ולעניין ילדיהם </w:t>
      </w:r>
      <w:r w:rsidRPr="008F45EE">
        <w:rPr>
          <w:rStyle w:val="default"/>
          <w:rFonts w:cs="FrankRuehl"/>
          <w:vanish/>
          <w:sz w:val="16"/>
          <w:szCs w:val="22"/>
          <w:shd w:val="clear" w:color="auto" w:fill="FFFF99"/>
          <w:rtl/>
        </w:rPr>
        <w:t>–</w:t>
      </w:r>
      <w:r w:rsidRPr="008F45EE">
        <w:rPr>
          <w:rStyle w:val="default"/>
          <w:rFonts w:cs="FrankRuehl" w:hint="cs"/>
          <w:vanish/>
          <w:sz w:val="16"/>
          <w:szCs w:val="22"/>
          <w:shd w:val="clear" w:color="auto" w:fill="FFFF99"/>
          <w:rtl/>
        </w:rPr>
        <w:t xml:space="preserve"> טובתם, רצונותיהם וזכויותיהם בעניינים הנוגעים אליהם, לסייע להם לבחון דרכים ושירותים שעשויים לתרום ליישוב הסכסוך ביניהם בהסכמה ובדרכי שלום, ולהתמודדות עם השפעות הסכסוך ולתאם עמם תכנית מתאימה להמשך התהליך;</w:t>
      </w:r>
    </w:p>
    <w:p w14:paraId="0E855298" w14:textId="77777777" w:rsidR="00214928" w:rsidRPr="008F45EE" w:rsidRDefault="00214928" w:rsidP="00214928">
      <w:pPr>
        <w:pStyle w:val="P00"/>
        <w:spacing w:before="0"/>
        <w:ind w:left="1021" w:right="1134"/>
        <w:rPr>
          <w:rStyle w:val="default"/>
          <w:rFonts w:cs="FrankRuehl" w:hint="cs"/>
          <w:vanish/>
          <w:sz w:val="16"/>
          <w:szCs w:val="22"/>
          <w:shd w:val="clear" w:color="auto" w:fill="FFFF99"/>
          <w:rtl/>
        </w:rPr>
      </w:pPr>
      <w:r w:rsidRPr="008F45EE">
        <w:rPr>
          <w:rStyle w:val="default"/>
          <w:rFonts w:cs="FrankRuehl" w:hint="cs"/>
          <w:vanish/>
          <w:sz w:val="16"/>
          <w:szCs w:val="22"/>
          <w:shd w:val="clear" w:color="auto" w:fill="FFFF99"/>
          <w:rtl/>
        </w:rPr>
        <w:t>(4)</w:t>
      </w:r>
      <w:r w:rsidRPr="008F45EE">
        <w:rPr>
          <w:rStyle w:val="default"/>
          <w:rFonts w:cs="FrankRuehl" w:hint="cs"/>
          <w:vanish/>
          <w:sz w:val="16"/>
          <w:szCs w:val="22"/>
          <w:shd w:val="clear" w:color="auto" w:fill="FFFF99"/>
          <w:rtl/>
        </w:rPr>
        <w:tab/>
      </w:r>
      <w:r w:rsidRPr="008F45EE">
        <w:rPr>
          <w:rStyle w:val="default"/>
          <w:rFonts w:cs="FrankRuehl" w:hint="cs"/>
          <w:strike/>
          <w:vanish/>
          <w:sz w:val="16"/>
          <w:szCs w:val="22"/>
          <w:shd w:val="clear" w:color="auto" w:fill="FFFF99"/>
          <w:rtl/>
        </w:rPr>
        <w:t>קביעת הסדרים זמניים בהסכמה בעניין מזונות או החזקות ילדים וסדרי קשר לתקופות כאמור בסעיף קטן (ה)</w:t>
      </w:r>
      <w:r w:rsidR="007801C8" w:rsidRPr="008F45EE">
        <w:rPr>
          <w:rStyle w:val="default"/>
          <w:rFonts w:cs="FrankRuehl" w:hint="cs"/>
          <w:vanish/>
          <w:sz w:val="16"/>
          <w:szCs w:val="22"/>
          <w:shd w:val="clear" w:color="auto" w:fill="FFFF99"/>
          <w:rtl/>
        </w:rPr>
        <w:t xml:space="preserve"> </w:t>
      </w:r>
      <w:r w:rsidR="007801C8" w:rsidRPr="008F45EE">
        <w:rPr>
          <w:rStyle w:val="default"/>
          <w:rFonts w:cs="FrankRuehl" w:hint="cs"/>
          <w:vanish/>
          <w:sz w:val="16"/>
          <w:szCs w:val="22"/>
          <w:u w:val="single"/>
          <w:shd w:val="clear" w:color="auto" w:fill="FFFF99"/>
          <w:rtl/>
        </w:rPr>
        <w:t>קביעת הסדרים בהסכמה בין הורים לרבות בעניין מזונות, החזקת ילדים, חלוקת זמני שהות בין הורים וכל עניין אחר בעניינו של ילדם,</w:t>
      </w:r>
      <w:r w:rsidRPr="008F45EE">
        <w:rPr>
          <w:rStyle w:val="default"/>
          <w:rFonts w:cs="FrankRuehl" w:hint="cs"/>
          <w:vanish/>
          <w:sz w:val="16"/>
          <w:szCs w:val="22"/>
          <w:shd w:val="clear" w:color="auto" w:fill="FFFF99"/>
          <w:rtl/>
        </w:rPr>
        <w:t xml:space="preserve"> או מתן המלצה לצדדים ולגורם שאליו הם יופנו להמשך הליך יישוב הסכסוך, לדאוג לקביעת הסדרים בעניינים אלה בהסכמה.</w:t>
      </w:r>
    </w:p>
    <w:p w14:paraId="2BBE5AE0" w14:textId="77777777" w:rsidR="00214928" w:rsidRPr="008F45EE" w:rsidRDefault="00214928" w:rsidP="00214928">
      <w:pPr>
        <w:pStyle w:val="P00"/>
        <w:spacing w:before="0"/>
        <w:ind w:left="0" w:right="1134"/>
        <w:rPr>
          <w:rStyle w:val="default"/>
          <w:rFonts w:cs="FrankRuehl"/>
          <w:vanish/>
          <w:sz w:val="16"/>
          <w:szCs w:val="22"/>
          <w:shd w:val="clear" w:color="auto" w:fill="FFFF99"/>
          <w:rtl/>
        </w:rPr>
      </w:pPr>
      <w:r w:rsidRPr="008F45EE">
        <w:rPr>
          <w:rStyle w:val="default"/>
          <w:rFonts w:cs="FrankRuehl" w:hint="cs"/>
          <w:vanish/>
          <w:sz w:val="16"/>
          <w:szCs w:val="22"/>
          <w:shd w:val="clear" w:color="auto" w:fill="FFFF99"/>
          <w:rtl/>
        </w:rPr>
        <w:tab/>
        <w:t>(ד)</w:t>
      </w:r>
      <w:r w:rsidRPr="008F45EE">
        <w:rPr>
          <w:rStyle w:val="default"/>
          <w:rFonts w:cs="FrankRuehl" w:hint="cs"/>
          <w:vanish/>
          <w:sz w:val="16"/>
          <w:szCs w:val="22"/>
          <w:shd w:val="clear" w:color="auto" w:fill="FFFF99"/>
          <w:rtl/>
        </w:rPr>
        <w:tab/>
        <w:t xml:space="preserve">בתום פגישת המהו"ת האחרונה תמליץ יחידת הסיוע לצדדים בעניין התאמת הליך יישוב הסכסוך בהסכמה בעניינם; בתום </w:t>
      </w:r>
      <w:r w:rsidRPr="008F45EE">
        <w:rPr>
          <w:rStyle w:val="default"/>
          <w:rFonts w:cs="FrankRuehl" w:hint="cs"/>
          <w:strike/>
          <w:vanish/>
          <w:sz w:val="16"/>
          <w:szCs w:val="22"/>
          <w:shd w:val="clear" w:color="auto" w:fill="FFFF99"/>
          <w:rtl/>
        </w:rPr>
        <w:t>עשרה</w:t>
      </w:r>
      <w:r w:rsidR="007801C8" w:rsidRPr="008F45EE">
        <w:rPr>
          <w:rStyle w:val="default"/>
          <w:rFonts w:cs="FrankRuehl" w:hint="cs"/>
          <w:vanish/>
          <w:sz w:val="16"/>
          <w:szCs w:val="22"/>
          <w:shd w:val="clear" w:color="auto" w:fill="FFFF99"/>
          <w:rtl/>
        </w:rPr>
        <w:t xml:space="preserve"> </w:t>
      </w:r>
      <w:r w:rsidR="007801C8" w:rsidRPr="008F45EE">
        <w:rPr>
          <w:rStyle w:val="default"/>
          <w:rFonts w:cs="FrankRuehl" w:hint="cs"/>
          <w:vanish/>
          <w:sz w:val="16"/>
          <w:szCs w:val="22"/>
          <w:u w:val="single"/>
          <w:shd w:val="clear" w:color="auto" w:fill="FFFF99"/>
          <w:rtl/>
        </w:rPr>
        <w:t>חמישה</w:t>
      </w:r>
      <w:r w:rsidRPr="008F45EE">
        <w:rPr>
          <w:rStyle w:val="default"/>
          <w:rFonts w:cs="FrankRuehl" w:hint="cs"/>
          <w:vanish/>
          <w:sz w:val="16"/>
          <w:szCs w:val="22"/>
          <w:shd w:val="clear" w:color="auto" w:fill="FFFF99"/>
          <w:rtl/>
        </w:rPr>
        <w:t xml:space="preserve"> ימים מיום פגישת המהו"ת האחרונה, יודיע כל אחד מהצדדים ליחידת הסיוע אם הוא מעוניין להמשיך בהליך חלופי ליישוב הסכסוך.</w:t>
      </w:r>
    </w:p>
    <w:p w14:paraId="40B10C0E" w14:textId="77777777" w:rsidR="00214928" w:rsidRPr="008F45EE" w:rsidRDefault="00214928" w:rsidP="00214928">
      <w:pPr>
        <w:pStyle w:val="P00"/>
        <w:spacing w:before="0"/>
        <w:ind w:left="0" w:right="1134"/>
        <w:rPr>
          <w:rStyle w:val="default"/>
          <w:rFonts w:cs="FrankRuehl"/>
          <w:vanish/>
          <w:sz w:val="16"/>
          <w:szCs w:val="22"/>
          <w:shd w:val="clear" w:color="auto" w:fill="FFFF99"/>
          <w:rtl/>
        </w:rPr>
      </w:pPr>
      <w:r w:rsidRPr="008F45EE">
        <w:rPr>
          <w:rStyle w:val="default"/>
          <w:rFonts w:cs="FrankRuehl" w:hint="cs"/>
          <w:vanish/>
          <w:sz w:val="16"/>
          <w:szCs w:val="22"/>
          <w:shd w:val="clear" w:color="auto" w:fill="FFFF99"/>
          <w:rtl/>
        </w:rPr>
        <w:tab/>
        <w:t>(ה)</w:t>
      </w:r>
      <w:r w:rsidRPr="008F45EE">
        <w:rPr>
          <w:rStyle w:val="default"/>
          <w:rFonts w:cs="FrankRuehl" w:hint="cs"/>
          <w:vanish/>
          <w:sz w:val="16"/>
          <w:szCs w:val="22"/>
          <w:shd w:val="clear" w:color="auto" w:fill="FFFF99"/>
          <w:rtl/>
        </w:rPr>
        <w:tab/>
      </w:r>
      <w:r w:rsidRPr="008F45EE">
        <w:rPr>
          <w:rStyle w:val="default"/>
          <w:rFonts w:cs="FrankRuehl" w:hint="cs"/>
          <w:strike/>
          <w:vanish/>
          <w:sz w:val="16"/>
          <w:szCs w:val="22"/>
          <w:shd w:val="clear" w:color="auto" w:fill="FFFF99"/>
          <w:rtl/>
        </w:rPr>
        <w:t xml:space="preserve">בתקופה של 45 ימים מיום הגשת בקשה ליישוב סכסוך, או 60 ימים </w:t>
      </w:r>
      <w:r w:rsidRPr="008F45EE">
        <w:rPr>
          <w:rStyle w:val="default"/>
          <w:rFonts w:cs="FrankRuehl"/>
          <w:strike/>
          <w:vanish/>
          <w:sz w:val="16"/>
          <w:szCs w:val="22"/>
          <w:shd w:val="clear" w:color="auto" w:fill="FFFF99"/>
          <w:rtl/>
        </w:rPr>
        <w:t>–</w:t>
      </w:r>
      <w:r w:rsidRPr="008F45EE">
        <w:rPr>
          <w:rStyle w:val="default"/>
          <w:rFonts w:cs="FrankRuehl" w:hint="cs"/>
          <w:strike/>
          <w:vanish/>
          <w:sz w:val="16"/>
          <w:szCs w:val="22"/>
          <w:shd w:val="clear" w:color="auto" w:fill="FFFF99"/>
          <w:rtl/>
        </w:rPr>
        <w:t xml:space="preserve"> אם הוארכה כאמור בסעיף קטן (ב)(3) (להלן </w:t>
      </w:r>
      <w:r w:rsidRPr="008F45EE">
        <w:rPr>
          <w:rStyle w:val="default"/>
          <w:rFonts w:cs="FrankRuehl"/>
          <w:strike/>
          <w:vanish/>
          <w:sz w:val="16"/>
          <w:szCs w:val="22"/>
          <w:shd w:val="clear" w:color="auto" w:fill="FFFF99"/>
          <w:rtl/>
        </w:rPr>
        <w:t>–</w:t>
      </w:r>
      <w:r w:rsidRPr="008F45EE">
        <w:rPr>
          <w:rStyle w:val="default"/>
          <w:rFonts w:cs="FrankRuehl" w:hint="cs"/>
          <w:strike/>
          <w:vanish/>
          <w:sz w:val="16"/>
          <w:szCs w:val="22"/>
          <w:shd w:val="clear" w:color="auto" w:fill="FFFF99"/>
          <w:rtl/>
        </w:rPr>
        <w:t xml:space="preserve"> תקופת עיכוב ההליכים), ובעשרת הימים העומדים לרשות הצדדים למתן הודעה כאמור בסעיף קטן (ד), וכן ב-15 הימים שלאחר תום התקופה כאמור, ובכל תקופה נוספת שהצדדים הסכימו לה בכתב, או בתקופה אחרת שנקבעה לפי סעיף 5(א)(5)</w:t>
      </w:r>
      <w:r w:rsidR="007801C8" w:rsidRPr="008F45EE">
        <w:rPr>
          <w:rStyle w:val="default"/>
          <w:rFonts w:cs="FrankRuehl" w:hint="cs"/>
          <w:vanish/>
          <w:sz w:val="16"/>
          <w:szCs w:val="22"/>
          <w:shd w:val="clear" w:color="auto" w:fill="FFFF99"/>
          <w:rtl/>
        </w:rPr>
        <w:t xml:space="preserve"> </w:t>
      </w:r>
      <w:r w:rsidR="007801C8" w:rsidRPr="008F45EE">
        <w:rPr>
          <w:rStyle w:val="default"/>
          <w:rFonts w:cs="FrankRuehl" w:hint="cs"/>
          <w:vanish/>
          <w:sz w:val="16"/>
          <w:szCs w:val="22"/>
          <w:u w:val="single"/>
          <w:shd w:val="clear" w:color="auto" w:fill="FFFF99"/>
          <w:rtl/>
        </w:rPr>
        <w:t xml:space="preserve">בתקופה של 60 ימים מיום הגשת בקשה ליישוב סכסוך, ואם התקופה הוארכה כאמור בסעיף קטן (ב)(3) </w:t>
      </w:r>
      <w:r w:rsidR="007801C8" w:rsidRPr="008F45EE">
        <w:rPr>
          <w:rStyle w:val="default"/>
          <w:rFonts w:cs="FrankRuehl"/>
          <w:vanish/>
          <w:sz w:val="16"/>
          <w:szCs w:val="22"/>
          <w:u w:val="single"/>
          <w:shd w:val="clear" w:color="auto" w:fill="FFFF99"/>
          <w:rtl/>
        </w:rPr>
        <w:t>–</w:t>
      </w:r>
      <w:r w:rsidR="007801C8" w:rsidRPr="008F45EE">
        <w:rPr>
          <w:rStyle w:val="default"/>
          <w:rFonts w:cs="FrankRuehl" w:hint="cs"/>
          <w:vanish/>
          <w:sz w:val="16"/>
          <w:szCs w:val="22"/>
          <w:u w:val="single"/>
          <w:shd w:val="clear" w:color="auto" w:fill="FFFF99"/>
          <w:rtl/>
        </w:rPr>
        <w:t xml:space="preserve"> 75 ימים, או בתקופה קצרה או ארוכה מזו אם החליטה על כך ערכאה שיפוטית לפי סעיף 5(א)(5) (להלן </w:t>
      </w:r>
      <w:r w:rsidR="007801C8" w:rsidRPr="008F45EE">
        <w:rPr>
          <w:rStyle w:val="default"/>
          <w:rFonts w:cs="FrankRuehl"/>
          <w:vanish/>
          <w:sz w:val="16"/>
          <w:szCs w:val="22"/>
          <w:u w:val="single"/>
          <w:shd w:val="clear" w:color="auto" w:fill="FFFF99"/>
          <w:rtl/>
        </w:rPr>
        <w:t>–</w:t>
      </w:r>
      <w:r w:rsidR="007801C8" w:rsidRPr="008F45EE">
        <w:rPr>
          <w:rStyle w:val="default"/>
          <w:rFonts w:cs="FrankRuehl" w:hint="cs"/>
          <w:vanish/>
          <w:sz w:val="16"/>
          <w:szCs w:val="22"/>
          <w:u w:val="single"/>
          <w:shd w:val="clear" w:color="auto" w:fill="FFFF99"/>
          <w:rtl/>
        </w:rPr>
        <w:t xml:space="preserve"> תקופת עיכוב ההליכים), ובכל תקופה נוספת שהצדדים הסכימו לה בכתב</w:t>
      </w:r>
      <w:r w:rsidRPr="008F45EE">
        <w:rPr>
          <w:rStyle w:val="default"/>
          <w:rFonts w:cs="FrankRuehl" w:hint="cs"/>
          <w:vanish/>
          <w:sz w:val="16"/>
          <w:szCs w:val="22"/>
          <w:shd w:val="clear" w:color="auto" w:fill="FFFF99"/>
          <w:rtl/>
        </w:rPr>
        <w:t>, לא יוכלו הצדדים להגיש תובענה בעניין של סכסוך משפחתי לכל ערכאה שיפוטית ולא תדון ערכאה שיפוטית בתובענה בעניין של סכסוך משפחתי בין הצדדים, לרבות בעניין סמכות השיפוט של הערכאה השיפוטית.</w:t>
      </w:r>
    </w:p>
    <w:p w14:paraId="63285644" w14:textId="77777777" w:rsidR="00214928" w:rsidRPr="008F45EE" w:rsidRDefault="00214928" w:rsidP="00214928">
      <w:pPr>
        <w:pStyle w:val="P00"/>
        <w:spacing w:before="0"/>
        <w:ind w:left="0" w:right="1134"/>
        <w:rPr>
          <w:rStyle w:val="default"/>
          <w:rFonts w:cs="FrankRuehl" w:hint="cs"/>
          <w:strike/>
          <w:vanish/>
          <w:sz w:val="16"/>
          <w:szCs w:val="22"/>
          <w:shd w:val="clear" w:color="auto" w:fill="FFFF99"/>
          <w:rtl/>
        </w:rPr>
      </w:pPr>
      <w:r w:rsidRPr="008F45EE">
        <w:rPr>
          <w:rStyle w:val="default"/>
          <w:rFonts w:cs="FrankRuehl" w:hint="cs"/>
          <w:vanish/>
          <w:sz w:val="16"/>
          <w:szCs w:val="22"/>
          <w:shd w:val="clear" w:color="auto" w:fill="FFFF99"/>
          <w:rtl/>
        </w:rPr>
        <w:tab/>
      </w:r>
      <w:r w:rsidRPr="008F45EE">
        <w:rPr>
          <w:rStyle w:val="default"/>
          <w:rFonts w:cs="FrankRuehl" w:hint="cs"/>
          <w:strike/>
          <w:vanish/>
          <w:sz w:val="16"/>
          <w:szCs w:val="22"/>
          <w:shd w:val="clear" w:color="auto" w:fill="FFFF99"/>
          <w:rtl/>
        </w:rPr>
        <w:t>(ו)</w:t>
      </w:r>
      <w:r w:rsidRPr="008F45EE">
        <w:rPr>
          <w:rStyle w:val="default"/>
          <w:rFonts w:cs="FrankRuehl" w:hint="cs"/>
          <w:strike/>
          <w:vanish/>
          <w:sz w:val="16"/>
          <w:szCs w:val="22"/>
          <w:shd w:val="clear" w:color="auto" w:fill="FFFF99"/>
          <w:rtl/>
        </w:rPr>
        <w:tab/>
        <w:t>על אף האמור בסעיף קטן (ה), לא קבעו הצדדים עד תום תקופת עיכוב ההליכים הסדרים זמניים בהסכמה בעניין מזונות או החזקת ילדים, רשאים הם להגיש בקשה בעניין לערכאה המוסמכת לפי דין.</w:t>
      </w:r>
    </w:p>
    <w:p w14:paraId="1D825F19" w14:textId="77777777" w:rsidR="00214928" w:rsidRPr="008F45EE" w:rsidRDefault="00214928" w:rsidP="00214928">
      <w:pPr>
        <w:pStyle w:val="P00"/>
        <w:spacing w:before="0"/>
        <w:ind w:left="1021" w:right="1134" w:hanging="1021"/>
        <w:rPr>
          <w:rStyle w:val="default"/>
          <w:rFonts w:cs="FrankRuehl" w:hint="cs"/>
          <w:vanish/>
          <w:sz w:val="16"/>
          <w:szCs w:val="22"/>
          <w:shd w:val="clear" w:color="auto" w:fill="FFFF99"/>
          <w:rtl/>
        </w:rPr>
      </w:pPr>
      <w:r w:rsidRPr="008F45EE">
        <w:rPr>
          <w:rStyle w:val="default"/>
          <w:rFonts w:cs="FrankRuehl" w:hint="cs"/>
          <w:vanish/>
          <w:sz w:val="16"/>
          <w:szCs w:val="22"/>
          <w:shd w:val="clear" w:color="auto" w:fill="FFFF99"/>
          <w:rtl/>
        </w:rPr>
        <w:tab/>
        <w:t>(ז)</w:t>
      </w:r>
      <w:r w:rsidRPr="008F45EE">
        <w:rPr>
          <w:rStyle w:val="default"/>
          <w:rFonts w:cs="FrankRuehl" w:hint="cs"/>
          <w:vanish/>
          <w:sz w:val="16"/>
          <w:szCs w:val="22"/>
          <w:shd w:val="clear" w:color="auto" w:fill="FFFF99"/>
          <w:rtl/>
        </w:rPr>
        <w:tab/>
        <w:t>(1)</w:t>
      </w:r>
      <w:r w:rsidRPr="008F45EE">
        <w:rPr>
          <w:rStyle w:val="default"/>
          <w:rFonts w:cs="FrankRuehl" w:hint="cs"/>
          <w:vanish/>
          <w:sz w:val="16"/>
          <w:szCs w:val="22"/>
          <w:shd w:val="clear" w:color="auto" w:fill="FFFF99"/>
          <w:rtl/>
        </w:rPr>
        <w:tab/>
        <w:t>על אף האמור בסעיף קטן (ה), צד לבקשה ליישוב סכסוך רשאי להגיש, בכל עת, לערכאה שיפוטית המוסמכת לכך לפי דין, בקשה לסעד דחוף בעניין נקבע לפי סעיף 5, לסעד זמני לשמירת המצב הקיים או לעיכוב יציאה מן הארץ;</w:t>
      </w:r>
    </w:p>
    <w:p w14:paraId="2D87073E" w14:textId="77777777" w:rsidR="00214928" w:rsidRPr="008F45EE" w:rsidRDefault="00214928" w:rsidP="00214928">
      <w:pPr>
        <w:pStyle w:val="P00"/>
        <w:spacing w:before="0"/>
        <w:ind w:left="1021" w:right="1134"/>
        <w:rPr>
          <w:rStyle w:val="default"/>
          <w:rFonts w:cs="FrankRuehl" w:hint="cs"/>
          <w:vanish/>
          <w:sz w:val="16"/>
          <w:szCs w:val="22"/>
          <w:shd w:val="clear" w:color="auto" w:fill="FFFF99"/>
          <w:rtl/>
        </w:rPr>
      </w:pPr>
      <w:r w:rsidRPr="008F45EE">
        <w:rPr>
          <w:rStyle w:val="default"/>
          <w:rFonts w:cs="FrankRuehl" w:hint="cs"/>
          <w:vanish/>
          <w:sz w:val="16"/>
          <w:szCs w:val="22"/>
          <w:shd w:val="clear" w:color="auto" w:fill="FFFF99"/>
          <w:rtl/>
        </w:rPr>
        <w:t>(2)</w:t>
      </w:r>
      <w:r w:rsidRPr="008F45EE">
        <w:rPr>
          <w:rStyle w:val="default"/>
          <w:rFonts w:cs="FrankRuehl" w:hint="cs"/>
          <w:vanish/>
          <w:sz w:val="16"/>
          <w:szCs w:val="22"/>
          <w:shd w:val="clear" w:color="auto" w:fill="FFFF99"/>
          <w:rtl/>
        </w:rPr>
        <w:tab/>
        <w:t xml:space="preserve">בקשה </w:t>
      </w:r>
      <w:r w:rsidRPr="008F45EE">
        <w:rPr>
          <w:rStyle w:val="default"/>
          <w:rFonts w:cs="FrankRuehl" w:hint="cs"/>
          <w:strike/>
          <w:vanish/>
          <w:sz w:val="16"/>
          <w:szCs w:val="22"/>
          <w:shd w:val="clear" w:color="auto" w:fill="FFFF99"/>
          <w:rtl/>
        </w:rPr>
        <w:t>לסעד זמני</w:t>
      </w:r>
      <w:r w:rsidR="007801C8" w:rsidRPr="008F45EE">
        <w:rPr>
          <w:rStyle w:val="default"/>
          <w:rFonts w:cs="FrankRuehl" w:hint="cs"/>
          <w:vanish/>
          <w:sz w:val="16"/>
          <w:szCs w:val="22"/>
          <w:shd w:val="clear" w:color="auto" w:fill="FFFF99"/>
          <w:rtl/>
        </w:rPr>
        <w:t xml:space="preserve"> </w:t>
      </w:r>
      <w:r w:rsidR="007801C8" w:rsidRPr="008F45EE">
        <w:rPr>
          <w:rStyle w:val="default"/>
          <w:rFonts w:cs="FrankRuehl" w:hint="cs"/>
          <w:vanish/>
          <w:sz w:val="16"/>
          <w:szCs w:val="22"/>
          <w:u w:val="single"/>
          <w:shd w:val="clear" w:color="auto" w:fill="FFFF99"/>
          <w:rtl/>
        </w:rPr>
        <w:t>לסעד דחוף או זמני</w:t>
      </w:r>
      <w:r w:rsidRPr="008F45EE">
        <w:rPr>
          <w:rStyle w:val="default"/>
          <w:rFonts w:cs="FrankRuehl" w:hint="cs"/>
          <w:vanish/>
          <w:sz w:val="16"/>
          <w:szCs w:val="22"/>
          <w:shd w:val="clear" w:color="auto" w:fill="FFFF99"/>
          <w:rtl/>
        </w:rPr>
        <w:t xml:space="preserve"> תיערך בצורה קצרה ותמציתית ותכלול אך ורק את עיקרי העובדות הדרושות לצורך הדיון בה; הערכאה השיפוטית תדון בסעד</w:t>
      </w:r>
      <w:r w:rsidR="007801C8" w:rsidRPr="008F45EE">
        <w:rPr>
          <w:rStyle w:val="default"/>
          <w:rFonts w:cs="FrankRuehl" w:hint="cs"/>
          <w:vanish/>
          <w:sz w:val="16"/>
          <w:szCs w:val="22"/>
          <w:shd w:val="clear" w:color="auto" w:fill="FFFF99"/>
          <w:rtl/>
        </w:rPr>
        <w:t xml:space="preserve"> </w:t>
      </w:r>
      <w:r w:rsidR="007801C8" w:rsidRPr="008F45EE">
        <w:rPr>
          <w:rStyle w:val="default"/>
          <w:rFonts w:cs="FrankRuehl" w:hint="cs"/>
          <w:vanish/>
          <w:sz w:val="16"/>
          <w:szCs w:val="22"/>
          <w:u w:val="single"/>
          <w:shd w:val="clear" w:color="auto" w:fill="FFFF99"/>
          <w:rtl/>
        </w:rPr>
        <w:t>הדחוף או</w:t>
      </w:r>
      <w:r w:rsidRPr="008F45EE">
        <w:rPr>
          <w:rStyle w:val="default"/>
          <w:rFonts w:cs="FrankRuehl" w:hint="cs"/>
          <w:vanish/>
          <w:sz w:val="16"/>
          <w:szCs w:val="22"/>
          <w:shd w:val="clear" w:color="auto" w:fill="FFFF99"/>
          <w:rtl/>
        </w:rPr>
        <w:t xml:space="preserve"> הזמני בלבד;</w:t>
      </w:r>
    </w:p>
    <w:p w14:paraId="302DA21A" w14:textId="77777777" w:rsidR="00214928" w:rsidRPr="008F45EE" w:rsidRDefault="00214928" w:rsidP="00214928">
      <w:pPr>
        <w:pStyle w:val="P00"/>
        <w:spacing w:before="0"/>
        <w:ind w:left="1021" w:right="1134"/>
        <w:rPr>
          <w:rStyle w:val="default"/>
          <w:rFonts w:cs="FrankRuehl" w:hint="cs"/>
          <w:vanish/>
          <w:sz w:val="16"/>
          <w:szCs w:val="22"/>
          <w:shd w:val="clear" w:color="auto" w:fill="FFFF99"/>
          <w:rtl/>
        </w:rPr>
      </w:pPr>
      <w:r w:rsidRPr="008F45EE">
        <w:rPr>
          <w:rStyle w:val="default"/>
          <w:rFonts w:cs="FrankRuehl" w:hint="cs"/>
          <w:vanish/>
          <w:sz w:val="16"/>
          <w:szCs w:val="22"/>
          <w:shd w:val="clear" w:color="auto" w:fill="FFFF99"/>
          <w:rtl/>
        </w:rPr>
        <w:t>(3)</w:t>
      </w:r>
      <w:r w:rsidRPr="008F45EE">
        <w:rPr>
          <w:rStyle w:val="default"/>
          <w:rFonts w:cs="FrankRuehl" w:hint="cs"/>
          <w:vanish/>
          <w:sz w:val="16"/>
          <w:szCs w:val="22"/>
          <w:shd w:val="clear" w:color="auto" w:fill="FFFF99"/>
          <w:rtl/>
        </w:rPr>
        <w:tab/>
        <w:t xml:space="preserve">ערכאה שיפוטית לא תיתן צו </w:t>
      </w:r>
      <w:r w:rsidRPr="008F45EE">
        <w:rPr>
          <w:rStyle w:val="default"/>
          <w:rFonts w:cs="FrankRuehl" w:hint="cs"/>
          <w:strike/>
          <w:vanish/>
          <w:sz w:val="16"/>
          <w:szCs w:val="22"/>
          <w:shd w:val="clear" w:color="auto" w:fill="FFFF99"/>
          <w:rtl/>
        </w:rPr>
        <w:t>לסעד זמני</w:t>
      </w:r>
      <w:r w:rsidR="007801C8" w:rsidRPr="008F45EE">
        <w:rPr>
          <w:rStyle w:val="default"/>
          <w:rFonts w:cs="FrankRuehl" w:hint="cs"/>
          <w:vanish/>
          <w:sz w:val="16"/>
          <w:szCs w:val="22"/>
          <w:shd w:val="clear" w:color="auto" w:fill="FFFF99"/>
          <w:rtl/>
        </w:rPr>
        <w:t xml:space="preserve"> </w:t>
      </w:r>
      <w:r w:rsidR="007801C8" w:rsidRPr="008F45EE">
        <w:rPr>
          <w:rStyle w:val="default"/>
          <w:rFonts w:cs="FrankRuehl" w:hint="cs"/>
          <w:vanish/>
          <w:sz w:val="16"/>
          <w:szCs w:val="22"/>
          <w:u w:val="single"/>
          <w:shd w:val="clear" w:color="auto" w:fill="FFFF99"/>
          <w:rtl/>
        </w:rPr>
        <w:t>לסעד דחוף או זמני</w:t>
      </w:r>
      <w:r w:rsidRPr="008F45EE">
        <w:rPr>
          <w:rStyle w:val="default"/>
          <w:rFonts w:cs="FrankRuehl" w:hint="cs"/>
          <w:vanish/>
          <w:sz w:val="16"/>
          <w:szCs w:val="22"/>
          <w:shd w:val="clear" w:color="auto" w:fill="FFFF99"/>
          <w:rtl/>
        </w:rPr>
        <w:t xml:space="preserve"> בעניין שבו ניתן קודם לכן סעד כאמור על ידי ערכאה שיפוטית אחרת ולא תדון בשאלת הסמכות לדון בתובענה;</w:t>
      </w:r>
    </w:p>
    <w:p w14:paraId="61B08B59" w14:textId="77777777" w:rsidR="00214928" w:rsidRPr="008F45EE" w:rsidRDefault="00214928" w:rsidP="00214928">
      <w:pPr>
        <w:pStyle w:val="P00"/>
        <w:spacing w:before="0"/>
        <w:ind w:left="1021" w:right="1134"/>
        <w:rPr>
          <w:rStyle w:val="default"/>
          <w:rFonts w:cs="FrankRuehl"/>
          <w:strike/>
          <w:vanish/>
          <w:sz w:val="16"/>
          <w:szCs w:val="22"/>
          <w:shd w:val="clear" w:color="auto" w:fill="FFFF99"/>
          <w:rtl/>
        </w:rPr>
      </w:pPr>
      <w:r w:rsidRPr="008F45EE">
        <w:rPr>
          <w:rStyle w:val="default"/>
          <w:rFonts w:cs="FrankRuehl" w:hint="cs"/>
          <w:strike/>
          <w:vanish/>
          <w:sz w:val="16"/>
          <w:szCs w:val="22"/>
          <w:shd w:val="clear" w:color="auto" w:fill="FFFF99"/>
          <w:rtl/>
        </w:rPr>
        <w:t>(4)</w:t>
      </w:r>
      <w:r w:rsidRPr="008F45EE">
        <w:rPr>
          <w:rStyle w:val="default"/>
          <w:rFonts w:cs="FrankRuehl" w:hint="cs"/>
          <w:strike/>
          <w:vanish/>
          <w:sz w:val="16"/>
          <w:szCs w:val="22"/>
          <w:shd w:val="clear" w:color="auto" w:fill="FFFF99"/>
          <w:rtl/>
        </w:rPr>
        <w:tab/>
        <w:t>צו לסעד זמני שניתן לפי סעיף זה יעמוד בתוקפו עד למתן החלטה בעניינו על ידי הערכאה השיפוטית שנקבעה כמוסמכת לדון בתובענה העיקרית, לאחר שהוגשו כתבי בי-דין לפי סעיף 4.</w:t>
      </w:r>
    </w:p>
    <w:p w14:paraId="4CDEAF3F" w14:textId="77777777" w:rsidR="007801C8" w:rsidRPr="008F45EE" w:rsidRDefault="007801C8" w:rsidP="00214928">
      <w:pPr>
        <w:pStyle w:val="P00"/>
        <w:spacing w:before="0"/>
        <w:ind w:left="1021" w:right="1134"/>
        <w:rPr>
          <w:rStyle w:val="default"/>
          <w:rFonts w:cs="FrankRuehl" w:hint="cs"/>
          <w:vanish/>
          <w:sz w:val="16"/>
          <w:szCs w:val="22"/>
          <w:shd w:val="clear" w:color="auto" w:fill="FFFF99"/>
          <w:rtl/>
        </w:rPr>
      </w:pPr>
      <w:r w:rsidRPr="008F45EE">
        <w:rPr>
          <w:rStyle w:val="default"/>
          <w:rFonts w:cs="FrankRuehl" w:hint="cs"/>
          <w:vanish/>
          <w:sz w:val="16"/>
          <w:szCs w:val="22"/>
          <w:u w:val="single"/>
          <w:shd w:val="clear" w:color="auto" w:fill="FFFF99"/>
          <w:rtl/>
        </w:rPr>
        <w:t>(4)</w:t>
      </w:r>
      <w:r w:rsidRPr="008F45EE">
        <w:rPr>
          <w:rStyle w:val="default"/>
          <w:rFonts w:cs="FrankRuehl"/>
          <w:vanish/>
          <w:sz w:val="16"/>
          <w:szCs w:val="22"/>
          <w:u w:val="single"/>
          <w:shd w:val="clear" w:color="auto" w:fill="FFFF99"/>
          <w:rtl/>
        </w:rPr>
        <w:tab/>
      </w:r>
      <w:r w:rsidRPr="008F45EE">
        <w:rPr>
          <w:rStyle w:val="default"/>
          <w:rFonts w:cs="FrankRuehl" w:hint="cs"/>
          <w:vanish/>
          <w:sz w:val="16"/>
          <w:szCs w:val="22"/>
          <w:u w:val="single"/>
          <w:shd w:val="clear" w:color="auto" w:fill="FFFF99"/>
          <w:rtl/>
        </w:rPr>
        <w:t xml:space="preserve">צו לסעד דחוף או זמני שניתן לפי סעיף קטן זה יעמוד בתוקפו </w:t>
      </w:r>
      <w:r w:rsidR="00946C90" w:rsidRPr="008F45EE">
        <w:rPr>
          <w:rStyle w:val="default"/>
          <w:rFonts w:cs="FrankRuehl" w:hint="cs"/>
          <w:vanish/>
          <w:sz w:val="16"/>
          <w:szCs w:val="22"/>
          <w:u w:val="single"/>
          <w:shd w:val="clear" w:color="auto" w:fill="FFFF99"/>
          <w:rtl/>
        </w:rPr>
        <w:t xml:space="preserve">חמישה חודשים מיום מתן הצו, ואם קבעה הערכאה השיפוטית שנתנה את הצו תקופה אחרת </w:t>
      </w:r>
      <w:r w:rsidR="00946C90" w:rsidRPr="008F45EE">
        <w:rPr>
          <w:rStyle w:val="default"/>
          <w:rFonts w:cs="FrankRuehl"/>
          <w:vanish/>
          <w:sz w:val="16"/>
          <w:szCs w:val="22"/>
          <w:u w:val="single"/>
          <w:shd w:val="clear" w:color="auto" w:fill="FFFF99"/>
          <w:rtl/>
        </w:rPr>
        <w:t>–</w:t>
      </w:r>
      <w:r w:rsidR="00946C90" w:rsidRPr="008F45EE">
        <w:rPr>
          <w:rStyle w:val="default"/>
          <w:rFonts w:cs="FrankRuehl" w:hint="cs"/>
          <w:vanish/>
          <w:sz w:val="16"/>
          <w:szCs w:val="22"/>
          <w:u w:val="single"/>
          <w:shd w:val="clear" w:color="auto" w:fill="FFFF99"/>
          <w:rtl/>
        </w:rPr>
        <w:t xml:space="preserve"> לתקופה שקבעה; ואולם, נתנה הערכאה השיפוטית שנקבעה כמוסמכת לדון בתובענה העיקרית, לאחר שהוגשו כתבי בי-דין לפי סעיף 4, החלטה בעניין הצו, לפני תום התקופה כאמור, יעמוד הצו בתוקף עד למתן ההחלטה.</w:t>
      </w:r>
    </w:p>
    <w:p w14:paraId="15F5DC88" w14:textId="77777777" w:rsidR="00214928" w:rsidRPr="008F45EE" w:rsidRDefault="00214928" w:rsidP="00214928">
      <w:pPr>
        <w:pStyle w:val="P00"/>
        <w:spacing w:before="0"/>
        <w:ind w:left="0" w:right="1134"/>
        <w:rPr>
          <w:rStyle w:val="default"/>
          <w:rFonts w:cs="FrankRuehl"/>
          <w:vanish/>
          <w:sz w:val="16"/>
          <w:szCs w:val="22"/>
          <w:shd w:val="clear" w:color="auto" w:fill="FFFF99"/>
          <w:rtl/>
        </w:rPr>
      </w:pPr>
      <w:r w:rsidRPr="008F45EE">
        <w:rPr>
          <w:rStyle w:val="default"/>
          <w:rFonts w:cs="FrankRuehl" w:hint="cs"/>
          <w:vanish/>
          <w:sz w:val="16"/>
          <w:szCs w:val="22"/>
          <w:shd w:val="clear" w:color="auto" w:fill="FFFF99"/>
          <w:rtl/>
        </w:rPr>
        <w:tab/>
        <w:t>(ח)</w:t>
      </w:r>
      <w:r w:rsidRPr="008F45EE">
        <w:rPr>
          <w:rStyle w:val="default"/>
          <w:rFonts w:cs="FrankRuehl" w:hint="cs"/>
          <w:vanish/>
          <w:sz w:val="16"/>
          <w:szCs w:val="22"/>
          <w:shd w:val="clear" w:color="auto" w:fill="FFFF99"/>
          <w:rtl/>
        </w:rPr>
        <w:tab/>
        <w:t>אין בדיון בסעד דחוף או זמני או במתן סעד כאמור כדי לקבוע בשאלת הסמכות לדון בתובענה.</w:t>
      </w:r>
    </w:p>
    <w:p w14:paraId="1419FC50" w14:textId="77777777" w:rsidR="00F570AC" w:rsidRPr="008F45EE" w:rsidRDefault="00946C90" w:rsidP="00946C90">
      <w:pPr>
        <w:pStyle w:val="P00"/>
        <w:spacing w:before="0"/>
        <w:ind w:left="1021" w:right="1134" w:hanging="1021"/>
        <w:rPr>
          <w:rStyle w:val="default"/>
          <w:rFonts w:cs="FrankRuehl"/>
          <w:vanish/>
          <w:sz w:val="16"/>
          <w:szCs w:val="22"/>
          <w:u w:val="single"/>
          <w:shd w:val="clear" w:color="auto" w:fill="FFFF99"/>
          <w:rtl/>
        </w:rPr>
      </w:pPr>
      <w:r w:rsidRPr="008F45EE">
        <w:rPr>
          <w:rStyle w:val="default"/>
          <w:rFonts w:cs="FrankRuehl"/>
          <w:vanish/>
          <w:sz w:val="16"/>
          <w:szCs w:val="22"/>
          <w:shd w:val="clear" w:color="auto" w:fill="FFFF99"/>
          <w:rtl/>
        </w:rPr>
        <w:tab/>
      </w:r>
      <w:r w:rsidRPr="008F45EE">
        <w:rPr>
          <w:rStyle w:val="default"/>
          <w:rFonts w:cs="FrankRuehl" w:hint="cs"/>
          <w:vanish/>
          <w:sz w:val="16"/>
          <w:szCs w:val="22"/>
          <w:u w:val="single"/>
          <w:shd w:val="clear" w:color="auto" w:fill="FFFF99"/>
          <w:rtl/>
        </w:rPr>
        <w:t>(ח1)</w:t>
      </w:r>
      <w:r w:rsidRPr="008F45EE">
        <w:rPr>
          <w:rStyle w:val="default"/>
          <w:rFonts w:cs="FrankRuehl"/>
          <w:vanish/>
          <w:sz w:val="16"/>
          <w:szCs w:val="22"/>
          <w:u w:val="single"/>
          <w:shd w:val="clear" w:color="auto" w:fill="FFFF99"/>
          <w:rtl/>
        </w:rPr>
        <w:tab/>
      </w:r>
      <w:r w:rsidRPr="008F45EE">
        <w:rPr>
          <w:rStyle w:val="default"/>
          <w:rFonts w:cs="FrankRuehl" w:hint="cs"/>
          <w:vanish/>
          <w:sz w:val="16"/>
          <w:szCs w:val="22"/>
          <w:u w:val="single"/>
          <w:shd w:val="clear" w:color="auto" w:fill="FFFF99"/>
          <w:rtl/>
        </w:rPr>
        <w:t>(1)</w:t>
      </w:r>
      <w:r w:rsidRPr="008F45EE">
        <w:rPr>
          <w:rStyle w:val="default"/>
          <w:rFonts w:cs="FrankRuehl"/>
          <w:vanish/>
          <w:sz w:val="16"/>
          <w:szCs w:val="22"/>
          <w:u w:val="single"/>
          <w:shd w:val="clear" w:color="auto" w:fill="FFFF99"/>
          <w:rtl/>
        </w:rPr>
        <w:tab/>
      </w:r>
      <w:r w:rsidRPr="008F45EE">
        <w:rPr>
          <w:rStyle w:val="default"/>
          <w:rFonts w:cs="FrankRuehl" w:hint="cs"/>
          <w:vanish/>
          <w:sz w:val="16"/>
          <w:szCs w:val="22"/>
          <w:u w:val="single"/>
          <w:shd w:val="clear" w:color="auto" w:fill="FFFF99"/>
          <w:rtl/>
        </w:rPr>
        <w:t>יחידת הסיוע תדווח לערכאה שיפוטית על התייצבות או אי-התייצבות של הצדדים לפגישות המהו"ת, והערכאה השיפוטית רשאית להביא בחשבון טענות בדבר התייצבות או אי-התייצבות כאמור;</w:t>
      </w:r>
    </w:p>
    <w:p w14:paraId="43F157AA" w14:textId="77777777" w:rsidR="00946C90" w:rsidRPr="008F45EE" w:rsidRDefault="00946C90" w:rsidP="00946C90">
      <w:pPr>
        <w:pStyle w:val="P00"/>
        <w:spacing w:before="0"/>
        <w:ind w:left="1021" w:right="1134"/>
        <w:rPr>
          <w:rStyle w:val="default"/>
          <w:rFonts w:cs="FrankRuehl"/>
          <w:vanish/>
          <w:sz w:val="16"/>
          <w:szCs w:val="22"/>
          <w:u w:val="single"/>
          <w:shd w:val="clear" w:color="auto" w:fill="FFFF99"/>
          <w:rtl/>
        </w:rPr>
      </w:pPr>
      <w:r w:rsidRPr="008F45EE">
        <w:rPr>
          <w:rStyle w:val="default"/>
          <w:rFonts w:cs="FrankRuehl" w:hint="cs"/>
          <w:vanish/>
          <w:sz w:val="16"/>
          <w:szCs w:val="22"/>
          <w:u w:val="single"/>
          <w:shd w:val="clear" w:color="auto" w:fill="FFFF99"/>
          <w:rtl/>
        </w:rPr>
        <w:t>(2)</w:t>
      </w:r>
      <w:r w:rsidRPr="008F45EE">
        <w:rPr>
          <w:rStyle w:val="default"/>
          <w:rFonts w:cs="FrankRuehl"/>
          <w:vanish/>
          <w:sz w:val="16"/>
          <w:szCs w:val="22"/>
          <w:u w:val="single"/>
          <w:shd w:val="clear" w:color="auto" w:fill="FFFF99"/>
          <w:rtl/>
        </w:rPr>
        <w:tab/>
      </w:r>
      <w:r w:rsidRPr="008F45EE">
        <w:rPr>
          <w:rStyle w:val="default"/>
          <w:rFonts w:cs="FrankRuehl" w:hint="cs"/>
          <w:vanish/>
          <w:sz w:val="16"/>
          <w:szCs w:val="22"/>
          <w:u w:val="single"/>
          <w:shd w:val="clear" w:color="auto" w:fill="FFFF99"/>
          <w:rtl/>
        </w:rPr>
        <w:t>סבר עובד יחידת הסיוע, בתום פגישת מהו"ת, כי בשל חשש לפגיעה בשלומו הגופני או הנפשי של ילד או לשם מניעת החמרה במצבו הגופני או הנפשי, יש לנקוט אמצעים לשם מניעת פגיעה או החמרה כאמור, ובכלל זה עריכת תסקיר עובד סוציאלי לפי חוק הסעד (סדרי דין בענייני קטינים, חולי נפש ונעדרים), התשט"ו-1955, או מינוי אפוטרופוס לדין לקטין לפי חוק הכשרות המשפטית והאפוטרופסות, התשכ"ב-1962, רשאי הוא להמליץ לערכאה השיפוטית להורות על נקיטת אמצעים כאמור, מיוזמתה בהתאם לסמכותה לפי כל דין, או אם תוגש לה תובענה לפי סעיף 4; ההמלצה תהיה תמציתית ומנומקת ותכלול פרטים על הילד ומשפחתו בהיקף הנדרש לשם מתן ההמלצה, בלבד;</w:t>
      </w:r>
    </w:p>
    <w:p w14:paraId="1CBCDCFE" w14:textId="77777777" w:rsidR="00946C90" w:rsidRPr="008F45EE" w:rsidRDefault="00946C90" w:rsidP="00946C90">
      <w:pPr>
        <w:pStyle w:val="P00"/>
        <w:spacing w:before="0"/>
        <w:ind w:left="1021" w:right="1134"/>
        <w:rPr>
          <w:rStyle w:val="default"/>
          <w:rFonts w:cs="FrankRuehl" w:hint="cs"/>
          <w:vanish/>
          <w:sz w:val="16"/>
          <w:szCs w:val="22"/>
          <w:shd w:val="clear" w:color="auto" w:fill="FFFF99"/>
          <w:rtl/>
        </w:rPr>
      </w:pPr>
      <w:r w:rsidRPr="008F45EE">
        <w:rPr>
          <w:rStyle w:val="default"/>
          <w:rFonts w:cs="FrankRuehl" w:hint="cs"/>
          <w:vanish/>
          <w:sz w:val="16"/>
          <w:szCs w:val="22"/>
          <w:u w:val="single"/>
          <w:shd w:val="clear" w:color="auto" w:fill="FFFF99"/>
          <w:rtl/>
        </w:rPr>
        <w:t>(3)</w:t>
      </w:r>
      <w:r w:rsidRPr="008F45EE">
        <w:rPr>
          <w:rStyle w:val="default"/>
          <w:rFonts w:cs="FrankRuehl"/>
          <w:vanish/>
          <w:sz w:val="16"/>
          <w:szCs w:val="22"/>
          <w:u w:val="single"/>
          <w:shd w:val="clear" w:color="auto" w:fill="FFFF99"/>
          <w:rtl/>
        </w:rPr>
        <w:tab/>
      </w:r>
      <w:r w:rsidRPr="008F45EE">
        <w:rPr>
          <w:rStyle w:val="default"/>
          <w:rFonts w:cs="FrankRuehl" w:hint="cs"/>
          <w:vanish/>
          <w:sz w:val="16"/>
          <w:szCs w:val="22"/>
          <w:u w:val="single"/>
          <w:shd w:val="clear" w:color="auto" w:fill="FFFF99"/>
          <w:rtl/>
        </w:rPr>
        <w:t>הוראות סעיף קטן זה יחולו על אף הוראות סעיף 5א לחוק בית המשפט לענייני משפחה וסעיף 3 לחוק יחידות הסיוע.</w:t>
      </w:r>
    </w:p>
    <w:p w14:paraId="1476B3A6" w14:textId="77777777" w:rsidR="00214928" w:rsidRPr="008F45EE" w:rsidRDefault="00214928" w:rsidP="00214928">
      <w:pPr>
        <w:pStyle w:val="P00"/>
        <w:spacing w:before="0"/>
        <w:ind w:left="0" w:right="1134"/>
        <w:rPr>
          <w:rStyle w:val="default"/>
          <w:rFonts w:cs="FrankRuehl" w:hint="cs"/>
          <w:vanish/>
          <w:sz w:val="16"/>
          <w:szCs w:val="22"/>
          <w:shd w:val="clear" w:color="auto" w:fill="FFFF99"/>
          <w:rtl/>
        </w:rPr>
      </w:pPr>
      <w:r w:rsidRPr="008F45EE">
        <w:rPr>
          <w:rStyle w:val="default"/>
          <w:rFonts w:cs="FrankRuehl" w:hint="cs"/>
          <w:vanish/>
          <w:sz w:val="16"/>
          <w:szCs w:val="22"/>
          <w:shd w:val="clear" w:color="auto" w:fill="FFFF99"/>
          <w:rtl/>
        </w:rPr>
        <w:tab/>
        <w:t>(ט)</w:t>
      </w:r>
      <w:r w:rsidRPr="008F45EE">
        <w:rPr>
          <w:rStyle w:val="default"/>
          <w:rFonts w:cs="FrankRuehl" w:hint="cs"/>
          <w:vanish/>
          <w:sz w:val="16"/>
          <w:szCs w:val="22"/>
          <w:shd w:val="clear" w:color="auto" w:fill="FFFF99"/>
          <w:rtl/>
        </w:rPr>
        <w:tab/>
        <w:t>הגיעו הצדדים להסדר בהליך ליישוב סכסוך בהסכמה, רשאית ערכאה שיפוטית לתת תוקף של פסק דין להסדר, בעניין שהיא מוסמכת לדון בו.</w:t>
      </w:r>
    </w:p>
    <w:p w14:paraId="28D6A3B3" w14:textId="77777777" w:rsidR="00214928" w:rsidRPr="008F45EE" w:rsidRDefault="00214928" w:rsidP="00214928">
      <w:pPr>
        <w:pStyle w:val="P00"/>
        <w:spacing w:before="0"/>
        <w:ind w:left="0" w:right="1134"/>
        <w:rPr>
          <w:rStyle w:val="default"/>
          <w:rFonts w:cs="FrankRuehl"/>
          <w:strike/>
          <w:vanish/>
          <w:sz w:val="16"/>
          <w:szCs w:val="22"/>
          <w:shd w:val="clear" w:color="auto" w:fill="FFFF99"/>
          <w:rtl/>
        </w:rPr>
      </w:pPr>
      <w:r w:rsidRPr="008F45EE">
        <w:rPr>
          <w:rStyle w:val="default"/>
          <w:rFonts w:cs="FrankRuehl" w:hint="cs"/>
          <w:vanish/>
          <w:sz w:val="16"/>
          <w:szCs w:val="22"/>
          <w:shd w:val="clear" w:color="auto" w:fill="FFFF99"/>
          <w:rtl/>
        </w:rPr>
        <w:tab/>
      </w:r>
      <w:r w:rsidRPr="008F45EE">
        <w:rPr>
          <w:rStyle w:val="default"/>
          <w:rFonts w:cs="FrankRuehl" w:hint="cs"/>
          <w:strike/>
          <w:vanish/>
          <w:sz w:val="16"/>
          <w:szCs w:val="22"/>
          <w:shd w:val="clear" w:color="auto" w:fill="FFFF99"/>
          <w:rtl/>
        </w:rPr>
        <w:t>(י)</w:t>
      </w:r>
      <w:r w:rsidRPr="008F45EE">
        <w:rPr>
          <w:rStyle w:val="default"/>
          <w:rFonts w:cs="FrankRuehl" w:hint="cs"/>
          <w:strike/>
          <w:vanish/>
          <w:sz w:val="16"/>
          <w:szCs w:val="22"/>
          <w:shd w:val="clear" w:color="auto" w:fill="FFFF99"/>
          <w:rtl/>
        </w:rPr>
        <w:tab/>
        <w:t>על אף האמור בסעיף קטן (א), צד לבקשה ליישוב סכסוך רשאי להגיש תובענה בעניין של סכסוך משפטי בלא שהגיש תחילה בקשה ליישוב סכסוך, אם בשנה שקדמה להגשת התובענה הוגשה כבר בקשה ליישוב סכסוך בין אותם צדדים, ובלבד שחלפו התקופות כאמור בסעיף קטן (ה).</w:t>
      </w:r>
    </w:p>
    <w:p w14:paraId="4D52CCF0" w14:textId="77777777" w:rsidR="00946C90" w:rsidRPr="008F45EE" w:rsidRDefault="006E5EDE" w:rsidP="00214928">
      <w:pPr>
        <w:pStyle w:val="P00"/>
        <w:spacing w:before="0"/>
        <w:ind w:left="0" w:right="1134"/>
        <w:rPr>
          <w:rStyle w:val="default"/>
          <w:rFonts w:cs="FrankRuehl"/>
          <w:vanish/>
          <w:sz w:val="16"/>
          <w:szCs w:val="22"/>
          <w:u w:val="single"/>
          <w:shd w:val="clear" w:color="auto" w:fill="FFFF99"/>
          <w:rtl/>
        </w:rPr>
      </w:pPr>
      <w:r w:rsidRPr="008F45EE">
        <w:rPr>
          <w:rStyle w:val="default"/>
          <w:rFonts w:cs="FrankRuehl"/>
          <w:vanish/>
          <w:sz w:val="16"/>
          <w:szCs w:val="22"/>
          <w:shd w:val="clear" w:color="auto" w:fill="FFFF99"/>
          <w:rtl/>
        </w:rPr>
        <w:tab/>
      </w:r>
      <w:r w:rsidRPr="008F45EE">
        <w:rPr>
          <w:rStyle w:val="default"/>
          <w:rFonts w:cs="FrankRuehl" w:hint="cs"/>
          <w:vanish/>
          <w:sz w:val="16"/>
          <w:szCs w:val="22"/>
          <w:u w:val="single"/>
          <w:shd w:val="clear" w:color="auto" w:fill="FFFF99"/>
          <w:rtl/>
        </w:rPr>
        <w:t>(י)</w:t>
      </w:r>
      <w:r w:rsidRPr="008F45EE">
        <w:rPr>
          <w:rStyle w:val="default"/>
          <w:rFonts w:cs="FrankRuehl"/>
          <w:vanish/>
          <w:sz w:val="16"/>
          <w:szCs w:val="22"/>
          <w:u w:val="single"/>
          <w:shd w:val="clear" w:color="auto" w:fill="FFFF99"/>
          <w:rtl/>
        </w:rPr>
        <w:tab/>
      </w:r>
      <w:r w:rsidRPr="008F45EE">
        <w:rPr>
          <w:rStyle w:val="default"/>
          <w:rFonts w:cs="FrankRuehl" w:hint="cs"/>
          <w:vanish/>
          <w:sz w:val="16"/>
          <w:szCs w:val="22"/>
          <w:u w:val="single"/>
          <w:shd w:val="clear" w:color="auto" w:fill="FFFF99"/>
          <w:rtl/>
        </w:rPr>
        <w:t>על אף האמור בסעיף קטן (א), אדם רשאי להגיש תובענה בעניין של סכסוך משפחתי בלא שהגיש תחילה בקשה ליישוב סכסוך, אם מתקיים אחד מאלה:</w:t>
      </w:r>
    </w:p>
    <w:p w14:paraId="7C8CF4E4" w14:textId="77777777" w:rsidR="006E5EDE" w:rsidRPr="008F45EE" w:rsidRDefault="006E5EDE" w:rsidP="006E5EDE">
      <w:pPr>
        <w:pStyle w:val="P00"/>
        <w:spacing w:before="0"/>
        <w:ind w:left="1021" w:right="1134"/>
        <w:rPr>
          <w:rStyle w:val="default"/>
          <w:rFonts w:cs="FrankRuehl"/>
          <w:vanish/>
          <w:sz w:val="16"/>
          <w:szCs w:val="22"/>
          <w:u w:val="single"/>
          <w:shd w:val="clear" w:color="auto" w:fill="FFFF99"/>
          <w:rtl/>
        </w:rPr>
      </w:pPr>
      <w:r w:rsidRPr="008F45EE">
        <w:rPr>
          <w:rStyle w:val="default"/>
          <w:rFonts w:cs="FrankRuehl" w:hint="cs"/>
          <w:vanish/>
          <w:sz w:val="16"/>
          <w:szCs w:val="22"/>
          <w:u w:val="single"/>
          <w:shd w:val="clear" w:color="auto" w:fill="FFFF99"/>
          <w:rtl/>
        </w:rPr>
        <w:t>(1)</w:t>
      </w:r>
      <w:r w:rsidRPr="008F45EE">
        <w:rPr>
          <w:rStyle w:val="default"/>
          <w:rFonts w:cs="FrankRuehl"/>
          <w:vanish/>
          <w:sz w:val="16"/>
          <w:szCs w:val="22"/>
          <w:u w:val="single"/>
          <w:shd w:val="clear" w:color="auto" w:fill="FFFF99"/>
          <w:rtl/>
        </w:rPr>
        <w:tab/>
      </w:r>
      <w:r w:rsidRPr="008F45EE">
        <w:rPr>
          <w:rStyle w:val="default"/>
          <w:rFonts w:cs="FrankRuehl" w:hint="cs"/>
          <w:vanish/>
          <w:sz w:val="16"/>
          <w:szCs w:val="22"/>
          <w:u w:val="single"/>
          <w:shd w:val="clear" w:color="auto" w:fill="FFFF99"/>
          <w:rtl/>
        </w:rPr>
        <w:t>בשנה שקדמה להגשת התובענה כבר הוגשה בקשה ליישוב סכסוך בין אותם צדדים והמבקש להגיש את התובענה הגי</w:t>
      </w:r>
      <w:r w:rsidR="008F45EE" w:rsidRPr="008F45EE">
        <w:rPr>
          <w:rStyle w:val="default"/>
          <w:rFonts w:cs="FrankRuehl" w:hint="cs"/>
          <w:vanish/>
          <w:sz w:val="16"/>
          <w:szCs w:val="22"/>
          <w:u w:val="single"/>
          <w:shd w:val="clear" w:color="auto" w:fill="FFFF99"/>
          <w:rtl/>
        </w:rPr>
        <w:t>ע</w:t>
      </w:r>
      <w:r w:rsidRPr="008F45EE">
        <w:rPr>
          <w:rStyle w:val="default"/>
          <w:rFonts w:cs="FrankRuehl" w:hint="cs"/>
          <w:vanish/>
          <w:sz w:val="16"/>
          <w:szCs w:val="22"/>
          <w:u w:val="single"/>
          <w:shd w:val="clear" w:color="auto" w:fill="FFFF99"/>
          <w:rtl/>
        </w:rPr>
        <w:t xml:space="preserve"> לפגישות המהו"ת, ובלבד שבעת הגשת התובענה חלפו התקופות כאמור בסעיף קטן (ה) ותקופת 15 הימים שבסעיף 4 לעניין הבקשה;</w:t>
      </w:r>
    </w:p>
    <w:p w14:paraId="469BC9A3" w14:textId="77777777" w:rsidR="006E5EDE" w:rsidRPr="006E5EDE" w:rsidRDefault="006E5EDE" w:rsidP="006E5EDE">
      <w:pPr>
        <w:pStyle w:val="P00"/>
        <w:spacing w:before="0"/>
        <w:ind w:left="1021" w:right="1134"/>
        <w:rPr>
          <w:rStyle w:val="default"/>
          <w:rFonts w:cs="FrankRuehl"/>
          <w:sz w:val="2"/>
          <w:szCs w:val="2"/>
          <w:rtl/>
        </w:rPr>
      </w:pPr>
      <w:r w:rsidRPr="008F45EE">
        <w:rPr>
          <w:rStyle w:val="default"/>
          <w:rFonts w:cs="FrankRuehl" w:hint="cs"/>
          <w:vanish/>
          <w:sz w:val="16"/>
          <w:szCs w:val="22"/>
          <w:u w:val="single"/>
          <w:shd w:val="clear" w:color="auto" w:fill="FFFF99"/>
          <w:rtl/>
        </w:rPr>
        <w:t>(2)</w:t>
      </w:r>
      <w:r w:rsidRPr="008F45EE">
        <w:rPr>
          <w:rStyle w:val="default"/>
          <w:rFonts w:cs="FrankRuehl"/>
          <w:vanish/>
          <w:sz w:val="16"/>
          <w:szCs w:val="22"/>
          <w:u w:val="single"/>
          <w:shd w:val="clear" w:color="auto" w:fill="FFFF99"/>
          <w:rtl/>
        </w:rPr>
        <w:tab/>
      </w:r>
      <w:r w:rsidRPr="008F45EE">
        <w:rPr>
          <w:rStyle w:val="default"/>
          <w:rFonts w:cs="FrankRuehl" w:hint="cs"/>
          <w:vanish/>
          <w:sz w:val="16"/>
          <w:szCs w:val="22"/>
          <w:u w:val="single"/>
          <w:shd w:val="clear" w:color="auto" w:fill="FFFF99"/>
          <w:rtl/>
        </w:rPr>
        <w:t>הוגשה בקשה ליישוב סכסוך בין אותם צדדים לפני יותר משנה, ובעת הגשת התובענה תלויה ועומדת בערכאה שיפוטית תובענה בעניין של סכסוך משפחתי בין הצדדים או שההליכים בתובענה כאמור הסתיימו בשנה שקדמה להגשת התובענה.</w:t>
      </w:r>
      <w:bookmarkEnd w:id="6"/>
    </w:p>
    <w:p w14:paraId="619340F6" w14:textId="77777777" w:rsidR="006E5EDE" w:rsidRPr="006E5EDE" w:rsidRDefault="003F2762" w:rsidP="006E5EDE">
      <w:pPr>
        <w:pStyle w:val="P00"/>
        <w:spacing w:before="72"/>
        <w:ind w:left="0" w:right="1134"/>
        <w:rPr>
          <w:rStyle w:val="default"/>
          <w:rFonts w:cs="FrankRuehl"/>
        </w:rPr>
      </w:pPr>
      <w:bookmarkStart w:id="7" w:name="Seif6"/>
      <w:bookmarkEnd w:id="7"/>
      <w:r>
        <w:rPr>
          <w:lang w:val="he-IL"/>
        </w:rPr>
        <w:pict w14:anchorId="5FAA523D">
          <v:rect id="_x0000_s2060" style="position:absolute;left:0;text-align:left;margin-left:464.5pt;margin-top:8.05pt;width:75.05pt;height:16.1pt;z-index:251649024" o:allowincell="f" filled="f" stroked="f" strokecolor="lime" strokeweight=".25pt">
            <v:textbox style="mso-next-textbox:#_x0000_s2060" inset="0,0,0,0">
              <w:txbxContent>
                <w:p w14:paraId="50171F8F" w14:textId="77777777" w:rsidR="003F2762" w:rsidRDefault="006E5EDE">
                  <w:pPr>
                    <w:spacing w:line="160" w:lineRule="exact"/>
                    <w:jc w:val="left"/>
                    <w:rPr>
                      <w:rtl/>
                    </w:rPr>
                  </w:pPr>
                  <w:r>
                    <w:rPr>
                      <w:rFonts w:cs="Miriam" w:hint="cs"/>
                      <w:szCs w:val="18"/>
                      <w:rtl/>
                    </w:rPr>
                    <w:t>הגשת תובענה</w:t>
                  </w:r>
                </w:p>
              </w:txbxContent>
            </v:textbox>
            <w10:anchorlock/>
          </v:rect>
        </w:pict>
      </w:r>
      <w:r>
        <w:rPr>
          <w:rStyle w:val="big-number"/>
          <w:rtl/>
        </w:rPr>
        <w:t>4</w:t>
      </w:r>
      <w:r w:rsidRPr="006E5EDE">
        <w:rPr>
          <w:rStyle w:val="default"/>
          <w:rFonts w:cs="FrankRuehl"/>
          <w:rtl/>
        </w:rPr>
        <w:t>.</w:t>
      </w:r>
      <w:r w:rsidRPr="006E5EDE">
        <w:rPr>
          <w:rStyle w:val="default"/>
          <w:rFonts w:cs="FrankRuehl"/>
          <w:rtl/>
        </w:rPr>
        <w:tab/>
      </w:r>
      <w:r w:rsidR="006E5EDE" w:rsidRPr="006E5EDE">
        <w:rPr>
          <w:rStyle w:val="default"/>
          <w:rFonts w:cs="FrankRuehl" w:hint="cs"/>
          <w:rtl/>
        </w:rPr>
        <w:t>חלפו התקופות כאמור בסעיף 3(ה), ולא הגיעו הצדדים להסדר מוסכם בהליך ליישוב</w:t>
      </w:r>
      <w:r w:rsidR="006E5EDE">
        <w:rPr>
          <w:rStyle w:val="default"/>
          <w:rFonts w:hint="cs"/>
          <w:rtl/>
        </w:rPr>
        <w:t xml:space="preserve"> </w:t>
      </w:r>
      <w:r w:rsidR="006E5EDE" w:rsidRPr="006E5EDE">
        <w:rPr>
          <w:rStyle w:val="default"/>
          <w:rFonts w:cs="FrankRuehl" w:hint="cs"/>
          <w:rtl/>
        </w:rPr>
        <w:t>סכסוך בהסכמה, רשאי הצד שהגיש תחילה את הבקשה ליישוב הסכסוך, להגיש בתוך 15 ימים, תובענה בעניין של סכסוך משפחתי לכל ערכאה שיפוטית שלה סמכות לדון בעניין לפי דין; לא הגיש הצד האמור תובענה כאמור או שהגיש תובענה כאמור רק לגבי חלק מהעניינים שבסכסוך המשפחתי, רשאי הצד האחר להגיש לכל ערכאה שיפוטית שלה סמכות לדון בעניין לפי דין, תובענה בעניין של סכסוך משפחתי שלגביו לא הוגשה תובענה כאמור.</w:t>
      </w:r>
    </w:p>
    <w:p w14:paraId="693019E5" w14:textId="77777777" w:rsidR="006E5EDE" w:rsidRPr="00E359B5" w:rsidRDefault="006E5EDE" w:rsidP="006E5EDE">
      <w:pPr>
        <w:pStyle w:val="P00"/>
        <w:spacing w:before="72"/>
        <w:ind w:left="0" w:right="1134"/>
        <w:rPr>
          <w:rStyle w:val="default"/>
          <w:rFonts w:cs="FrankRuehl"/>
          <w:rtl/>
        </w:rPr>
      </w:pPr>
      <w:bookmarkStart w:id="8" w:name="Seif9"/>
      <w:bookmarkEnd w:id="8"/>
      <w:r w:rsidRPr="00E359B5">
        <w:rPr>
          <w:lang w:val="he-IL"/>
        </w:rPr>
        <w:pict w14:anchorId="2421E945">
          <v:rect id="_x0000_s2086" style="position:absolute;left:0;text-align:left;margin-left:464.5pt;margin-top:8.05pt;width:75.05pt;height:26.7pt;z-index:251667456" o:allowincell="f" filled="f" stroked="f" strokecolor="lime" strokeweight=".25pt">
            <v:textbox style="mso-next-textbox:#_x0000_s2086" inset="0,0,0,0">
              <w:txbxContent>
                <w:p w14:paraId="241BE312" w14:textId="77777777" w:rsidR="006E5EDE" w:rsidRDefault="006E5EDE" w:rsidP="006E5EDE">
                  <w:pPr>
                    <w:spacing w:line="160" w:lineRule="exact"/>
                    <w:jc w:val="left"/>
                    <w:rPr>
                      <w:rFonts w:cs="Miriam"/>
                      <w:szCs w:val="18"/>
                      <w:rtl/>
                    </w:rPr>
                  </w:pPr>
                  <w:r>
                    <w:rPr>
                      <w:rFonts w:cs="Miriam" w:hint="cs"/>
                      <w:szCs w:val="18"/>
                      <w:rtl/>
                    </w:rPr>
                    <w:t>סייג לתחולה</w:t>
                  </w:r>
                </w:p>
                <w:p w14:paraId="5CE2F8E3" w14:textId="77777777" w:rsidR="006E5EDE" w:rsidRDefault="006E5EDE" w:rsidP="006E5EDE">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תש"ף-2020</w:t>
                  </w:r>
                </w:p>
              </w:txbxContent>
            </v:textbox>
            <w10:anchorlock/>
          </v:rect>
        </w:pict>
      </w:r>
      <w:r w:rsidRPr="00E359B5">
        <w:rPr>
          <w:rStyle w:val="big-number"/>
          <w:rtl/>
        </w:rPr>
        <w:t>4</w:t>
      </w:r>
      <w:r w:rsidRPr="00E359B5">
        <w:rPr>
          <w:rStyle w:val="default"/>
          <w:rFonts w:cs="FrankRuehl" w:hint="cs"/>
          <w:rtl/>
        </w:rPr>
        <w:t>א</w:t>
      </w:r>
      <w:r w:rsidRPr="00E359B5">
        <w:rPr>
          <w:rStyle w:val="default"/>
          <w:rFonts w:cs="FrankRuehl"/>
          <w:rtl/>
        </w:rPr>
        <w:t>.</w:t>
      </w:r>
      <w:r w:rsidRPr="00E359B5">
        <w:rPr>
          <w:rStyle w:val="default"/>
          <w:rFonts w:cs="FrankRuehl"/>
          <w:rtl/>
        </w:rPr>
        <w:tab/>
      </w:r>
      <w:r w:rsidR="003E7A53" w:rsidRPr="00E359B5">
        <w:rPr>
          <w:rStyle w:val="default"/>
          <w:rFonts w:cs="FrankRuehl" w:hint="cs"/>
          <w:rtl/>
        </w:rPr>
        <w:t>הוראות חוק זה לא יחולו על הליכים אלה:</w:t>
      </w:r>
    </w:p>
    <w:p w14:paraId="755E620C" w14:textId="77777777" w:rsidR="003E7A53" w:rsidRPr="00E359B5" w:rsidRDefault="003E7A53" w:rsidP="003E7A53">
      <w:pPr>
        <w:pStyle w:val="P00"/>
        <w:spacing w:before="72"/>
        <w:ind w:left="624" w:right="1134"/>
        <w:rPr>
          <w:rStyle w:val="default"/>
          <w:rFonts w:cs="FrankRuehl"/>
          <w:rtl/>
        </w:rPr>
      </w:pPr>
      <w:r w:rsidRPr="00E359B5">
        <w:rPr>
          <w:rStyle w:val="default"/>
          <w:rFonts w:cs="FrankRuehl" w:hint="cs"/>
          <w:rtl/>
        </w:rPr>
        <w:t>(1)</w:t>
      </w:r>
      <w:r w:rsidRPr="00E359B5">
        <w:rPr>
          <w:rStyle w:val="default"/>
          <w:rFonts w:cs="FrankRuehl"/>
          <w:rtl/>
        </w:rPr>
        <w:tab/>
      </w:r>
      <w:r w:rsidRPr="00E359B5">
        <w:rPr>
          <w:rStyle w:val="default"/>
          <w:rFonts w:cs="FrankRuehl" w:hint="cs"/>
          <w:rtl/>
        </w:rPr>
        <w:t>הליך שמקום מושבו של צד לו אינו בישראל;</w:t>
      </w:r>
    </w:p>
    <w:p w14:paraId="40E449DD" w14:textId="77777777" w:rsidR="003E7A53" w:rsidRPr="00E359B5" w:rsidRDefault="003E7A53" w:rsidP="003E7A53">
      <w:pPr>
        <w:pStyle w:val="P00"/>
        <w:spacing w:before="72"/>
        <w:ind w:left="624" w:right="1134"/>
        <w:rPr>
          <w:rStyle w:val="default"/>
          <w:rFonts w:cs="FrankRuehl"/>
          <w:rtl/>
        </w:rPr>
      </w:pPr>
      <w:r w:rsidRPr="00E359B5">
        <w:rPr>
          <w:rStyle w:val="default"/>
          <w:rFonts w:cs="FrankRuehl" w:hint="cs"/>
          <w:rtl/>
        </w:rPr>
        <w:t>(2)</w:t>
      </w:r>
      <w:r w:rsidRPr="00E359B5">
        <w:rPr>
          <w:rStyle w:val="default"/>
          <w:rFonts w:cs="FrankRuehl"/>
          <w:rtl/>
        </w:rPr>
        <w:tab/>
      </w:r>
      <w:r w:rsidRPr="00E359B5">
        <w:rPr>
          <w:rStyle w:val="default"/>
          <w:rFonts w:cs="FrankRuehl" w:hint="cs"/>
          <w:rtl/>
        </w:rPr>
        <w:t>הליך שהמדינה צד לו, למעט תובענה בעניין אבהות או אימהות לגבי ילדה או ילד, שהוגשה שלא בהסכמת הצדדים;</w:t>
      </w:r>
    </w:p>
    <w:p w14:paraId="10F28585" w14:textId="77777777" w:rsidR="003E7A53" w:rsidRPr="00E359B5" w:rsidRDefault="003E7A53" w:rsidP="003E7A53">
      <w:pPr>
        <w:pStyle w:val="P00"/>
        <w:spacing w:before="72"/>
        <w:ind w:left="624" w:right="1134"/>
        <w:rPr>
          <w:rStyle w:val="default"/>
          <w:rFonts w:cs="FrankRuehl"/>
          <w:rtl/>
        </w:rPr>
      </w:pPr>
      <w:r w:rsidRPr="00E359B5">
        <w:rPr>
          <w:rStyle w:val="default"/>
          <w:rFonts w:cs="FrankRuehl" w:hint="cs"/>
          <w:rtl/>
        </w:rPr>
        <w:t>(3)</w:t>
      </w:r>
      <w:r w:rsidRPr="00E359B5">
        <w:rPr>
          <w:rStyle w:val="default"/>
          <w:rFonts w:cs="FrankRuehl"/>
          <w:rtl/>
        </w:rPr>
        <w:tab/>
      </w:r>
      <w:r w:rsidRPr="00E359B5">
        <w:rPr>
          <w:rStyle w:val="default"/>
          <w:rFonts w:cs="FrankRuehl" w:hint="cs"/>
          <w:rtl/>
        </w:rPr>
        <w:t>הליך לפי חוק למניעת אלימות במשפחה, התשנ"א-1991;</w:t>
      </w:r>
    </w:p>
    <w:p w14:paraId="42F8F7D0" w14:textId="77777777" w:rsidR="003E7A53" w:rsidRPr="00E359B5" w:rsidRDefault="003E7A53" w:rsidP="003E7A53">
      <w:pPr>
        <w:pStyle w:val="P00"/>
        <w:spacing w:before="72"/>
        <w:ind w:left="624" w:right="1134"/>
        <w:rPr>
          <w:rStyle w:val="default"/>
          <w:rFonts w:cs="FrankRuehl"/>
        </w:rPr>
      </w:pPr>
      <w:r w:rsidRPr="00E359B5">
        <w:rPr>
          <w:rStyle w:val="default"/>
          <w:rFonts w:cs="FrankRuehl" w:hint="cs"/>
          <w:rtl/>
        </w:rPr>
        <w:t>(4)</w:t>
      </w:r>
      <w:r w:rsidRPr="00E359B5">
        <w:rPr>
          <w:rStyle w:val="default"/>
          <w:rFonts w:cs="FrankRuehl"/>
          <w:rtl/>
        </w:rPr>
        <w:tab/>
      </w:r>
      <w:r w:rsidRPr="00E359B5">
        <w:rPr>
          <w:rStyle w:val="default"/>
          <w:rFonts w:cs="FrankRuehl" w:hint="cs"/>
          <w:rtl/>
        </w:rPr>
        <w:t>הליך לפי חוק מניעת הטרדה מאיימת, התשס"ב-2001.</w:t>
      </w:r>
    </w:p>
    <w:p w14:paraId="6447BEC0" w14:textId="77777777" w:rsidR="006E5EDE" w:rsidRPr="008F45EE" w:rsidRDefault="006E5EDE" w:rsidP="006E5EDE">
      <w:pPr>
        <w:pStyle w:val="P00"/>
        <w:spacing w:before="0"/>
        <w:ind w:left="0" w:right="1134"/>
        <w:rPr>
          <w:rStyle w:val="default"/>
          <w:rFonts w:ascii="FrankRuehl" w:hAnsi="FrankRuehl" w:cs="FrankRuehl"/>
          <w:vanish/>
          <w:color w:val="FF0000"/>
          <w:szCs w:val="20"/>
          <w:shd w:val="clear" w:color="auto" w:fill="FFFF99"/>
          <w:rtl/>
        </w:rPr>
      </w:pPr>
      <w:bookmarkStart w:id="9" w:name="Rov22"/>
      <w:r w:rsidRPr="008F45EE">
        <w:rPr>
          <w:rStyle w:val="default"/>
          <w:rFonts w:ascii="FrankRuehl" w:hAnsi="FrankRuehl" w:cs="FrankRuehl"/>
          <w:vanish/>
          <w:color w:val="FF0000"/>
          <w:szCs w:val="20"/>
          <w:shd w:val="clear" w:color="auto" w:fill="FFFF99"/>
          <w:rtl/>
        </w:rPr>
        <w:t>מיום 8.12.2020</w:t>
      </w:r>
    </w:p>
    <w:p w14:paraId="2F6DC3F0" w14:textId="77777777" w:rsidR="006E5EDE" w:rsidRPr="008F45EE" w:rsidRDefault="006E5EDE" w:rsidP="006E5EDE">
      <w:pPr>
        <w:pStyle w:val="P00"/>
        <w:spacing w:before="0"/>
        <w:ind w:left="0" w:right="1134"/>
        <w:rPr>
          <w:rStyle w:val="default"/>
          <w:rFonts w:ascii="FrankRuehl" w:hAnsi="FrankRuehl" w:cs="FrankRuehl"/>
          <w:vanish/>
          <w:szCs w:val="20"/>
          <w:shd w:val="clear" w:color="auto" w:fill="FFFF99"/>
          <w:rtl/>
        </w:rPr>
      </w:pPr>
      <w:r w:rsidRPr="008F45EE">
        <w:rPr>
          <w:rStyle w:val="default"/>
          <w:rFonts w:ascii="FrankRuehl" w:hAnsi="FrankRuehl" w:cs="FrankRuehl"/>
          <w:b/>
          <w:bCs/>
          <w:vanish/>
          <w:szCs w:val="20"/>
          <w:shd w:val="clear" w:color="auto" w:fill="FFFF99"/>
          <w:rtl/>
        </w:rPr>
        <w:t>תיקון מס' 3</w:t>
      </w:r>
    </w:p>
    <w:p w14:paraId="21028F27" w14:textId="77777777" w:rsidR="006E5EDE" w:rsidRPr="008F45EE" w:rsidRDefault="006E5EDE" w:rsidP="006E5EDE">
      <w:pPr>
        <w:pStyle w:val="P00"/>
        <w:spacing w:before="0"/>
        <w:ind w:left="0" w:right="1134"/>
        <w:rPr>
          <w:rStyle w:val="default"/>
          <w:rFonts w:ascii="FrankRuehl" w:hAnsi="FrankRuehl" w:cs="FrankRuehl"/>
          <w:vanish/>
          <w:szCs w:val="20"/>
          <w:shd w:val="clear" w:color="auto" w:fill="FFFF99"/>
          <w:rtl/>
        </w:rPr>
      </w:pPr>
      <w:hyperlink r:id="rId15" w:history="1">
        <w:r w:rsidRPr="008F45EE">
          <w:rPr>
            <w:rStyle w:val="Hyperlink"/>
            <w:rFonts w:ascii="FrankRuehl" w:hAnsi="FrankRuehl"/>
            <w:vanish/>
            <w:szCs w:val="20"/>
            <w:shd w:val="clear" w:color="auto" w:fill="FFFF99"/>
            <w:rtl/>
          </w:rPr>
          <w:t>ס"ח תש"ף מס' 2851</w:t>
        </w:r>
      </w:hyperlink>
      <w:r w:rsidRPr="008F45EE">
        <w:rPr>
          <w:rStyle w:val="default"/>
          <w:rFonts w:ascii="FrankRuehl" w:hAnsi="FrankRuehl" w:cs="FrankRuehl"/>
          <w:vanish/>
          <w:szCs w:val="20"/>
          <w:shd w:val="clear" w:color="auto" w:fill="FFFF99"/>
          <w:rtl/>
        </w:rPr>
        <w:t xml:space="preserve"> מיום 8.9.2020 עמ' 44</w:t>
      </w:r>
      <w:r w:rsidRPr="008F45EE">
        <w:rPr>
          <w:rStyle w:val="default"/>
          <w:rFonts w:ascii="FrankRuehl" w:hAnsi="FrankRuehl" w:cs="FrankRuehl" w:hint="cs"/>
          <w:vanish/>
          <w:szCs w:val="20"/>
          <w:shd w:val="clear" w:color="auto" w:fill="FFFF99"/>
          <w:rtl/>
        </w:rPr>
        <w:t>2</w:t>
      </w:r>
      <w:r w:rsidRPr="008F45EE">
        <w:rPr>
          <w:rStyle w:val="default"/>
          <w:rFonts w:ascii="FrankRuehl" w:hAnsi="FrankRuehl" w:cs="FrankRuehl"/>
          <w:vanish/>
          <w:szCs w:val="20"/>
          <w:shd w:val="clear" w:color="auto" w:fill="FFFF99"/>
          <w:rtl/>
        </w:rPr>
        <w:t xml:space="preserve"> (</w:t>
      </w:r>
      <w:hyperlink r:id="rId16" w:history="1">
        <w:r w:rsidRPr="008F45EE">
          <w:rPr>
            <w:rStyle w:val="Hyperlink"/>
            <w:rFonts w:ascii="FrankRuehl" w:hAnsi="FrankRuehl"/>
            <w:vanish/>
            <w:szCs w:val="20"/>
            <w:shd w:val="clear" w:color="auto" w:fill="FFFF99"/>
            <w:rtl/>
          </w:rPr>
          <w:t>ה"ח 1313</w:t>
        </w:r>
      </w:hyperlink>
      <w:r w:rsidRPr="008F45EE">
        <w:rPr>
          <w:rStyle w:val="default"/>
          <w:rFonts w:ascii="FrankRuehl" w:hAnsi="FrankRuehl" w:cs="FrankRuehl"/>
          <w:vanish/>
          <w:szCs w:val="20"/>
          <w:shd w:val="clear" w:color="auto" w:fill="FFFF99"/>
          <w:rtl/>
        </w:rPr>
        <w:t>)</w:t>
      </w:r>
    </w:p>
    <w:p w14:paraId="7A3A9126" w14:textId="77777777" w:rsidR="006E5EDE" w:rsidRPr="00E359B5" w:rsidRDefault="006E5EDE" w:rsidP="00E359B5">
      <w:pPr>
        <w:pStyle w:val="P00"/>
        <w:spacing w:before="0"/>
        <w:ind w:left="0" w:right="1134"/>
        <w:rPr>
          <w:rStyle w:val="default"/>
          <w:rFonts w:ascii="FrankRuehl" w:hAnsi="FrankRuehl" w:cs="FrankRuehl"/>
          <w:b/>
          <w:bCs/>
          <w:sz w:val="2"/>
          <w:szCs w:val="2"/>
          <w:shd w:val="clear" w:color="auto" w:fill="FFFF99"/>
          <w:rtl/>
        </w:rPr>
      </w:pPr>
      <w:r w:rsidRPr="008F45EE">
        <w:rPr>
          <w:rStyle w:val="default"/>
          <w:rFonts w:ascii="FrankRuehl" w:hAnsi="FrankRuehl" w:cs="FrankRuehl" w:hint="cs"/>
          <w:b/>
          <w:bCs/>
          <w:vanish/>
          <w:szCs w:val="20"/>
          <w:shd w:val="clear" w:color="auto" w:fill="FFFF99"/>
          <w:rtl/>
        </w:rPr>
        <w:t>הוספת סעיף 4א</w:t>
      </w:r>
      <w:bookmarkEnd w:id="9"/>
    </w:p>
    <w:p w14:paraId="33DF51AC" w14:textId="77777777" w:rsidR="003F2762" w:rsidRDefault="003F2762" w:rsidP="00C86845">
      <w:pPr>
        <w:pStyle w:val="P00"/>
        <w:spacing w:before="72"/>
        <w:ind w:left="0" w:right="1134"/>
        <w:rPr>
          <w:rStyle w:val="default"/>
          <w:rFonts w:cs="FrankRuehl" w:hint="cs"/>
          <w:rtl/>
        </w:rPr>
      </w:pPr>
      <w:bookmarkStart w:id="10" w:name="Seif7"/>
      <w:bookmarkEnd w:id="10"/>
      <w:r>
        <w:rPr>
          <w:lang w:val="he-IL"/>
        </w:rPr>
        <w:pict w14:anchorId="43FEC040">
          <v:rect id="_x0000_s2062" style="position:absolute;left:0;text-align:left;margin-left:464.5pt;margin-top:8.05pt;width:75.05pt;height:26.2pt;z-index:251650048" o:allowincell="f" filled="f" stroked="f" strokecolor="lime" strokeweight=".25pt">
            <v:textbox inset="0,0,0,0">
              <w:txbxContent>
                <w:p w14:paraId="796DE857" w14:textId="77777777" w:rsidR="0064198E" w:rsidRDefault="00C86845" w:rsidP="0064198E">
                  <w:pPr>
                    <w:spacing w:line="160" w:lineRule="exact"/>
                    <w:jc w:val="left"/>
                    <w:rPr>
                      <w:rFonts w:cs="Miriam"/>
                      <w:noProof/>
                      <w:szCs w:val="18"/>
                      <w:rtl/>
                    </w:rPr>
                  </w:pPr>
                  <w:r>
                    <w:rPr>
                      <w:rFonts w:cs="Miriam" w:hint="cs"/>
                      <w:szCs w:val="18"/>
                      <w:rtl/>
                    </w:rPr>
                    <w:t>ביצוע ותקנות</w:t>
                  </w:r>
                </w:p>
                <w:p w14:paraId="0877381C" w14:textId="77777777" w:rsidR="003E7A53" w:rsidRDefault="003E7A53" w:rsidP="003E7A53">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תש"ף-2020</w:t>
                  </w:r>
                </w:p>
              </w:txbxContent>
            </v:textbox>
            <w10:anchorlock/>
          </v:rect>
        </w:pict>
      </w:r>
      <w:r>
        <w:rPr>
          <w:rStyle w:val="big-number"/>
          <w:rtl/>
        </w:rPr>
        <w:t>5</w:t>
      </w:r>
      <w:r w:rsidRPr="0064198E">
        <w:rPr>
          <w:rStyle w:val="default"/>
          <w:rFonts w:cs="FrankRuehl"/>
          <w:rtl/>
        </w:rPr>
        <w:t>.</w:t>
      </w:r>
      <w:r w:rsidRPr="0064198E">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C86845">
        <w:rPr>
          <w:rStyle w:val="default"/>
          <w:rFonts w:cs="FrankRuehl" w:hint="cs"/>
          <w:rtl/>
        </w:rPr>
        <w:t>שר המשפטים ממונה על ביצוע חוק זה והוא רשאי להתקין תקנות לביצועו</w:t>
      </w:r>
      <w:r w:rsidR="00E359B5">
        <w:rPr>
          <w:rStyle w:val="default"/>
          <w:rFonts w:cs="FrankRuehl" w:hint="cs"/>
          <w:rtl/>
        </w:rPr>
        <w:t>, בין השאר</w:t>
      </w:r>
      <w:r w:rsidR="00C86845">
        <w:rPr>
          <w:rStyle w:val="default"/>
          <w:rFonts w:cs="FrankRuehl" w:hint="cs"/>
          <w:rtl/>
        </w:rPr>
        <w:t xml:space="preserve"> בעניינים אלה:</w:t>
      </w:r>
    </w:p>
    <w:p w14:paraId="194CF87F" w14:textId="77777777" w:rsidR="00C86845" w:rsidRDefault="00C86845" w:rsidP="00C8684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טופס להגשת בקשה ליישוב סכסוך;</w:t>
      </w:r>
    </w:p>
    <w:p w14:paraId="38E5DEC7" w14:textId="77777777" w:rsidR="00C86845" w:rsidRDefault="00C86845" w:rsidP="00C8684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סוגי הליכים נוספים ליישוב סכסוך בהסכמה, ביחידת הסיוע או מחוצה לה;</w:t>
      </w:r>
    </w:p>
    <w:p w14:paraId="65A04C6F" w14:textId="77777777" w:rsidR="00C86845" w:rsidRDefault="00C86845" w:rsidP="00C8684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רשימת עניינים שבהם ניתן להגיש בקשה לסעד דחוף לפי סעיף 3(ז), ודרכי הדיון בבקשה לסעד דחוף או זמני לרבות טופס להגשת הבקשה;</w:t>
      </w:r>
    </w:p>
    <w:p w14:paraId="51A13DDA" w14:textId="77777777" w:rsidR="00C86845" w:rsidRDefault="003E7A53" w:rsidP="00233DB6">
      <w:pPr>
        <w:pStyle w:val="P00"/>
        <w:spacing w:before="72"/>
        <w:ind w:left="1021" w:right="1134"/>
        <w:rPr>
          <w:rStyle w:val="default"/>
          <w:rFonts w:cs="FrankRuehl" w:hint="cs"/>
          <w:rtl/>
        </w:rPr>
      </w:pPr>
      <w:r w:rsidRPr="008A39FF">
        <w:rPr>
          <w:rStyle w:val="default"/>
          <w:rFonts w:cs="FrankRuehl"/>
          <w:rtl/>
        </w:rPr>
        <w:pict w14:anchorId="1F223C55">
          <v:shape id="_x0000_s2089" type="#_x0000_t202" style="position:absolute;left:0;text-align:left;margin-left:470.25pt;margin-top:7.1pt;width:1in;height:20.15pt;z-index:251669504" filled="f" stroked="f">
            <v:textbox inset="1mm,0,1mm,0">
              <w:txbxContent>
                <w:p w14:paraId="6702BAE7" w14:textId="77777777" w:rsidR="003E7A53" w:rsidRDefault="003E7A53" w:rsidP="003E7A53">
                  <w:pPr>
                    <w:spacing w:line="160" w:lineRule="exact"/>
                    <w:jc w:val="left"/>
                    <w:rPr>
                      <w:rFonts w:cs="Miriam" w:hint="cs"/>
                      <w:sz w:val="18"/>
                      <w:szCs w:val="18"/>
                      <w:rtl/>
                    </w:rPr>
                  </w:pPr>
                  <w:r>
                    <w:rPr>
                      <w:rFonts w:cs="Miriam" w:hint="cs"/>
                      <w:sz w:val="18"/>
                      <w:szCs w:val="18"/>
                      <w:rtl/>
                    </w:rPr>
                    <w:t>(תיקון מס' 3) תש"ף-2020</w:t>
                  </w:r>
                </w:p>
              </w:txbxContent>
            </v:textbox>
          </v:shape>
        </w:pict>
      </w:r>
      <w:r>
        <w:rPr>
          <w:rStyle w:val="default"/>
          <w:rFonts w:cs="FrankRuehl" w:hint="cs"/>
          <w:rtl/>
        </w:rPr>
        <w:t>(4)</w:t>
      </w:r>
      <w:r w:rsidRPr="008A39FF">
        <w:rPr>
          <w:rStyle w:val="default"/>
          <w:rFonts w:cs="FrankRuehl" w:hint="cs"/>
          <w:rtl/>
        </w:rPr>
        <w:tab/>
      </w:r>
      <w:r w:rsidR="00C86845">
        <w:rPr>
          <w:rStyle w:val="default"/>
          <w:rFonts w:cs="FrankRuehl" w:hint="cs"/>
          <w:rtl/>
        </w:rPr>
        <w:t xml:space="preserve">קיצור סדרי הדיון במזונות הזמניים </w:t>
      </w:r>
      <w:r w:rsidR="00E359B5" w:rsidRPr="00E359B5">
        <w:rPr>
          <w:rStyle w:val="default"/>
          <w:rFonts w:cs="FrankRuehl" w:hint="cs"/>
          <w:rtl/>
        </w:rPr>
        <w:t>והסדרים זמניים בעניין חלוקת זמני שהות בין הורים</w:t>
      </w:r>
      <w:r w:rsidR="00C86845">
        <w:rPr>
          <w:rStyle w:val="default"/>
          <w:rFonts w:cs="FrankRuehl" w:hint="cs"/>
          <w:rtl/>
        </w:rPr>
        <w:t>, לרבות טופס להגשת הבקשה;</w:t>
      </w:r>
    </w:p>
    <w:p w14:paraId="31CEB3E1" w14:textId="77777777" w:rsidR="00C86845" w:rsidRDefault="00C86845" w:rsidP="00C8684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רשימת העניינים החריגים שבהם רשאית ערכאה שיפוטית שהוגשה לה בקשה ליישוב סכסוך לקצר או להאריך את תקופת עיכוב ההליכים לפי סעיף 3(ה).</w:t>
      </w:r>
    </w:p>
    <w:p w14:paraId="61D796DA" w14:textId="77777777" w:rsidR="00C86845" w:rsidRDefault="00C86845" w:rsidP="00C8684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הוראות כאמור בסעיף קטן </w:t>
      </w:r>
      <w:r w:rsidR="00FF3EF4">
        <w:rPr>
          <w:rStyle w:val="default"/>
          <w:rFonts w:cs="FrankRuehl" w:hint="cs"/>
          <w:rtl/>
        </w:rPr>
        <w:t>(א)(1) ו-(3) לעניין בית דין דתי, ייקבעו בהתייעצות עם ראש בית הדין הדתי.</w:t>
      </w:r>
    </w:p>
    <w:p w14:paraId="26C31A6A" w14:textId="77777777" w:rsidR="00FF3EF4" w:rsidRDefault="00233DB6" w:rsidP="00233DB6">
      <w:pPr>
        <w:pStyle w:val="P00"/>
        <w:spacing w:before="72"/>
        <w:ind w:left="0" w:right="1134"/>
        <w:rPr>
          <w:rStyle w:val="default"/>
          <w:rFonts w:cs="FrankRuehl"/>
          <w:rtl/>
        </w:rPr>
      </w:pPr>
      <w:r w:rsidRPr="008A39FF">
        <w:rPr>
          <w:rStyle w:val="default"/>
          <w:rFonts w:cs="FrankRuehl"/>
          <w:rtl/>
        </w:rPr>
        <w:pict w14:anchorId="7F713DA0">
          <v:shape id="_x0000_s2090" type="#_x0000_t202" style="position:absolute;left:0;text-align:left;margin-left:470.25pt;margin-top:7.1pt;width:1in;height:20.15pt;z-index:251670528" filled="f" stroked="f">
            <v:textbox inset="1mm,0,1mm,0">
              <w:txbxContent>
                <w:p w14:paraId="3387D221" w14:textId="77777777" w:rsidR="00233DB6" w:rsidRDefault="00233DB6" w:rsidP="00233DB6">
                  <w:pPr>
                    <w:spacing w:line="160" w:lineRule="exact"/>
                    <w:jc w:val="left"/>
                    <w:rPr>
                      <w:rFonts w:cs="Miriam" w:hint="cs"/>
                      <w:sz w:val="18"/>
                      <w:szCs w:val="18"/>
                      <w:rtl/>
                    </w:rPr>
                  </w:pPr>
                  <w:r>
                    <w:rPr>
                      <w:rFonts w:cs="Miriam" w:hint="cs"/>
                      <w:sz w:val="18"/>
                      <w:szCs w:val="18"/>
                      <w:rtl/>
                    </w:rPr>
                    <w:t>(תיקון מס' 3) תש"ף-2020</w:t>
                  </w:r>
                </w:p>
              </w:txbxContent>
            </v:textbox>
          </v:shape>
        </w:pict>
      </w:r>
      <w:r w:rsidRPr="008A39FF">
        <w:rPr>
          <w:rStyle w:val="default"/>
          <w:rFonts w:cs="FrankRuehl" w:hint="cs"/>
          <w:rtl/>
        </w:rPr>
        <w:tab/>
      </w:r>
      <w:r>
        <w:rPr>
          <w:rStyle w:val="default"/>
          <w:rFonts w:cs="FrankRuehl" w:hint="cs"/>
          <w:rtl/>
        </w:rPr>
        <w:t>(ג)</w:t>
      </w:r>
      <w:r>
        <w:rPr>
          <w:rStyle w:val="default"/>
          <w:rFonts w:cs="FrankRuehl"/>
          <w:rtl/>
        </w:rPr>
        <w:tab/>
      </w:r>
      <w:r w:rsidR="00FF3EF4">
        <w:rPr>
          <w:rStyle w:val="default"/>
          <w:rFonts w:cs="FrankRuehl" w:hint="cs"/>
          <w:rtl/>
        </w:rPr>
        <w:t>הוראות כאמור בסעיף קטן (א)(2) עד (</w:t>
      </w:r>
      <w:r w:rsidR="00E359B5">
        <w:rPr>
          <w:rStyle w:val="default"/>
          <w:rFonts w:cs="FrankRuehl" w:hint="cs"/>
          <w:rtl/>
        </w:rPr>
        <w:t>5</w:t>
      </w:r>
      <w:r w:rsidR="00FF3EF4">
        <w:rPr>
          <w:rStyle w:val="default"/>
          <w:rFonts w:cs="FrankRuehl" w:hint="cs"/>
          <w:rtl/>
        </w:rPr>
        <w:t>), טעונות אישור של ועדת החוקה חוק ומשפט של הכנסת.</w:t>
      </w:r>
    </w:p>
    <w:p w14:paraId="25D91998" w14:textId="77777777" w:rsidR="003E7A53" w:rsidRPr="008F45EE" w:rsidRDefault="003E7A53" w:rsidP="003E7A53">
      <w:pPr>
        <w:pStyle w:val="P00"/>
        <w:spacing w:before="0"/>
        <w:ind w:left="0" w:right="1134"/>
        <w:rPr>
          <w:rStyle w:val="default"/>
          <w:rFonts w:ascii="FrankRuehl" w:hAnsi="FrankRuehl" w:cs="FrankRuehl"/>
          <w:vanish/>
          <w:color w:val="FF0000"/>
          <w:szCs w:val="20"/>
          <w:shd w:val="clear" w:color="auto" w:fill="FFFF99"/>
          <w:rtl/>
        </w:rPr>
      </w:pPr>
      <w:bookmarkStart w:id="11" w:name="Rov19"/>
      <w:r w:rsidRPr="008F45EE">
        <w:rPr>
          <w:rStyle w:val="default"/>
          <w:rFonts w:ascii="FrankRuehl" w:hAnsi="FrankRuehl" w:cs="FrankRuehl"/>
          <w:vanish/>
          <w:color w:val="FF0000"/>
          <w:szCs w:val="20"/>
          <w:shd w:val="clear" w:color="auto" w:fill="FFFF99"/>
          <w:rtl/>
        </w:rPr>
        <w:t>מיום 8.12.2020</w:t>
      </w:r>
    </w:p>
    <w:p w14:paraId="14B7A1D5" w14:textId="77777777" w:rsidR="003E7A53" w:rsidRPr="008F45EE" w:rsidRDefault="003E7A53" w:rsidP="003E7A53">
      <w:pPr>
        <w:pStyle w:val="P00"/>
        <w:spacing w:before="0"/>
        <w:ind w:left="0" w:right="1134"/>
        <w:rPr>
          <w:rStyle w:val="default"/>
          <w:rFonts w:ascii="FrankRuehl" w:hAnsi="FrankRuehl" w:cs="FrankRuehl"/>
          <w:vanish/>
          <w:szCs w:val="20"/>
          <w:shd w:val="clear" w:color="auto" w:fill="FFFF99"/>
          <w:rtl/>
        </w:rPr>
      </w:pPr>
      <w:r w:rsidRPr="008F45EE">
        <w:rPr>
          <w:rStyle w:val="default"/>
          <w:rFonts w:ascii="FrankRuehl" w:hAnsi="FrankRuehl" w:cs="FrankRuehl"/>
          <w:b/>
          <w:bCs/>
          <w:vanish/>
          <w:szCs w:val="20"/>
          <w:shd w:val="clear" w:color="auto" w:fill="FFFF99"/>
          <w:rtl/>
        </w:rPr>
        <w:t>תיקון מס' 3</w:t>
      </w:r>
    </w:p>
    <w:p w14:paraId="63C8120A" w14:textId="77777777" w:rsidR="003E7A53" w:rsidRPr="008F45EE" w:rsidRDefault="003E7A53" w:rsidP="003E7A53">
      <w:pPr>
        <w:pStyle w:val="P00"/>
        <w:spacing w:before="0"/>
        <w:ind w:left="0" w:right="1134"/>
        <w:rPr>
          <w:rStyle w:val="default"/>
          <w:rFonts w:ascii="FrankRuehl" w:hAnsi="FrankRuehl" w:cs="FrankRuehl"/>
          <w:vanish/>
          <w:szCs w:val="20"/>
          <w:shd w:val="clear" w:color="auto" w:fill="FFFF99"/>
          <w:rtl/>
        </w:rPr>
      </w:pPr>
      <w:hyperlink r:id="rId17" w:history="1">
        <w:r w:rsidRPr="008F45EE">
          <w:rPr>
            <w:rStyle w:val="Hyperlink"/>
            <w:rFonts w:ascii="FrankRuehl" w:hAnsi="FrankRuehl"/>
            <w:vanish/>
            <w:szCs w:val="20"/>
            <w:shd w:val="clear" w:color="auto" w:fill="FFFF99"/>
            <w:rtl/>
          </w:rPr>
          <w:t>ס"ח תש"ף מס' 2851</w:t>
        </w:r>
      </w:hyperlink>
      <w:r w:rsidRPr="008F45EE">
        <w:rPr>
          <w:rStyle w:val="default"/>
          <w:rFonts w:ascii="FrankRuehl" w:hAnsi="FrankRuehl" w:cs="FrankRuehl"/>
          <w:vanish/>
          <w:szCs w:val="20"/>
          <w:shd w:val="clear" w:color="auto" w:fill="FFFF99"/>
          <w:rtl/>
        </w:rPr>
        <w:t xml:space="preserve"> מיום 8.9.2020 עמ' 44</w:t>
      </w:r>
      <w:r w:rsidRPr="008F45EE">
        <w:rPr>
          <w:rStyle w:val="default"/>
          <w:rFonts w:ascii="FrankRuehl" w:hAnsi="FrankRuehl" w:cs="FrankRuehl" w:hint="cs"/>
          <w:vanish/>
          <w:szCs w:val="20"/>
          <w:shd w:val="clear" w:color="auto" w:fill="FFFF99"/>
          <w:rtl/>
        </w:rPr>
        <w:t>2</w:t>
      </w:r>
      <w:r w:rsidRPr="008F45EE">
        <w:rPr>
          <w:rStyle w:val="default"/>
          <w:rFonts w:ascii="FrankRuehl" w:hAnsi="FrankRuehl" w:cs="FrankRuehl"/>
          <w:vanish/>
          <w:szCs w:val="20"/>
          <w:shd w:val="clear" w:color="auto" w:fill="FFFF99"/>
          <w:rtl/>
        </w:rPr>
        <w:t xml:space="preserve"> (</w:t>
      </w:r>
      <w:hyperlink r:id="rId18" w:history="1">
        <w:r w:rsidRPr="008F45EE">
          <w:rPr>
            <w:rStyle w:val="Hyperlink"/>
            <w:rFonts w:ascii="FrankRuehl" w:hAnsi="FrankRuehl"/>
            <w:vanish/>
            <w:szCs w:val="20"/>
            <w:shd w:val="clear" w:color="auto" w:fill="FFFF99"/>
            <w:rtl/>
          </w:rPr>
          <w:t>ה"ח 1313</w:t>
        </w:r>
      </w:hyperlink>
      <w:r w:rsidRPr="008F45EE">
        <w:rPr>
          <w:rStyle w:val="default"/>
          <w:rFonts w:ascii="FrankRuehl" w:hAnsi="FrankRuehl" w:cs="FrankRuehl"/>
          <w:vanish/>
          <w:szCs w:val="20"/>
          <w:shd w:val="clear" w:color="auto" w:fill="FFFF99"/>
          <w:rtl/>
        </w:rPr>
        <w:t>)</w:t>
      </w:r>
    </w:p>
    <w:p w14:paraId="0D68E32D" w14:textId="77777777" w:rsidR="003E7A53" w:rsidRPr="008F45EE" w:rsidRDefault="003E7A53" w:rsidP="003E7A53">
      <w:pPr>
        <w:pStyle w:val="P00"/>
        <w:ind w:left="0" w:right="1134"/>
        <w:rPr>
          <w:rStyle w:val="default"/>
          <w:rFonts w:ascii="FrankRuehl" w:hAnsi="FrankRuehl" w:cs="FrankRuehl" w:hint="cs"/>
          <w:vanish/>
          <w:sz w:val="22"/>
          <w:szCs w:val="22"/>
          <w:shd w:val="clear" w:color="auto" w:fill="FFFF99"/>
          <w:rtl/>
        </w:rPr>
      </w:pPr>
      <w:r w:rsidRPr="008F45EE">
        <w:rPr>
          <w:rStyle w:val="default"/>
          <w:rFonts w:ascii="FrankRuehl" w:hAnsi="FrankRuehl" w:cs="FrankRuehl"/>
          <w:vanish/>
          <w:sz w:val="22"/>
          <w:szCs w:val="22"/>
          <w:shd w:val="clear" w:color="auto" w:fill="FFFF99"/>
          <w:rtl/>
        </w:rPr>
        <w:t>5.</w:t>
      </w:r>
      <w:r w:rsidRPr="008F45EE">
        <w:rPr>
          <w:rStyle w:val="default"/>
          <w:rFonts w:ascii="FrankRuehl" w:hAnsi="FrankRuehl" w:cs="FrankRuehl"/>
          <w:vanish/>
          <w:sz w:val="22"/>
          <w:szCs w:val="22"/>
          <w:shd w:val="clear" w:color="auto" w:fill="FFFF99"/>
          <w:rtl/>
        </w:rPr>
        <w:tab/>
        <w:t>(</w:t>
      </w:r>
      <w:r w:rsidRPr="008F45EE">
        <w:rPr>
          <w:rStyle w:val="default"/>
          <w:rFonts w:ascii="FrankRuehl" w:hAnsi="FrankRuehl" w:cs="FrankRuehl" w:hint="cs"/>
          <w:vanish/>
          <w:sz w:val="22"/>
          <w:szCs w:val="22"/>
          <w:shd w:val="clear" w:color="auto" w:fill="FFFF99"/>
          <w:rtl/>
        </w:rPr>
        <w:t>א)</w:t>
      </w:r>
      <w:r w:rsidRPr="008F45EE">
        <w:rPr>
          <w:rStyle w:val="default"/>
          <w:rFonts w:ascii="FrankRuehl" w:hAnsi="FrankRuehl" w:cs="FrankRuehl"/>
          <w:vanish/>
          <w:sz w:val="22"/>
          <w:szCs w:val="22"/>
          <w:shd w:val="clear" w:color="auto" w:fill="FFFF99"/>
          <w:rtl/>
        </w:rPr>
        <w:tab/>
      </w:r>
      <w:r w:rsidRPr="008F45EE">
        <w:rPr>
          <w:rStyle w:val="default"/>
          <w:rFonts w:ascii="FrankRuehl" w:hAnsi="FrankRuehl" w:cs="FrankRuehl" w:hint="cs"/>
          <w:vanish/>
          <w:sz w:val="22"/>
          <w:szCs w:val="22"/>
          <w:shd w:val="clear" w:color="auto" w:fill="FFFF99"/>
          <w:rtl/>
        </w:rPr>
        <w:t>שר המשפטים ממונה על ביצוע חוק זה והוא רשאי להתקין תקנות לביצועו</w:t>
      </w:r>
      <w:r w:rsidRPr="008F45EE">
        <w:rPr>
          <w:rStyle w:val="default"/>
          <w:rFonts w:ascii="FrankRuehl" w:hAnsi="FrankRuehl" w:cs="FrankRuehl" w:hint="cs"/>
          <w:vanish/>
          <w:sz w:val="22"/>
          <w:szCs w:val="22"/>
          <w:u w:val="single"/>
          <w:shd w:val="clear" w:color="auto" w:fill="FFFF99"/>
          <w:rtl/>
        </w:rPr>
        <w:t>, בין השאר</w:t>
      </w:r>
      <w:r w:rsidRPr="008F45EE">
        <w:rPr>
          <w:rStyle w:val="default"/>
          <w:rFonts w:ascii="FrankRuehl" w:hAnsi="FrankRuehl" w:cs="FrankRuehl" w:hint="cs"/>
          <w:vanish/>
          <w:sz w:val="22"/>
          <w:szCs w:val="22"/>
          <w:shd w:val="clear" w:color="auto" w:fill="FFFF99"/>
          <w:rtl/>
        </w:rPr>
        <w:t xml:space="preserve"> בעניינים אלה:</w:t>
      </w:r>
    </w:p>
    <w:p w14:paraId="0BDFEB26" w14:textId="77777777" w:rsidR="003E7A53" w:rsidRPr="008F45EE" w:rsidRDefault="003E7A53" w:rsidP="003E7A53">
      <w:pPr>
        <w:pStyle w:val="P00"/>
        <w:spacing w:before="0"/>
        <w:ind w:left="1021" w:right="1134"/>
        <w:rPr>
          <w:rStyle w:val="default"/>
          <w:rFonts w:cs="FrankRuehl" w:hint="cs"/>
          <w:vanish/>
          <w:sz w:val="16"/>
          <w:szCs w:val="22"/>
          <w:shd w:val="clear" w:color="auto" w:fill="FFFF99"/>
          <w:rtl/>
        </w:rPr>
      </w:pPr>
      <w:r w:rsidRPr="008F45EE">
        <w:rPr>
          <w:rStyle w:val="default"/>
          <w:rFonts w:cs="FrankRuehl" w:hint="cs"/>
          <w:vanish/>
          <w:sz w:val="16"/>
          <w:szCs w:val="22"/>
          <w:shd w:val="clear" w:color="auto" w:fill="FFFF99"/>
          <w:rtl/>
        </w:rPr>
        <w:t>(1)</w:t>
      </w:r>
      <w:r w:rsidRPr="008F45EE">
        <w:rPr>
          <w:rStyle w:val="default"/>
          <w:rFonts w:cs="FrankRuehl" w:hint="cs"/>
          <w:vanish/>
          <w:sz w:val="16"/>
          <w:szCs w:val="22"/>
          <w:shd w:val="clear" w:color="auto" w:fill="FFFF99"/>
          <w:rtl/>
        </w:rPr>
        <w:tab/>
        <w:t>טופס להגשת בקשה ליישוב סכסוך;</w:t>
      </w:r>
    </w:p>
    <w:p w14:paraId="284CD451" w14:textId="77777777" w:rsidR="003E7A53" w:rsidRPr="008F45EE" w:rsidRDefault="003E7A53" w:rsidP="003E7A53">
      <w:pPr>
        <w:pStyle w:val="P00"/>
        <w:spacing w:before="0"/>
        <w:ind w:left="1021" w:right="1134"/>
        <w:rPr>
          <w:rStyle w:val="default"/>
          <w:rFonts w:cs="FrankRuehl" w:hint="cs"/>
          <w:vanish/>
          <w:sz w:val="16"/>
          <w:szCs w:val="22"/>
          <w:shd w:val="clear" w:color="auto" w:fill="FFFF99"/>
          <w:rtl/>
        </w:rPr>
      </w:pPr>
      <w:r w:rsidRPr="008F45EE">
        <w:rPr>
          <w:rStyle w:val="default"/>
          <w:rFonts w:cs="FrankRuehl" w:hint="cs"/>
          <w:vanish/>
          <w:sz w:val="16"/>
          <w:szCs w:val="22"/>
          <w:shd w:val="clear" w:color="auto" w:fill="FFFF99"/>
          <w:rtl/>
        </w:rPr>
        <w:t>(2)</w:t>
      </w:r>
      <w:r w:rsidRPr="008F45EE">
        <w:rPr>
          <w:rStyle w:val="default"/>
          <w:rFonts w:cs="FrankRuehl" w:hint="cs"/>
          <w:vanish/>
          <w:sz w:val="16"/>
          <w:szCs w:val="22"/>
          <w:shd w:val="clear" w:color="auto" w:fill="FFFF99"/>
          <w:rtl/>
        </w:rPr>
        <w:tab/>
        <w:t>סוגי הליכים נוספים ליישוב סכסוך בהסכמה, ביחידת הסיוע או מחוצה לה;</w:t>
      </w:r>
    </w:p>
    <w:p w14:paraId="2679F427" w14:textId="77777777" w:rsidR="003E7A53" w:rsidRPr="008F45EE" w:rsidRDefault="003E7A53" w:rsidP="003E7A53">
      <w:pPr>
        <w:pStyle w:val="P00"/>
        <w:spacing w:before="0"/>
        <w:ind w:left="1021" w:right="1134"/>
        <w:rPr>
          <w:rStyle w:val="default"/>
          <w:rFonts w:cs="FrankRuehl" w:hint="cs"/>
          <w:vanish/>
          <w:sz w:val="16"/>
          <w:szCs w:val="22"/>
          <w:shd w:val="clear" w:color="auto" w:fill="FFFF99"/>
          <w:rtl/>
        </w:rPr>
      </w:pPr>
      <w:r w:rsidRPr="008F45EE">
        <w:rPr>
          <w:rStyle w:val="default"/>
          <w:rFonts w:cs="FrankRuehl" w:hint="cs"/>
          <w:vanish/>
          <w:sz w:val="16"/>
          <w:szCs w:val="22"/>
          <w:shd w:val="clear" w:color="auto" w:fill="FFFF99"/>
          <w:rtl/>
        </w:rPr>
        <w:t>(3)</w:t>
      </w:r>
      <w:r w:rsidRPr="008F45EE">
        <w:rPr>
          <w:rStyle w:val="default"/>
          <w:rFonts w:cs="FrankRuehl" w:hint="cs"/>
          <w:vanish/>
          <w:sz w:val="16"/>
          <w:szCs w:val="22"/>
          <w:shd w:val="clear" w:color="auto" w:fill="FFFF99"/>
          <w:rtl/>
        </w:rPr>
        <w:tab/>
        <w:t>רשימת עניינים שבהם ניתן להגיש בקשה לסעד דחוף לפי סעיף 3(ז), ודרכי הדיון בבקשה לסעד דחוף או זמני לרבות טופס להגשת הבקשה;</w:t>
      </w:r>
    </w:p>
    <w:p w14:paraId="2F985602" w14:textId="77777777" w:rsidR="003E7A53" w:rsidRPr="008F45EE" w:rsidRDefault="003E7A53" w:rsidP="003E7A53">
      <w:pPr>
        <w:pStyle w:val="P00"/>
        <w:spacing w:before="0"/>
        <w:ind w:left="1021" w:right="1134"/>
        <w:rPr>
          <w:rStyle w:val="default"/>
          <w:rFonts w:cs="FrankRuehl" w:hint="cs"/>
          <w:vanish/>
          <w:sz w:val="16"/>
          <w:szCs w:val="22"/>
          <w:shd w:val="clear" w:color="auto" w:fill="FFFF99"/>
          <w:rtl/>
        </w:rPr>
      </w:pPr>
      <w:r w:rsidRPr="008F45EE">
        <w:rPr>
          <w:rStyle w:val="default"/>
          <w:rFonts w:cs="FrankRuehl" w:hint="cs"/>
          <w:vanish/>
          <w:sz w:val="16"/>
          <w:szCs w:val="22"/>
          <w:shd w:val="clear" w:color="auto" w:fill="FFFF99"/>
          <w:rtl/>
        </w:rPr>
        <w:t>(4)</w:t>
      </w:r>
      <w:r w:rsidRPr="008F45EE">
        <w:rPr>
          <w:rStyle w:val="default"/>
          <w:rFonts w:cs="FrankRuehl" w:hint="cs"/>
          <w:vanish/>
          <w:sz w:val="16"/>
          <w:szCs w:val="22"/>
          <w:shd w:val="clear" w:color="auto" w:fill="FFFF99"/>
          <w:rtl/>
        </w:rPr>
        <w:tab/>
        <w:t xml:space="preserve">קיצור סדרי הדיון במזונות הזמניים </w:t>
      </w:r>
      <w:r w:rsidRPr="008F45EE">
        <w:rPr>
          <w:rStyle w:val="default"/>
          <w:rFonts w:cs="FrankRuehl" w:hint="cs"/>
          <w:strike/>
          <w:vanish/>
          <w:sz w:val="16"/>
          <w:szCs w:val="22"/>
          <w:shd w:val="clear" w:color="auto" w:fill="FFFF99"/>
          <w:rtl/>
        </w:rPr>
        <w:t>והסדרי הראייה הזמניים המוגשים לפי סעיף 3(ו)</w:t>
      </w:r>
      <w:r w:rsidRPr="008F45EE">
        <w:rPr>
          <w:rStyle w:val="default"/>
          <w:rFonts w:cs="FrankRuehl" w:hint="cs"/>
          <w:vanish/>
          <w:sz w:val="16"/>
          <w:szCs w:val="22"/>
          <w:shd w:val="clear" w:color="auto" w:fill="FFFF99"/>
          <w:rtl/>
        </w:rPr>
        <w:t xml:space="preserve"> </w:t>
      </w:r>
      <w:r w:rsidRPr="008F45EE">
        <w:rPr>
          <w:rStyle w:val="default"/>
          <w:rFonts w:cs="FrankRuehl" w:hint="cs"/>
          <w:vanish/>
          <w:sz w:val="16"/>
          <w:szCs w:val="22"/>
          <w:u w:val="single"/>
          <w:shd w:val="clear" w:color="auto" w:fill="FFFF99"/>
          <w:rtl/>
        </w:rPr>
        <w:t>והסדרים זמניים בעניין חלוקת זמני שהות בין הורים</w:t>
      </w:r>
      <w:r w:rsidRPr="008F45EE">
        <w:rPr>
          <w:rStyle w:val="default"/>
          <w:rFonts w:cs="FrankRuehl" w:hint="cs"/>
          <w:vanish/>
          <w:sz w:val="16"/>
          <w:szCs w:val="22"/>
          <w:shd w:val="clear" w:color="auto" w:fill="FFFF99"/>
          <w:rtl/>
        </w:rPr>
        <w:t>, לרבות טופס להגשת הבקשה;</w:t>
      </w:r>
    </w:p>
    <w:p w14:paraId="02285C67" w14:textId="77777777" w:rsidR="003E7A53" w:rsidRPr="008F45EE" w:rsidRDefault="003E7A53" w:rsidP="003E7A53">
      <w:pPr>
        <w:pStyle w:val="P00"/>
        <w:spacing w:before="0"/>
        <w:ind w:left="1021" w:right="1134"/>
        <w:rPr>
          <w:rStyle w:val="default"/>
          <w:rFonts w:cs="FrankRuehl" w:hint="cs"/>
          <w:vanish/>
          <w:sz w:val="16"/>
          <w:szCs w:val="22"/>
          <w:shd w:val="clear" w:color="auto" w:fill="FFFF99"/>
          <w:rtl/>
        </w:rPr>
      </w:pPr>
      <w:r w:rsidRPr="008F45EE">
        <w:rPr>
          <w:rStyle w:val="default"/>
          <w:rFonts w:cs="FrankRuehl" w:hint="cs"/>
          <w:vanish/>
          <w:sz w:val="16"/>
          <w:szCs w:val="22"/>
          <w:shd w:val="clear" w:color="auto" w:fill="FFFF99"/>
          <w:rtl/>
        </w:rPr>
        <w:t>(5)</w:t>
      </w:r>
      <w:r w:rsidRPr="008F45EE">
        <w:rPr>
          <w:rStyle w:val="default"/>
          <w:rFonts w:cs="FrankRuehl" w:hint="cs"/>
          <w:vanish/>
          <w:sz w:val="16"/>
          <w:szCs w:val="22"/>
          <w:shd w:val="clear" w:color="auto" w:fill="FFFF99"/>
          <w:rtl/>
        </w:rPr>
        <w:tab/>
        <w:t>רשימת העניינים החריגים שבהם רשאית ערכאה שיפוטית שהוגשה לה בקשה ליישוב סכסוך לקצר או להאריך את תקופת עיכוב ההליכים לפי סעיף 3(ה).</w:t>
      </w:r>
    </w:p>
    <w:p w14:paraId="616D8E71" w14:textId="77777777" w:rsidR="003E7A53" w:rsidRPr="008F45EE" w:rsidRDefault="003E7A53" w:rsidP="003E7A53">
      <w:pPr>
        <w:pStyle w:val="P00"/>
        <w:spacing w:before="0"/>
        <w:ind w:left="0" w:right="1134"/>
        <w:rPr>
          <w:rStyle w:val="default"/>
          <w:rFonts w:cs="FrankRuehl" w:hint="cs"/>
          <w:vanish/>
          <w:sz w:val="16"/>
          <w:szCs w:val="22"/>
          <w:shd w:val="clear" w:color="auto" w:fill="FFFF99"/>
          <w:rtl/>
        </w:rPr>
      </w:pPr>
      <w:r w:rsidRPr="008F45EE">
        <w:rPr>
          <w:rStyle w:val="default"/>
          <w:rFonts w:cs="FrankRuehl" w:hint="cs"/>
          <w:vanish/>
          <w:sz w:val="16"/>
          <w:szCs w:val="22"/>
          <w:shd w:val="clear" w:color="auto" w:fill="FFFF99"/>
          <w:rtl/>
        </w:rPr>
        <w:tab/>
        <w:t>(ב)</w:t>
      </w:r>
      <w:r w:rsidRPr="008F45EE">
        <w:rPr>
          <w:rStyle w:val="default"/>
          <w:rFonts w:cs="FrankRuehl" w:hint="cs"/>
          <w:vanish/>
          <w:sz w:val="16"/>
          <w:szCs w:val="22"/>
          <w:shd w:val="clear" w:color="auto" w:fill="FFFF99"/>
          <w:rtl/>
        </w:rPr>
        <w:tab/>
        <w:t>הוראות כאמור בסעיף קטן (א)(1) ו-(3) לעניין בית דין דתי, ייקבעו בהתייעצות עם ראש בית הדין הדתי.</w:t>
      </w:r>
    </w:p>
    <w:p w14:paraId="42FE79A4" w14:textId="77777777" w:rsidR="003E7A53" w:rsidRPr="00233DB6" w:rsidRDefault="003E7A53" w:rsidP="00233DB6">
      <w:pPr>
        <w:pStyle w:val="P00"/>
        <w:spacing w:before="0"/>
        <w:ind w:left="0" w:right="1134"/>
        <w:rPr>
          <w:rStyle w:val="default"/>
          <w:rFonts w:cs="FrankRuehl"/>
          <w:sz w:val="2"/>
          <w:szCs w:val="2"/>
          <w:rtl/>
        </w:rPr>
      </w:pPr>
      <w:r w:rsidRPr="008F45EE">
        <w:rPr>
          <w:rStyle w:val="default"/>
          <w:rFonts w:cs="FrankRuehl" w:hint="cs"/>
          <w:vanish/>
          <w:sz w:val="16"/>
          <w:szCs w:val="22"/>
          <w:shd w:val="clear" w:color="auto" w:fill="FFFF99"/>
          <w:rtl/>
        </w:rPr>
        <w:tab/>
        <w:t>(ג)</w:t>
      </w:r>
      <w:r w:rsidRPr="008F45EE">
        <w:rPr>
          <w:rStyle w:val="default"/>
          <w:rFonts w:cs="FrankRuehl" w:hint="cs"/>
          <w:vanish/>
          <w:sz w:val="16"/>
          <w:szCs w:val="22"/>
          <w:shd w:val="clear" w:color="auto" w:fill="FFFF99"/>
          <w:rtl/>
        </w:rPr>
        <w:tab/>
        <w:t xml:space="preserve">הוראות כאמור בסעיף קטן (א)(2) </w:t>
      </w:r>
      <w:r w:rsidRPr="008F45EE">
        <w:rPr>
          <w:rStyle w:val="default"/>
          <w:rFonts w:cs="FrankRuehl" w:hint="cs"/>
          <w:strike/>
          <w:vanish/>
          <w:sz w:val="16"/>
          <w:szCs w:val="22"/>
          <w:shd w:val="clear" w:color="auto" w:fill="FFFF99"/>
          <w:rtl/>
        </w:rPr>
        <w:t>עד (4)</w:t>
      </w:r>
      <w:r w:rsidRPr="008F45EE">
        <w:rPr>
          <w:rStyle w:val="default"/>
          <w:rFonts w:cs="FrankRuehl" w:hint="cs"/>
          <w:vanish/>
          <w:sz w:val="16"/>
          <w:szCs w:val="22"/>
          <w:shd w:val="clear" w:color="auto" w:fill="FFFF99"/>
          <w:rtl/>
        </w:rPr>
        <w:t xml:space="preserve"> </w:t>
      </w:r>
      <w:r w:rsidRPr="008F45EE">
        <w:rPr>
          <w:rStyle w:val="default"/>
          <w:rFonts w:cs="FrankRuehl" w:hint="cs"/>
          <w:vanish/>
          <w:sz w:val="16"/>
          <w:szCs w:val="22"/>
          <w:u w:val="single"/>
          <w:shd w:val="clear" w:color="auto" w:fill="FFFF99"/>
          <w:rtl/>
        </w:rPr>
        <w:t>עד (5)</w:t>
      </w:r>
      <w:r w:rsidRPr="008F45EE">
        <w:rPr>
          <w:rStyle w:val="default"/>
          <w:rFonts w:cs="FrankRuehl" w:hint="cs"/>
          <w:vanish/>
          <w:sz w:val="16"/>
          <w:szCs w:val="22"/>
          <w:shd w:val="clear" w:color="auto" w:fill="FFFF99"/>
          <w:rtl/>
        </w:rPr>
        <w:t>, טעונות אישור של ועדת החוקה חוק ומשפט של הכנסת.</w:t>
      </w:r>
      <w:bookmarkEnd w:id="11"/>
    </w:p>
    <w:p w14:paraId="378D6B56" w14:textId="77777777" w:rsidR="003F2762" w:rsidRDefault="003F2762" w:rsidP="00FF3EF4">
      <w:pPr>
        <w:pStyle w:val="P00"/>
        <w:spacing w:before="72"/>
        <w:ind w:left="0" w:right="1134"/>
        <w:rPr>
          <w:rStyle w:val="default"/>
          <w:rFonts w:cs="FrankRuehl"/>
          <w:rtl/>
        </w:rPr>
      </w:pPr>
      <w:bookmarkStart w:id="12" w:name="Seif8"/>
      <w:bookmarkEnd w:id="12"/>
      <w:r>
        <w:rPr>
          <w:lang w:val="he-IL"/>
        </w:rPr>
        <w:pict w14:anchorId="36561E88">
          <v:rect id="_x0000_s2064" style="position:absolute;left:0;text-align:left;margin-left:464.5pt;margin-top:8.05pt;width:75.05pt;height:10pt;z-index:251651072" o:allowincell="f" filled="f" stroked="f" strokecolor="lime" strokeweight=".25pt">
            <v:textbox inset="0,0,0,0">
              <w:txbxContent>
                <w:p w14:paraId="7DAFC07A" w14:textId="77777777" w:rsidR="003F2762" w:rsidRDefault="00FF3EF4">
                  <w:pPr>
                    <w:spacing w:line="160" w:lineRule="exact"/>
                    <w:jc w:val="left"/>
                    <w:rPr>
                      <w:rFonts w:cs="Miriam" w:hint="cs"/>
                      <w:noProof/>
                      <w:szCs w:val="18"/>
                      <w:rtl/>
                    </w:rPr>
                  </w:pPr>
                  <w:r>
                    <w:rPr>
                      <w:rFonts w:cs="Miriam" w:hint="cs"/>
                      <w:szCs w:val="18"/>
                      <w:rtl/>
                    </w:rPr>
                    <w:t>שמירת דינים</w:t>
                  </w:r>
                </w:p>
              </w:txbxContent>
            </v:textbox>
            <w10:anchorlock/>
          </v:rect>
        </w:pict>
      </w:r>
      <w:r>
        <w:rPr>
          <w:rStyle w:val="big-number"/>
          <w:rtl/>
        </w:rPr>
        <w:t>6.</w:t>
      </w:r>
      <w:r>
        <w:rPr>
          <w:rStyle w:val="big-number"/>
          <w:rtl/>
        </w:rPr>
        <w:tab/>
      </w:r>
      <w:r w:rsidR="00FF3EF4">
        <w:rPr>
          <w:rStyle w:val="default"/>
          <w:rFonts w:cs="FrankRuehl" w:hint="cs"/>
          <w:rtl/>
        </w:rPr>
        <w:t>הוראות חוק זה אין בהן כדי לפגוע בדיני נישואין וגירושין, והן אינן באות להוסיף על סמכויות השיפוט של הערכאות השיפוטיות או לגרוע מהן</w:t>
      </w:r>
      <w:r>
        <w:rPr>
          <w:rStyle w:val="default"/>
          <w:rFonts w:cs="FrankRuehl" w:hint="cs"/>
          <w:rtl/>
        </w:rPr>
        <w:t>.</w:t>
      </w:r>
    </w:p>
    <w:p w14:paraId="475B8527" w14:textId="77777777" w:rsidR="003E7A53" w:rsidRPr="00E359B5" w:rsidRDefault="003E7A53" w:rsidP="003E7A53">
      <w:pPr>
        <w:pStyle w:val="P00"/>
        <w:spacing w:before="72"/>
        <w:ind w:left="0" w:right="1134"/>
        <w:rPr>
          <w:rStyle w:val="default"/>
          <w:rFonts w:cs="FrankRuehl"/>
          <w:rtl/>
        </w:rPr>
      </w:pPr>
      <w:bookmarkStart w:id="13" w:name="Seif10"/>
      <w:bookmarkEnd w:id="13"/>
      <w:r w:rsidRPr="00E359B5">
        <w:rPr>
          <w:lang w:val="he-IL"/>
        </w:rPr>
        <w:pict w14:anchorId="20DE278B">
          <v:rect id="_x0000_s2087" style="position:absolute;left:0;text-align:left;margin-left:464.5pt;margin-top:8.05pt;width:75.05pt;height:26.7pt;z-index:251668480" o:allowincell="f" filled="f" stroked="f" strokecolor="lime" strokeweight=".25pt">
            <v:textbox style="mso-next-textbox:#_x0000_s2087" inset="0,0,0,0">
              <w:txbxContent>
                <w:p w14:paraId="4BA0BAC5" w14:textId="77777777" w:rsidR="003E7A53" w:rsidRDefault="00233DB6" w:rsidP="003E7A53">
                  <w:pPr>
                    <w:spacing w:line="160" w:lineRule="exact"/>
                    <w:jc w:val="left"/>
                    <w:rPr>
                      <w:rFonts w:cs="Miriam"/>
                      <w:szCs w:val="18"/>
                      <w:rtl/>
                    </w:rPr>
                  </w:pPr>
                  <w:r>
                    <w:rPr>
                      <w:rFonts w:cs="Miriam" w:hint="cs"/>
                      <w:szCs w:val="18"/>
                      <w:rtl/>
                    </w:rPr>
                    <w:t>מניין ימים ותקופות</w:t>
                  </w:r>
                </w:p>
                <w:p w14:paraId="7029EB55" w14:textId="77777777" w:rsidR="003E7A53" w:rsidRDefault="003E7A53" w:rsidP="003E7A53">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תש"ף-2020</w:t>
                  </w:r>
                </w:p>
              </w:txbxContent>
            </v:textbox>
            <w10:anchorlock/>
          </v:rect>
        </w:pict>
      </w:r>
      <w:r w:rsidR="00233DB6" w:rsidRPr="00E359B5">
        <w:rPr>
          <w:rStyle w:val="big-number"/>
          <w:rFonts w:hint="cs"/>
          <w:rtl/>
        </w:rPr>
        <w:t>6</w:t>
      </w:r>
      <w:r w:rsidRPr="00E359B5">
        <w:rPr>
          <w:rStyle w:val="default"/>
          <w:rFonts w:cs="FrankRuehl" w:hint="cs"/>
          <w:rtl/>
        </w:rPr>
        <w:t>א</w:t>
      </w:r>
      <w:r w:rsidRPr="00E359B5">
        <w:rPr>
          <w:rStyle w:val="default"/>
          <w:rFonts w:cs="FrankRuehl"/>
          <w:rtl/>
        </w:rPr>
        <w:t>.</w:t>
      </w:r>
      <w:r w:rsidRPr="00E359B5">
        <w:rPr>
          <w:rStyle w:val="default"/>
          <w:rFonts w:cs="FrankRuehl"/>
          <w:rtl/>
        </w:rPr>
        <w:tab/>
      </w:r>
      <w:r w:rsidR="00233DB6" w:rsidRPr="00E359B5">
        <w:rPr>
          <w:rStyle w:val="default"/>
          <w:rFonts w:cs="FrankRuehl" w:hint="cs"/>
          <w:rtl/>
        </w:rPr>
        <w:t>(א)</w:t>
      </w:r>
      <w:r w:rsidR="00233DB6" w:rsidRPr="00E359B5">
        <w:rPr>
          <w:rStyle w:val="default"/>
          <w:rFonts w:cs="FrankRuehl"/>
          <w:rtl/>
        </w:rPr>
        <w:tab/>
      </w:r>
      <w:r w:rsidR="00233DB6" w:rsidRPr="00E359B5">
        <w:rPr>
          <w:rStyle w:val="default"/>
          <w:rFonts w:cs="FrankRuehl" w:hint="cs"/>
          <w:rtl/>
        </w:rPr>
        <w:t>הימים והתקופות המנויים להלן לא יבואו במניין הימים לפי חוק זה:</w:t>
      </w:r>
    </w:p>
    <w:p w14:paraId="1D100AE0" w14:textId="77777777" w:rsidR="00233DB6" w:rsidRPr="00E359B5" w:rsidRDefault="00233DB6" w:rsidP="00233DB6">
      <w:pPr>
        <w:pStyle w:val="P00"/>
        <w:spacing w:before="72"/>
        <w:ind w:left="1021" w:right="1134"/>
        <w:rPr>
          <w:rStyle w:val="default"/>
          <w:rFonts w:cs="FrankRuehl"/>
          <w:rtl/>
        </w:rPr>
      </w:pPr>
      <w:r w:rsidRPr="00E359B5">
        <w:rPr>
          <w:rStyle w:val="default"/>
          <w:rFonts w:cs="FrankRuehl" w:hint="cs"/>
          <w:rtl/>
        </w:rPr>
        <w:t>(1)</w:t>
      </w:r>
      <w:r w:rsidRPr="00E359B5">
        <w:rPr>
          <w:rStyle w:val="default"/>
          <w:rFonts w:cs="FrankRuehl"/>
          <w:rtl/>
        </w:rPr>
        <w:tab/>
      </w:r>
      <w:r w:rsidRPr="00E359B5">
        <w:rPr>
          <w:rStyle w:val="default"/>
          <w:rFonts w:cs="FrankRuehl" w:hint="cs"/>
          <w:rtl/>
        </w:rPr>
        <w:t xml:space="preserve">לעניין בקשות ליישוב סכסוך המוגשות לבתי המשפט לענייני משפחה ובתי הדין הרבניים </w:t>
      </w:r>
      <w:r w:rsidRPr="00E359B5">
        <w:rPr>
          <w:rStyle w:val="default"/>
          <w:rFonts w:cs="FrankRuehl"/>
          <w:rtl/>
        </w:rPr>
        <w:t>–</w:t>
      </w:r>
      <w:r w:rsidRPr="00E359B5">
        <w:rPr>
          <w:rStyle w:val="default"/>
          <w:rFonts w:cs="FrankRuehl" w:hint="cs"/>
          <w:rtl/>
        </w:rPr>
        <w:t xml:space="preserve"> שני ימי ראש השנה, יום הכיפורים, התקופה שמיום י"ד בתשרי עד יום כ"ב בתשרי והתקופה שמיום י"ד בניסן עד כ"א בניסן;</w:t>
      </w:r>
    </w:p>
    <w:p w14:paraId="0B7E07D3" w14:textId="77777777" w:rsidR="00233DB6" w:rsidRPr="00E359B5" w:rsidRDefault="00233DB6" w:rsidP="00233DB6">
      <w:pPr>
        <w:pStyle w:val="P00"/>
        <w:spacing w:before="72"/>
        <w:ind w:left="1021" w:right="1134"/>
        <w:rPr>
          <w:rStyle w:val="default"/>
          <w:rFonts w:cs="FrankRuehl"/>
          <w:rtl/>
        </w:rPr>
      </w:pPr>
      <w:r w:rsidRPr="00E359B5">
        <w:rPr>
          <w:rStyle w:val="default"/>
          <w:rFonts w:cs="FrankRuehl" w:hint="cs"/>
          <w:rtl/>
        </w:rPr>
        <w:t>(2)</w:t>
      </w:r>
      <w:r w:rsidRPr="00E359B5">
        <w:rPr>
          <w:rStyle w:val="default"/>
          <w:rFonts w:cs="FrankRuehl"/>
          <w:rtl/>
        </w:rPr>
        <w:tab/>
      </w:r>
      <w:r w:rsidRPr="00E359B5">
        <w:rPr>
          <w:rStyle w:val="default"/>
          <w:rFonts w:cs="FrankRuehl" w:hint="cs"/>
          <w:rtl/>
        </w:rPr>
        <w:t xml:space="preserve">לעניין בקשות ליישוב סכסוך המוגשות לבתי הדין השרעיים </w:t>
      </w:r>
      <w:r w:rsidRPr="00E359B5">
        <w:rPr>
          <w:rStyle w:val="default"/>
          <w:rFonts w:cs="FrankRuehl"/>
          <w:rtl/>
        </w:rPr>
        <w:t>–</w:t>
      </w:r>
      <w:r w:rsidRPr="00E359B5">
        <w:rPr>
          <w:rStyle w:val="default"/>
          <w:rFonts w:cs="FrankRuehl" w:hint="cs"/>
          <w:rtl/>
        </w:rPr>
        <w:t xml:space="preserve"> ימי חג אלפיטר מהיום הראשון עד היום השלישי בחודש שוואל, וערב החג, וימי חג אלאדחא מהיום העשירי עד היום הארבעה עשר בחודש ד'ו אל-חג'ה, וערב החג.</w:t>
      </w:r>
    </w:p>
    <w:p w14:paraId="7CFED1F6" w14:textId="77777777" w:rsidR="00233DB6" w:rsidRPr="00E359B5" w:rsidRDefault="00233DB6" w:rsidP="003E7A53">
      <w:pPr>
        <w:pStyle w:val="P00"/>
        <w:spacing w:before="72"/>
        <w:ind w:left="0" w:right="1134"/>
        <w:rPr>
          <w:rStyle w:val="default"/>
          <w:rFonts w:cs="FrankRuehl"/>
          <w:rtl/>
        </w:rPr>
      </w:pPr>
      <w:r w:rsidRPr="00E359B5">
        <w:rPr>
          <w:rStyle w:val="default"/>
          <w:rFonts w:cs="FrankRuehl"/>
          <w:rtl/>
        </w:rPr>
        <w:tab/>
      </w:r>
      <w:r w:rsidRPr="00E359B5">
        <w:rPr>
          <w:rStyle w:val="default"/>
          <w:rFonts w:cs="FrankRuehl" w:hint="cs"/>
          <w:rtl/>
        </w:rPr>
        <w:t>(ב)</w:t>
      </w:r>
      <w:r w:rsidRPr="00E359B5">
        <w:rPr>
          <w:rStyle w:val="default"/>
          <w:rFonts w:cs="FrankRuehl"/>
          <w:rtl/>
        </w:rPr>
        <w:tab/>
      </w:r>
      <w:r w:rsidRPr="00E359B5">
        <w:rPr>
          <w:rStyle w:val="default"/>
          <w:rFonts w:cs="FrankRuehl" w:hint="cs"/>
          <w:rtl/>
        </w:rPr>
        <w:t>שר המשפטים, באישור ועדת החוקה חוק ומשפט של הכנסת, רשאי לקבוע מועדים ותקופות נוספים על אלה המנויים בסעיף קטן (א), שלא יבואו במניין הימים לפי חוק זה.</w:t>
      </w:r>
    </w:p>
    <w:p w14:paraId="56C9BFEE" w14:textId="77777777" w:rsidR="00233DB6" w:rsidRPr="00E359B5" w:rsidRDefault="00233DB6" w:rsidP="003E7A53">
      <w:pPr>
        <w:pStyle w:val="P00"/>
        <w:spacing w:before="72"/>
        <w:ind w:left="0" w:right="1134"/>
        <w:rPr>
          <w:rStyle w:val="default"/>
          <w:rFonts w:cs="FrankRuehl"/>
          <w:rtl/>
        </w:rPr>
      </w:pPr>
      <w:r w:rsidRPr="00E359B5">
        <w:rPr>
          <w:rStyle w:val="default"/>
          <w:rFonts w:cs="FrankRuehl"/>
          <w:rtl/>
        </w:rPr>
        <w:tab/>
      </w:r>
      <w:r w:rsidRPr="00E359B5">
        <w:rPr>
          <w:rStyle w:val="default"/>
          <w:rFonts w:cs="FrankRuehl" w:hint="cs"/>
          <w:rtl/>
        </w:rPr>
        <w:t>(ג)</w:t>
      </w:r>
      <w:r w:rsidRPr="00E359B5">
        <w:rPr>
          <w:rStyle w:val="default"/>
          <w:rFonts w:cs="FrankRuehl"/>
          <w:rtl/>
        </w:rPr>
        <w:tab/>
      </w:r>
      <w:r w:rsidRPr="00E359B5">
        <w:rPr>
          <w:rStyle w:val="default"/>
          <w:rFonts w:cs="FrankRuehl" w:hint="cs"/>
          <w:rtl/>
        </w:rPr>
        <w:t>על אף ההוראות לפי סעיפים קטנים (א) ו-(ב), במניין 15 הימים להגשת תובענה בעניין של סכסוך משפחתי כאמור בסעיף 4 יבואו גם המועדים והתקופות לפי אותם סעיפים קטנים, אלא אם כן היום האחרון להגשת התובענה חל במועד או בתקופה כאמור.</w:t>
      </w:r>
    </w:p>
    <w:p w14:paraId="14D4E727" w14:textId="77777777" w:rsidR="003E7A53" w:rsidRPr="008F45EE" w:rsidRDefault="003E7A53" w:rsidP="003E7A53">
      <w:pPr>
        <w:pStyle w:val="P00"/>
        <w:spacing w:before="0"/>
        <w:ind w:left="0" w:right="1134"/>
        <w:rPr>
          <w:rStyle w:val="default"/>
          <w:rFonts w:ascii="FrankRuehl" w:hAnsi="FrankRuehl" w:cs="FrankRuehl"/>
          <w:vanish/>
          <w:color w:val="FF0000"/>
          <w:szCs w:val="20"/>
          <w:shd w:val="clear" w:color="auto" w:fill="FFFF99"/>
          <w:rtl/>
        </w:rPr>
      </w:pPr>
      <w:bookmarkStart w:id="14" w:name="Rov20"/>
      <w:r w:rsidRPr="008F45EE">
        <w:rPr>
          <w:rStyle w:val="default"/>
          <w:rFonts w:ascii="FrankRuehl" w:hAnsi="FrankRuehl" w:cs="FrankRuehl"/>
          <w:vanish/>
          <w:color w:val="FF0000"/>
          <w:szCs w:val="20"/>
          <w:shd w:val="clear" w:color="auto" w:fill="FFFF99"/>
          <w:rtl/>
        </w:rPr>
        <w:t>מיום 8.12.2020</w:t>
      </w:r>
    </w:p>
    <w:p w14:paraId="46B486E7" w14:textId="77777777" w:rsidR="003E7A53" w:rsidRPr="008F45EE" w:rsidRDefault="003E7A53" w:rsidP="003E7A53">
      <w:pPr>
        <w:pStyle w:val="P00"/>
        <w:spacing w:before="0"/>
        <w:ind w:left="0" w:right="1134"/>
        <w:rPr>
          <w:rStyle w:val="default"/>
          <w:rFonts w:ascii="FrankRuehl" w:hAnsi="FrankRuehl" w:cs="FrankRuehl"/>
          <w:vanish/>
          <w:szCs w:val="20"/>
          <w:shd w:val="clear" w:color="auto" w:fill="FFFF99"/>
          <w:rtl/>
        </w:rPr>
      </w:pPr>
      <w:r w:rsidRPr="008F45EE">
        <w:rPr>
          <w:rStyle w:val="default"/>
          <w:rFonts w:ascii="FrankRuehl" w:hAnsi="FrankRuehl" w:cs="FrankRuehl"/>
          <w:b/>
          <w:bCs/>
          <w:vanish/>
          <w:szCs w:val="20"/>
          <w:shd w:val="clear" w:color="auto" w:fill="FFFF99"/>
          <w:rtl/>
        </w:rPr>
        <w:t>תיקון מס' 3</w:t>
      </w:r>
    </w:p>
    <w:p w14:paraId="16A82D8D" w14:textId="77777777" w:rsidR="003E7A53" w:rsidRPr="008F45EE" w:rsidRDefault="003E7A53" w:rsidP="003E7A53">
      <w:pPr>
        <w:pStyle w:val="P00"/>
        <w:spacing w:before="0"/>
        <w:ind w:left="0" w:right="1134"/>
        <w:rPr>
          <w:rStyle w:val="default"/>
          <w:rFonts w:ascii="FrankRuehl" w:hAnsi="FrankRuehl" w:cs="FrankRuehl"/>
          <w:vanish/>
          <w:szCs w:val="20"/>
          <w:shd w:val="clear" w:color="auto" w:fill="FFFF99"/>
          <w:rtl/>
        </w:rPr>
      </w:pPr>
      <w:hyperlink r:id="rId19" w:history="1">
        <w:r w:rsidRPr="008F45EE">
          <w:rPr>
            <w:rStyle w:val="Hyperlink"/>
            <w:rFonts w:ascii="FrankRuehl" w:hAnsi="FrankRuehl"/>
            <w:vanish/>
            <w:szCs w:val="20"/>
            <w:shd w:val="clear" w:color="auto" w:fill="FFFF99"/>
            <w:rtl/>
          </w:rPr>
          <w:t>ס"ח תש"ף מס' 2851</w:t>
        </w:r>
      </w:hyperlink>
      <w:r w:rsidRPr="008F45EE">
        <w:rPr>
          <w:rStyle w:val="default"/>
          <w:rFonts w:ascii="FrankRuehl" w:hAnsi="FrankRuehl" w:cs="FrankRuehl"/>
          <w:vanish/>
          <w:szCs w:val="20"/>
          <w:shd w:val="clear" w:color="auto" w:fill="FFFF99"/>
          <w:rtl/>
        </w:rPr>
        <w:t xml:space="preserve"> מיום 8.9.2020 עמ' 44</w:t>
      </w:r>
      <w:r w:rsidRPr="008F45EE">
        <w:rPr>
          <w:rStyle w:val="default"/>
          <w:rFonts w:ascii="FrankRuehl" w:hAnsi="FrankRuehl" w:cs="FrankRuehl" w:hint="cs"/>
          <w:vanish/>
          <w:szCs w:val="20"/>
          <w:shd w:val="clear" w:color="auto" w:fill="FFFF99"/>
          <w:rtl/>
        </w:rPr>
        <w:t>2</w:t>
      </w:r>
      <w:r w:rsidRPr="008F45EE">
        <w:rPr>
          <w:rStyle w:val="default"/>
          <w:rFonts w:ascii="FrankRuehl" w:hAnsi="FrankRuehl" w:cs="FrankRuehl"/>
          <w:vanish/>
          <w:szCs w:val="20"/>
          <w:shd w:val="clear" w:color="auto" w:fill="FFFF99"/>
          <w:rtl/>
        </w:rPr>
        <w:t xml:space="preserve"> (</w:t>
      </w:r>
      <w:hyperlink r:id="rId20" w:history="1">
        <w:r w:rsidRPr="008F45EE">
          <w:rPr>
            <w:rStyle w:val="Hyperlink"/>
            <w:rFonts w:ascii="FrankRuehl" w:hAnsi="FrankRuehl"/>
            <w:vanish/>
            <w:szCs w:val="20"/>
            <w:shd w:val="clear" w:color="auto" w:fill="FFFF99"/>
            <w:rtl/>
          </w:rPr>
          <w:t>ה"ח 1313</w:t>
        </w:r>
      </w:hyperlink>
      <w:r w:rsidRPr="008F45EE">
        <w:rPr>
          <w:rStyle w:val="default"/>
          <w:rFonts w:ascii="FrankRuehl" w:hAnsi="FrankRuehl" w:cs="FrankRuehl"/>
          <w:vanish/>
          <w:szCs w:val="20"/>
          <w:shd w:val="clear" w:color="auto" w:fill="FFFF99"/>
          <w:rtl/>
        </w:rPr>
        <w:t>)</w:t>
      </w:r>
    </w:p>
    <w:p w14:paraId="4CE847B3" w14:textId="77777777" w:rsidR="003E7A53" w:rsidRPr="00E359B5" w:rsidRDefault="003E7A53" w:rsidP="00E359B5">
      <w:pPr>
        <w:pStyle w:val="P00"/>
        <w:spacing w:before="0"/>
        <w:ind w:left="0" w:right="1134"/>
        <w:rPr>
          <w:rStyle w:val="default"/>
          <w:rFonts w:ascii="FrankRuehl" w:hAnsi="FrankRuehl" w:cs="FrankRuehl"/>
          <w:sz w:val="2"/>
          <w:szCs w:val="2"/>
          <w:shd w:val="clear" w:color="auto" w:fill="FFFF99"/>
          <w:rtl/>
        </w:rPr>
      </w:pPr>
      <w:r w:rsidRPr="008F45EE">
        <w:rPr>
          <w:rStyle w:val="default"/>
          <w:rFonts w:ascii="FrankRuehl" w:hAnsi="FrankRuehl" w:cs="FrankRuehl" w:hint="cs"/>
          <w:b/>
          <w:bCs/>
          <w:vanish/>
          <w:szCs w:val="20"/>
          <w:shd w:val="clear" w:color="auto" w:fill="FFFF99"/>
          <w:rtl/>
        </w:rPr>
        <w:t xml:space="preserve">הוספת סעיף </w:t>
      </w:r>
      <w:r w:rsidR="00233DB6" w:rsidRPr="008F45EE">
        <w:rPr>
          <w:rStyle w:val="default"/>
          <w:rFonts w:ascii="FrankRuehl" w:hAnsi="FrankRuehl" w:cs="FrankRuehl" w:hint="cs"/>
          <w:b/>
          <w:bCs/>
          <w:vanish/>
          <w:szCs w:val="20"/>
          <w:shd w:val="clear" w:color="auto" w:fill="FFFF99"/>
          <w:rtl/>
        </w:rPr>
        <w:t>6</w:t>
      </w:r>
      <w:r w:rsidRPr="008F45EE">
        <w:rPr>
          <w:rStyle w:val="default"/>
          <w:rFonts w:ascii="FrankRuehl" w:hAnsi="FrankRuehl" w:cs="FrankRuehl" w:hint="cs"/>
          <w:b/>
          <w:bCs/>
          <w:vanish/>
          <w:szCs w:val="20"/>
          <w:shd w:val="clear" w:color="auto" w:fill="FFFF99"/>
          <w:rtl/>
        </w:rPr>
        <w:t>א</w:t>
      </w:r>
      <w:bookmarkEnd w:id="14"/>
    </w:p>
    <w:p w14:paraId="061370D4" w14:textId="77777777" w:rsidR="003F2762" w:rsidRDefault="003F2762" w:rsidP="006E64E3">
      <w:pPr>
        <w:pStyle w:val="P00"/>
        <w:spacing w:before="72"/>
        <w:ind w:left="0" w:right="1134"/>
        <w:rPr>
          <w:rStyle w:val="default"/>
          <w:rFonts w:cs="FrankRuehl" w:hint="cs"/>
          <w:rtl/>
        </w:rPr>
      </w:pPr>
      <w:bookmarkStart w:id="15" w:name="Seif1"/>
      <w:bookmarkEnd w:id="15"/>
      <w:r>
        <w:rPr>
          <w:lang w:val="he-IL"/>
        </w:rPr>
        <w:pict w14:anchorId="059FB4B3">
          <v:rect id="_x0000_s2065" style="position:absolute;left:0;text-align:left;margin-left:464.5pt;margin-top:8.05pt;width:75.05pt;height:25.8pt;z-index:251642880" o:allowincell="f" filled="f" stroked="f" strokecolor="lime" strokeweight=".25pt">
            <v:textbox style="mso-next-textbox:#_x0000_s2065" inset="0,0,0,0">
              <w:txbxContent>
                <w:p w14:paraId="1E4D5E77" w14:textId="77777777" w:rsidR="003F2762" w:rsidRDefault="00FF3EF4">
                  <w:pPr>
                    <w:spacing w:line="160" w:lineRule="exact"/>
                    <w:jc w:val="left"/>
                    <w:rPr>
                      <w:rFonts w:cs="Miriam" w:hint="cs"/>
                      <w:noProof/>
                      <w:szCs w:val="18"/>
                      <w:rtl/>
                    </w:rPr>
                  </w:pPr>
                  <w:r>
                    <w:rPr>
                      <w:rFonts w:cs="Miriam" w:hint="cs"/>
                      <w:szCs w:val="18"/>
                      <w:rtl/>
                    </w:rPr>
                    <w:t>תחילה ותחולה</w:t>
                  </w:r>
                </w:p>
                <w:p w14:paraId="192DB215" w14:textId="77777777" w:rsidR="006E64E3" w:rsidRDefault="006E64E3">
                  <w:pPr>
                    <w:spacing w:line="160" w:lineRule="exact"/>
                    <w:jc w:val="left"/>
                    <w:rPr>
                      <w:rFonts w:cs="Miriam" w:hint="cs"/>
                      <w:noProof/>
                      <w:szCs w:val="18"/>
                      <w:rtl/>
                    </w:rPr>
                  </w:pPr>
                  <w:r>
                    <w:rPr>
                      <w:rFonts w:cs="Miriam" w:hint="cs"/>
                      <w:noProof/>
                      <w:szCs w:val="18"/>
                      <w:rtl/>
                    </w:rPr>
                    <w:t xml:space="preserve">(תיקון מס' 1) </w:t>
                  </w:r>
                  <w:r>
                    <w:rPr>
                      <w:rFonts w:cs="Miriam"/>
                      <w:noProof/>
                      <w:szCs w:val="18"/>
                      <w:rtl/>
                    </w:rPr>
                    <w:br/>
                  </w:r>
                  <w:r>
                    <w:rPr>
                      <w:rFonts w:cs="Miriam" w:hint="cs"/>
                      <w:noProof/>
                      <w:szCs w:val="18"/>
                      <w:rtl/>
                    </w:rPr>
                    <w:t>תשע"ו-2016</w:t>
                  </w:r>
                </w:p>
              </w:txbxContent>
            </v:textbox>
            <w10:anchorlock/>
          </v:rect>
        </w:pict>
      </w:r>
      <w:r>
        <w:rPr>
          <w:rStyle w:val="big-number"/>
          <w:rtl/>
        </w:rPr>
        <w:t>7</w:t>
      </w:r>
      <w:r w:rsidRPr="006E64E3">
        <w:rPr>
          <w:rStyle w:val="default"/>
          <w:rFonts w:cs="FrankRuehl"/>
          <w:rtl/>
        </w:rPr>
        <w:t>.</w:t>
      </w:r>
      <w:r w:rsidRPr="006E64E3">
        <w:rPr>
          <w:rStyle w:val="default"/>
          <w:rFonts w:cs="FrankRuehl"/>
          <w:rtl/>
        </w:rPr>
        <w:tab/>
      </w:r>
      <w:r w:rsidR="00FF3EF4">
        <w:rPr>
          <w:rStyle w:val="default"/>
          <w:rFonts w:cs="FrankRuehl" w:hint="cs"/>
          <w:rtl/>
        </w:rPr>
        <w:t xml:space="preserve">תחילתו של חוק זה </w:t>
      </w:r>
      <w:r w:rsidR="006E64E3" w:rsidRPr="006E64E3">
        <w:rPr>
          <w:rStyle w:val="default"/>
          <w:rFonts w:cs="FrankRuehl" w:hint="cs"/>
          <w:rtl/>
        </w:rPr>
        <w:t>ביום י"א בתמוז התשע"ו (17 ביולי 2016)</w:t>
      </w:r>
      <w:r w:rsidR="00FF3EF4">
        <w:rPr>
          <w:rStyle w:val="default"/>
          <w:rFonts w:cs="FrankRuehl" w:hint="cs"/>
          <w:rtl/>
        </w:rPr>
        <w:t xml:space="preserve"> (</w:t>
      </w:r>
      <w:r w:rsidR="006E64E3">
        <w:rPr>
          <w:rStyle w:val="default"/>
          <w:rFonts w:cs="FrankRuehl" w:hint="cs"/>
          <w:rtl/>
        </w:rPr>
        <w:t>בחוק</w:t>
      </w:r>
      <w:r w:rsidR="00FF3EF4">
        <w:rPr>
          <w:rStyle w:val="default"/>
          <w:rFonts w:cs="FrankRuehl" w:hint="cs"/>
          <w:rtl/>
        </w:rPr>
        <w:t xml:space="preserve"> זה </w:t>
      </w:r>
      <w:r w:rsidR="00FF3EF4">
        <w:rPr>
          <w:rStyle w:val="default"/>
          <w:rFonts w:cs="FrankRuehl"/>
          <w:rtl/>
        </w:rPr>
        <w:t>–</w:t>
      </w:r>
      <w:r w:rsidR="00FF3EF4">
        <w:rPr>
          <w:rStyle w:val="default"/>
          <w:rFonts w:cs="FrankRuehl" w:hint="cs"/>
          <w:rtl/>
        </w:rPr>
        <w:t xml:space="preserve"> יום התחילה), ואולם לגבי בית דין דתי שלא הוקמה לידו יחידת סיוע עד מועד פרסומו של חוק זה, יחולו הוראות חוק זה במועד שיקבע שר המשפטים, בצו</w:t>
      </w:r>
      <w:r w:rsidR="00692E43">
        <w:rPr>
          <w:rStyle w:val="a9"/>
          <w:rtl/>
        </w:rPr>
        <w:footnoteReference w:id="2"/>
      </w:r>
      <w:r w:rsidR="00FF3EF4">
        <w:rPr>
          <w:rStyle w:val="default"/>
          <w:rFonts w:cs="FrankRuehl" w:hint="cs"/>
          <w:rtl/>
        </w:rPr>
        <w:t>, בהתייעצות עם ראש בית הדין הדתי הנוגע בדבר, לאחר שהוקמה לידו יחידת סיוע או אם חלות לגביו הוראות סעיף 8(ג) לחוק יחידות הסיוע</w:t>
      </w:r>
      <w:r>
        <w:rPr>
          <w:rStyle w:val="default"/>
          <w:rFonts w:cs="FrankRuehl" w:hint="cs"/>
          <w:rtl/>
        </w:rPr>
        <w:t>.</w:t>
      </w:r>
    </w:p>
    <w:p w14:paraId="32DC1D7A" w14:textId="77777777" w:rsidR="006E64E3" w:rsidRPr="008F45EE" w:rsidRDefault="006E64E3" w:rsidP="006E64E3">
      <w:pPr>
        <w:pStyle w:val="P00"/>
        <w:spacing w:before="0"/>
        <w:ind w:left="0" w:right="1134"/>
        <w:rPr>
          <w:rStyle w:val="default"/>
          <w:rFonts w:cs="FrankRuehl" w:hint="cs"/>
          <w:vanish/>
          <w:color w:val="FF0000"/>
          <w:szCs w:val="20"/>
          <w:shd w:val="clear" w:color="auto" w:fill="FFFF99"/>
          <w:rtl/>
        </w:rPr>
      </w:pPr>
      <w:bookmarkStart w:id="16" w:name="Rov11"/>
      <w:r w:rsidRPr="008F45EE">
        <w:rPr>
          <w:rStyle w:val="default"/>
          <w:rFonts w:cs="FrankRuehl" w:hint="cs"/>
          <w:vanish/>
          <w:color w:val="FF0000"/>
          <w:szCs w:val="20"/>
          <w:shd w:val="clear" w:color="auto" w:fill="FFFF99"/>
          <w:rtl/>
        </w:rPr>
        <w:t>מיום 17.9.2015</w:t>
      </w:r>
    </w:p>
    <w:p w14:paraId="4163AE75" w14:textId="77777777" w:rsidR="006E64E3" w:rsidRPr="008F45EE" w:rsidRDefault="006E64E3" w:rsidP="006E64E3">
      <w:pPr>
        <w:pStyle w:val="P00"/>
        <w:spacing w:before="0"/>
        <w:ind w:left="0" w:right="1134"/>
        <w:rPr>
          <w:rStyle w:val="default"/>
          <w:rFonts w:cs="FrankRuehl" w:hint="cs"/>
          <w:vanish/>
          <w:szCs w:val="20"/>
          <w:shd w:val="clear" w:color="auto" w:fill="FFFF99"/>
          <w:rtl/>
        </w:rPr>
      </w:pPr>
      <w:r w:rsidRPr="008F45EE">
        <w:rPr>
          <w:rStyle w:val="default"/>
          <w:rFonts w:cs="FrankRuehl" w:hint="cs"/>
          <w:b/>
          <w:bCs/>
          <w:vanish/>
          <w:szCs w:val="20"/>
          <w:shd w:val="clear" w:color="auto" w:fill="FFFF99"/>
          <w:rtl/>
        </w:rPr>
        <w:t>תיקון מס' 1</w:t>
      </w:r>
    </w:p>
    <w:p w14:paraId="28288FE1" w14:textId="77777777" w:rsidR="006E64E3" w:rsidRPr="008F45EE" w:rsidRDefault="006E64E3" w:rsidP="006E64E3">
      <w:pPr>
        <w:pStyle w:val="P00"/>
        <w:spacing w:before="0"/>
        <w:ind w:left="0" w:right="1134"/>
        <w:rPr>
          <w:rStyle w:val="default"/>
          <w:rFonts w:cs="FrankRuehl" w:hint="cs"/>
          <w:vanish/>
          <w:szCs w:val="20"/>
          <w:shd w:val="clear" w:color="auto" w:fill="FFFF99"/>
          <w:rtl/>
        </w:rPr>
      </w:pPr>
      <w:hyperlink r:id="rId21" w:history="1">
        <w:r w:rsidRPr="008F45EE">
          <w:rPr>
            <w:rStyle w:val="Hyperlink"/>
            <w:rFonts w:hint="cs"/>
            <w:vanish/>
            <w:szCs w:val="20"/>
            <w:shd w:val="clear" w:color="auto" w:fill="FFFF99"/>
            <w:rtl/>
          </w:rPr>
          <w:t>ס"ח תשע"ו מס' 2522</w:t>
        </w:r>
      </w:hyperlink>
      <w:r w:rsidRPr="008F45EE">
        <w:rPr>
          <w:rStyle w:val="default"/>
          <w:rFonts w:cs="FrankRuehl" w:hint="cs"/>
          <w:vanish/>
          <w:szCs w:val="20"/>
          <w:shd w:val="clear" w:color="auto" w:fill="FFFF99"/>
          <w:rtl/>
        </w:rPr>
        <w:t xml:space="preserve"> מיום 12.1.2016 עמ' 334 (</w:t>
      </w:r>
      <w:hyperlink r:id="rId22" w:history="1">
        <w:r w:rsidRPr="008F45EE">
          <w:rPr>
            <w:rStyle w:val="Hyperlink"/>
            <w:rFonts w:hint="cs"/>
            <w:vanish/>
            <w:szCs w:val="20"/>
            <w:shd w:val="clear" w:color="auto" w:fill="FFFF99"/>
            <w:rtl/>
          </w:rPr>
          <w:t>ה"ח 952</w:t>
        </w:r>
      </w:hyperlink>
      <w:r w:rsidRPr="008F45EE">
        <w:rPr>
          <w:rStyle w:val="default"/>
          <w:rFonts w:cs="FrankRuehl" w:hint="cs"/>
          <w:vanish/>
          <w:szCs w:val="20"/>
          <w:shd w:val="clear" w:color="auto" w:fill="FFFF99"/>
          <w:rtl/>
        </w:rPr>
        <w:t>)</w:t>
      </w:r>
    </w:p>
    <w:p w14:paraId="37246841" w14:textId="77777777" w:rsidR="006E64E3" w:rsidRPr="006E64E3" w:rsidRDefault="006E64E3" w:rsidP="006E64E3">
      <w:pPr>
        <w:pStyle w:val="P00"/>
        <w:ind w:left="0" w:right="1134"/>
        <w:rPr>
          <w:rStyle w:val="default"/>
          <w:rFonts w:cs="FrankRuehl" w:hint="cs"/>
          <w:sz w:val="2"/>
          <w:szCs w:val="2"/>
          <w:rtl/>
        </w:rPr>
      </w:pPr>
      <w:r w:rsidRPr="008F45EE">
        <w:rPr>
          <w:rStyle w:val="default"/>
          <w:rFonts w:cs="FrankRuehl"/>
          <w:vanish/>
          <w:sz w:val="22"/>
          <w:szCs w:val="22"/>
          <w:shd w:val="clear" w:color="auto" w:fill="FFFF99"/>
          <w:rtl/>
        </w:rPr>
        <w:t>7.</w:t>
      </w:r>
      <w:r w:rsidRPr="008F45EE">
        <w:rPr>
          <w:rStyle w:val="default"/>
          <w:rFonts w:cs="FrankRuehl"/>
          <w:vanish/>
          <w:sz w:val="22"/>
          <w:szCs w:val="22"/>
          <w:shd w:val="clear" w:color="auto" w:fill="FFFF99"/>
          <w:rtl/>
        </w:rPr>
        <w:tab/>
      </w:r>
      <w:r w:rsidRPr="008F45EE">
        <w:rPr>
          <w:rStyle w:val="default"/>
          <w:rFonts w:cs="FrankRuehl" w:hint="cs"/>
          <w:vanish/>
          <w:sz w:val="22"/>
          <w:szCs w:val="22"/>
          <w:shd w:val="clear" w:color="auto" w:fill="FFFF99"/>
          <w:rtl/>
        </w:rPr>
        <w:t xml:space="preserve">תחילתו של חוק זה </w:t>
      </w:r>
      <w:r w:rsidRPr="008F45EE">
        <w:rPr>
          <w:rStyle w:val="default"/>
          <w:rFonts w:cs="FrankRuehl" w:hint="cs"/>
          <w:strike/>
          <w:vanish/>
          <w:sz w:val="22"/>
          <w:szCs w:val="22"/>
          <w:shd w:val="clear" w:color="auto" w:fill="FFFF99"/>
          <w:rtl/>
        </w:rPr>
        <w:t xml:space="preserve">תשעה חודשים מיום פרסומו (בסעיף זה </w:t>
      </w:r>
      <w:r w:rsidRPr="008F45EE">
        <w:rPr>
          <w:rStyle w:val="default"/>
          <w:rFonts w:cs="FrankRuehl"/>
          <w:strike/>
          <w:vanish/>
          <w:sz w:val="22"/>
          <w:szCs w:val="22"/>
          <w:shd w:val="clear" w:color="auto" w:fill="FFFF99"/>
          <w:rtl/>
        </w:rPr>
        <w:t>–</w:t>
      </w:r>
      <w:r w:rsidRPr="008F45EE">
        <w:rPr>
          <w:rStyle w:val="default"/>
          <w:rFonts w:cs="FrankRuehl" w:hint="cs"/>
          <w:strike/>
          <w:vanish/>
          <w:sz w:val="22"/>
          <w:szCs w:val="22"/>
          <w:shd w:val="clear" w:color="auto" w:fill="FFFF99"/>
          <w:rtl/>
        </w:rPr>
        <w:t xml:space="preserve"> יום התחילה)</w:t>
      </w:r>
      <w:r w:rsidRPr="008F45EE">
        <w:rPr>
          <w:rStyle w:val="default"/>
          <w:rFonts w:cs="FrankRuehl" w:hint="cs"/>
          <w:vanish/>
          <w:sz w:val="22"/>
          <w:szCs w:val="22"/>
          <w:shd w:val="clear" w:color="auto" w:fill="FFFF99"/>
          <w:rtl/>
        </w:rPr>
        <w:t xml:space="preserve"> </w:t>
      </w:r>
      <w:r w:rsidRPr="008F45EE">
        <w:rPr>
          <w:rStyle w:val="default"/>
          <w:rFonts w:cs="FrankRuehl" w:hint="cs"/>
          <w:vanish/>
          <w:sz w:val="22"/>
          <w:szCs w:val="22"/>
          <w:u w:val="single"/>
          <w:shd w:val="clear" w:color="auto" w:fill="FFFF99"/>
          <w:rtl/>
        </w:rPr>
        <w:t xml:space="preserve">ביום י"א בתמוז התשע"ו (17 ביולי 2016) (בחוק זה </w:t>
      </w:r>
      <w:r w:rsidRPr="008F45EE">
        <w:rPr>
          <w:rStyle w:val="default"/>
          <w:rFonts w:cs="FrankRuehl"/>
          <w:vanish/>
          <w:sz w:val="22"/>
          <w:szCs w:val="22"/>
          <w:u w:val="single"/>
          <w:shd w:val="clear" w:color="auto" w:fill="FFFF99"/>
          <w:rtl/>
        </w:rPr>
        <w:t>–</w:t>
      </w:r>
      <w:r w:rsidRPr="008F45EE">
        <w:rPr>
          <w:rStyle w:val="default"/>
          <w:rFonts w:cs="FrankRuehl" w:hint="cs"/>
          <w:vanish/>
          <w:sz w:val="22"/>
          <w:szCs w:val="22"/>
          <w:u w:val="single"/>
          <w:shd w:val="clear" w:color="auto" w:fill="FFFF99"/>
          <w:rtl/>
        </w:rPr>
        <w:t xml:space="preserve"> יום התחילה)</w:t>
      </w:r>
      <w:r w:rsidRPr="008F45EE">
        <w:rPr>
          <w:rStyle w:val="default"/>
          <w:rFonts w:cs="FrankRuehl" w:hint="cs"/>
          <w:vanish/>
          <w:sz w:val="22"/>
          <w:szCs w:val="22"/>
          <w:shd w:val="clear" w:color="auto" w:fill="FFFF99"/>
          <w:rtl/>
        </w:rPr>
        <w:t>, ואולם לגבי בית דין דתי שלא הוקמה לידו יחידת סיוע עד מועד פרסומו של חוק זה, יחולו הוראות חוק זה במועד שיקבע שר המשפטים, בצו, בהתייעצות עם ראש בית הדין הדתי הנוגע בדבר, לאחר שהוקמה לידו יחידת סיוע או אם חלות לגביו הוראות סעיף 8(ג) לחוק יחידות הסיוע.</w:t>
      </w:r>
      <w:bookmarkEnd w:id="16"/>
    </w:p>
    <w:p w14:paraId="0AC06454" w14:textId="77777777" w:rsidR="003F2762" w:rsidRDefault="003F2762" w:rsidP="006E64E3">
      <w:pPr>
        <w:pStyle w:val="P00"/>
        <w:spacing w:before="72"/>
        <w:ind w:left="0" w:right="1134"/>
        <w:rPr>
          <w:rStyle w:val="default"/>
          <w:rFonts w:cs="FrankRuehl" w:hint="cs"/>
          <w:rtl/>
        </w:rPr>
      </w:pPr>
      <w:bookmarkStart w:id="17" w:name="Seif2"/>
      <w:bookmarkEnd w:id="17"/>
      <w:r>
        <w:rPr>
          <w:lang w:val="he-IL"/>
        </w:rPr>
        <w:pict w14:anchorId="5AE3E927">
          <v:rect id="_x0000_s2066" style="position:absolute;left:0;text-align:left;margin-left:464.5pt;margin-top:8.05pt;width:75.05pt;height:28.3pt;z-index:251643904" o:allowincell="f" filled="f" stroked="f" strokecolor="lime" strokeweight=".25pt">
            <v:textbox inset="0,0,0,0">
              <w:txbxContent>
                <w:p w14:paraId="1919F712" w14:textId="77777777" w:rsidR="003F2762" w:rsidRDefault="00FF3EF4">
                  <w:pPr>
                    <w:spacing w:line="160" w:lineRule="exact"/>
                    <w:jc w:val="left"/>
                    <w:rPr>
                      <w:rFonts w:cs="Miriam" w:hint="cs"/>
                      <w:szCs w:val="18"/>
                      <w:rtl/>
                    </w:rPr>
                  </w:pPr>
                  <w:r>
                    <w:rPr>
                      <w:rFonts w:cs="Miriam" w:hint="cs"/>
                      <w:szCs w:val="18"/>
                      <w:rtl/>
                    </w:rPr>
                    <w:t>דיווח לכנסת</w:t>
                  </w:r>
                </w:p>
                <w:p w14:paraId="14282643" w14:textId="77777777" w:rsidR="006E64E3" w:rsidRDefault="006E64E3" w:rsidP="006E64E3">
                  <w:pPr>
                    <w:spacing w:line="160" w:lineRule="exact"/>
                    <w:jc w:val="left"/>
                    <w:rPr>
                      <w:rFonts w:cs="Miriam" w:hint="cs"/>
                      <w:noProof/>
                      <w:szCs w:val="18"/>
                      <w:rtl/>
                    </w:rPr>
                  </w:pPr>
                  <w:r>
                    <w:rPr>
                      <w:rFonts w:cs="Miriam" w:hint="cs"/>
                      <w:noProof/>
                      <w:szCs w:val="18"/>
                      <w:rtl/>
                    </w:rPr>
                    <w:t xml:space="preserve">(תיקון מס' 1) </w:t>
                  </w:r>
                  <w:r>
                    <w:rPr>
                      <w:rFonts w:cs="Miriam"/>
                      <w:noProof/>
                      <w:szCs w:val="18"/>
                      <w:rtl/>
                    </w:rPr>
                    <w:br/>
                  </w:r>
                  <w:r>
                    <w:rPr>
                      <w:rFonts w:cs="Miriam" w:hint="cs"/>
                      <w:noProof/>
                      <w:szCs w:val="18"/>
                      <w:rtl/>
                    </w:rPr>
                    <w:t>תשע"ו-2016</w:t>
                  </w:r>
                </w:p>
              </w:txbxContent>
            </v:textbox>
            <w10:anchorlock/>
          </v:rect>
        </w:pict>
      </w:r>
      <w:r>
        <w:rPr>
          <w:rStyle w:val="big-number"/>
          <w:rtl/>
        </w:rPr>
        <w:t>8</w:t>
      </w:r>
      <w:r w:rsidRPr="006E64E3">
        <w:rPr>
          <w:rStyle w:val="default"/>
          <w:rFonts w:cs="FrankRuehl"/>
          <w:rtl/>
        </w:rPr>
        <w:t>.</w:t>
      </w:r>
      <w:r w:rsidRPr="006E64E3">
        <w:rPr>
          <w:rStyle w:val="default"/>
          <w:rFonts w:cs="FrankRuehl"/>
          <w:rtl/>
        </w:rPr>
        <w:tab/>
      </w:r>
      <w:r w:rsidR="00FF3EF4">
        <w:rPr>
          <w:rStyle w:val="default"/>
          <w:rFonts w:cs="FrankRuehl" w:hint="cs"/>
          <w:rtl/>
        </w:rPr>
        <w:t xml:space="preserve">אחת לשנה, החל </w:t>
      </w:r>
      <w:r w:rsidR="006E64E3">
        <w:rPr>
          <w:rStyle w:val="default"/>
          <w:rFonts w:cs="FrankRuehl" w:hint="cs"/>
          <w:rtl/>
        </w:rPr>
        <w:t>מיולי 2017</w:t>
      </w:r>
      <w:r w:rsidR="00FF3EF4">
        <w:rPr>
          <w:rStyle w:val="default"/>
          <w:rFonts w:cs="FrankRuehl" w:hint="cs"/>
          <w:rtl/>
        </w:rPr>
        <w:t>, ימסרו שר המשפטים ושר הרווחה והשירותים החברתיים, לפי העניין, דיווח לוועדת החוקה חוק ומשפט של הכנסת כמפורט להלן:</w:t>
      </w:r>
    </w:p>
    <w:p w14:paraId="11D58E69" w14:textId="77777777" w:rsidR="00FF3EF4" w:rsidRDefault="00FF3EF4" w:rsidP="00FF3EF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שר המשפטים </w:t>
      </w:r>
      <w:r>
        <w:rPr>
          <w:rStyle w:val="default"/>
          <w:rFonts w:cs="FrankRuehl"/>
          <w:rtl/>
        </w:rPr>
        <w:t>–</w:t>
      </w:r>
      <w:r>
        <w:rPr>
          <w:rStyle w:val="default"/>
          <w:rFonts w:cs="FrankRuehl" w:hint="cs"/>
          <w:rtl/>
        </w:rPr>
        <w:t xml:space="preserve"> על מספר התובענות שהוגשו לפי סעיף 4 בבתי משפט ובבתי דין דתיים;</w:t>
      </w:r>
    </w:p>
    <w:p w14:paraId="48C505D8" w14:textId="77777777" w:rsidR="00FF3EF4" w:rsidRDefault="00FF3EF4" w:rsidP="00FF3EF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שר הרווחה והשירותים החברתיים </w:t>
      </w:r>
      <w:r>
        <w:rPr>
          <w:rStyle w:val="default"/>
          <w:rFonts w:cs="FrankRuehl"/>
          <w:rtl/>
        </w:rPr>
        <w:t>–</w:t>
      </w:r>
      <w:r>
        <w:rPr>
          <w:rStyle w:val="default"/>
          <w:rFonts w:cs="FrankRuehl" w:hint="cs"/>
          <w:rtl/>
        </w:rPr>
        <w:t xml:space="preserve"> על מספר הבקשות ליישוב סכסוך ופגישות המהו"ת שהתקיימו ביחידות הסיוע שליד בתי המשפט וליד בתי הדין הדתיים, ומספר הבקשות ליישוב סכסוך שהסתיימו בהסכמה ביחידות הסיוע.</w:t>
      </w:r>
    </w:p>
    <w:p w14:paraId="497E160C" w14:textId="77777777" w:rsidR="006E64E3" w:rsidRPr="008F45EE" w:rsidRDefault="006E64E3" w:rsidP="006E64E3">
      <w:pPr>
        <w:pStyle w:val="P00"/>
        <w:spacing w:before="0"/>
        <w:ind w:left="0" w:right="1134"/>
        <w:rPr>
          <w:rStyle w:val="default"/>
          <w:rFonts w:cs="FrankRuehl" w:hint="cs"/>
          <w:vanish/>
          <w:color w:val="FF0000"/>
          <w:szCs w:val="20"/>
          <w:shd w:val="clear" w:color="auto" w:fill="FFFF99"/>
          <w:rtl/>
        </w:rPr>
      </w:pPr>
      <w:bookmarkStart w:id="18" w:name="Rov12"/>
      <w:r w:rsidRPr="008F45EE">
        <w:rPr>
          <w:rStyle w:val="default"/>
          <w:rFonts w:cs="FrankRuehl" w:hint="cs"/>
          <w:vanish/>
          <w:color w:val="FF0000"/>
          <w:szCs w:val="20"/>
          <w:shd w:val="clear" w:color="auto" w:fill="FFFF99"/>
          <w:rtl/>
        </w:rPr>
        <w:t>מיום 17.9.2015</w:t>
      </w:r>
    </w:p>
    <w:p w14:paraId="05209764" w14:textId="77777777" w:rsidR="006E64E3" w:rsidRPr="008F45EE" w:rsidRDefault="006E64E3" w:rsidP="006E64E3">
      <w:pPr>
        <w:pStyle w:val="P00"/>
        <w:spacing w:before="0"/>
        <w:ind w:left="0" w:right="1134"/>
        <w:rPr>
          <w:rStyle w:val="default"/>
          <w:rFonts w:cs="FrankRuehl" w:hint="cs"/>
          <w:vanish/>
          <w:szCs w:val="20"/>
          <w:shd w:val="clear" w:color="auto" w:fill="FFFF99"/>
          <w:rtl/>
        </w:rPr>
      </w:pPr>
      <w:r w:rsidRPr="008F45EE">
        <w:rPr>
          <w:rStyle w:val="default"/>
          <w:rFonts w:cs="FrankRuehl" w:hint="cs"/>
          <w:b/>
          <w:bCs/>
          <w:vanish/>
          <w:szCs w:val="20"/>
          <w:shd w:val="clear" w:color="auto" w:fill="FFFF99"/>
          <w:rtl/>
        </w:rPr>
        <w:t>תיקון מס' 1</w:t>
      </w:r>
    </w:p>
    <w:p w14:paraId="4E5C8050" w14:textId="77777777" w:rsidR="006E64E3" w:rsidRPr="008F45EE" w:rsidRDefault="006E64E3" w:rsidP="006E64E3">
      <w:pPr>
        <w:pStyle w:val="P00"/>
        <w:spacing w:before="0"/>
        <w:ind w:left="0" w:right="1134"/>
        <w:rPr>
          <w:rStyle w:val="default"/>
          <w:rFonts w:cs="FrankRuehl" w:hint="cs"/>
          <w:vanish/>
          <w:szCs w:val="20"/>
          <w:shd w:val="clear" w:color="auto" w:fill="FFFF99"/>
          <w:rtl/>
        </w:rPr>
      </w:pPr>
      <w:hyperlink r:id="rId23" w:history="1">
        <w:r w:rsidRPr="008F45EE">
          <w:rPr>
            <w:rStyle w:val="Hyperlink"/>
            <w:rFonts w:hint="cs"/>
            <w:vanish/>
            <w:szCs w:val="20"/>
            <w:shd w:val="clear" w:color="auto" w:fill="FFFF99"/>
            <w:rtl/>
          </w:rPr>
          <w:t>ס"ח תשע"ו מס' 2522</w:t>
        </w:r>
      </w:hyperlink>
      <w:r w:rsidRPr="008F45EE">
        <w:rPr>
          <w:rStyle w:val="default"/>
          <w:rFonts w:cs="FrankRuehl" w:hint="cs"/>
          <w:vanish/>
          <w:szCs w:val="20"/>
          <w:shd w:val="clear" w:color="auto" w:fill="FFFF99"/>
          <w:rtl/>
        </w:rPr>
        <w:t xml:space="preserve"> מיום 12.1.2016 עמ' 334 (</w:t>
      </w:r>
      <w:hyperlink r:id="rId24" w:history="1">
        <w:r w:rsidRPr="008F45EE">
          <w:rPr>
            <w:rStyle w:val="Hyperlink"/>
            <w:rFonts w:hint="cs"/>
            <w:vanish/>
            <w:szCs w:val="20"/>
            <w:shd w:val="clear" w:color="auto" w:fill="FFFF99"/>
            <w:rtl/>
          </w:rPr>
          <w:t>ה"ח 952</w:t>
        </w:r>
      </w:hyperlink>
      <w:r w:rsidRPr="008F45EE">
        <w:rPr>
          <w:rStyle w:val="default"/>
          <w:rFonts w:cs="FrankRuehl" w:hint="cs"/>
          <w:vanish/>
          <w:szCs w:val="20"/>
          <w:shd w:val="clear" w:color="auto" w:fill="FFFF99"/>
          <w:rtl/>
        </w:rPr>
        <w:t>)</w:t>
      </w:r>
    </w:p>
    <w:p w14:paraId="4DB3649D" w14:textId="77777777" w:rsidR="006E64E3" w:rsidRPr="006E64E3" w:rsidRDefault="006E64E3" w:rsidP="006E64E3">
      <w:pPr>
        <w:pStyle w:val="P00"/>
        <w:ind w:left="0" w:right="1134"/>
        <w:rPr>
          <w:rStyle w:val="default"/>
          <w:rFonts w:cs="FrankRuehl" w:hint="cs"/>
          <w:sz w:val="2"/>
          <w:szCs w:val="2"/>
          <w:shd w:val="clear" w:color="auto" w:fill="FFFF99"/>
          <w:rtl/>
        </w:rPr>
      </w:pPr>
      <w:r w:rsidRPr="008F45EE">
        <w:rPr>
          <w:rStyle w:val="default"/>
          <w:rFonts w:cs="FrankRuehl"/>
          <w:vanish/>
          <w:sz w:val="22"/>
          <w:szCs w:val="22"/>
          <w:shd w:val="clear" w:color="auto" w:fill="FFFF99"/>
          <w:rtl/>
        </w:rPr>
        <w:t>8.</w:t>
      </w:r>
      <w:r w:rsidRPr="008F45EE">
        <w:rPr>
          <w:rStyle w:val="default"/>
          <w:rFonts w:cs="FrankRuehl"/>
          <w:vanish/>
          <w:sz w:val="22"/>
          <w:szCs w:val="22"/>
          <w:shd w:val="clear" w:color="auto" w:fill="FFFF99"/>
          <w:rtl/>
        </w:rPr>
        <w:tab/>
      </w:r>
      <w:r w:rsidRPr="008F45EE">
        <w:rPr>
          <w:rStyle w:val="default"/>
          <w:rFonts w:cs="FrankRuehl" w:hint="cs"/>
          <w:vanish/>
          <w:sz w:val="22"/>
          <w:szCs w:val="22"/>
          <w:shd w:val="clear" w:color="auto" w:fill="FFFF99"/>
          <w:rtl/>
        </w:rPr>
        <w:t xml:space="preserve">אחת לשנה, </w:t>
      </w:r>
      <w:r w:rsidRPr="008F45EE">
        <w:rPr>
          <w:rStyle w:val="default"/>
          <w:rFonts w:cs="FrankRuehl" w:hint="cs"/>
          <w:strike/>
          <w:vanish/>
          <w:sz w:val="22"/>
          <w:szCs w:val="22"/>
          <w:shd w:val="clear" w:color="auto" w:fill="FFFF99"/>
          <w:rtl/>
        </w:rPr>
        <w:t>החל מספטמבר 2016</w:t>
      </w:r>
      <w:r w:rsidRPr="008F45EE">
        <w:rPr>
          <w:rStyle w:val="default"/>
          <w:rFonts w:cs="FrankRuehl" w:hint="cs"/>
          <w:vanish/>
          <w:sz w:val="22"/>
          <w:szCs w:val="22"/>
          <w:shd w:val="clear" w:color="auto" w:fill="FFFF99"/>
          <w:rtl/>
        </w:rPr>
        <w:t xml:space="preserve"> </w:t>
      </w:r>
      <w:r w:rsidRPr="008F45EE">
        <w:rPr>
          <w:rStyle w:val="default"/>
          <w:rFonts w:cs="FrankRuehl" w:hint="cs"/>
          <w:vanish/>
          <w:sz w:val="22"/>
          <w:szCs w:val="22"/>
          <w:u w:val="single"/>
          <w:shd w:val="clear" w:color="auto" w:fill="FFFF99"/>
          <w:rtl/>
        </w:rPr>
        <w:t>החל מיולי 2017</w:t>
      </w:r>
      <w:r w:rsidRPr="008F45EE">
        <w:rPr>
          <w:rStyle w:val="default"/>
          <w:rFonts w:cs="FrankRuehl" w:hint="cs"/>
          <w:vanish/>
          <w:sz w:val="22"/>
          <w:szCs w:val="22"/>
          <w:shd w:val="clear" w:color="auto" w:fill="FFFF99"/>
          <w:rtl/>
        </w:rPr>
        <w:t>, ימסרו שר המשפטים ושר הרווחה והשירותים החברתיים, לפי העניין, דיווח לוועדת החוקה חוק ומשפט של הכנסת כמפורט להלן:</w:t>
      </w:r>
      <w:bookmarkEnd w:id="18"/>
    </w:p>
    <w:p w14:paraId="7627B5EC" w14:textId="77777777" w:rsidR="003F2762" w:rsidRDefault="003F2762" w:rsidP="00FF3EF4">
      <w:pPr>
        <w:pStyle w:val="P00"/>
        <w:spacing w:before="72"/>
        <w:ind w:left="0" w:right="1134"/>
        <w:rPr>
          <w:rStyle w:val="default"/>
          <w:rFonts w:cs="FrankRuehl"/>
          <w:rtl/>
        </w:rPr>
      </w:pPr>
      <w:r>
        <w:rPr>
          <w:lang w:val="he-IL"/>
        </w:rPr>
        <w:pict w14:anchorId="74746ADC">
          <v:rect id="_x0000_s2067" style="position:absolute;left:0;text-align:left;margin-left:464.5pt;margin-top:8.05pt;width:75.05pt;height:19.75pt;z-index:251644928" o:allowincell="f" filled="f" stroked="f" strokecolor="lime" strokeweight=".25pt">
            <v:textbox inset="0,0,0,0">
              <w:txbxContent>
                <w:p w14:paraId="26F3615D" w14:textId="77777777" w:rsidR="00233DB6" w:rsidRDefault="00233DB6">
                  <w:pPr>
                    <w:spacing w:line="160" w:lineRule="exact"/>
                    <w:jc w:val="left"/>
                    <w:rPr>
                      <w:rFonts w:cs="Miriam" w:hint="cs"/>
                      <w:noProof/>
                      <w:szCs w:val="18"/>
                      <w:rtl/>
                    </w:rPr>
                  </w:pPr>
                  <w:r>
                    <w:rPr>
                      <w:rFonts w:cs="Miriam" w:hint="cs"/>
                      <w:noProof/>
                      <w:szCs w:val="18"/>
                      <w:rtl/>
                    </w:rPr>
                    <w:t xml:space="preserve">(תיקון מס' 3) </w:t>
                  </w:r>
                  <w:r>
                    <w:rPr>
                      <w:rFonts w:cs="Miriam"/>
                      <w:noProof/>
                      <w:szCs w:val="18"/>
                      <w:rtl/>
                    </w:rPr>
                    <w:br/>
                  </w:r>
                  <w:r>
                    <w:rPr>
                      <w:rFonts w:cs="Miriam" w:hint="cs"/>
                      <w:noProof/>
                      <w:szCs w:val="18"/>
                      <w:rtl/>
                    </w:rPr>
                    <w:t>תש"ף-2020</w:t>
                  </w:r>
                </w:p>
              </w:txbxContent>
            </v:textbox>
            <w10:anchorlock/>
          </v:rect>
        </w:pict>
      </w:r>
      <w:r>
        <w:rPr>
          <w:rStyle w:val="big-number"/>
          <w:rtl/>
        </w:rPr>
        <w:t>9.</w:t>
      </w:r>
      <w:r>
        <w:rPr>
          <w:rStyle w:val="big-number"/>
          <w:rtl/>
        </w:rPr>
        <w:tab/>
      </w:r>
      <w:r w:rsidR="00E359B5">
        <w:rPr>
          <w:rStyle w:val="default"/>
          <w:rFonts w:cs="FrankRuehl" w:hint="cs"/>
          <w:rtl/>
        </w:rPr>
        <w:t>(בוטל)</w:t>
      </w:r>
      <w:r>
        <w:rPr>
          <w:rStyle w:val="default"/>
          <w:rFonts w:cs="FrankRuehl" w:hint="cs"/>
          <w:rtl/>
        </w:rPr>
        <w:t>.</w:t>
      </w:r>
    </w:p>
    <w:p w14:paraId="6C7B053C" w14:textId="77777777" w:rsidR="00A714E9" w:rsidRPr="008F45EE" w:rsidRDefault="00772843" w:rsidP="00772843">
      <w:pPr>
        <w:pStyle w:val="P00"/>
        <w:spacing w:before="0"/>
        <w:ind w:left="0" w:right="1134"/>
        <w:rPr>
          <w:rStyle w:val="default"/>
          <w:rFonts w:cs="FrankRuehl"/>
          <w:vanish/>
          <w:color w:val="FF0000"/>
          <w:szCs w:val="20"/>
          <w:shd w:val="clear" w:color="auto" w:fill="FFFF99"/>
          <w:rtl/>
        </w:rPr>
      </w:pPr>
      <w:bookmarkStart w:id="19" w:name="Rov21"/>
      <w:r w:rsidRPr="008F45EE">
        <w:rPr>
          <w:rStyle w:val="default"/>
          <w:rFonts w:cs="FrankRuehl" w:hint="cs"/>
          <w:vanish/>
          <w:color w:val="FF0000"/>
          <w:szCs w:val="20"/>
          <w:shd w:val="clear" w:color="auto" w:fill="FFFF99"/>
          <w:rtl/>
        </w:rPr>
        <w:t>מיום 16.6.2020</w:t>
      </w:r>
    </w:p>
    <w:p w14:paraId="4684BB38" w14:textId="77777777" w:rsidR="00772843" w:rsidRPr="008F45EE" w:rsidRDefault="00772843" w:rsidP="00772843">
      <w:pPr>
        <w:pStyle w:val="P00"/>
        <w:spacing w:before="0"/>
        <w:ind w:left="0" w:right="1134"/>
        <w:rPr>
          <w:rStyle w:val="default"/>
          <w:rFonts w:cs="FrankRuehl"/>
          <w:vanish/>
          <w:szCs w:val="20"/>
          <w:shd w:val="clear" w:color="auto" w:fill="FFFF99"/>
          <w:rtl/>
        </w:rPr>
      </w:pPr>
      <w:r w:rsidRPr="008F45EE">
        <w:rPr>
          <w:rStyle w:val="default"/>
          <w:rFonts w:cs="FrankRuehl" w:hint="cs"/>
          <w:b/>
          <w:bCs/>
          <w:vanish/>
          <w:szCs w:val="20"/>
          <w:shd w:val="clear" w:color="auto" w:fill="FFFF99"/>
          <w:rtl/>
        </w:rPr>
        <w:t>תיקון מס' 2</w:t>
      </w:r>
    </w:p>
    <w:p w14:paraId="6D0F26E3" w14:textId="77777777" w:rsidR="00772843" w:rsidRPr="008F45EE" w:rsidRDefault="00076264" w:rsidP="00772843">
      <w:pPr>
        <w:pStyle w:val="P00"/>
        <w:spacing w:before="0"/>
        <w:ind w:left="0" w:right="1134"/>
        <w:rPr>
          <w:rStyle w:val="default"/>
          <w:rFonts w:cs="FrankRuehl" w:hint="cs"/>
          <w:vanish/>
          <w:szCs w:val="20"/>
          <w:shd w:val="clear" w:color="auto" w:fill="FFFF99"/>
          <w:rtl/>
        </w:rPr>
      </w:pPr>
      <w:hyperlink r:id="rId25" w:history="1">
        <w:r w:rsidR="00772843" w:rsidRPr="008F45EE">
          <w:rPr>
            <w:rStyle w:val="Hyperlink"/>
            <w:rFonts w:hint="cs"/>
            <w:vanish/>
            <w:szCs w:val="20"/>
            <w:shd w:val="clear" w:color="auto" w:fill="FFFF99"/>
            <w:rtl/>
          </w:rPr>
          <w:t>ס"ח תש"ף מס' 2804</w:t>
        </w:r>
      </w:hyperlink>
      <w:r w:rsidR="00772843" w:rsidRPr="008F45EE">
        <w:rPr>
          <w:rStyle w:val="default"/>
          <w:rFonts w:cs="FrankRuehl" w:hint="cs"/>
          <w:vanish/>
          <w:szCs w:val="20"/>
          <w:shd w:val="clear" w:color="auto" w:fill="FFFF99"/>
          <w:rtl/>
        </w:rPr>
        <w:t xml:space="preserve"> מיום 16.6.2020 עמ' 92 (</w:t>
      </w:r>
      <w:hyperlink r:id="rId26" w:history="1">
        <w:r w:rsidR="00772843" w:rsidRPr="008F45EE">
          <w:rPr>
            <w:rStyle w:val="Hyperlink"/>
            <w:rFonts w:hint="cs"/>
            <w:vanish/>
            <w:szCs w:val="20"/>
            <w:shd w:val="clear" w:color="auto" w:fill="FFFF99"/>
            <w:rtl/>
          </w:rPr>
          <w:t>ה"ח 1313</w:t>
        </w:r>
      </w:hyperlink>
      <w:r w:rsidR="00772843" w:rsidRPr="008F45EE">
        <w:rPr>
          <w:rStyle w:val="default"/>
          <w:rFonts w:cs="FrankRuehl" w:hint="cs"/>
          <w:vanish/>
          <w:szCs w:val="20"/>
          <w:shd w:val="clear" w:color="auto" w:fill="FFFF99"/>
          <w:rtl/>
        </w:rPr>
        <w:t>)</w:t>
      </w:r>
    </w:p>
    <w:p w14:paraId="7953C09B" w14:textId="77777777" w:rsidR="00772843" w:rsidRPr="008F45EE" w:rsidRDefault="00772843" w:rsidP="00076264">
      <w:pPr>
        <w:pStyle w:val="P00"/>
        <w:ind w:left="0" w:right="1134"/>
        <w:rPr>
          <w:rStyle w:val="default"/>
          <w:rFonts w:cs="FrankRuehl"/>
          <w:vanish/>
          <w:sz w:val="16"/>
          <w:szCs w:val="22"/>
          <w:shd w:val="clear" w:color="auto" w:fill="FFFF99"/>
          <w:rtl/>
        </w:rPr>
      </w:pPr>
      <w:r w:rsidRPr="008F45EE">
        <w:rPr>
          <w:rStyle w:val="default"/>
          <w:rFonts w:cs="FrankRuehl"/>
          <w:vanish/>
          <w:sz w:val="16"/>
          <w:szCs w:val="22"/>
          <w:shd w:val="clear" w:color="auto" w:fill="FFFF99"/>
          <w:rtl/>
        </w:rPr>
        <w:t>9.</w:t>
      </w:r>
      <w:r w:rsidRPr="008F45EE">
        <w:rPr>
          <w:rStyle w:val="default"/>
          <w:rFonts w:cs="FrankRuehl"/>
          <w:vanish/>
          <w:sz w:val="16"/>
          <w:szCs w:val="22"/>
          <w:shd w:val="clear" w:color="auto" w:fill="FFFF99"/>
          <w:rtl/>
        </w:rPr>
        <w:tab/>
      </w:r>
      <w:r w:rsidRPr="008F45EE">
        <w:rPr>
          <w:rStyle w:val="default"/>
          <w:rFonts w:cs="FrankRuehl" w:hint="cs"/>
          <w:vanish/>
          <w:sz w:val="16"/>
          <w:szCs w:val="22"/>
          <w:shd w:val="clear" w:color="auto" w:fill="FFFF99"/>
          <w:rtl/>
        </w:rPr>
        <w:t xml:space="preserve">הוראות חוק זה יעמדו בתוקפן </w:t>
      </w:r>
      <w:r w:rsidRPr="008F45EE">
        <w:rPr>
          <w:rStyle w:val="default"/>
          <w:rFonts w:cs="FrankRuehl" w:hint="cs"/>
          <w:strike/>
          <w:vanish/>
          <w:sz w:val="16"/>
          <w:szCs w:val="22"/>
          <w:shd w:val="clear" w:color="auto" w:fill="FFFF99"/>
          <w:rtl/>
        </w:rPr>
        <w:t>עד תום שלוש שנים מיום התחילה</w:t>
      </w:r>
      <w:r w:rsidR="00076264" w:rsidRPr="008F45EE">
        <w:rPr>
          <w:rStyle w:val="default"/>
          <w:rFonts w:cs="FrankRuehl" w:hint="cs"/>
          <w:vanish/>
          <w:sz w:val="16"/>
          <w:szCs w:val="22"/>
          <w:shd w:val="clear" w:color="auto" w:fill="FFFF99"/>
          <w:rtl/>
        </w:rPr>
        <w:t xml:space="preserve"> </w:t>
      </w:r>
      <w:r w:rsidR="00076264" w:rsidRPr="008F45EE">
        <w:rPr>
          <w:rStyle w:val="default"/>
          <w:rFonts w:cs="FrankRuehl" w:hint="cs"/>
          <w:vanish/>
          <w:sz w:val="16"/>
          <w:szCs w:val="22"/>
          <w:u w:val="single"/>
          <w:shd w:val="clear" w:color="auto" w:fill="FFFF99"/>
          <w:rtl/>
        </w:rPr>
        <w:t>עד תום חמש שנים מיום התחילה</w:t>
      </w:r>
      <w:r w:rsidRPr="008F45EE">
        <w:rPr>
          <w:rStyle w:val="default"/>
          <w:rFonts w:cs="FrankRuehl" w:hint="cs"/>
          <w:vanish/>
          <w:sz w:val="16"/>
          <w:szCs w:val="22"/>
          <w:shd w:val="clear" w:color="auto" w:fill="FFFF99"/>
          <w:rtl/>
        </w:rPr>
        <w:t>.</w:t>
      </w:r>
    </w:p>
    <w:p w14:paraId="1D10FB1D" w14:textId="77777777" w:rsidR="003F2762" w:rsidRPr="008F45EE" w:rsidRDefault="003F2762" w:rsidP="00233DB6">
      <w:pPr>
        <w:pStyle w:val="P00"/>
        <w:spacing w:before="0"/>
        <w:ind w:left="0" w:right="1134"/>
        <w:rPr>
          <w:rStyle w:val="default"/>
          <w:rFonts w:ascii="FrankRuehl" w:hAnsi="FrankRuehl" w:cs="FrankRuehl"/>
          <w:vanish/>
          <w:szCs w:val="20"/>
          <w:shd w:val="clear" w:color="auto" w:fill="FFFF99"/>
          <w:rtl/>
        </w:rPr>
      </w:pPr>
    </w:p>
    <w:p w14:paraId="2F7E444E" w14:textId="77777777" w:rsidR="00233DB6" w:rsidRPr="008F45EE" w:rsidRDefault="00233DB6" w:rsidP="00233DB6">
      <w:pPr>
        <w:pStyle w:val="P00"/>
        <w:spacing w:before="0"/>
        <w:ind w:left="0" w:right="1134"/>
        <w:rPr>
          <w:rStyle w:val="default"/>
          <w:rFonts w:ascii="FrankRuehl" w:hAnsi="FrankRuehl" w:cs="FrankRuehl"/>
          <w:vanish/>
          <w:color w:val="FF0000"/>
          <w:szCs w:val="20"/>
          <w:shd w:val="clear" w:color="auto" w:fill="FFFF99"/>
          <w:rtl/>
        </w:rPr>
      </w:pPr>
      <w:r w:rsidRPr="008F45EE">
        <w:rPr>
          <w:rStyle w:val="default"/>
          <w:rFonts w:ascii="FrankRuehl" w:hAnsi="FrankRuehl" w:cs="FrankRuehl"/>
          <w:vanish/>
          <w:color w:val="FF0000"/>
          <w:szCs w:val="20"/>
          <w:shd w:val="clear" w:color="auto" w:fill="FFFF99"/>
          <w:rtl/>
        </w:rPr>
        <w:t>מיום 8.12.2020</w:t>
      </w:r>
    </w:p>
    <w:p w14:paraId="1A0F23BA" w14:textId="77777777" w:rsidR="00233DB6" w:rsidRPr="008F45EE" w:rsidRDefault="00233DB6" w:rsidP="00233DB6">
      <w:pPr>
        <w:pStyle w:val="P00"/>
        <w:spacing w:before="0"/>
        <w:ind w:left="0" w:right="1134"/>
        <w:rPr>
          <w:rStyle w:val="default"/>
          <w:rFonts w:ascii="FrankRuehl" w:hAnsi="FrankRuehl" w:cs="FrankRuehl"/>
          <w:vanish/>
          <w:szCs w:val="20"/>
          <w:shd w:val="clear" w:color="auto" w:fill="FFFF99"/>
          <w:rtl/>
        </w:rPr>
      </w:pPr>
      <w:r w:rsidRPr="008F45EE">
        <w:rPr>
          <w:rStyle w:val="default"/>
          <w:rFonts w:ascii="FrankRuehl" w:hAnsi="FrankRuehl" w:cs="FrankRuehl"/>
          <w:b/>
          <w:bCs/>
          <w:vanish/>
          <w:szCs w:val="20"/>
          <w:shd w:val="clear" w:color="auto" w:fill="FFFF99"/>
          <w:rtl/>
        </w:rPr>
        <w:t>תיקון מס' 3</w:t>
      </w:r>
    </w:p>
    <w:p w14:paraId="51DA63AC" w14:textId="77777777" w:rsidR="00233DB6" w:rsidRPr="008F45EE" w:rsidRDefault="00233DB6" w:rsidP="00233DB6">
      <w:pPr>
        <w:pStyle w:val="P00"/>
        <w:spacing w:before="0"/>
        <w:ind w:left="0" w:right="1134"/>
        <w:rPr>
          <w:rStyle w:val="default"/>
          <w:rFonts w:ascii="FrankRuehl" w:hAnsi="FrankRuehl" w:cs="FrankRuehl"/>
          <w:vanish/>
          <w:szCs w:val="20"/>
          <w:shd w:val="clear" w:color="auto" w:fill="FFFF99"/>
          <w:rtl/>
        </w:rPr>
      </w:pPr>
      <w:hyperlink r:id="rId27" w:history="1">
        <w:r w:rsidRPr="008F45EE">
          <w:rPr>
            <w:rStyle w:val="Hyperlink"/>
            <w:rFonts w:ascii="FrankRuehl" w:hAnsi="FrankRuehl"/>
            <w:vanish/>
            <w:szCs w:val="20"/>
            <w:shd w:val="clear" w:color="auto" w:fill="FFFF99"/>
            <w:rtl/>
          </w:rPr>
          <w:t>ס"ח תש"ף מס' 2851</w:t>
        </w:r>
      </w:hyperlink>
      <w:r w:rsidRPr="008F45EE">
        <w:rPr>
          <w:rStyle w:val="default"/>
          <w:rFonts w:ascii="FrankRuehl" w:hAnsi="FrankRuehl" w:cs="FrankRuehl"/>
          <w:vanish/>
          <w:szCs w:val="20"/>
          <w:shd w:val="clear" w:color="auto" w:fill="FFFF99"/>
          <w:rtl/>
        </w:rPr>
        <w:t xml:space="preserve"> מיום 8.9.2020 עמ' 44</w:t>
      </w:r>
      <w:r w:rsidRPr="008F45EE">
        <w:rPr>
          <w:rStyle w:val="default"/>
          <w:rFonts w:ascii="FrankRuehl" w:hAnsi="FrankRuehl" w:cs="FrankRuehl" w:hint="cs"/>
          <w:vanish/>
          <w:szCs w:val="20"/>
          <w:shd w:val="clear" w:color="auto" w:fill="FFFF99"/>
          <w:rtl/>
        </w:rPr>
        <w:t>3</w:t>
      </w:r>
      <w:r w:rsidRPr="008F45EE">
        <w:rPr>
          <w:rStyle w:val="default"/>
          <w:rFonts w:ascii="FrankRuehl" w:hAnsi="FrankRuehl" w:cs="FrankRuehl"/>
          <w:vanish/>
          <w:szCs w:val="20"/>
          <w:shd w:val="clear" w:color="auto" w:fill="FFFF99"/>
          <w:rtl/>
        </w:rPr>
        <w:t xml:space="preserve"> (</w:t>
      </w:r>
      <w:hyperlink r:id="rId28" w:history="1">
        <w:r w:rsidRPr="008F45EE">
          <w:rPr>
            <w:rStyle w:val="Hyperlink"/>
            <w:rFonts w:ascii="FrankRuehl" w:hAnsi="FrankRuehl"/>
            <w:vanish/>
            <w:szCs w:val="20"/>
            <w:shd w:val="clear" w:color="auto" w:fill="FFFF99"/>
            <w:rtl/>
          </w:rPr>
          <w:t>ה"ח 1313</w:t>
        </w:r>
      </w:hyperlink>
      <w:r w:rsidRPr="008F45EE">
        <w:rPr>
          <w:rStyle w:val="default"/>
          <w:rFonts w:ascii="FrankRuehl" w:hAnsi="FrankRuehl" w:cs="FrankRuehl"/>
          <w:vanish/>
          <w:szCs w:val="20"/>
          <w:shd w:val="clear" w:color="auto" w:fill="FFFF99"/>
          <w:rtl/>
        </w:rPr>
        <w:t>)</w:t>
      </w:r>
    </w:p>
    <w:p w14:paraId="422E93CD" w14:textId="77777777" w:rsidR="00233DB6" w:rsidRPr="008F45EE" w:rsidRDefault="00233DB6" w:rsidP="00233DB6">
      <w:pPr>
        <w:pStyle w:val="P00"/>
        <w:spacing w:before="0"/>
        <w:ind w:left="0" w:right="1134"/>
        <w:rPr>
          <w:rStyle w:val="default"/>
          <w:rFonts w:ascii="FrankRuehl" w:hAnsi="FrankRuehl" w:cs="FrankRuehl"/>
          <w:vanish/>
          <w:szCs w:val="20"/>
          <w:shd w:val="clear" w:color="auto" w:fill="FFFF99"/>
          <w:rtl/>
        </w:rPr>
      </w:pPr>
      <w:r w:rsidRPr="008F45EE">
        <w:rPr>
          <w:rStyle w:val="default"/>
          <w:rFonts w:ascii="FrankRuehl" w:hAnsi="FrankRuehl" w:cs="FrankRuehl" w:hint="cs"/>
          <w:b/>
          <w:bCs/>
          <w:vanish/>
          <w:szCs w:val="20"/>
          <w:shd w:val="clear" w:color="auto" w:fill="FFFF99"/>
          <w:rtl/>
        </w:rPr>
        <w:t>ביטול סעיף 9</w:t>
      </w:r>
    </w:p>
    <w:p w14:paraId="0FE902E8" w14:textId="77777777" w:rsidR="00233DB6" w:rsidRPr="008F45EE" w:rsidRDefault="00233DB6" w:rsidP="00233DB6">
      <w:pPr>
        <w:pStyle w:val="P00"/>
        <w:ind w:left="0" w:right="1134"/>
        <w:rPr>
          <w:rStyle w:val="default"/>
          <w:rFonts w:ascii="FrankRuehl" w:hAnsi="FrankRuehl" w:cs="FrankRuehl"/>
          <w:vanish/>
          <w:szCs w:val="20"/>
          <w:shd w:val="clear" w:color="auto" w:fill="FFFF99"/>
          <w:rtl/>
        </w:rPr>
      </w:pPr>
      <w:r w:rsidRPr="008F45EE">
        <w:rPr>
          <w:rStyle w:val="default"/>
          <w:rFonts w:ascii="FrankRuehl" w:hAnsi="FrankRuehl" w:cs="FrankRuehl" w:hint="cs"/>
          <w:vanish/>
          <w:szCs w:val="20"/>
          <w:shd w:val="clear" w:color="auto" w:fill="FFFF99"/>
          <w:rtl/>
        </w:rPr>
        <w:t>הנוסח הקודם:</w:t>
      </w:r>
    </w:p>
    <w:p w14:paraId="7921332D" w14:textId="77777777" w:rsidR="00233DB6" w:rsidRPr="008F45EE" w:rsidRDefault="00233DB6" w:rsidP="00233DB6">
      <w:pPr>
        <w:pStyle w:val="P00"/>
        <w:spacing w:before="20"/>
        <w:ind w:left="0" w:right="1134"/>
        <w:rPr>
          <w:rStyle w:val="default"/>
          <w:rFonts w:ascii="Miriam" w:hAnsi="Miriam" w:cs="Miriam"/>
          <w:strike/>
          <w:vanish/>
          <w:sz w:val="16"/>
          <w:szCs w:val="16"/>
          <w:shd w:val="clear" w:color="auto" w:fill="FFFF99"/>
          <w:rtl/>
        </w:rPr>
      </w:pPr>
      <w:r w:rsidRPr="008F45EE">
        <w:rPr>
          <w:rStyle w:val="default"/>
          <w:rFonts w:ascii="Miriam" w:hAnsi="Miriam" w:cs="Miriam"/>
          <w:strike/>
          <w:vanish/>
          <w:sz w:val="16"/>
          <w:szCs w:val="16"/>
          <w:shd w:val="clear" w:color="auto" w:fill="FFFF99"/>
          <w:rtl/>
        </w:rPr>
        <w:t>תוקף</w:t>
      </w:r>
    </w:p>
    <w:p w14:paraId="09B54EB2" w14:textId="77777777" w:rsidR="00233DB6" w:rsidRPr="00316A11" w:rsidRDefault="00233DB6" w:rsidP="00316A11">
      <w:pPr>
        <w:pStyle w:val="P00"/>
        <w:spacing w:before="0"/>
        <w:ind w:left="0" w:right="1134"/>
        <w:rPr>
          <w:rStyle w:val="default"/>
          <w:rFonts w:cs="FrankRuehl"/>
          <w:sz w:val="2"/>
          <w:szCs w:val="2"/>
          <w:shd w:val="clear" w:color="auto" w:fill="FFFF99"/>
          <w:rtl/>
        </w:rPr>
      </w:pPr>
      <w:r w:rsidRPr="008F45EE">
        <w:rPr>
          <w:rStyle w:val="default"/>
          <w:rFonts w:cs="FrankRuehl"/>
          <w:strike/>
          <w:vanish/>
          <w:sz w:val="16"/>
          <w:szCs w:val="22"/>
          <w:shd w:val="clear" w:color="auto" w:fill="FFFF99"/>
          <w:rtl/>
        </w:rPr>
        <w:t>9.</w:t>
      </w:r>
      <w:r w:rsidRPr="008F45EE">
        <w:rPr>
          <w:rStyle w:val="default"/>
          <w:rFonts w:cs="FrankRuehl"/>
          <w:strike/>
          <w:vanish/>
          <w:sz w:val="16"/>
          <w:szCs w:val="22"/>
          <w:shd w:val="clear" w:color="auto" w:fill="FFFF99"/>
          <w:rtl/>
        </w:rPr>
        <w:tab/>
      </w:r>
      <w:r w:rsidRPr="008F45EE">
        <w:rPr>
          <w:rStyle w:val="default"/>
          <w:rFonts w:cs="FrankRuehl" w:hint="cs"/>
          <w:strike/>
          <w:vanish/>
          <w:sz w:val="16"/>
          <w:szCs w:val="22"/>
          <w:shd w:val="clear" w:color="auto" w:fill="FFFF99"/>
          <w:rtl/>
        </w:rPr>
        <w:t>הוראות חוק זה יעמדו בתוקפן עד תום חמש שנים מיום התחילה.</w:t>
      </w:r>
      <w:bookmarkEnd w:id="19"/>
    </w:p>
    <w:p w14:paraId="0B98B432" w14:textId="77777777" w:rsidR="00233DB6" w:rsidRDefault="00233DB6">
      <w:pPr>
        <w:pStyle w:val="P00"/>
        <w:spacing w:before="72"/>
        <w:ind w:left="0" w:right="1134"/>
        <w:rPr>
          <w:rStyle w:val="default"/>
          <w:rFonts w:cs="FrankRuehl" w:hint="cs"/>
          <w:rtl/>
        </w:rPr>
      </w:pPr>
    </w:p>
    <w:p w14:paraId="7C45981C" w14:textId="77777777" w:rsidR="003F2762" w:rsidRDefault="003F2762">
      <w:pPr>
        <w:pStyle w:val="P00"/>
        <w:spacing w:before="72"/>
        <w:ind w:left="0" w:right="1134"/>
        <w:rPr>
          <w:rStyle w:val="default"/>
          <w:rFonts w:cs="FrankRuehl" w:hint="cs"/>
          <w:rtl/>
        </w:rPr>
      </w:pPr>
    </w:p>
    <w:p w14:paraId="14E961FC" w14:textId="77777777" w:rsidR="003F2762" w:rsidRDefault="003F2762" w:rsidP="00FF3EF4">
      <w:pPr>
        <w:pStyle w:val="sig-1"/>
        <w:widowControl/>
        <w:tabs>
          <w:tab w:val="clear" w:pos="851"/>
          <w:tab w:val="clear" w:pos="4820"/>
          <w:tab w:val="center" w:pos="1701"/>
          <w:tab w:val="center" w:pos="4536"/>
          <w:tab w:val="center" w:pos="6237"/>
        </w:tabs>
        <w:spacing w:before="72"/>
        <w:ind w:left="0" w:right="1134"/>
        <w:rPr>
          <w:sz w:val="26"/>
          <w:szCs w:val="26"/>
          <w:rtl/>
        </w:rPr>
      </w:pPr>
      <w:r>
        <w:rPr>
          <w:sz w:val="26"/>
          <w:szCs w:val="26"/>
          <w:rtl/>
        </w:rPr>
        <w:tab/>
      </w:r>
      <w:r>
        <w:rPr>
          <w:sz w:val="26"/>
          <w:szCs w:val="26"/>
          <w:rtl/>
        </w:rPr>
        <w:tab/>
      </w:r>
      <w:r w:rsidR="00FF3EF4">
        <w:rPr>
          <w:rFonts w:hint="cs"/>
          <w:sz w:val="26"/>
          <w:szCs w:val="26"/>
          <w:rtl/>
        </w:rPr>
        <w:t>בנימין נתניהו</w:t>
      </w:r>
    </w:p>
    <w:p w14:paraId="5860C51B" w14:textId="77777777" w:rsidR="003F2762" w:rsidRDefault="003F2762" w:rsidP="00FF3EF4">
      <w:pPr>
        <w:pStyle w:val="sig-1"/>
        <w:widowControl/>
        <w:tabs>
          <w:tab w:val="clear" w:pos="851"/>
          <w:tab w:val="clear" w:pos="4820"/>
          <w:tab w:val="center" w:pos="1701"/>
          <w:tab w:val="center" w:pos="4536"/>
          <w:tab w:val="center" w:pos="6237"/>
        </w:tabs>
        <w:ind w:left="0" w:right="1134"/>
        <w:rPr>
          <w:rFonts w:hint="cs"/>
          <w:rtl/>
        </w:rPr>
      </w:pPr>
      <w:r>
        <w:rPr>
          <w:rtl/>
        </w:rPr>
        <w:tab/>
      </w:r>
      <w:r>
        <w:rPr>
          <w:rtl/>
        </w:rPr>
        <w:tab/>
      </w:r>
      <w:r>
        <w:rPr>
          <w:rFonts w:hint="cs"/>
          <w:rtl/>
        </w:rPr>
        <w:t>ראש הממשלה</w:t>
      </w:r>
    </w:p>
    <w:p w14:paraId="13767E5E" w14:textId="77777777" w:rsidR="00FF3EF4" w:rsidRDefault="00FF3EF4" w:rsidP="00FF3EF4">
      <w:pPr>
        <w:pStyle w:val="sig-1"/>
        <w:widowControl/>
        <w:tabs>
          <w:tab w:val="clear" w:pos="851"/>
          <w:tab w:val="clear" w:pos="4820"/>
          <w:tab w:val="center" w:pos="1701"/>
          <w:tab w:val="center" w:pos="4536"/>
          <w:tab w:val="center" w:pos="6237"/>
        </w:tabs>
        <w:ind w:left="0" w:right="1134"/>
        <w:rPr>
          <w:rFonts w:hint="cs"/>
          <w:rtl/>
        </w:rPr>
      </w:pPr>
      <w:r>
        <w:rPr>
          <w:rFonts w:hint="cs"/>
          <w:rtl/>
        </w:rPr>
        <w:tab/>
      </w:r>
      <w:r>
        <w:rPr>
          <w:rFonts w:hint="cs"/>
          <w:rtl/>
        </w:rPr>
        <w:tab/>
        <w:t>וממלא מקום שר המשפטים</w:t>
      </w:r>
    </w:p>
    <w:p w14:paraId="43DAA2A8" w14:textId="77777777" w:rsidR="003F2762" w:rsidRDefault="003F2762" w:rsidP="00FF3EF4">
      <w:pPr>
        <w:pStyle w:val="sig-1"/>
        <w:widowControl/>
        <w:tabs>
          <w:tab w:val="clear" w:pos="851"/>
          <w:tab w:val="clear" w:pos="4820"/>
          <w:tab w:val="center" w:pos="1701"/>
          <w:tab w:val="center" w:pos="4536"/>
          <w:tab w:val="center" w:pos="6237"/>
        </w:tabs>
        <w:spacing w:before="72"/>
        <w:ind w:left="0" w:right="1134"/>
        <w:rPr>
          <w:sz w:val="26"/>
          <w:szCs w:val="26"/>
          <w:rtl/>
        </w:rPr>
      </w:pPr>
      <w:r>
        <w:rPr>
          <w:sz w:val="26"/>
          <w:szCs w:val="26"/>
          <w:rtl/>
        </w:rPr>
        <w:tab/>
      </w:r>
      <w:r w:rsidR="00FF3EF4">
        <w:rPr>
          <w:rFonts w:hint="cs"/>
          <w:sz w:val="26"/>
          <w:szCs w:val="26"/>
          <w:rtl/>
        </w:rPr>
        <w:t>ראובן ריבלין</w:t>
      </w:r>
      <w:r>
        <w:rPr>
          <w:sz w:val="26"/>
          <w:szCs w:val="26"/>
          <w:rtl/>
        </w:rPr>
        <w:tab/>
      </w:r>
      <w:r>
        <w:rPr>
          <w:sz w:val="26"/>
          <w:szCs w:val="26"/>
          <w:rtl/>
        </w:rPr>
        <w:tab/>
      </w:r>
      <w:r w:rsidR="00FF3EF4">
        <w:rPr>
          <w:rFonts w:hint="cs"/>
          <w:sz w:val="26"/>
          <w:szCs w:val="26"/>
          <w:rtl/>
        </w:rPr>
        <w:t>יולי יואל אדלשטיין</w:t>
      </w:r>
    </w:p>
    <w:p w14:paraId="359EDDF3" w14:textId="77777777" w:rsidR="003F2762" w:rsidRDefault="003F2762" w:rsidP="00FF3EF4">
      <w:pPr>
        <w:pStyle w:val="sig-1"/>
        <w:widowControl/>
        <w:tabs>
          <w:tab w:val="clear" w:pos="851"/>
          <w:tab w:val="clear" w:pos="4820"/>
          <w:tab w:val="center" w:pos="1701"/>
          <w:tab w:val="center" w:pos="4536"/>
          <w:tab w:val="center" w:pos="6237"/>
        </w:tabs>
        <w:ind w:left="0" w:right="1134"/>
        <w:rPr>
          <w:rFonts w:hint="cs"/>
          <w:rtl/>
        </w:rPr>
      </w:pPr>
      <w:r>
        <w:rPr>
          <w:rtl/>
        </w:rPr>
        <w:tab/>
      </w:r>
      <w:r>
        <w:rPr>
          <w:rFonts w:hint="cs"/>
          <w:rtl/>
        </w:rPr>
        <w:t>נשיא המדינה</w:t>
      </w:r>
      <w:r>
        <w:rPr>
          <w:rtl/>
        </w:rPr>
        <w:tab/>
      </w:r>
      <w:r>
        <w:rPr>
          <w:rtl/>
        </w:rPr>
        <w:tab/>
      </w:r>
      <w:r>
        <w:rPr>
          <w:rFonts w:hint="cs"/>
          <w:rtl/>
        </w:rPr>
        <w:t>יושב ראש הכנסת</w:t>
      </w:r>
    </w:p>
    <w:p w14:paraId="2AB581BB" w14:textId="77777777" w:rsidR="00E2060F" w:rsidRPr="00A42C47" w:rsidRDefault="00E2060F" w:rsidP="00A42C47">
      <w:pPr>
        <w:pStyle w:val="P00"/>
        <w:spacing w:before="72"/>
        <w:ind w:left="0" w:right="1134"/>
        <w:rPr>
          <w:rStyle w:val="default"/>
          <w:rFonts w:cs="FrankRuehl" w:hint="cs"/>
          <w:rtl/>
        </w:rPr>
      </w:pPr>
    </w:p>
    <w:p w14:paraId="103E9D3B" w14:textId="77777777" w:rsidR="00A42C47" w:rsidRPr="00A42C47" w:rsidRDefault="00A42C47" w:rsidP="00A42C47">
      <w:pPr>
        <w:pStyle w:val="P00"/>
        <w:spacing w:before="72"/>
        <w:ind w:left="0" w:right="1134"/>
        <w:rPr>
          <w:rStyle w:val="default"/>
          <w:rFonts w:cs="FrankRuehl"/>
          <w:rtl/>
        </w:rPr>
      </w:pPr>
    </w:p>
    <w:p w14:paraId="4D22A00C" w14:textId="77777777" w:rsidR="003F2762" w:rsidRPr="00A42C47" w:rsidRDefault="003F2762" w:rsidP="00A42C47">
      <w:pPr>
        <w:pStyle w:val="P00"/>
        <w:spacing w:before="72"/>
        <w:ind w:left="0" w:right="1134"/>
        <w:rPr>
          <w:rStyle w:val="default"/>
          <w:rFonts w:cs="FrankRuehl"/>
          <w:rtl/>
        </w:rPr>
      </w:pPr>
      <w:bookmarkStart w:id="20" w:name="LawPartEnd"/>
    </w:p>
    <w:bookmarkEnd w:id="20"/>
    <w:p w14:paraId="4462CE5E" w14:textId="77777777" w:rsidR="006A5607" w:rsidRDefault="006A5607" w:rsidP="00A42C47">
      <w:pPr>
        <w:pStyle w:val="P00"/>
        <w:spacing w:before="72"/>
        <w:ind w:left="0" w:right="1134"/>
        <w:rPr>
          <w:rStyle w:val="default"/>
          <w:rFonts w:cs="FrankRuehl"/>
          <w:rtl/>
        </w:rPr>
      </w:pPr>
    </w:p>
    <w:p w14:paraId="1D93B61B" w14:textId="77777777" w:rsidR="006A5607" w:rsidRDefault="006A5607" w:rsidP="006A5607">
      <w:pPr>
        <w:pStyle w:val="P00"/>
        <w:spacing w:before="72"/>
        <w:ind w:left="0" w:right="1134"/>
        <w:jc w:val="center"/>
        <w:rPr>
          <w:rStyle w:val="default"/>
          <w:rFonts w:cs="David"/>
          <w:color w:val="0000FF"/>
          <w:szCs w:val="24"/>
          <w:u w:val="single"/>
          <w:rtl/>
        </w:rPr>
      </w:pPr>
      <w:hyperlink r:id="rId29" w:history="1">
        <w:r>
          <w:rPr>
            <w:rStyle w:val="default"/>
            <w:rFonts w:cs="David"/>
            <w:color w:val="0000FF"/>
            <w:szCs w:val="24"/>
            <w:u w:val="single"/>
            <w:rtl/>
          </w:rPr>
          <w:t>הודעה למנויים על עריכה ושינויים במסמכי פסיקה, חקיקה ועוד באתר נבו - הקש כאן</w:t>
        </w:r>
      </w:hyperlink>
    </w:p>
    <w:p w14:paraId="46BDE800" w14:textId="77777777" w:rsidR="00122A4D" w:rsidRDefault="00122A4D" w:rsidP="006A5607">
      <w:pPr>
        <w:pStyle w:val="P00"/>
        <w:spacing w:before="72"/>
        <w:ind w:left="0" w:right="1134"/>
        <w:jc w:val="center"/>
        <w:rPr>
          <w:rStyle w:val="default"/>
          <w:rFonts w:cs="David"/>
          <w:color w:val="0000FF"/>
          <w:szCs w:val="24"/>
          <w:u w:val="single"/>
          <w:rtl/>
        </w:rPr>
      </w:pPr>
    </w:p>
    <w:sectPr w:rsidR="00122A4D">
      <w:headerReference w:type="even" r:id="rId30"/>
      <w:headerReference w:type="default" r:id="rId31"/>
      <w:footerReference w:type="even" r:id="rId32"/>
      <w:footerReference w:type="default" r:id="rId3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98C44" w14:textId="77777777" w:rsidR="00DC4865" w:rsidRDefault="00DC4865">
      <w:r>
        <w:separator/>
      </w:r>
    </w:p>
  </w:endnote>
  <w:endnote w:type="continuationSeparator" w:id="0">
    <w:p w14:paraId="1CF5321A" w14:textId="77777777" w:rsidR="00DC4865" w:rsidRDefault="00DC4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19BD3" w14:textId="77777777" w:rsidR="003F2762" w:rsidRDefault="003F276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7783A938" w14:textId="77777777" w:rsidR="003F2762" w:rsidRDefault="003F276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0FFB2B2" w14:textId="77777777" w:rsidR="003F2762" w:rsidRDefault="003F276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A5607">
      <w:rPr>
        <w:rFonts w:cs="TopType Jerushalmi"/>
        <w:noProof/>
        <w:color w:val="000000"/>
        <w:sz w:val="14"/>
        <w:szCs w:val="14"/>
      </w:rPr>
      <w:t>Z:\000-law\yael\2014\2014-12-22\tav\501_151.doc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BBEE3" w14:textId="77777777" w:rsidR="003F2762" w:rsidRDefault="003F276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122A4D">
      <w:rPr>
        <w:rFonts w:hAnsi="FrankRuehl"/>
        <w:noProof/>
        <w:sz w:val="24"/>
        <w:szCs w:val="24"/>
        <w:rtl/>
      </w:rPr>
      <w:t>6</w:t>
    </w:r>
    <w:r>
      <w:rPr>
        <w:rFonts w:hAnsi="FrankRuehl"/>
        <w:sz w:val="24"/>
        <w:szCs w:val="24"/>
        <w:rtl/>
      </w:rPr>
      <w:fldChar w:fldCharType="end"/>
    </w:r>
  </w:p>
  <w:p w14:paraId="1DA6D146" w14:textId="77777777" w:rsidR="003F2762" w:rsidRDefault="003F276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3B736DC" w14:textId="77777777" w:rsidR="003F2762" w:rsidRDefault="003F276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A5607">
      <w:rPr>
        <w:rFonts w:cs="TopType Jerushalmi"/>
        <w:noProof/>
        <w:color w:val="000000"/>
        <w:sz w:val="14"/>
        <w:szCs w:val="14"/>
      </w:rPr>
      <w:t>Z:\000-law\yael\2014\2014-12-22\tav\501_151.doc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47721" w14:textId="77777777" w:rsidR="00DC4865" w:rsidRDefault="00DC4865" w:rsidP="00BF4174">
      <w:pPr>
        <w:spacing w:before="72" w:line="240" w:lineRule="auto"/>
        <w:ind w:right="1134"/>
      </w:pPr>
      <w:r>
        <w:separator/>
      </w:r>
    </w:p>
  </w:footnote>
  <w:footnote w:type="continuationSeparator" w:id="0">
    <w:p w14:paraId="3914643E" w14:textId="77777777" w:rsidR="00DC4865" w:rsidRDefault="00DC4865">
      <w:r>
        <w:continuationSeparator/>
      </w:r>
    </w:p>
  </w:footnote>
  <w:footnote w:id="1">
    <w:p w14:paraId="689A64A7" w14:textId="77777777" w:rsidR="0039562B" w:rsidRDefault="003F2762" w:rsidP="0039562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sz w:val="20"/>
        </w:rPr>
        <w:t>*</w:t>
      </w:r>
      <w:r>
        <w:rPr>
          <w:rFonts w:hint="cs"/>
          <w:sz w:val="20"/>
          <w:rtl/>
        </w:rPr>
        <w:t xml:space="preserve"> </w:t>
      </w:r>
      <w:r>
        <w:rPr>
          <w:sz w:val="20"/>
          <w:rtl/>
        </w:rPr>
        <w:t>פ</w:t>
      </w:r>
      <w:r>
        <w:rPr>
          <w:rFonts w:hint="cs"/>
          <w:sz w:val="20"/>
          <w:rtl/>
        </w:rPr>
        <w:t>ורסם</w:t>
      </w:r>
      <w:r w:rsidR="00E2060F">
        <w:rPr>
          <w:rFonts w:hint="cs"/>
          <w:rtl/>
        </w:rPr>
        <w:t xml:space="preserve"> </w:t>
      </w:r>
      <w:hyperlink r:id="rId1" w:history="1">
        <w:r w:rsidR="00E2060F" w:rsidRPr="0039562B">
          <w:rPr>
            <w:rStyle w:val="Hyperlink"/>
            <w:rFonts w:hint="cs"/>
            <w:rtl/>
          </w:rPr>
          <w:t>ס"ח תשע"ה מס' 2485</w:t>
        </w:r>
      </w:hyperlink>
      <w:r w:rsidR="00E2060F">
        <w:rPr>
          <w:rFonts w:hint="cs"/>
          <w:rtl/>
        </w:rPr>
        <w:t xml:space="preserve"> מיום 17.12.2014 עמ' 116 (</w:t>
      </w:r>
      <w:hyperlink r:id="rId2" w:history="1">
        <w:r w:rsidR="00E2060F" w:rsidRPr="00E2060F">
          <w:rPr>
            <w:rStyle w:val="Hyperlink"/>
            <w:rFonts w:hint="cs"/>
            <w:rtl/>
          </w:rPr>
          <w:t>ה"ח הממשלה תשע"ד מס' 885</w:t>
        </w:r>
      </w:hyperlink>
      <w:r w:rsidR="00E2060F">
        <w:rPr>
          <w:rFonts w:hint="cs"/>
          <w:rtl/>
        </w:rPr>
        <w:t xml:space="preserve"> עמ' 908)</w:t>
      </w:r>
      <w:r w:rsidR="0064198E">
        <w:rPr>
          <w:rFonts w:hint="cs"/>
          <w:rtl/>
        </w:rPr>
        <w:t>.</w:t>
      </w:r>
    </w:p>
    <w:p w14:paraId="061436FC" w14:textId="77777777" w:rsidR="006820F5" w:rsidRDefault="006E64E3" w:rsidP="006820F5">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hint="cs"/>
          <w:rtl/>
        </w:rPr>
        <w:t xml:space="preserve">תוקן </w:t>
      </w:r>
      <w:hyperlink r:id="rId3" w:history="1">
        <w:r w:rsidRPr="006820F5">
          <w:rPr>
            <w:rStyle w:val="Hyperlink"/>
            <w:rFonts w:hint="cs"/>
            <w:rtl/>
          </w:rPr>
          <w:t>ס"ח תשע"ו מס' 2522</w:t>
        </w:r>
      </w:hyperlink>
      <w:r>
        <w:rPr>
          <w:rFonts w:hint="cs"/>
          <w:rtl/>
        </w:rPr>
        <w:t xml:space="preserve"> מיום 12.1.2016 עמ' 334 (</w:t>
      </w:r>
      <w:hyperlink r:id="rId4" w:history="1">
        <w:r w:rsidRPr="006E64E3">
          <w:rPr>
            <w:rStyle w:val="Hyperlink"/>
            <w:rFonts w:hint="cs"/>
            <w:rtl/>
          </w:rPr>
          <w:t>ה"ח הממשלה תשע"ה מס' 952</w:t>
        </w:r>
      </w:hyperlink>
      <w:r>
        <w:rPr>
          <w:rFonts w:hint="cs"/>
          <w:rtl/>
        </w:rPr>
        <w:t xml:space="preserve"> עמ' 1656) </w:t>
      </w:r>
      <w:r>
        <w:rPr>
          <w:rtl/>
        </w:rPr>
        <w:t>–</w:t>
      </w:r>
      <w:r>
        <w:rPr>
          <w:rFonts w:hint="cs"/>
          <w:rtl/>
        </w:rPr>
        <w:t xml:space="preserve"> תיקון מס' 1; תחילתו ביום 17.9.2015.</w:t>
      </w:r>
    </w:p>
    <w:p w14:paraId="508E0CA1" w14:textId="77777777" w:rsidR="005B60D9" w:rsidRDefault="005B60D9" w:rsidP="005B60D9">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 w:history="1">
        <w:r w:rsidR="00A714E9" w:rsidRPr="005B60D9">
          <w:rPr>
            <w:rStyle w:val="Hyperlink"/>
            <w:rFonts w:hint="cs"/>
            <w:rtl/>
          </w:rPr>
          <w:t>ס"ח תש"ף מס' 2804</w:t>
        </w:r>
      </w:hyperlink>
      <w:r w:rsidR="00A714E9">
        <w:rPr>
          <w:rFonts w:hint="cs"/>
          <w:rtl/>
        </w:rPr>
        <w:t xml:space="preserve"> מיום 16.6.2020 עמ' 92 (</w:t>
      </w:r>
      <w:hyperlink r:id="rId6" w:history="1">
        <w:r w:rsidR="00A714E9" w:rsidRPr="00A714E9">
          <w:rPr>
            <w:rStyle w:val="Hyperlink"/>
            <w:rFonts w:hint="cs"/>
            <w:rtl/>
          </w:rPr>
          <w:t>ה"ח הממשלה תש"ף מס' 1313</w:t>
        </w:r>
      </w:hyperlink>
      <w:r w:rsidR="00A714E9">
        <w:rPr>
          <w:rFonts w:hint="cs"/>
          <w:rtl/>
        </w:rPr>
        <w:t xml:space="preserve"> עמ' 188) </w:t>
      </w:r>
      <w:r w:rsidR="00A714E9">
        <w:rPr>
          <w:rtl/>
        </w:rPr>
        <w:t>–</w:t>
      </w:r>
      <w:r w:rsidR="00A714E9">
        <w:rPr>
          <w:rFonts w:hint="cs"/>
          <w:rtl/>
        </w:rPr>
        <w:t xml:space="preserve"> תיקון מס' 2.</w:t>
      </w:r>
    </w:p>
    <w:p w14:paraId="74876755" w14:textId="77777777" w:rsidR="00DD31D8" w:rsidRDefault="00DD31D8" w:rsidP="00DD31D8">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 w:history="1">
        <w:r w:rsidR="00756557" w:rsidRPr="00DD31D8">
          <w:rPr>
            <w:rStyle w:val="Hyperlink"/>
            <w:rFonts w:hint="cs"/>
            <w:rtl/>
          </w:rPr>
          <w:t>ס"ח תש"ף מס' 2851</w:t>
        </w:r>
      </w:hyperlink>
      <w:r w:rsidR="00756557">
        <w:rPr>
          <w:rFonts w:hint="cs"/>
          <w:rtl/>
        </w:rPr>
        <w:t xml:space="preserve"> מיום 8.9.2020 עמ' 440 (</w:t>
      </w:r>
      <w:hyperlink r:id="rId8" w:history="1">
        <w:r w:rsidR="00756557" w:rsidRPr="003C743E">
          <w:rPr>
            <w:rStyle w:val="Hyperlink"/>
            <w:rFonts w:hint="cs"/>
            <w:rtl/>
          </w:rPr>
          <w:t>ה"ח הממשלה תש"ף מס' 1313</w:t>
        </w:r>
      </w:hyperlink>
      <w:r w:rsidR="00756557">
        <w:rPr>
          <w:rFonts w:hint="cs"/>
          <w:rtl/>
        </w:rPr>
        <w:t xml:space="preserve"> עמ' 188) </w:t>
      </w:r>
      <w:r w:rsidR="00756557">
        <w:rPr>
          <w:rtl/>
        </w:rPr>
        <w:t>–</w:t>
      </w:r>
      <w:r w:rsidR="00756557">
        <w:rPr>
          <w:rFonts w:hint="cs"/>
          <w:rtl/>
        </w:rPr>
        <w:t xml:space="preserve"> תיקון מס' 3; תחילתו שלושה חודשים מיום פרסומו ור' סעיף 10(ב) לענין תחולה.</w:t>
      </w:r>
    </w:p>
    <w:p w14:paraId="099428D6" w14:textId="77777777" w:rsidR="00756557" w:rsidRPr="0064198E" w:rsidRDefault="003C743E" w:rsidP="003C743E">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10. (ב) סעיפים 3(ד), (ה) ו-6א לחוק העיקרי, כנוסחם בחוק זה, יחולו לעניין תובענה בעניין של סכסוך משפחתי או בקשה ליישוב סכסוך שהוגשה ביום תחילתו של חוק זה או לאחריו.</w:t>
      </w:r>
    </w:p>
  </w:footnote>
  <w:footnote w:id="2">
    <w:p w14:paraId="13EF3E16" w14:textId="77777777" w:rsidR="00692E43" w:rsidRDefault="00692E43" w:rsidP="00692E43">
      <w:pPr>
        <w:pStyle w:val="a8"/>
        <w:spacing w:before="72" w:line="240" w:lineRule="auto"/>
        <w:ind w:right="1134"/>
        <w:rPr>
          <w:rFonts w:hint="cs"/>
        </w:rPr>
      </w:pPr>
      <w:r>
        <w:rPr>
          <w:rStyle w:val="a9"/>
        </w:rPr>
        <w:footnoteRef/>
      </w:r>
      <w:r w:rsidRPr="00692E43">
        <w:rPr>
          <w:rFonts w:ascii="FrankRuehl" w:hAnsi="FrankRuehl" w:cs="FrankRuehl"/>
          <w:sz w:val="22"/>
          <w:szCs w:val="22"/>
          <w:rtl/>
        </w:rPr>
        <w:t xml:space="preserve"> התחולה לגבי בתי הדין השרעיים מיום 30.11.2022: </w:t>
      </w:r>
      <w:hyperlink r:id="rId9" w:history="1">
        <w:r w:rsidRPr="00692E43">
          <w:rPr>
            <w:rStyle w:val="Hyperlink"/>
            <w:rFonts w:ascii="FrankRuehl" w:hAnsi="FrankRuehl" w:cs="FrankRuehl" w:hint="cs"/>
            <w:sz w:val="22"/>
            <w:szCs w:val="22"/>
            <w:rtl/>
          </w:rPr>
          <w:t>ק"ת תשפ"ג מס' 10357</w:t>
        </w:r>
      </w:hyperlink>
      <w:r w:rsidRPr="00692E43">
        <w:rPr>
          <w:rFonts w:ascii="FrankRuehl" w:hAnsi="FrankRuehl" w:cs="FrankRuehl"/>
          <w:sz w:val="22"/>
          <w:szCs w:val="22"/>
          <w:rtl/>
        </w:rPr>
        <w:t xml:space="preserve"> מיום 18.10.2022 עמ' 114.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2578E" w14:textId="77777777" w:rsidR="003F2762" w:rsidRDefault="003F2762">
    <w:pPr>
      <w:pStyle w:val="a3"/>
      <w:spacing w:line="220" w:lineRule="exact"/>
      <w:ind w:left="0" w:right="1134"/>
      <w:jc w:val="center"/>
      <w:rPr>
        <w:rFonts w:hAnsi="FrankRuehl"/>
        <w:color w:val="000000"/>
        <w:sz w:val="28"/>
        <w:szCs w:val="28"/>
        <w:rtl/>
      </w:rPr>
    </w:pPr>
    <w:r>
      <w:rPr>
        <w:rFonts w:hAnsi="FrankRuehl"/>
        <w:color w:val="000000"/>
        <w:sz w:val="28"/>
        <w:szCs w:val="28"/>
        <w:rtl/>
      </w:rPr>
      <w:t>חוק בית המשפט לעניני משפחה, תשנ"ה- 1995</w:t>
    </w:r>
  </w:p>
  <w:p w14:paraId="52A5E915" w14:textId="77777777" w:rsidR="003F2762" w:rsidRDefault="003F276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41EBA644" w14:textId="77777777" w:rsidR="003F2762" w:rsidRDefault="003F2762">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73477" w14:textId="77777777" w:rsidR="003F2762" w:rsidRDefault="003F2762" w:rsidP="00E2060F">
    <w:pPr>
      <w:pStyle w:val="a3"/>
      <w:spacing w:line="220" w:lineRule="exact"/>
      <w:ind w:left="0" w:right="1134"/>
      <w:jc w:val="center"/>
      <w:rPr>
        <w:rFonts w:hAnsi="FrankRuehl" w:hint="cs"/>
        <w:color w:val="000000"/>
        <w:sz w:val="28"/>
        <w:szCs w:val="28"/>
        <w:rtl/>
      </w:rPr>
    </w:pPr>
    <w:r>
      <w:rPr>
        <w:rFonts w:hAnsi="FrankRuehl"/>
        <w:color w:val="000000"/>
        <w:sz w:val="28"/>
        <w:szCs w:val="28"/>
        <w:rtl/>
      </w:rPr>
      <w:t xml:space="preserve">חוק </w:t>
    </w:r>
    <w:r w:rsidR="00E2060F">
      <w:rPr>
        <w:rFonts w:hAnsi="FrankRuehl" w:hint="cs"/>
        <w:color w:val="000000"/>
        <w:sz w:val="28"/>
        <w:szCs w:val="28"/>
        <w:rtl/>
      </w:rPr>
      <w:t>להסדר התדיינויות בסכסוכי משפחה, תשע"ה-2014</w:t>
    </w:r>
  </w:p>
  <w:p w14:paraId="3654B6D0" w14:textId="77777777" w:rsidR="003F2762" w:rsidRDefault="003F276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AF60D85" w14:textId="77777777" w:rsidR="003F2762" w:rsidRDefault="003F2762">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7660"/>
    <w:rsid w:val="00000CD6"/>
    <w:rsid w:val="00027968"/>
    <w:rsid w:val="00042F4A"/>
    <w:rsid w:val="00051089"/>
    <w:rsid w:val="0005189E"/>
    <w:rsid w:val="000617C9"/>
    <w:rsid w:val="00061D31"/>
    <w:rsid w:val="00076264"/>
    <w:rsid w:val="00097E03"/>
    <w:rsid w:val="000D532F"/>
    <w:rsid w:val="000E24FF"/>
    <w:rsid w:val="000F1987"/>
    <w:rsid w:val="00104F2E"/>
    <w:rsid w:val="00122A4D"/>
    <w:rsid w:val="001430E6"/>
    <w:rsid w:val="00147959"/>
    <w:rsid w:val="00150145"/>
    <w:rsid w:val="001539D0"/>
    <w:rsid w:val="00184623"/>
    <w:rsid w:val="001B1595"/>
    <w:rsid w:val="001C1C2C"/>
    <w:rsid w:val="001C3FAA"/>
    <w:rsid w:val="001E0A4C"/>
    <w:rsid w:val="00207708"/>
    <w:rsid w:val="00214928"/>
    <w:rsid w:val="0022094F"/>
    <w:rsid w:val="00233DB6"/>
    <w:rsid w:val="00240E9D"/>
    <w:rsid w:val="002465B8"/>
    <w:rsid w:val="002675D6"/>
    <w:rsid w:val="002868F4"/>
    <w:rsid w:val="002D33A6"/>
    <w:rsid w:val="002F0D20"/>
    <w:rsid w:val="002F570E"/>
    <w:rsid w:val="00316A11"/>
    <w:rsid w:val="00347BE3"/>
    <w:rsid w:val="0037220D"/>
    <w:rsid w:val="0039562B"/>
    <w:rsid w:val="003B0786"/>
    <w:rsid w:val="003C743E"/>
    <w:rsid w:val="003E7A53"/>
    <w:rsid w:val="003F2762"/>
    <w:rsid w:val="0043680E"/>
    <w:rsid w:val="00457C9A"/>
    <w:rsid w:val="00463615"/>
    <w:rsid w:val="004A6AE6"/>
    <w:rsid w:val="00543881"/>
    <w:rsid w:val="00561484"/>
    <w:rsid w:val="005B60D9"/>
    <w:rsid w:val="006000E0"/>
    <w:rsid w:val="0060341B"/>
    <w:rsid w:val="00620270"/>
    <w:rsid w:val="00634686"/>
    <w:rsid w:val="00635BCB"/>
    <w:rsid w:val="0064198E"/>
    <w:rsid w:val="006820F5"/>
    <w:rsid w:val="00692E43"/>
    <w:rsid w:val="006A5607"/>
    <w:rsid w:val="006B0429"/>
    <w:rsid w:val="006C11DF"/>
    <w:rsid w:val="006E5EDE"/>
    <w:rsid w:val="006E64E3"/>
    <w:rsid w:val="006F3A54"/>
    <w:rsid w:val="00746167"/>
    <w:rsid w:val="007476A8"/>
    <w:rsid w:val="00756557"/>
    <w:rsid w:val="00761648"/>
    <w:rsid w:val="00772843"/>
    <w:rsid w:val="007801C8"/>
    <w:rsid w:val="00794027"/>
    <w:rsid w:val="007A3CDA"/>
    <w:rsid w:val="007A4778"/>
    <w:rsid w:val="007C1600"/>
    <w:rsid w:val="007D3FE9"/>
    <w:rsid w:val="007E01B5"/>
    <w:rsid w:val="007F438C"/>
    <w:rsid w:val="008012C8"/>
    <w:rsid w:val="00823B4A"/>
    <w:rsid w:val="00835A3E"/>
    <w:rsid w:val="00871A75"/>
    <w:rsid w:val="00890E2C"/>
    <w:rsid w:val="008A0EAF"/>
    <w:rsid w:val="008A39FF"/>
    <w:rsid w:val="008C2B35"/>
    <w:rsid w:val="008C6E35"/>
    <w:rsid w:val="008D39D6"/>
    <w:rsid w:val="008F45EE"/>
    <w:rsid w:val="009156DF"/>
    <w:rsid w:val="009165A7"/>
    <w:rsid w:val="009218E3"/>
    <w:rsid w:val="0093253E"/>
    <w:rsid w:val="00945C3A"/>
    <w:rsid w:val="00946C90"/>
    <w:rsid w:val="0096591F"/>
    <w:rsid w:val="00987660"/>
    <w:rsid w:val="00987827"/>
    <w:rsid w:val="009D5D8D"/>
    <w:rsid w:val="00A2015E"/>
    <w:rsid w:val="00A42C47"/>
    <w:rsid w:val="00A53D00"/>
    <w:rsid w:val="00A714E9"/>
    <w:rsid w:val="00A74A1C"/>
    <w:rsid w:val="00AE724A"/>
    <w:rsid w:val="00B20106"/>
    <w:rsid w:val="00B814A9"/>
    <w:rsid w:val="00B958AF"/>
    <w:rsid w:val="00BB50EA"/>
    <w:rsid w:val="00BF4174"/>
    <w:rsid w:val="00BF5FCE"/>
    <w:rsid w:val="00C47407"/>
    <w:rsid w:val="00C5772F"/>
    <w:rsid w:val="00C65E6D"/>
    <w:rsid w:val="00C66CE1"/>
    <w:rsid w:val="00C86845"/>
    <w:rsid w:val="00C94391"/>
    <w:rsid w:val="00C96073"/>
    <w:rsid w:val="00CB732F"/>
    <w:rsid w:val="00CC1949"/>
    <w:rsid w:val="00CD02FA"/>
    <w:rsid w:val="00CD4A44"/>
    <w:rsid w:val="00CE0122"/>
    <w:rsid w:val="00CE2696"/>
    <w:rsid w:val="00D13650"/>
    <w:rsid w:val="00D200BF"/>
    <w:rsid w:val="00D31732"/>
    <w:rsid w:val="00D63BD4"/>
    <w:rsid w:val="00D844B8"/>
    <w:rsid w:val="00DC4865"/>
    <w:rsid w:val="00DC5E86"/>
    <w:rsid w:val="00DD31D8"/>
    <w:rsid w:val="00DD3B8D"/>
    <w:rsid w:val="00E03009"/>
    <w:rsid w:val="00E137AE"/>
    <w:rsid w:val="00E2060F"/>
    <w:rsid w:val="00E20BCF"/>
    <w:rsid w:val="00E24942"/>
    <w:rsid w:val="00E359B5"/>
    <w:rsid w:val="00E408C5"/>
    <w:rsid w:val="00E44528"/>
    <w:rsid w:val="00E97E75"/>
    <w:rsid w:val="00EE27B9"/>
    <w:rsid w:val="00EF6873"/>
    <w:rsid w:val="00F31A7D"/>
    <w:rsid w:val="00F570AC"/>
    <w:rsid w:val="00F71819"/>
    <w:rsid w:val="00F76984"/>
    <w:rsid w:val="00F93D2C"/>
    <w:rsid w:val="00FE7AE7"/>
    <w:rsid w:val="00FF3EF4"/>
    <w:rsid w:val="00FF4AA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3D520C73"/>
  <w15:chartTrackingRefBased/>
  <w15:docId w15:val="{8C4FF6AF-3840-4E44-B1D9-9BCF84C0C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1">
    <w:name w:val="heading 1"/>
    <w:basedOn w:val="a"/>
    <w:next w:val="a"/>
    <w:qFormat/>
    <w:pPr>
      <w:keepNext/>
      <w:spacing w:line="240" w:lineRule="auto"/>
      <w:ind w:left="1021" w:right="1157"/>
      <w:outlineLvl w:val="0"/>
    </w:pPr>
    <w:rPr>
      <w:rFonts w:cs="FrankRuehl"/>
      <w:b/>
      <w:bCs/>
      <w:sz w:val="20"/>
      <w:szCs w:val="20"/>
    </w:rPr>
  </w:style>
  <w:style w:type="paragraph" w:styleId="2">
    <w:name w:val="heading 2"/>
    <w:basedOn w:val="a"/>
    <w:next w:val="a"/>
    <w:qFormat/>
    <w:pPr>
      <w:keepNext/>
      <w:spacing w:line="240" w:lineRule="auto"/>
      <w:ind w:left="624" w:right="1157"/>
      <w:outlineLvl w:val="1"/>
    </w:pPr>
    <w:rPr>
      <w:rFonts w:cs="FrankRuehl"/>
      <w:b/>
      <w:bCs/>
      <w:szCs w:val="22"/>
    </w:rPr>
  </w:style>
  <w:style w:type="paragraph" w:styleId="3">
    <w:name w:val="heading 3"/>
    <w:basedOn w:val="a"/>
    <w:next w:val="a"/>
    <w:qFormat/>
    <w:pPr>
      <w:keepNext/>
      <w:spacing w:line="240" w:lineRule="auto"/>
      <w:ind w:left="624" w:right="1134"/>
      <w:outlineLvl w:val="2"/>
    </w:pPr>
    <w:rPr>
      <w:rFonts w:cs="FrankRuehl"/>
      <w:b/>
      <w:bCs/>
      <w:sz w:val="20"/>
      <w:szCs w:val="20"/>
    </w:rPr>
  </w:style>
  <w:style w:type="paragraph" w:styleId="4">
    <w:name w:val="heading 4"/>
    <w:basedOn w:val="a"/>
    <w:next w:val="a"/>
    <w:qFormat/>
    <w:pPr>
      <w:keepNext/>
      <w:spacing w:line="240" w:lineRule="auto"/>
      <w:ind w:right="1134"/>
      <w:outlineLvl w:val="3"/>
    </w:pPr>
    <w:rPr>
      <w:rFonts w:cs="FrankRuehl"/>
      <w:b/>
      <w:bCs/>
      <w:sz w:val="2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sz w:val="20"/>
      <w:szCs w:val="18"/>
    </w:rPr>
  </w:style>
  <w:style w:type="character" w:styleId="Hyperlink">
    <w:name w:val="Hyperlink"/>
    <w:rPr>
      <w:color w:val="0000FF"/>
      <w:u w:val="single"/>
    </w:rPr>
  </w:style>
  <w:style w:type="paragraph" w:styleId="a6">
    <w:name w:val="Block Text"/>
    <w:basedOn w:val="a"/>
    <w:pPr>
      <w:spacing w:line="240" w:lineRule="auto"/>
      <w:ind w:left="624" w:right="1134"/>
    </w:pPr>
    <w:rPr>
      <w:rFonts w:cs="FrankRuehl"/>
      <w:szCs w:val="22"/>
    </w:rPr>
  </w:style>
  <w:style w:type="paragraph" w:styleId="a7">
    <w:name w:val="Body Text Indent"/>
    <w:basedOn w:val="a"/>
    <w:pPr>
      <w:autoSpaceDE/>
      <w:autoSpaceDN/>
      <w:spacing w:after="120"/>
      <w:ind w:left="283"/>
    </w:pPr>
    <w:rPr>
      <w:rFonts w:ascii="David" w:hAnsi="David"/>
      <w:sz w:val="24"/>
      <w:lang w:eastAsia="en-US"/>
    </w:rPr>
  </w:style>
  <w:style w:type="paragraph" w:styleId="a8">
    <w:name w:val="footnote text"/>
    <w:basedOn w:val="a"/>
    <w:semiHidden/>
    <w:rPr>
      <w:sz w:val="20"/>
      <w:szCs w:val="20"/>
    </w:rPr>
  </w:style>
  <w:style w:type="character" w:styleId="a9">
    <w:name w:val="footnote reference"/>
    <w:semiHidden/>
    <w:rPr>
      <w:vertAlign w:val="superscript"/>
    </w:rPr>
  </w:style>
  <w:style w:type="paragraph" w:styleId="20">
    <w:name w:val="Body Text 2"/>
    <w:basedOn w:val="a"/>
    <w:pPr>
      <w:tabs>
        <w:tab w:val="left" w:pos="624"/>
        <w:tab w:val="left" w:pos="1021"/>
      </w:tabs>
      <w:spacing w:line="240" w:lineRule="auto"/>
      <w:ind w:right="1134"/>
    </w:pPr>
    <w:rPr>
      <w:rFonts w:cs="FrankRuehl"/>
      <w:szCs w:val="22"/>
      <w:shd w:val="clear" w:color="auto" w:fill="FFFF99"/>
    </w:rPr>
  </w:style>
  <w:style w:type="character" w:styleId="FollowedHyperlink">
    <w:name w:val="FollowedHyperlink"/>
    <w:rPr>
      <w:color w:val="800080"/>
      <w:u w:val="single"/>
    </w:rPr>
  </w:style>
  <w:style w:type="character" w:styleId="aa">
    <w:name w:val="Unresolved Mention"/>
    <w:uiPriority w:val="99"/>
    <w:semiHidden/>
    <w:unhideWhenUsed/>
    <w:rsid w:val="00A714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6438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14/law-2851.pdf" TargetMode="External"/><Relationship Id="rId18" Type="http://schemas.openxmlformats.org/officeDocument/2006/relationships/hyperlink" Target="https://www.nevo.co.il/Law_word/law15/memshala-1313.pdf" TargetMode="External"/><Relationship Id="rId26" Type="http://schemas.openxmlformats.org/officeDocument/2006/relationships/hyperlink" Target="https://www.nevo.co.il/Law_word/law15/memshala-1313.pdf" TargetMode="External"/><Relationship Id="rId3" Type="http://schemas.openxmlformats.org/officeDocument/2006/relationships/settings" Target="settings.xml"/><Relationship Id="rId21" Type="http://schemas.openxmlformats.org/officeDocument/2006/relationships/hyperlink" Target="http://www.nevo.co.il/law_word/law14/law-2522.pdf" TargetMode="External"/><Relationship Id="rId34" Type="http://schemas.openxmlformats.org/officeDocument/2006/relationships/fontTable" Target="fontTable.xml"/><Relationship Id="rId7" Type="http://schemas.openxmlformats.org/officeDocument/2006/relationships/hyperlink" Target="https://www.nevo.co.il/Law_word/law14/law-2851.pdf" TargetMode="External"/><Relationship Id="rId12" Type="http://schemas.openxmlformats.org/officeDocument/2006/relationships/hyperlink" Target="https://www.nevo.co.il/Law_word/law15/memshala-1313.pdf" TargetMode="External"/><Relationship Id="rId17" Type="http://schemas.openxmlformats.org/officeDocument/2006/relationships/hyperlink" Target="https://www.nevo.co.il/Law_word/law14/law-2851.pdf" TargetMode="External"/><Relationship Id="rId25" Type="http://schemas.openxmlformats.org/officeDocument/2006/relationships/hyperlink" Target="https://www.nevo.co.il/Law_word/law14/law-2804.pdf"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nevo.co.il/Law_word/law15/memshala-1313.pdf" TargetMode="External"/><Relationship Id="rId20" Type="http://schemas.openxmlformats.org/officeDocument/2006/relationships/hyperlink" Target="https://www.nevo.co.il/Law_word/law15/memshala-1313.pdf" TargetMode="External"/><Relationship Id="rId29" Type="http://schemas.openxmlformats.org/officeDocument/2006/relationships/hyperlink" Target="http://www.nevo.co.il/advertisements/nevo-100.doc"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evo.co.il/Law_word/law14/law-2851.pdf" TargetMode="External"/><Relationship Id="rId24" Type="http://schemas.openxmlformats.org/officeDocument/2006/relationships/hyperlink" Target="http://www.nevo.co.il/Law_word/law15/memshala-952.pdf"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nevo.co.il/Law_word/law14/law-2851.pdf" TargetMode="External"/><Relationship Id="rId23" Type="http://schemas.openxmlformats.org/officeDocument/2006/relationships/hyperlink" Target="http://www.nevo.co.il/law_word/law14/law-2522.pdf" TargetMode="External"/><Relationship Id="rId28" Type="http://schemas.openxmlformats.org/officeDocument/2006/relationships/hyperlink" Target="https://www.nevo.co.il/Law_word/law15/memshala-1313.pdf" TargetMode="External"/><Relationship Id="rId10" Type="http://schemas.openxmlformats.org/officeDocument/2006/relationships/hyperlink" Target="https://www.nevo.co.il/Law_word/law15/memshala-1313.pdf" TargetMode="External"/><Relationship Id="rId19" Type="http://schemas.openxmlformats.org/officeDocument/2006/relationships/hyperlink" Target="https://www.nevo.co.il/Law_word/law14/law-2851.pdf"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nevo.co.il/Law_word/law14/law-2851.pdf" TargetMode="External"/><Relationship Id="rId14" Type="http://schemas.openxmlformats.org/officeDocument/2006/relationships/hyperlink" Target="https://www.nevo.co.il/Law_word/law15/memshala-1313.pdf" TargetMode="External"/><Relationship Id="rId22" Type="http://schemas.openxmlformats.org/officeDocument/2006/relationships/hyperlink" Target="http://www.nevo.co.il/Law_word/law15/memshala-952.pdf" TargetMode="External"/><Relationship Id="rId27" Type="http://schemas.openxmlformats.org/officeDocument/2006/relationships/hyperlink" Target="https://www.nevo.co.il/Law_word/law14/law-2851.pdf"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s://www.nevo.co.il/Law_word/law15/memshala-1313.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15/memshala-1313.pdf" TargetMode="External"/><Relationship Id="rId3" Type="http://schemas.openxmlformats.org/officeDocument/2006/relationships/hyperlink" Target="http://www.nevo.co.il/law_word/law14/law-2522.pdf" TargetMode="External"/><Relationship Id="rId7" Type="http://schemas.openxmlformats.org/officeDocument/2006/relationships/hyperlink" Target="https://www.nevo.co.il/law_word/law14/law-2851.pdf" TargetMode="External"/><Relationship Id="rId2" Type="http://schemas.openxmlformats.org/officeDocument/2006/relationships/hyperlink" Target="http://www.nevo.co.il/Law_word/law15/memshala-885.pdf" TargetMode="External"/><Relationship Id="rId1" Type="http://schemas.openxmlformats.org/officeDocument/2006/relationships/hyperlink" Target="http://www.nevo.co.il/Law_word/law14/LAW-2485.pdf" TargetMode="External"/><Relationship Id="rId6" Type="http://schemas.openxmlformats.org/officeDocument/2006/relationships/hyperlink" Target="https://www.nevo.co.il/Law_word/law15/memshala-1313.pdf" TargetMode="External"/><Relationship Id="rId5" Type="http://schemas.openxmlformats.org/officeDocument/2006/relationships/hyperlink" Target="http://www.nevo.co.il/law_word/law14/law-2804.pdf" TargetMode="External"/><Relationship Id="rId4" Type="http://schemas.openxmlformats.org/officeDocument/2006/relationships/hyperlink" Target="http://www.nevo.co.il/Law_word/law15/memshala-952.pdf" TargetMode="External"/><Relationship Id="rId9" Type="http://schemas.openxmlformats.org/officeDocument/2006/relationships/hyperlink" Target="https://www.nevo.co.il/law_html/law06/tak-103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ADFBC-4670-4E2F-B686-01A488E24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3629</Words>
  <Characters>20691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24272</CharactersWithSpaces>
  <SharedDoc>false</SharedDoc>
  <HLinks>
    <vt:vector size="252" baseType="variant">
      <vt:variant>
        <vt:i4>393283</vt:i4>
      </vt:variant>
      <vt:variant>
        <vt:i4>126</vt:i4>
      </vt:variant>
      <vt:variant>
        <vt:i4>0</vt:i4>
      </vt:variant>
      <vt:variant>
        <vt:i4>5</vt:i4>
      </vt:variant>
      <vt:variant>
        <vt:lpwstr>http://www.nevo.co.il/advertisements/nevo-100.doc</vt:lpwstr>
      </vt:variant>
      <vt:variant>
        <vt:lpwstr/>
      </vt:variant>
      <vt:variant>
        <vt:i4>7405597</vt:i4>
      </vt:variant>
      <vt:variant>
        <vt:i4>123</vt:i4>
      </vt:variant>
      <vt:variant>
        <vt:i4>0</vt:i4>
      </vt:variant>
      <vt:variant>
        <vt:i4>5</vt:i4>
      </vt:variant>
      <vt:variant>
        <vt:lpwstr>https://www.nevo.co.il/Law_word/law15/memshala-1313.pdf</vt:lpwstr>
      </vt:variant>
      <vt:variant>
        <vt:lpwstr/>
      </vt:variant>
      <vt:variant>
        <vt:i4>8257555</vt:i4>
      </vt:variant>
      <vt:variant>
        <vt:i4>120</vt:i4>
      </vt:variant>
      <vt:variant>
        <vt:i4>0</vt:i4>
      </vt:variant>
      <vt:variant>
        <vt:i4>5</vt:i4>
      </vt:variant>
      <vt:variant>
        <vt:lpwstr>https://www.nevo.co.il/Law_word/law14/law-2851.pdf</vt:lpwstr>
      </vt:variant>
      <vt:variant>
        <vt:lpwstr/>
      </vt:variant>
      <vt:variant>
        <vt:i4>7405597</vt:i4>
      </vt:variant>
      <vt:variant>
        <vt:i4>117</vt:i4>
      </vt:variant>
      <vt:variant>
        <vt:i4>0</vt:i4>
      </vt:variant>
      <vt:variant>
        <vt:i4>5</vt:i4>
      </vt:variant>
      <vt:variant>
        <vt:lpwstr>https://www.nevo.co.il/Law_word/law15/memshala-1313.pdf</vt:lpwstr>
      </vt:variant>
      <vt:variant>
        <vt:lpwstr/>
      </vt:variant>
      <vt:variant>
        <vt:i4>8060950</vt:i4>
      </vt:variant>
      <vt:variant>
        <vt:i4>114</vt:i4>
      </vt:variant>
      <vt:variant>
        <vt:i4>0</vt:i4>
      </vt:variant>
      <vt:variant>
        <vt:i4>5</vt:i4>
      </vt:variant>
      <vt:variant>
        <vt:lpwstr>https://www.nevo.co.il/Law_word/law14/law-2804.pdf</vt:lpwstr>
      </vt:variant>
      <vt:variant>
        <vt:lpwstr/>
      </vt:variant>
      <vt:variant>
        <vt:i4>7929944</vt:i4>
      </vt:variant>
      <vt:variant>
        <vt:i4>111</vt:i4>
      </vt:variant>
      <vt:variant>
        <vt:i4>0</vt:i4>
      </vt:variant>
      <vt:variant>
        <vt:i4>5</vt:i4>
      </vt:variant>
      <vt:variant>
        <vt:lpwstr>http://www.nevo.co.il/Law_word/law15/memshala-952.pdf</vt:lpwstr>
      </vt:variant>
      <vt:variant>
        <vt:lpwstr/>
      </vt:variant>
      <vt:variant>
        <vt:i4>8323086</vt:i4>
      </vt:variant>
      <vt:variant>
        <vt:i4>108</vt:i4>
      </vt:variant>
      <vt:variant>
        <vt:i4>0</vt:i4>
      </vt:variant>
      <vt:variant>
        <vt:i4>5</vt:i4>
      </vt:variant>
      <vt:variant>
        <vt:lpwstr>http://www.nevo.co.il/law_word/law14/law-2522.pdf</vt:lpwstr>
      </vt:variant>
      <vt:variant>
        <vt:lpwstr/>
      </vt:variant>
      <vt:variant>
        <vt:i4>7929944</vt:i4>
      </vt:variant>
      <vt:variant>
        <vt:i4>105</vt:i4>
      </vt:variant>
      <vt:variant>
        <vt:i4>0</vt:i4>
      </vt:variant>
      <vt:variant>
        <vt:i4>5</vt:i4>
      </vt:variant>
      <vt:variant>
        <vt:lpwstr>http://www.nevo.co.il/Law_word/law15/memshala-952.pdf</vt:lpwstr>
      </vt:variant>
      <vt:variant>
        <vt:lpwstr/>
      </vt:variant>
      <vt:variant>
        <vt:i4>8323086</vt:i4>
      </vt:variant>
      <vt:variant>
        <vt:i4>102</vt:i4>
      </vt:variant>
      <vt:variant>
        <vt:i4>0</vt:i4>
      </vt:variant>
      <vt:variant>
        <vt:i4>5</vt:i4>
      </vt:variant>
      <vt:variant>
        <vt:lpwstr>http://www.nevo.co.il/law_word/law14/law-2522.pdf</vt:lpwstr>
      </vt:variant>
      <vt:variant>
        <vt:lpwstr/>
      </vt:variant>
      <vt:variant>
        <vt:i4>7405597</vt:i4>
      </vt:variant>
      <vt:variant>
        <vt:i4>99</vt:i4>
      </vt:variant>
      <vt:variant>
        <vt:i4>0</vt:i4>
      </vt:variant>
      <vt:variant>
        <vt:i4>5</vt:i4>
      </vt:variant>
      <vt:variant>
        <vt:lpwstr>https://www.nevo.co.il/Law_word/law15/memshala-1313.pdf</vt:lpwstr>
      </vt:variant>
      <vt:variant>
        <vt:lpwstr/>
      </vt:variant>
      <vt:variant>
        <vt:i4>8257555</vt:i4>
      </vt:variant>
      <vt:variant>
        <vt:i4>96</vt:i4>
      </vt:variant>
      <vt:variant>
        <vt:i4>0</vt:i4>
      </vt:variant>
      <vt:variant>
        <vt:i4>5</vt:i4>
      </vt:variant>
      <vt:variant>
        <vt:lpwstr>https://www.nevo.co.il/Law_word/law14/law-2851.pdf</vt:lpwstr>
      </vt:variant>
      <vt:variant>
        <vt:lpwstr/>
      </vt:variant>
      <vt:variant>
        <vt:i4>7405597</vt:i4>
      </vt:variant>
      <vt:variant>
        <vt:i4>93</vt:i4>
      </vt:variant>
      <vt:variant>
        <vt:i4>0</vt:i4>
      </vt:variant>
      <vt:variant>
        <vt:i4>5</vt:i4>
      </vt:variant>
      <vt:variant>
        <vt:lpwstr>https://www.nevo.co.il/Law_word/law15/memshala-1313.pdf</vt:lpwstr>
      </vt:variant>
      <vt:variant>
        <vt:lpwstr/>
      </vt:variant>
      <vt:variant>
        <vt:i4>8257555</vt:i4>
      </vt:variant>
      <vt:variant>
        <vt:i4>90</vt:i4>
      </vt:variant>
      <vt:variant>
        <vt:i4>0</vt:i4>
      </vt:variant>
      <vt:variant>
        <vt:i4>5</vt:i4>
      </vt:variant>
      <vt:variant>
        <vt:lpwstr>https://www.nevo.co.il/Law_word/law14/law-2851.pdf</vt:lpwstr>
      </vt:variant>
      <vt:variant>
        <vt:lpwstr/>
      </vt:variant>
      <vt:variant>
        <vt:i4>7405597</vt:i4>
      </vt:variant>
      <vt:variant>
        <vt:i4>87</vt:i4>
      </vt:variant>
      <vt:variant>
        <vt:i4>0</vt:i4>
      </vt:variant>
      <vt:variant>
        <vt:i4>5</vt:i4>
      </vt:variant>
      <vt:variant>
        <vt:lpwstr>https://www.nevo.co.il/Law_word/law15/memshala-1313.pdf</vt:lpwstr>
      </vt:variant>
      <vt:variant>
        <vt:lpwstr/>
      </vt:variant>
      <vt:variant>
        <vt:i4>8257555</vt:i4>
      </vt:variant>
      <vt:variant>
        <vt:i4>84</vt:i4>
      </vt:variant>
      <vt:variant>
        <vt:i4>0</vt:i4>
      </vt:variant>
      <vt:variant>
        <vt:i4>5</vt:i4>
      </vt:variant>
      <vt:variant>
        <vt:lpwstr>https://www.nevo.co.il/Law_word/law14/law-2851.pdf</vt:lpwstr>
      </vt:variant>
      <vt:variant>
        <vt:lpwstr/>
      </vt:variant>
      <vt:variant>
        <vt:i4>7405597</vt:i4>
      </vt:variant>
      <vt:variant>
        <vt:i4>81</vt:i4>
      </vt:variant>
      <vt:variant>
        <vt:i4>0</vt:i4>
      </vt:variant>
      <vt:variant>
        <vt:i4>5</vt:i4>
      </vt:variant>
      <vt:variant>
        <vt:lpwstr>https://www.nevo.co.il/Law_word/law15/memshala-1313.pdf</vt:lpwstr>
      </vt:variant>
      <vt:variant>
        <vt:lpwstr/>
      </vt:variant>
      <vt:variant>
        <vt:i4>8257555</vt:i4>
      </vt:variant>
      <vt:variant>
        <vt:i4>78</vt:i4>
      </vt:variant>
      <vt:variant>
        <vt:i4>0</vt:i4>
      </vt:variant>
      <vt:variant>
        <vt:i4>5</vt:i4>
      </vt:variant>
      <vt:variant>
        <vt:lpwstr>https://www.nevo.co.il/Law_word/law14/law-2851.pdf</vt:lpwstr>
      </vt:variant>
      <vt:variant>
        <vt:lpwstr/>
      </vt:variant>
      <vt:variant>
        <vt:i4>7405597</vt:i4>
      </vt:variant>
      <vt:variant>
        <vt:i4>75</vt:i4>
      </vt:variant>
      <vt:variant>
        <vt:i4>0</vt:i4>
      </vt:variant>
      <vt:variant>
        <vt:i4>5</vt:i4>
      </vt:variant>
      <vt:variant>
        <vt:lpwstr>https://www.nevo.co.il/Law_word/law15/memshala-1313.pdf</vt:lpwstr>
      </vt:variant>
      <vt:variant>
        <vt:lpwstr/>
      </vt:variant>
      <vt:variant>
        <vt:i4>8257555</vt:i4>
      </vt:variant>
      <vt:variant>
        <vt:i4>72</vt:i4>
      </vt:variant>
      <vt:variant>
        <vt:i4>0</vt:i4>
      </vt:variant>
      <vt:variant>
        <vt:i4>5</vt:i4>
      </vt:variant>
      <vt:variant>
        <vt:lpwstr>https://www.nevo.co.il/Law_word/law14/law-2851.pdf</vt:lpwstr>
      </vt:variant>
      <vt:variant>
        <vt:lpwstr/>
      </vt:variant>
      <vt:variant>
        <vt:i4>7405597</vt:i4>
      </vt:variant>
      <vt:variant>
        <vt:i4>69</vt:i4>
      </vt:variant>
      <vt:variant>
        <vt:i4>0</vt:i4>
      </vt:variant>
      <vt:variant>
        <vt:i4>5</vt:i4>
      </vt:variant>
      <vt:variant>
        <vt:lpwstr>https://www.nevo.co.il/Law_word/law15/memshala-1313.pdf</vt:lpwstr>
      </vt:variant>
      <vt:variant>
        <vt:lpwstr/>
      </vt:variant>
      <vt:variant>
        <vt:i4>8257555</vt:i4>
      </vt:variant>
      <vt:variant>
        <vt:i4>66</vt:i4>
      </vt:variant>
      <vt:variant>
        <vt:i4>0</vt:i4>
      </vt:variant>
      <vt:variant>
        <vt:i4>5</vt:i4>
      </vt:variant>
      <vt:variant>
        <vt:lpwstr>https://www.nevo.co.il/Law_word/law14/law-2851.pdf</vt:lpwstr>
      </vt:variant>
      <vt:variant>
        <vt:lpwstr/>
      </vt:variant>
      <vt:variant>
        <vt:i4>7405597</vt:i4>
      </vt:variant>
      <vt:variant>
        <vt:i4>63</vt:i4>
      </vt:variant>
      <vt:variant>
        <vt:i4>0</vt:i4>
      </vt:variant>
      <vt:variant>
        <vt:i4>5</vt:i4>
      </vt:variant>
      <vt:variant>
        <vt:lpwstr>https://www.nevo.co.il/Law_word/law15/memshala-1313.pdf</vt:lpwstr>
      </vt:variant>
      <vt:variant>
        <vt:lpwstr/>
      </vt:variant>
      <vt:variant>
        <vt:i4>8257555</vt:i4>
      </vt:variant>
      <vt:variant>
        <vt:i4>60</vt:i4>
      </vt:variant>
      <vt:variant>
        <vt:i4>0</vt:i4>
      </vt:variant>
      <vt:variant>
        <vt:i4>5</vt:i4>
      </vt:variant>
      <vt:variant>
        <vt:lpwstr>https://www.nevo.co.il/Law_word/law14/law-2851.pdf</vt:lpwstr>
      </vt:variant>
      <vt:variant>
        <vt:lpwstr/>
      </vt:variant>
      <vt:variant>
        <vt:i4>196634</vt:i4>
      </vt:variant>
      <vt:variant>
        <vt:i4>54</vt:i4>
      </vt:variant>
      <vt:variant>
        <vt:i4>0</vt:i4>
      </vt:variant>
      <vt:variant>
        <vt:i4>5</vt:i4>
      </vt:variant>
      <vt:variant>
        <vt:lpwstr/>
      </vt:variant>
      <vt:variant>
        <vt:lpwstr>Seif2</vt:lpwstr>
      </vt:variant>
      <vt:variant>
        <vt:i4>196634</vt:i4>
      </vt:variant>
      <vt:variant>
        <vt:i4>48</vt:i4>
      </vt:variant>
      <vt:variant>
        <vt:i4>0</vt:i4>
      </vt:variant>
      <vt:variant>
        <vt:i4>5</vt:i4>
      </vt:variant>
      <vt:variant>
        <vt:lpwstr/>
      </vt:variant>
      <vt:variant>
        <vt:lpwstr>Seif1</vt:lpwstr>
      </vt:variant>
      <vt:variant>
        <vt:i4>3342379</vt:i4>
      </vt:variant>
      <vt:variant>
        <vt:i4>42</vt:i4>
      </vt:variant>
      <vt:variant>
        <vt:i4>0</vt:i4>
      </vt:variant>
      <vt:variant>
        <vt:i4>5</vt:i4>
      </vt:variant>
      <vt:variant>
        <vt:lpwstr/>
      </vt:variant>
      <vt:variant>
        <vt:lpwstr>Seif10</vt:lpwstr>
      </vt:variant>
      <vt:variant>
        <vt:i4>196634</vt:i4>
      </vt:variant>
      <vt:variant>
        <vt:i4>36</vt:i4>
      </vt:variant>
      <vt:variant>
        <vt:i4>0</vt:i4>
      </vt:variant>
      <vt:variant>
        <vt:i4>5</vt:i4>
      </vt:variant>
      <vt:variant>
        <vt:lpwstr/>
      </vt:variant>
      <vt:variant>
        <vt:lpwstr>Seif8</vt:lpwstr>
      </vt:variant>
      <vt:variant>
        <vt:i4>196634</vt:i4>
      </vt:variant>
      <vt:variant>
        <vt:i4>30</vt:i4>
      </vt:variant>
      <vt:variant>
        <vt:i4>0</vt:i4>
      </vt:variant>
      <vt:variant>
        <vt:i4>5</vt:i4>
      </vt:variant>
      <vt:variant>
        <vt:lpwstr/>
      </vt:variant>
      <vt:variant>
        <vt:lpwstr>Seif7</vt:lpwstr>
      </vt:variant>
      <vt:variant>
        <vt:i4>196634</vt:i4>
      </vt:variant>
      <vt:variant>
        <vt:i4>24</vt:i4>
      </vt:variant>
      <vt:variant>
        <vt:i4>0</vt:i4>
      </vt:variant>
      <vt:variant>
        <vt:i4>5</vt:i4>
      </vt:variant>
      <vt:variant>
        <vt:lpwstr/>
      </vt:variant>
      <vt:variant>
        <vt:lpwstr>Seif9</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Seif5</vt:lpwstr>
      </vt:variant>
      <vt:variant>
        <vt:i4>196634</vt:i4>
      </vt:variant>
      <vt:variant>
        <vt:i4>6</vt:i4>
      </vt:variant>
      <vt:variant>
        <vt:i4>0</vt:i4>
      </vt:variant>
      <vt:variant>
        <vt:i4>5</vt:i4>
      </vt:variant>
      <vt:variant>
        <vt:lpwstr/>
      </vt:variant>
      <vt:variant>
        <vt:lpwstr>Seif4</vt:lpwstr>
      </vt:variant>
      <vt:variant>
        <vt:i4>196634</vt:i4>
      </vt:variant>
      <vt:variant>
        <vt:i4>0</vt:i4>
      </vt:variant>
      <vt:variant>
        <vt:i4>0</vt:i4>
      </vt:variant>
      <vt:variant>
        <vt:i4>5</vt:i4>
      </vt:variant>
      <vt:variant>
        <vt:lpwstr/>
      </vt:variant>
      <vt:variant>
        <vt:lpwstr>Seif3</vt:lpwstr>
      </vt:variant>
      <vt:variant>
        <vt:i4>3080206</vt:i4>
      </vt:variant>
      <vt:variant>
        <vt:i4>24</vt:i4>
      </vt:variant>
      <vt:variant>
        <vt:i4>0</vt:i4>
      </vt:variant>
      <vt:variant>
        <vt:i4>5</vt:i4>
      </vt:variant>
      <vt:variant>
        <vt:lpwstr>https://www.nevo.co.il/law_html/law06/tak-10357.pdf</vt:lpwstr>
      </vt:variant>
      <vt:variant>
        <vt:lpwstr/>
      </vt:variant>
      <vt:variant>
        <vt:i4>7405597</vt:i4>
      </vt:variant>
      <vt:variant>
        <vt:i4>21</vt:i4>
      </vt:variant>
      <vt:variant>
        <vt:i4>0</vt:i4>
      </vt:variant>
      <vt:variant>
        <vt:i4>5</vt:i4>
      </vt:variant>
      <vt:variant>
        <vt:lpwstr>https://www.nevo.co.il/Law_word/law15/memshala-1313.pdf</vt:lpwstr>
      </vt:variant>
      <vt:variant>
        <vt:lpwstr/>
      </vt:variant>
      <vt:variant>
        <vt:i4>8257555</vt:i4>
      </vt:variant>
      <vt:variant>
        <vt:i4>18</vt:i4>
      </vt:variant>
      <vt:variant>
        <vt:i4>0</vt:i4>
      </vt:variant>
      <vt:variant>
        <vt:i4>5</vt:i4>
      </vt:variant>
      <vt:variant>
        <vt:lpwstr>https://www.nevo.co.il/law_word/law14/law-2851.pdf</vt:lpwstr>
      </vt:variant>
      <vt:variant>
        <vt:lpwstr/>
      </vt:variant>
      <vt:variant>
        <vt:i4>7405597</vt:i4>
      </vt:variant>
      <vt:variant>
        <vt:i4>15</vt:i4>
      </vt:variant>
      <vt:variant>
        <vt:i4>0</vt:i4>
      </vt:variant>
      <vt:variant>
        <vt:i4>5</vt:i4>
      </vt:variant>
      <vt:variant>
        <vt:lpwstr>https://www.nevo.co.il/Law_word/law15/memshala-1313.pdf</vt:lpwstr>
      </vt:variant>
      <vt:variant>
        <vt:lpwstr/>
      </vt:variant>
      <vt:variant>
        <vt:i4>8192005</vt:i4>
      </vt:variant>
      <vt:variant>
        <vt:i4>12</vt:i4>
      </vt:variant>
      <vt:variant>
        <vt:i4>0</vt:i4>
      </vt:variant>
      <vt:variant>
        <vt:i4>5</vt:i4>
      </vt:variant>
      <vt:variant>
        <vt:lpwstr>http://www.nevo.co.il/law_word/law14/law-2804.pdf</vt:lpwstr>
      </vt:variant>
      <vt:variant>
        <vt:lpwstr/>
      </vt:variant>
      <vt:variant>
        <vt:i4>7929944</vt:i4>
      </vt:variant>
      <vt:variant>
        <vt:i4>9</vt:i4>
      </vt:variant>
      <vt:variant>
        <vt:i4>0</vt:i4>
      </vt:variant>
      <vt:variant>
        <vt:i4>5</vt:i4>
      </vt:variant>
      <vt:variant>
        <vt:lpwstr>http://www.nevo.co.il/Law_word/law15/memshala-952.pdf</vt:lpwstr>
      </vt:variant>
      <vt:variant>
        <vt:lpwstr/>
      </vt:variant>
      <vt:variant>
        <vt:i4>8323086</vt:i4>
      </vt:variant>
      <vt:variant>
        <vt:i4>6</vt:i4>
      </vt:variant>
      <vt:variant>
        <vt:i4>0</vt:i4>
      </vt:variant>
      <vt:variant>
        <vt:i4>5</vt:i4>
      </vt:variant>
      <vt:variant>
        <vt:lpwstr>http://www.nevo.co.il/law_word/law14/law-2522.pdf</vt:lpwstr>
      </vt:variant>
      <vt:variant>
        <vt:lpwstr/>
      </vt:variant>
      <vt:variant>
        <vt:i4>7602270</vt:i4>
      </vt:variant>
      <vt:variant>
        <vt:i4>3</vt:i4>
      </vt:variant>
      <vt:variant>
        <vt:i4>0</vt:i4>
      </vt:variant>
      <vt:variant>
        <vt:i4>5</vt:i4>
      </vt:variant>
      <vt:variant>
        <vt:lpwstr>http://www.nevo.co.il/Law_word/law15/memshala-885.pdf</vt:lpwstr>
      </vt:variant>
      <vt:variant>
        <vt:lpwstr/>
      </vt:variant>
      <vt:variant>
        <vt:i4>7667720</vt:i4>
      </vt:variant>
      <vt:variant>
        <vt:i4>0</vt:i4>
      </vt:variant>
      <vt:variant>
        <vt:i4>0</vt:i4>
      </vt:variant>
      <vt:variant>
        <vt:i4>5</vt:i4>
      </vt:variant>
      <vt:variant>
        <vt:lpwstr>http://www.nevo.co.il/Law_word/law14/LAW-2485.pdf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דיני משפחה</vt:lpwstr>
  </property>
  <property fmtid="{D5CDD505-2E9C-101B-9397-08002B2CF9AE}" pid="4" name="LAWNAME">
    <vt:lpwstr>חוק להסדר התדיינויות בסכסוכי משפחה, תשע"ה-2014;הוראת שעה</vt:lpwstr>
  </property>
  <property fmtid="{D5CDD505-2E9C-101B-9397-08002B2CF9AE}" pid="5" name="LAWNUMBER">
    <vt:lpwstr>0151</vt:lpwstr>
  </property>
  <property fmtid="{D5CDD505-2E9C-101B-9397-08002B2CF9AE}" pid="6" name="TYPE">
    <vt:lpwstr>01</vt:lpwstr>
  </property>
  <property fmtid="{D5CDD505-2E9C-101B-9397-08002B2CF9AE}" pid="7" name="LINKK4">
    <vt:lpwstr>https://www.nevo.co.il/law_word/law14/law-2851.pdf‏;רשומות - ספר חוקים#ס"ח תש"ף מס' 2851 ‏‏#מיום 8.9.2020 עמ' 440  – תיקון מס' 3; תחילתו שלושה חודשים מיום פרסומו ור' סעיף 10(ב) לענין ‏תחולה</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_ReviewingToolsShownOnce">
    <vt:lpwstr/>
  </property>
  <property fmtid="{D5CDD505-2E9C-101B-9397-08002B2CF9AE}" pid="20" name="NOSE11">
    <vt:lpwstr>מעמד אישי ומשפחה</vt:lpwstr>
  </property>
  <property fmtid="{D5CDD505-2E9C-101B-9397-08002B2CF9AE}" pid="21" name="NOSE21">
    <vt:lpwstr/>
  </property>
  <property fmtid="{D5CDD505-2E9C-101B-9397-08002B2CF9AE}" pid="22" name="NOSE31">
    <vt:lpwstr/>
  </property>
  <property fmtid="{D5CDD505-2E9C-101B-9397-08002B2CF9AE}" pid="23" name="NOSE41">
    <vt:lpwstr/>
  </property>
  <property fmtid="{D5CDD505-2E9C-101B-9397-08002B2CF9AE}" pid="24" name="NOSE12">
    <vt:lpwstr>בתי משפט וסדרי דין</vt:lpwstr>
  </property>
  <property fmtid="{D5CDD505-2E9C-101B-9397-08002B2CF9AE}" pid="25" name="NOSE22">
    <vt:lpwstr>בוררות וגישור</vt:lpwstr>
  </property>
  <property fmtid="{D5CDD505-2E9C-101B-9397-08002B2CF9AE}" pid="26" name="NOSE32">
    <vt:lpwstr/>
  </property>
  <property fmtid="{D5CDD505-2E9C-101B-9397-08002B2CF9AE}" pid="27" name="NOSE42">
    <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MEKORSAMCHUT">
    <vt:lpwstr/>
  </property>
  <property fmtid="{D5CDD505-2E9C-101B-9397-08002B2CF9AE}" pid="61" name="LINKK1">
    <vt:lpwstr>http://www.nevo.co.il/Law_word/law14/LAW-2485.pdf;‎רשומות - ספר חוקים#פורסם ס"ח ‏תשע"ה מס' 2485# מיום 17.12.2014 עמ' 116‏</vt:lpwstr>
  </property>
  <property fmtid="{D5CDD505-2E9C-101B-9397-08002B2CF9AE}" pid="62" name="LINKK2">
    <vt:lpwstr>http://www.nevo.co.il/law_word/law14/law-2522.pdf;‎רשומות - ספר חוקים#תוקן ס"ח תשע"ו מס' ‏‏2522 #מיום 12.1.2016 עמ' 334  – תיקון מס' 1; תחילתו ביום 17.9.2015‏</vt:lpwstr>
  </property>
  <property fmtid="{D5CDD505-2E9C-101B-9397-08002B2CF9AE}" pid="63" name="LINKK3">
    <vt:lpwstr>http://www.nevo.co.il/law_word/law14/law-2804.pdf‏;רשומות - ספר חוקים#ס"ח תש"ף מס' 2804 ‏‏#מיום 16.6.2020 עמ' 92  – תיקון מס' 2‏</vt:lpwstr>
  </property>
</Properties>
</file>