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8926" w14:textId="77777777" w:rsidR="00F12B07" w:rsidRDefault="00F12B07" w:rsidP="00C45F74">
      <w:pPr>
        <w:pStyle w:val="big-header"/>
        <w:ind w:left="0" w:right="1134"/>
        <w:rPr>
          <w:rFonts w:hint="cs"/>
          <w:rtl/>
        </w:rPr>
      </w:pPr>
      <w:r>
        <w:rPr>
          <w:rtl/>
        </w:rPr>
        <w:t>חוק להסדר תפיסת מקרקעים בשעת חירום, תש"י</w:t>
      </w:r>
      <w:r w:rsidR="00C45F74">
        <w:rPr>
          <w:rFonts w:hint="cs"/>
          <w:rtl/>
        </w:rPr>
        <w:t>-</w:t>
      </w:r>
      <w:r>
        <w:rPr>
          <w:rtl/>
        </w:rPr>
        <w:t>1949</w:t>
      </w:r>
    </w:p>
    <w:p w14:paraId="5B89519E" w14:textId="77777777" w:rsidR="00BA04BC" w:rsidRPr="00BA04BC" w:rsidRDefault="00BA04BC" w:rsidP="00BA04BC">
      <w:pPr>
        <w:spacing w:line="320" w:lineRule="auto"/>
        <w:jc w:val="left"/>
        <w:rPr>
          <w:rFonts w:cs="FrankRuehl"/>
          <w:szCs w:val="26"/>
          <w:rtl/>
        </w:rPr>
      </w:pPr>
    </w:p>
    <w:p w14:paraId="3E0CF9EF" w14:textId="77777777" w:rsidR="00BA04BC" w:rsidRDefault="00BA04BC" w:rsidP="00BA04BC">
      <w:pPr>
        <w:spacing w:line="320" w:lineRule="auto"/>
        <w:jc w:val="left"/>
        <w:rPr>
          <w:rFonts w:cs="Miriam"/>
          <w:szCs w:val="22"/>
          <w:rtl/>
        </w:rPr>
      </w:pPr>
      <w:r w:rsidRPr="00BA04BC">
        <w:rPr>
          <w:rFonts w:cs="Miriam"/>
          <w:szCs w:val="22"/>
          <w:rtl/>
        </w:rPr>
        <w:t>בטחון</w:t>
      </w:r>
      <w:r w:rsidRPr="00BA04BC">
        <w:rPr>
          <w:rFonts w:cs="FrankRuehl"/>
          <w:szCs w:val="26"/>
          <w:rtl/>
        </w:rPr>
        <w:t xml:space="preserve"> – שעת חירום – תפיסת מקרקעים</w:t>
      </w:r>
    </w:p>
    <w:p w14:paraId="12DD1002" w14:textId="77777777" w:rsidR="00735BB1" w:rsidRPr="00BA04BC" w:rsidRDefault="00BA04BC" w:rsidP="00BA04BC">
      <w:pPr>
        <w:spacing w:line="320" w:lineRule="auto"/>
        <w:jc w:val="left"/>
        <w:rPr>
          <w:rFonts w:cs="Miriam"/>
          <w:szCs w:val="22"/>
          <w:rtl/>
        </w:rPr>
      </w:pPr>
      <w:r w:rsidRPr="00BA04BC">
        <w:rPr>
          <w:rFonts w:cs="Miriam"/>
          <w:szCs w:val="22"/>
          <w:rtl/>
        </w:rPr>
        <w:t>משפט פרטי וכלכלה</w:t>
      </w:r>
      <w:r w:rsidRPr="00BA04BC">
        <w:rPr>
          <w:rFonts w:cs="FrankRuehl"/>
          <w:szCs w:val="26"/>
          <w:rtl/>
        </w:rPr>
        <w:t xml:space="preserve"> – קניין – מקרקעין – תפיסת מקרקעים בשע"ח</w:t>
      </w:r>
    </w:p>
    <w:p w14:paraId="45BBC975" w14:textId="77777777" w:rsidR="00F12B07" w:rsidRDefault="00F12B0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477F" w:rsidRPr="0034477F" w14:paraId="1C865F91" w14:textId="77777777">
        <w:tblPrEx>
          <w:tblCellMar>
            <w:top w:w="0" w:type="dxa"/>
            <w:bottom w:w="0" w:type="dxa"/>
          </w:tblCellMar>
        </w:tblPrEx>
        <w:tc>
          <w:tcPr>
            <w:tcW w:w="1247" w:type="dxa"/>
          </w:tcPr>
          <w:p w14:paraId="502C7833" w14:textId="77777777" w:rsidR="0034477F" w:rsidRPr="0034477F" w:rsidRDefault="0034477F" w:rsidP="0034477F">
            <w:pPr>
              <w:spacing w:line="240" w:lineRule="auto"/>
              <w:jc w:val="left"/>
              <w:rPr>
                <w:rFonts w:cs="Frankruhel"/>
                <w:sz w:val="24"/>
                <w:rtl/>
              </w:rPr>
            </w:pPr>
          </w:p>
        </w:tc>
        <w:tc>
          <w:tcPr>
            <w:tcW w:w="5669" w:type="dxa"/>
          </w:tcPr>
          <w:p w14:paraId="550C2F8B" w14:textId="77777777" w:rsidR="0034477F" w:rsidRPr="0034477F" w:rsidRDefault="0034477F" w:rsidP="0034477F">
            <w:pPr>
              <w:spacing w:line="240" w:lineRule="auto"/>
              <w:jc w:val="left"/>
              <w:rPr>
                <w:rFonts w:cs="Frankruhel"/>
                <w:sz w:val="24"/>
                <w:rtl/>
              </w:rPr>
            </w:pPr>
            <w:r>
              <w:rPr>
                <w:rFonts w:cs="Times New Roman"/>
                <w:sz w:val="24"/>
                <w:rtl/>
              </w:rPr>
              <w:t>פרק ראשון: כללי</w:t>
            </w:r>
          </w:p>
        </w:tc>
        <w:tc>
          <w:tcPr>
            <w:tcW w:w="567" w:type="dxa"/>
          </w:tcPr>
          <w:p w14:paraId="4F88BA5E" w14:textId="77777777" w:rsidR="0034477F" w:rsidRPr="0034477F" w:rsidRDefault="0034477F" w:rsidP="0034477F">
            <w:pPr>
              <w:spacing w:line="240" w:lineRule="auto"/>
              <w:jc w:val="left"/>
              <w:rPr>
                <w:rStyle w:val="Hyperlink"/>
                <w:rtl/>
              </w:rPr>
            </w:pPr>
            <w:hyperlink w:anchor="med0" w:tooltip="פרק ראשון: כללי" w:history="1">
              <w:r w:rsidRPr="0034477F">
                <w:rPr>
                  <w:rStyle w:val="Hyperlink"/>
                </w:rPr>
                <w:t>Go</w:t>
              </w:r>
            </w:hyperlink>
          </w:p>
        </w:tc>
        <w:tc>
          <w:tcPr>
            <w:tcW w:w="850" w:type="dxa"/>
          </w:tcPr>
          <w:p w14:paraId="4B627DF1"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401FC19D" w14:textId="77777777">
        <w:tblPrEx>
          <w:tblCellMar>
            <w:top w:w="0" w:type="dxa"/>
            <w:bottom w:w="0" w:type="dxa"/>
          </w:tblCellMar>
        </w:tblPrEx>
        <w:tc>
          <w:tcPr>
            <w:tcW w:w="1247" w:type="dxa"/>
          </w:tcPr>
          <w:p w14:paraId="6A0D0F6C" w14:textId="77777777" w:rsidR="0034477F" w:rsidRPr="0034477F" w:rsidRDefault="0034477F" w:rsidP="0034477F">
            <w:pPr>
              <w:spacing w:line="240" w:lineRule="auto"/>
              <w:jc w:val="left"/>
              <w:rPr>
                <w:rFonts w:cs="Frankruhel"/>
                <w:sz w:val="24"/>
                <w:rtl/>
              </w:rPr>
            </w:pPr>
            <w:r>
              <w:rPr>
                <w:rFonts w:cs="Times New Roman"/>
                <w:sz w:val="24"/>
                <w:rtl/>
              </w:rPr>
              <w:t xml:space="preserve">סעיף 1 </w:t>
            </w:r>
          </w:p>
        </w:tc>
        <w:tc>
          <w:tcPr>
            <w:tcW w:w="5669" w:type="dxa"/>
          </w:tcPr>
          <w:p w14:paraId="12158298" w14:textId="77777777" w:rsidR="0034477F" w:rsidRPr="0034477F" w:rsidRDefault="0034477F" w:rsidP="0034477F">
            <w:pPr>
              <w:spacing w:line="240" w:lineRule="auto"/>
              <w:jc w:val="left"/>
              <w:rPr>
                <w:rFonts w:cs="Frankruhel"/>
                <w:sz w:val="24"/>
                <w:rtl/>
              </w:rPr>
            </w:pPr>
            <w:r>
              <w:rPr>
                <w:rFonts w:cs="Times New Roman"/>
                <w:sz w:val="24"/>
                <w:rtl/>
              </w:rPr>
              <w:t>פירושים</w:t>
            </w:r>
          </w:p>
        </w:tc>
        <w:tc>
          <w:tcPr>
            <w:tcW w:w="567" w:type="dxa"/>
          </w:tcPr>
          <w:p w14:paraId="5E3FCB52" w14:textId="77777777" w:rsidR="0034477F" w:rsidRPr="0034477F" w:rsidRDefault="0034477F" w:rsidP="0034477F">
            <w:pPr>
              <w:spacing w:line="240" w:lineRule="auto"/>
              <w:jc w:val="left"/>
              <w:rPr>
                <w:rStyle w:val="Hyperlink"/>
                <w:rtl/>
              </w:rPr>
            </w:pPr>
            <w:hyperlink w:anchor="Seif1" w:tooltip="פירושים" w:history="1">
              <w:r w:rsidRPr="0034477F">
                <w:rPr>
                  <w:rStyle w:val="Hyperlink"/>
                </w:rPr>
                <w:t>Go</w:t>
              </w:r>
            </w:hyperlink>
          </w:p>
        </w:tc>
        <w:tc>
          <w:tcPr>
            <w:tcW w:w="850" w:type="dxa"/>
          </w:tcPr>
          <w:p w14:paraId="5067FB47"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256AECC9" w14:textId="77777777">
        <w:tblPrEx>
          <w:tblCellMar>
            <w:top w:w="0" w:type="dxa"/>
            <w:bottom w:w="0" w:type="dxa"/>
          </w:tblCellMar>
        </w:tblPrEx>
        <w:tc>
          <w:tcPr>
            <w:tcW w:w="1247" w:type="dxa"/>
          </w:tcPr>
          <w:p w14:paraId="1D537051" w14:textId="77777777" w:rsidR="0034477F" w:rsidRPr="0034477F" w:rsidRDefault="0034477F" w:rsidP="0034477F">
            <w:pPr>
              <w:spacing w:line="240" w:lineRule="auto"/>
              <w:jc w:val="left"/>
              <w:rPr>
                <w:rFonts w:cs="Frankruhel"/>
                <w:sz w:val="24"/>
                <w:rtl/>
              </w:rPr>
            </w:pPr>
            <w:r>
              <w:rPr>
                <w:rFonts w:cs="Times New Roman"/>
                <w:sz w:val="24"/>
                <w:rtl/>
              </w:rPr>
              <w:t xml:space="preserve">סעיף 2 </w:t>
            </w:r>
          </w:p>
        </w:tc>
        <w:tc>
          <w:tcPr>
            <w:tcW w:w="5669" w:type="dxa"/>
          </w:tcPr>
          <w:p w14:paraId="25088375" w14:textId="77777777" w:rsidR="0034477F" w:rsidRPr="0034477F" w:rsidRDefault="0034477F" w:rsidP="0034477F">
            <w:pPr>
              <w:spacing w:line="240" w:lineRule="auto"/>
              <w:jc w:val="left"/>
              <w:rPr>
                <w:rFonts w:cs="Frankruhel"/>
                <w:sz w:val="24"/>
                <w:rtl/>
              </w:rPr>
            </w:pPr>
            <w:r>
              <w:rPr>
                <w:rFonts w:cs="Times New Roman"/>
                <w:sz w:val="24"/>
                <w:rtl/>
              </w:rPr>
              <w:t>רשויות מוסמכות</w:t>
            </w:r>
          </w:p>
        </w:tc>
        <w:tc>
          <w:tcPr>
            <w:tcW w:w="567" w:type="dxa"/>
          </w:tcPr>
          <w:p w14:paraId="52A7E38A" w14:textId="77777777" w:rsidR="0034477F" w:rsidRPr="0034477F" w:rsidRDefault="0034477F" w:rsidP="0034477F">
            <w:pPr>
              <w:spacing w:line="240" w:lineRule="auto"/>
              <w:jc w:val="left"/>
              <w:rPr>
                <w:rStyle w:val="Hyperlink"/>
                <w:rtl/>
              </w:rPr>
            </w:pPr>
            <w:hyperlink w:anchor="Seif2" w:tooltip="רשויות מוסמכות" w:history="1">
              <w:r w:rsidRPr="0034477F">
                <w:rPr>
                  <w:rStyle w:val="Hyperlink"/>
                </w:rPr>
                <w:t>Go</w:t>
              </w:r>
            </w:hyperlink>
          </w:p>
        </w:tc>
        <w:tc>
          <w:tcPr>
            <w:tcW w:w="850" w:type="dxa"/>
          </w:tcPr>
          <w:p w14:paraId="0DD0FC47"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68D83900" w14:textId="77777777">
        <w:tblPrEx>
          <w:tblCellMar>
            <w:top w:w="0" w:type="dxa"/>
            <w:bottom w:w="0" w:type="dxa"/>
          </w:tblCellMar>
        </w:tblPrEx>
        <w:tc>
          <w:tcPr>
            <w:tcW w:w="1247" w:type="dxa"/>
          </w:tcPr>
          <w:p w14:paraId="120AAF51" w14:textId="77777777" w:rsidR="0034477F" w:rsidRPr="0034477F" w:rsidRDefault="0034477F" w:rsidP="0034477F">
            <w:pPr>
              <w:spacing w:line="240" w:lineRule="auto"/>
              <w:jc w:val="left"/>
              <w:rPr>
                <w:rFonts w:cs="Frankruhel"/>
                <w:sz w:val="24"/>
                <w:rtl/>
              </w:rPr>
            </w:pPr>
            <w:r>
              <w:rPr>
                <w:rFonts w:cs="Times New Roman"/>
                <w:sz w:val="24"/>
                <w:rtl/>
              </w:rPr>
              <w:t xml:space="preserve">סעיף 3 </w:t>
            </w:r>
          </w:p>
        </w:tc>
        <w:tc>
          <w:tcPr>
            <w:tcW w:w="5669" w:type="dxa"/>
          </w:tcPr>
          <w:p w14:paraId="3EF4772A" w14:textId="77777777" w:rsidR="0034477F" w:rsidRPr="0034477F" w:rsidRDefault="0034477F" w:rsidP="0034477F">
            <w:pPr>
              <w:spacing w:line="240" w:lineRule="auto"/>
              <w:jc w:val="left"/>
              <w:rPr>
                <w:rFonts w:cs="Frankruhel"/>
                <w:sz w:val="24"/>
                <w:rtl/>
              </w:rPr>
            </w:pPr>
            <w:r>
              <w:rPr>
                <w:rFonts w:cs="Times New Roman"/>
                <w:sz w:val="24"/>
                <w:rtl/>
              </w:rPr>
              <w:t>יסוד לשימוש בסמכות</w:t>
            </w:r>
          </w:p>
        </w:tc>
        <w:tc>
          <w:tcPr>
            <w:tcW w:w="567" w:type="dxa"/>
          </w:tcPr>
          <w:p w14:paraId="438C5DB3" w14:textId="77777777" w:rsidR="0034477F" w:rsidRPr="0034477F" w:rsidRDefault="0034477F" w:rsidP="0034477F">
            <w:pPr>
              <w:spacing w:line="240" w:lineRule="auto"/>
              <w:jc w:val="left"/>
              <w:rPr>
                <w:rStyle w:val="Hyperlink"/>
                <w:rtl/>
              </w:rPr>
            </w:pPr>
            <w:hyperlink w:anchor="Seif3" w:tooltip="יסוד לשימוש בסמכות" w:history="1">
              <w:r w:rsidRPr="0034477F">
                <w:rPr>
                  <w:rStyle w:val="Hyperlink"/>
                </w:rPr>
                <w:t>Go</w:t>
              </w:r>
            </w:hyperlink>
          </w:p>
        </w:tc>
        <w:tc>
          <w:tcPr>
            <w:tcW w:w="850" w:type="dxa"/>
          </w:tcPr>
          <w:p w14:paraId="7AF374E4"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68470049" w14:textId="77777777">
        <w:tblPrEx>
          <w:tblCellMar>
            <w:top w:w="0" w:type="dxa"/>
            <w:bottom w:w="0" w:type="dxa"/>
          </w:tblCellMar>
        </w:tblPrEx>
        <w:tc>
          <w:tcPr>
            <w:tcW w:w="1247" w:type="dxa"/>
          </w:tcPr>
          <w:p w14:paraId="4A0F9DAD" w14:textId="77777777" w:rsidR="0034477F" w:rsidRPr="0034477F" w:rsidRDefault="0034477F" w:rsidP="0034477F">
            <w:pPr>
              <w:spacing w:line="240" w:lineRule="auto"/>
              <w:jc w:val="left"/>
              <w:rPr>
                <w:rFonts w:cs="Frankruhel"/>
                <w:sz w:val="24"/>
                <w:rtl/>
              </w:rPr>
            </w:pPr>
          </w:p>
        </w:tc>
        <w:tc>
          <w:tcPr>
            <w:tcW w:w="5669" w:type="dxa"/>
          </w:tcPr>
          <w:p w14:paraId="5420C62B" w14:textId="77777777" w:rsidR="0034477F" w:rsidRPr="0034477F" w:rsidRDefault="0034477F" w:rsidP="0034477F">
            <w:pPr>
              <w:spacing w:line="240" w:lineRule="auto"/>
              <w:jc w:val="left"/>
              <w:rPr>
                <w:rFonts w:cs="Frankruhel"/>
                <w:sz w:val="24"/>
                <w:rtl/>
              </w:rPr>
            </w:pPr>
            <w:r>
              <w:rPr>
                <w:rFonts w:cs="Times New Roman"/>
                <w:sz w:val="24"/>
                <w:rtl/>
              </w:rPr>
              <w:t>פרק שני: תפיסת מקרקעים</w:t>
            </w:r>
          </w:p>
        </w:tc>
        <w:tc>
          <w:tcPr>
            <w:tcW w:w="567" w:type="dxa"/>
          </w:tcPr>
          <w:p w14:paraId="085F550A" w14:textId="77777777" w:rsidR="0034477F" w:rsidRPr="0034477F" w:rsidRDefault="0034477F" w:rsidP="0034477F">
            <w:pPr>
              <w:spacing w:line="240" w:lineRule="auto"/>
              <w:jc w:val="left"/>
              <w:rPr>
                <w:rStyle w:val="Hyperlink"/>
                <w:rtl/>
              </w:rPr>
            </w:pPr>
            <w:hyperlink w:anchor="med1" w:tooltip="פרק שני: תפיסת מקרקעים" w:history="1">
              <w:r w:rsidRPr="0034477F">
                <w:rPr>
                  <w:rStyle w:val="Hyperlink"/>
                </w:rPr>
                <w:t>Go</w:t>
              </w:r>
            </w:hyperlink>
          </w:p>
        </w:tc>
        <w:tc>
          <w:tcPr>
            <w:tcW w:w="850" w:type="dxa"/>
          </w:tcPr>
          <w:p w14:paraId="4C4E05F2"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7403E1C9" w14:textId="77777777">
        <w:tblPrEx>
          <w:tblCellMar>
            <w:top w:w="0" w:type="dxa"/>
            <w:bottom w:w="0" w:type="dxa"/>
          </w:tblCellMar>
        </w:tblPrEx>
        <w:tc>
          <w:tcPr>
            <w:tcW w:w="1247" w:type="dxa"/>
          </w:tcPr>
          <w:p w14:paraId="06E2D587" w14:textId="77777777" w:rsidR="0034477F" w:rsidRPr="0034477F" w:rsidRDefault="0034477F" w:rsidP="0034477F">
            <w:pPr>
              <w:spacing w:line="240" w:lineRule="auto"/>
              <w:jc w:val="left"/>
              <w:rPr>
                <w:rFonts w:cs="Frankruhel"/>
                <w:sz w:val="24"/>
                <w:rtl/>
              </w:rPr>
            </w:pPr>
            <w:r>
              <w:rPr>
                <w:rFonts w:cs="Times New Roman"/>
                <w:sz w:val="24"/>
                <w:rtl/>
              </w:rPr>
              <w:t xml:space="preserve">סעיף 4 </w:t>
            </w:r>
          </w:p>
        </w:tc>
        <w:tc>
          <w:tcPr>
            <w:tcW w:w="5669" w:type="dxa"/>
          </w:tcPr>
          <w:p w14:paraId="472649D3" w14:textId="77777777" w:rsidR="0034477F" w:rsidRPr="0034477F" w:rsidRDefault="0034477F" w:rsidP="0034477F">
            <w:pPr>
              <w:spacing w:line="240" w:lineRule="auto"/>
              <w:jc w:val="left"/>
              <w:rPr>
                <w:rFonts w:cs="Frankruhel"/>
                <w:sz w:val="24"/>
                <w:rtl/>
              </w:rPr>
            </w:pPr>
            <w:r>
              <w:rPr>
                <w:rFonts w:cs="Times New Roman"/>
                <w:sz w:val="24"/>
                <w:rtl/>
              </w:rPr>
              <w:t>צווי תפיסת מקרקעים</w:t>
            </w:r>
          </w:p>
        </w:tc>
        <w:tc>
          <w:tcPr>
            <w:tcW w:w="567" w:type="dxa"/>
          </w:tcPr>
          <w:p w14:paraId="22EAFCD2" w14:textId="77777777" w:rsidR="0034477F" w:rsidRPr="0034477F" w:rsidRDefault="0034477F" w:rsidP="0034477F">
            <w:pPr>
              <w:spacing w:line="240" w:lineRule="auto"/>
              <w:jc w:val="left"/>
              <w:rPr>
                <w:rStyle w:val="Hyperlink"/>
                <w:rtl/>
              </w:rPr>
            </w:pPr>
            <w:hyperlink w:anchor="Seif4" w:tooltip="צווי תפיסת מקרקעים" w:history="1">
              <w:r w:rsidRPr="0034477F">
                <w:rPr>
                  <w:rStyle w:val="Hyperlink"/>
                </w:rPr>
                <w:t>Go</w:t>
              </w:r>
            </w:hyperlink>
          </w:p>
        </w:tc>
        <w:tc>
          <w:tcPr>
            <w:tcW w:w="850" w:type="dxa"/>
          </w:tcPr>
          <w:p w14:paraId="2BF1BD9C"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083016A4" w14:textId="77777777">
        <w:tblPrEx>
          <w:tblCellMar>
            <w:top w:w="0" w:type="dxa"/>
            <w:bottom w:w="0" w:type="dxa"/>
          </w:tblCellMar>
        </w:tblPrEx>
        <w:tc>
          <w:tcPr>
            <w:tcW w:w="1247" w:type="dxa"/>
          </w:tcPr>
          <w:p w14:paraId="53F9CD3C" w14:textId="77777777" w:rsidR="0034477F" w:rsidRPr="0034477F" w:rsidRDefault="0034477F" w:rsidP="0034477F">
            <w:pPr>
              <w:spacing w:line="240" w:lineRule="auto"/>
              <w:jc w:val="left"/>
              <w:rPr>
                <w:rFonts w:cs="Frankruhel"/>
                <w:sz w:val="24"/>
                <w:rtl/>
              </w:rPr>
            </w:pPr>
            <w:r>
              <w:rPr>
                <w:rFonts w:cs="Times New Roman"/>
                <w:sz w:val="24"/>
                <w:rtl/>
              </w:rPr>
              <w:t xml:space="preserve">סעיף 5 </w:t>
            </w:r>
          </w:p>
        </w:tc>
        <w:tc>
          <w:tcPr>
            <w:tcW w:w="5669" w:type="dxa"/>
          </w:tcPr>
          <w:p w14:paraId="31436252" w14:textId="77777777" w:rsidR="0034477F" w:rsidRPr="0034477F" w:rsidRDefault="0034477F" w:rsidP="0034477F">
            <w:pPr>
              <w:spacing w:line="240" w:lineRule="auto"/>
              <w:jc w:val="left"/>
              <w:rPr>
                <w:rFonts w:cs="Frankruhel"/>
                <w:sz w:val="24"/>
                <w:rtl/>
              </w:rPr>
            </w:pPr>
            <w:r>
              <w:rPr>
                <w:rFonts w:cs="Times New Roman"/>
                <w:sz w:val="24"/>
                <w:rtl/>
              </w:rPr>
              <w:t>פיצויים על תפיסת מקרקעים</w:t>
            </w:r>
          </w:p>
        </w:tc>
        <w:tc>
          <w:tcPr>
            <w:tcW w:w="567" w:type="dxa"/>
          </w:tcPr>
          <w:p w14:paraId="011FB05F" w14:textId="77777777" w:rsidR="0034477F" w:rsidRPr="0034477F" w:rsidRDefault="0034477F" w:rsidP="0034477F">
            <w:pPr>
              <w:spacing w:line="240" w:lineRule="auto"/>
              <w:jc w:val="left"/>
              <w:rPr>
                <w:rStyle w:val="Hyperlink"/>
                <w:rtl/>
              </w:rPr>
            </w:pPr>
            <w:hyperlink w:anchor="Seif5" w:tooltip="פיצויים על תפיסת מקרקעים" w:history="1">
              <w:r w:rsidRPr="0034477F">
                <w:rPr>
                  <w:rStyle w:val="Hyperlink"/>
                </w:rPr>
                <w:t>Go</w:t>
              </w:r>
            </w:hyperlink>
          </w:p>
        </w:tc>
        <w:tc>
          <w:tcPr>
            <w:tcW w:w="850" w:type="dxa"/>
          </w:tcPr>
          <w:p w14:paraId="37BDD20D"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66D992AE" w14:textId="77777777">
        <w:tblPrEx>
          <w:tblCellMar>
            <w:top w:w="0" w:type="dxa"/>
            <w:bottom w:w="0" w:type="dxa"/>
          </w:tblCellMar>
        </w:tblPrEx>
        <w:tc>
          <w:tcPr>
            <w:tcW w:w="1247" w:type="dxa"/>
          </w:tcPr>
          <w:p w14:paraId="37E14F52" w14:textId="77777777" w:rsidR="0034477F" w:rsidRPr="0034477F" w:rsidRDefault="0034477F" w:rsidP="0034477F">
            <w:pPr>
              <w:spacing w:line="240" w:lineRule="auto"/>
              <w:jc w:val="left"/>
              <w:rPr>
                <w:rFonts w:cs="Frankruhel"/>
                <w:sz w:val="24"/>
                <w:rtl/>
              </w:rPr>
            </w:pPr>
            <w:r>
              <w:rPr>
                <w:rFonts w:cs="Times New Roman"/>
                <w:sz w:val="24"/>
                <w:rtl/>
              </w:rPr>
              <w:t xml:space="preserve">סעיף 6 </w:t>
            </w:r>
          </w:p>
        </w:tc>
        <w:tc>
          <w:tcPr>
            <w:tcW w:w="5669" w:type="dxa"/>
          </w:tcPr>
          <w:p w14:paraId="59ACCA0A" w14:textId="77777777" w:rsidR="0034477F" w:rsidRPr="0034477F" w:rsidRDefault="0034477F" w:rsidP="0034477F">
            <w:pPr>
              <w:spacing w:line="240" w:lineRule="auto"/>
              <w:jc w:val="left"/>
              <w:rPr>
                <w:rFonts w:cs="Frankruhel"/>
                <w:sz w:val="24"/>
                <w:rtl/>
              </w:rPr>
            </w:pPr>
            <w:r>
              <w:rPr>
                <w:rFonts w:cs="Times New Roman"/>
                <w:sz w:val="24"/>
                <w:rtl/>
              </w:rPr>
              <w:t>הגבלת זמן החזקת מקרקעים</w:t>
            </w:r>
          </w:p>
        </w:tc>
        <w:tc>
          <w:tcPr>
            <w:tcW w:w="567" w:type="dxa"/>
          </w:tcPr>
          <w:p w14:paraId="54CFC5E3" w14:textId="77777777" w:rsidR="0034477F" w:rsidRPr="0034477F" w:rsidRDefault="0034477F" w:rsidP="0034477F">
            <w:pPr>
              <w:spacing w:line="240" w:lineRule="auto"/>
              <w:jc w:val="left"/>
              <w:rPr>
                <w:rStyle w:val="Hyperlink"/>
                <w:rtl/>
              </w:rPr>
            </w:pPr>
            <w:hyperlink w:anchor="Seif6" w:tooltip="הגבלת זמן החזקת מקרקעים" w:history="1">
              <w:r w:rsidRPr="0034477F">
                <w:rPr>
                  <w:rStyle w:val="Hyperlink"/>
                </w:rPr>
                <w:t>Go</w:t>
              </w:r>
            </w:hyperlink>
          </w:p>
        </w:tc>
        <w:tc>
          <w:tcPr>
            <w:tcW w:w="850" w:type="dxa"/>
          </w:tcPr>
          <w:p w14:paraId="41E770A7"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4477F" w:rsidRPr="0034477F" w14:paraId="48D7C9A5" w14:textId="77777777">
        <w:tblPrEx>
          <w:tblCellMar>
            <w:top w:w="0" w:type="dxa"/>
            <w:bottom w:w="0" w:type="dxa"/>
          </w:tblCellMar>
        </w:tblPrEx>
        <w:tc>
          <w:tcPr>
            <w:tcW w:w="1247" w:type="dxa"/>
          </w:tcPr>
          <w:p w14:paraId="43DCF926" w14:textId="77777777" w:rsidR="0034477F" w:rsidRPr="0034477F" w:rsidRDefault="0034477F" w:rsidP="0034477F">
            <w:pPr>
              <w:spacing w:line="240" w:lineRule="auto"/>
              <w:jc w:val="left"/>
              <w:rPr>
                <w:rFonts w:cs="Frankruhel"/>
                <w:sz w:val="24"/>
                <w:rtl/>
              </w:rPr>
            </w:pPr>
          </w:p>
        </w:tc>
        <w:tc>
          <w:tcPr>
            <w:tcW w:w="5669" w:type="dxa"/>
          </w:tcPr>
          <w:p w14:paraId="0F4EFBC7" w14:textId="77777777" w:rsidR="0034477F" w:rsidRPr="0034477F" w:rsidRDefault="0034477F" w:rsidP="0034477F">
            <w:pPr>
              <w:spacing w:line="240" w:lineRule="auto"/>
              <w:jc w:val="left"/>
              <w:rPr>
                <w:rFonts w:cs="Frankruhel"/>
                <w:sz w:val="24"/>
                <w:rtl/>
              </w:rPr>
            </w:pPr>
            <w:r>
              <w:rPr>
                <w:rFonts w:cs="Times New Roman"/>
                <w:sz w:val="24"/>
                <w:rtl/>
              </w:rPr>
              <w:t>פרק שלישי: דיור</w:t>
            </w:r>
          </w:p>
        </w:tc>
        <w:tc>
          <w:tcPr>
            <w:tcW w:w="567" w:type="dxa"/>
          </w:tcPr>
          <w:p w14:paraId="641DB404" w14:textId="77777777" w:rsidR="0034477F" w:rsidRPr="0034477F" w:rsidRDefault="0034477F" w:rsidP="0034477F">
            <w:pPr>
              <w:spacing w:line="240" w:lineRule="auto"/>
              <w:jc w:val="left"/>
              <w:rPr>
                <w:rStyle w:val="Hyperlink"/>
                <w:rtl/>
              </w:rPr>
            </w:pPr>
            <w:hyperlink w:anchor="med2" w:tooltip="פרק שלישי: דיור" w:history="1">
              <w:r w:rsidRPr="0034477F">
                <w:rPr>
                  <w:rStyle w:val="Hyperlink"/>
                </w:rPr>
                <w:t>Go</w:t>
              </w:r>
            </w:hyperlink>
          </w:p>
        </w:tc>
        <w:tc>
          <w:tcPr>
            <w:tcW w:w="850" w:type="dxa"/>
          </w:tcPr>
          <w:p w14:paraId="628FFC88"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477F" w:rsidRPr="0034477F" w14:paraId="3C0C16F3" w14:textId="77777777">
        <w:tblPrEx>
          <w:tblCellMar>
            <w:top w:w="0" w:type="dxa"/>
            <w:bottom w:w="0" w:type="dxa"/>
          </w:tblCellMar>
        </w:tblPrEx>
        <w:tc>
          <w:tcPr>
            <w:tcW w:w="1247" w:type="dxa"/>
          </w:tcPr>
          <w:p w14:paraId="195F896C" w14:textId="77777777" w:rsidR="0034477F" w:rsidRPr="0034477F" w:rsidRDefault="0034477F" w:rsidP="0034477F">
            <w:pPr>
              <w:spacing w:line="240" w:lineRule="auto"/>
              <w:jc w:val="left"/>
              <w:rPr>
                <w:rFonts w:cs="Frankruhel"/>
                <w:sz w:val="24"/>
                <w:rtl/>
              </w:rPr>
            </w:pPr>
            <w:r>
              <w:rPr>
                <w:rFonts w:cs="Times New Roman"/>
                <w:sz w:val="24"/>
                <w:rtl/>
              </w:rPr>
              <w:t xml:space="preserve">סעיף 7 </w:t>
            </w:r>
          </w:p>
        </w:tc>
        <w:tc>
          <w:tcPr>
            <w:tcW w:w="5669" w:type="dxa"/>
          </w:tcPr>
          <w:p w14:paraId="0127BCD8" w14:textId="77777777" w:rsidR="0034477F" w:rsidRPr="0034477F" w:rsidRDefault="0034477F" w:rsidP="0034477F">
            <w:pPr>
              <w:spacing w:line="240" w:lineRule="auto"/>
              <w:jc w:val="left"/>
              <w:rPr>
                <w:rFonts w:cs="Frankruhel"/>
                <w:sz w:val="24"/>
                <w:rtl/>
              </w:rPr>
            </w:pPr>
            <w:r>
              <w:rPr>
                <w:rFonts w:cs="Times New Roman"/>
                <w:sz w:val="24"/>
                <w:rtl/>
              </w:rPr>
              <w:t>צווי דיור</w:t>
            </w:r>
          </w:p>
        </w:tc>
        <w:tc>
          <w:tcPr>
            <w:tcW w:w="567" w:type="dxa"/>
          </w:tcPr>
          <w:p w14:paraId="6C845E51" w14:textId="77777777" w:rsidR="0034477F" w:rsidRPr="0034477F" w:rsidRDefault="0034477F" w:rsidP="0034477F">
            <w:pPr>
              <w:spacing w:line="240" w:lineRule="auto"/>
              <w:jc w:val="left"/>
              <w:rPr>
                <w:rStyle w:val="Hyperlink"/>
                <w:rtl/>
              </w:rPr>
            </w:pPr>
            <w:hyperlink w:anchor="Seif7" w:tooltip="צווי דיור" w:history="1">
              <w:r w:rsidRPr="0034477F">
                <w:rPr>
                  <w:rStyle w:val="Hyperlink"/>
                </w:rPr>
                <w:t>Go</w:t>
              </w:r>
            </w:hyperlink>
          </w:p>
        </w:tc>
        <w:tc>
          <w:tcPr>
            <w:tcW w:w="850" w:type="dxa"/>
          </w:tcPr>
          <w:p w14:paraId="2D233DF1"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477F" w:rsidRPr="0034477F" w14:paraId="22027360" w14:textId="77777777">
        <w:tblPrEx>
          <w:tblCellMar>
            <w:top w:w="0" w:type="dxa"/>
            <w:bottom w:w="0" w:type="dxa"/>
          </w:tblCellMar>
        </w:tblPrEx>
        <w:tc>
          <w:tcPr>
            <w:tcW w:w="1247" w:type="dxa"/>
          </w:tcPr>
          <w:p w14:paraId="36D93E4C" w14:textId="77777777" w:rsidR="0034477F" w:rsidRPr="0034477F" w:rsidRDefault="0034477F" w:rsidP="0034477F">
            <w:pPr>
              <w:spacing w:line="240" w:lineRule="auto"/>
              <w:jc w:val="left"/>
              <w:rPr>
                <w:rFonts w:cs="Frankruhel"/>
                <w:sz w:val="24"/>
                <w:rtl/>
              </w:rPr>
            </w:pPr>
            <w:r>
              <w:rPr>
                <w:rFonts w:cs="Times New Roman"/>
                <w:sz w:val="24"/>
                <w:rtl/>
              </w:rPr>
              <w:t xml:space="preserve">סעיף 8 </w:t>
            </w:r>
          </w:p>
        </w:tc>
        <w:tc>
          <w:tcPr>
            <w:tcW w:w="5669" w:type="dxa"/>
          </w:tcPr>
          <w:p w14:paraId="4737B12A" w14:textId="77777777" w:rsidR="0034477F" w:rsidRPr="0034477F" w:rsidRDefault="0034477F" w:rsidP="0034477F">
            <w:pPr>
              <w:spacing w:line="240" w:lineRule="auto"/>
              <w:jc w:val="left"/>
              <w:rPr>
                <w:rFonts w:cs="Frankruhel"/>
                <w:sz w:val="24"/>
                <w:rtl/>
              </w:rPr>
            </w:pPr>
            <w:r>
              <w:rPr>
                <w:rFonts w:cs="Times New Roman"/>
                <w:sz w:val="24"/>
                <w:rtl/>
              </w:rPr>
              <w:t>חובות וזכויות של דייר בדירה</w:t>
            </w:r>
          </w:p>
        </w:tc>
        <w:tc>
          <w:tcPr>
            <w:tcW w:w="567" w:type="dxa"/>
          </w:tcPr>
          <w:p w14:paraId="3E948401" w14:textId="77777777" w:rsidR="0034477F" w:rsidRPr="0034477F" w:rsidRDefault="0034477F" w:rsidP="0034477F">
            <w:pPr>
              <w:spacing w:line="240" w:lineRule="auto"/>
              <w:jc w:val="left"/>
              <w:rPr>
                <w:rStyle w:val="Hyperlink"/>
                <w:rtl/>
              </w:rPr>
            </w:pPr>
            <w:hyperlink w:anchor="Seif8" w:tooltip="חובות וזכויות של דייר בדירה" w:history="1">
              <w:r w:rsidRPr="0034477F">
                <w:rPr>
                  <w:rStyle w:val="Hyperlink"/>
                </w:rPr>
                <w:t>Go</w:t>
              </w:r>
            </w:hyperlink>
          </w:p>
        </w:tc>
        <w:tc>
          <w:tcPr>
            <w:tcW w:w="850" w:type="dxa"/>
          </w:tcPr>
          <w:p w14:paraId="6298FBD8"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477F" w:rsidRPr="0034477F" w14:paraId="6C75B113" w14:textId="77777777">
        <w:tblPrEx>
          <w:tblCellMar>
            <w:top w:w="0" w:type="dxa"/>
            <w:bottom w:w="0" w:type="dxa"/>
          </w:tblCellMar>
        </w:tblPrEx>
        <w:tc>
          <w:tcPr>
            <w:tcW w:w="1247" w:type="dxa"/>
          </w:tcPr>
          <w:p w14:paraId="5310DE8C" w14:textId="77777777" w:rsidR="0034477F" w:rsidRPr="0034477F" w:rsidRDefault="0034477F" w:rsidP="0034477F">
            <w:pPr>
              <w:spacing w:line="240" w:lineRule="auto"/>
              <w:jc w:val="left"/>
              <w:rPr>
                <w:rFonts w:cs="Frankruhel"/>
                <w:sz w:val="24"/>
                <w:rtl/>
              </w:rPr>
            </w:pPr>
            <w:r>
              <w:rPr>
                <w:rFonts w:cs="Times New Roman"/>
                <w:sz w:val="24"/>
                <w:rtl/>
              </w:rPr>
              <w:t xml:space="preserve">סעיף 9 </w:t>
            </w:r>
          </w:p>
        </w:tc>
        <w:tc>
          <w:tcPr>
            <w:tcW w:w="5669" w:type="dxa"/>
          </w:tcPr>
          <w:p w14:paraId="4936954C" w14:textId="77777777" w:rsidR="0034477F" w:rsidRPr="0034477F" w:rsidRDefault="0034477F" w:rsidP="0034477F">
            <w:pPr>
              <w:spacing w:line="240" w:lineRule="auto"/>
              <w:jc w:val="left"/>
              <w:rPr>
                <w:rFonts w:cs="Frankruhel"/>
                <w:sz w:val="24"/>
                <w:rtl/>
              </w:rPr>
            </w:pPr>
            <w:r>
              <w:rPr>
                <w:rFonts w:cs="Times New Roman"/>
                <w:sz w:val="24"/>
                <w:rtl/>
              </w:rPr>
              <w:t>חובות וזכויות של דייר בבית עסק</w:t>
            </w:r>
          </w:p>
        </w:tc>
        <w:tc>
          <w:tcPr>
            <w:tcW w:w="567" w:type="dxa"/>
          </w:tcPr>
          <w:p w14:paraId="4E0A68CA" w14:textId="77777777" w:rsidR="0034477F" w:rsidRPr="0034477F" w:rsidRDefault="0034477F" w:rsidP="0034477F">
            <w:pPr>
              <w:spacing w:line="240" w:lineRule="auto"/>
              <w:jc w:val="left"/>
              <w:rPr>
                <w:rStyle w:val="Hyperlink"/>
                <w:rtl/>
              </w:rPr>
            </w:pPr>
            <w:hyperlink w:anchor="Seif9" w:tooltip="חובות וזכויות של דייר בבית עסק" w:history="1">
              <w:r w:rsidRPr="0034477F">
                <w:rPr>
                  <w:rStyle w:val="Hyperlink"/>
                </w:rPr>
                <w:t>Go</w:t>
              </w:r>
            </w:hyperlink>
          </w:p>
        </w:tc>
        <w:tc>
          <w:tcPr>
            <w:tcW w:w="850" w:type="dxa"/>
          </w:tcPr>
          <w:p w14:paraId="0062E19B"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4477F" w:rsidRPr="0034477F" w14:paraId="7665320C" w14:textId="77777777">
        <w:tblPrEx>
          <w:tblCellMar>
            <w:top w:w="0" w:type="dxa"/>
            <w:bottom w:w="0" w:type="dxa"/>
          </w:tblCellMar>
        </w:tblPrEx>
        <w:tc>
          <w:tcPr>
            <w:tcW w:w="1247" w:type="dxa"/>
          </w:tcPr>
          <w:p w14:paraId="7A1727D4" w14:textId="77777777" w:rsidR="0034477F" w:rsidRPr="0034477F" w:rsidRDefault="0034477F" w:rsidP="0034477F">
            <w:pPr>
              <w:spacing w:line="240" w:lineRule="auto"/>
              <w:jc w:val="left"/>
              <w:rPr>
                <w:rFonts w:cs="Frankruhel"/>
                <w:sz w:val="24"/>
                <w:rtl/>
              </w:rPr>
            </w:pPr>
            <w:r>
              <w:rPr>
                <w:rFonts w:cs="Times New Roman"/>
                <w:sz w:val="24"/>
                <w:rtl/>
              </w:rPr>
              <w:t xml:space="preserve">סעיף 10 </w:t>
            </w:r>
          </w:p>
        </w:tc>
        <w:tc>
          <w:tcPr>
            <w:tcW w:w="5669" w:type="dxa"/>
          </w:tcPr>
          <w:p w14:paraId="655FD6E4" w14:textId="77777777" w:rsidR="0034477F" w:rsidRPr="0034477F" w:rsidRDefault="0034477F" w:rsidP="0034477F">
            <w:pPr>
              <w:spacing w:line="240" w:lineRule="auto"/>
              <w:jc w:val="left"/>
              <w:rPr>
                <w:rFonts w:cs="Frankruhel"/>
                <w:sz w:val="24"/>
                <w:rtl/>
              </w:rPr>
            </w:pPr>
            <w:r>
              <w:rPr>
                <w:rFonts w:cs="Times New Roman"/>
                <w:sz w:val="24"/>
                <w:rtl/>
              </w:rPr>
              <w:t>חובות דייר בבית שאינו דירה או בית עסק</w:t>
            </w:r>
          </w:p>
        </w:tc>
        <w:tc>
          <w:tcPr>
            <w:tcW w:w="567" w:type="dxa"/>
          </w:tcPr>
          <w:p w14:paraId="28C3D1CE" w14:textId="77777777" w:rsidR="0034477F" w:rsidRPr="0034477F" w:rsidRDefault="0034477F" w:rsidP="0034477F">
            <w:pPr>
              <w:spacing w:line="240" w:lineRule="auto"/>
              <w:jc w:val="left"/>
              <w:rPr>
                <w:rStyle w:val="Hyperlink"/>
                <w:rtl/>
              </w:rPr>
            </w:pPr>
            <w:hyperlink w:anchor="Seif10" w:tooltip="חובות דייר בבית שאינו דירה או בית עסק" w:history="1">
              <w:r w:rsidRPr="0034477F">
                <w:rPr>
                  <w:rStyle w:val="Hyperlink"/>
                </w:rPr>
                <w:t>Go</w:t>
              </w:r>
            </w:hyperlink>
          </w:p>
        </w:tc>
        <w:tc>
          <w:tcPr>
            <w:tcW w:w="850" w:type="dxa"/>
          </w:tcPr>
          <w:p w14:paraId="7B5491AA"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4477F" w:rsidRPr="0034477F" w14:paraId="17DD8479" w14:textId="77777777">
        <w:tblPrEx>
          <w:tblCellMar>
            <w:top w:w="0" w:type="dxa"/>
            <w:bottom w:w="0" w:type="dxa"/>
          </w:tblCellMar>
        </w:tblPrEx>
        <w:tc>
          <w:tcPr>
            <w:tcW w:w="1247" w:type="dxa"/>
          </w:tcPr>
          <w:p w14:paraId="233DE9FA" w14:textId="77777777" w:rsidR="0034477F" w:rsidRPr="0034477F" w:rsidRDefault="0034477F" w:rsidP="0034477F">
            <w:pPr>
              <w:spacing w:line="240" w:lineRule="auto"/>
              <w:jc w:val="left"/>
              <w:rPr>
                <w:rFonts w:cs="Frankruhel"/>
                <w:sz w:val="24"/>
                <w:rtl/>
              </w:rPr>
            </w:pPr>
            <w:r>
              <w:rPr>
                <w:rFonts w:cs="Times New Roman"/>
                <w:sz w:val="24"/>
                <w:rtl/>
              </w:rPr>
              <w:t xml:space="preserve">סעיף 11 </w:t>
            </w:r>
          </w:p>
        </w:tc>
        <w:tc>
          <w:tcPr>
            <w:tcW w:w="5669" w:type="dxa"/>
          </w:tcPr>
          <w:p w14:paraId="1945D9CA" w14:textId="77777777" w:rsidR="0034477F" w:rsidRPr="0034477F" w:rsidRDefault="0034477F" w:rsidP="0034477F">
            <w:pPr>
              <w:spacing w:line="240" w:lineRule="auto"/>
              <w:jc w:val="left"/>
              <w:rPr>
                <w:rFonts w:cs="Frankruhel"/>
                <w:sz w:val="24"/>
                <w:rtl/>
              </w:rPr>
            </w:pPr>
            <w:r>
              <w:rPr>
                <w:rFonts w:cs="Times New Roman"/>
                <w:sz w:val="24"/>
                <w:rtl/>
              </w:rPr>
              <w:t>ביטול חוזים מסויימים</w:t>
            </w:r>
          </w:p>
        </w:tc>
        <w:tc>
          <w:tcPr>
            <w:tcW w:w="567" w:type="dxa"/>
          </w:tcPr>
          <w:p w14:paraId="27C0D62D" w14:textId="77777777" w:rsidR="0034477F" w:rsidRPr="0034477F" w:rsidRDefault="0034477F" w:rsidP="0034477F">
            <w:pPr>
              <w:spacing w:line="240" w:lineRule="auto"/>
              <w:jc w:val="left"/>
              <w:rPr>
                <w:rStyle w:val="Hyperlink"/>
                <w:rtl/>
              </w:rPr>
            </w:pPr>
            <w:hyperlink w:anchor="Seif11" w:tooltip="ביטול חוזים מסויימים" w:history="1">
              <w:r w:rsidRPr="0034477F">
                <w:rPr>
                  <w:rStyle w:val="Hyperlink"/>
                </w:rPr>
                <w:t>Go</w:t>
              </w:r>
            </w:hyperlink>
          </w:p>
        </w:tc>
        <w:tc>
          <w:tcPr>
            <w:tcW w:w="850" w:type="dxa"/>
          </w:tcPr>
          <w:p w14:paraId="2BE5543D"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4477F" w:rsidRPr="0034477F" w14:paraId="5213EEEB" w14:textId="77777777">
        <w:tblPrEx>
          <w:tblCellMar>
            <w:top w:w="0" w:type="dxa"/>
            <w:bottom w:w="0" w:type="dxa"/>
          </w:tblCellMar>
        </w:tblPrEx>
        <w:tc>
          <w:tcPr>
            <w:tcW w:w="1247" w:type="dxa"/>
          </w:tcPr>
          <w:p w14:paraId="282FE768" w14:textId="77777777" w:rsidR="0034477F" w:rsidRPr="0034477F" w:rsidRDefault="0034477F" w:rsidP="0034477F">
            <w:pPr>
              <w:spacing w:line="240" w:lineRule="auto"/>
              <w:jc w:val="left"/>
              <w:rPr>
                <w:rFonts w:cs="Frankruhel"/>
                <w:sz w:val="24"/>
                <w:rtl/>
              </w:rPr>
            </w:pPr>
            <w:r>
              <w:rPr>
                <w:rFonts w:cs="Times New Roman"/>
                <w:sz w:val="24"/>
                <w:rtl/>
              </w:rPr>
              <w:t xml:space="preserve">סעיף 12 </w:t>
            </w:r>
          </w:p>
        </w:tc>
        <w:tc>
          <w:tcPr>
            <w:tcW w:w="5669" w:type="dxa"/>
          </w:tcPr>
          <w:p w14:paraId="50CD4544" w14:textId="77777777" w:rsidR="0034477F" w:rsidRPr="0034477F" w:rsidRDefault="0034477F" w:rsidP="0034477F">
            <w:pPr>
              <w:spacing w:line="240" w:lineRule="auto"/>
              <w:jc w:val="left"/>
              <w:rPr>
                <w:rFonts w:cs="Frankruhel"/>
                <w:sz w:val="24"/>
                <w:rtl/>
              </w:rPr>
            </w:pPr>
            <w:r>
              <w:rPr>
                <w:rFonts w:cs="Times New Roman"/>
                <w:sz w:val="24"/>
                <w:rtl/>
              </w:rPr>
              <w:t>קביעת שכר הדירה החוקי</w:t>
            </w:r>
          </w:p>
        </w:tc>
        <w:tc>
          <w:tcPr>
            <w:tcW w:w="567" w:type="dxa"/>
          </w:tcPr>
          <w:p w14:paraId="6DE71C4A" w14:textId="77777777" w:rsidR="0034477F" w:rsidRPr="0034477F" w:rsidRDefault="0034477F" w:rsidP="0034477F">
            <w:pPr>
              <w:spacing w:line="240" w:lineRule="auto"/>
              <w:jc w:val="left"/>
              <w:rPr>
                <w:rStyle w:val="Hyperlink"/>
                <w:rtl/>
              </w:rPr>
            </w:pPr>
            <w:hyperlink w:anchor="Seif12" w:tooltip="קביעת שכר הדירה החוקי" w:history="1">
              <w:r w:rsidRPr="0034477F">
                <w:rPr>
                  <w:rStyle w:val="Hyperlink"/>
                </w:rPr>
                <w:t>Go</w:t>
              </w:r>
            </w:hyperlink>
          </w:p>
        </w:tc>
        <w:tc>
          <w:tcPr>
            <w:tcW w:w="850" w:type="dxa"/>
          </w:tcPr>
          <w:p w14:paraId="563533E0"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4477F" w:rsidRPr="0034477F" w14:paraId="2682160B" w14:textId="77777777">
        <w:tblPrEx>
          <w:tblCellMar>
            <w:top w:w="0" w:type="dxa"/>
            <w:bottom w:w="0" w:type="dxa"/>
          </w:tblCellMar>
        </w:tblPrEx>
        <w:tc>
          <w:tcPr>
            <w:tcW w:w="1247" w:type="dxa"/>
          </w:tcPr>
          <w:p w14:paraId="61C17F57" w14:textId="77777777" w:rsidR="0034477F" w:rsidRPr="0034477F" w:rsidRDefault="0034477F" w:rsidP="0034477F">
            <w:pPr>
              <w:spacing w:line="240" w:lineRule="auto"/>
              <w:jc w:val="left"/>
              <w:rPr>
                <w:rFonts w:cs="Frankruhel"/>
                <w:sz w:val="24"/>
                <w:rtl/>
              </w:rPr>
            </w:pPr>
            <w:r>
              <w:rPr>
                <w:rFonts w:cs="Times New Roman"/>
                <w:sz w:val="24"/>
                <w:rtl/>
              </w:rPr>
              <w:t xml:space="preserve">סעיף 13 </w:t>
            </w:r>
          </w:p>
        </w:tc>
        <w:tc>
          <w:tcPr>
            <w:tcW w:w="5669" w:type="dxa"/>
          </w:tcPr>
          <w:p w14:paraId="573F21DE" w14:textId="77777777" w:rsidR="0034477F" w:rsidRPr="0034477F" w:rsidRDefault="0034477F" w:rsidP="0034477F">
            <w:pPr>
              <w:spacing w:line="240" w:lineRule="auto"/>
              <w:jc w:val="left"/>
              <w:rPr>
                <w:rFonts w:cs="Frankruhel"/>
                <w:sz w:val="24"/>
                <w:rtl/>
              </w:rPr>
            </w:pPr>
            <w:r>
              <w:rPr>
                <w:rFonts w:cs="Times New Roman"/>
                <w:sz w:val="24"/>
                <w:rtl/>
              </w:rPr>
              <w:t>בתים פטורים</w:t>
            </w:r>
          </w:p>
        </w:tc>
        <w:tc>
          <w:tcPr>
            <w:tcW w:w="567" w:type="dxa"/>
          </w:tcPr>
          <w:p w14:paraId="2C0325C1" w14:textId="77777777" w:rsidR="0034477F" w:rsidRPr="0034477F" w:rsidRDefault="0034477F" w:rsidP="0034477F">
            <w:pPr>
              <w:spacing w:line="240" w:lineRule="auto"/>
              <w:jc w:val="left"/>
              <w:rPr>
                <w:rStyle w:val="Hyperlink"/>
                <w:rtl/>
              </w:rPr>
            </w:pPr>
            <w:hyperlink w:anchor="Seif13" w:tooltip="בתים פטורים" w:history="1">
              <w:r w:rsidRPr="0034477F">
                <w:rPr>
                  <w:rStyle w:val="Hyperlink"/>
                </w:rPr>
                <w:t>Go</w:t>
              </w:r>
            </w:hyperlink>
          </w:p>
        </w:tc>
        <w:tc>
          <w:tcPr>
            <w:tcW w:w="850" w:type="dxa"/>
          </w:tcPr>
          <w:p w14:paraId="0FCC2A5E"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4477F" w:rsidRPr="0034477F" w14:paraId="5A908C20" w14:textId="77777777">
        <w:tblPrEx>
          <w:tblCellMar>
            <w:top w:w="0" w:type="dxa"/>
            <w:bottom w:w="0" w:type="dxa"/>
          </w:tblCellMar>
        </w:tblPrEx>
        <w:tc>
          <w:tcPr>
            <w:tcW w:w="1247" w:type="dxa"/>
          </w:tcPr>
          <w:p w14:paraId="679458D2" w14:textId="77777777" w:rsidR="0034477F" w:rsidRPr="0034477F" w:rsidRDefault="0034477F" w:rsidP="0034477F">
            <w:pPr>
              <w:spacing w:line="240" w:lineRule="auto"/>
              <w:jc w:val="left"/>
              <w:rPr>
                <w:rFonts w:cs="Frankruhel"/>
                <w:sz w:val="24"/>
                <w:rtl/>
              </w:rPr>
            </w:pPr>
          </w:p>
        </w:tc>
        <w:tc>
          <w:tcPr>
            <w:tcW w:w="5669" w:type="dxa"/>
          </w:tcPr>
          <w:p w14:paraId="41204C4D" w14:textId="77777777" w:rsidR="0034477F" w:rsidRPr="0034477F" w:rsidRDefault="0034477F" w:rsidP="0034477F">
            <w:pPr>
              <w:spacing w:line="240" w:lineRule="auto"/>
              <w:jc w:val="left"/>
              <w:rPr>
                <w:rFonts w:cs="Frankruhel"/>
                <w:sz w:val="24"/>
                <w:rtl/>
              </w:rPr>
            </w:pPr>
            <w:r>
              <w:rPr>
                <w:rFonts w:cs="Times New Roman"/>
                <w:sz w:val="24"/>
                <w:rtl/>
              </w:rPr>
              <w:t>פרק רביעי: זכות הסתלקות</w:t>
            </w:r>
          </w:p>
        </w:tc>
        <w:tc>
          <w:tcPr>
            <w:tcW w:w="567" w:type="dxa"/>
          </w:tcPr>
          <w:p w14:paraId="0F1C01EA" w14:textId="77777777" w:rsidR="0034477F" w:rsidRPr="0034477F" w:rsidRDefault="0034477F" w:rsidP="0034477F">
            <w:pPr>
              <w:spacing w:line="240" w:lineRule="auto"/>
              <w:jc w:val="left"/>
              <w:rPr>
                <w:rStyle w:val="Hyperlink"/>
                <w:rtl/>
              </w:rPr>
            </w:pPr>
            <w:hyperlink w:anchor="med3" w:tooltip="פרק רביעי: זכות הסתלקות" w:history="1">
              <w:r w:rsidRPr="0034477F">
                <w:rPr>
                  <w:rStyle w:val="Hyperlink"/>
                </w:rPr>
                <w:t>Go</w:t>
              </w:r>
            </w:hyperlink>
          </w:p>
        </w:tc>
        <w:tc>
          <w:tcPr>
            <w:tcW w:w="850" w:type="dxa"/>
          </w:tcPr>
          <w:p w14:paraId="40821C9D"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4477F" w:rsidRPr="0034477F" w14:paraId="172AAD35" w14:textId="77777777">
        <w:tblPrEx>
          <w:tblCellMar>
            <w:top w:w="0" w:type="dxa"/>
            <w:bottom w:w="0" w:type="dxa"/>
          </w:tblCellMar>
        </w:tblPrEx>
        <w:tc>
          <w:tcPr>
            <w:tcW w:w="1247" w:type="dxa"/>
          </w:tcPr>
          <w:p w14:paraId="765C8056" w14:textId="77777777" w:rsidR="0034477F" w:rsidRPr="0034477F" w:rsidRDefault="0034477F" w:rsidP="0034477F">
            <w:pPr>
              <w:spacing w:line="240" w:lineRule="auto"/>
              <w:jc w:val="left"/>
              <w:rPr>
                <w:rFonts w:cs="Frankruhel"/>
                <w:sz w:val="24"/>
                <w:rtl/>
              </w:rPr>
            </w:pPr>
            <w:r>
              <w:rPr>
                <w:rFonts w:cs="Times New Roman"/>
                <w:sz w:val="24"/>
                <w:rtl/>
              </w:rPr>
              <w:t xml:space="preserve">סעיף 14 </w:t>
            </w:r>
          </w:p>
        </w:tc>
        <w:tc>
          <w:tcPr>
            <w:tcW w:w="5669" w:type="dxa"/>
          </w:tcPr>
          <w:p w14:paraId="55B465D7" w14:textId="77777777" w:rsidR="0034477F" w:rsidRPr="0034477F" w:rsidRDefault="0034477F" w:rsidP="0034477F">
            <w:pPr>
              <w:spacing w:line="240" w:lineRule="auto"/>
              <w:jc w:val="left"/>
              <w:rPr>
                <w:rFonts w:cs="Frankruhel"/>
                <w:sz w:val="24"/>
                <w:rtl/>
              </w:rPr>
            </w:pPr>
            <w:r>
              <w:rPr>
                <w:rFonts w:cs="Times New Roman"/>
                <w:sz w:val="24"/>
                <w:rtl/>
              </w:rPr>
              <w:t>הודעת הסתלקות</w:t>
            </w:r>
          </w:p>
        </w:tc>
        <w:tc>
          <w:tcPr>
            <w:tcW w:w="567" w:type="dxa"/>
          </w:tcPr>
          <w:p w14:paraId="04B3DA07" w14:textId="77777777" w:rsidR="0034477F" w:rsidRPr="0034477F" w:rsidRDefault="0034477F" w:rsidP="0034477F">
            <w:pPr>
              <w:spacing w:line="240" w:lineRule="auto"/>
              <w:jc w:val="left"/>
              <w:rPr>
                <w:rStyle w:val="Hyperlink"/>
                <w:rtl/>
              </w:rPr>
            </w:pPr>
            <w:hyperlink w:anchor="Seif14" w:tooltip="הודעת הסתלקות" w:history="1">
              <w:r w:rsidRPr="0034477F">
                <w:rPr>
                  <w:rStyle w:val="Hyperlink"/>
                </w:rPr>
                <w:t>Go</w:t>
              </w:r>
            </w:hyperlink>
          </w:p>
        </w:tc>
        <w:tc>
          <w:tcPr>
            <w:tcW w:w="850" w:type="dxa"/>
          </w:tcPr>
          <w:p w14:paraId="02BFE7C2"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4477F" w:rsidRPr="0034477F" w14:paraId="343813D3" w14:textId="77777777">
        <w:tblPrEx>
          <w:tblCellMar>
            <w:top w:w="0" w:type="dxa"/>
            <w:bottom w:w="0" w:type="dxa"/>
          </w:tblCellMar>
        </w:tblPrEx>
        <w:tc>
          <w:tcPr>
            <w:tcW w:w="1247" w:type="dxa"/>
          </w:tcPr>
          <w:p w14:paraId="5B4398C8" w14:textId="77777777" w:rsidR="0034477F" w:rsidRPr="0034477F" w:rsidRDefault="0034477F" w:rsidP="0034477F">
            <w:pPr>
              <w:spacing w:line="240" w:lineRule="auto"/>
              <w:jc w:val="left"/>
              <w:rPr>
                <w:rFonts w:cs="Frankruhel"/>
                <w:sz w:val="24"/>
                <w:rtl/>
              </w:rPr>
            </w:pPr>
            <w:r>
              <w:rPr>
                <w:rFonts w:cs="Times New Roman"/>
                <w:sz w:val="24"/>
                <w:rtl/>
              </w:rPr>
              <w:t xml:space="preserve">סעיף 15 </w:t>
            </w:r>
          </w:p>
        </w:tc>
        <w:tc>
          <w:tcPr>
            <w:tcW w:w="5669" w:type="dxa"/>
          </w:tcPr>
          <w:p w14:paraId="4B4908EC" w14:textId="77777777" w:rsidR="0034477F" w:rsidRPr="0034477F" w:rsidRDefault="0034477F" w:rsidP="0034477F">
            <w:pPr>
              <w:spacing w:line="240" w:lineRule="auto"/>
              <w:jc w:val="left"/>
              <w:rPr>
                <w:rFonts w:cs="Frankruhel"/>
                <w:sz w:val="24"/>
                <w:rtl/>
              </w:rPr>
            </w:pPr>
            <w:r>
              <w:rPr>
                <w:rFonts w:cs="Times New Roman"/>
                <w:sz w:val="24"/>
                <w:rtl/>
              </w:rPr>
              <w:t>חובות וזכויות מחזיק שהסתלק</w:t>
            </w:r>
          </w:p>
        </w:tc>
        <w:tc>
          <w:tcPr>
            <w:tcW w:w="567" w:type="dxa"/>
          </w:tcPr>
          <w:p w14:paraId="4BE81E86" w14:textId="77777777" w:rsidR="0034477F" w:rsidRPr="0034477F" w:rsidRDefault="0034477F" w:rsidP="0034477F">
            <w:pPr>
              <w:spacing w:line="240" w:lineRule="auto"/>
              <w:jc w:val="left"/>
              <w:rPr>
                <w:rStyle w:val="Hyperlink"/>
                <w:rtl/>
              </w:rPr>
            </w:pPr>
            <w:hyperlink w:anchor="Seif15" w:tooltip="חובות וזכויות מחזיק שהסתלק" w:history="1">
              <w:r w:rsidRPr="0034477F">
                <w:rPr>
                  <w:rStyle w:val="Hyperlink"/>
                </w:rPr>
                <w:t>Go</w:t>
              </w:r>
            </w:hyperlink>
          </w:p>
        </w:tc>
        <w:tc>
          <w:tcPr>
            <w:tcW w:w="850" w:type="dxa"/>
          </w:tcPr>
          <w:p w14:paraId="22E7DDE3"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4477F" w:rsidRPr="0034477F" w14:paraId="6F5DAC9D" w14:textId="77777777">
        <w:tblPrEx>
          <w:tblCellMar>
            <w:top w:w="0" w:type="dxa"/>
            <w:bottom w:w="0" w:type="dxa"/>
          </w:tblCellMar>
        </w:tblPrEx>
        <w:tc>
          <w:tcPr>
            <w:tcW w:w="1247" w:type="dxa"/>
          </w:tcPr>
          <w:p w14:paraId="665D4EA1" w14:textId="77777777" w:rsidR="0034477F" w:rsidRPr="0034477F" w:rsidRDefault="0034477F" w:rsidP="0034477F">
            <w:pPr>
              <w:spacing w:line="240" w:lineRule="auto"/>
              <w:jc w:val="left"/>
              <w:rPr>
                <w:rFonts w:cs="Frankruhel"/>
                <w:sz w:val="24"/>
                <w:rtl/>
              </w:rPr>
            </w:pPr>
          </w:p>
        </w:tc>
        <w:tc>
          <w:tcPr>
            <w:tcW w:w="5669" w:type="dxa"/>
          </w:tcPr>
          <w:p w14:paraId="249E738C" w14:textId="77777777" w:rsidR="0034477F" w:rsidRPr="0034477F" w:rsidRDefault="0034477F" w:rsidP="0034477F">
            <w:pPr>
              <w:spacing w:line="240" w:lineRule="auto"/>
              <w:jc w:val="left"/>
              <w:rPr>
                <w:rFonts w:cs="Frankruhel"/>
                <w:sz w:val="24"/>
                <w:rtl/>
              </w:rPr>
            </w:pPr>
            <w:r>
              <w:rPr>
                <w:rFonts w:cs="Times New Roman"/>
                <w:sz w:val="24"/>
                <w:rtl/>
              </w:rPr>
              <w:t>פרק חמישי: ערעורים</w:t>
            </w:r>
          </w:p>
        </w:tc>
        <w:tc>
          <w:tcPr>
            <w:tcW w:w="567" w:type="dxa"/>
          </w:tcPr>
          <w:p w14:paraId="6DC37B67" w14:textId="77777777" w:rsidR="0034477F" w:rsidRPr="0034477F" w:rsidRDefault="0034477F" w:rsidP="0034477F">
            <w:pPr>
              <w:spacing w:line="240" w:lineRule="auto"/>
              <w:jc w:val="left"/>
              <w:rPr>
                <w:rStyle w:val="Hyperlink"/>
                <w:rtl/>
              </w:rPr>
            </w:pPr>
            <w:hyperlink w:anchor="med4" w:tooltip="פרק חמישי: ערעורים" w:history="1">
              <w:r w:rsidRPr="0034477F">
                <w:rPr>
                  <w:rStyle w:val="Hyperlink"/>
                </w:rPr>
                <w:t>Go</w:t>
              </w:r>
            </w:hyperlink>
          </w:p>
        </w:tc>
        <w:tc>
          <w:tcPr>
            <w:tcW w:w="850" w:type="dxa"/>
          </w:tcPr>
          <w:p w14:paraId="7F620B6F"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4477F" w:rsidRPr="0034477F" w14:paraId="1DBDE2C1" w14:textId="77777777">
        <w:tblPrEx>
          <w:tblCellMar>
            <w:top w:w="0" w:type="dxa"/>
            <w:bottom w:w="0" w:type="dxa"/>
          </w:tblCellMar>
        </w:tblPrEx>
        <w:tc>
          <w:tcPr>
            <w:tcW w:w="1247" w:type="dxa"/>
          </w:tcPr>
          <w:p w14:paraId="77B3F6A5" w14:textId="77777777" w:rsidR="0034477F" w:rsidRPr="0034477F" w:rsidRDefault="0034477F" w:rsidP="0034477F">
            <w:pPr>
              <w:spacing w:line="240" w:lineRule="auto"/>
              <w:jc w:val="left"/>
              <w:rPr>
                <w:rFonts w:cs="Frankruhel"/>
                <w:sz w:val="24"/>
                <w:rtl/>
              </w:rPr>
            </w:pPr>
            <w:r>
              <w:rPr>
                <w:rFonts w:cs="Times New Roman"/>
                <w:sz w:val="24"/>
                <w:rtl/>
              </w:rPr>
              <w:t xml:space="preserve">סעיף 16 </w:t>
            </w:r>
          </w:p>
        </w:tc>
        <w:tc>
          <w:tcPr>
            <w:tcW w:w="5669" w:type="dxa"/>
          </w:tcPr>
          <w:p w14:paraId="4E0A22A2" w14:textId="77777777" w:rsidR="0034477F" w:rsidRPr="0034477F" w:rsidRDefault="0034477F" w:rsidP="0034477F">
            <w:pPr>
              <w:spacing w:line="240" w:lineRule="auto"/>
              <w:jc w:val="left"/>
              <w:rPr>
                <w:rFonts w:cs="Frankruhel"/>
                <w:sz w:val="24"/>
                <w:rtl/>
              </w:rPr>
            </w:pPr>
            <w:r>
              <w:rPr>
                <w:rFonts w:cs="Times New Roman"/>
                <w:sz w:val="24"/>
                <w:rtl/>
              </w:rPr>
              <w:t>ועדת ערעור</w:t>
            </w:r>
          </w:p>
        </w:tc>
        <w:tc>
          <w:tcPr>
            <w:tcW w:w="567" w:type="dxa"/>
          </w:tcPr>
          <w:p w14:paraId="75DF8314" w14:textId="77777777" w:rsidR="0034477F" w:rsidRPr="0034477F" w:rsidRDefault="0034477F" w:rsidP="0034477F">
            <w:pPr>
              <w:spacing w:line="240" w:lineRule="auto"/>
              <w:jc w:val="left"/>
              <w:rPr>
                <w:rStyle w:val="Hyperlink"/>
                <w:rtl/>
              </w:rPr>
            </w:pPr>
            <w:hyperlink w:anchor="Seif16" w:tooltip="ועדת ערעור" w:history="1">
              <w:r w:rsidRPr="0034477F">
                <w:rPr>
                  <w:rStyle w:val="Hyperlink"/>
                </w:rPr>
                <w:t>Go</w:t>
              </w:r>
            </w:hyperlink>
          </w:p>
        </w:tc>
        <w:tc>
          <w:tcPr>
            <w:tcW w:w="850" w:type="dxa"/>
          </w:tcPr>
          <w:p w14:paraId="1AB49B7E"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4477F" w:rsidRPr="0034477F" w14:paraId="154A0A21" w14:textId="77777777">
        <w:tblPrEx>
          <w:tblCellMar>
            <w:top w:w="0" w:type="dxa"/>
            <w:bottom w:w="0" w:type="dxa"/>
          </w:tblCellMar>
        </w:tblPrEx>
        <w:tc>
          <w:tcPr>
            <w:tcW w:w="1247" w:type="dxa"/>
          </w:tcPr>
          <w:p w14:paraId="18B0BF83" w14:textId="77777777" w:rsidR="0034477F" w:rsidRPr="0034477F" w:rsidRDefault="0034477F" w:rsidP="0034477F">
            <w:pPr>
              <w:spacing w:line="240" w:lineRule="auto"/>
              <w:jc w:val="left"/>
              <w:rPr>
                <w:rFonts w:cs="Frankruhel"/>
                <w:sz w:val="24"/>
                <w:rtl/>
              </w:rPr>
            </w:pPr>
            <w:r>
              <w:rPr>
                <w:rFonts w:cs="Times New Roman"/>
                <w:sz w:val="24"/>
                <w:rtl/>
              </w:rPr>
              <w:t xml:space="preserve">סעיף 17 </w:t>
            </w:r>
          </w:p>
        </w:tc>
        <w:tc>
          <w:tcPr>
            <w:tcW w:w="5669" w:type="dxa"/>
          </w:tcPr>
          <w:p w14:paraId="4FAFBD4F" w14:textId="77777777" w:rsidR="0034477F" w:rsidRPr="0034477F" w:rsidRDefault="0034477F" w:rsidP="0034477F">
            <w:pPr>
              <w:spacing w:line="240" w:lineRule="auto"/>
              <w:jc w:val="left"/>
              <w:rPr>
                <w:rFonts w:cs="Frankruhel"/>
                <w:sz w:val="24"/>
                <w:rtl/>
              </w:rPr>
            </w:pPr>
            <w:r>
              <w:rPr>
                <w:rFonts w:cs="Times New Roman"/>
                <w:sz w:val="24"/>
                <w:rtl/>
              </w:rPr>
              <w:t>ערעור</w:t>
            </w:r>
          </w:p>
        </w:tc>
        <w:tc>
          <w:tcPr>
            <w:tcW w:w="567" w:type="dxa"/>
          </w:tcPr>
          <w:p w14:paraId="23FE6CCC" w14:textId="77777777" w:rsidR="0034477F" w:rsidRPr="0034477F" w:rsidRDefault="0034477F" w:rsidP="0034477F">
            <w:pPr>
              <w:spacing w:line="240" w:lineRule="auto"/>
              <w:jc w:val="left"/>
              <w:rPr>
                <w:rStyle w:val="Hyperlink"/>
                <w:rtl/>
              </w:rPr>
            </w:pPr>
            <w:hyperlink w:anchor="Seif17" w:tooltip="ערעור" w:history="1">
              <w:r w:rsidRPr="0034477F">
                <w:rPr>
                  <w:rStyle w:val="Hyperlink"/>
                </w:rPr>
                <w:t>Go</w:t>
              </w:r>
            </w:hyperlink>
          </w:p>
        </w:tc>
        <w:tc>
          <w:tcPr>
            <w:tcW w:w="850" w:type="dxa"/>
          </w:tcPr>
          <w:p w14:paraId="72A09391"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4477F" w:rsidRPr="0034477F" w14:paraId="126D63B4" w14:textId="77777777">
        <w:tblPrEx>
          <w:tblCellMar>
            <w:top w:w="0" w:type="dxa"/>
            <w:bottom w:w="0" w:type="dxa"/>
          </w:tblCellMar>
        </w:tblPrEx>
        <w:tc>
          <w:tcPr>
            <w:tcW w:w="1247" w:type="dxa"/>
          </w:tcPr>
          <w:p w14:paraId="54734F8E" w14:textId="77777777" w:rsidR="0034477F" w:rsidRPr="0034477F" w:rsidRDefault="0034477F" w:rsidP="0034477F">
            <w:pPr>
              <w:spacing w:line="240" w:lineRule="auto"/>
              <w:jc w:val="left"/>
              <w:rPr>
                <w:rFonts w:cs="Frankruhel"/>
                <w:sz w:val="24"/>
                <w:rtl/>
              </w:rPr>
            </w:pPr>
            <w:r>
              <w:rPr>
                <w:rFonts w:cs="Times New Roman"/>
                <w:sz w:val="24"/>
                <w:rtl/>
              </w:rPr>
              <w:t xml:space="preserve">סעיף 18 </w:t>
            </w:r>
          </w:p>
        </w:tc>
        <w:tc>
          <w:tcPr>
            <w:tcW w:w="5669" w:type="dxa"/>
          </w:tcPr>
          <w:p w14:paraId="66BFE3EF" w14:textId="77777777" w:rsidR="0034477F" w:rsidRPr="0034477F" w:rsidRDefault="0034477F" w:rsidP="0034477F">
            <w:pPr>
              <w:spacing w:line="240" w:lineRule="auto"/>
              <w:jc w:val="left"/>
              <w:rPr>
                <w:rFonts w:cs="Frankruhel"/>
                <w:sz w:val="24"/>
                <w:rtl/>
              </w:rPr>
            </w:pPr>
            <w:r>
              <w:rPr>
                <w:rFonts w:cs="Times New Roman"/>
                <w:sz w:val="24"/>
                <w:rtl/>
              </w:rPr>
              <w:t>תנאי מוקדם לאישור צווים</w:t>
            </w:r>
          </w:p>
        </w:tc>
        <w:tc>
          <w:tcPr>
            <w:tcW w:w="567" w:type="dxa"/>
          </w:tcPr>
          <w:p w14:paraId="6A98307F" w14:textId="77777777" w:rsidR="0034477F" w:rsidRPr="0034477F" w:rsidRDefault="0034477F" w:rsidP="0034477F">
            <w:pPr>
              <w:spacing w:line="240" w:lineRule="auto"/>
              <w:jc w:val="left"/>
              <w:rPr>
                <w:rStyle w:val="Hyperlink"/>
                <w:rtl/>
              </w:rPr>
            </w:pPr>
            <w:hyperlink w:anchor="Seif18" w:tooltip="תנאי מוקדם לאישור צווים" w:history="1">
              <w:r w:rsidRPr="0034477F">
                <w:rPr>
                  <w:rStyle w:val="Hyperlink"/>
                </w:rPr>
                <w:t>Go</w:t>
              </w:r>
            </w:hyperlink>
          </w:p>
        </w:tc>
        <w:tc>
          <w:tcPr>
            <w:tcW w:w="850" w:type="dxa"/>
          </w:tcPr>
          <w:p w14:paraId="6B896ED2"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4477F" w:rsidRPr="0034477F" w14:paraId="2E91DC5E" w14:textId="77777777">
        <w:tblPrEx>
          <w:tblCellMar>
            <w:top w:w="0" w:type="dxa"/>
            <w:bottom w:w="0" w:type="dxa"/>
          </w:tblCellMar>
        </w:tblPrEx>
        <w:tc>
          <w:tcPr>
            <w:tcW w:w="1247" w:type="dxa"/>
          </w:tcPr>
          <w:p w14:paraId="0996BC26" w14:textId="77777777" w:rsidR="0034477F" w:rsidRPr="0034477F" w:rsidRDefault="0034477F" w:rsidP="0034477F">
            <w:pPr>
              <w:spacing w:line="240" w:lineRule="auto"/>
              <w:jc w:val="left"/>
              <w:rPr>
                <w:rFonts w:cs="Frankruhel"/>
                <w:sz w:val="24"/>
                <w:rtl/>
              </w:rPr>
            </w:pPr>
            <w:r>
              <w:rPr>
                <w:rFonts w:cs="Times New Roman"/>
                <w:sz w:val="24"/>
                <w:rtl/>
              </w:rPr>
              <w:t xml:space="preserve">סעיף 19 </w:t>
            </w:r>
          </w:p>
        </w:tc>
        <w:tc>
          <w:tcPr>
            <w:tcW w:w="5669" w:type="dxa"/>
          </w:tcPr>
          <w:p w14:paraId="76BCA36A" w14:textId="77777777" w:rsidR="0034477F" w:rsidRPr="0034477F" w:rsidRDefault="0034477F" w:rsidP="0034477F">
            <w:pPr>
              <w:spacing w:line="240" w:lineRule="auto"/>
              <w:jc w:val="left"/>
              <w:rPr>
                <w:rFonts w:cs="Frankruhel"/>
                <w:sz w:val="24"/>
                <w:rtl/>
              </w:rPr>
            </w:pPr>
            <w:r>
              <w:rPr>
                <w:rFonts w:cs="Times New Roman"/>
                <w:sz w:val="24"/>
                <w:rtl/>
              </w:rPr>
              <w:t>ועדת ערעור   סדרי דיון</w:t>
            </w:r>
          </w:p>
        </w:tc>
        <w:tc>
          <w:tcPr>
            <w:tcW w:w="567" w:type="dxa"/>
          </w:tcPr>
          <w:p w14:paraId="3DD620C1" w14:textId="77777777" w:rsidR="0034477F" w:rsidRPr="0034477F" w:rsidRDefault="0034477F" w:rsidP="0034477F">
            <w:pPr>
              <w:spacing w:line="240" w:lineRule="auto"/>
              <w:jc w:val="left"/>
              <w:rPr>
                <w:rStyle w:val="Hyperlink"/>
                <w:rtl/>
              </w:rPr>
            </w:pPr>
            <w:hyperlink w:anchor="Seif19" w:tooltip="ועדת ערעור   סדרי דיון" w:history="1">
              <w:r w:rsidRPr="0034477F">
                <w:rPr>
                  <w:rStyle w:val="Hyperlink"/>
                </w:rPr>
                <w:t>Go</w:t>
              </w:r>
            </w:hyperlink>
          </w:p>
        </w:tc>
        <w:tc>
          <w:tcPr>
            <w:tcW w:w="850" w:type="dxa"/>
          </w:tcPr>
          <w:p w14:paraId="5AB360B5"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4477F" w:rsidRPr="0034477F" w14:paraId="0A45B244" w14:textId="77777777">
        <w:tblPrEx>
          <w:tblCellMar>
            <w:top w:w="0" w:type="dxa"/>
            <w:bottom w:w="0" w:type="dxa"/>
          </w:tblCellMar>
        </w:tblPrEx>
        <w:tc>
          <w:tcPr>
            <w:tcW w:w="1247" w:type="dxa"/>
          </w:tcPr>
          <w:p w14:paraId="2CBFC91B" w14:textId="77777777" w:rsidR="0034477F" w:rsidRPr="0034477F" w:rsidRDefault="0034477F" w:rsidP="0034477F">
            <w:pPr>
              <w:spacing w:line="240" w:lineRule="auto"/>
              <w:jc w:val="left"/>
              <w:rPr>
                <w:rFonts w:cs="Frankruhel"/>
                <w:sz w:val="24"/>
                <w:rtl/>
              </w:rPr>
            </w:pPr>
          </w:p>
        </w:tc>
        <w:tc>
          <w:tcPr>
            <w:tcW w:w="5669" w:type="dxa"/>
          </w:tcPr>
          <w:p w14:paraId="5492EB2C" w14:textId="77777777" w:rsidR="0034477F" w:rsidRPr="0034477F" w:rsidRDefault="0034477F" w:rsidP="0034477F">
            <w:pPr>
              <w:spacing w:line="240" w:lineRule="auto"/>
              <w:jc w:val="left"/>
              <w:rPr>
                <w:rFonts w:cs="Frankruhel"/>
                <w:sz w:val="24"/>
                <w:rtl/>
              </w:rPr>
            </w:pPr>
            <w:r>
              <w:rPr>
                <w:rFonts w:cs="Times New Roman"/>
                <w:sz w:val="24"/>
                <w:rtl/>
              </w:rPr>
              <w:t>פרק ששי: הוראות שונות</w:t>
            </w:r>
          </w:p>
        </w:tc>
        <w:tc>
          <w:tcPr>
            <w:tcW w:w="567" w:type="dxa"/>
          </w:tcPr>
          <w:p w14:paraId="2354D313" w14:textId="77777777" w:rsidR="0034477F" w:rsidRPr="0034477F" w:rsidRDefault="0034477F" w:rsidP="0034477F">
            <w:pPr>
              <w:spacing w:line="240" w:lineRule="auto"/>
              <w:jc w:val="left"/>
              <w:rPr>
                <w:rStyle w:val="Hyperlink"/>
                <w:rtl/>
              </w:rPr>
            </w:pPr>
            <w:hyperlink w:anchor="med5" w:tooltip="פרק ששי: הוראות שונות" w:history="1">
              <w:r w:rsidRPr="0034477F">
                <w:rPr>
                  <w:rStyle w:val="Hyperlink"/>
                </w:rPr>
                <w:t>Go</w:t>
              </w:r>
            </w:hyperlink>
          </w:p>
        </w:tc>
        <w:tc>
          <w:tcPr>
            <w:tcW w:w="850" w:type="dxa"/>
          </w:tcPr>
          <w:p w14:paraId="08323C73"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6CACAF68" w14:textId="77777777">
        <w:tblPrEx>
          <w:tblCellMar>
            <w:top w:w="0" w:type="dxa"/>
            <w:bottom w:w="0" w:type="dxa"/>
          </w:tblCellMar>
        </w:tblPrEx>
        <w:tc>
          <w:tcPr>
            <w:tcW w:w="1247" w:type="dxa"/>
          </w:tcPr>
          <w:p w14:paraId="2ED48DCE" w14:textId="77777777" w:rsidR="0034477F" w:rsidRPr="0034477F" w:rsidRDefault="0034477F" w:rsidP="0034477F">
            <w:pPr>
              <w:spacing w:line="240" w:lineRule="auto"/>
              <w:jc w:val="left"/>
              <w:rPr>
                <w:rFonts w:cs="Frankruhel"/>
                <w:sz w:val="24"/>
                <w:rtl/>
              </w:rPr>
            </w:pPr>
            <w:r>
              <w:rPr>
                <w:rFonts w:cs="Times New Roman"/>
                <w:sz w:val="24"/>
                <w:rtl/>
              </w:rPr>
              <w:t xml:space="preserve">סעיף 20 </w:t>
            </w:r>
          </w:p>
        </w:tc>
        <w:tc>
          <w:tcPr>
            <w:tcW w:w="5669" w:type="dxa"/>
          </w:tcPr>
          <w:p w14:paraId="2B50ED08" w14:textId="77777777" w:rsidR="0034477F" w:rsidRPr="0034477F" w:rsidRDefault="0034477F" w:rsidP="0034477F">
            <w:pPr>
              <w:spacing w:line="240" w:lineRule="auto"/>
              <w:jc w:val="left"/>
              <w:rPr>
                <w:rFonts w:cs="Frankruhel"/>
                <w:sz w:val="24"/>
                <w:rtl/>
              </w:rPr>
            </w:pPr>
            <w:r>
              <w:rPr>
                <w:rFonts w:cs="Times New Roman"/>
                <w:sz w:val="24"/>
                <w:rtl/>
              </w:rPr>
              <w:t>הודעה על זכות ערעור</w:t>
            </w:r>
          </w:p>
        </w:tc>
        <w:tc>
          <w:tcPr>
            <w:tcW w:w="567" w:type="dxa"/>
          </w:tcPr>
          <w:p w14:paraId="5AA21389" w14:textId="77777777" w:rsidR="0034477F" w:rsidRPr="0034477F" w:rsidRDefault="0034477F" w:rsidP="0034477F">
            <w:pPr>
              <w:spacing w:line="240" w:lineRule="auto"/>
              <w:jc w:val="left"/>
              <w:rPr>
                <w:rStyle w:val="Hyperlink"/>
                <w:rtl/>
              </w:rPr>
            </w:pPr>
            <w:hyperlink w:anchor="Seif20" w:tooltip="הודעה על זכות ערעור" w:history="1">
              <w:r w:rsidRPr="0034477F">
                <w:rPr>
                  <w:rStyle w:val="Hyperlink"/>
                </w:rPr>
                <w:t>Go</w:t>
              </w:r>
            </w:hyperlink>
          </w:p>
        </w:tc>
        <w:tc>
          <w:tcPr>
            <w:tcW w:w="850" w:type="dxa"/>
          </w:tcPr>
          <w:p w14:paraId="16D4617D"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0CCE62F7" w14:textId="77777777">
        <w:tblPrEx>
          <w:tblCellMar>
            <w:top w:w="0" w:type="dxa"/>
            <w:bottom w:w="0" w:type="dxa"/>
          </w:tblCellMar>
        </w:tblPrEx>
        <w:tc>
          <w:tcPr>
            <w:tcW w:w="1247" w:type="dxa"/>
          </w:tcPr>
          <w:p w14:paraId="37D20F0F" w14:textId="77777777" w:rsidR="0034477F" w:rsidRPr="0034477F" w:rsidRDefault="0034477F" w:rsidP="0034477F">
            <w:pPr>
              <w:spacing w:line="240" w:lineRule="auto"/>
              <w:jc w:val="left"/>
              <w:rPr>
                <w:rFonts w:cs="Frankruhel"/>
                <w:sz w:val="24"/>
                <w:rtl/>
              </w:rPr>
            </w:pPr>
            <w:r>
              <w:rPr>
                <w:rFonts w:cs="Times New Roman"/>
                <w:sz w:val="24"/>
                <w:rtl/>
              </w:rPr>
              <w:t xml:space="preserve">סעיף 21 </w:t>
            </w:r>
          </w:p>
        </w:tc>
        <w:tc>
          <w:tcPr>
            <w:tcW w:w="5669" w:type="dxa"/>
          </w:tcPr>
          <w:p w14:paraId="10988A0B" w14:textId="77777777" w:rsidR="0034477F" w:rsidRPr="0034477F" w:rsidRDefault="0034477F" w:rsidP="0034477F">
            <w:pPr>
              <w:spacing w:line="240" w:lineRule="auto"/>
              <w:jc w:val="left"/>
              <w:rPr>
                <w:rFonts w:cs="Frankruhel"/>
                <w:sz w:val="24"/>
                <w:rtl/>
              </w:rPr>
            </w:pPr>
            <w:r>
              <w:rPr>
                <w:rFonts w:cs="Times New Roman"/>
                <w:sz w:val="24"/>
                <w:rtl/>
              </w:rPr>
              <w:t>מסירת צווים</w:t>
            </w:r>
          </w:p>
        </w:tc>
        <w:tc>
          <w:tcPr>
            <w:tcW w:w="567" w:type="dxa"/>
          </w:tcPr>
          <w:p w14:paraId="46F4886F" w14:textId="77777777" w:rsidR="0034477F" w:rsidRPr="0034477F" w:rsidRDefault="0034477F" w:rsidP="0034477F">
            <w:pPr>
              <w:spacing w:line="240" w:lineRule="auto"/>
              <w:jc w:val="left"/>
              <w:rPr>
                <w:rStyle w:val="Hyperlink"/>
                <w:rtl/>
              </w:rPr>
            </w:pPr>
            <w:hyperlink w:anchor="Seif21" w:tooltip="מסירת צווים" w:history="1">
              <w:r w:rsidRPr="0034477F">
                <w:rPr>
                  <w:rStyle w:val="Hyperlink"/>
                </w:rPr>
                <w:t>Go</w:t>
              </w:r>
            </w:hyperlink>
          </w:p>
        </w:tc>
        <w:tc>
          <w:tcPr>
            <w:tcW w:w="850" w:type="dxa"/>
          </w:tcPr>
          <w:p w14:paraId="2E22EC42"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75308107" w14:textId="77777777">
        <w:tblPrEx>
          <w:tblCellMar>
            <w:top w:w="0" w:type="dxa"/>
            <w:bottom w:w="0" w:type="dxa"/>
          </w:tblCellMar>
        </w:tblPrEx>
        <w:tc>
          <w:tcPr>
            <w:tcW w:w="1247" w:type="dxa"/>
          </w:tcPr>
          <w:p w14:paraId="64B7600A" w14:textId="77777777" w:rsidR="0034477F" w:rsidRPr="0034477F" w:rsidRDefault="0034477F" w:rsidP="0034477F">
            <w:pPr>
              <w:spacing w:line="240" w:lineRule="auto"/>
              <w:jc w:val="left"/>
              <w:rPr>
                <w:rFonts w:cs="Frankruhel"/>
                <w:sz w:val="24"/>
                <w:rtl/>
              </w:rPr>
            </w:pPr>
            <w:r>
              <w:rPr>
                <w:rFonts w:cs="Times New Roman"/>
                <w:sz w:val="24"/>
                <w:rtl/>
              </w:rPr>
              <w:t xml:space="preserve">סעיף 22 </w:t>
            </w:r>
          </w:p>
        </w:tc>
        <w:tc>
          <w:tcPr>
            <w:tcW w:w="5669" w:type="dxa"/>
          </w:tcPr>
          <w:p w14:paraId="69EC5651" w14:textId="77777777" w:rsidR="0034477F" w:rsidRPr="0034477F" w:rsidRDefault="0034477F" w:rsidP="0034477F">
            <w:pPr>
              <w:spacing w:line="240" w:lineRule="auto"/>
              <w:jc w:val="left"/>
              <w:rPr>
                <w:rFonts w:cs="Frankruhel"/>
                <w:sz w:val="24"/>
                <w:rtl/>
              </w:rPr>
            </w:pPr>
            <w:r>
              <w:rPr>
                <w:rFonts w:cs="Times New Roman"/>
                <w:sz w:val="24"/>
                <w:rtl/>
              </w:rPr>
              <w:t>ביצוע צווים</w:t>
            </w:r>
          </w:p>
        </w:tc>
        <w:tc>
          <w:tcPr>
            <w:tcW w:w="567" w:type="dxa"/>
          </w:tcPr>
          <w:p w14:paraId="2AB856D7" w14:textId="77777777" w:rsidR="0034477F" w:rsidRPr="0034477F" w:rsidRDefault="0034477F" w:rsidP="0034477F">
            <w:pPr>
              <w:spacing w:line="240" w:lineRule="auto"/>
              <w:jc w:val="left"/>
              <w:rPr>
                <w:rStyle w:val="Hyperlink"/>
                <w:rtl/>
              </w:rPr>
            </w:pPr>
            <w:hyperlink w:anchor="Seif22" w:tooltip="ביצוע צווים" w:history="1">
              <w:r w:rsidRPr="0034477F">
                <w:rPr>
                  <w:rStyle w:val="Hyperlink"/>
                </w:rPr>
                <w:t>Go</w:t>
              </w:r>
            </w:hyperlink>
          </w:p>
        </w:tc>
        <w:tc>
          <w:tcPr>
            <w:tcW w:w="850" w:type="dxa"/>
          </w:tcPr>
          <w:p w14:paraId="7CE841C8"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2BCCC142" w14:textId="77777777">
        <w:tblPrEx>
          <w:tblCellMar>
            <w:top w:w="0" w:type="dxa"/>
            <w:bottom w:w="0" w:type="dxa"/>
          </w:tblCellMar>
        </w:tblPrEx>
        <w:tc>
          <w:tcPr>
            <w:tcW w:w="1247" w:type="dxa"/>
          </w:tcPr>
          <w:p w14:paraId="60D2CE9F" w14:textId="77777777" w:rsidR="0034477F" w:rsidRPr="0034477F" w:rsidRDefault="0034477F" w:rsidP="0034477F">
            <w:pPr>
              <w:spacing w:line="240" w:lineRule="auto"/>
              <w:jc w:val="left"/>
              <w:rPr>
                <w:rFonts w:cs="Frankruhel"/>
                <w:sz w:val="24"/>
                <w:rtl/>
              </w:rPr>
            </w:pPr>
            <w:r>
              <w:rPr>
                <w:rFonts w:cs="Times New Roman"/>
                <w:sz w:val="24"/>
                <w:rtl/>
              </w:rPr>
              <w:t xml:space="preserve">סעיף 23 </w:t>
            </w:r>
          </w:p>
        </w:tc>
        <w:tc>
          <w:tcPr>
            <w:tcW w:w="5669" w:type="dxa"/>
          </w:tcPr>
          <w:p w14:paraId="124D84F4" w14:textId="77777777" w:rsidR="0034477F" w:rsidRPr="0034477F" w:rsidRDefault="0034477F" w:rsidP="0034477F">
            <w:pPr>
              <w:spacing w:line="240" w:lineRule="auto"/>
              <w:jc w:val="left"/>
              <w:rPr>
                <w:rFonts w:cs="Frankruhel"/>
                <w:sz w:val="24"/>
                <w:rtl/>
              </w:rPr>
            </w:pPr>
            <w:r>
              <w:rPr>
                <w:rFonts w:cs="Times New Roman"/>
                <w:sz w:val="24"/>
                <w:rtl/>
              </w:rPr>
              <w:t>ביטול צווים</w:t>
            </w:r>
          </w:p>
        </w:tc>
        <w:tc>
          <w:tcPr>
            <w:tcW w:w="567" w:type="dxa"/>
          </w:tcPr>
          <w:p w14:paraId="42F23A4A" w14:textId="77777777" w:rsidR="0034477F" w:rsidRPr="0034477F" w:rsidRDefault="0034477F" w:rsidP="0034477F">
            <w:pPr>
              <w:spacing w:line="240" w:lineRule="auto"/>
              <w:jc w:val="left"/>
              <w:rPr>
                <w:rStyle w:val="Hyperlink"/>
                <w:rtl/>
              </w:rPr>
            </w:pPr>
            <w:hyperlink w:anchor="Seif23" w:tooltip="ביטול צווים" w:history="1">
              <w:r w:rsidRPr="0034477F">
                <w:rPr>
                  <w:rStyle w:val="Hyperlink"/>
                </w:rPr>
                <w:t>Go</w:t>
              </w:r>
            </w:hyperlink>
          </w:p>
        </w:tc>
        <w:tc>
          <w:tcPr>
            <w:tcW w:w="850" w:type="dxa"/>
          </w:tcPr>
          <w:p w14:paraId="61B304D1"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74E6A0A2" w14:textId="77777777">
        <w:tblPrEx>
          <w:tblCellMar>
            <w:top w:w="0" w:type="dxa"/>
            <w:bottom w:w="0" w:type="dxa"/>
          </w:tblCellMar>
        </w:tblPrEx>
        <w:tc>
          <w:tcPr>
            <w:tcW w:w="1247" w:type="dxa"/>
          </w:tcPr>
          <w:p w14:paraId="691EDA10" w14:textId="77777777" w:rsidR="0034477F" w:rsidRPr="0034477F" w:rsidRDefault="0034477F" w:rsidP="0034477F">
            <w:pPr>
              <w:spacing w:line="240" w:lineRule="auto"/>
              <w:jc w:val="left"/>
              <w:rPr>
                <w:rFonts w:cs="Frankruhel"/>
                <w:sz w:val="24"/>
                <w:rtl/>
              </w:rPr>
            </w:pPr>
            <w:r>
              <w:rPr>
                <w:rFonts w:cs="Times New Roman"/>
                <w:sz w:val="24"/>
                <w:rtl/>
              </w:rPr>
              <w:t xml:space="preserve">סעיף 24 </w:t>
            </w:r>
          </w:p>
        </w:tc>
        <w:tc>
          <w:tcPr>
            <w:tcW w:w="5669" w:type="dxa"/>
          </w:tcPr>
          <w:p w14:paraId="5FA096E4" w14:textId="77777777" w:rsidR="0034477F" w:rsidRPr="0034477F" w:rsidRDefault="0034477F" w:rsidP="0034477F">
            <w:pPr>
              <w:spacing w:line="240" w:lineRule="auto"/>
              <w:jc w:val="left"/>
              <w:rPr>
                <w:rFonts w:cs="Frankruhel"/>
                <w:sz w:val="24"/>
                <w:rtl/>
              </w:rPr>
            </w:pPr>
            <w:r>
              <w:rPr>
                <w:rFonts w:cs="Times New Roman"/>
                <w:sz w:val="24"/>
                <w:rtl/>
              </w:rPr>
              <w:t>ראיות</w:t>
            </w:r>
          </w:p>
        </w:tc>
        <w:tc>
          <w:tcPr>
            <w:tcW w:w="567" w:type="dxa"/>
          </w:tcPr>
          <w:p w14:paraId="2EC98511" w14:textId="77777777" w:rsidR="0034477F" w:rsidRPr="0034477F" w:rsidRDefault="0034477F" w:rsidP="0034477F">
            <w:pPr>
              <w:spacing w:line="240" w:lineRule="auto"/>
              <w:jc w:val="left"/>
              <w:rPr>
                <w:rStyle w:val="Hyperlink"/>
                <w:rtl/>
              </w:rPr>
            </w:pPr>
            <w:hyperlink w:anchor="Seif24" w:tooltip="ראיות" w:history="1">
              <w:r w:rsidRPr="0034477F">
                <w:rPr>
                  <w:rStyle w:val="Hyperlink"/>
                </w:rPr>
                <w:t>Go</w:t>
              </w:r>
            </w:hyperlink>
          </w:p>
        </w:tc>
        <w:tc>
          <w:tcPr>
            <w:tcW w:w="850" w:type="dxa"/>
          </w:tcPr>
          <w:p w14:paraId="0402A7A9"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7A4607C9" w14:textId="77777777">
        <w:tblPrEx>
          <w:tblCellMar>
            <w:top w:w="0" w:type="dxa"/>
            <w:bottom w:w="0" w:type="dxa"/>
          </w:tblCellMar>
        </w:tblPrEx>
        <w:tc>
          <w:tcPr>
            <w:tcW w:w="1247" w:type="dxa"/>
          </w:tcPr>
          <w:p w14:paraId="4EAD676E" w14:textId="77777777" w:rsidR="0034477F" w:rsidRPr="0034477F" w:rsidRDefault="0034477F" w:rsidP="0034477F">
            <w:pPr>
              <w:spacing w:line="240" w:lineRule="auto"/>
              <w:jc w:val="left"/>
              <w:rPr>
                <w:rFonts w:cs="Frankruhel"/>
                <w:sz w:val="24"/>
                <w:rtl/>
              </w:rPr>
            </w:pPr>
            <w:r>
              <w:rPr>
                <w:rFonts w:cs="Times New Roman"/>
                <w:sz w:val="24"/>
                <w:rtl/>
              </w:rPr>
              <w:t xml:space="preserve">סעיף 25 </w:t>
            </w:r>
          </w:p>
        </w:tc>
        <w:tc>
          <w:tcPr>
            <w:tcW w:w="5669" w:type="dxa"/>
          </w:tcPr>
          <w:p w14:paraId="6D65B51C" w14:textId="77777777" w:rsidR="0034477F" w:rsidRPr="0034477F" w:rsidRDefault="0034477F" w:rsidP="0034477F">
            <w:pPr>
              <w:spacing w:line="240" w:lineRule="auto"/>
              <w:jc w:val="left"/>
              <w:rPr>
                <w:rFonts w:cs="Frankruhel"/>
                <w:sz w:val="24"/>
                <w:rtl/>
              </w:rPr>
            </w:pPr>
            <w:r>
              <w:rPr>
                <w:rFonts w:cs="Times New Roman"/>
                <w:sz w:val="24"/>
                <w:rtl/>
              </w:rPr>
              <w:t>מסירת ידיעות לרשות מוסמכת</w:t>
            </w:r>
          </w:p>
        </w:tc>
        <w:tc>
          <w:tcPr>
            <w:tcW w:w="567" w:type="dxa"/>
          </w:tcPr>
          <w:p w14:paraId="71E1DE51" w14:textId="77777777" w:rsidR="0034477F" w:rsidRPr="0034477F" w:rsidRDefault="0034477F" w:rsidP="0034477F">
            <w:pPr>
              <w:spacing w:line="240" w:lineRule="auto"/>
              <w:jc w:val="left"/>
              <w:rPr>
                <w:rStyle w:val="Hyperlink"/>
                <w:rtl/>
              </w:rPr>
            </w:pPr>
            <w:hyperlink w:anchor="Seif25" w:tooltip="מסירת ידיעות לרשות מוסמכת" w:history="1">
              <w:r w:rsidRPr="0034477F">
                <w:rPr>
                  <w:rStyle w:val="Hyperlink"/>
                </w:rPr>
                <w:t>Go</w:t>
              </w:r>
            </w:hyperlink>
          </w:p>
        </w:tc>
        <w:tc>
          <w:tcPr>
            <w:tcW w:w="850" w:type="dxa"/>
          </w:tcPr>
          <w:p w14:paraId="011AC00B"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4477F" w:rsidRPr="0034477F" w14:paraId="401D6139" w14:textId="77777777">
        <w:tblPrEx>
          <w:tblCellMar>
            <w:top w:w="0" w:type="dxa"/>
            <w:bottom w:w="0" w:type="dxa"/>
          </w:tblCellMar>
        </w:tblPrEx>
        <w:tc>
          <w:tcPr>
            <w:tcW w:w="1247" w:type="dxa"/>
          </w:tcPr>
          <w:p w14:paraId="6BA5A726" w14:textId="77777777" w:rsidR="0034477F" w:rsidRPr="0034477F" w:rsidRDefault="0034477F" w:rsidP="0034477F">
            <w:pPr>
              <w:spacing w:line="240" w:lineRule="auto"/>
              <w:jc w:val="left"/>
              <w:rPr>
                <w:rFonts w:cs="Frankruhel"/>
                <w:sz w:val="24"/>
                <w:rtl/>
              </w:rPr>
            </w:pPr>
            <w:r>
              <w:rPr>
                <w:rFonts w:cs="Times New Roman"/>
                <w:sz w:val="24"/>
                <w:rtl/>
              </w:rPr>
              <w:t xml:space="preserve">סעיף 26 </w:t>
            </w:r>
          </w:p>
        </w:tc>
        <w:tc>
          <w:tcPr>
            <w:tcW w:w="5669" w:type="dxa"/>
          </w:tcPr>
          <w:p w14:paraId="4D0A4F38" w14:textId="77777777" w:rsidR="0034477F" w:rsidRPr="0034477F" w:rsidRDefault="0034477F" w:rsidP="0034477F">
            <w:pPr>
              <w:spacing w:line="240" w:lineRule="auto"/>
              <w:jc w:val="left"/>
              <w:rPr>
                <w:rFonts w:cs="Frankruhel"/>
                <w:sz w:val="24"/>
                <w:rtl/>
              </w:rPr>
            </w:pPr>
            <w:r>
              <w:rPr>
                <w:rFonts w:cs="Times New Roman"/>
                <w:sz w:val="24"/>
                <w:rtl/>
              </w:rPr>
              <w:t>עונשים</w:t>
            </w:r>
          </w:p>
        </w:tc>
        <w:tc>
          <w:tcPr>
            <w:tcW w:w="567" w:type="dxa"/>
          </w:tcPr>
          <w:p w14:paraId="1F8DFF46" w14:textId="77777777" w:rsidR="0034477F" w:rsidRPr="0034477F" w:rsidRDefault="0034477F" w:rsidP="0034477F">
            <w:pPr>
              <w:spacing w:line="240" w:lineRule="auto"/>
              <w:jc w:val="left"/>
              <w:rPr>
                <w:rStyle w:val="Hyperlink"/>
                <w:rtl/>
              </w:rPr>
            </w:pPr>
            <w:hyperlink w:anchor="Seif26" w:tooltip="עונשים" w:history="1">
              <w:r w:rsidRPr="0034477F">
                <w:rPr>
                  <w:rStyle w:val="Hyperlink"/>
                </w:rPr>
                <w:t>Go</w:t>
              </w:r>
            </w:hyperlink>
          </w:p>
        </w:tc>
        <w:tc>
          <w:tcPr>
            <w:tcW w:w="850" w:type="dxa"/>
          </w:tcPr>
          <w:p w14:paraId="2586D16F"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4477F" w:rsidRPr="0034477F" w14:paraId="7C058BCE" w14:textId="77777777">
        <w:tblPrEx>
          <w:tblCellMar>
            <w:top w:w="0" w:type="dxa"/>
            <w:bottom w:w="0" w:type="dxa"/>
          </w:tblCellMar>
        </w:tblPrEx>
        <w:tc>
          <w:tcPr>
            <w:tcW w:w="1247" w:type="dxa"/>
          </w:tcPr>
          <w:p w14:paraId="42278FA3" w14:textId="77777777" w:rsidR="0034477F" w:rsidRPr="0034477F" w:rsidRDefault="0034477F" w:rsidP="0034477F">
            <w:pPr>
              <w:spacing w:line="240" w:lineRule="auto"/>
              <w:jc w:val="left"/>
              <w:rPr>
                <w:rFonts w:cs="Frankruhel"/>
                <w:sz w:val="24"/>
                <w:rtl/>
              </w:rPr>
            </w:pPr>
            <w:r>
              <w:rPr>
                <w:rFonts w:cs="Times New Roman"/>
                <w:sz w:val="24"/>
                <w:rtl/>
              </w:rPr>
              <w:t xml:space="preserve">סעיף 27 </w:t>
            </w:r>
          </w:p>
        </w:tc>
        <w:tc>
          <w:tcPr>
            <w:tcW w:w="5669" w:type="dxa"/>
          </w:tcPr>
          <w:p w14:paraId="02BE4872" w14:textId="77777777" w:rsidR="0034477F" w:rsidRPr="0034477F" w:rsidRDefault="0034477F" w:rsidP="0034477F">
            <w:pPr>
              <w:spacing w:line="240" w:lineRule="auto"/>
              <w:jc w:val="left"/>
              <w:rPr>
                <w:rFonts w:cs="Frankruhel"/>
                <w:sz w:val="24"/>
                <w:rtl/>
              </w:rPr>
            </w:pPr>
            <w:r>
              <w:rPr>
                <w:rFonts w:cs="Times New Roman"/>
                <w:sz w:val="24"/>
                <w:rtl/>
              </w:rPr>
              <w:t>ביטול</w:t>
            </w:r>
          </w:p>
        </w:tc>
        <w:tc>
          <w:tcPr>
            <w:tcW w:w="567" w:type="dxa"/>
          </w:tcPr>
          <w:p w14:paraId="58EDE3ED" w14:textId="77777777" w:rsidR="0034477F" w:rsidRPr="0034477F" w:rsidRDefault="0034477F" w:rsidP="0034477F">
            <w:pPr>
              <w:spacing w:line="240" w:lineRule="auto"/>
              <w:jc w:val="left"/>
              <w:rPr>
                <w:rStyle w:val="Hyperlink"/>
                <w:rtl/>
              </w:rPr>
            </w:pPr>
            <w:hyperlink w:anchor="Seif27" w:tooltip="ביטול" w:history="1">
              <w:r w:rsidRPr="0034477F">
                <w:rPr>
                  <w:rStyle w:val="Hyperlink"/>
                </w:rPr>
                <w:t>Go</w:t>
              </w:r>
            </w:hyperlink>
          </w:p>
        </w:tc>
        <w:tc>
          <w:tcPr>
            <w:tcW w:w="850" w:type="dxa"/>
          </w:tcPr>
          <w:p w14:paraId="394DE2E0"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4477F" w:rsidRPr="0034477F" w14:paraId="16B4B6FD" w14:textId="77777777">
        <w:tblPrEx>
          <w:tblCellMar>
            <w:top w:w="0" w:type="dxa"/>
            <w:bottom w:w="0" w:type="dxa"/>
          </w:tblCellMar>
        </w:tblPrEx>
        <w:tc>
          <w:tcPr>
            <w:tcW w:w="1247" w:type="dxa"/>
          </w:tcPr>
          <w:p w14:paraId="7BD15545" w14:textId="77777777" w:rsidR="0034477F" w:rsidRPr="0034477F" w:rsidRDefault="0034477F" w:rsidP="0034477F">
            <w:pPr>
              <w:spacing w:line="240" w:lineRule="auto"/>
              <w:jc w:val="left"/>
              <w:rPr>
                <w:rFonts w:cs="Frankruhel"/>
                <w:sz w:val="24"/>
                <w:rtl/>
              </w:rPr>
            </w:pPr>
            <w:r>
              <w:rPr>
                <w:rFonts w:cs="Times New Roman"/>
                <w:sz w:val="24"/>
                <w:rtl/>
              </w:rPr>
              <w:t xml:space="preserve">סעיף 29 </w:t>
            </w:r>
          </w:p>
        </w:tc>
        <w:tc>
          <w:tcPr>
            <w:tcW w:w="5669" w:type="dxa"/>
          </w:tcPr>
          <w:p w14:paraId="28C12696" w14:textId="77777777" w:rsidR="0034477F" w:rsidRPr="0034477F" w:rsidRDefault="0034477F" w:rsidP="0034477F">
            <w:pPr>
              <w:spacing w:line="240" w:lineRule="auto"/>
              <w:jc w:val="left"/>
              <w:rPr>
                <w:rFonts w:cs="Frankruhel"/>
                <w:sz w:val="24"/>
                <w:rtl/>
              </w:rPr>
            </w:pPr>
            <w:r>
              <w:rPr>
                <w:rFonts w:cs="Times New Roman"/>
                <w:sz w:val="24"/>
                <w:rtl/>
              </w:rPr>
              <w:t>הוראות מעבר   מטלטלים</w:t>
            </w:r>
          </w:p>
        </w:tc>
        <w:tc>
          <w:tcPr>
            <w:tcW w:w="567" w:type="dxa"/>
          </w:tcPr>
          <w:p w14:paraId="14F21F56" w14:textId="77777777" w:rsidR="0034477F" w:rsidRPr="0034477F" w:rsidRDefault="0034477F" w:rsidP="0034477F">
            <w:pPr>
              <w:spacing w:line="240" w:lineRule="auto"/>
              <w:jc w:val="left"/>
              <w:rPr>
                <w:rStyle w:val="Hyperlink"/>
                <w:rtl/>
              </w:rPr>
            </w:pPr>
            <w:hyperlink w:anchor="Seif28" w:tooltip="הוראות מעבר   מטלטלים" w:history="1">
              <w:r w:rsidRPr="0034477F">
                <w:rPr>
                  <w:rStyle w:val="Hyperlink"/>
                </w:rPr>
                <w:t>Go</w:t>
              </w:r>
            </w:hyperlink>
          </w:p>
        </w:tc>
        <w:tc>
          <w:tcPr>
            <w:tcW w:w="850" w:type="dxa"/>
          </w:tcPr>
          <w:p w14:paraId="27A8EDBA"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4477F" w:rsidRPr="0034477F" w14:paraId="57723474" w14:textId="77777777">
        <w:tblPrEx>
          <w:tblCellMar>
            <w:top w:w="0" w:type="dxa"/>
            <w:bottom w:w="0" w:type="dxa"/>
          </w:tblCellMar>
        </w:tblPrEx>
        <w:tc>
          <w:tcPr>
            <w:tcW w:w="1247" w:type="dxa"/>
          </w:tcPr>
          <w:p w14:paraId="2DDCC727" w14:textId="77777777" w:rsidR="0034477F" w:rsidRPr="0034477F" w:rsidRDefault="0034477F" w:rsidP="0034477F">
            <w:pPr>
              <w:spacing w:line="240" w:lineRule="auto"/>
              <w:jc w:val="left"/>
              <w:rPr>
                <w:rFonts w:cs="Frankruhel"/>
                <w:sz w:val="24"/>
                <w:rtl/>
              </w:rPr>
            </w:pPr>
            <w:r>
              <w:rPr>
                <w:rFonts w:cs="Times New Roman"/>
                <w:sz w:val="24"/>
                <w:rtl/>
              </w:rPr>
              <w:t xml:space="preserve">סעיף 30 </w:t>
            </w:r>
          </w:p>
        </w:tc>
        <w:tc>
          <w:tcPr>
            <w:tcW w:w="5669" w:type="dxa"/>
          </w:tcPr>
          <w:p w14:paraId="09D0E256" w14:textId="77777777" w:rsidR="0034477F" w:rsidRPr="0034477F" w:rsidRDefault="0034477F" w:rsidP="0034477F">
            <w:pPr>
              <w:spacing w:line="240" w:lineRule="auto"/>
              <w:jc w:val="left"/>
              <w:rPr>
                <w:rFonts w:cs="Frankruhel"/>
                <w:sz w:val="24"/>
                <w:rtl/>
              </w:rPr>
            </w:pPr>
            <w:r>
              <w:rPr>
                <w:rFonts w:cs="Times New Roman"/>
                <w:sz w:val="24"/>
                <w:rtl/>
              </w:rPr>
              <w:t>הוראות מעבר   מקרקעים</w:t>
            </w:r>
          </w:p>
        </w:tc>
        <w:tc>
          <w:tcPr>
            <w:tcW w:w="567" w:type="dxa"/>
          </w:tcPr>
          <w:p w14:paraId="2D87B571" w14:textId="77777777" w:rsidR="0034477F" w:rsidRPr="0034477F" w:rsidRDefault="0034477F" w:rsidP="0034477F">
            <w:pPr>
              <w:spacing w:line="240" w:lineRule="auto"/>
              <w:jc w:val="left"/>
              <w:rPr>
                <w:rStyle w:val="Hyperlink"/>
                <w:rtl/>
              </w:rPr>
            </w:pPr>
            <w:hyperlink w:anchor="Seif29" w:tooltip="הוראות מעבר   מקרקעים" w:history="1">
              <w:r w:rsidRPr="0034477F">
                <w:rPr>
                  <w:rStyle w:val="Hyperlink"/>
                </w:rPr>
                <w:t>Go</w:t>
              </w:r>
            </w:hyperlink>
          </w:p>
        </w:tc>
        <w:tc>
          <w:tcPr>
            <w:tcW w:w="850" w:type="dxa"/>
          </w:tcPr>
          <w:p w14:paraId="4A486C5E"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4477F" w:rsidRPr="0034477F" w14:paraId="427602A8" w14:textId="77777777">
        <w:tblPrEx>
          <w:tblCellMar>
            <w:top w:w="0" w:type="dxa"/>
            <w:bottom w:w="0" w:type="dxa"/>
          </w:tblCellMar>
        </w:tblPrEx>
        <w:tc>
          <w:tcPr>
            <w:tcW w:w="1247" w:type="dxa"/>
          </w:tcPr>
          <w:p w14:paraId="53532BF8" w14:textId="77777777" w:rsidR="0034477F" w:rsidRPr="0034477F" w:rsidRDefault="0034477F" w:rsidP="0034477F">
            <w:pPr>
              <w:spacing w:line="240" w:lineRule="auto"/>
              <w:jc w:val="left"/>
              <w:rPr>
                <w:rFonts w:cs="Frankruhel"/>
                <w:sz w:val="24"/>
                <w:rtl/>
              </w:rPr>
            </w:pPr>
            <w:r>
              <w:rPr>
                <w:rFonts w:cs="Times New Roman"/>
                <w:sz w:val="24"/>
                <w:rtl/>
              </w:rPr>
              <w:t xml:space="preserve">סעיף 31 </w:t>
            </w:r>
          </w:p>
        </w:tc>
        <w:tc>
          <w:tcPr>
            <w:tcW w:w="5669" w:type="dxa"/>
          </w:tcPr>
          <w:p w14:paraId="38CA9D2A" w14:textId="77777777" w:rsidR="0034477F" w:rsidRPr="0034477F" w:rsidRDefault="0034477F" w:rsidP="0034477F">
            <w:pPr>
              <w:spacing w:line="240" w:lineRule="auto"/>
              <w:jc w:val="left"/>
              <w:rPr>
                <w:rFonts w:cs="Frankruhel"/>
                <w:sz w:val="24"/>
                <w:rtl/>
              </w:rPr>
            </w:pPr>
            <w:r>
              <w:rPr>
                <w:rFonts w:cs="Times New Roman"/>
                <w:sz w:val="24"/>
                <w:rtl/>
              </w:rPr>
              <w:t>ביצוע ותקנות</w:t>
            </w:r>
          </w:p>
        </w:tc>
        <w:tc>
          <w:tcPr>
            <w:tcW w:w="567" w:type="dxa"/>
          </w:tcPr>
          <w:p w14:paraId="4FFC2674" w14:textId="77777777" w:rsidR="0034477F" w:rsidRPr="0034477F" w:rsidRDefault="0034477F" w:rsidP="0034477F">
            <w:pPr>
              <w:spacing w:line="240" w:lineRule="auto"/>
              <w:jc w:val="left"/>
              <w:rPr>
                <w:rStyle w:val="Hyperlink"/>
                <w:rtl/>
              </w:rPr>
            </w:pPr>
            <w:hyperlink w:anchor="Seif30" w:tooltip="ביצוע ותקנות" w:history="1">
              <w:r w:rsidRPr="0034477F">
                <w:rPr>
                  <w:rStyle w:val="Hyperlink"/>
                </w:rPr>
                <w:t>Go</w:t>
              </w:r>
            </w:hyperlink>
          </w:p>
        </w:tc>
        <w:tc>
          <w:tcPr>
            <w:tcW w:w="850" w:type="dxa"/>
          </w:tcPr>
          <w:p w14:paraId="175C13F3"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4477F" w:rsidRPr="0034477F" w14:paraId="611AC660" w14:textId="77777777">
        <w:tblPrEx>
          <w:tblCellMar>
            <w:top w:w="0" w:type="dxa"/>
            <w:bottom w:w="0" w:type="dxa"/>
          </w:tblCellMar>
        </w:tblPrEx>
        <w:tc>
          <w:tcPr>
            <w:tcW w:w="1247" w:type="dxa"/>
          </w:tcPr>
          <w:p w14:paraId="4450B568" w14:textId="77777777" w:rsidR="0034477F" w:rsidRPr="0034477F" w:rsidRDefault="0034477F" w:rsidP="0034477F">
            <w:pPr>
              <w:spacing w:line="240" w:lineRule="auto"/>
              <w:jc w:val="left"/>
              <w:rPr>
                <w:rFonts w:cs="Frankruhel"/>
                <w:sz w:val="24"/>
                <w:rtl/>
              </w:rPr>
            </w:pPr>
            <w:r>
              <w:rPr>
                <w:rFonts w:cs="Times New Roman"/>
                <w:sz w:val="24"/>
                <w:rtl/>
              </w:rPr>
              <w:t xml:space="preserve">סעיף 32 </w:t>
            </w:r>
          </w:p>
        </w:tc>
        <w:tc>
          <w:tcPr>
            <w:tcW w:w="5669" w:type="dxa"/>
          </w:tcPr>
          <w:p w14:paraId="674C3078" w14:textId="77777777" w:rsidR="0034477F" w:rsidRPr="0034477F" w:rsidRDefault="0034477F" w:rsidP="0034477F">
            <w:pPr>
              <w:spacing w:line="240" w:lineRule="auto"/>
              <w:jc w:val="left"/>
              <w:rPr>
                <w:rFonts w:cs="Frankruhel"/>
                <w:sz w:val="24"/>
                <w:rtl/>
              </w:rPr>
            </w:pPr>
            <w:r>
              <w:rPr>
                <w:rFonts w:cs="Times New Roman"/>
                <w:sz w:val="24"/>
                <w:rtl/>
              </w:rPr>
              <w:t>תחילת תוקף</w:t>
            </w:r>
          </w:p>
        </w:tc>
        <w:tc>
          <w:tcPr>
            <w:tcW w:w="567" w:type="dxa"/>
          </w:tcPr>
          <w:p w14:paraId="70EC55B1" w14:textId="77777777" w:rsidR="0034477F" w:rsidRPr="0034477F" w:rsidRDefault="0034477F" w:rsidP="0034477F">
            <w:pPr>
              <w:spacing w:line="240" w:lineRule="auto"/>
              <w:jc w:val="left"/>
              <w:rPr>
                <w:rStyle w:val="Hyperlink"/>
                <w:rtl/>
              </w:rPr>
            </w:pPr>
            <w:hyperlink w:anchor="Seif31" w:tooltip="תחילת תוקף" w:history="1">
              <w:r w:rsidRPr="0034477F">
                <w:rPr>
                  <w:rStyle w:val="Hyperlink"/>
                </w:rPr>
                <w:t>Go</w:t>
              </w:r>
            </w:hyperlink>
          </w:p>
        </w:tc>
        <w:tc>
          <w:tcPr>
            <w:tcW w:w="850" w:type="dxa"/>
          </w:tcPr>
          <w:p w14:paraId="35A048EF"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4477F" w:rsidRPr="0034477F" w14:paraId="6DEEF7BB" w14:textId="77777777">
        <w:tblPrEx>
          <w:tblCellMar>
            <w:top w:w="0" w:type="dxa"/>
            <w:bottom w:w="0" w:type="dxa"/>
          </w:tblCellMar>
        </w:tblPrEx>
        <w:tc>
          <w:tcPr>
            <w:tcW w:w="1247" w:type="dxa"/>
          </w:tcPr>
          <w:p w14:paraId="5B392AA3" w14:textId="77777777" w:rsidR="0034477F" w:rsidRPr="0034477F" w:rsidRDefault="0034477F" w:rsidP="0034477F">
            <w:pPr>
              <w:spacing w:line="240" w:lineRule="auto"/>
              <w:jc w:val="left"/>
              <w:rPr>
                <w:rFonts w:cs="Frankruhel"/>
                <w:sz w:val="24"/>
                <w:rtl/>
              </w:rPr>
            </w:pPr>
          </w:p>
        </w:tc>
        <w:tc>
          <w:tcPr>
            <w:tcW w:w="5669" w:type="dxa"/>
          </w:tcPr>
          <w:p w14:paraId="3B25A048" w14:textId="77777777" w:rsidR="0034477F" w:rsidRPr="0034477F" w:rsidRDefault="0034477F" w:rsidP="0034477F">
            <w:pPr>
              <w:spacing w:line="240" w:lineRule="auto"/>
              <w:jc w:val="left"/>
              <w:rPr>
                <w:rFonts w:cs="Frankruhel"/>
                <w:sz w:val="24"/>
                <w:rtl/>
              </w:rPr>
            </w:pPr>
            <w:r>
              <w:rPr>
                <w:rFonts w:cs="Times New Roman"/>
                <w:sz w:val="24"/>
                <w:rtl/>
              </w:rPr>
              <w:t>תוספת</w:t>
            </w:r>
          </w:p>
        </w:tc>
        <w:tc>
          <w:tcPr>
            <w:tcW w:w="567" w:type="dxa"/>
          </w:tcPr>
          <w:p w14:paraId="2D82C7AB" w14:textId="77777777" w:rsidR="0034477F" w:rsidRPr="0034477F" w:rsidRDefault="0034477F" w:rsidP="0034477F">
            <w:pPr>
              <w:spacing w:line="240" w:lineRule="auto"/>
              <w:jc w:val="left"/>
              <w:rPr>
                <w:rStyle w:val="Hyperlink"/>
                <w:rtl/>
              </w:rPr>
            </w:pPr>
            <w:hyperlink w:anchor="med6" w:tooltip="תוספת" w:history="1">
              <w:r w:rsidRPr="0034477F">
                <w:rPr>
                  <w:rStyle w:val="Hyperlink"/>
                </w:rPr>
                <w:t>Go</w:t>
              </w:r>
            </w:hyperlink>
          </w:p>
        </w:tc>
        <w:tc>
          <w:tcPr>
            <w:tcW w:w="850" w:type="dxa"/>
          </w:tcPr>
          <w:p w14:paraId="0D32B8FA" w14:textId="77777777" w:rsidR="0034477F" w:rsidRPr="0034477F" w:rsidRDefault="0034477F" w:rsidP="003447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03A2A185" w14:textId="77777777" w:rsidR="00F12B07" w:rsidRPr="00A027FD" w:rsidRDefault="00F12B07" w:rsidP="00FA440B">
      <w:pPr>
        <w:pStyle w:val="big-header"/>
        <w:ind w:left="0" w:right="1134"/>
        <w:rPr>
          <w:rStyle w:val="default"/>
          <w:rFonts w:cs="FrankRuehl" w:hint="cs"/>
          <w:szCs w:val="32"/>
          <w:rtl/>
        </w:rPr>
      </w:pPr>
      <w:r>
        <w:rPr>
          <w:rtl/>
        </w:rPr>
        <w:br w:type="page"/>
      </w:r>
      <w:r>
        <w:rPr>
          <w:rtl/>
        </w:rPr>
        <w:lastRenderedPageBreak/>
        <w:t>ח</w:t>
      </w:r>
      <w:r>
        <w:rPr>
          <w:rFonts w:hint="cs"/>
          <w:rtl/>
        </w:rPr>
        <w:t>וק להסדר תפיסת מקרקעים בשעת חירום, תש"י</w:t>
      </w:r>
      <w:r w:rsidR="00C45F74">
        <w:rPr>
          <w:rFonts w:hint="cs"/>
          <w:rtl/>
        </w:rPr>
        <w:t>-</w:t>
      </w:r>
      <w:r>
        <w:rPr>
          <w:rFonts w:hint="cs"/>
          <w:rtl/>
        </w:rPr>
        <w:t>1949</w:t>
      </w:r>
      <w:r w:rsidR="00C45F74">
        <w:rPr>
          <w:rStyle w:val="a7"/>
          <w:rtl/>
        </w:rPr>
        <w:footnoteReference w:customMarkFollows="1" w:id="1"/>
        <w:t>*</w:t>
      </w:r>
    </w:p>
    <w:p w14:paraId="111B240A" w14:textId="77777777" w:rsidR="00F12B07" w:rsidRDefault="00F12B0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14:paraId="59425A5D" w14:textId="77777777" w:rsidR="00F12B07" w:rsidRDefault="00F12B07">
      <w:pPr>
        <w:pStyle w:val="P00"/>
        <w:spacing w:before="72"/>
        <w:ind w:left="0" w:right="1134"/>
        <w:rPr>
          <w:rStyle w:val="default"/>
          <w:rFonts w:cs="FrankRuehl" w:hint="cs"/>
          <w:rtl/>
        </w:rPr>
      </w:pPr>
      <w:bookmarkStart w:id="1" w:name="Seif1"/>
      <w:bookmarkEnd w:id="1"/>
      <w:r>
        <w:rPr>
          <w:lang w:val="he-IL"/>
        </w:rPr>
        <w:pict w14:anchorId="1AC10068">
          <v:rect id="_x0000_s1026" style="position:absolute;left:0;text-align:left;margin-left:464.5pt;margin-top:8.05pt;width:75.05pt;height:15.2pt;z-index:251637760" o:allowincell="f" filled="f" stroked="f" strokecolor="lime" strokeweight=".25pt">
            <v:textbox style="mso-next-textbox:#_x0000_s1026" inset="0,0,0,0">
              <w:txbxContent>
                <w:p w14:paraId="01A14151" w14:textId="77777777" w:rsidR="004901B9" w:rsidRDefault="004901B9">
                  <w:pPr>
                    <w:spacing w:line="160" w:lineRule="exact"/>
                    <w:jc w:val="left"/>
                    <w:rPr>
                      <w:rFonts w:cs="Miriam"/>
                      <w:noProof/>
                      <w:szCs w:val="18"/>
                      <w:rtl/>
                    </w:rPr>
                  </w:pPr>
                  <w:r>
                    <w:rPr>
                      <w:rFonts w:cs="Miriam"/>
                      <w:szCs w:val="18"/>
                      <w:rtl/>
                    </w:rPr>
                    <w:t>פ</w:t>
                  </w:r>
                  <w:r>
                    <w:rPr>
                      <w:rFonts w:cs="Miriam" w:hint="cs"/>
                      <w:szCs w:val="18"/>
                      <w:rtl/>
                    </w:rPr>
                    <w:t>ירושים</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w:t>
      </w:r>
      <w:r>
        <w:rPr>
          <w:rStyle w:val="default"/>
          <w:rFonts w:cs="FrankRuehl"/>
          <w:rtl/>
        </w:rPr>
        <w:t>ז</w:t>
      </w:r>
      <w:r>
        <w:rPr>
          <w:rStyle w:val="default"/>
          <w:rFonts w:cs="FrankRuehl" w:hint="cs"/>
          <w:rtl/>
        </w:rPr>
        <w:t xml:space="preserve">ה </w:t>
      </w:r>
      <w:r w:rsidR="00765019">
        <w:rPr>
          <w:rStyle w:val="default"/>
          <w:rFonts w:cs="FrankRuehl"/>
          <w:rtl/>
        </w:rPr>
        <w:t>–</w:t>
      </w:r>
    </w:p>
    <w:p w14:paraId="61918D9B" w14:textId="77777777" w:rsidR="00F12B07" w:rsidRDefault="00F12B07" w:rsidP="007650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מקרקעים" </w:t>
      </w:r>
      <w:r w:rsidR="00E675B4">
        <w:rPr>
          <w:rStyle w:val="default"/>
          <w:rFonts w:cs="FrankRuehl"/>
          <w:rtl/>
        </w:rPr>
        <w:t>–</w:t>
      </w:r>
      <w:r>
        <w:rPr>
          <w:rStyle w:val="default"/>
          <w:rFonts w:cs="FrankRuehl" w:hint="cs"/>
          <w:rtl/>
        </w:rPr>
        <w:t xml:space="preserve"> כוללים קרקע מכל סוג או מכל צורת חזקה, וכל בנין, עץ או דבר אחר המחוברים לקרקע, וכן חלק מן הים, או משפת הים, או מנהר, וכל זכות, טובת הנאה או זכות שימוש בקרקע או במים או עליהם;</w:t>
      </w:r>
    </w:p>
    <w:p w14:paraId="27F25BC3" w14:textId="77777777" w:rsidR="00F12B07" w:rsidRDefault="00F12B07" w:rsidP="007650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פירושו </w:t>
      </w:r>
      <w:r w:rsidR="00E675B4">
        <w:rPr>
          <w:rStyle w:val="default"/>
          <w:rFonts w:cs="FrankRuehl"/>
          <w:rtl/>
        </w:rPr>
        <w:t>–</w:t>
      </w:r>
      <w:r>
        <w:rPr>
          <w:rStyle w:val="default"/>
          <w:rFonts w:cs="FrankRuehl" w:hint="cs"/>
          <w:rtl/>
        </w:rPr>
        <w:t xml:space="preserve"> בנין או מבנה אחר, בין קבוע ובין ארעי, המחובר לקר</w:t>
      </w:r>
      <w:r>
        <w:rPr>
          <w:rStyle w:val="default"/>
          <w:rFonts w:cs="FrankRuehl"/>
          <w:rtl/>
        </w:rPr>
        <w:t>ק</w:t>
      </w:r>
      <w:r>
        <w:rPr>
          <w:rStyle w:val="default"/>
          <w:rFonts w:cs="FrankRuehl" w:hint="cs"/>
          <w:rtl/>
        </w:rPr>
        <w:t>ע, וכולל חלק של בנין או של מבנה כזה, אך אינו כולל שימוש משותף בחדר מגורים, בחדר עסק או במטבח;</w:t>
      </w:r>
    </w:p>
    <w:p w14:paraId="17B70343" w14:textId="77777777" w:rsidR="00F12B07" w:rsidRDefault="00F12B07" w:rsidP="0076501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שעת</w:t>
      </w:r>
      <w:r w:rsidR="00765019">
        <w:rPr>
          <w:rStyle w:val="default"/>
          <w:rFonts w:cs="FrankRuehl" w:hint="cs"/>
          <w:rtl/>
        </w:rPr>
        <w:t>-</w:t>
      </w:r>
      <w:r>
        <w:rPr>
          <w:rStyle w:val="default"/>
          <w:rFonts w:cs="FrankRuehl" w:hint="cs"/>
          <w:rtl/>
        </w:rPr>
        <w:t xml:space="preserve">חירום" פירושה </w:t>
      </w:r>
      <w:r w:rsidR="00E675B4">
        <w:rPr>
          <w:rStyle w:val="default"/>
          <w:rFonts w:cs="FrankRuehl"/>
          <w:rtl/>
        </w:rPr>
        <w:t>–</w:t>
      </w:r>
      <w:r>
        <w:rPr>
          <w:rStyle w:val="default"/>
          <w:rFonts w:cs="FrankRuehl" w:hint="cs"/>
          <w:rtl/>
        </w:rPr>
        <w:t xml:space="preserve"> תקופה שבה קיים במדינה מצב של חירום בתוקף אכרזה לפי סעיף 9(א) לפקודת סדרי השלטון והמשפט, תש"ח</w:t>
      </w:r>
      <w:r w:rsidR="00765019">
        <w:rPr>
          <w:rStyle w:val="default"/>
          <w:rFonts w:cs="FrankRuehl" w:hint="cs"/>
          <w:rtl/>
        </w:rPr>
        <w:t>-</w:t>
      </w:r>
      <w:r>
        <w:rPr>
          <w:rStyle w:val="default"/>
          <w:rFonts w:cs="FrankRuehl" w:hint="cs"/>
          <w:rtl/>
        </w:rPr>
        <w:t>1948.</w:t>
      </w:r>
    </w:p>
    <w:p w14:paraId="6304D663" w14:textId="77777777" w:rsidR="00F12B07" w:rsidRDefault="00F12B07">
      <w:pPr>
        <w:pStyle w:val="P00"/>
        <w:spacing w:before="72"/>
        <w:ind w:left="0" w:right="1134"/>
        <w:rPr>
          <w:rStyle w:val="default"/>
          <w:rFonts w:cs="FrankRuehl"/>
          <w:rtl/>
        </w:rPr>
      </w:pPr>
      <w:bookmarkStart w:id="2" w:name="Seif2"/>
      <w:bookmarkEnd w:id="2"/>
      <w:r>
        <w:rPr>
          <w:lang w:val="he-IL"/>
        </w:rPr>
        <w:pict w14:anchorId="79394E6D">
          <v:rect id="_x0000_s1027" style="position:absolute;left:0;text-align:left;margin-left:464.5pt;margin-top:8.05pt;width:75.05pt;height:16.45pt;z-index:251638784" o:allowincell="f" filled="f" stroked="f" strokecolor="lime" strokeweight=".25pt">
            <v:textbox style="mso-next-textbox:#_x0000_s1027" inset="0,0,0,0">
              <w:txbxContent>
                <w:p w14:paraId="7658B92D" w14:textId="77777777" w:rsidR="004901B9" w:rsidRDefault="004901B9">
                  <w:pPr>
                    <w:spacing w:line="160" w:lineRule="exact"/>
                    <w:jc w:val="left"/>
                    <w:rPr>
                      <w:rFonts w:cs="Miriam"/>
                      <w:noProof/>
                      <w:szCs w:val="18"/>
                      <w:rtl/>
                    </w:rPr>
                  </w:pPr>
                  <w:r>
                    <w:rPr>
                      <w:rFonts w:cs="Miriam"/>
                      <w:szCs w:val="18"/>
                      <w:rtl/>
                    </w:rPr>
                    <w:t>ר</w:t>
                  </w:r>
                  <w:r>
                    <w:rPr>
                      <w:rFonts w:cs="Miriam" w:hint="cs"/>
                      <w:szCs w:val="18"/>
                      <w:rtl/>
                    </w:rPr>
                    <w:t>שויות מוסמכות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רשאית למ</w:t>
      </w:r>
      <w:r>
        <w:rPr>
          <w:rStyle w:val="default"/>
          <w:rFonts w:cs="FrankRuehl"/>
          <w:rtl/>
        </w:rPr>
        <w:t>נ</w:t>
      </w:r>
      <w:r>
        <w:rPr>
          <w:rStyle w:val="default"/>
          <w:rFonts w:cs="FrankRuehl" w:hint="cs"/>
          <w:rtl/>
        </w:rPr>
        <w:t>ות רשויות מוסמכות לצורך חוק זה.</w:t>
      </w:r>
    </w:p>
    <w:p w14:paraId="4BA184E2"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על פי סעיף זה יכול להיות כללי או מסוייג.</w:t>
      </w:r>
    </w:p>
    <w:p w14:paraId="0E73A1AE"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מינוי של רשות מוסמכת תפורסם ברשומות, ותוקף המינוי מיום פרסום ההודעה.</w:t>
      </w:r>
    </w:p>
    <w:p w14:paraId="050E3FF2" w14:textId="77777777" w:rsidR="00F12B07" w:rsidRDefault="00F12B07" w:rsidP="00765019">
      <w:pPr>
        <w:pStyle w:val="P00"/>
        <w:spacing w:before="72"/>
        <w:ind w:left="0" w:right="1134"/>
        <w:rPr>
          <w:rStyle w:val="default"/>
          <w:rFonts w:cs="FrankRuehl"/>
          <w:rtl/>
        </w:rPr>
      </w:pPr>
      <w:bookmarkStart w:id="3" w:name="Seif3"/>
      <w:bookmarkEnd w:id="3"/>
      <w:r>
        <w:rPr>
          <w:lang w:val="he-IL"/>
        </w:rPr>
        <w:pict w14:anchorId="268291BA">
          <v:rect id="_x0000_s1028" style="position:absolute;left:0;text-align:left;margin-left:464.5pt;margin-top:8.05pt;width:75.05pt;height:11.95pt;z-index:251639808" o:allowincell="f" filled="f" stroked="f" strokecolor="lime" strokeweight=".25pt">
            <v:textbox style="mso-next-textbox:#_x0000_s1028" inset="0,0,0,0">
              <w:txbxContent>
                <w:p w14:paraId="4F82EF51" w14:textId="77777777" w:rsidR="004901B9" w:rsidRDefault="004901B9">
                  <w:pPr>
                    <w:spacing w:line="160" w:lineRule="exact"/>
                    <w:jc w:val="left"/>
                    <w:rPr>
                      <w:rFonts w:cs="Miriam"/>
                      <w:noProof/>
                      <w:szCs w:val="18"/>
                      <w:rtl/>
                    </w:rPr>
                  </w:pPr>
                  <w:r>
                    <w:rPr>
                      <w:rFonts w:cs="Miriam"/>
                      <w:szCs w:val="18"/>
                      <w:rtl/>
                    </w:rPr>
                    <w:t>י</w:t>
                  </w:r>
                  <w:r>
                    <w:rPr>
                      <w:rFonts w:cs="Miriam" w:hint="cs"/>
                      <w:szCs w:val="18"/>
                      <w:rtl/>
                    </w:rPr>
                    <w:t>סוד לשימוש בסמכות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מוסמכת לא תתן צו תפיסת מקרקעים או צו דיור על פי חוק זה</w:t>
      </w:r>
      <w:r>
        <w:rPr>
          <w:rStyle w:val="default"/>
          <w:rFonts w:cs="FrankRuehl"/>
          <w:rtl/>
        </w:rPr>
        <w:t xml:space="preserve">, </w:t>
      </w:r>
      <w:r>
        <w:rPr>
          <w:rStyle w:val="default"/>
          <w:rFonts w:cs="FrankRuehl" w:hint="cs"/>
          <w:rtl/>
        </w:rPr>
        <w:t>אלא בשעת</w:t>
      </w:r>
      <w:r w:rsidR="00765019">
        <w:rPr>
          <w:rStyle w:val="default"/>
          <w:rFonts w:cs="FrankRuehl" w:hint="cs"/>
          <w:rtl/>
        </w:rPr>
        <w:t>-</w:t>
      </w:r>
      <w:r>
        <w:rPr>
          <w:rStyle w:val="default"/>
          <w:rFonts w:cs="FrankRuehl" w:hint="cs"/>
          <w:rtl/>
        </w:rPr>
        <w:t>חירום.</w:t>
      </w:r>
    </w:p>
    <w:p w14:paraId="0EB7CF14" w14:textId="77777777" w:rsidR="00F12B07" w:rsidRDefault="00F12B07" w:rsidP="0076501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רשות מוסמכת לא תתן צו תפיסת מקרקעים או צו דיור על פי חוק זה אלא אם היא משוכנעת שמתן הצו דרוש לשם הגנת המדינה, בטחון הציבור, קיום אספקה חיונית או שירותים חיוניים, קליטת עולים או שיקום חיילי</w:t>
      </w:r>
      <w:r>
        <w:rPr>
          <w:rStyle w:val="default"/>
          <w:rFonts w:cs="FrankRuehl"/>
          <w:rtl/>
        </w:rPr>
        <w:t xml:space="preserve">ם </w:t>
      </w:r>
      <w:r>
        <w:rPr>
          <w:rStyle w:val="default"/>
          <w:rFonts w:cs="FrankRuehl" w:hint="cs"/>
          <w:rtl/>
        </w:rPr>
        <w:t>משוחררים או נכי מלחמה.</w:t>
      </w:r>
    </w:p>
    <w:p w14:paraId="3C8FF387" w14:textId="77777777" w:rsidR="00334E87" w:rsidRPr="003D68DC" w:rsidRDefault="00334E87" w:rsidP="00334E87">
      <w:pPr>
        <w:pStyle w:val="P00"/>
        <w:spacing w:before="0"/>
        <w:ind w:left="0" w:right="1134"/>
        <w:rPr>
          <w:rFonts w:hint="cs"/>
          <w:b/>
          <w:bCs/>
          <w:vanish/>
          <w:szCs w:val="20"/>
          <w:shd w:val="clear" w:color="auto" w:fill="FFFF99"/>
          <w:rtl/>
        </w:rPr>
      </w:pPr>
      <w:bookmarkStart w:id="4" w:name="Rov41"/>
      <w:r w:rsidRPr="003D68DC">
        <w:rPr>
          <w:rFonts w:hint="cs"/>
          <w:vanish/>
          <w:color w:val="FF0000"/>
          <w:szCs w:val="20"/>
          <w:shd w:val="clear" w:color="auto" w:fill="FFFF99"/>
          <w:rtl/>
        </w:rPr>
        <w:t>מיום 6.6.1967</w:t>
      </w:r>
    </w:p>
    <w:p w14:paraId="797E63E5" w14:textId="77777777" w:rsidR="00334E87" w:rsidRPr="003D68DC" w:rsidRDefault="00765019" w:rsidP="00334E87">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הוראת שעה</w:t>
      </w:r>
      <w:r w:rsidR="00334E87" w:rsidRPr="003D68DC">
        <w:rPr>
          <w:rFonts w:hint="cs"/>
          <w:b/>
          <w:bCs/>
          <w:vanish/>
          <w:szCs w:val="20"/>
          <w:shd w:val="clear" w:color="auto" w:fill="FFFF99"/>
          <w:rtl/>
        </w:rPr>
        <w:t xml:space="preserve"> תשכ"ז-1967</w:t>
      </w:r>
    </w:p>
    <w:p w14:paraId="00CB50F1" w14:textId="77777777" w:rsidR="00334E87" w:rsidRPr="003D68DC" w:rsidRDefault="00334E87" w:rsidP="00334E87">
      <w:pPr>
        <w:pStyle w:val="P00"/>
        <w:spacing w:before="0"/>
        <w:ind w:left="0" w:right="1134"/>
        <w:rPr>
          <w:rStyle w:val="default"/>
          <w:rFonts w:cs="FrankRuehl" w:hint="cs"/>
          <w:vanish/>
          <w:szCs w:val="20"/>
          <w:shd w:val="clear" w:color="auto" w:fill="FFFF99"/>
          <w:rtl/>
        </w:rPr>
      </w:pPr>
      <w:hyperlink r:id="rId6" w:history="1">
        <w:r w:rsidRPr="003D68DC">
          <w:rPr>
            <w:rStyle w:val="Hyperlink"/>
            <w:vanish/>
            <w:szCs w:val="20"/>
            <w:shd w:val="clear" w:color="auto" w:fill="FFFF99"/>
            <w:rtl/>
          </w:rPr>
          <w:t>ק</w:t>
        </w:r>
        <w:r w:rsidRPr="003D68DC">
          <w:rPr>
            <w:rStyle w:val="Hyperlink"/>
            <w:rFonts w:hint="cs"/>
            <w:vanish/>
            <w:szCs w:val="20"/>
            <w:shd w:val="clear" w:color="auto" w:fill="FFFF99"/>
            <w:rtl/>
          </w:rPr>
          <w:t>"ת תשכ"ז מס' 2052</w:t>
        </w:r>
      </w:hyperlink>
      <w:r w:rsidRPr="003D68DC">
        <w:rPr>
          <w:rFonts w:hint="cs"/>
          <w:vanish/>
          <w:szCs w:val="20"/>
          <w:shd w:val="clear" w:color="auto" w:fill="FFFF99"/>
          <w:rtl/>
        </w:rPr>
        <w:t xml:space="preserve"> מיום 6.6.1967 עמ' 2559</w:t>
      </w:r>
    </w:p>
    <w:p w14:paraId="12ECCDB3" w14:textId="77777777" w:rsidR="00334E87" w:rsidRPr="004A359F" w:rsidRDefault="00334E87" w:rsidP="004A359F">
      <w:pPr>
        <w:pStyle w:val="P00"/>
        <w:ind w:left="0" w:right="1134"/>
        <w:rPr>
          <w:rStyle w:val="default"/>
          <w:rFonts w:cs="FrankRuehl" w:hint="cs"/>
          <w:sz w:val="2"/>
          <w:szCs w:val="2"/>
          <w:rtl/>
        </w:rPr>
      </w:pPr>
      <w:r w:rsidRPr="003D68DC">
        <w:rPr>
          <w:rStyle w:val="default"/>
          <w:rFonts w:cs="FrankRuehl" w:hint="cs"/>
          <w:vanish/>
          <w:sz w:val="22"/>
          <w:szCs w:val="22"/>
          <w:shd w:val="clear" w:color="auto" w:fill="FFFF99"/>
          <w:rtl/>
        </w:rPr>
        <w:tab/>
      </w:r>
      <w:r w:rsidRPr="003D68DC">
        <w:rPr>
          <w:rStyle w:val="default"/>
          <w:rFonts w:cs="FrankRuehl"/>
          <w:vanish/>
          <w:sz w:val="22"/>
          <w:szCs w:val="22"/>
          <w:shd w:val="clear" w:color="auto" w:fill="FFFF99"/>
          <w:rtl/>
        </w:rPr>
        <w:t>(ב</w:t>
      </w:r>
      <w:r w:rsidRPr="003D68DC">
        <w:rPr>
          <w:rStyle w:val="default"/>
          <w:rFonts w:cs="FrankRuehl" w:hint="cs"/>
          <w:vanish/>
          <w:sz w:val="22"/>
          <w:szCs w:val="22"/>
          <w:shd w:val="clear" w:color="auto" w:fill="FFFF99"/>
          <w:rtl/>
        </w:rPr>
        <w:t>)</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רשות מוסמכת לא תתן צו תפיסת מקרקעים או צו דיור על פי חוק זה אלא אם היא משוכנעת שמתן הצו דרוש לשם הגנת המדינה, בטחון הציבור, קיום אספקה חיונית או שירותים חיוניים, </w:t>
      </w:r>
      <w:r w:rsidRPr="003D68DC">
        <w:rPr>
          <w:rStyle w:val="default"/>
          <w:rFonts w:cs="FrankRuehl" w:hint="cs"/>
          <w:vanish/>
          <w:sz w:val="22"/>
          <w:szCs w:val="22"/>
          <w:u w:val="single"/>
          <w:shd w:val="clear" w:color="auto" w:fill="FFFF99"/>
          <w:rtl/>
        </w:rPr>
        <w:t>למתן דיור לאדם שנושל מביתו עקב מתן צו תפיסת מקרקעים או צו דיור,</w:t>
      </w:r>
      <w:r w:rsidRPr="003D68DC">
        <w:rPr>
          <w:rStyle w:val="default"/>
          <w:rFonts w:cs="FrankRuehl" w:hint="cs"/>
          <w:vanish/>
          <w:sz w:val="22"/>
          <w:szCs w:val="22"/>
          <w:shd w:val="clear" w:color="auto" w:fill="FFFF99"/>
          <w:rtl/>
        </w:rPr>
        <w:t xml:space="preserve"> קליטת עולים או שיקום חיילי</w:t>
      </w:r>
      <w:r w:rsidRPr="003D68DC">
        <w:rPr>
          <w:rStyle w:val="default"/>
          <w:rFonts w:cs="FrankRuehl"/>
          <w:vanish/>
          <w:sz w:val="22"/>
          <w:szCs w:val="22"/>
          <w:shd w:val="clear" w:color="auto" w:fill="FFFF99"/>
          <w:rtl/>
        </w:rPr>
        <w:t xml:space="preserve">ם </w:t>
      </w:r>
      <w:r w:rsidRPr="003D68DC">
        <w:rPr>
          <w:rStyle w:val="default"/>
          <w:rFonts w:cs="FrankRuehl" w:hint="cs"/>
          <w:vanish/>
          <w:sz w:val="22"/>
          <w:szCs w:val="22"/>
          <w:shd w:val="clear" w:color="auto" w:fill="FFFF99"/>
          <w:rtl/>
        </w:rPr>
        <w:t>משוחררים או נכי מלחמה.</w:t>
      </w:r>
      <w:bookmarkEnd w:id="4"/>
    </w:p>
    <w:p w14:paraId="219BFC96" w14:textId="77777777" w:rsidR="00F12B07" w:rsidRDefault="00F12B07">
      <w:pPr>
        <w:pStyle w:val="medium2-header"/>
        <w:keepLines w:val="0"/>
        <w:spacing w:before="72"/>
        <w:ind w:left="0" w:right="1134"/>
        <w:rPr>
          <w:noProof/>
          <w:sz w:val="20"/>
          <w:rtl/>
        </w:rPr>
      </w:pPr>
      <w:bookmarkStart w:id="5" w:name="med1"/>
      <w:bookmarkEnd w:id="5"/>
      <w:r>
        <w:rPr>
          <w:noProof/>
          <w:sz w:val="20"/>
          <w:rtl/>
        </w:rPr>
        <w:t>פ</w:t>
      </w:r>
      <w:r>
        <w:rPr>
          <w:rFonts w:hint="cs"/>
          <w:noProof/>
          <w:sz w:val="20"/>
          <w:rtl/>
        </w:rPr>
        <w:t>רק שני: תפיסת מקרקעים</w:t>
      </w:r>
    </w:p>
    <w:p w14:paraId="7835BA14" w14:textId="77777777" w:rsidR="00F12B07" w:rsidRDefault="00F12B07">
      <w:pPr>
        <w:pStyle w:val="P00"/>
        <w:spacing w:before="72"/>
        <w:ind w:left="0" w:right="1134"/>
        <w:rPr>
          <w:rStyle w:val="default"/>
          <w:rFonts w:cs="FrankRuehl"/>
          <w:rtl/>
        </w:rPr>
      </w:pPr>
      <w:bookmarkStart w:id="6" w:name="Seif4"/>
      <w:bookmarkEnd w:id="6"/>
      <w:r>
        <w:rPr>
          <w:lang w:val="he-IL"/>
        </w:rPr>
        <w:pict w14:anchorId="7A1D5639">
          <v:rect id="_x0000_s1030" style="position:absolute;left:0;text-align:left;margin-left:464.5pt;margin-top:8.05pt;width:75.05pt;height:15.4pt;z-index:251640832" o:allowincell="f" filled="f" stroked="f" strokecolor="lime" strokeweight=".25pt">
            <v:textbox style="mso-next-textbox:#_x0000_s1030" inset="0,0,0,0">
              <w:txbxContent>
                <w:p w14:paraId="7418B6F4" w14:textId="77777777" w:rsidR="004901B9" w:rsidRDefault="004901B9">
                  <w:pPr>
                    <w:spacing w:line="160" w:lineRule="exact"/>
                    <w:jc w:val="left"/>
                    <w:rPr>
                      <w:rFonts w:cs="Miriam"/>
                      <w:noProof/>
                      <w:szCs w:val="18"/>
                      <w:rtl/>
                    </w:rPr>
                  </w:pPr>
                  <w:r>
                    <w:rPr>
                      <w:rFonts w:cs="Miriam"/>
                      <w:szCs w:val="18"/>
                      <w:rtl/>
                    </w:rPr>
                    <w:t>צ</w:t>
                  </w:r>
                  <w:r>
                    <w:rPr>
                      <w:rFonts w:cs="Miriam" w:hint="cs"/>
                      <w:szCs w:val="18"/>
                      <w:rtl/>
                    </w:rPr>
                    <w:t>ווי תפי</w:t>
                  </w:r>
                  <w:r>
                    <w:rPr>
                      <w:rFonts w:cs="Miriam"/>
                      <w:szCs w:val="18"/>
                      <w:rtl/>
                    </w:rPr>
                    <w:t>ס</w:t>
                  </w:r>
                  <w:r>
                    <w:rPr>
                      <w:rFonts w:cs="Miriam" w:hint="cs"/>
                      <w:szCs w:val="18"/>
                      <w:rtl/>
                    </w:rPr>
                    <w:t>ת מקרקעים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מוסמכת רשאית, בצו חתום בידה, לצוות על תפיסת מקרקעים. צו כזה נקרא "צו תפיסת מקרקעים".</w:t>
      </w:r>
    </w:p>
    <w:p w14:paraId="40308092"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מקרקעים שניתן עליהם צו תפיסת מקרקעים, זכאית הרשות המוסמכת לתפסם. וכל עוד הצו עומד בתק</w:t>
      </w:r>
      <w:r>
        <w:rPr>
          <w:rStyle w:val="default"/>
          <w:rFonts w:cs="FrankRuehl"/>
          <w:rtl/>
        </w:rPr>
        <w:t>פ</w:t>
      </w:r>
      <w:r>
        <w:rPr>
          <w:rStyle w:val="default"/>
          <w:rFonts w:cs="FrankRuehl" w:hint="cs"/>
          <w:rtl/>
        </w:rPr>
        <w:t>ו, זכאית היא, והיא בלבד, להחזיק ולהשתמש בהם ולנצלם, בעצמה או על ידי אחרים, ככל שתראה צורך בכך למטרה שלשמה ניתן הצו.</w:t>
      </w:r>
    </w:p>
    <w:p w14:paraId="1FC14778" w14:textId="77777777" w:rsidR="00F12B07" w:rsidRDefault="00F12B07" w:rsidP="00765019">
      <w:pPr>
        <w:pStyle w:val="P00"/>
        <w:spacing w:before="72"/>
        <w:ind w:left="0" w:right="1134"/>
        <w:rPr>
          <w:rStyle w:val="default"/>
          <w:rFonts w:cs="FrankRuehl"/>
          <w:rtl/>
        </w:rPr>
      </w:pPr>
      <w:bookmarkStart w:id="7" w:name="Seif5"/>
      <w:bookmarkEnd w:id="7"/>
      <w:r>
        <w:rPr>
          <w:lang w:val="he-IL"/>
        </w:rPr>
        <w:pict w14:anchorId="5281B7C0">
          <v:rect id="_x0000_s1031" style="position:absolute;left:0;text-align:left;margin-left:464.5pt;margin-top:8.05pt;width:75.05pt;height:24.4pt;z-index:251641856" o:allowincell="f" filled="f" stroked="f" strokecolor="lime" strokeweight=".25pt">
            <v:textbox style="mso-next-textbox:#_x0000_s1031" inset="0,0,0,0">
              <w:txbxContent>
                <w:p w14:paraId="0581BB2C" w14:textId="77777777" w:rsidR="004901B9" w:rsidRDefault="004901B9" w:rsidP="00372DF1">
                  <w:pPr>
                    <w:spacing w:line="160" w:lineRule="exact"/>
                    <w:jc w:val="left"/>
                    <w:rPr>
                      <w:rFonts w:cs="Miriam"/>
                      <w:noProof/>
                      <w:szCs w:val="18"/>
                      <w:rtl/>
                    </w:rPr>
                  </w:pPr>
                  <w:r>
                    <w:rPr>
                      <w:rFonts w:cs="Miriam"/>
                      <w:szCs w:val="18"/>
                      <w:rtl/>
                    </w:rPr>
                    <w:t>פ</w:t>
                  </w:r>
                  <w:r>
                    <w:rPr>
                      <w:rFonts w:cs="Miriam" w:hint="cs"/>
                      <w:szCs w:val="18"/>
                      <w:rtl/>
                    </w:rPr>
                    <w:t>יצויים על</w:t>
                  </w:r>
                  <w:r w:rsidR="00372DF1">
                    <w:rPr>
                      <w:rFonts w:cs="Miriam" w:hint="cs"/>
                      <w:szCs w:val="18"/>
                      <w:rtl/>
                    </w:rPr>
                    <w:t xml:space="preserve"> </w:t>
                  </w:r>
                  <w:r>
                    <w:rPr>
                      <w:rFonts w:cs="Miriam"/>
                      <w:szCs w:val="18"/>
                      <w:rtl/>
                    </w:rPr>
                    <w:t>ת</w:t>
                  </w:r>
                  <w:r>
                    <w:rPr>
                      <w:rFonts w:cs="Miriam" w:hint="cs"/>
                      <w:szCs w:val="18"/>
                      <w:rtl/>
                    </w:rPr>
                    <w:t>פיסת מקרקעים</w:t>
                  </w:r>
                </w:p>
              </w:txbxContent>
            </v:textbox>
            <w10:anchorlock/>
          </v:rect>
        </w:pict>
      </w:r>
      <w:r>
        <w:rPr>
          <w:rStyle w:val="big-number"/>
          <w:rtl/>
        </w:rPr>
        <w:t>5.</w:t>
      </w:r>
      <w:r>
        <w:rPr>
          <w:rStyle w:val="big-number"/>
          <w:rtl/>
        </w:rPr>
        <w:tab/>
      </w:r>
      <w:r>
        <w:rPr>
          <w:rStyle w:val="default"/>
          <w:rFonts w:cs="FrankRuehl"/>
          <w:rtl/>
        </w:rPr>
        <w:t>פ</w:t>
      </w:r>
      <w:r>
        <w:rPr>
          <w:rStyle w:val="default"/>
          <w:rFonts w:cs="FrankRuehl" w:hint="cs"/>
          <w:rtl/>
        </w:rPr>
        <w:t>קודת הפיצויים (הגנה), 1940, והתקנות שהותקנו לפיה, יחולו על תפיסת מקרקעים על פי צו תפיסת מקרקעים, כאילו נתפס</w:t>
      </w:r>
      <w:r>
        <w:rPr>
          <w:rStyle w:val="default"/>
          <w:rFonts w:cs="FrankRuehl"/>
          <w:rtl/>
        </w:rPr>
        <w:t>ו</w:t>
      </w:r>
      <w:r>
        <w:rPr>
          <w:rStyle w:val="default"/>
          <w:rFonts w:cs="FrankRuehl" w:hint="cs"/>
          <w:rtl/>
        </w:rPr>
        <w:t xml:space="preserve"> אגב שימוש בסמכויות לשעת</w:t>
      </w:r>
      <w:r w:rsidR="00765019">
        <w:rPr>
          <w:rStyle w:val="default"/>
          <w:rFonts w:cs="FrankRuehl" w:hint="cs"/>
          <w:rtl/>
        </w:rPr>
        <w:t>-</w:t>
      </w:r>
      <w:r>
        <w:rPr>
          <w:rStyle w:val="default"/>
          <w:rFonts w:cs="FrankRuehl" w:hint="cs"/>
          <w:rtl/>
        </w:rPr>
        <w:t>חירום, כמשמעותן בפקודה האמורה.</w:t>
      </w:r>
    </w:p>
    <w:p w14:paraId="54DF85AF" w14:textId="77777777" w:rsidR="00F12B07" w:rsidRDefault="00F12B07">
      <w:pPr>
        <w:pStyle w:val="P00"/>
        <w:spacing w:before="72"/>
        <w:ind w:left="0" w:right="1134"/>
        <w:rPr>
          <w:rStyle w:val="default"/>
          <w:rFonts w:cs="FrankRuehl"/>
          <w:rtl/>
        </w:rPr>
      </w:pPr>
      <w:bookmarkStart w:id="8" w:name="Seif6"/>
      <w:bookmarkEnd w:id="8"/>
      <w:r>
        <w:rPr>
          <w:lang w:val="he-IL"/>
        </w:rPr>
        <w:pict w14:anchorId="55732215">
          <v:rect id="_x0000_s1032" style="position:absolute;left:0;text-align:left;margin-left:464.5pt;margin-top:8.05pt;width:75.05pt;height:32.5pt;z-index:251642880" o:allowincell="f" filled="f" stroked="f" strokecolor="lime" strokeweight=".25pt">
            <v:textbox style="mso-next-textbox:#_x0000_s1032" inset="0,0,0,0">
              <w:txbxContent>
                <w:p w14:paraId="6ABAEEBB" w14:textId="77777777" w:rsidR="004901B9" w:rsidRDefault="004901B9">
                  <w:pPr>
                    <w:spacing w:line="160" w:lineRule="exact"/>
                    <w:jc w:val="left"/>
                    <w:rPr>
                      <w:rFonts w:cs="Miriam"/>
                      <w:noProof/>
                      <w:szCs w:val="18"/>
                      <w:rtl/>
                    </w:rPr>
                  </w:pPr>
                  <w:r>
                    <w:rPr>
                      <w:rFonts w:cs="Miriam"/>
                      <w:szCs w:val="18"/>
                      <w:rtl/>
                    </w:rPr>
                    <w:t>ה</w:t>
                  </w:r>
                  <w:r>
                    <w:rPr>
                      <w:rFonts w:cs="Miriam" w:hint="cs"/>
                      <w:szCs w:val="18"/>
                      <w:rtl/>
                    </w:rPr>
                    <w:t>גבלת זמן החזקת מקרקעים</w:t>
                  </w:r>
                </w:p>
                <w:p w14:paraId="2065655C" w14:textId="77777777" w:rsidR="004901B9" w:rsidRDefault="00372DF1" w:rsidP="00372DF1">
                  <w:pPr>
                    <w:spacing w:line="160" w:lineRule="exact"/>
                    <w:jc w:val="left"/>
                    <w:rPr>
                      <w:rFonts w:cs="Miriam"/>
                      <w:noProof/>
                      <w:szCs w:val="18"/>
                      <w:rtl/>
                    </w:rPr>
                  </w:pPr>
                  <w:r>
                    <w:rPr>
                      <w:rFonts w:cs="Miriam" w:hint="cs"/>
                      <w:szCs w:val="18"/>
                      <w:rtl/>
                    </w:rPr>
                    <w:t>(תיקון מס' 1)</w:t>
                  </w:r>
                  <w:r w:rsidR="004901B9">
                    <w:rPr>
                      <w:rFonts w:cs="Miriam" w:hint="cs"/>
                      <w:szCs w:val="18"/>
                      <w:rtl/>
                    </w:rPr>
                    <w:t xml:space="preserve"> </w:t>
                  </w:r>
                  <w:r>
                    <w:rPr>
                      <w:rFonts w:cs="Miriam"/>
                      <w:szCs w:val="18"/>
                      <w:rtl/>
                    </w:rPr>
                    <w:br/>
                  </w:r>
                  <w:r w:rsidR="004901B9">
                    <w:rPr>
                      <w:rFonts w:cs="Miriam" w:hint="cs"/>
                      <w:szCs w:val="18"/>
                      <w:rtl/>
                    </w:rPr>
                    <w:t>תשי"ב</w:t>
                  </w:r>
                  <w:r>
                    <w:rPr>
                      <w:rFonts w:cs="Miriam" w:hint="cs"/>
                      <w:szCs w:val="18"/>
                      <w:rtl/>
                    </w:rPr>
                    <w:t>-</w:t>
                  </w:r>
                  <w:r w:rsidR="004901B9">
                    <w:rPr>
                      <w:rFonts w:cs="Miriam" w:hint="cs"/>
                      <w:szCs w:val="18"/>
                      <w:rtl/>
                    </w:rPr>
                    <w:t>1952</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מקרקעים שנתפסו על פי צו תפיסת מקרקעים לפני יום י' באב תשי"ב (1 באוגוסט 1952) לא יוחזקו, בין בתוקף צו אחד ובין בתוקף צווים אחדים, במשך תקופה העולה על ש</w:t>
      </w:r>
      <w:r>
        <w:rPr>
          <w:rStyle w:val="default"/>
          <w:rFonts w:cs="FrankRuehl"/>
          <w:rtl/>
        </w:rPr>
        <w:t>ש</w:t>
      </w:r>
      <w:r>
        <w:rPr>
          <w:rStyle w:val="default"/>
          <w:rFonts w:cs="FrankRuehl" w:hint="cs"/>
          <w:rtl/>
        </w:rPr>
        <w:t xml:space="preserve"> שנים; מקרקעים שנתפסו על פי צו תפיסת מקרקעים ביום י' באב תשי"ב (1 באוגוסט 1952) או לאחר מכן, לא יוחזקו, בין בתוקף צו אחד ובין בתוקף צווים אחדים, במשך תקופה העולה על שלוש שנים.</w:t>
      </w:r>
    </w:p>
    <w:p w14:paraId="1E18622B"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מקרקעים שנתפסו על פי צו תפיסת מקרקעים, ותמה שעת החירום, ייתם תקפו של הצו מ</w:t>
      </w:r>
      <w:r>
        <w:rPr>
          <w:rStyle w:val="default"/>
          <w:rFonts w:cs="FrankRuehl"/>
          <w:rtl/>
        </w:rPr>
        <w:t>א</w:t>
      </w:r>
      <w:r>
        <w:rPr>
          <w:rStyle w:val="default"/>
          <w:rFonts w:cs="FrankRuehl" w:hint="cs"/>
          <w:rtl/>
        </w:rPr>
        <w:t>ליו כעבור ששה חדשים מיום תום שעת החירום.</w:t>
      </w:r>
    </w:p>
    <w:p w14:paraId="287ACC10" w14:textId="77777777" w:rsidR="003D40A8" w:rsidRPr="003D68DC" w:rsidRDefault="003D40A8" w:rsidP="003D40A8">
      <w:pPr>
        <w:pStyle w:val="P00"/>
        <w:spacing w:before="0"/>
        <w:ind w:left="0" w:right="1134"/>
        <w:rPr>
          <w:rFonts w:hint="cs"/>
          <w:b/>
          <w:bCs/>
          <w:vanish/>
          <w:szCs w:val="20"/>
          <w:shd w:val="clear" w:color="auto" w:fill="FFFF99"/>
          <w:rtl/>
        </w:rPr>
      </w:pPr>
      <w:bookmarkStart w:id="9" w:name="Rov42"/>
      <w:r w:rsidRPr="003D68DC">
        <w:rPr>
          <w:rFonts w:hint="cs"/>
          <w:vanish/>
          <w:color w:val="FF0000"/>
          <w:szCs w:val="20"/>
          <w:shd w:val="clear" w:color="auto" w:fill="FFFF99"/>
          <w:rtl/>
        </w:rPr>
        <w:t>מיום 22.8.1952</w:t>
      </w:r>
    </w:p>
    <w:p w14:paraId="09F33D62" w14:textId="77777777" w:rsidR="003D40A8" w:rsidRPr="003D68DC" w:rsidRDefault="003D40A8" w:rsidP="003D40A8">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תיקון מס' 1</w:t>
      </w:r>
    </w:p>
    <w:p w14:paraId="53869B96" w14:textId="77777777" w:rsidR="003D40A8" w:rsidRPr="003D68DC" w:rsidRDefault="003D40A8" w:rsidP="003D40A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3D68DC">
          <w:rPr>
            <w:rStyle w:val="Hyperlink"/>
            <w:rFonts w:hint="cs"/>
            <w:vanish/>
            <w:sz w:val="20"/>
            <w:szCs w:val="20"/>
            <w:shd w:val="clear" w:color="auto" w:fill="FFFF99"/>
            <w:rtl/>
          </w:rPr>
          <w:t>ס"ח תשי"ב מס' 106</w:t>
        </w:r>
      </w:hyperlink>
      <w:r w:rsidRPr="003D68DC">
        <w:rPr>
          <w:rFonts w:hint="cs"/>
          <w:vanish/>
          <w:sz w:val="20"/>
          <w:szCs w:val="20"/>
          <w:shd w:val="clear" w:color="auto" w:fill="FFFF99"/>
          <w:rtl/>
        </w:rPr>
        <w:t xml:space="preserve"> מיום 22.8.1952 עמ' 293 (</w:t>
      </w:r>
      <w:hyperlink r:id="rId8" w:history="1">
        <w:r w:rsidRPr="003D68DC">
          <w:rPr>
            <w:rStyle w:val="Hyperlink"/>
            <w:rFonts w:hint="cs"/>
            <w:vanish/>
            <w:sz w:val="20"/>
            <w:szCs w:val="20"/>
            <w:shd w:val="clear" w:color="auto" w:fill="FFFF99"/>
            <w:rtl/>
          </w:rPr>
          <w:t>ה"ח 120</w:t>
        </w:r>
      </w:hyperlink>
      <w:r w:rsidRPr="003D68DC">
        <w:rPr>
          <w:rFonts w:hint="cs"/>
          <w:vanish/>
          <w:sz w:val="20"/>
          <w:szCs w:val="20"/>
          <w:shd w:val="clear" w:color="auto" w:fill="FFFF99"/>
          <w:rtl/>
        </w:rPr>
        <w:t>)</w:t>
      </w:r>
    </w:p>
    <w:p w14:paraId="6E0BB22A" w14:textId="77777777" w:rsidR="00EC6F19" w:rsidRPr="003D68DC" w:rsidRDefault="00EC6F19" w:rsidP="003D40A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3D68DC">
        <w:rPr>
          <w:rFonts w:hint="cs"/>
          <w:b/>
          <w:bCs/>
          <w:vanish/>
          <w:sz w:val="20"/>
          <w:szCs w:val="20"/>
          <w:shd w:val="clear" w:color="auto" w:fill="FFFF99"/>
          <w:rtl/>
        </w:rPr>
        <w:t>החלפת סעיף 6(א)</w:t>
      </w:r>
    </w:p>
    <w:p w14:paraId="51BEEBF2" w14:textId="77777777" w:rsidR="00EC6F19" w:rsidRPr="003D68DC" w:rsidRDefault="00EC6F19" w:rsidP="00EC6F1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3D68DC">
        <w:rPr>
          <w:rFonts w:hint="cs"/>
          <w:vanish/>
          <w:sz w:val="20"/>
          <w:szCs w:val="20"/>
          <w:shd w:val="clear" w:color="auto" w:fill="FFFF99"/>
          <w:rtl/>
        </w:rPr>
        <w:t>הנוסח הקודם:</w:t>
      </w:r>
    </w:p>
    <w:p w14:paraId="246E71F7" w14:textId="77777777" w:rsidR="00EC6F19" w:rsidRPr="004A359F" w:rsidRDefault="00EC6F19" w:rsidP="004A359F">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3D68DC">
        <w:rPr>
          <w:rFonts w:hint="cs"/>
          <w:vanish/>
          <w:shd w:val="clear" w:color="auto" w:fill="FFFF99"/>
          <w:rtl/>
        </w:rPr>
        <w:tab/>
      </w:r>
      <w:r w:rsidRPr="003D68DC">
        <w:rPr>
          <w:rFonts w:hint="cs"/>
          <w:strike/>
          <w:vanish/>
          <w:shd w:val="clear" w:color="auto" w:fill="FFFF99"/>
          <w:rtl/>
        </w:rPr>
        <w:t>(א)</w:t>
      </w:r>
      <w:r w:rsidRPr="003D68DC">
        <w:rPr>
          <w:rFonts w:hint="cs"/>
          <w:strike/>
          <w:vanish/>
          <w:shd w:val="clear" w:color="auto" w:fill="FFFF99"/>
          <w:rtl/>
        </w:rPr>
        <w:tab/>
        <w:t>מקרקעים שנתפסו על פי צו תפיסת מקרקעין, לא יוחזקו, בין בתוקף צו אחד ובין בתוקף צווים אחדים, במשך תקופה העולה על שלוש שנים.</w:t>
      </w:r>
      <w:bookmarkEnd w:id="9"/>
    </w:p>
    <w:p w14:paraId="3C16DC69" w14:textId="77777777" w:rsidR="00F12B07" w:rsidRDefault="00F12B07">
      <w:pPr>
        <w:pStyle w:val="medium2-header"/>
        <w:keepLines w:val="0"/>
        <w:spacing w:before="72"/>
        <w:ind w:left="0" w:right="1134"/>
        <w:rPr>
          <w:noProof/>
          <w:sz w:val="20"/>
          <w:rtl/>
        </w:rPr>
      </w:pPr>
      <w:bookmarkStart w:id="10" w:name="med2"/>
      <w:bookmarkEnd w:id="10"/>
      <w:r>
        <w:rPr>
          <w:noProof/>
          <w:sz w:val="20"/>
          <w:rtl/>
        </w:rPr>
        <w:lastRenderedPageBreak/>
        <w:t>פ</w:t>
      </w:r>
      <w:r>
        <w:rPr>
          <w:rFonts w:hint="cs"/>
          <w:noProof/>
          <w:sz w:val="20"/>
          <w:rtl/>
        </w:rPr>
        <w:t>רק שלישי: דיור</w:t>
      </w:r>
    </w:p>
    <w:p w14:paraId="54126D27" w14:textId="77777777" w:rsidR="00F12B07" w:rsidRDefault="00F12B07">
      <w:pPr>
        <w:pStyle w:val="P00"/>
        <w:spacing w:before="72"/>
        <w:ind w:left="0" w:right="1134"/>
        <w:rPr>
          <w:rStyle w:val="default"/>
          <w:rFonts w:cs="FrankRuehl"/>
          <w:rtl/>
        </w:rPr>
      </w:pPr>
      <w:bookmarkStart w:id="11" w:name="Seif7"/>
      <w:bookmarkEnd w:id="11"/>
      <w:r>
        <w:rPr>
          <w:lang w:val="he-IL"/>
        </w:rPr>
        <w:pict w14:anchorId="3CEF5798">
          <v:rect id="_x0000_s1033" style="position:absolute;left:0;text-align:left;margin-left:464.5pt;margin-top:8.05pt;width:75.05pt;height:13.95pt;z-index:251643904" o:allowincell="f" filled="f" stroked="f" strokecolor="lime" strokeweight=".25pt">
            <v:textbox style="mso-next-textbox:#_x0000_s1033" inset="0,0,0,0">
              <w:txbxContent>
                <w:p w14:paraId="0BA81C99" w14:textId="77777777" w:rsidR="004901B9" w:rsidRDefault="004901B9">
                  <w:pPr>
                    <w:spacing w:line="160" w:lineRule="exact"/>
                    <w:jc w:val="left"/>
                    <w:rPr>
                      <w:rFonts w:cs="Miriam"/>
                      <w:noProof/>
                      <w:szCs w:val="18"/>
                      <w:rtl/>
                    </w:rPr>
                  </w:pPr>
                  <w:r>
                    <w:rPr>
                      <w:rFonts w:cs="Miriam"/>
                      <w:szCs w:val="18"/>
                      <w:rtl/>
                    </w:rPr>
                    <w:t>צ</w:t>
                  </w:r>
                  <w:r>
                    <w:rPr>
                      <w:rFonts w:cs="Miriam" w:hint="cs"/>
                      <w:szCs w:val="18"/>
                      <w:rtl/>
                    </w:rPr>
                    <w:t>ווי דיור</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מוסמכת רשאית, בצו חתום בידה, לצוות על המחזיק בבית למסור את הבית לרשות אדם הנקוב בצו, לשם מגורים או לשם שימוש אחר, כפי שנקבע בצו. צו כזה נקרא "צו דיור" והאדם שלזכותו ניתן הצו</w:t>
      </w:r>
      <w:r>
        <w:rPr>
          <w:rStyle w:val="default"/>
          <w:rFonts w:cs="FrankRuehl"/>
          <w:rtl/>
        </w:rPr>
        <w:t xml:space="preserve"> </w:t>
      </w:r>
      <w:r>
        <w:rPr>
          <w:rStyle w:val="default"/>
          <w:rFonts w:cs="FrankRuehl" w:hint="cs"/>
          <w:rtl/>
        </w:rPr>
        <w:t>נקרא "דייר".</w:t>
      </w:r>
    </w:p>
    <w:p w14:paraId="61F2562B"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שניתן עליו צו דיור, זכאי הדייר, והוא בלבד, להיכנס אליו להחזיק בו ולהשתמש בו למטרה הקבועה בצו.</w:t>
      </w:r>
    </w:p>
    <w:p w14:paraId="28E0AA21"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רשות מוסמכת לא תתן צו דיור על בית, אם ביצועו יגרום לנישול האדם המחזיק כחוק באותו בית, אלא אם יש לאותו אדם, </w:t>
      </w:r>
      <w:r>
        <w:rPr>
          <w:rStyle w:val="default"/>
          <w:rFonts w:cs="FrankRuehl"/>
          <w:rtl/>
        </w:rPr>
        <w:t>א</w:t>
      </w:r>
      <w:r>
        <w:rPr>
          <w:rStyle w:val="default"/>
          <w:rFonts w:cs="FrankRuehl" w:hint="cs"/>
          <w:rtl/>
        </w:rPr>
        <w:t>ו ניתן לו, דיור אלטרנטיבי.</w:t>
      </w:r>
    </w:p>
    <w:p w14:paraId="4DEB8D27" w14:textId="77777777" w:rsidR="00F12B07" w:rsidRDefault="00F12B07">
      <w:pPr>
        <w:pStyle w:val="P00"/>
        <w:spacing w:before="72"/>
        <w:ind w:left="0" w:right="1134"/>
        <w:rPr>
          <w:rStyle w:val="default"/>
          <w:rFonts w:cs="FrankRuehl" w:hint="cs"/>
          <w:rtl/>
        </w:rPr>
      </w:pPr>
      <w:bookmarkStart w:id="12" w:name="Seif8"/>
      <w:bookmarkEnd w:id="12"/>
      <w:r>
        <w:rPr>
          <w:lang w:val="he-IL"/>
        </w:rPr>
        <w:pict w14:anchorId="45004580">
          <v:rect id="_x0000_s1034" style="position:absolute;left:0;text-align:left;margin-left:464.5pt;margin-top:8.05pt;width:75.05pt;height:21.05pt;z-index:251644928" o:allowincell="f" filled="f" stroked="f" strokecolor="lime" strokeweight=".25pt">
            <v:textbox style="mso-next-textbox:#_x0000_s1034" inset="0,0,0,0">
              <w:txbxContent>
                <w:p w14:paraId="6703DBF7" w14:textId="77777777" w:rsidR="004901B9" w:rsidRDefault="004901B9" w:rsidP="00372DF1">
                  <w:pPr>
                    <w:spacing w:line="160" w:lineRule="exact"/>
                    <w:jc w:val="left"/>
                    <w:rPr>
                      <w:rFonts w:cs="Miriam"/>
                      <w:noProof/>
                      <w:szCs w:val="18"/>
                      <w:rtl/>
                    </w:rPr>
                  </w:pPr>
                  <w:r>
                    <w:rPr>
                      <w:rFonts w:cs="Miriam"/>
                      <w:szCs w:val="18"/>
                      <w:rtl/>
                    </w:rPr>
                    <w:t>ח</w:t>
                  </w:r>
                  <w:r>
                    <w:rPr>
                      <w:rFonts w:cs="Miriam" w:hint="cs"/>
                      <w:szCs w:val="18"/>
                      <w:rtl/>
                    </w:rPr>
                    <w:t>ובות</w:t>
                  </w:r>
                  <w:r>
                    <w:rPr>
                      <w:rFonts w:cs="Miriam"/>
                      <w:szCs w:val="18"/>
                      <w:rtl/>
                    </w:rPr>
                    <w:t xml:space="preserve"> </w:t>
                  </w:r>
                  <w:r>
                    <w:rPr>
                      <w:rFonts w:cs="Miriam" w:hint="cs"/>
                      <w:szCs w:val="18"/>
                      <w:rtl/>
                    </w:rPr>
                    <w:t>וזכויות</w:t>
                  </w:r>
                  <w:r w:rsidR="00372DF1">
                    <w:rPr>
                      <w:rFonts w:cs="Miriam" w:hint="cs"/>
                      <w:szCs w:val="18"/>
                      <w:rtl/>
                    </w:rPr>
                    <w:t xml:space="preserve"> </w:t>
                  </w:r>
                  <w:r>
                    <w:rPr>
                      <w:rFonts w:cs="Miriam"/>
                      <w:szCs w:val="18"/>
                      <w:rtl/>
                    </w:rPr>
                    <w:t>ש</w:t>
                  </w:r>
                  <w:r>
                    <w:rPr>
                      <w:rFonts w:cs="Miriam" w:hint="cs"/>
                      <w:szCs w:val="18"/>
                      <w:rtl/>
                    </w:rPr>
                    <w:t>ל דייר בדירה</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 xml:space="preserve">יתן צו דיור על בית שפקודת הגבלת שכר דירה (דירות), 1940, חלה עליו (ובית כזה נקרא להלן "דירה"), והדירה מוחזקת בידי הדייר, הרי </w:t>
      </w:r>
      <w:r w:rsidR="00765019">
        <w:rPr>
          <w:rStyle w:val="default"/>
          <w:rFonts w:cs="FrankRuehl"/>
          <w:rtl/>
        </w:rPr>
        <w:t>–</w:t>
      </w:r>
    </w:p>
    <w:p w14:paraId="6092F0DA"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מהיום שהדייר נכנס לדירה וכל עוד הוא מחזיק בה </w:t>
      </w:r>
      <w:r w:rsidR="00765019">
        <w:rPr>
          <w:rStyle w:val="default"/>
          <w:rFonts w:cs="FrankRuehl"/>
          <w:rtl/>
        </w:rPr>
        <w:t>–</w:t>
      </w:r>
    </w:p>
    <w:p w14:paraId="002EB351" w14:textId="77777777" w:rsidR="00F12B07" w:rsidRDefault="00F56AA9" w:rsidP="00F56AA9">
      <w:pPr>
        <w:pStyle w:val="P22"/>
        <w:spacing w:before="72"/>
        <w:ind w:left="1021" w:right="1134"/>
        <w:rPr>
          <w:rStyle w:val="default"/>
          <w:rFonts w:cs="FrankRuehl"/>
          <w:rtl/>
        </w:rPr>
      </w:pPr>
      <w:r>
        <w:rPr>
          <w:rtl/>
          <w:lang w:eastAsia="en-US"/>
        </w:rPr>
        <w:pict w14:anchorId="36770CD4">
          <v:shapetype id="_x0000_t202" coordsize="21600,21600" o:spt="202" path="m,l,21600r21600,l21600,xe">
            <v:stroke joinstyle="miter"/>
            <v:path gradientshapeok="t" o:connecttype="rect"/>
          </v:shapetype>
          <v:shape id="_x0000_s1068" type="#_x0000_t202" style="position:absolute;left:0;text-align:left;margin-left:470.25pt;margin-top:7.1pt;width:1in;height:18.4pt;z-index:251673600" filled="f" stroked="f">
            <v:textbox inset="1mm,0,1mm,0">
              <w:txbxContent>
                <w:p w14:paraId="136C61B2" w14:textId="77777777" w:rsidR="00F56AA9" w:rsidRDefault="00F56AA9" w:rsidP="00F56AA9">
                  <w:pPr>
                    <w:spacing w:line="160" w:lineRule="exact"/>
                    <w:jc w:val="left"/>
                    <w:rPr>
                      <w:rFonts w:cs="Miriam"/>
                      <w:noProof/>
                      <w:szCs w:val="18"/>
                      <w:rtl/>
                    </w:rPr>
                  </w:pPr>
                  <w:r>
                    <w:rPr>
                      <w:rFonts w:cs="Miriam" w:hint="cs"/>
                      <w:szCs w:val="18"/>
                      <w:rtl/>
                    </w:rPr>
                    <w:t>(תיקון מס' 3) תשי"ד-1954</w:t>
                  </w:r>
                </w:p>
              </w:txbxContent>
            </v:textbox>
          </v:shape>
        </w:pict>
      </w:r>
      <w:r w:rsidR="00F12B07">
        <w:rPr>
          <w:rStyle w:val="default"/>
          <w:rFonts w:cs="FrankRuehl"/>
          <w:rtl/>
        </w:rPr>
        <w:t>(1)</w:t>
      </w:r>
      <w:r w:rsidR="00F12B07">
        <w:rPr>
          <w:rStyle w:val="default"/>
          <w:rFonts w:cs="FrankRuehl"/>
          <w:rtl/>
        </w:rPr>
        <w:tab/>
      </w:r>
      <w:r w:rsidR="00F12B07">
        <w:rPr>
          <w:rStyle w:val="default"/>
          <w:rFonts w:cs="FrankRuehl" w:hint="cs"/>
          <w:rtl/>
        </w:rPr>
        <w:t xml:space="preserve">חייב הדייר </w:t>
      </w:r>
      <w:r w:rsidR="00F12B07">
        <w:rPr>
          <w:rStyle w:val="default"/>
          <w:rFonts w:cs="FrankRuehl"/>
          <w:rtl/>
        </w:rPr>
        <w:t>ל</w:t>
      </w:r>
      <w:r w:rsidR="00F12B07">
        <w:rPr>
          <w:rStyle w:val="default"/>
          <w:rFonts w:cs="FrankRuehl" w:hint="cs"/>
          <w:rtl/>
        </w:rPr>
        <w:t xml:space="preserve">שלם לבעל הדירה שכר השווה </w:t>
      </w:r>
      <w:r w:rsidRPr="00F56AA9">
        <w:rPr>
          <w:rStyle w:val="default"/>
          <w:rFonts w:cs="FrankRuehl" w:hint="cs"/>
          <w:rtl/>
        </w:rPr>
        <w:t>לדמי שכירות בהתאם לחוק הגנת הדייר, תשי"ד-1954</w:t>
      </w:r>
      <w:r w:rsidR="00F12B07">
        <w:rPr>
          <w:rStyle w:val="default"/>
          <w:rFonts w:cs="FrankRuehl" w:hint="cs"/>
          <w:rtl/>
        </w:rPr>
        <w:t>;</w:t>
      </w:r>
    </w:p>
    <w:p w14:paraId="1AA1CEEB"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חייב הדייר ובעל הדירה לקיים את התנאים המפורטים בתוספת לחוק זה, כאילו התחייבו בהם על פי חוזה.</w:t>
      </w:r>
    </w:p>
    <w:p w14:paraId="4C8BD275"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8 לפקודה האמורה יחולו לגבי הדירה, בשינויים ובתיאומים אלה:</w:t>
      </w:r>
    </w:p>
    <w:p w14:paraId="2B15A67B"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המלה "דיי</w:t>
      </w:r>
      <w:r>
        <w:rPr>
          <w:rStyle w:val="default"/>
          <w:rFonts w:cs="FrankRuehl"/>
          <w:rtl/>
        </w:rPr>
        <w:t>ר</w:t>
      </w:r>
      <w:r>
        <w:rPr>
          <w:rStyle w:val="default"/>
          <w:rFonts w:cs="FrankRuehl" w:hint="cs"/>
          <w:rtl/>
        </w:rPr>
        <w:t>" רואים כמכוונת לדייר, כמשמעותו בפרק זה;</w:t>
      </w:r>
    </w:p>
    <w:p w14:paraId="78A08FC7" w14:textId="77777777" w:rsidR="00F12B07" w:rsidRDefault="00F56AA9" w:rsidP="00F56AA9">
      <w:pPr>
        <w:pStyle w:val="P22"/>
        <w:spacing w:before="72"/>
        <w:ind w:left="1021" w:right="1134"/>
        <w:rPr>
          <w:rStyle w:val="default"/>
          <w:rFonts w:cs="FrankRuehl"/>
          <w:rtl/>
        </w:rPr>
      </w:pPr>
      <w:r>
        <w:rPr>
          <w:rtl/>
          <w:lang w:eastAsia="en-US"/>
        </w:rPr>
        <w:pict w14:anchorId="1033E5E1">
          <v:shape id="_x0000_s1069" type="#_x0000_t202" style="position:absolute;left:0;text-align:left;margin-left:470.25pt;margin-top:7.1pt;width:1in;height:22.4pt;z-index:251674624" filled="f" stroked="f">
            <v:textbox style="mso-next-textbox:#_x0000_s1069" inset="1mm,0,1mm,0">
              <w:txbxContent>
                <w:p w14:paraId="7B506A08" w14:textId="77777777" w:rsidR="00F56AA9" w:rsidRDefault="00F56AA9" w:rsidP="00F56AA9">
                  <w:pPr>
                    <w:spacing w:line="160" w:lineRule="exact"/>
                    <w:jc w:val="left"/>
                    <w:rPr>
                      <w:rFonts w:cs="Miriam"/>
                      <w:noProof/>
                      <w:szCs w:val="18"/>
                      <w:rtl/>
                    </w:rPr>
                  </w:pPr>
                  <w:r>
                    <w:rPr>
                      <w:rFonts w:cs="Miriam" w:hint="cs"/>
                      <w:szCs w:val="18"/>
                      <w:rtl/>
                    </w:rPr>
                    <w:t>(תיקון מס' 3) תשי"ד-1954</w:t>
                  </w:r>
                </w:p>
              </w:txbxContent>
            </v:textbox>
          </v:shape>
        </w:pict>
      </w:r>
      <w:r w:rsidR="00F12B07">
        <w:rPr>
          <w:rStyle w:val="default"/>
          <w:rFonts w:cs="FrankRuehl"/>
          <w:rtl/>
        </w:rPr>
        <w:t>(2)</w:t>
      </w:r>
      <w:r w:rsidR="00F12B07">
        <w:rPr>
          <w:rStyle w:val="default"/>
          <w:rFonts w:cs="FrankRuehl"/>
          <w:rtl/>
        </w:rPr>
        <w:tab/>
      </w:r>
      <w:r w:rsidR="00F12B07">
        <w:rPr>
          <w:rStyle w:val="default"/>
          <w:rFonts w:cs="FrankRuehl" w:hint="cs"/>
          <w:rtl/>
        </w:rPr>
        <w:t xml:space="preserve">את המלים "שכר הדירה לפי השער המוסכם באותם השינויים שחלו בו על פי פקודה זו" רואים כמכוונות </w:t>
      </w:r>
      <w:r w:rsidRPr="00F56AA9">
        <w:rPr>
          <w:rStyle w:val="default"/>
          <w:rFonts w:cs="FrankRuehl" w:hint="cs"/>
          <w:rtl/>
        </w:rPr>
        <w:t>לדמי שכירות בהתאם לחוק הגנת הדייר, תשי"ד-1954</w:t>
      </w:r>
      <w:r w:rsidR="00F12B07">
        <w:rPr>
          <w:rStyle w:val="default"/>
          <w:rFonts w:cs="FrankRuehl" w:hint="cs"/>
          <w:rtl/>
        </w:rPr>
        <w:t>;</w:t>
      </w:r>
    </w:p>
    <w:p w14:paraId="42B8AFFE" w14:textId="77777777" w:rsidR="00F12B07" w:rsidRDefault="00F12B0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 המלים "שאר תנאי השכירות" רואים כמכוונות לתנאים המפורטים בתוספת חוק זה;</w:t>
      </w:r>
    </w:p>
    <w:p w14:paraId="42446FED" w14:textId="77777777" w:rsidR="00F12B07" w:rsidRDefault="00F12B07" w:rsidP="00F56AA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סעיף קטן (3) לסעיף </w:t>
      </w:r>
      <w:r>
        <w:rPr>
          <w:rStyle w:val="default"/>
          <w:rFonts w:cs="FrankRuehl"/>
          <w:rtl/>
        </w:rPr>
        <w:t xml:space="preserve">8 </w:t>
      </w:r>
      <w:r>
        <w:rPr>
          <w:rStyle w:val="default"/>
          <w:rFonts w:cs="FrankRuehl" w:hint="cs"/>
          <w:rtl/>
        </w:rPr>
        <w:t xml:space="preserve">האמור </w:t>
      </w:r>
      <w:r w:rsidR="00E675B4">
        <w:rPr>
          <w:rStyle w:val="default"/>
          <w:rFonts w:cs="FrankRuehl"/>
          <w:rtl/>
        </w:rPr>
        <w:t>–</w:t>
      </w:r>
      <w:r>
        <w:rPr>
          <w:rStyle w:val="default"/>
          <w:rFonts w:cs="FrankRuehl" w:hint="cs"/>
          <w:rtl/>
        </w:rPr>
        <w:t xml:space="preserve"> לא יחול;</w:t>
      </w:r>
    </w:p>
    <w:p w14:paraId="5686A9F8" w14:textId="77777777" w:rsidR="00F12B07" w:rsidRDefault="00F12B07">
      <w:pPr>
        <w:pStyle w:val="P22"/>
        <w:spacing w:before="72"/>
        <w:ind w:left="1021" w:right="1134"/>
        <w:rPr>
          <w:rStyle w:val="default"/>
          <w:rFonts w:cs="FrankRuehl"/>
          <w:rtl/>
        </w:rPr>
      </w:pPr>
      <w:r>
        <w:rPr>
          <w:lang w:val="he-IL"/>
        </w:rPr>
        <w:pict w14:anchorId="32069971">
          <v:rect id="_x0000_s1035" style="position:absolute;left:0;text-align:left;margin-left:464.5pt;margin-top:8.05pt;width:75.05pt;height:21.5pt;z-index:251645952" o:allowincell="f" filled="f" stroked="f" strokecolor="lime" strokeweight=".25pt">
            <v:textbox style="mso-next-textbox:#_x0000_s1035" inset="0,0,0,0">
              <w:txbxContent>
                <w:p w14:paraId="076FB8EA" w14:textId="77777777" w:rsidR="004901B9" w:rsidRDefault="00372DF1" w:rsidP="00372DF1">
                  <w:pPr>
                    <w:spacing w:line="160" w:lineRule="exact"/>
                    <w:jc w:val="left"/>
                    <w:rPr>
                      <w:rFonts w:cs="Miriam"/>
                      <w:noProof/>
                      <w:szCs w:val="18"/>
                      <w:rtl/>
                    </w:rPr>
                  </w:pPr>
                  <w:r>
                    <w:rPr>
                      <w:rFonts w:cs="Miriam" w:hint="cs"/>
                      <w:szCs w:val="18"/>
                      <w:rtl/>
                    </w:rPr>
                    <w:t>(תיקון מס' 2)</w:t>
                  </w:r>
                  <w:r w:rsidR="004901B9">
                    <w:rPr>
                      <w:rFonts w:cs="Miriam" w:hint="cs"/>
                      <w:szCs w:val="18"/>
                      <w:rtl/>
                    </w:rPr>
                    <w:t xml:space="preserve"> </w:t>
                  </w:r>
                  <w:r>
                    <w:rPr>
                      <w:rFonts w:cs="Miriam"/>
                      <w:szCs w:val="18"/>
                      <w:rtl/>
                    </w:rPr>
                    <w:br/>
                  </w:r>
                  <w:r w:rsidR="004901B9">
                    <w:rPr>
                      <w:rFonts w:cs="Miriam" w:hint="cs"/>
                      <w:szCs w:val="18"/>
                      <w:rtl/>
                    </w:rPr>
                    <w:t>תשי"ד</w:t>
                  </w:r>
                  <w:r>
                    <w:rPr>
                      <w:rFonts w:cs="Miriam" w:hint="cs"/>
                      <w:szCs w:val="18"/>
                      <w:rtl/>
                    </w:rPr>
                    <w:t>-</w:t>
                  </w:r>
                  <w:r w:rsidR="004901B9">
                    <w:rPr>
                      <w:rFonts w:cs="Miriam" w:hint="cs"/>
                      <w:szCs w:val="18"/>
                      <w:rtl/>
                    </w:rPr>
                    <w:t>1954</w:t>
                  </w:r>
                </w:p>
              </w:txbxContent>
            </v:textbox>
            <w10:anchorlock/>
          </v:rect>
        </w:pict>
      </w:r>
      <w:r>
        <w:rPr>
          <w:rStyle w:val="default"/>
          <w:rFonts w:cs="FrankRuehl"/>
          <w:rtl/>
        </w:rPr>
        <w:t>(5)</w:t>
      </w:r>
      <w:r>
        <w:rPr>
          <w:rStyle w:val="default"/>
          <w:rFonts w:cs="FrankRuehl"/>
          <w:rtl/>
        </w:rPr>
        <w:tab/>
      </w:r>
      <w:r>
        <w:rPr>
          <w:rStyle w:val="default"/>
          <w:rFonts w:cs="FrankRuehl" w:hint="cs"/>
          <w:rtl/>
        </w:rPr>
        <w:t>סעיף קטן (1) יש לקרוא כאילו נוספת לו פסקה זו:</w:t>
      </w:r>
    </w:p>
    <w:p w14:paraId="073364E4" w14:textId="77777777" w:rsidR="00F12B07" w:rsidRDefault="00F12B07" w:rsidP="00F56AA9">
      <w:pPr>
        <w:pStyle w:val="P33"/>
        <w:spacing w:before="72"/>
        <w:ind w:left="1474" w:right="1134"/>
        <w:rPr>
          <w:rStyle w:val="default"/>
          <w:rFonts w:cs="FrankRuehl" w:hint="cs"/>
          <w:rtl/>
        </w:rPr>
      </w:pPr>
      <w:r>
        <w:rPr>
          <w:rStyle w:val="default"/>
          <w:rFonts w:cs="FrankRuehl"/>
          <w:rtl/>
        </w:rPr>
        <w:t>"(</w:t>
      </w:r>
      <w:r>
        <w:rPr>
          <w:rStyle w:val="default"/>
          <w:rFonts w:cs="FrankRuehl" w:hint="cs"/>
          <w:rtl/>
        </w:rPr>
        <w:t>ה)</w:t>
      </w:r>
      <w:r w:rsidR="00372DF1">
        <w:rPr>
          <w:rStyle w:val="default"/>
          <w:rFonts w:cs="FrankRuehl" w:hint="cs"/>
          <w:rtl/>
        </w:rPr>
        <w:tab/>
      </w:r>
      <w:r>
        <w:rPr>
          <w:rStyle w:val="default"/>
          <w:rFonts w:cs="FrankRuehl"/>
          <w:rtl/>
        </w:rPr>
        <w:t>מ</w:t>
      </w:r>
      <w:r>
        <w:rPr>
          <w:rStyle w:val="default"/>
          <w:rFonts w:cs="FrankRuehl" w:hint="cs"/>
          <w:rtl/>
        </w:rPr>
        <w:t>חמת שבטלה העילה לצו דיור שסעיף 23(ג) של חוק להסדר תפיסת מקרקעים בשעת חירום, תש"י</w:t>
      </w:r>
      <w:r w:rsidR="00F56AA9">
        <w:rPr>
          <w:rStyle w:val="default"/>
          <w:rFonts w:cs="FrankRuehl" w:hint="cs"/>
          <w:rtl/>
        </w:rPr>
        <w:t>-</w:t>
      </w:r>
      <w:r>
        <w:rPr>
          <w:rStyle w:val="default"/>
          <w:rFonts w:cs="FrankRuehl" w:hint="cs"/>
          <w:rtl/>
        </w:rPr>
        <w:t xml:space="preserve">1949, אינו חל עליו, ובית המשפט או פקיד ההוצאה לפועל סבורים כי מן הצדק והיושר לתת </w:t>
      </w:r>
      <w:r>
        <w:rPr>
          <w:rStyle w:val="default"/>
          <w:rFonts w:cs="FrankRuehl"/>
          <w:rtl/>
        </w:rPr>
        <w:t>פ</w:t>
      </w:r>
      <w:r>
        <w:rPr>
          <w:rStyle w:val="default"/>
          <w:rFonts w:cs="FrankRuehl" w:hint="cs"/>
          <w:rtl/>
        </w:rPr>
        <w:t>סק דין כזה או צו כזה, לאחר ששוכנעו כי יש לדייר דיור חלוף או כי מובטח קיומו של הסדר לטובת הדייר שבית המשפט יקבענו, אם בהמצאת מושכר חלוף ואם בדרך אחרת."</w:t>
      </w:r>
    </w:p>
    <w:p w14:paraId="59B2317A" w14:textId="77777777" w:rsidR="00F12B07" w:rsidRDefault="00F56AA9" w:rsidP="00F56AA9">
      <w:pPr>
        <w:pStyle w:val="P00"/>
        <w:spacing w:before="72"/>
        <w:ind w:left="0" w:right="1134"/>
        <w:rPr>
          <w:rStyle w:val="default"/>
          <w:rFonts w:cs="FrankRuehl"/>
          <w:rtl/>
        </w:rPr>
      </w:pPr>
      <w:r>
        <w:rPr>
          <w:rtl/>
          <w:lang w:eastAsia="en-US"/>
        </w:rPr>
        <w:pict w14:anchorId="42396070">
          <v:shape id="_x0000_s1070" type="#_x0000_t202" style="position:absolute;left:0;text-align:left;margin-left:470.25pt;margin-top:7.1pt;width:1in;height:16.8pt;z-index:251675648" filled="f" stroked="f">
            <v:textbox inset="1mm,0,1mm,0">
              <w:txbxContent>
                <w:p w14:paraId="4DA18DFD" w14:textId="77777777" w:rsidR="00F56AA9" w:rsidRDefault="00F56AA9" w:rsidP="00F56AA9">
                  <w:pPr>
                    <w:spacing w:line="160" w:lineRule="exact"/>
                    <w:jc w:val="left"/>
                    <w:rPr>
                      <w:rFonts w:cs="Miriam"/>
                      <w:noProof/>
                      <w:szCs w:val="18"/>
                      <w:rtl/>
                    </w:rPr>
                  </w:pPr>
                  <w:r>
                    <w:rPr>
                      <w:rFonts w:cs="Miriam" w:hint="cs"/>
                      <w:szCs w:val="18"/>
                      <w:rtl/>
                    </w:rPr>
                    <w:t>(תיקון מס' 3) תשי"ד-1954</w:t>
                  </w:r>
                </w:p>
              </w:txbxContent>
            </v:textbox>
          </v:shape>
        </w:pict>
      </w:r>
      <w:r w:rsidR="00F12B07">
        <w:rPr>
          <w:rtl/>
        </w:rPr>
        <w:tab/>
      </w:r>
      <w:r w:rsidR="00F12B07">
        <w:rPr>
          <w:rStyle w:val="default"/>
          <w:rFonts w:cs="FrankRuehl"/>
          <w:rtl/>
        </w:rPr>
        <w:t>(</w:t>
      </w:r>
      <w:r w:rsidR="00F12B07">
        <w:rPr>
          <w:rStyle w:val="default"/>
          <w:rFonts w:cs="FrankRuehl" w:hint="cs"/>
          <w:rtl/>
        </w:rPr>
        <w:t>ג)</w:t>
      </w:r>
      <w:r w:rsidR="00F12B07">
        <w:rPr>
          <w:rStyle w:val="default"/>
          <w:rFonts w:cs="FrankRuehl"/>
          <w:rtl/>
        </w:rPr>
        <w:tab/>
      </w:r>
      <w:r w:rsidR="00F12B07">
        <w:rPr>
          <w:rStyle w:val="default"/>
          <w:rFonts w:cs="FrankRuehl" w:hint="cs"/>
          <w:rtl/>
        </w:rPr>
        <w:t xml:space="preserve">הדייר רשאי לפנות בבקשה </w:t>
      </w:r>
      <w:r w:rsidRPr="00F56AA9">
        <w:rPr>
          <w:rStyle w:val="default"/>
          <w:rFonts w:cs="FrankRuehl" w:hint="cs"/>
          <w:rtl/>
        </w:rPr>
        <w:t>לבית הדין לשכירות כמשמעותו בחוק הגנת הדייר, תשי"ד-1954</w:t>
      </w:r>
      <w:r w:rsidR="00F12B07">
        <w:rPr>
          <w:rStyle w:val="default"/>
          <w:rFonts w:cs="FrankRuehl" w:hint="cs"/>
          <w:rtl/>
        </w:rPr>
        <w:t>, כאילו היה שוכר הדירה.</w:t>
      </w:r>
    </w:p>
    <w:p w14:paraId="24210D6F" w14:textId="77777777" w:rsidR="003771B4" w:rsidRPr="003D68DC" w:rsidRDefault="003771B4" w:rsidP="003771B4">
      <w:pPr>
        <w:pStyle w:val="P00"/>
        <w:spacing w:before="0"/>
        <w:ind w:left="1021" w:right="1134"/>
        <w:rPr>
          <w:rFonts w:hint="cs"/>
          <w:b/>
          <w:bCs/>
          <w:vanish/>
          <w:szCs w:val="20"/>
          <w:shd w:val="clear" w:color="auto" w:fill="FFFF99"/>
          <w:rtl/>
        </w:rPr>
      </w:pPr>
      <w:bookmarkStart w:id="13" w:name="Rov48"/>
      <w:r w:rsidRPr="003D68DC">
        <w:rPr>
          <w:rFonts w:hint="cs"/>
          <w:vanish/>
          <w:color w:val="FF0000"/>
          <w:szCs w:val="20"/>
          <w:shd w:val="clear" w:color="auto" w:fill="FFFF99"/>
          <w:rtl/>
        </w:rPr>
        <w:t>מיום 6.1.1954</w:t>
      </w:r>
    </w:p>
    <w:p w14:paraId="230D1552" w14:textId="77777777" w:rsidR="003771B4" w:rsidRPr="003D68DC" w:rsidRDefault="003771B4" w:rsidP="003771B4">
      <w:pPr>
        <w:pStyle w:val="P00"/>
        <w:spacing w:before="0"/>
        <w:ind w:left="1021" w:right="1134"/>
        <w:rPr>
          <w:rFonts w:hint="cs"/>
          <w:b/>
          <w:bCs/>
          <w:vanish/>
          <w:szCs w:val="20"/>
          <w:shd w:val="clear" w:color="auto" w:fill="FFFF99"/>
          <w:rtl/>
        </w:rPr>
      </w:pPr>
      <w:r w:rsidRPr="003D68DC">
        <w:rPr>
          <w:rFonts w:hint="cs"/>
          <w:b/>
          <w:bCs/>
          <w:vanish/>
          <w:szCs w:val="20"/>
          <w:shd w:val="clear" w:color="auto" w:fill="FFFF99"/>
          <w:rtl/>
        </w:rPr>
        <w:t>תיקון מס' 2</w:t>
      </w:r>
    </w:p>
    <w:p w14:paraId="47F7B4E5" w14:textId="77777777" w:rsidR="003771B4" w:rsidRPr="003D68DC" w:rsidRDefault="003771B4" w:rsidP="003771B4">
      <w:pPr>
        <w:pStyle w:val="P33"/>
        <w:spacing w:before="0"/>
        <w:ind w:left="1021" w:right="1134"/>
        <w:rPr>
          <w:rFonts w:hint="cs"/>
          <w:vanish/>
          <w:szCs w:val="20"/>
          <w:shd w:val="clear" w:color="auto" w:fill="FFFF99"/>
          <w:rtl/>
        </w:rPr>
      </w:pPr>
      <w:hyperlink r:id="rId9" w:history="1">
        <w:r w:rsidRPr="003D68DC">
          <w:rPr>
            <w:rStyle w:val="Hyperlink"/>
            <w:vanish/>
            <w:szCs w:val="20"/>
            <w:shd w:val="clear" w:color="auto" w:fill="FFFF99"/>
            <w:rtl/>
          </w:rPr>
          <w:t>ס</w:t>
        </w:r>
        <w:r w:rsidRPr="003D68DC">
          <w:rPr>
            <w:rStyle w:val="Hyperlink"/>
            <w:rFonts w:hint="cs"/>
            <w:vanish/>
            <w:szCs w:val="20"/>
            <w:shd w:val="clear" w:color="auto" w:fill="FFFF99"/>
            <w:rtl/>
          </w:rPr>
          <w:t>"ח תשי"ד מס' 141</w:t>
        </w:r>
      </w:hyperlink>
      <w:r w:rsidRPr="003D68DC">
        <w:rPr>
          <w:rFonts w:hint="cs"/>
          <w:vanish/>
          <w:szCs w:val="20"/>
          <w:shd w:val="clear" w:color="auto" w:fill="FFFF99"/>
          <w:rtl/>
        </w:rPr>
        <w:t xml:space="preserve"> מיום 6.1.1954 עמ' 50 (</w:t>
      </w:r>
      <w:hyperlink r:id="rId10" w:history="1">
        <w:r w:rsidRPr="003D68DC">
          <w:rPr>
            <w:rStyle w:val="Hyperlink"/>
            <w:rFonts w:hint="cs"/>
            <w:vanish/>
            <w:szCs w:val="20"/>
            <w:shd w:val="clear" w:color="auto" w:fill="FFFF99"/>
            <w:rtl/>
          </w:rPr>
          <w:t>ה"ח 158</w:t>
        </w:r>
      </w:hyperlink>
      <w:r w:rsidRPr="003D68DC">
        <w:rPr>
          <w:rFonts w:hint="cs"/>
          <w:vanish/>
          <w:szCs w:val="20"/>
          <w:shd w:val="clear" w:color="auto" w:fill="FFFF99"/>
          <w:rtl/>
        </w:rPr>
        <w:t>)</w:t>
      </w:r>
    </w:p>
    <w:p w14:paraId="04E38153" w14:textId="77777777" w:rsidR="003771B4" w:rsidRPr="003D68DC" w:rsidRDefault="003771B4" w:rsidP="004A359F">
      <w:pPr>
        <w:pStyle w:val="P33"/>
        <w:spacing w:before="0"/>
        <w:ind w:left="1021" w:right="1134"/>
        <w:rPr>
          <w:rFonts w:hint="cs"/>
          <w:vanish/>
          <w:szCs w:val="20"/>
          <w:shd w:val="clear" w:color="auto" w:fill="FFFF99"/>
          <w:rtl/>
        </w:rPr>
      </w:pPr>
      <w:r w:rsidRPr="003D68DC">
        <w:rPr>
          <w:rFonts w:hint="cs"/>
          <w:b/>
          <w:bCs/>
          <w:vanish/>
          <w:szCs w:val="20"/>
          <w:shd w:val="clear" w:color="auto" w:fill="FFFF99"/>
          <w:rtl/>
        </w:rPr>
        <w:t>הוספת פסקה 8(ב)(5)</w:t>
      </w:r>
    </w:p>
    <w:p w14:paraId="26E4EF3F" w14:textId="77777777" w:rsidR="00765019" w:rsidRPr="003D68DC" w:rsidRDefault="00765019" w:rsidP="00765019">
      <w:pPr>
        <w:pStyle w:val="P00"/>
        <w:spacing w:before="0"/>
        <w:ind w:left="0" w:right="1134"/>
        <w:rPr>
          <w:rFonts w:hint="cs"/>
          <w:vanish/>
          <w:color w:val="FF0000"/>
          <w:szCs w:val="20"/>
          <w:shd w:val="clear" w:color="auto" w:fill="FFFF99"/>
          <w:rtl/>
        </w:rPr>
      </w:pPr>
    </w:p>
    <w:p w14:paraId="37BB102A" w14:textId="77777777" w:rsidR="00765019" w:rsidRPr="003D68DC" w:rsidRDefault="00765019" w:rsidP="00765019">
      <w:pPr>
        <w:pStyle w:val="P00"/>
        <w:spacing w:before="0"/>
        <w:ind w:left="0" w:right="1134"/>
        <w:rPr>
          <w:rFonts w:hint="cs"/>
          <w:b/>
          <w:bCs/>
          <w:vanish/>
          <w:szCs w:val="20"/>
          <w:shd w:val="clear" w:color="auto" w:fill="FFFF99"/>
          <w:rtl/>
        </w:rPr>
      </w:pPr>
      <w:r w:rsidRPr="003D68DC">
        <w:rPr>
          <w:rFonts w:hint="cs"/>
          <w:vanish/>
          <w:color w:val="FF0000"/>
          <w:szCs w:val="20"/>
          <w:shd w:val="clear" w:color="auto" w:fill="FFFF99"/>
          <w:rtl/>
        </w:rPr>
        <w:t>מיום 16.4.1954</w:t>
      </w:r>
    </w:p>
    <w:p w14:paraId="1E67F1A7" w14:textId="77777777" w:rsidR="00765019" w:rsidRPr="003D68DC" w:rsidRDefault="00765019" w:rsidP="00765019">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תיקון מס' 3</w:t>
      </w:r>
    </w:p>
    <w:p w14:paraId="14AE57B5" w14:textId="77777777" w:rsidR="00765019" w:rsidRPr="003D68DC" w:rsidRDefault="00765019" w:rsidP="0076501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 w:history="1">
        <w:r w:rsidRPr="003D68DC">
          <w:rPr>
            <w:rStyle w:val="Hyperlink"/>
            <w:rFonts w:hint="cs"/>
            <w:vanish/>
            <w:sz w:val="20"/>
            <w:szCs w:val="20"/>
            <w:shd w:val="clear" w:color="auto" w:fill="FFFF99"/>
            <w:rtl/>
          </w:rPr>
          <w:t>ס"ח תשי"ד מס' 151</w:t>
        </w:r>
      </w:hyperlink>
      <w:r w:rsidRPr="003D68DC">
        <w:rPr>
          <w:rFonts w:hint="cs"/>
          <w:vanish/>
          <w:sz w:val="20"/>
          <w:szCs w:val="20"/>
          <w:shd w:val="clear" w:color="auto" w:fill="FFFF99"/>
          <w:rtl/>
        </w:rPr>
        <w:t xml:space="preserve"> מיום 16.4.1954 עמ' 101 (</w:t>
      </w:r>
      <w:hyperlink r:id="rId12" w:history="1">
        <w:r w:rsidRPr="003D68DC">
          <w:rPr>
            <w:rStyle w:val="Hyperlink"/>
            <w:rFonts w:hint="cs"/>
            <w:vanish/>
            <w:sz w:val="20"/>
            <w:szCs w:val="20"/>
            <w:shd w:val="clear" w:color="auto" w:fill="FFFF99"/>
            <w:rtl/>
          </w:rPr>
          <w:t>ה"ח 169</w:t>
        </w:r>
      </w:hyperlink>
      <w:r w:rsidRPr="003D68DC">
        <w:rPr>
          <w:rFonts w:hint="cs"/>
          <w:vanish/>
          <w:sz w:val="20"/>
          <w:szCs w:val="20"/>
          <w:shd w:val="clear" w:color="auto" w:fill="FFFF99"/>
          <w:rtl/>
        </w:rPr>
        <w:t>)</w:t>
      </w:r>
    </w:p>
    <w:p w14:paraId="7F676B87" w14:textId="77777777" w:rsidR="00765019" w:rsidRPr="003D68DC" w:rsidRDefault="00765019" w:rsidP="00F56AA9">
      <w:pPr>
        <w:pStyle w:val="P00"/>
        <w:ind w:left="0" w:right="1134"/>
        <w:rPr>
          <w:rStyle w:val="default"/>
          <w:rFonts w:cs="FrankRuehl" w:hint="cs"/>
          <w:vanish/>
          <w:sz w:val="22"/>
          <w:szCs w:val="22"/>
          <w:shd w:val="clear" w:color="auto" w:fill="FFFF99"/>
          <w:rtl/>
        </w:rPr>
      </w:pPr>
      <w:r w:rsidRPr="003D68DC">
        <w:rPr>
          <w:rStyle w:val="big-number"/>
          <w:rFonts w:cs="FrankRuehl"/>
          <w:vanish/>
          <w:sz w:val="22"/>
          <w:szCs w:val="22"/>
          <w:shd w:val="clear" w:color="auto" w:fill="FFFF99"/>
          <w:rtl/>
        </w:rPr>
        <w:t>8.</w:t>
      </w:r>
      <w:r w:rsidRPr="003D68DC">
        <w:rPr>
          <w:rStyle w:val="big-number"/>
          <w:rFonts w:cs="FrankRuehl"/>
          <w:vanish/>
          <w:sz w:val="22"/>
          <w:szCs w:val="22"/>
          <w:shd w:val="clear" w:color="auto" w:fill="FFFF99"/>
          <w:rtl/>
        </w:rPr>
        <w:tab/>
      </w:r>
      <w:r w:rsidRPr="003D68DC">
        <w:rPr>
          <w:rStyle w:val="default"/>
          <w:rFonts w:cs="FrankRuehl"/>
          <w:vanish/>
          <w:sz w:val="22"/>
          <w:szCs w:val="22"/>
          <w:shd w:val="clear" w:color="auto" w:fill="FFFF99"/>
          <w:rtl/>
        </w:rPr>
        <w:t>נ</w:t>
      </w:r>
      <w:r w:rsidRPr="003D68DC">
        <w:rPr>
          <w:rStyle w:val="default"/>
          <w:rFonts w:cs="FrankRuehl" w:hint="cs"/>
          <w:vanish/>
          <w:sz w:val="22"/>
          <w:szCs w:val="22"/>
          <w:shd w:val="clear" w:color="auto" w:fill="FFFF99"/>
          <w:rtl/>
        </w:rPr>
        <w:t xml:space="preserve">יתן צו דיור על בית שפקודת הגבלת שכר דירה (דירות), 1940, חלה עליו (ובית כזה נקרא להלן "דירה"), והדירה מוחזקת בידי הדייר, הרי </w:t>
      </w:r>
      <w:r w:rsidRPr="003D68DC">
        <w:rPr>
          <w:rStyle w:val="default"/>
          <w:rFonts w:cs="FrankRuehl"/>
          <w:vanish/>
          <w:sz w:val="22"/>
          <w:szCs w:val="22"/>
          <w:shd w:val="clear" w:color="auto" w:fill="FFFF99"/>
          <w:rtl/>
        </w:rPr>
        <w:t>–</w:t>
      </w:r>
    </w:p>
    <w:p w14:paraId="3D9523C3" w14:textId="77777777" w:rsidR="00765019" w:rsidRPr="003D68DC" w:rsidRDefault="00765019" w:rsidP="00765019">
      <w:pPr>
        <w:pStyle w:val="P00"/>
        <w:spacing w:before="0"/>
        <w:ind w:left="0" w:right="1134"/>
        <w:rPr>
          <w:rStyle w:val="default"/>
          <w:rFonts w:cs="FrankRuehl" w:hint="cs"/>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א)</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מהיום שהדייר נכנס לדירה וכל עוד הוא מחזיק בה </w:t>
      </w:r>
      <w:r w:rsidRPr="003D68DC">
        <w:rPr>
          <w:rStyle w:val="default"/>
          <w:rFonts w:cs="FrankRuehl"/>
          <w:vanish/>
          <w:sz w:val="22"/>
          <w:szCs w:val="22"/>
          <w:shd w:val="clear" w:color="auto" w:fill="FFFF99"/>
          <w:rtl/>
        </w:rPr>
        <w:t>–</w:t>
      </w:r>
    </w:p>
    <w:p w14:paraId="1D89C449"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חייב הדייר </w:t>
      </w:r>
      <w:r w:rsidRPr="003D68DC">
        <w:rPr>
          <w:rStyle w:val="default"/>
          <w:rFonts w:cs="FrankRuehl"/>
          <w:vanish/>
          <w:sz w:val="22"/>
          <w:szCs w:val="22"/>
          <w:shd w:val="clear" w:color="auto" w:fill="FFFF99"/>
          <w:rtl/>
        </w:rPr>
        <w:t>ל</w:t>
      </w:r>
      <w:r w:rsidRPr="003D68DC">
        <w:rPr>
          <w:rStyle w:val="default"/>
          <w:rFonts w:cs="FrankRuehl" w:hint="cs"/>
          <w:vanish/>
          <w:sz w:val="22"/>
          <w:szCs w:val="22"/>
          <w:shd w:val="clear" w:color="auto" w:fill="FFFF99"/>
          <w:rtl/>
        </w:rPr>
        <w:t xml:space="preserve">שלם לבעל הדירה שכר השווה </w:t>
      </w:r>
      <w:r w:rsidRPr="003D68DC">
        <w:rPr>
          <w:rStyle w:val="default"/>
          <w:rFonts w:cs="FrankRuehl" w:hint="cs"/>
          <w:strike/>
          <w:vanish/>
          <w:sz w:val="22"/>
          <w:szCs w:val="22"/>
          <w:shd w:val="clear" w:color="auto" w:fill="FFFF99"/>
          <w:rtl/>
        </w:rPr>
        <w:t>לשכר הדירה היסודי כמשמעותו בפקודה האמורה</w:t>
      </w:r>
      <w:r w:rsidR="00F56AA9" w:rsidRPr="003D68DC">
        <w:rPr>
          <w:rStyle w:val="default"/>
          <w:rFonts w:cs="FrankRuehl" w:hint="cs"/>
          <w:vanish/>
          <w:sz w:val="22"/>
          <w:szCs w:val="22"/>
          <w:shd w:val="clear" w:color="auto" w:fill="FFFF99"/>
          <w:rtl/>
        </w:rPr>
        <w:t xml:space="preserve"> </w:t>
      </w:r>
      <w:r w:rsidR="00F56AA9" w:rsidRPr="003D68DC">
        <w:rPr>
          <w:rStyle w:val="default"/>
          <w:rFonts w:cs="FrankRuehl" w:hint="cs"/>
          <w:vanish/>
          <w:sz w:val="22"/>
          <w:szCs w:val="22"/>
          <w:u w:val="single"/>
          <w:shd w:val="clear" w:color="auto" w:fill="FFFF99"/>
          <w:rtl/>
        </w:rPr>
        <w:t>לדמי שכירות בהתאם לחוק הגנת הדייר, תשי"ד-1954</w:t>
      </w:r>
      <w:r w:rsidRPr="003D68DC">
        <w:rPr>
          <w:rStyle w:val="default"/>
          <w:rFonts w:cs="FrankRuehl" w:hint="cs"/>
          <w:vanish/>
          <w:sz w:val="22"/>
          <w:szCs w:val="22"/>
          <w:shd w:val="clear" w:color="auto" w:fill="FFFF99"/>
          <w:rtl/>
        </w:rPr>
        <w:t>;</w:t>
      </w:r>
    </w:p>
    <w:p w14:paraId="493BF332"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חייב הדייר ובעל הדירה לקיים את התנאים המפורטים בתוספת לחוק זה, כאילו התחייבו בהם על פי חוזה.</w:t>
      </w:r>
    </w:p>
    <w:p w14:paraId="1BED945E" w14:textId="77777777" w:rsidR="00765019" w:rsidRPr="003D68DC" w:rsidRDefault="00765019" w:rsidP="00765019">
      <w:pPr>
        <w:pStyle w:val="P00"/>
        <w:spacing w:before="0"/>
        <w:ind w:left="0" w:right="1134"/>
        <w:rPr>
          <w:rStyle w:val="default"/>
          <w:rFonts w:cs="FrankRuehl"/>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ב)</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הוראות סעיף 8 לפקודה האמורה יחולו לגבי הדירה, בשינויים ובתיאומים אלה:</w:t>
      </w:r>
    </w:p>
    <w:p w14:paraId="04618D67"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את המלה "דיי</w:t>
      </w:r>
      <w:r w:rsidRPr="003D68DC">
        <w:rPr>
          <w:rStyle w:val="default"/>
          <w:rFonts w:cs="FrankRuehl"/>
          <w:vanish/>
          <w:sz w:val="22"/>
          <w:szCs w:val="22"/>
          <w:shd w:val="clear" w:color="auto" w:fill="FFFF99"/>
          <w:rtl/>
        </w:rPr>
        <w:t>ר</w:t>
      </w:r>
      <w:r w:rsidRPr="003D68DC">
        <w:rPr>
          <w:rStyle w:val="default"/>
          <w:rFonts w:cs="FrankRuehl" w:hint="cs"/>
          <w:vanish/>
          <w:sz w:val="22"/>
          <w:szCs w:val="22"/>
          <w:shd w:val="clear" w:color="auto" w:fill="FFFF99"/>
          <w:rtl/>
        </w:rPr>
        <w:t>" רואים כמכוונת לדייר, כמשמעותו בפרק זה;</w:t>
      </w:r>
    </w:p>
    <w:p w14:paraId="2D7A6530"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את המלים "שכר הדירה לפי השער המוסכם באותם השינויים שחלו בו על פי פקודה זו" רואים כמכוונות </w:t>
      </w:r>
      <w:r w:rsidRPr="003D68DC">
        <w:rPr>
          <w:rStyle w:val="default"/>
          <w:rFonts w:cs="FrankRuehl" w:hint="cs"/>
          <w:strike/>
          <w:vanish/>
          <w:sz w:val="22"/>
          <w:szCs w:val="22"/>
          <w:shd w:val="clear" w:color="auto" w:fill="FFFF99"/>
          <w:rtl/>
        </w:rPr>
        <w:t>לשכר הדירה היסודי</w:t>
      </w:r>
      <w:r w:rsidR="00F56AA9" w:rsidRPr="003D68DC">
        <w:rPr>
          <w:rStyle w:val="default"/>
          <w:rFonts w:cs="FrankRuehl" w:hint="cs"/>
          <w:vanish/>
          <w:sz w:val="22"/>
          <w:szCs w:val="22"/>
          <w:shd w:val="clear" w:color="auto" w:fill="FFFF99"/>
          <w:rtl/>
        </w:rPr>
        <w:t xml:space="preserve"> </w:t>
      </w:r>
      <w:r w:rsidR="00F56AA9" w:rsidRPr="003D68DC">
        <w:rPr>
          <w:rStyle w:val="default"/>
          <w:rFonts w:cs="FrankRuehl" w:hint="cs"/>
          <w:vanish/>
          <w:sz w:val="22"/>
          <w:szCs w:val="22"/>
          <w:u w:val="single"/>
          <w:shd w:val="clear" w:color="auto" w:fill="FFFF99"/>
          <w:rtl/>
        </w:rPr>
        <w:t>לדמי שכירות בהתאם לחוק הגנת הדייר, תשי"ד-1954</w:t>
      </w:r>
      <w:r w:rsidRPr="003D68DC">
        <w:rPr>
          <w:rStyle w:val="default"/>
          <w:rFonts w:cs="FrankRuehl" w:hint="cs"/>
          <w:vanish/>
          <w:sz w:val="22"/>
          <w:szCs w:val="22"/>
          <w:shd w:val="clear" w:color="auto" w:fill="FFFF99"/>
          <w:rtl/>
        </w:rPr>
        <w:t>;</w:t>
      </w:r>
    </w:p>
    <w:p w14:paraId="4B88A1D4"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(3)</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את המלים "שאר תנאי השכירות" רואים כמכוונות לתנאים המפורטים בתוספת חוק זה;</w:t>
      </w:r>
    </w:p>
    <w:p w14:paraId="53B50F1E" w14:textId="77777777" w:rsidR="00765019" w:rsidRPr="003D68DC" w:rsidRDefault="0076501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(4)</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סעיף קטן (3) לסעיף </w:t>
      </w:r>
      <w:r w:rsidRPr="003D68DC">
        <w:rPr>
          <w:rStyle w:val="default"/>
          <w:rFonts w:cs="FrankRuehl"/>
          <w:vanish/>
          <w:sz w:val="22"/>
          <w:szCs w:val="22"/>
          <w:shd w:val="clear" w:color="auto" w:fill="FFFF99"/>
          <w:rtl/>
        </w:rPr>
        <w:t xml:space="preserve">8 </w:t>
      </w:r>
      <w:r w:rsidRPr="003D68DC">
        <w:rPr>
          <w:rStyle w:val="default"/>
          <w:rFonts w:cs="FrankRuehl" w:hint="cs"/>
          <w:vanish/>
          <w:sz w:val="22"/>
          <w:szCs w:val="22"/>
          <w:shd w:val="clear" w:color="auto" w:fill="FFFF99"/>
          <w:rtl/>
        </w:rPr>
        <w:t xml:space="preserve">האמור </w:t>
      </w:r>
      <w:r w:rsidR="00F56AA9" w:rsidRPr="003D68DC">
        <w:rPr>
          <w:rStyle w:val="default"/>
          <w:rFonts w:cs="FrankRuehl" w:hint="cs"/>
          <w:vanish/>
          <w:sz w:val="22"/>
          <w:szCs w:val="22"/>
          <w:shd w:val="clear" w:color="auto" w:fill="FFFF99"/>
          <w:rtl/>
        </w:rPr>
        <w:t>-</w:t>
      </w:r>
      <w:r w:rsidRPr="003D68DC">
        <w:rPr>
          <w:rStyle w:val="default"/>
          <w:rFonts w:cs="FrankRuehl" w:hint="cs"/>
          <w:vanish/>
          <w:sz w:val="22"/>
          <w:szCs w:val="22"/>
          <w:shd w:val="clear" w:color="auto" w:fill="FFFF99"/>
          <w:rtl/>
        </w:rPr>
        <w:t xml:space="preserve"> לא יחול;</w:t>
      </w:r>
    </w:p>
    <w:p w14:paraId="6411C837" w14:textId="77777777" w:rsidR="00765019" w:rsidRPr="003D68DC" w:rsidRDefault="00765019" w:rsidP="0076501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(5)</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סעיף קטן (1) יש לקרוא כאילו נוספת לו פסקה זו:</w:t>
      </w:r>
    </w:p>
    <w:p w14:paraId="193AC96A" w14:textId="77777777" w:rsidR="00765019" w:rsidRPr="003D68DC" w:rsidRDefault="00765019" w:rsidP="00F56AA9">
      <w:pPr>
        <w:pStyle w:val="P33"/>
        <w:spacing w:before="0"/>
        <w:ind w:left="1474" w:right="1134"/>
        <w:rPr>
          <w:rStyle w:val="default"/>
          <w:rFonts w:cs="FrankRuehl" w:hint="cs"/>
          <w:vanish/>
          <w:sz w:val="22"/>
          <w:szCs w:val="22"/>
          <w:shd w:val="clear" w:color="auto" w:fill="FFFF99"/>
          <w:rtl/>
        </w:rPr>
      </w:pP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ה)</w:t>
      </w:r>
      <w:r w:rsidRPr="003D68DC">
        <w:rPr>
          <w:rStyle w:val="default"/>
          <w:rFonts w:cs="FrankRuehl" w:hint="cs"/>
          <w:vanish/>
          <w:sz w:val="22"/>
          <w:szCs w:val="22"/>
          <w:shd w:val="clear" w:color="auto" w:fill="FFFF99"/>
          <w:rtl/>
        </w:rPr>
        <w:tab/>
      </w:r>
      <w:r w:rsidRPr="003D68DC">
        <w:rPr>
          <w:rStyle w:val="default"/>
          <w:rFonts w:cs="FrankRuehl"/>
          <w:vanish/>
          <w:sz w:val="22"/>
          <w:szCs w:val="22"/>
          <w:shd w:val="clear" w:color="auto" w:fill="FFFF99"/>
          <w:rtl/>
        </w:rPr>
        <w:t>מ</w:t>
      </w:r>
      <w:r w:rsidRPr="003D68DC">
        <w:rPr>
          <w:rStyle w:val="default"/>
          <w:rFonts w:cs="FrankRuehl" w:hint="cs"/>
          <w:vanish/>
          <w:sz w:val="22"/>
          <w:szCs w:val="22"/>
          <w:shd w:val="clear" w:color="auto" w:fill="FFFF99"/>
          <w:rtl/>
        </w:rPr>
        <w:t>חמת שבטלה העילה לצו דיור שסעיף 23(ג) של חוק להסדר תפיסת מקרקעים בשעת חירום, תש"י</w:t>
      </w:r>
      <w:r w:rsidR="00F56AA9" w:rsidRPr="003D68DC">
        <w:rPr>
          <w:rStyle w:val="default"/>
          <w:rFonts w:cs="FrankRuehl" w:hint="cs"/>
          <w:vanish/>
          <w:sz w:val="22"/>
          <w:szCs w:val="22"/>
          <w:shd w:val="clear" w:color="auto" w:fill="FFFF99"/>
          <w:rtl/>
        </w:rPr>
        <w:t>-</w:t>
      </w:r>
      <w:r w:rsidRPr="003D68DC">
        <w:rPr>
          <w:rStyle w:val="default"/>
          <w:rFonts w:cs="FrankRuehl" w:hint="cs"/>
          <w:vanish/>
          <w:sz w:val="22"/>
          <w:szCs w:val="22"/>
          <w:shd w:val="clear" w:color="auto" w:fill="FFFF99"/>
          <w:rtl/>
        </w:rPr>
        <w:t xml:space="preserve">1949, אינו חל עליו, ובית המשפט או פקיד ההוצאה לפועל סבורים כי מן הצדק והיושר לתת </w:t>
      </w:r>
      <w:r w:rsidRPr="003D68DC">
        <w:rPr>
          <w:rStyle w:val="default"/>
          <w:rFonts w:cs="FrankRuehl"/>
          <w:vanish/>
          <w:sz w:val="22"/>
          <w:szCs w:val="22"/>
          <w:shd w:val="clear" w:color="auto" w:fill="FFFF99"/>
          <w:rtl/>
        </w:rPr>
        <w:t>פ</w:t>
      </w:r>
      <w:r w:rsidRPr="003D68DC">
        <w:rPr>
          <w:rStyle w:val="default"/>
          <w:rFonts w:cs="FrankRuehl" w:hint="cs"/>
          <w:vanish/>
          <w:sz w:val="22"/>
          <w:szCs w:val="22"/>
          <w:shd w:val="clear" w:color="auto" w:fill="FFFF99"/>
          <w:rtl/>
        </w:rPr>
        <w:t>סק דין כזה או צו כזה, לאחר ששוכנעו כי יש לדייר דיור חלוף או כי מובטח קיומו של הסדר לטובת הדייר שבית המשפט יקבענו, אם בהמצאת מושכר חלוף ואם בדרך אחרת."</w:t>
      </w:r>
    </w:p>
    <w:p w14:paraId="7F4D9C67" w14:textId="77777777" w:rsidR="00765019" w:rsidRPr="00F56AA9" w:rsidRDefault="00765019" w:rsidP="00F56AA9">
      <w:pPr>
        <w:pStyle w:val="P00"/>
        <w:spacing w:before="0"/>
        <w:ind w:left="0" w:right="1134"/>
        <w:rPr>
          <w:rStyle w:val="default"/>
          <w:rFonts w:cs="FrankRuehl"/>
          <w:sz w:val="2"/>
          <w:szCs w:val="2"/>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ג)</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הדייר רשאי לפנות בבקשה </w:t>
      </w:r>
      <w:r w:rsidRPr="003D68DC">
        <w:rPr>
          <w:rStyle w:val="default"/>
          <w:rFonts w:cs="FrankRuehl" w:hint="cs"/>
          <w:strike/>
          <w:vanish/>
          <w:sz w:val="22"/>
          <w:szCs w:val="22"/>
          <w:shd w:val="clear" w:color="auto" w:fill="FFFF99"/>
          <w:rtl/>
        </w:rPr>
        <w:t>לבית דין לשכר דירה על פי הפקודה האמורה</w:t>
      </w:r>
      <w:r w:rsidR="00F56AA9" w:rsidRPr="003D68DC">
        <w:rPr>
          <w:rStyle w:val="default"/>
          <w:rFonts w:cs="FrankRuehl" w:hint="cs"/>
          <w:vanish/>
          <w:sz w:val="22"/>
          <w:szCs w:val="22"/>
          <w:shd w:val="clear" w:color="auto" w:fill="FFFF99"/>
          <w:rtl/>
        </w:rPr>
        <w:t xml:space="preserve"> </w:t>
      </w:r>
      <w:r w:rsidR="00F56AA9" w:rsidRPr="003D68DC">
        <w:rPr>
          <w:rStyle w:val="default"/>
          <w:rFonts w:cs="FrankRuehl" w:hint="cs"/>
          <w:vanish/>
          <w:sz w:val="22"/>
          <w:szCs w:val="22"/>
          <w:u w:val="single"/>
          <w:shd w:val="clear" w:color="auto" w:fill="FFFF99"/>
          <w:rtl/>
        </w:rPr>
        <w:t>לבית הדין לשכירות כמשמעותו בחוק הגנת הדייר, תשי"ד-1954</w:t>
      </w:r>
      <w:r w:rsidRPr="003D68DC">
        <w:rPr>
          <w:rStyle w:val="default"/>
          <w:rFonts w:cs="FrankRuehl" w:hint="cs"/>
          <w:vanish/>
          <w:sz w:val="22"/>
          <w:szCs w:val="22"/>
          <w:shd w:val="clear" w:color="auto" w:fill="FFFF99"/>
          <w:rtl/>
        </w:rPr>
        <w:t>, כאילו היה שוכר הדירה.</w:t>
      </w:r>
      <w:bookmarkEnd w:id="13"/>
    </w:p>
    <w:p w14:paraId="5F7624C3" w14:textId="77777777" w:rsidR="00F12B07" w:rsidRDefault="00F12B07">
      <w:pPr>
        <w:pStyle w:val="P00"/>
        <w:spacing w:before="72"/>
        <w:ind w:left="0" w:right="1134"/>
        <w:rPr>
          <w:rStyle w:val="default"/>
          <w:rFonts w:cs="FrankRuehl" w:hint="cs"/>
          <w:rtl/>
        </w:rPr>
      </w:pPr>
      <w:bookmarkStart w:id="14" w:name="Seif9"/>
      <w:bookmarkEnd w:id="14"/>
      <w:r>
        <w:rPr>
          <w:lang w:val="he-IL"/>
        </w:rPr>
        <w:pict w14:anchorId="2E35811B">
          <v:rect id="_x0000_s1036" style="position:absolute;left:0;text-align:left;margin-left:464.5pt;margin-top:8.05pt;width:75.05pt;height:24.65pt;z-index:251646976" o:allowincell="f" filled="f" stroked="f" strokecolor="lime" strokeweight=".25pt">
            <v:textbox style="mso-next-textbox:#_x0000_s1036" inset="0,0,0,0">
              <w:txbxContent>
                <w:p w14:paraId="2DDBBECE" w14:textId="77777777" w:rsidR="004901B9" w:rsidRDefault="004901B9">
                  <w:pPr>
                    <w:spacing w:line="160" w:lineRule="exact"/>
                    <w:jc w:val="left"/>
                    <w:rPr>
                      <w:rFonts w:cs="Miriam"/>
                      <w:noProof/>
                      <w:szCs w:val="18"/>
                      <w:rtl/>
                    </w:rPr>
                  </w:pPr>
                  <w:r>
                    <w:rPr>
                      <w:rFonts w:cs="Miriam"/>
                      <w:szCs w:val="18"/>
                      <w:rtl/>
                    </w:rPr>
                    <w:t>ח</w:t>
                  </w:r>
                  <w:r>
                    <w:rPr>
                      <w:rFonts w:cs="Miriam" w:hint="cs"/>
                      <w:szCs w:val="18"/>
                      <w:rtl/>
                    </w:rPr>
                    <w:t>ובות וזכויות של דיי</w:t>
                  </w:r>
                  <w:r>
                    <w:rPr>
                      <w:rFonts w:cs="Miriam"/>
                      <w:szCs w:val="18"/>
                      <w:rtl/>
                    </w:rPr>
                    <w:t>ר</w:t>
                  </w:r>
                  <w:r>
                    <w:rPr>
                      <w:rFonts w:cs="Miriam" w:hint="cs"/>
                      <w:szCs w:val="18"/>
                      <w:rtl/>
                    </w:rPr>
                    <w:t xml:space="preserve"> בבית עסק</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 xml:space="preserve">יתן צו דיור על בית שפקודת ההגבלות על שכר דירה (בתי עסק), 1941, חלה עליו (ובית כזה נקרא להלן "בית עסק"), ובית העסק מוחזק בידי הדייר, הרי </w:t>
      </w:r>
      <w:r w:rsidR="00F56AA9">
        <w:rPr>
          <w:rStyle w:val="default"/>
          <w:rFonts w:cs="FrankRuehl"/>
          <w:rtl/>
        </w:rPr>
        <w:t>–</w:t>
      </w:r>
    </w:p>
    <w:p w14:paraId="526D24BB"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מהיום שהדייר נכנס לבית העסק וכל עוד הוא מחזיק בו </w:t>
      </w:r>
      <w:r w:rsidR="00F56AA9">
        <w:rPr>
          <w:rStyle w:val="default"/>
          <w:rFonts w:cs="FrankRuehl"/>
          <w:rtl/>
        </w:rPr>
        <w:t>–</w:t>
      </w:r>
    </w:p>
    <w:p w14:paraId="4026F63F" w14:textId="77777777" w:rsidR="00F12B07" w:rsidRDefault="00F56AA9" w:rsidP="00F56AA9">
      <w:pPr>
        <w:pStyle w:val="P22"/>
        <w:spacing w:before="72"/>
        <w:ind w:left="1021" w:right="1134"/>
        <w:rPr>
          <w:rStyle w:val="default"/>
          <w:rFonts w:cs="FrankRuehl"/>
          <w:rtl/>
        </w:rPr>
      </w:pPr>
      <w:r>
        <w:rPr>
          <w:rtl/>
          <w:lang w:eastAsia="en-US"/>
        </w:rPr>
        <w:pict w14:anchorId="55A6A92C">
          <v:shape id="_x0000_s1073" type="#_x0000_t202" style="position:absolute;left:0;text-align:left;margin-left:470.25pt;margin-top:7.1pt;width:1in;height:22.4pt;z-index:251676672" filled="f" stroked="f">
            <v:textbox inset="1mm,0,1mm,0">
              <w:txbxContent>
                <w:p w14:paraId="73D028A6" w14:textId="77777777" w:rsidR="00F56AA9" w:rsidRDefault="00F56AA9" w:rsidP="00F56AA9">
                  <w:pPr>
                    <w:spacing w:line="160" w:lineRule="exact"/>
                    <w:jc w:val="left"/>
                    <w:rPr>
                      <w:rFonts w:cs="Miriam"/>
                      <w:noProof/>
                      <w:szCs w:val="18"/>
                      <w:rtl/>
                    </w:rPr>
                  </w:pPr>
                  <w:r>
                    <w:rPr>
                      <w:rFonts w:cs="Miriam" w:hint="cs"/>
                      <w:szCs w:val="18"/>
                      <w:rtl/>
                    </w:rPr>
                    <w:t>(תיקון מס' 3) תשי"ד-1954</w:t>
                  </w:r>
                </w:p>
              </w:txbxContent>
            </v:textbox>
          </v:shape>
        </w:pict>
      </w:r>
      <w:r w:rsidR="00F12B07">
        <w:rPr>
          <w:rStyle w:val="default"/>
          <w:rFonts w:cs="FrankRuehl"/>
          <w:rtl/>
        </w:rPr>
        <w:t>(1)</w:t>
      </w:r>
      <w:r w:rsidR="00F12B07">
        <w:rPr>
          <w:rStyle w:val="default"/>
          <w:rFonts w:cs="FrankRuehl"/>
          <w:rtl/>
        </w:rPr>
        <w:tab/>
      </w:r>
      <w:r w:rsidR="00F12B07">
        <w:rPr>
          <w:rStyle w:val="default"/>
          <w:rFonts w:cs="FrankRuehl" w:hint="cs"/>
          <w:rtl/>
        </w:rPr>
        <w:t>חייב הד</w:t>
      </w:r>
      <w:r w:rsidR="00F12B07">
        <w:rPr>
          <w:rStyle w:val="default"/>
          <w:rFonts w:cs="FrankRuehl"/>
          <w:rtl/>
        </w:rPr>
        <w:t>י</w:t>
      </w:r>
      <w:r w:rsidR="00F12B07">
        <w:rPr>
          <w:rStyle w:val="default"/>
          <w:rFonts w:cs="FrankRuehl" w:hint="cs"/>
          <w:rtl/>
        </w:rPr>
        <w:t xml:space="preserve">יר לשלם לבעל בית העסק שכר השווה </w:t>
      </w:r>
      <w:r w:rsidRPr="00F56AA9">
        <w:rPr>
          <w:rStyle w:val="default"/>
          <w:rFonts w:cs="FrankRuehl" w:hint="cs"/>
          <w:rtl/>
        </w:rPr>
        <w:t>לדמי שכירות בהתאם לחוק הגנת הדייר, תשי"ד-1954</w:t>
      </w:r>
      <w:r w:rsidR="00F12B07">
        <w:rPr>
          <w:rStyle w:val="default"/>
          <w:rFonts w:cs="FrankRuehl" w:hint="cs"/>
          <w:rtl/>
        </w:rPr>
        <w:t>;</w:t>
      </w:r>
    </w:p>
    <w:p w14:paraId="31C1A056"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חייבים הדייר ובעל בית העסק לקיים את התנאים המפורטים בתוספת לחוק זה, כאילו התחייבו בהם על פי חוזה.</w:t>
      </w:r>
    </w:p>
    <w:p w14:paraId="6C30C7B9"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4 לפקודה האמורה יחולו לגבי בית העסק, בשינ</w:t>
      </w:r>
      <w:r>
        <w:rPr>
          <w:rStyle w:val="default"/>
          <w:rFonts w:cs="FrankRuehl"/>
          <w:rtl/>
        </w:rPr>
        <w:t>ו</w:t>
      </w:r>
      <w:r>
        <w:rPr>
          <w:rStyle w:val="default"/>
          <w:rFonts w:cs="FrankRuehl" w:hint="cs"/>
          <w:rtl/>
        </w:rPr>
        <w:t>יים ובתיאומים אלה:</w:t>
      </w:r>
    </w:p>
    <w:p w14:paraId="266B0529"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המלה "שוכר" רואים כמכוונת לדייר, כמשמעותו בפרק זה;</w:t>
      </w:r>
    </w:p>
    <w:p w14:paraId="72B1C098"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המלים "ואפילו תם מועדו של חוזה השכירות של אותו שוכר" רואים כאילו לא היו;</w:t>
      </w:r>
    </w:p>
    <w:p w14:paraId="28368B18" w14:textId="77777777" w:rsidR="00F12B07" w:rsidRDefault="00F12B0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את המלים "תנאי מתנאי חוזה השכירות לאותו בית עסק" רואים כמכוונות לתנאי מן התנאים המפורטים בתוספ</w:t>
      </w:r>
      <w:r>
        <w:rPr>
          <w:rStyle w:val="default"/>
          <w:rFonts w:cs="FrankRuehl"/>
          <w:rtl/>
        </w:rPr>
        <w:t>ת</w:t>
      </w:r>
      <w:r>
        <w:rPr>
          <w:rStyle w:val="default"/>
          <w:rFonts w:cs="FrankRuehl" w:hint="cs"/>
          <w:rtl/>
        </w:rPr>
        <w:t xml:space="preserve"> לחוק זה;</w:t>
      </w:r>
    </w:p>
    <w:p w14:paraId="4F82E592" w14:textId="77777777" w:rsidR="00F12B07" w:rsidRDefault="00F12B07" w:rsidP="00F56AA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סעיף קטן (3) לסעיף 4 האמור </w:t>
      </w:r>
      <w:r w:rsidR="00F56AA9">
        <w:rPr>
          <w:rStyle w:val="default"/>
          <w:rFonts w:cs="FrankRuehl" w:hint="cs"/>
          <w:rtl/>
        </w:rPr>
        <w:t>-</w:t>
      </w:r>
      <w:r>
        <w:rPr>
          <w:rStyle w:val="default"/>
          <w:rFonts w:cs="FrankRuehl" w:hint="cs"/>
          <w:rtl/>
        </w:rPr>
        <w:t xml:space="preserve"> לא יחול;</w:t>
      </w:r>
    </w:p>
    <w:p w14:paraId="6BADE150" w14:textId="77777777" w:rsidR="00F12B07" w:rsidRDefault="00F12B07">
      <w:pPr>
        <w:pStyle w:val="P22"/>
        <w:spacing w:before="72"/>
        <w:ind w:left="1021" w:right="1134"/>
        <w:rPr>
          <w:rStyle w:val="default"/>
          <w:rFonts w:cs="FrankRuehl"/>
          <w:rtl/>
        </w:rPr>
      </w:pPr>
      <w:r>
        <w:rPr>
          <w:lang w:val="he-IL"/>
        </w:rPr>
        <w:pict w14:anchorId="75B4D7F2">
          <v:rect id="_x0000_s1037" style="position:absolute;left:0;text-align:left;margin-left:464.5pt;margin-top:8.05pt;width:75.05pt;height:22.25pt;z-index:251648000" o:allowincell="f" filled="f" stroked="f" strokecolor="lime" strokeweight=".25pt">
            <v:textbox style="mso-next-textbox:#_x0000_s1037" inset="0,0,0,0">
              <w:txbxContent>
                <w:p w14:paraId="72F6693F" w14:textId="77777777" w:rsidR="004901B9" w:rsidRDefault="00372DF1">
                  <w:pPr>
                    <w:spacing w:line="160" w:lineRule="exact"/>
                    <w:jc w:val="left"/>
                    <w:rPr>
                      <w:rFonts w:cs="Miriam"/>
                      <w:noProof/>
                      <w:szCs w:val="18"/>
                      <w:rtl/>
                    </w:rPr>
                  </w:pPr>
                  <w:r>
                    <w:rPr>
                      <w:rFonts w:cs="Miriam" w:hint="cs"/>
                      <w:szCs w:val="18"/>
                      <w:rtl/>
                    </w:rPr>
                    <w:t>(תיקון מס' 2)</w:t>
                  </w:r>
                  <w:r w:rsidR="004901B9">
                    <w:rPr>
                      <w:rFonts w:cs="Miriam" w:hint="cs"/>
                      <w:szCs w:val="18"/>
                      <w:rtl/>
                    </w:rPr>
                    <w:t xml:space="preserve"> </w:t>
                  </w:r>
                  <w:r>
                    <w:rPr>
                      <w:rFonts w:cs="Miriam"/>
                      <w:szCs w:val="18"/>
                      <w:rtl/>
                    </w:rPr>
                    <w:br/>
                  </w:r>
                  <w:r w:rsidR="004901B9">
                    <w:rPr>
                      <w:rFonts w:cs="Miriam" w:hint="cs"/>
                      <w:szCs w:val="18"/>
                      <w:rtl/>
                    </w:rPr>
                    <w:t>תשי"ד</w:t>
                  </w:r>
                  <w:r>
                    <w:rPr>
                      <w:rFonts w:cs="Miriam" w:hint="cs"/>
                      <w:szCs w:val="18"/>
                      <w:rtl/>
                    </w:rPr>
                    <w:t>-</w:t>
                  </w:r>
                  <w:r w:rsidR="004901B9">
                    <w:rPr>
                      <w:rFonts w:cs="Miriam" w:hint="cs"/>
                      <w:szCs w:val="18"/>
                      <w:rtl/>
                    </w:rPr>
                    <w:t>1954</w:t>
                  </w:r>
                </w:p>
              </w:txbxContent>
            </v:textbox>
            <w10:anchorlock/>
          </v:rect>
        </w:pict>
      </w:r>
      <w:r>
        <w:rPr>
          <w:rStyle w:val="default"/>
          <w:rFonts w:cs="FrankRuehl"/>
          <w:rtl/>
        </w:rPr>
        <w:t>(5)</w:t>
      </w:r>
      <w:r>
        <w:rPr>
          <w:rStyle w:val="default"/>
          <w:rFonts w:cs="FrankRuehl"/>
          <w:rtl/>
        </w:rPr>
        <w:tab/>
      </w:r>
      <w:r>
        <w:rPr>
          <w:rStyle w:val="default"/>
          <w:rFonts w:cs="FrankRuehl" w:hint="cs"/>
          <w:rtl/>
        </w:rPr>
        <w:t>סעיף קטן (1) יש לקרוא כאילו נוספת לו פסקה זו:</w:t>
      </w:r>
    </w:p>
    <w:p w14:paraId="08A99AA6" w14:textId="77777777" w:rsidR="00F12B07" w:rsidRDefault="00F12B07" w:rsidP="00F56AA9">
      <w:pPr>
        <w:pStyle w:val="P33"/>
        <w:spacing w:before="72"/>
        <w:ind w:left="1474" w:right="1134"/>
        <w:rPr>
          <w:rStyle w:val="default"/>
          <w:rFonts w:cs="FrankRuehl" w:hint="cs"/>
          <w:rtl/>
        </w:rPr>
      </w:pPr>
      <w:r>
        <w:rPr>
          <w:rStyle w:val="default"/>
          <w:rFonts w:cs="FrankRuehl"/>
          <w:rtl/>
        </w:rPr>
        <w:t>"(</w:t>
      </w:r>
      <w:r>
        <w:rPr>
          <w:rStyle w:val="default"/>
          <w:rFonts w:cs="FrankRuehl" w:hint="cs"/>
          <w:rtl/>
        </w:rPr>
        <w:t>ז)</w:t>
      </w:r>
      <w:r>
        <w:rPr>
          <w:rtl/>
        </w:rPr>
        <w:t> </w:t>
      </w:r>
      <w:r>
        <w:rPr>
          <w:rStyle w:val="default"/>
          <w:rFonts w:cs="FrankRuehl"/>
          <w:rtl/>
        </w:rPr>
        <w:t>א</w:t>
      </w:r>
      <w:r>
        <w:rPr>
          <w:rStyle w:val="default"/>
          <w:rFonts w:cs="FrankRuehl" w:hint="cs"/>
          <w:rtl/>
        </w:rPr>
        <w:t>ם בטלה העילה לצו הדיור שסעיף 23(ג) של חוק להסדר תפיסת מקרקעים בשעת חירום, תש"י</w:t>
      </w:r>
      <w:r w:rsidR="00F56AA9">
        <w:rPr>
          <w:rStyle w:val="default"/>
          <w:rFonts w:cs="FrankRuehl" w:hint="cs"/>
          <w:rtl/>
        </w:rPr>
        <w:t>-</w:t>
      </w:r>
      <w:r>
        <w:rPr>
          <w:rStyle w:val="default"/>
          <w:rFonts w:cs="FrankRuehl" w:hint="cs"/>
          <w:rtl/>
        </w:rPr>
        <w:t>1949, אינו חל עליו, ובית המשפט או פקיד ההוצאה לפוע</w:t>
      </w:r>
      <w:r>
        <w:rPr>
          <w:rStyle w:val="default"/>
          <w:rFonts w:cs="FrankRuehl"/>
          <w:rtl/>
        </w:rPr>
        <w:t>ל</w:t>
      </w:r>
      <w:r>
        <w:rPr>
          <w:rStyle w:val="default"/>
          <w:rFonts w:cs="FrankRuehl" w:hint="cs"/>
          <w:rtl/>
        </w:rPr>
        <w:t xml:space="preserve"> סבורים כי מן הצדק והיושר לתת פסק דין כזה או צו כזה, לאחר ששוכנעו כי יש לדייר מקום חלוף או כי מובטח קיומו של הסדר לטובת הדייר שבית המשפט יקבענו, אם בהמצאת מושכר חלוף ואם בדרך אחרת".</w:t>
      </w:r>
    </w:p>
    <w:p w14:paraId="6D9E8B06" w14:textId="77777777" w:rsidR="00F12B07" w:rsidRDefault="00F56AA9" w:rsidP="00F56AA9">
      <w:pPr>
        <w:pStyle w:val="P00"/>
        <w:spacing w:before="72"/>
        <w:ind w:left="0" w:right="1134"/>
        <w:rPr>
          <w:rStyle w:val="default"/>
          <w:rFonts w:cs="FrankRuehl"/>
          <w:rtl/>
        </w:rPr>
      </w:pPr>
      <w:r>
        <w:rPr>
          <w:rtl/>
          <w:lang w:eastAsia="en-US"/>
        </w:rPr>
        <w:pict w14:anchorId="35CD4C63">
          <v:shape id="_x0000_s1074" type="#_x0000_t202" style="position:absolute;left:0;text-align:left;margin-left:470.25pt;margin-top:7.1pt;width:1in;height:16.8pt;z-index:251677696" filled="f" stroked="f">
            <v:textbox inset="1mm,0,1mm,0">
              <w:txbxContent>
                <w:p w14:paraId="09AD0554" w14:textId="77777777" w:rsidR="00F56AA9" w:rsidRDefault="00F56AA9" w:rsidP="00F56AA9">
                  <w:pPr>
                    <w:spacing w:line="160" w:lineRule="exact"/>
                    <w:jc w:val="left"/>
                    <w:rPr>
                      <w:rFonts w:cs="Miriam"/>
                      <w:noProof/>
                      <w:szCs w:val="18"/>
                      <w:rtl/>
                    </w:rPr>
                  </w:pPr>
                  <w:r>
                    <w:rPr>
                      <w:rFonts w:cs="Miriam" w:hint="cs"/>
                      <w:szCs w:val="18"/>
                      <w:rtl/>
                    </w:rPr>
                    <w:t>(תיקון מס' 3) תשי"ד-1954</w:t>
                  </w:r>
                </w:p>
              </w:txbxContent>
            </v:textbox>
          </v:shape>
        </w:pict>
      </w:r>
      <w:r w:rsidR="00F12B07">
        <w:rPr>
          <w:rtl/>
        </w:rPr>
        <w:tab/>
      </w:r>
      <w:r w:rsidR="00F12B07">
        <w:rPr>
          <w:rStyle w:val="default"/>
          <w:rFonts w:cs="FrankRuehl"/>
          <w:rtl/>
        </w:rPr>
        <w:t>(</w:t>
      </w:r>
      <w:r w:rsidR="00F12B07">
        <w:rPr>
          <w:rStyle w:val="default"/>
          <w:rFonts w:cs="FrankRuehl" w:hint="cs"/>
          <w:rtl/>
        </w:rPr>
        <w:t>ג)</w:t>
      </w:r>
      <w:r w:rsidR="00F12B07">
        <w:rPr>
          <w:rStyle w:val="default"/>
          <w:rFonts w:cs="FrankRuehl"/>
          <w:rtl/>
        </w:rPr>
        <w:tab/>
      </w:r>
      <w:r w:rsidR="00F12B07">
        <w:rPr>
          <w:rStyle w:val="default"/>
          <w:rFonts w:cs="FrankRuehl" w:hint="cs"/>
          <w:rtl/>
        </w:rPr>
        <w:t xml:space="preserve">הדייר רשאי לפנות על פי הפקודה האמורה </w:t>
      </w:r>
      <w:r w:rsidRPr="00F56AA9">
        <w:rPr>
          <w:rStyle w:val="default"/>
          <w:rFonts w:cs="FrankRuehl" w:hint="cs"/>
          <w:rtl/>
        </w:rPr>
        <w:t>בית הדין לשכירות כמשמעותו בחוק הגנת הדייר, תשי"ד-1954</w:t>
      </w:r>
      <w:r w:rsidR="00F12B07">
        <w:rPr>
          <w:rStyle w:val="default"/>
          <w:rFonts w:cs="FrankRuehl" w:hint="cs"/>
          <w:rtl/>
        </w:rPr>
        <w:t>, כאילו היה ש</w:t>
      </w:r>
      <w:r w:rsidR="00F12B07">
        <w:rPr>
          <w:rStyle w:val="default"/>
          <w:rFonts w:cs="FrankRuehl"/>
          <w:rtl/>
        </w:rPr>
        <w:t>ו</w:t>
      </w:r>
      <w:r w:rsidR="00F12B07">
        <w:rPr>
          <w:rStyle w:val="default"/>
          <w:rFonts w:cs="FrankRuehl" w:hint="cs"/>
          <w:rtl/>
        </w:rPr>
        <w:t>כר בית העסק.</w:t>
      </w:r>
    </w:p>
    <w:p w14:paraId="76485246" w14:textId="77777777" w:rsidR="003771B4" w:rsidRPr="003D68DC" w:rsidRDefault="003771B4" w:rsidP="003771B4">
      <w:pPr>
        <w:pStyle w:val="P00"/>
        <w:spacing w:before="0"/>
        <w:ind w:left="1021" w:right="1134"/>
        <w:rPr>
          <w:rFonts w:hint="cs"/>
          <w:b/>
          <w:bCs/>
          <w:vanish/>
          <w:szCs w:val="20"/>
          <w:shd w:val="clear" w:color="auto" w:fill="FFFF99"/>
          <w:rtl/>
        </w:rPr>
      </w:pPr>
      <w:bookmarkStart w:id="15" w:name="Rov49"/>
      <w:r w:rsidRPr="003D68DC">
        <w:rPr>
          <w:rFonts w:hint="cs"/>
          <w:vanish/>
          <w:color w:val="FF0000"/>
          <w:szCs w:val="20"/>
          <w:shd w:val="clear" w:color="auto" w:fill="FFFF99"/>
          <w:rtl/>
        </w:rPr>
        <w:t>מיום 6.1.1954</w:t>
      </w:r>
    </w:p>
    <w:p w14:paraId="4F893340" w14:textId="77777777" w:rsidR="003771B4" w:rsidRPr="003D68DC" w:rsidRDefault="003771B4" w:rsidP="003771B4">
      <w:pPr>
        <w:pStyle w:val="P00"/>
        <w:spacing w:before="0"/>
        <w:ind w:left="1021" w:right="1134"/>
        <w:rPr>
          <w:rFonts w:hint="cs"/>
          <w:b/>
          <w:bCs/>
          <w:vanish/>
          <w:szCs w:val="20"/>
          <w:shd w:val="clear" w:color="auto" w:fill="FFFF99"/>
          <w:rtl/>
        </w:rPr>
      </w:pPr>
      <w:r w:rsidRPr="003D68DC">
        <w:rPr>
          <w:rFonts w:hint="cs"/>
          <w:b/>
          <w:bCs/>
          <w:vanish/>
          <w:szCs w:val="20"/>
          <w:shd w:val="clear" w:color="auto" w:fill="FFFF99"/>
          <w:rtl/>
        </w:rPr>
        <w:t>תיקון מס' 2</w:t>
      </w:r>
    </w:p>
    <w:p w14:paraId="5D8006C6" w14:textId="77777777" w:rsidR="003771B4" w:rsidRPr="003D68DC" w:rsidRDefault="003771B4" w:rsidP="003771B4">
      <w:pPr>
        <w:pStyle w:val="P33"/>
        <w:spacing w:before="0"/>
        <w:ind w:left="1021" w:right="1134"/>
        <w:rPr>
          <w:rFonts w:hint="cs"/>
          <w:vanish/>
          <w:szCs w:val="20"/>
          <w:shd w:val="clear" w:color="auto" w:fill="FFFF99"/>
          <w:rtl/>
        </w:rPr>
      </w:pPr>
      <w:hyperlink r:id="rId13" w:history="1">
        <w:r w:rsidRPr="003D68DC">
          <w:rPr>
            <w:rStyle w:val="Hyperlink"/>
            <w:vanish/>
            <w:szCs w:val="20"/>
            <w:shd w:val="clear" w:color="auto" w:fill="FFFF99"/>
            <w:rtl/>
          </w:rPr>
          <w:t>ס</w:t>
        </w:r>
        <w:r w:rsidRPr="003D68DC">
          <w:rPr>
            <w:rStyle w:val="Hyperlink"/>
            <w:rFonts w:hint="cs"/>
            <w:vanish/>
            <w:szCs w:val="20"/>
            <w:shd w:val="clear" w:color="auto" w:fill="FFFF99"/>
            <w:rtl/>
          </w:rPr>
          <w:t>"ח תשי"ד מס' 141</w:t>
        </w:r>
      </w:hyperlink>
      <w:r w:rsidRPr="003D68DC">
        <w:rPr>
          <w:rFonts w:hint="cs"/>
          <w:vanish/>
          <w:szCs w:val="20"/>
          <w:shd w:val="clear" w:color="auto" w:fill="FFFF99"/>
          <w:rtl/>
        </w:rPr>
        <w:t xml:space="preserve"> מיום 6.1.1954 עמ' 50 (</w:t>
      </w:r>
      <w:hyperlink r:id="rId14" w:history="1">
        <w:r w:rsidRPr="003D68DC">
          <w:rPr>
            <w:rStyle w:val="Hyperlink"/>
            <w:rFonts w:hint="cs"/>
            <w:vanish/>
            <w:szCs w:val="20"/>
            <w:shd w:val="clear" w:color="auto" w:fill="FFFF99"/>
            <w:rtl/>
          </w:rPr>
          <w:t>ה"ח 158</w:t>
        </w:r>
      </w:hyperlink>
      <w:r w:rsidRPr="003D68DC">
        <w:rPr>
          <w:rFonts w:hint="cs"/>
          <w:vanish/>
          <w:szCs w:val="20"/>
          <w:shd w:val="clear" w:color="auto" w:fill="FFFF99"/>
          <w:rtl/>
        </w:rPr>
        <w:t>)</w:t>
      </w:r>
    </w:p>
    <w:p w14:paraId="1390C2AF" w14:textId="77777777" w:rsidR="003771B4" w:rsidRPr="003D68DC" w:rsidRDefault="003771B4" w:rsidP="004A359F">
      <w:pPr>
        <w:pStyle w:val="P33"/>
        <w:spacing w:before="0"/>
        <w:ind w:left="1021" w:right="1134"/>
        <w:rPr>
          <w:rFonts w:hint="cs"/>
          <w:vanish/>
          <w:szCs w:val="20"/>
          <w:shd w:val="clear" w:color="auto" w:fill="FFFF99"/>
          <w:rtl/>
        </w:rPr>
      </w:pPr>
      <w:r w:rsidRPr="003D68DC">
        <w:rPr>
          <w:rFonts w:hint="cs"/>
          <w:b/>
          <w:bCs/>
          <w:vanish/>
          <w:szCs w:val="20"/>
          <w:shd w:val="clear" w:color="auto" w:fill="FFFF99"/>
          <w:rtl/>
        </w:rPr>
        <w:t>הוספת פסקה 9(ב)(5)</w:t>
      </w:r>
    </w:p>
    <w:p w14:paraId="33896481" w14:textId="77777777" w:rsidR="00F56AA9" w:rsidRPr="003D68DC" w:rsidRDefault="00F56AA9" w:rsidP="00F56AA9">
      <w:pPr>
        <w:pStyle w:val="P00"/>
        <w:spacing w:before="0"/>
        <w:ind w:left="0" w:right="1134"/>
        <w:rPr>
          <w:rFonts w:hint="cs"/>
          <w:vanish/>
          <w:color w:val="FF0000"/>
          <w:szCs w:val="20"/>
          <w:shd w:val="clear" w:color="auto" w:fill="FFFF99"/>
          <w:rtl/>
        </w:rPr>
      </w:pPr>
    </w:p>
    <w:p w14:paraId="38E173CB" w14:textId="77777777" w:rsidR="00F56AA9" w:rsidRPr="003D68DC" w:rsidRDefault="00F56AA9" w:rsidP="00F56AA9">
      <w:pPr>
        <w:pStyle w:val="P00"/>
        <w:spacing w:before="0"/>
        <w:ind w:left="0" w:right="1134"/>
        <w:rPr>
          <w:rFonts w:hint="cs"/>
          <w:b/>
          <w:bCs/>
          <w:vanish/>
          <w:szCs w:val="20"/>
          <w:shd w:val="clear" w:color="auto" w:fill="FFFF99"/>
          <w:rtl/>
        </w:rPr>
      </w:pPr>
      <w:r w:rsidRPr="003D68DC">
        <w:rPr>
          <w:rFonts w:hint="cs"/>
          <w:vanish/>
          <w:color w:val="FF0000"/>
          <w:szCs w:val="20"/>
          <w:shd w:val="clear" w:color="auto" w:fill="FFFF99"/>
          <w:rtl/>
        </w:rPr>
        <w:t>מיום 16.4.1954</w:t>
      </w:r>
    </w:p>
    <w:p w14:paraId="3C23FECD" w14:textId="77777777" w:rsidR="00F56AA9" w:rsidRPr="003D68DC" w:rsidRDefault="00F56AA9" w:rsidP="00F56AA9">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תיקון מס' 3</w:t>
      </w:r>
    </w:p>
    <w:p w14:paraId="4BF2BFF6" w14:textId="77777777" w:rsidR="00F56AA9" w:rsidRPr="003D68DC" w:rsidRDefault="00F56AA9" w:rsidP="00F56AA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3D68DC">
          <w:rPr>
            <w:rStyle w:val="Hyperlink"/>
            <w:rFonts w:hint="cs"/>
            <w:vanish/>
            <w:sz w:val="20"/>
            <w:szCs w:val="20"/>
            <w:shd w:val="clear" w:color="auto" w:fill="FFFF99"/>
            <w:rtl/>
          </w:rPr>
          <w:t>ס"ח תשי"ד מס' 151</w:t>
        </w:r>
      </w:hyperlink>
      <w:r w:rsidRPr="003D68DC">
        <w:rPr>
          <w:rFonts w:hint="cs"/>
          <w:vanish/>
          <w:sz w:val="20"/>
          <w:szCs w:val="20"/>
          <w:shd w:val="clear" w:color="auto" w:fill="FFFF99"/>
          <w:rtl/>
        </w:rPr>
        <w:t xml:space="preserve"> מיום 16.4.1954 עמ' 101 (</w:t>
      </w:r>
      <w:hyperlink r:id="rId16" w:history="1">
        <w:r w:rsidRPr="003D68DC">
          <w:rPr>
            <w:rStyle w:val="Hyperlink"/>
            <w:rFonts w:hint="cs"/>
            <w:vanish/>
            <w:sz w:val="20"/>
            <w:szCs w:val="20"/>
            <w:shd w:val="clear" w:color="auto" w:fill="FFFF99"/>
            <w:rtl/>
          </w:rPr>
          <w:t>ה"ח 169</w:t>
        </w:r>
      </w:hyperlink>
      <w:r w:rsidRPr="003D68DC">
        <w:rPr>
          <w:rFonts w:hint="cs"/>
          <w:vanish/>
          <w:sz w:val="20"/>
          <w:szCs w:val="20"/>
          <w:shd w:val="clear" w:color="auto" w:fill="FFFF99"/>
          <w:rtl/>
        </w:rPr>
        <w:t>)</w:t>
      </w:r>
    </w:p>
    <w:p w14:paraId="3ABB10C4" w14:textId="77777777" w:rsidR="00F56AA9" w:rsidRPr="003D68DC" w:rsidRDefault="00F56AA9" w:rsidP="00F56AA9">
      <w:pPr>
        <w:pStyle w:val="P00"/>
        <w:ind w:left="0" w:right="1134"/>
        <w:rPr>
          <w:rStyle w:val="default"/>
          <w:rFonts w:cs="FrankRuehl" w:hint="cs"/>
          <w:vanish/>
          <w:sz w:val="22"/>
          <w:szCs w:val="22"/>
          <w:shd w:val="clear" w:color="auto" w:fill="FFFF99"/>
          <w:rtl/>
        </w:rPr>
      </w:pPr>
      <w:r w:rsidRPr="003D68DC">
        <w:rPr>
          <w:rStyle w:val="big-number"/>
          <w:rFonts w:cs="FrankRuehl"/>
          <w:vanish/>
          <w:sz w:val="22"/>
          <w:szCs w:val="22"/>
          <w:shd w:val="clear" w:color="auto" w:fill="FFFF99"/>
          <w:rtl/>
        </w:rPr>
        <w:t>9.</w:t>
      </w:r>
      <w:r w:rsidRPr="003D68DC">
        <w:rPr>
          <w:rStyle w:val="big-number"/>
          <w:rFonts w:cs="FrankRuehl"/>
          <w:vanish/>
          <w:sz w:val="22"/>
          <w:szCs w:val="22"/>
          <w:shd w:val="clear" w:color="auto" w:fill="FFFF99"/>
          <w:rtl/>
        </w:rPr>
        <w:tab/>
      </w:r>
      <w:r w:rsidRPr="003D68DC">
        <w:rPr>
          <w:rStyle w:val="default"/>
          <w:rFonts w:cs="FrankRuehl"/>
          <w:vanish/>
          <w:sz w:val="22"/>
          <w:szCs w:val="22"/>
          <w:shd w:val="clear" w:color="auto" w:fill="FFFF99"/>
          <w:rtl/>
        </w:rPr>
        <w:t>נ</w:t>
      </w:r>
      <w:r w:rsidRPr="003D68DC">
        <w:rPr>
          <w:rStyle w:val="default"/>
          <w:rFonts w:cs="FrankRuehl" w:hint="cs"/>
          <w:vanish/>
          <w:sz w:val="22"/>
          <w:szCs w:val="22"/>
          <w:shd w:val="clear" w:color="auto" w:fill="FFFF99"/>
          <w:rtl/>
        </w:rPr>
        <w:t xml:space="preserve">יתן צו דיור על בית שפקודת ההגבלות על שכר דירה (בתי עסק), 1941, חלה עליו (ובית כזה נקרא להלן "בית עסק"), ובית העסק מוחזק בידי הדייר, הרי </w:t>
      </w:r>
      <w:r w:rsidRPr="003D68DC">
        <w:rPr>
          <w:rStyle w:val="default"/>
          <w:rFonts w:cs="FrankRuehl"/>
          <w:vanish/>
          <w:sz w:val="22"/>
          <w:szCs w:val="22"/>
          <w:shd w:val="clear" w:color="auto" w:fill="FFFF99"/>
          <w:rtl/>
        </w:rPr>
        <w:t>–</w:t>
      </w:r>
    </w:p>
    <w:p w14:paraId="357F0539" w14:textId="77777777" w:rsidR="00F56AA9" w:rsidRPr="003D68DC" w:rsidRDefault="00F56AA9" w:rsidP="00F56AA9">
      <w:pPr>
        <w:pStyle w:val="P00"/>
        <w:spacing w:before="0"/>
        <w:ind w:left="0" w:right="1134"/>
        <w:rPr>
          <w:rStyle w:val="default"/>
          <w:rFonts w:cs="FrankRuehl" w:hint="cs"/>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א)</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מהיום שהדייר נכנס לבית העסק וכל עוד הוא מחזיק בו </w:t>
      </w:r>
      <w:r w:rsidRPr="003D68DC">
        <w:rPr>
          <w:rStyle w:val="default"/>
          <w:rFonts w:cs="FrankRuehl"/>
          <w:vanish/>
          <w:sz w:val="22"/>
          <w:szCs w:val="22"/>
          <w:shd w:val="clear" w:color="auto" w:fill="FFFF99"/>
          <w:rtl/>
        </w:rPr>
        <w:t>–</w:t>
      </w:r>
    </w:p>
    <w:p w14:paraId="64F82343"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חייב הד</w:t>
      </w:r>
      <w:r w:rsidRPr="003D68DC">
        <w:rPr>
          <w:rStyle w:val="default"/>
          <w:rFonts w:cs="FrankRuehl"/>
          <w:vanish/>
          <w:sz w:val="22"/>
          <w:szCs w:val="22"/>
          <w:shd w:val="clear" w:color="auto" w:fill="FFFF99"/>
          <w:rtl/>
        </w:rPr>
        <w:t>י</w:t>
      </w:r>
      <w:r w:rsidRPr="003D68DC">
        <w:rPr>
          <w:rStyle w:val="default"/>
          <w:rFonts w:cs="FrankRuehl" w:hint="cs"/>
          <w:vanish/>
          <w:sz w:val="22"/>
          <w:szCs w:val="22"/>
          <w:shd w:val="clear" w:color="auto" w:fill="FFFF99"/>
          <w:rtl/>
        </w:rPr>
        <w:t xml:space="preserve">יר לשלם לבעל בית העסק </w:t>
      </w:r>
      <w:r w:rsidRPr="003D68DC">
        <w:rPr>
          <w:rStyle w:val="default"/>
          <w:rFonts w:cs="FrankRuehl" w:hint="cs"/>
          <w:strike/>
          <w:vanish/>
          <w:sz w:val="22"/>
          <w:szCs w:val="22"/>
          <w:shd w:val="clear" w:color="auto" w:fill="FFFF99"/>
          <w:rtl/>
        </w:rPr>
        <w:t>שכר השווה לשכר הדירה המכסימאלי, כפי שנקבע על פי סעיף 6(1) לפקודה האמורה</w:t>
      </w:r>
      <w:r w:rsidRPr="003D68DC">
        <w:rPr>
          <w:rStyle w:val="default"/>
          <w:rFonts w:cs="FrankRuehl" w:hint="cs"/>
          <w:vanish/>
          <w:sz w:val="22"/>
          <w:szCs w:val="22"/>
          <w:shd w:val="clear" w:color="auto" w:fill="FFFF99"/>
          <w:rtl/>
        </w:rPr>
        <w:t xml:space="preserve"> </w:t>
      </w:r>
      <w:r w:rsidRPr="003D68DC">
        <w:rPr>
          <w:rStyle w:val="default"/>
          <w:rFonts w:cs="FrankRuehl" w:hint="cs"/>
          <w:vanish/>
          <w:sz w:val="22"/>
          <w:szCs w:val="22"/>
          <w:u w:val="single"/>
          <w:shd w:val="clear" w:color="auto" w:fill="FFFF99"/>
          <w:rtl/>
        </w:rPr>
        <w:t>לדמי שכירות בהתאם לחוק הגנת הדייר, תשי"ד-1954</w:t>
      </w:r>
      <w:r w:rsidRPr="003D68DC">
        <w:rPr>
          <w:rStyle w:val="default"/>
          <w:rFonts w:cs="FrankRuehl" w:hint="cs"/>
          <w:vanish/>
          <w:sz w:val="22"/>
          <w:szCs w:val="22"/>
          <w:shd w:val="clear" w:color="auto" w:fill="FFFF99"/>
          <w:rtl/>
        </w:rPr>
        <w:t>;</w:t>
      </w:r>
    </w:p>
    <w:p w14:paraId="1E6DAD17"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חייבים הדייר ובעל בית העסק לקיים את התנאים המפורטים בתוספת לחוק זה, כאילו התחייבו בהם על פי חוזה.</w:t>
      </w:r>
    </w:p>
    <w:p w14:paraId="70960679" w14:textId="77777777" w:rsidR="00F56AA9" w:rsidRPr="003D68DC" w:rsidRDefault="00F56AA9" w:rsidP="00F56AA9">
      <w:pPr>
        <w:pStyle w:val="P00"/>
        <w:spacing w:before="0"/>
        <w:ind w:left="0" w:right="1134"/>
        <w:rPr>
          <w:rStyle w:val="default"/>
          <w:rFonts w:cs="FrankRuehl"/>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ב)</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הוראות סעיף 4 לפקודה האמורה יחולו לגבי בית העסק, בשינ</w:t>
      </w:r>
      <w:r w:rsidRPr="003D68DC">
        <w:rPr>
          <w:rStyle w:val="default"/>
          <w:rFonts w:cs="FrankRuehl"/>
          <w:vanish/>
          <w:sz w:val="22"/>
          <w:szCs w:val="22"/>
          <w:shd w:val="clear" w:color="auto" w:fill="FFFF99"/>
          <w:rtl/>
        </w:rPr>
        <w:t>ו</w:t>
      </w:r>
      <w:r w:rsidRPr="003D68DC">
        <w:rPr>
          <w:rStyle w:val="default"/>
          <w:rFonts w:cs="FrankRuehl" w:hint="cs"/>
          <w:vanish/>
          <w:sz w:val="22"/>
          <w:szCs w:val="22"/>
          <w:shd w:val="clear" w:color="auto" w:fill="FFFF99"/>
          <w:rtl/>
        </w:rPr>
        <w:t>יים ובתיאומים אלה:</w:t>
      </w:r>
    </w:p>
    <w:p w14:paraId="468335DC"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את המלה "שוכר" רואים כמכוונת לדייר, כמשמעותו בפרק זה;</w:t>
      </w:r>
    </w:p>
    <w:p w14:paraId="32B613F6"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את המלים "ואפילו תם מועדו של חוזה השכירות של אותו שוכר" רואים כאילו לא היו;</w:t>
      </w:r>
    </w:p>
    <w:p w14:paraId="0E289272"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(3)</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את המלים "תנאי מתנאי חוזה השכירות לאותו בית עסק" רואים כמכוונות לתנאי מן התנאים המפורטים בתוספ</w:t>
      </w:r>
      <w:r w:rsidRPr="003D68DC">
        <w:rPr>
          <w:rStyle w:val="default"/>
          <w:rFonts w:cs="FrankRuehl"/>
          <w:vanish/>
          <w:sz w:val="22"/>
          <w:szCs w:val="22"/>
          <w:shd w:val="clear" w:color="auto" w:fill="FFFF99"/>
          <w:rtl/>
        </w:rPr>
        <w:t>ת</w:t>
      </w:r>
      <w:r w:rsidRPr="003D68DC">
        <w:rPr>
          <w:rStyle w:val="default"/>
          <w:rFonts w:cs="FrankRuehl" w:hint="cs"/>
          <w:vanish/>
          <w:sz w:val="22"/>
          <w:szCs w:val="22"/>
          <w:shd w:val="clear" w:color="auto" w:fill="FFFF99"/>
          <w:rtl/>
        </w:rPr>
        <w:t xml:space="preserve"> לחוק זה;</w:t>
      </w:r>
    </w:p>
    <w:p w14:paraId="4586DD3B"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(4)</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סעיף קטן (3) לסעיף 4 האמור - לא יחול;</w:t>
      </w:r>
    </w:p>
    <w:p w14:paraId="61E1F4A7" w14:textId="77777777" w:rsidR="00F56AA9" w:rsidRPr="003D68DC" w:rsidRDefault="00F56AA9" w:rsidP="00F56AA9">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(5)</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סעיף קטן (1) יש לקרוא כאילו נוספת לו פסקה זו:</w:t>
      </w:r>
    </w:p>
    <w:p w14:paraId="34738ACD" w14:textId="77777777" w:rsidR="00F56AA9" w:rsidRPr="003D68DC" w:rsidRDefault="00F56AA9" w:rsidP="00F56AA9">
      <w:pPr>
        <w:pStyle w:val="P33"/>
        <w:spacing w:before="0"/>
        <w:ind w:left="1474" w:right="1134"/>
        <w:rPr>
          <w:rStyle w:val="default"/>
          <w:rFonts w:cs="FrankRuehl" w:hint="cs"/>
          <w:vanish/>
          <w:sz w:val="22"/>
          <w:szCs w:val="22"/>
          <w:shd w:val="clear" w:color="auto" w:fill="FFFF99"/>
          <w:rtl/>
        </w:rPr>
      </w:pP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ז)</w:t>
      </w:r>
      <w:r w:rsidRPr="003D68DC">
        <w:rPr>
          <w:vanish/>
          <w:sz w:val="22"/>
          <w:szCs w:val="22"/>
          <w:shd w:val="clear" w:color="auto" w:fill="FFFF99"/>
          <w:rtl/>
        </w:rPr>
        <w:t> </w:t>
      </w:r>
      <w:r w:rsidRPr="003D68DC">
        <w:rPr>
          <w:rStyle w:val="default"/>
          <w:rFonts w:cs="FrankRuehl"/>
          <w:vanish/>
          <w:sz w:val="22"/>
          <w:szCs w:val="22"/>
          <w:shd w:val="clear" w:color="auto" w:fill="FFFF99"/>
          <w:rtl/>
        </w:rPr>
        <w:t>א</w:t>
      </w:r>
      <w:r w:rsidRPr="003D68DC">
        <w:rPr>
          <w:rStyle w:val="default"/>
          <w:rFonts w:cs="FrankRuehl" w:hint="cs"/>
          <w:vanish/>
          <w:sz w:val="22"/>
          <w:szCs w:val="22"/>
          <w:shd w:val="clear" w:color="auto" w:fill="FFFF99"/>
          <w:rtl/>
        </w:rPr>
        <w:t>ם בטלה העילה לצו הדיור שסעיף 23(ג) של חוק להסדר תפיסת מקרקעים בשעת חירום, תש"י-1949, אינו חל עליו, ובית המשפט או פקיד ההוצאה לפוע</w:t>
      </w:r>
      <w:r w:rsidRPr="003D68DC">
        <w:rPr>
          <w:rStyle w:val="default"/>
          <w:rFonts w:cs="FrankRuehl"/>
          <w:vanish/>
          <w:sz w:val="22"/>
          <w:szCs w:val="22"/>
          <w:shd w:val="clear" w:color="auto" w:fill="FFFF99"/>
          <w:rtl/>
        </w:rPr>
        <w:t>ל</w:t>
      </w:r>
      <w:r w:rsidRPr="003D68DC">
        <w:rPr>
          <w:rStyle w:val="default"/>
          <w:rFonts w:cs="FrankRuehl" w:hint="cs"/>
          <w:vanish/>
          <w:sz w:val="22"/>
          <w:szCs w:val="22"/>
          <w:shd w:val="clear" w:color="auto" w:fill="FFFF99"/>
          <w:rtl/>
        </w:rPr>
        <w:t xml:space="preserve"> סבורים כי מן הצדק והיושר לתת פסק דין כזה או צו כזה, לאחר ששוכנעו כי יש לדייר מקום חלוף או כי מובטח קיומו של הסדר לטובת הדייר שבית המשפט יקבענו, אם בהמצאת מושכר חלוף ואם בדרך אחרת".</w:t>
      </w:r>
    </w:p>
    <w:p w14:paraId="4FA0B609" w14:textId="77777777" w:rsidR="00F56AA9" w:rsidRPr="00F56AA9" w:rsidRDefault="00F56AA9" w:rsidP="00F56AA9">
      <w:pPr>
        <w:pStyle w:val="P00"/>
        <w:spacing w:before="0"/>
        <w:ind w:left="0" w:right="1134"/>
        <w:rPr>
          <w:rStyle w:val="default"/>
          <w:rFonts w:cs="FrankRuehl"/>
          <w:sz w:val="2"/>
          <w:szCs w:val="2"/>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ג)</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הדייר רשאי לפנות על פי הפקודה האמורה </w:t>
      </w:r>
      <w:r w:rsidRPr="003D68DC">
        <w:rPr>
          <w:rStyle w:val="default"/>
          <w:rFonts w:cs="FrankRuehl" w:hint="cs"/>
          <w:strike/>
          <w:vanish/>
          <w:sz w:val="22"/>
          <w:szCs w:val="22"/>
          <w:shd w:val="clear" w:color="auto" w:fill="FFFF99"/>
          <w:rtl/>
        </w:rPr>
        <w:t>לממונה על שכר דירה</w:t>
      </w:r>
      <w:r w:rsidRPr="003D68DC">
        <w:rPr>
          <w:rStyle w:val="default"/>
          <w:rFonts w:cs="FrankRuehl" w:hint="cs"/>
          <w:vanish/>
          <w:sz w:val="22"/>
          <w:szCs w:val="22"/>
          <w:shd w:val="clear" w:color="auto" w:fill="FFFF99"/>
          <w:rtl/>
        </w:rPr>
        <w:t xml:space="preserve"> </w:t>
      </w:r>
      <w:r w:rsidRPr="003D68DC">
        <w:rPr>
          <w:rStyle w:val="default"/>
          <w:rFonts w:cs="FrankRuehl" w:hint="cs"/>
          <w:vanish/>
          <w:sz w:val="22"/>
          <w:szCs w:val="22"/>
          <w:u w:val="single"/>
          <w:shd w:val="clear" w:color="auto" w:fill="FFFF99"/>
          <w:rtl/>
        </w:rPr>
        <w:t>בית הדין לשכירות כמשמעותו בחוק הגנת הדייר, תשי"ד-1954</w:t>
      </w:r>
      <w:r w:rsidRPr="003D68DC">
        <w:rPr>
          <w:rStyle w:val="default"/>
          <w:rFonts w:cs="FrankRuehl" w:hint="cs"/>
          <w:vanish/>
          <w:sz w:val="22"/>
          <w:szCs w:val="22"/>
          <w:shd w:val="clear" w:color="auto" w:fill="FFFF99"/>
          <w:rtl/>
        </w:rPr>
        <w:t>, כאילו היה ש</w:t>
      </w:r>
      <w:r w:rsidRPr="003D68DC">
        <w:rPr>
          <w:rStyle w:val="default"/>
          <w:rFonts w:cs="FrankRuehl"/>
          <w:vanish/>
          <w:sz w:val="22"/>
          <w:szCs w:val="22"/>
          <w:shd w:val="clear" w:color="auto" w:fill="FFFF99"/>
          <w:rtl/>
        </w:rPr>
        <w:t>ו</w:t>
      </w:r>
      <w:r w:rsidRPr="003D68DC">
        <w:rPr>
          <w:rStyle w:val="default"/>
          <w:rFonts w:cs="FrankRuehl" w:hint="cs"/>
          <w:vanish/>
          <w:sz w:val="22"/>
          <w:szCs w:val="22"/>
          <w:shd w:val="clear" w:color="auto" w:fill="FFFF99"/>
          <w:rtl/>
        </w:rPr>
        <w:t>כר בית העסק.</w:t>
      </w:r>
      <w:bookmarkEnd w:id="15"/>
    </w:p>
    <w:p w14:paraId="63744FC2" w14:textId="77777777" w:rsidR="00F12B07" w:rsidRDefault="00F12B07">
      <w:pPr>
        <w:pStyle w:val="P00"/>
        <w:spacing w:before="72"/>
        <w:ind w:left="0" w:right="1134"/>
        <w:rPr>
          <w:rStyle w:val="default"/>
          <w:rFonts w:cs="FrankRuehl" w:hint="cs"/>
          <w:rtl/>
        </w:rPr>
      </w:pPr>
      <w:bookmarkStart w:id="16" w:name="Seif10"/>
      <w:bookmarkEnd w:id="16"/>
      <w:r>
        <w:rPr>
          <w:lang w:val="he-IL"/>
        </w:rPr>
        <w:pict w14:anchorId="1FF833FB">
          <v:rect id="_x0000_s1038" style="position:absolute;left:0;text-align:left;margin-left:470.25pt;margin-top:8.05pt;width:69.3pt;height:28.95pt;z-index:251649024" o:allowincell="f" filled="f" stroked="f" strokecolor="lime" strokeweight=".25pt">
            <v:textbox style="mso-next-textbox:#_x0000_s1038" inset="0,0,0,0">
              <w:txbxContent>
                <w:p w14:paraId="4A152378" w14:textId="77777777" w:rsidR="004901B9" w:rsidRDefault="004901B9">
                  <w:pPr>
                    <w:spacing w:line="160" w:lineRule="exact"/>
                    <w:jc w:val="left"/>
                    <w:rPr>
                      <w:rFonts w:cs="Miriam"/>
                      <w:noProof/>
                      <w:szCs w:val="18"/>
                      <w:rtl/>
                    </w:rPr>
                  </w:pPr>
                  <w:r>
                    <w:rPr>
                      <w:rFonts w:cs="Miriam"/>
                      <w:szCs w:val="18"/>
                      <w:rtl/>
                    </w:rPr>
                    <w:t>ח</w:t>
                  </w:r>
                  <w:r>
                    <w:rPr>
                      <w:rFonts w:cs="Miriam" w:hint="cs"/>
                      <w:szCs w:val="18"/>
                      <w:rtl/>
                    </w:rPr>
                    <w:t>ובות דייר בבית שאינו דירה או בית עסק</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 xml:space="preserve">יתן צו דיור על בית שאינו דירה או בית עסק, והבית מוחזק בידי הדייר, הרי מהיום שהדייר נכנס לבית וכל עוד הצו עומד בתקפו </w:t>
      </w:r>
      <w:r w:rsidR="00F56AA9">
        <w:rPr>
          <w:rStyle w:val="default"/>
          <w:rFonts w:cs="FrankRuehl"/>
          <w:rtl/>
        </w:rPr>
        <w:t>–</w:t>
      </w:r>
    </w:p>
    <w:p w14:paraId="0024B32D"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חייב הדייר לשלם לבעל הבית שכר ראוי בשיעור שהרש</w:t>
      </w:r>
      <w:r>
        <w:rPr>
          <w:rStyle w:val="default"/>
          <w:rFonts w:cs="FrankRuehl"/>
          <w:rtl/>
        </w:rPr>
        <w:t>ו</w:t>
      </w:r>
      <w:r>
        <w:rPr>
          <w:rStyle w:val="default"/>
          <w:rFonts w:cs="FrankRuehl" w:hint="cs"/>
          <w:rtl/>
        </w:rPr>
        <w:t>ת המוסמכת תקבע בצו חתום בידה.</w:t>
      </w:r>
    </w:p>
    <w:p w14:paraId="1AFA75D4"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חייבים הדייר ובעל הבית לקיים את התנאים המפורטים בתוספת לחוק זה, כאילו התחייבו בהם על פי חוזה.</w:t>
      </w:r>
    </w:p>
    <w:p w14:paraId="15870D80" w14:textId="77777777" w:rsidR="00F12B07" w:rsidRDefault="00F12B07">
      <w:pPr>
        <w:pStyle w:val="P00"/>
        <w:spacing w:before="72"/>
        <w:ind w:left="0" w:right="1134"/>
        <w:rPr>
          <w:rStyle w:val="default"/>
          <w:rFonts w:cs="FrankRuehl"/>
          <w:rtl/>
        </w:rPr>
      </w:pPr>
      <w:bookmarkStart w:id="17" w:name="Seif11"/>
      <w:bookmarkEnd w:id="17"/>
      <w:r>
        <w:rPr>
          <w:lang w:val="he-IL"/>
        </w:rPr>
        <w:pict w14:anchorId="0FEED8A3">
          <v:rect id="_x0000_s1039" style="position:absolute;left:0;text-align:left;margin-left:464.5pt;margin-top:8.05pt;width:75.05pt;height:19.8pt;z-index:251650048" o:allowincell="f" filled="f" stroked="f" strokecolor="lime" strokeweight=".25pt">
            <v:textbox style="mso-next-textbox:#_x0000_s1039" inset="0,0,0,0">
              <w:txbxContent>
                <w:p w14:paraId="6AB7977F"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יטול חוזים מסויימים</w:t>
                  </w:r>
                </w:p>
              </w:txbxContent>
            </v:textbox>
            <w10:anchorlock/>
          </v:rect>
        </w:pict>
      </w:r>
      <w:r>
        <w:rPr>
          <w:rStyle w:val="big-number"/>
          <w:rtl/>
        </w:rPr>
        <w:t>11.</w:t>
      </w:r>
      <w:r>
        <w:rPr>
          <w:rStyle w:val="big-number"/>
          <w:rtl/>
        </w:rPr>
        <w:tab/>
      </w:r>
      <w:r>
        <w:rPr>
          <w:rStyle w:val="default"/>
          <w:rFonts w:cs="FrankRuehl"/>
          <w:rtl/>
        </w:rPr>
        <w:t>נ</w:t>
      </w:r>
      <w:r>
        <w:rPr>
          <w:rStyle w:val="default"/>
          <w:rFonts w:cs="FrankRuehl" w:hint="cs"/>
          <w:rtl/>
        </w:rPr>
        <w:t>יתן צו דיור על בית, ונכנס הדייר לבית, הרי כל חוזה שנעשה לפני כניסת הדייר להשכרת הבית לאדם שאינו מ</w:t>
      </w:r>
      <w:r>
        <w:rPr>
          <w:rStyle w:val="default"/>
          <w:rFonts w:cs="FrankRuehl"/>
          <w:rtl/>
        </w:rPr>
        <w:t>ח</w:t>
      </w:r>
      <w:r>
        <w:rPr>
          <w:rStyle w:val="default"/>
          <w:rFonts w:cs="FrankRuehl" w:hint="cs"/>
          <w:rtl/>
        </w:rPr>
        <w:t>זיק בו, יראו אותו כחוזה בטל, והוא לא יוכל לשמש יסוד לתביעת פיצויים או לתביעה אחרת; אלא שאותו אדם יהיה זכאי לתבוע, כדרך שתובעים חוב אזרחי רגיל, החזרתה של כל תמורה ששילם לבעל הבית או למחזיק בבית או לזכותם.</w:t>
      </w:r>
    </w:p>
    <w:p w14:paraId="791DB44C" w14:textId="77777777" w:rsidR="00F12B07" w:rsidRDefault="00F12B07">
      <w:pPr>
        <w:pStyle w:val="P00"/>
        <w:spacing w:before="72"/>
        <w:ind w:left="0" w:right="1134"/>
        <w:rPr>
          <w:rStyle w:val="default"/>
          <w:rFonts w:cs="FrankRuehl" w:hint="cs"/>
          <w:rtl/>
        </w:rPr>
      </w:pPr>
      <w:bookmarkStart w:id="18" w:name="Seif12"/>
      <w:bookmarkEnd w:id="18"/>
      <w:r>
        <w:rPr>
          <w:lang w:val="he-IL"/>
        </w:rPr>
        <w:pict w14:anchorId="58F99E62">
          <v:rect id="_x0000_s1040" style="position:absolute;left:0;text-align:left;margin-left:464.5pt;margin-top:8.05pt;width:75.05pt;height:22.5pt;z-index:251651072" o:allowincell="f" filled="f" stroked="f" strokecolor="lime" strokeweight=".25pt">
            <v:textbox style="mso-next-textbox:#_x0000_s1040" inset="0,0,0,0">
              <w:txbxContent>
                <w:p w14:paraId="300F8602" w14:textId="77777777" w:rsidR="004901B9" w:rsidRDefault="004901B9">
                  <w:pPr>
                    <w:spacing w:line="160" w:lineRule="exact"/>
                    <w:jc w:val="left"/>
                    <w:rPr>
                      <w:rFonts w:cs="Miriam"/>
                      <w:noProof/>
                      <w:szCs w:val="18"/>
                      <w:rtl/>
                    </w:rPr>
                  </w:pPr>
                  <w:r>
                    <w:rPr>
                      <w:rFonts w:cs="Miriam"/>
                      <w:szCs w:val="18"/>
                      <w:rtl/>
                    </w:rPr>
                    <w:t>ק</w:t>
                  </w:r>
                  <w:r>
                    <w:rPr>
                      <w:rFonts w:cs="Miriam" w:hint="cs"/>
                      <w:szCs w:val="18"/>
                      <w:rtl/>
                    </w:rPr>
                    <w:t>ביעת שכר הדי</w:t>
                  </w:r>
                  <w:r>
                    <w:rPr>
                      <w:rFonts w:cs="Miriam"/>
                      <w:szCs w:val="18"/>
                      <w:rtl/>
                    </w:rPr>
                    <w:t>ר</w:t>
                  </w:r>
                  <w:r>
                    <w:rPr>
                      <w:rFonts w:cs="Miriam" w:hint="cs"/>
                      <w:szCs w:val="18"/>
                      <w:rtl/>
                    </w:rPr>
                    <w:t>ה החוקי</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sidR="003D68DC">
        <w:rPr>
          <w:rStyle w:val="default"/>
          <w:rFonts w:cs="FrankRuehl"/>
          <w:rtl/>
        </w:rPr>
        <w:t>–</w:t>
      </w:r>
    </w:p>
    <w:p w14:paraId="039ACEC9"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ה</w:t>
      </w:r>
      <w:r>
        <w:rPr>
          <w:rStyle w:val="default"/>
          <w:rFonts w:cs="FrankRuehl"/>
          <w:rtl/>
        </w:rPr>
        <w:t>ב</w:t>
      </w:r>
      <w:r>
        <w:rPr>
          <w:rStyle w:val="default"/>
          <w:rFonts w:cs="FrankRuehl" w:hint="cs"/>
          <w:rtl/>
        </w:rPr>
        <w:t xml:space="preserve">ית" פירושו </w:t>
      </w:r>
      <w:r w:rsidR="00E675B4">
        <w:rPr>
          <w:rStyle w:val="default"/>
          <w:rFonts w:cs="FrankRuehl"/>
          <w:rtl/>
        </w:rPr>
        <w:t>–</w:t>
      </w:r>
      <w:r>
        <w:rPr>
          <w:rStyle w:val="default"/>
          <w:rFonts w:cs="FrankRuehl" w:hint="cs"/>
          <w:rtl/>
        </w:rPr>
        <w:t xml:space="preserve"> מי שזכאי לקבל את שכר הבית;</w:t>
      </w:r>
    </w:p>
    <w:p w14:paraId="64FB9C35"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השכר החוקי" פירושו </w:t>
      </w:r>
      <w:r w:rsidR="00E675B4">
        <w:rPr>
          <w:rStyle w:val="default"/>
          <w:rFonts w:cs="FrankRuehl"/>
          <w:rtl/>
        </w:rPr>
        <w:t>–</w:t>
      </w:r>
      <w:r>
        <w:rPr>
          <w:rStyle w:val="default"/>
          <w:rFonts w:cs="FrankRuehl" w:hint="cs"/>
          <w:rtl/>
        </w:rPr>
        <w:t xml:space="preserve"> השכר שהדייר חייב בו על פי סעיף 8(א)(1) או על פי סעיף 9(א)(1), הכל לפי הענין.</w:t>
      </w:r>
    </w:p>
    <w:p w14:paraId="23A47705"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צו דיור על דירה או בית עסק, והדייר נכנס לדירה או לבית העסק, יהיה בעל הבית רשאי לשלוח לדייר בכל עת הודעה ב</w:t>
      </w:r>
      <w:r>
        <w:rPr>
          <w:rStyle w:val="default"/>
          <w:rFonts w:cs="FrankRuehl"/>
          <w:rtl/>
        </w:rPr>
        <w:t>כ</w:t>
      </w:r>
      <w:r>
        <w:rPr>
          <w:rStyle w:val="default"/>
          <w:rFonts w:cs="FrankRuehl" w:hint="cs"/>
          <w:rtl/>
        </w:rPr>
        <w:t>תב, הנקראת להלן "הודעת שכר", בה מודיע בעל הבית לדייר על שיעור השכר החוקי.</w:t>
      </w:r>
    </w:p>
    <w:p w14:paraId="7776C584" w14:textId="77777777" w:rsidR="00F12B07" w:rsidRDefault="00F12B07" w:rsidP="003D68DC">
      <w:pPr>
        <w:pStyle w:val="P00"/>
        <w:spacing w:before="72"/>
        <w:ind w:left="0" w:right="1134"/>
        <w:rPr>
          <w:rStyle w:val="default"/>
          <w:rFonts w:cs="FrankRuehl"/>
          <w:rtl/>
        </w:rPr>
      </w:pPr>
      <w:r>
        <w:rPr>
          <w:lang w:val="he-IL"/>
        </w:rPr>
        <w:pict w14:anchorId="7B3E0624">
          <v:rect id="_x0000_s1041" style="position:absolute;left:0;text-align:left;margin-left:464.5pt;margin-top:8.05pt;width:75.05pt;height:26.4pt;z-index:251652096" o:allowincell="f" filled="f" stroked="f" strokecolor="lime" strokeweight=".25pt">
            <v:textbox style="mso-next-textbox:#_x0000_s1041" inset="0,0,0,0">
              <w:txbxContent>
                <w:p w14:paraId="0E6C5332" w14:textId="77777777" w:rsidR="004901B9" w:rsidRDefault="00765019" w:rsidP="00765019">
                  <w:pPr>
                    <w:spacing w:line="160" w:lineRule="exact"/>
                    <w:jc w:val="left"/>
                    <w:rPr>
                      <w:rFonts w:cs="Miriam"/>
                      <w:noProof/>
                      <w:szCs w:val="18"/>
                      <w:rtl/>
                    </w:rPr>
                  </w:pPr>
                  <w:r>
                    <w:rPr>
                      <w:rFonts w:cs="Miriam" w:hint="cs"/>
                      <w:szCs w:val="18"/>
                      <w:rtl/>
                    </w:rPr>
                    <w:t>(תיקון מס' 3)</w:t>
                  </w:r>
                  <w:r w:rsidR="004901B9">
                    <w:rPr>
                      <w:rFonts w:cs="Miriam" w:hint="cs"/>
                      <w:szCs w:val="18"/>
                      <w:rtl/>
                    </w:rPr>
                    <w:t xml:space="preserve"> </w:t>
                  </w:r>
                  <w:r>
                    <w:rPr>
                      <w:rFonts w:cs="Miriam"/>
                      <w:szCs w:val="18"/>
                      <w:rtl/>
                    </w:rPr>
                    <w:br/>
                  </w:r>
                  <w:r w:rsidR="004901B9">
                    <w:rPr>
                      <w:rFonts w:cs="Miriam" w:hint="cs"/>
                      <w:szCs w:val="18"/>
                      <w:rtl/>
                    </w:rPr>
                    <w:t>תשי"ד</w:t>
                  </w:r>
                  <w:r>
                    <w:rPr>
                      <w:rFonts w:cs="Miriam" w:hint="cs"/>
                      <w:szCs w:val="18"/>
                      <w:rtl/>
                    </w:rPr>
                    <w:t>-</w:t>
                  </w:r>
                  <w:r w:rsidR="004901B9">
                    <w:rPr>
                      <w:rFonts w:cs="Miriam" w:hint="cs"/>
                      <w:szCs w:val="18"/>
                      <w:rtl/>
                    </w:rPr>
                    <w:t>1954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קיבל דייר של דירה או של בית עסק הודעת שכר כאמור, רשאי הוא תוך שלושים יום מיום שקיבל אותה להגיש לבית דין לשכירות כמשמעותו בחוק הגנת הדייר, תשי"ד</w:t>
      </w:r>
      <w:r w:rsidR="003D68DC">
        <w:rPr>
          <w:rStyle w:val="default"/>
          <w:rFonts w:cs="FrankRuehl" w:hint="cs"/>
          <w:rtl/>
        </w:rPr>
        <w:t>-</w:t>
      </w:r>
      <w:r>
        <w:rPr>
          <w:rStyle w:val="default"/>
          <w:rFonts w:cs="FrankRuehl" w:hint="cs"/>
          <w:rtl/>
        </w:rPr>
        <w:t>19</w:t>
      </w:r>
      <w:r>
        <w:rPr>
          <w:rStyle w:val="default"/>
          <w:rFonts w:cs="FrankRuehl"/>
          <w:rtl/>
        </w:rPr>
        <w:t xml:space="preserve">54, </w:t>
      </w:r>
      <w:r>
        <w:rPr>
          <w:rStyle w:val="default"/>
          <w:rFonts w:cs="FrankRuehl" w:hint="cs"/>
          <w:rtl/>
        </w:rPr>
        <w:t>בקשה לקביעת שיעור השכר החוקי, ושיעור זה ייקבע בהתאם להוראות החוק האמור.</w:t>
      </w:r>
    </w:p>
    <w:p w14:paraId="22845CD4"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הגיש הדייר בקשה, כאמור בסעיף קטן (ג), יראו את שיעור השכר הנזכר בהודעת השכר כשיעור השכר החוקי.</w:t>
      </w:r>
    </w:p>
    <w:p w14:paraId="4AE9FEDE"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בחוק זה או בכל חוק אחר, אי תשלום השכר החוקי לא ישמש עילה לפינ</w:t>
      </w:r>
      <w:r>
        <w:rPr>
          <w:rStyle w:val="default"/>
          <w:rFonts w:cs="FrankRuehl"/>
          <w:rtl/>
        </w:rPr>
        <w:t>ו</w:t>
      </w:r>
      <w:r>
        <w:rPr>
          <w:rStyle w:val="default"/>
          <w:rFonts w:cs="FrankRuehl" w:hint="cs"/>
          <w:rtl/>
        </w:rPr>
        <w:t xml:space="preserve">י הדירה או בית העסק, אלא אם קיבל הדייר הודעת שכר, ולאחר שקיבל </w:t>
      </w:r>
      <w:r w:rsidR="003D68DC">
        <w:rPr>
          <w:rStyle w:val="default"/>
          <w:rFonts w:cs="FrankRuehl"/>
          <w:rtl/>
        </w:rPr>
        <w:t>–</w:t>
      </w:r>
    </w:p>
    <w:p w14:paraId="0DE359ED"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הגיש, תוך שלושים יום מיום שקיבלה, בקשה על פי סעיף קטן (ג), ואף לא שילם את השכר החוקי; או</w:t>
      </w:r>
    </w:p>
    <w:p w14:paraId="65FD9351"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הגיש בקשה על פי סעיף קטן (ג), ושיעור השכר החוקי נקבע בהתאם לאותו סעיף קטן, והוא לא שילם את </w:t>
      </w:r>
      <w:r>
        <w:rPr>
          <w:rStyle w:val="default"/>
          <w:rFonts w:cs="FrankRuehl"/>
          <w:rtl/>
        </w:rPr>
        <w:t>ה</w:t>
      </w:r>
      <w:r>
        <w:rPr>
          <w:rStyle w:val="default"/>
          <w:rFonts w:cs="FrankRuehl" w:hint="cs"/>
          <w:rtl/>
        </w:rPr>
        <w:t>שכר החוקי תוך שלושים יום מהיום שנודע לו דבר קביעתו הסופית.</w:t>
      </w:r>
    </w:p>
    <w:p w14:paraId="4C09696F"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שום דבר האמור בסעיף זה לא יפגע בזכותו של בעל הבית לקבל כל תוספת שכר שהחוק יתיר בזמן מן הזמנים לאחר שנקבע לפי סעיף זה שיעור השכר החוקי, ולא יגרע מחובתו של הדייר לשלם</w:t>
      </w:r>
      <w:r>
        <w:rPr>
          <w:rStyle w:val="default"/>
          <w:rFonts w:cs="FrankRuehl"/>
          <w:rtl/>
        </w:rPr>
        <w:t xml:space="preserve"> </w:t>
      </w:r>
      <w:r>
        <w:rPr>
          <w:rStyle w:val="default"/>
          <w:rFonts w:cs="FrankRuehl" w:hint="cs"/>
          <w:rtl/>
        </w:rPr>
        <w:t>כל תוספת כזאת.</w:t>
      </w:r>
    </w:p>
    <w:p w14:paraId="201EAD74" w14:textId="77777777" w:rsidR="003771B4" w:rsidRPr="003D68DC" w:rsidRDefault="003771B4" w:rsidP="00887A09">
      <w:pPr>
        <w:pStyle w:val="P00"/>
        <w:spacing w:before="0"/>
        <w:ind w:left="0" w:right="1134"/>
        <w:rPr>
          <w:rFonts w:hint="cs"/>
          <w:b/>
          <w:bCs/>
          <w:vanish/>
          <w:szCs w:val="20"/>
          <w:shd w:val="clear" w:color="auto" w:fill="FFFF99"/>
          <w:rtl/>
        </w:rPr>
      </w:pPr>
      <w:bookmarkStart w:id="19" w:name="Rov45"/>
      <w:r w:rsidRPr="003D68DC">
        <w:rPr>
          <w:rFonts w:hint="cs"/>
          <w:vanish/>
          <w:color w:val="FF0000"/>
          <w:szCs w:val="20"/>
          <w:shd w:val="clear" w:color="auto" w:fill="FFFF99"/>
          <w:rtl/>
        </w:rPr>
        <w:t>מיום 6.1.1954</w:t>
      </w:r>
    </w:p>
    <w:p w14:paraId="53F104B8" w14:textId="77777777" w:rsidR="003771B4" w:rsidRPr="003D68DC" w:rsidRDefault="003771B4" w:rsidP="00887A09">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תיקון מס' 2</w:t>
      </w:r>
    </w:p>
    <w:p w14:paraId="604EEEEB" w14:textId="77777777" w:rsidR="003771B4" w:rsidRPr="003D68DC" w:rsidRDefault="003771B4" w:rsidP="00887A09">
      <w:pPr>
        <w:pStyle w:val="P33"/>
        <w:spacing w:before="0"/>
        <w:ind w:left="0" w:right="1134"/>
        <w:rPr>
          <w:rFonts w:hint="cs"/>
          <w:vanish/>
          <w:szCs w:val="20"/>
          <w:shd w:val="clear" w:color="auto" w:fill="FFFF99"/>
          <w:rtl/>
        </w:rPr>
      </w:pPr>
      <w:hyperlink r:id="rId17" w:history="1">
        <w:r w:rsidRPr="003D68DC">
          <w:rPr>
            <w:rStyle w:val="Hyperlink"/>
            <w:vanish/>
            <w:szCs w:val="20"/>
            <w:shd w:val="clear" w:color="auto" w:fill="FFFF99"/>
            <w:rtl/>
          </w:rPr>
          <w:t>ס</w:t>
        </w:r>
        <w:r w:rsidRPr="003D68DC">
          <w:rPr>
            <w:rStyle w:val="Hyperlink"/>
            <w:rFonts w:hint="cs"/>
            <w:vanish/>
            <w:szCs w:val="20"/>
            <w:shd w:val="clear" w:color="auto" w:fill="FFFF99"/>
            <w:rtl/>
          </w:rPr>
          <w:t>"ח תשי"ד מס' 141</w:t>
        </w:r>
      </w:hyperlink>
      <w:r w:rsidRPr="003D68DC">
        <w:rPr>
          <w:rFonts w:hint="cs"/>
          <w:vanish/>
          <w:szCs w:val="20"/>
          <w:shd w:val="clear" w:color="auto" w:fill="FFFF99"/>
          <w:rtl/>
        </w:rPr>
        <w:t xml:space="preserve"> מיום 6.1.1954 עמ' 50 (</w:t>
      </w:r>
      <w:hyperlink r:id="rId18" w:history="1">
        <w:r w:rsidRPr="003D68DC">
          <w:rPr>
            <w:rStyle w:val="Hyperlink"/>
            <w:rFonts w:hint="cs"/>
            <w:vanish/>
            <w:szCs w:val="20"/>
            <w:shd w:val="clear" w:color="auto" w:fill="FFFF99"/>
            <w:rtl/>
          </w:rPr>
          <w:t>ה"ח 158</w:t>
        </w:r>
      </w:hyperlink>
      <w:r w:rsidRPr="003D68DC">
        <w:rPr>
          <w:rFonts w:hint="cs"/>
          <w:vanish/>
          <w:szCs w:val="20"/>
          <w:shd w:val="clear" w:color="auto" w:fill="FFFF99"/>
          <w:rtl/>
        </w:rPr>
        <w:t>)</w:t>
      </w:r>
    </w:p>
    <w:p w14:paraId="4F3092AC" w14:textId="77777777" w:rsidR="00887A09" w:rsidRPr="003D68DC" w:rsidRDefault="00887A09" w:rsidP="00887A09">
      <w:pPr>
        <w:pStyle w:val="P33"/>
        <w:tabs>
          <w:tab w:val="left" w:pos="624"/>
          <w:tab w:val="left" w:pos="1021"/>
          <w:tab w:val="left" w:pos="1474"/>
        </w:tabs>
        <w:ind w:left="1021" w:right="1134" w:hanging="1021"/>
        <w:rPr>
          <w:rFonts w:hint="cs"/>
          <w:vanish/>
          <w:sz w:val="22"/>
          <w:szCs w:val="22"/>
          <w:shd w:val="clear" w:color="auto" w:fill="FFFF99"/>
          <w:rtl/>
        </w:rPr>
      </w:pPr>
      <w:r w:rsidRPr="003D68DC">
        <w:rPr>
          <w:rFonts w:hint="cs"/>
          <w:vanish/>
          <w:sz w:val="22"/>
          <w:szCs w:val="22"/>
          <w:shd w:val="clear" w:color="auto" w:fill="FFFF99"/>
          <w:rtl/>
        </w:rPr>
        <w:tab/>
        <w:t>(ג)</w:t>
      </w:r>
      <w:r w:rsidRPr="003D68DC">
        <w:rPr>
          <w:rFonts w:hint="cs"/>
          <w:vanish/>
          <w:sz w:val="22"/>
          <w:szCs w:val="22"/>
          <w:shd w:val="clear" w:color="auto" w:fill="FFFF99"/>
          <w:rtl/>
        </w:rPr>
        <w:tab/>
        <w:t>(1)</w:t>
      </w:r>
      <w:r w:rsidRPr="003D68DC">
        <w:rPr>
          <w:rFonts w:hint="cs"/>
          <w:vanish/>
          <w:sz w:val="22"/>
          <w:szCs w:val="22"/>
          <w:shd w:val="clear" w:color="auto" w:fill="FFFF99"/>
          <w:rtl/>
        </w:rPr>
        <w:tab/>
        <w:t xml:space="preserve">קיבל דייר של דירה הודעת שכר כאמור, רשאי הוא, תוך שלושים יום מיום שקיבלה, להגיש לבית הדין לשכר דירה, כמשמעותו בפקודת הגבלת שכר דירה (דירות), 1940, בקשה לקביעת שיעור השכר החוקי, ושיעור זה ייקבע בהתאם להוראות הפקודה האמורה, אפילו היתה הדירה מושכרת </w:t>
      </w:r>
      <w:r w:rsidRPr="003D68DC">
        <w:rPr>
          <w:rFonts w:hint="cs"/>
          <w:strike/>
          <w:vanish/>
          <w:sz w:val="22"/>
          <w:szCs w:val="22"/>
          <w:shd w:val="clear" w:color="auto" w:fill="FFFF99"/>
          <w:rtl/>
        </w:rPr>
        <w:t>ביום א' באדר ת"ש (10 בפברואר 1940)</w:t>
      </w:r>
      <w:r w:rsidR="000429B4" w:rsidRPr="003D68DC">
        <w:rPr>
          <w:rFonts w:hint="cs"/>
          <w:vanish/>
          <w:sz w:val="22"/>
          <w:szCs w:val="22"/>
          <w:shd w:val="clear" w:color="auto" w:fill="FFFF99"/>
          <w:rtl/>
        </w:rPr>
        <w:t xml:space="preserve"> </w:t>
      </w:r>
      <w:r w:rsidR="000429B4" w:rsidRPr="003D68DC">
        <w:rPr>
          <w:rFonts w:hint="cs"/>
          <w:vanish/>
          <w:sz w:val="22"/>
          <w:szCs w:val="22"/>
          <w:u w:val="single"/>
          <w:shd w:val="clear" w:color="auto" w:fill="FFFF99"/>
          <w:rtl/>
        </w:rPr>
        <w:t>ביום א' באדר ת"ש (10 בפברואר 1940) או ביום כ"ב באדר ב' ת"ש (1 באפריל 1940), הכל לפי הענין</w:t>
      </w:r>
      <w:r w:rsidRPr="003D68DC">
        <w:rPr>
          <w:rFonts w:hint="cs"/>
          <w:vanish/>
          <w:sz w:val="22"/>
          <w:szCs w:val="22"/>
          <w:shd w:val="clear" w:color="auto" w:fill="FFFF99"/>
          <w:rtl/>
        </w:rPr>
        <w:t>.</w:t>
      </w:r>
      <w:r w:rsidR="000429B4" w:rsidRPr="003D68DC">
        <w:rPr>
          <w:rFonts w:hint="cs"/>
          <w:vanish/>
          <w:sz w:val="22"/>
          <w:szCs w:val="22"/>
          <w:shd w:val="clear" w:color="auto" w:fill="FFFF99"/>
          <w:rtl/>
        </w:rPr>
        <w:t xml:space="preserve"> </w:t>
      </w:r>
    </w:p>
    <w:p w14:paraId="1577C081" w14:textId="77777777" w:rsidR="00887A09" w:rsidRPr="003D68DC" w:rsidRDefault="00887A09" w:rsidP="00887A09">
      <w:pPr>
        <w:pStyle w:val="P33"/>
        <w:tabs>
          <w:tab w:val="left" w:pos="624"/>
          <w:tab w:val="left" w:pos="1021"/>
          <w:tab w:val="left" w:pos="1474"/>
        </w:tabs>
        <w:spacing w:before="0"/>
        <w:ind w:left="1021" w:right="1134"/>
        <w:rPr>
          <w:rFonts w:hint="cs"/>
          <w:vanish/>
          <w:sz w:val="22"/>
          <w:szCs w:val="22"/>
          <w:shd w:val="clear" w:color="auto" w:fill="FFFF99"/>
          <w:rtl/>
        </w:rPr>
      </w:pPr>
      <w:r w:rsidRPr="003D68DC">
        <w:rPr>
          <w:rFonts w:hint="cs"/>
          <w:vanish/>
          <w:sz w:val="22"/>
          <w:szCs w:val="22"/>
          <w:shd w:val="clear" w:color="auto" w:fill="FFFF99"/>
          <w:rtl/>
        </w:rPr>
        <w:t>(2)</w:t>
      </w:r>
      <w:r w:rsidRPr="003D68DC">
        <w:rPr>
          <w:rFonts w:hint="cs"/>
          <w:vanish/>
          <w:sz w:val="22"/>
          <w:szCs w:val="22"/>
          <w:shd w:val="clear" w:color="auto" w:fill="FFFF99"/>
          <w:rtl/>
        </w:rPr>
        <w:tab/>
        <w:t>קיבל דייר של בית עסק הודעת שכר כאמור, רשאי הוא, תוך שלושים יום מיום שקיבלה, להגיש לממונה על שכר דירה, כמשמעותו בפקודת ההגבלות על שכר דירה (בתי עסק), 1941, בקשה לקביעת שיעור השכר החוקי, ושיעור זה ייקבע בהתאם להוראות הפקודה האמורה.</w:t>
      </w:r>
    </w:p>
    <w:p w14:paraId="2E20DD8C" w14:textId="77777777" w:rsidR="004901B9" w:rsidRPr="003D68DC" w:rsidRDefault="004901B9" w:rsidP="004901B9">
      <w:pPr>
        <w:pStyle w:val="P00"/>
        <w:spacing w:before="0"/>
        <w:ind w:left="0" w:right="1134"/>
        <w:rPr>
          <w:rFonts w:hint="cs"/>
          <w:vanish/>
          <w:color w:val="FF0000"/>
          <w:szCs w:val="20"/>
          <w:shd w:val="clear" w:color="auto" w:fill="FFFF99"/>
          <w:rtl/>
        </w:rPr>
      </w:pPr>
    </w:p>
    <w:p w14:paraId="3DDFFEAE" w14:textId="77777777" w:rsidR="004901B9" w:rsidRPr="003D68DC" w:rsidRDefault="004901B9" w:rsidP="004901B9">
      <w:pPr>
        <w:pStyle w:val="P00"/>
        <w:spacing w:before="0"/>
        <w:ind w:left="0" w:right="1134"/>
        <w:rPr>
          <w:rFonts w:hint="cs"/>
          <w:b/>
          <w:bCs/>
          <w:vanish/>
          <w:szCs w:val="20"/>
          <w:shd w:val="clear" w:color="auto" w:fill="FFFF99"/>
          <w:rtl/>
        </w:rPr>
      </w:pPr>
      <w:r w:rsidRPr="003D68DC">
        <w:rPr>
          <w:rFonts w:hint="cs"/>
          <w:vanish/>
          <w:color w:val="FF0000"/>
          <w:szCs w:val="20"/>
          <w:shd w:val="clear" w:color="auto" w:fill="FFFF99"/>
          <w:rtl/>
        </w:rPr>
        <w:t>מיום 16.4.1954</w:t>
      </w:r>
    </w:p>
    <w:p w14:paraId="553A233D" w14:textId="77777777" w:rsidR="004901B9" w:rsidRPr="003D68DC" w:rsidRDefault="004901B9" w:rsidP="004901B9">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תיקון מס' 3</w:t>
      </w:r>
    </w:p>
    <w:p w14:paraId="3266C6AF" w14:textId="77777777" w:rsidR="004901B9" w:rsidRPr="003D68DC" w:rsidRDefault="004901B9" w:rsidP="004901B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 w:history="1">
        <w:r w:rsidRPr="003D68DC">
          <w:rPr>
            <w:rStyle w:val="Hyperlink"/>
            <w:rFonts w:hint="cs"/>
            <w:vanish/>
            <w:sz w:val="20"/>
            <w:szCs w:val="20"/>
            <w:shd w:val="clear" w:color="auto" w:fill="FFFF99"/>
            <w:rtl/>
          </w:rPr>
          <w:t>ס"ח תשי"ד מס' 151</w:t>
        </w:r>
      </w:hyperlink>
      <w:r w:rsidRPr="003D68DC">
        <w:rPr>
          <w:rFonts w:hint="cs"/>
          <w:vanish/>
          <w:sz w:val="20"/>
          <w:szCs w:val="20"/>
          <w:shd w:val="clear" w:color="auto" w:fill="FFFF99"/>
          <w:rtl/>
        </w:rPr>
        <w:t xml:space="preserve"> מיום 16.4.1954 עמ' 101 (</w:t>
      </w:r>
      <w:hyperlink r:id="rId20" w:history="1">
        <w:r w:rsidRPr="003D68DC">
          <w:rPr>
            <w:rStyle w:val="Hyperlink"/>
            <w:rFonts w:hint="cs"/>
            <w:vanish/>
            <w:sz w:val="20"/>
            <w:szCs w:val="20"/>
            <w:shd w:val="clear" w:color="auto" w:fill="FFFF99"/>
            <w:rtl/>
          </w:rPr>
          <w:t>ה"ח 169</w:t>
        </w:r>
      </w:hyperlink>
      <w:r w:rsidRPr="003D68DC">
        <w:rPr>
          <w:rFonts w:hint="cs"/>
          <w:vanish/>
          <w:sz w:val="20"/>
          <w:szCs w:val="20"/>
          <w:shd w:val="clear" w:color="auto" w:fill="FFFF99"/>
          <w:rtl/>
        </w:rPr>
        <w:t>)</w:t>
      </w:r>
    </w:p>
    <w:p w14:paraId="2BE0F427" w14:textId="77777777" w:rsidR="004901B9" w:rsidRPr="003D68DC" w:rsidRDefault="004901B9" w:rsidP="004901B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3D68DC">
        <w:rPr>
          <w:rFonts w:hint="cs"/>
          <w:b/>
          <w:bCs/>
          <w:vanish/>
          <w:sz w:val="20"/>
          <w:szCs w:val="20"/>
          <w:shd w:val="clear" w:color="auto" w:fill="FFFF99"/>
          <w:rtl/>
        </w:rPr>
        <w:t>החלפת סעיף קטן 12(ג)</w:t>
      </w:r>
    </w:p>
    <w:p w14:paraId="70034811" w14:textId="77777777" w:rsidR="004901B9" w:rsidRPr="003D68DC" w:rsidRDefault="004901B9" w:rsidP="004901B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3D68DC">
        <w:rPr>
          <w:rFonts w:hint="cs"/>
          <w:vanish/>
          <w:sz w:val="20"/>
          <w:szCs w:val="20"/>
          <w:shd w:val="clear" w:color="auto" w:fill="FFFF99"/>
          <w:rtl/>
        </w:rPr>
        <w:t>הנוסח הקודם:</w:t>
      </w:r>
    </w:p>
    <w:p w14:paraId="48F0B474" w14:textId="77777777" w:rsidR="004901B9" w:rsidRPr="003D68DC" w:rsidRDefault="004901B9" w:rsidP="004901B9">
      <w:pPr>
        <w:pStyle w:val="P33"/>
        <w:tabs>
          <w:tab w:val="left" w:pos="624"/>
          <w:tab w:val="left" w:pos="1021"/>
          <w:tab w:val="left" w:pos="1474"/>
        </w:tabs>
        <w:spacing w:before="0"/>
        <w:ind w:left="1021" w:right="1134" w:hanging="1021"/>
        <w:rPr>
          <w:rFonts w:hint="cs"/>
          <w:strike/>
          <w:vanish/>
          <w:sz w:val="22"/>
          <w:szCs w:val="22"/>
          <w:shd w:val="clear" w:color="auto" w:fill="FFFF99"/>
          <w:rtl/>
        </w:rPr>
      </w:pPr>
      <w:r w:rsidRPr="003D68DC">
        <w:rPr>
          <w:rFonts w:hint="cs"/>
          <w:vanish/>
          <w:sz w:val="22"/>
          <w:szCs w:val="22"/>
          <w:shd w:val="clear" w:color="auto" w:fill="FFFF99"/>
          <w:rtl/>
        </w:rPr>
        <w:tab/>
      </w:r>
      <w:r w:rsidRPr="003D68DC">
        <w:rPr>
          <w:rFonts w:hint="cs"/>
          <w:strike/>
          <w:vanish/>
          <w:sz w:val="22"/>
          <w:szCs w:val="22"/>
          <w:shd w:val="clear" w:color="auto" w:fill="FFFF99"/>
          <w:rtl/>
        </w:rPr>
        <w:t>(ג)</w:t>
      </w:r>
      <w:r w:rsidRPr="003D68DC">
        <w:rPr>
          <w:rFonts w:hint="cs"/>
          <w:strike/>
          <w:vanish/>
          <w:sz w:val="22"/>
          <w:szCs w:val="22"/>
          <w:shd w:val="clear" w:color="auto" w:fill="FFFF99"/>
          <w:rtl/>
        </w:rPr>
        <w:tab/>
        <w:t>(1)</w:t>
      </w:r>
      <w:r w:rsidRPr="003D68DC">
        <w:rPr>
          <w:rFonts w:hint="cs"/>
          <w:strike/>
          <w:vanish/>
          <w:sz w:val="22"/>
          <w:szCs w:val="22"/>
          <w:shd w:val="clear" w:color="auto" w:fill="FFFF99"/>
          <w:rtl/>
        </w:rPr>
        <w:tab/>
        <w:t xml:space="preserve">קיבל דייר של דירה הודעת שכר כאמור, רשאי הוא, תוך שלושים יום מיום שקיבלה, להגיש לבית הדין לשכר דירה, כמשמעותו בפקודת הגבלת שכר דירה (דירות), 1940, בקשה לקביעת שיעור השכר החוקי, ושיעור זה ייקבע בהתאם להוראות הפקודה האמורה, אפילו היתה הדירה מושכרת ביום א' באדר ת"ש (10 בפברואר 1940) או ביום כ"ב באדר ב' ת"ש (1 באפריל 1940), הכל לפי הענין. </w:t>
      </w:r>
    </w:p>
    <w:p w14:paraId="55479EC8" w14:textId="77777777" w:rsidR="004901B9" w:rsidRPr="004A359F" w:rsidRDefault="004901B9" w:rsidP="004A359F">
      <w:pPr>
        <w:pStyle w:val="P33"/>
        <w:tabs>
          <w:tab w:val="left" w:pos="624"/>
          <w:tab w:val="left" w:pos="1021"/>
          <w:tab w:val="left" w:pos="1474"/>
        </w:tabs>
        <w:spacing w:before="0"/>
        <w:ind w:left="1021" w:right="1134"/>
        <w:rPr>
          <w:rFonts w:hint="cs"/>
          <w:strike/>
          <w:sz w:val="2"/>
          <w:szCs w:val="2"/>
          <w:rtl/>
        </w:rPr>
      </w:pPr>
      <w:r w:rsidRPr="003D68DC">
        <w:rPr>
          <w:rFonts w:hint="cs"/>
          <w:strike/>
          <w:vanish/>
          <w:sz w:val="22"/>
          <w:szCs w:val="22"/>
          <w:shd w:val="clear" w:color="auto" w:fill="FFFF99"/>
          <w:rtl/>
        </w:rPr>
        <w:t>(2)</w:t>
      </w:r>
      <w:r w:rsidRPr="003D68DC">
        <w:rPr>
          <w:rFonts w:hint="cs"/>
          <w:strike/>
          <w:vanish/>
          <w:sz w:val="22"/>
          <w:szCs w:val="22"/>
          <w:shd w:val="clear" w:color="auto" w:fill="FFFF99"/>
          <w:rtl/>
        </w:rPr>
        <w:tab/>
        <w:t>קיבל דייר של בית עסק הודעת שכר כאמור, רשאי הוא, תוך שלושים יום מיום שקיבלה, להגיש לממונה על שכר דירה, כמשמעותו בפקודת ההגבלות על שכר דירה (בתי עסק), 1941, בקשה לקביעת שיעור השכר החוקי, ושיעור זה ייקבע בהתאם להוראות הפקודה האמורה.</w:t>
      </w:r>
      <w:bookmarkEnd w:id="19"/>
    </w:p>
    <w:p w14:paraId="37A333ED" w14:textId="77777777" w:rsidR="00F12B07" w:rsidRDefault="00F12B07">
      <w:pPr>
        <w:pStyle w:val="P00"/>
        <w:spacing w:before="72"/>
        <w:ind w:left="0" w:right="1134"/>
        <w:rPr>
          <w:rStyle w:val="default"/>
          <w:rFonts w:cs="FrankRuehl"/>
          <w:rtl/>
        </w:rPr>
      </w:pPr>
      <w:bookmarkStart w:id="20" w:name="Seif13"/>
      <w:bookmarkEnd w:id="20"/>
      <w:r>
        <w:rPr>
          <w:lang w:val="he-IL"/>
        </w:rPr>
        <w:pict w14:anchorId="157E8C8A">
          <v:rect id="_x0000_s1042" style="position:absolute;left:0;text-align:left;margin-left:464.5pt;margin-top:8.05pt;width:75.05pt;height:12.05pt;z-index:251653120" o:allowincell="f" filled="f" stroked="f" strokecolor="lime" strokeweight=".25pt">
            <v:textbox style="mso-next-textbox:#_x0000_s1042" inset="0,0,0,0">
              <w:txbxContent>
                <w:p w14:paraId="2C1AC5F9"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תים פטורים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פרק זה לא יחול על בתים שבנייתם נסתיימה אחרי יום ה' באייר תש"ח (14 במאי 1948).</w:t>
      </w:r>
    </w:p>
    <w:p w14:paraId="0B0BD9B3"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הממשלה רשאית, בצו שיפורסם ברשומות, לקבוע סוגים אחרים של בתים, נוסף לאלה הנזכרים בסעיף קטן (א), שפרק זה לא יחול עליהם.</w:t>
      </w:r>
    </w:p>
    <w:p w14:paraId="60AB7042" w14:textId="77777777" w:rsidR="00F12B07" w:rsidRDefault="00F12B07">
      <w:pPr>
        <w:pStyle w:val="medium2-header"/>
        <w:keepLines w:val="0"/>
        <w:spacing w:before="72"/>
        <w:ind w:left="0" w:right="1134"/>
        <w:rPr>
          <w:noProof/>
          <w:sz w:val="20"/>
          <w:rtl/>
        </w:rPr>
      </w:pPr>
      <w:bookmarkStart w:id="21" w:name="med3"/>
      <w:bookmarkEnd w:id="21"/>
      <w:r>
        <w:rPr>
          <w:noProof/>
          <w:sz w:val="20"/>
          <w:rtl/>
        </w:rPr>
        <w:t>פ</w:t>
      </w:r>
      <w:r>
        <w:rPr>
          <w:rFonts w:hint="cs"/>
          <w:noProof/>
          <w:sz w:val="20"/>
          <w:rtl/>
        </w:rPr>
        <w:t xml:space="preserve">רק רביעי: זכות </w:t>
      </w:r>
      <w:r>
        <w:rPr>
          <w:noProof/>
          <w:sz w:val="20"/>
          <w:rtl/>
        </w:rPr>
        <w:t>ה</w:t>
      </w:r>
      <w:r>
        <w:rPr>
          <w:rFonts w:hint="cs"/>
          <w:noProof/>
          <w:sz w:val="20"/>
          <w:rtl/>
        </w:rPr>
        <w:t>סתלקות</w:t>
      </w:r>
    </w:p>
    <w:p w14:paraId="2BFE71B7" w14:textId="77777777" w:rsidR="00F12B07" w:rsidRDefault="00F12B07">
      <w:pPr>
        <w:pStyle w:val="P00"/>
        <w:spacing w:before="72"/>
        <w:ind w:left="0" w:right="1134"/>
        <w:rPr>
          <w:rStyle w:val="default"/>
          <w:rFonts w:cs="FrankRuehl"/>
          <w:rtl/>
        </w:rPr>
      </w:pPr>
      <w:bookmarkStart w:id="22" w:name="Seif14"/>
      <w:bookmarkEnd w:id="22"/>
      <w:r>
        <w:rPr>
          <w:lang w:val="he-IL"/>
        </w:rPr>
        <w:pict w14:anchorId="32E24E8B">
          <v:rect id="_x0000_s1043" style="position:absolute;left:0;text-align:left;margin-left:464.5pt;margin-top:8.05pt;width:75.05pt;height:12.3pt;z-index:251654144" o:allowincell="f" filled="f" stroked="f" strokecolor="lime" strokeweight=".25pt">
            <v:textbox style="mso-next-textbox:#_x0000_s1043" inset="0,0,0,0">
              <w:txbxContent>
                <w:p w14:paraId="4C093B0B" w14:textId="77777777" w:rsidR="004901B9" w:rsidRDefault="004901B9">
                  <w:pPr>
                    <w:spacing w:line="160" w:lineRule="exact"/>
                    <w:jc w:val="left"/>
                    <w:rPr>
                      <w:rFonts w:cs="Miriam"/>
                      <w:noProof/>
                      <w:szCs w:val="18"/>
                      <w:rtl/>
                    </w:rPr>
                  </w:pPr>
                  <w:r>
                    <w:rPr>
                      <w:rFonts w:cs="Miriam"/>
                      <w:szCs w:val="18"/>
                      <w:rtl/>
                    </w:rPr>
                    <w:t>ה</w:t>
                  </w:r>
                  <w:r>
                    <w:rPr>
                      <w:rFonts w:cs="Miriam" w:hint="cs"/>
                      <w:szCs w:val="18"/>
                      <w:rtl/>
                    </w:rPr>
                    <w:t>ודעת הסתלקות</w:t>
                  </w:r>
                </w:p>
              </w:txbxContent>
            </v:textbox>
            <w10:anchorlock/>
          </v:rect>
        </w:pict>
      </w:r>
      <w:r>
        <w:rPr>
          <w:rStyle w:val="big-number"/>
          <w:rtl/>
        </w:rPr>
        <w:t>14.</w:t>
      </w:r>
      <w:r>
        <w:rPr>
          <w:rStyle w:val="big-number"/>
          <w:rtl/>
        </w:rPr>
        <w:tab/>
      </w:r>
      <w:r>
        <w:rPr>
          <w:rStyle w:val="default"/>
          <w:rFonts w:cs="FrankRuehl"/>
          <w:rtl/>
        </w:rPr>
        <w:t>מ</w:t>
      </w:r>
      <w:r>
        <w:rPr>
          <w:rStyle w:val="default"/>
          <w:rFonts w:cs="FrankRuehl" w:hint="cs"/>
          <w:rtl/>
        </w:rPr>
        <w:t>קרקעים שנתפסו על פי צו תפיסת מקרקעים, או בית שנתפס על פי צו דיור, והמחזיק בהם בעת מתן הצו איננו בעלם, רשאי המחזיק, אחרי תום שלושים יום מהיום שבו נמסר לו הצו ולפני תום שלושה חדשים מאותו יום, להסתלק מזכויותיו במקרקעים או בבית, ה</w:t>
      </w:r>
      <w:r>
        <w:rPr>
          <w:rStyle w:val="default"/>
          <w:rFonts w:cs="FrankRuehl"/>
          <w:rtl/>
        </w:rPr>
        <w:t>כ</w:t>
      </w:r>
      <w:r>
        <w:rPr>
          <w:rStyle w:val="default"/>
          <w:rFonts w:cs="FrankRuehl" w:hint="cs"/>
          <w:rtl/>
        </w:rPr>
        <w:t>ל לפי הענין, על ידי הודעה בכתב לרשות מוסמכת ולבעל המקרקעים או הבית. את יום מסירת ההודעה לרשות המוסמכת ולבעל המקרקעים או הבית רואים כיום ההסתלקות, ואם נמסרה ההודעה לרשות המוסמכת ולבעל בימים שונים, רואים כיום ההסתלקות את היום המאוחר יותר.</w:t>
      </w:r>
    </w:p>
    <w:p w14:paraId="5B5D35DF" w14:textId="77777777" w:rsidR="00F12B07" w:rsidRDefault="00F12B07">
      <w:pPr>
        <w:pStyle w:val="P00"/>
        <w:spacing w:before="72"/>
        <w:ind w:left="0" w:right="1134"/>
        <w:rPr>
          <w:rStyle w:val="default"/>
          <w:rFonts w:cs="FrankRuehl" w:hint="cs"/>
          <w:rtl/>
        </w:rPr>
      </w:pPr>
      <w:bookmarkStart w:id="23" w:name="Seif15"/>
      <w:bookmarkEnd w:id="23"/>
      <w:r>
        <w:rPr>
          <w:lang w:val="he-IL"/>
        </w:rPr>
        <w:pict w14:anchorId="2EEBFE1E">
          <v:rect id="_x0000_s1044" style="position:absolute;left:0;text-align:left;margin-left:470.25pt;margin-top:8.05pt;width:69.3pt;height:22.6pt;z-index:251655168" o:allowincell="f" filled="f" stroked="f" strokecolor="lime" strokeweight=".25pt">
            <v:textbox style="mso-next-textbox:#_x0000_s1044" inset="0,0,0,0">
              <w:txbxContent>
                <w:p w14:paraId="1E7E2066" w14:textId="77777777" w:rsidR="004901B9" w:rsidRDefault="004901B9">
                  <w:pPr>
                    <w:spacing w:line="160" w:lineRule="exact"/>
                    <w:jc w:val="left"/>
                    <w:rPr>
                      <w:rFonts w:cs="Miriam"/>
                      <w:noProof/>
                      <w:szCs w:val="18"/>
                      <w:rtl/>
                    </w:rPr>
                  </w:pPr>
                  <w:r>
                    <w:rPr>
                      <w:rFonts w:cs="Miriam"/>
                      <w:szCs w:val="18"/>
                      <w:rtl/>
                    </w:rPr>
                    <w:t>ח</w:t>
                  </w:r>
                  <w:r>
                    <w:rPr>
                      <w:rFonts w:cs="Miriam" w:hint="cs"/>
                      <w:szCs w:val="18"/>
                      <w:rtl/>
                    </w:rPr>
                    <w:t>ובות וזכויות מחזי</w:t>
                  </w:r>
                  <w:r>
                    <w:rPr>
                      <w:rFonts w:cs="Miriam"/>
                      <w:szCs w:val="18"/>
                      <w:rtl/>
                    </w:rPr>
                    <w:t>ק</w:t>
                  </w:r>
                  <w:r>
                    <w:rPr>
                      <w:rFonts w:cs="Miriam" w:hint="cs"/>
                      <w:szCs w:val="18"/>
                      <w:rtl/>
                    </w:rPr>
                    <w:t xml:space="preserve"> שהסתלק</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הסתלק המחזיק, כאמור בסעיף 14 </w:t>
      </w:r>
      <w:r w:rsidR="003D68DC">
        <w:rPr>
          <w:rStyle w:val="default"/>
          <w:rFonts w:cs="FrankRuehl"/>
          <w:rtl/>
        </w:rPr>
        <w:t>–</w:t>
      </w:r>
    </w:p>
    <w:p w14:paraId="21E8954A"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פטור הוא מכל חובה המוטלת עליו על פי החוק, או על פי חוזה, או באופן אחר, לשלם לבעל את שכר המקרקעים או הבית או כל תמורה אחרת שהיא בעד כל תקופה שלאחר יום ההסתלקות; ואם שילם לבעל לפני יום ההסתלקות שכר או כל</w:t>
      </w:r>
      <w:r>
        <w:rPr>
          <w:rStyle w:val="default"/>
          <w:rFonts w:cs="FrankRuehl"/>
          <w:rtl/>
        </w:rPr>
        <w:t xml:space="preserve"> </w:t>
      </w:r>
      <w:r>
        <w:rPr>
          <w:rStyle w:val="default"/>
          <w:rFonts w:cs="FrankRuehl" w:hint="cs"/>
          <w:rtl/>
        </w:rPr>
        <w:t>תמורה אחרת שהיא בעד תקופה שלאחר יום ההסתלקות חייב הבעל להחזיר לו אותו שכר או אותה תמורה;</w:t>
      </w:r>
    </w:p>
    <w:p w14:paraId="72B3F339"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פטורים בעל המקרקעים או בעל הבית והמחזיק, מיום ההסתלקות ואילך, מהתחייבויותיהם ההדדיות המוטלות עליהם על פי חוזה בנוגע למקרקעים או לבית; אך אין האמור בזה פוגע בכל עי</w:t>
      </w:r>
      <w:r>
        <w:rPr>
          <w:rStyle w:val="default"/>
          <w:rFonts w:cs="FrankRuehl"/>
          <w:rtl/>
        </w:rPr>
        <w:t>ל</w:t>
      </w:r>
      <w:r>
        <w:rPr>
          <w:rStyle w:val="default"/>
          <w:rFonts w:cs="FrankRuehl" w:hint="cs"/>
          <w:rtl/>
        </w:rPr>
        <w:t>ת תביעה שנוצרה לפני יום ההסתלקות.</w:t>
      </w:r>
    </w:p>
    <w:p w14:paraId="7C86CC83"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נתפסו מקרקעים על פי צו תפיסת מקרקעים, הרי </w:t>
      </w:r>
      <w:r w:rsidR="003D68DC">
        <w:rPr>
          <w:rStyle w:val="default"/>
          <w:rFonts w:cs="FrankRuehl"/>
          <w:rtl/>
        </w:rPr>
        <w:t>–</w:t>
      </w:r>
    </w:p>
    <w:p w14:paraId="5A60B2B4" w14:textId="77777777" w:rsidR="00F12B07" w:rsidRDefault="00F12B07" w:rsidP="003D68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המחזיק הסתלק מזכויותיו, כאמור בסעיף 14, זכאי הוא לקבל את הפיצויים המגיעים בעד המקרקעים למחזיק, על פי פקודת הפיצויים (הגנה), 1940, עד יום ה</w:t>
      </w:r>
      <w:r>
        <w:rPr>
          <w:rStyle w:val="default"/>
          <w:rFonts w:cs="FrankRuehl"/>
          <w:rtl/>
        </w:rPr>
        <w:t>ה</w:t>
      </w:r>
      <w:r>
        <w:rPr>
          <w:rStyle w:val="default"/>
          <w:rFonts w:cs="FrankRuehl" w:hint="cs"/>
          <w:rtl/>
        </w:rPr>
        <w:t xml:space="preserve">סתלקות, ובעל המקרקעים זכאי לקבל את הפיצויים המגיעים בעדם למחזיק, על פי הפקודה האמורה לכל תקופה שלאחר יום ההסתלקות, וכתום תקפו של הצו </w:t>
      </w:r>
      <w:r w:rsidR="00E675B4">
        <w:rPr>
          <w:rStyle w:val="default"/>
          <w:rFonts w:cs="FrankRuehl"/>
          <w:rtl/>
        </w:rPr>
        <w:t>–</w:t>
      </w:r>
      <w:r>
        <w:rPr>
          <w:rStyle w:val="default"/>
          <w:rFonts w:cs="FrankRuehl" w:hint="cs"/>
          <w:rtl/>
        </w:rPr>
        <w:t xml:space="preserve"> זכות החזקה במקרקעים היא לבעל;</w:t>
      </w:r>
    </w:p>
    <w:p w14:paraId="4AB479A2" w14:textId="77777777" w:rsidR="00F12B07" w:rsidRDefault="00F12B07" w:rsidP="003D68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המחזיק לא הסתלק מזכויותיו, כאמור, זכאי הוא לקבל את הפיצויים המגיעים בעד המקרקעים למ</w:t>
      </w:r>
      <w:r>
        <w:rPr>
          <w:rStyle w:val="default"/>
          <w:rFonts w:cs="FrankRuehl"/>
          <w:rtl/>
        </w:rPr>
        <w:t>ח</w:t>
      </w:r>
      <w:r>
        <w:rPr>
          <w:rStyle w:val="default"/>
          <w:rFonts w:cs="FrankRuehl" w:hint="cs"/>
          <w:rtl/>
        </w:rPr>
        <w:t xml:space="preserve">זיק על פי הפקודה האמורה, וכתום תקפו של הצו </w:t>
      </w:r>
      <w:r w:rsidR="00E675B4">
        <w:rPr>
          <w:rStyle w:val="default"/>
          <w:rFonts w:cs="FrankRuehl"/>
          <w:rtl/>
        </w:rPr>
        <w:t>–</w:t>
      </w:r>
      <w:r>
        <w:rPr>
          <w:rStyle w:val="default"/>
          <w:rFonts w:cs="FrankRuehl" w:hint="cs"/>
          <w:rtl/>
        </w:rPr>
        <w:t xml:space="preserve"> זכות החזקה במקרקעים תחזור אליו לפי אותם התנאים שבהם החזיק במקרקעים בעת מתן הצו, אם לא נתן בית משפט מוסמך הוראה אחרת.</w:t>
      </w:r>
    </w:p>
    <w:p w14:paraId="08AB1851"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נתפס בית על פי צו דיור, הרי </w:t>
      </w:r>
      <w:r w:rsidR="003D68DC">
        <w:rPr>
          <w:rStyle w:val="default"/>
          <w:rFonts w:cs="FrankRuehl"/>
          <w:rtl/>
        </w:rPr>
        <w:t>–</w:t>
      </w:r>
    </w:p>
    <w:p w14:paraId="26D09473" w14:textId="77777777" w:rsidR="00F12B07" w:rsidRDefault="00F12B07" w:rsidP="003D68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המחזיק הסתלק מזכויותיו, כאמור בסעיף 14, זכאי הוא לק</w:t>
      </w:r>
      <w:r>
        <w:rPr>
          <w:rStyle w:val="default"/>
          <w:rFonts w:cs="FrankRuehl"/>
          <w:rtl/>
        </w:rPr>
        <w:t>ב</w:t>
      </w:r>
      <w:r>
        <w:rPr>
          <w:rStyle w:val="default"/>
          <w:rFonts w:cs="FrankRuehl" w:hint="cs"/>
          <w:rtl/>
        </w:rPr>
        <w:t xml:space="preserve">ל את השכר שהדייר חייב לו לפי חוק זה עד יום ההסתלקות, ובעל הבית זכאי לקבל את השכר שהדייר חייב בו לפי חוק זה בעד כל תקופה שלאחר יום ההסתלקות, ועם פינוי הבית על ידי הדייר </w:t>
      </w:r>
      <w:r w:rsidR="00E675B4">
        <w:rPr>
          <w:rStyle w:val="default"/>
          <w:rFonts w:cs="FrankRuehl"/>
          <w:rtl/>
        </w:rPr>
        <w:t>–</w:t>
      </w:r>
      <w:r>
        <w:rPr>
          <w:rStyle w:val="default"/>
          <w:rFonts w:cs="FrankRuehl" w:hint="cs"/>
          <w:rtl/>
        </w:rPr>
        <w:t xml:space="preserve"> זכות החזקה בבית היא לבעל;</w:t>
      </w:r>
    </w:p>
    <w:p w14:paraId="2ADBBC05" w14:textId="77777777" w:rsidR="00F12B07" w:rsidRDefault="00F12B07" w:rsidP="003D68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המחזיק לא הסתלק מזכויותיו, כאמור, זכאי הוא לקבל את ה</w:t>
      </w:r>
      <w:r>
        <w:rPr>
          <w:rStyle w:val="default"/>
          <w:rFonts w:cs="FrankRuehl"/>
          <w:rtl/>
        </w:rPr>
        <w:t>ש</w:t>
      </w:r>
      <w:r>
        <w:rPr>
          <w:rStyle w:val="default"/>
          <w:rFonts w:cs="FrankRuehl" w:hint="cs"/>
          <w:rtl/>
        </w:rPr>
        <w:t xml:space="preserve">כר שהדייר חייב בו כאמור, ועם פינוי הבית על ידי הדייר </w:t>
      </w:r>
      <w:r w:rsidR="00E675B4">
        <w:rPr>
          <w:rStyle w:val="default"/>
          <w:rFonts w:cs="FrankRuehl"/>
          <w:rtl/>
        </w:rPr>
        <w:t>–</w:t>
      </w:r>
      <w:r>
        <w:rPr>
          <w:rStyle w:val="default"/>
          <w:rFonts w:cs="FrankRuehl" w:hint="cs"/>
          <w:rtl/>
        </w:rPr>
        <w:t xml:space="preserve"> זכות החזקה בבית תחזור אליו לפי אותם התנאים שבהם החזיק בעת מתן הצו, אם לא נתן בית משפט מוסמך הוראה אחרת.</w:t>
      </w:r>
    </w:p>
    <w:p w14:paraId="4AC8E727"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סעיף קטן (ג) יחול לגבי בית שאינו דירה או בית עסק, כאילו במקום "ועם פינוי הבית על ידי הדייר"</w:t>
      </w:r>
      <w:r>
        <w:rPr>
          <w:rStyle w:val="default"/>
          <w:rFonts w:cs="FrankRuehl"/>
          <w:rtl/>
        </w:rPr>
        <w:t xml:space="preserve"> </w:t>
      </w:r>
      <w:r>
        <w:rPr>
          <w:rStyle w:val="default"/>
          <w:rFonts w:cs="FrankRuehl" w:hint="cs"/>
          <w:rtl/>
        </w:rPr>
        <w:t>נאמר "ועם תום תקפו של צו הדיור".</w:t>
      </w:r>
    </w:p>
    <w:p w14:paraId="1858AD1F"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היה המחזיק שוכר משנה, יחולו הוראות סעיף זה כאילו השוכר הראשי הוא בעל המקרקעים או הבית; ואולם אם הסתלק שוכר המשנה מזכויותיו, כאמור, רשאי השוכר הראשי, תוך שלושה חדשים מהיום שבו נמסרה לו הודעת ההסתלקות של שוכר המשנה, להס</w:t>
      </w:r>
      <w:r>
        <w:rPr>
          <w:rStyle w:val="default"/>
          <w:rFonts w:cs="FrankRuehl"/>
          <w:rtl/>
        </w:rPr>
        <w:t>ת</w:t>
      </w:r>
      <w:r>
        <w:rPr>
          <w:rStyle w:val="default"/>
          <w:rFonts w:cs="FrankRuehl" w:hint="cs"/>
          <w:rtl/>
        </w:rPr>
        <w:t>לק אף הוא מזכויותיו במקרקעים או בבית על ידי הודעה בכתב לרשות מוסמכת ולבעל, ואז יחולו הוראות סעיף זה כאילו היה השוכר הראשי מחזיק במקרקעים או בבית בעת מתן הצו.</w:t>
      </w:r>
    </w:p>
    <w:p w14:paraId="1CF62B99" w14:textId="77777777" w:rsidR="00F12B07" w:rsidRDefault="00F12B07">
      <w:pPr>
        <w:pStyle w:val="medium2-header"/>
        <w:keepLines w:val="0"/>
        <w:spacing w:before="72"/>
        <w:ind w:left="0" w:right="1134"/>
        <w:rPr>
          <w:noProof/>
          <w:sz w:val="20"/>
          <w:rtl/>
        </w:rPr>
      </w:pPr>
      <w:bookmarkStart w:id="24" w:name="med4"/>
      <w:bookmarkEnd w:id="24"/>
      <w:r>
        <w:rPr>
          <w:noProof/>
          <w:sz w:val="20"/>
          <w:rtl/>
        </w:rPr>
        <w:t>פ</w:t>
      </w:r>
      <w:r>
        <w:rPr>
          <w:rFonts w:hint="cs"/>
          <w:noProof/>
          <w:sz w:val="20"/>
          <w:rtl/>
        </w:rPr>
        <w:t>רק חמישי: ערעורים</w:t>
      </w:r>
    </w:p>
    <w:p w14:paraId="2AF33BF0" w14:textId="77777777" w:rsidR="00F12B07" w:rsidRDefault="00F12B07">
      <w:pPr>
        <w:pStyle w:val="P00"/>
        <w:spacing w:before="72"/>
        <w:ind w:left="0" w:right="1134"/>
        <w:rPr>
          <w:rStyle w:val="default"/>
          <w:rFonts w:cs="FrankRuehl"/>
          <w:rtl/>
        </w:rPr>
      </w:pPr>
      <w:bookmarkStart w:id="25" w:name="Seif16"/>
      <w:bookmarkEnd w:id="25"/>
      <w:r>
        <w:rPr>
          <w:lang w:val="he-IL"/>
        </w:rPr>
        <w:pict w14:anchorId="2E8093A6">
          <v:rect id="_x0000_s1045" style="position:absolute;left:0;text-align:left;margin-left:464.5pt;margin-top:8.05pt;width:75.05pt;height:12.85pt;z-index:251656192" o:allowincell="f" filled="f" stroked="f" strokecolor="lime" strokeweight=".25pt">
            <v:textbox style="mso-next-textbox:#_x0000_s1045" inset="0,0,0,0">
              <w:txbxContent>
                <w:p w14:paraId="0EE42AD5" w14:textId="77777777" w:rsidR="004901B9" w:rsidRDefault="004901B9">
                  <w:pPr>
                    <w:spacing w:line="160" w:lineRule="exact"/>
                    <w:jc w:val="left"/>
                    <w:rPr>
                      <w:rFonts w:cs="Miriam"/>
                      <w:noProof/>
                      <w:szCs w:val="18"/>
                      <w:rtl/>
                    </w:rPr>
                  </w:pPr>
                  <w:r>
                    <w:rPr>
                      <w:rFonts w:cs="Miriam"/>
                      <w:szCs w:val="18"/>
                      <w:rtl/>
                    </w:rPr>
                    <w:t>ו</w:t>
                  </w:r>
                  <w:r>
                    <w:rPr>
                      <w:rFonts w:cs="Miriam" w:hint="cs"/>
                      <w:szCs w:val="18"/>
                      <w:rtl/>
                    </w:rPr>
                    <w:t>עדת ערעור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מינתה הממשלה רשות מוסמכת, ימנ</w:t>
      </w:r>
      <w:r>
        <w:rPr>
          <w:rStyle w:val="default"/>
          <w:rFonts w:cs="FrankRuehl"/>
          <w:rtl/>
        </w:rPr>
        <w:t>ה</w:t>
      </w:r>
      <w:r>
        <w:rPr>
          <w:rStyle w:val="default"/>
          <w:rFonts w:cs="FrankRuehl" w:hint="cs"/>
          <w:rtl/>
        </w:rPr>
        <w:t xml:space="preserve"> שר המשפטים ועדת ערעור או ועדות ערעור לצורך חוק זה.</w:t>
      </w:r>
    </w:p>
    <w:p w14:paraId="504F383C"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של ועדת ערעור יכול להיות לכל הארץ, או מסוייג לפי שטח השיפוט.</w:t>
      </w:r>
    </w:p>
    <w:p w14:paraId="0A2D2BAB"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ועדת ערעור היא של שלושה, כיושב ראש הועדה ימונה שופט בית משפט מחוזי או שופט שלום.</w:t>
      </w:r>
    </w:p>
    <w:p w14:paraId="01F0F8BF"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כל מינוי לפי סעיף זה ועל הכת</w:t>
      </w:r>
      <w:r>
        <w:rPr>
          <w:rStyle w:val="default"/>
          <w:rFonts w:cs="FrankRuehl"/>
          <w:rtl/>
        </w:rPr>
        <w:t>ו</w:t>
      </w:r>
      <w:r>
        <w:rPr>
          <w:rStyle w:val="default"/>
          <w:rFonts w:cs="FrankRuehl" w:hint="cs"/>
          <w:rtl/>
        </w:rPr>
        <w:t>בת של כל ועדת ערעור תפורסם ברשומות.</w:t>
      </w:r>
    </w:p>
    <w:p w14:paraId="14835EA7" w14:textId="77777777" w:rsidR="00F12B07" w:rsidRDefault="00F12B07">
      <w:pPr>
        <w:pStyle w:val="P00"/>
        <w:spacing w:before="72"/>
        <w:ind w:left="0" w:right="1134"/>
        <w:rPr>
          <w:rStyle w:val="default"/>
          <w:rFonts w:cs="FrankRuehl"/>
          <w:rtl/>
        </w:rPr>
      </w:pPr>
      <w:bookmarkStart w:id="26" w:name="Seif17"/>
      <w:bookmarkEnd w:id="26"/>
      <w:r>
        <w:rPr>
          <w:lang w:val="he-IL"/>
        </w:rPr>
        <w:pict w14:anchorId="15AD1D7A">
          <v:rect id="_x0000_s1046" style="position:absolute;left:0;text-align:left;margin-left:464.5pt;margin-top:8.05pt;width:75.05pt;height:12.3pt;z-index:251657216" o:allowincell="f" filled="f" stroked="f" strokecolor="lime" strokeweight=".25pt">
            <v:textbox style="mso-next-textbox:#_x0000_s1046" inset="0,0,0,0">
              <w:txbxContent>
                <w:p w14:paraId="17621C2D" w14:textId="77777777" w:rsidR="004901B9" w:rsidRDefault="004901B9">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הרואה עצמו נפגע על ידי צו של רשות מוסמכת, רשאי לערער עליו לפני ועדת ערעור תוך ארבעה עשר יום מהיום שבו נמסר לו הצו או, אם לא נמסר לו הצו, תוך ארבעה עשר יום מהיום בו הגיע הצו לידיעתו.</w:t>
      </w:r>
    </w:p>
    <w:p w14:paraId="0ED2E70B"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ע</w:t>
      </w:r>
      <w:r>
        <w:rPr>
          <w:rStyle w:val="default"/>
          <w:rFonts w:cs="FrankRuehl"/>
          <w:rtl/>
        </w:rPr>
        <w:t>ר</w:t>
      </w:r>
      <w:r>
        <w:rPr>
          <w:rStyle w:val="default"/>
          <w:rFonts w:cs="FrankRuehl" w:hint="cs"/>
          <w:rtl/>
        </w:rPr>
        <w:t>עור רשאי להאריך את התקופה להגשת ערעור, באם הוא משוכנע שיש לכך סיבה מספקת.</w:t>
      </w:r>
    </w:p>
    <w:p w14:paraId="4BF64838"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הערעור מוגש לועדת הערעור בכתב בשני העתקים; העתק אחד יומצא על ידי הועדה לרשות המוסמכת שנתנה את הצו.</w:t>
      </w:r>
    </w:p>
    <w:p w14:paraId="423D612A"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הגשת ערעור על צו תפיסת מקרק</w:t>
      </w:r>
      <w:r>
        <w:rPr>
          <w:rStyle w:val="default"/>
          <w:rFonts w:cs="FrankRuehl"/>
          <w:rtl/>
        </w:rPr>
        <w:t>ע</w:t>
      </w:r>
      <w:r>
        <w:rPr>
          <w:rStyle w:val="default"/>
          <w:rFonts w:cs="FrankRuehl" w:hint="cs"/>
          <w:rtl/>
        </w:rPr>
        <w:t>ים או צו דיור אינה מעכבת את ביצוע הצו</w:t>
      </w:r>
      <w:r w:rsidR="003D68DC" w:rsidRPr="003D68DC">
        <w:rPr>
          <w:rStyle w:val="default"/>
          <w:rFonts w:cs="FrankRuehl" w:hint="cs"/>
          <w:rtl/>
        </w:rPr>
        <w:t>, אלא אם יצווה על כך יושב ראש ועדת הערעור</w:t>
      </w:r>
      <w:r>
        <w:rPr>
          <w:rStyle w:val="default"/>
          <w:rFonts w:cs="FrankRuehl" w:hint="cs"/>
          <w:rtl/>
        </w:rPr>
        <w:t>.</w:t>
      </w:r>
    </w:p>
    <w:p w14:paraId="47C55369"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ועדת ערעור הדנה בערעור על צו שניתן לפי חוק זה רשאית לאשר את הצו, עם או בלי שינויים, או לבטלו. ועדה המאשרת צו, עם או בלי שינויים, רשאית לאשרו בתנאים כטוב בעיניה; ובלבד שהיא לא תקבע דבר שקביעתו מסורה לבית דין הפוע</w:t>
      </w:r>
      <w:r>
        <w:rPr>
          <w:rStyle w:val="default"/>
          <w:rFonts w:cs="FrankRuehl"/>
          <w:rtl/>
        </w:rPr>
        <w:t>ל</w:t>
      </w:r>
      <w:r>
        <w:rPr>
          <w:rStyle w:val="default"/>
          <w:rFonts w:cs="FrankRuehl" w:hint="cs"/>
          <w:rtl/>
        </w:rPr>
        <w:t xml:space="preserve"> לפי פקודת הפיצויים (הגנה), 1940, או לבית דין לשכר דירה לפי פקודת הגבלת שכר דירה (דירות), 1940, או לממונה על שכר דירה הפועל לפי פקודת ההגבלות על שכר דירה (בתי עסק), 1941.</w:t>
      </w:r>
    </w:p>
    <w:p w14:paraId="781DC419" w14:textId="77777777" w:rsidR="00030C94" w:rsidRPr="003D68DC" w:rsidRDefault="00030C94" w:rsidP="00030C94">
      <w:pPr>
        <w:pStyle w:val="P00"/>
        <w:spacing w:before="0"/>
        <w:ind w:left="0" w:right="1134"/>
        <w:rPr>
          <w:rFonts w:hint="cs"/>
          <w:b/>
          <w:bCs/>
          <w:vanish/>
          <w:szCs w:val="20"/>
          <w:shd w:val="clear" w:color="auto" w:fill="FFFF99"/>
          <w:rtl/>
        </w:rPr>
      </w:pPr>
      <w:bookmarkStart w:id="27" w:name="Rov46"/>
      <w:r w:rsidRPr="003D68DC">
        <w:rPr>
          <w:rFonts w:hint="cs"/>
          <w:vanish/>
          <w:color w:val="FF0000"/>
          <w:szCs w:val="20"/>
          <w:shd w:val="clear" w:color="auto" w:fill="FFFF99"/>
          <w:rtl/>
        </w:rPr>
        <w:t>מיום 6.6.1967</w:t>
      </w:r>
    </w:p>
    <w:p w14:paraId="28F8F4EF" w14:textId="77777777" w:rsidR="00030C94" w:rsidRPr="003D68DC" w:rsidRDefault="003D68DC" w:rsidP="00030C94">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הוראת שעה</w:t>
      </w:r>
      <w:r w:rsidR="00030C94" w:rsidRPr="003D68DC">
        <w:rPr>
          <w:rFonts w:hint="cs"/>
          <w:b/>
          <w:bCs/>
          <w:vanish/>
          <w:szCs w:val="20"/>
          <w:shd w:val="clear" w:color="auto" w:fill="FFFF99"/>
          <w:rtl/>
        </w:rPr>
        <w:t xml:space="preserve"> תשכ"ז-1967</w:t>
      </w:r>
    </w:p>
    <w:p w14:paraId="71D9466B" w14:textId="77777777" w:rsidR="00030C94" w:rsidRPr="003D68DC" w:rsidRDefault="00030C94" w:rsidP="00030C94">
      <w:pPr>
        <w:pStyle w:val="P00"/>
        <w:spacing w:before="0"/>
        <w:ind w:left="0" w:right="1134"/>
        <w:rPr>
          <w:rStyle w:val="default"/>
          <w:rFonts w:cs="FrankRuehl" w:hint="cs"/>
          <w:vanish/>
          <w:szCs w:val="20"/>
          <w:shd w:val="clear" w:color="auto" w:fill="FFFF99"/>
          <w:rtl/>
        </w:rPr>
      </w:pPr>
      <w:hyperlink r:id="rId21" w:history="1">
        <w:r w:rsidRPr="003D68DC">
          <w:rPr>
            <w:rStyle w:val="Hyperlink"/>
            <w:vanish/>
            <w:szCs w:val="20"/>
            <w:shd w:val="clear" w:color="auto" w:fill="FFFF99"/>
            <w:rtl/>
          </w:rPr>
          <w:t>ק</w:t>
        </w:r>
        <w:r w:rsidRPr="003D68DC">
          <w:rPr>
            <w:rStyle w:val="Hyperlink"/>
            <w:rFonts w:hint="cs"/>
            <w:vanish/>
            <w:szCs w:val="20"/>
            <w:shd w:val="clear" w:color="auto" w:fill="FFFF99"/>
            <w:rtl/>
          </w:rPr>
          <w:t>"ת תשכ"ז מס' 2052</w:t>
        </w:r>
      </w:hyperlink>
      <w:r w:rsidRPr="003D68DC">
        <w:rPr>
          <w:rFonts w:hint="cs"/>
          <w:vanish/>
          <w:szCs w:val="20"/>
          <w:shd w:val="clear" w:color="auto" w:fill="FFFF99"/>
          <w:rtl/>
        </w:rPr>
        <w:t xml:space="preserve"> מיום 6.6.1967 עמ' 2559</w:t>
      </w:r>
    </w:p>
    <w:p w14:paraId="376F6FA8" w14:textId="77777777" w:rsidR="00030C94" w:rsidRPr="004A359F" w:rsidRDefault="00030C94" w:rsidP="004A359F">
      <w:pPr>
        <w:pStyle w:val="P00"/>
        <w:ind w:left="0" w:right="1134"/>
        <w:rPr>
          <w:rStyle w:val="default"/>
          <w:rFonts w:cs="FrankRuehl" w:hint="cs"/>
          <w:sz w:val="2"/>
          <w:szCs w:val="2"/>
          <w:rtl/>
        </w:rPr>
      </w:pPr>
      <w:r w:rsidRPr="003D68DC">
        <w:rPr>
          <w:rStyle w:val="default"/>
          <w:rFonts w:cs="FrankRuehl" w:hint="cs"/>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ד)</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הגשת ערעור על צו תפיסת מקרק</w:t>
      </w:r>
      <w:r w:rsidRPr="003D68DC">
        <w:rPr>
          <w:rStyle w:val="default"/>
          <w:rFonts w:cs="FrankRuehl"/>
          <w:vanish/>
          <w:sz w:val="22"/>
          <w:szCs w:val="22"/>
          <w:shd w:val="clear" w:color="auto" w:fill="FFFF99"/>
          <w:rtl/>
        </w:rPr>
        <w:t>ע</w:t>
      </w:r>
      <w:r w:rsidRPr="003D68DC">
        <w:rPr>
          <w:rStyle w:val="default"/>
          <w:rFonts w:cs="FrankRuehl" w:hint="cs"/>
          <w:vanish/>
          <w:sz w:val="22"/>
          <w:szCs w:val="22"/>
          <w:shd w:val="clear" w:color="auto" w:fill="FFFF99"/>
          <w:rtl/>
        </w:rPr>
        <w:t>ים או צו דיור אינה מעכבת את ביצוע הצו</w:t>
      </w:r>
      <w:r w:rsidR="005021AD" w:rsidRPr="003D68DC">
        <w:rPr>
          <w:rStyle w:val="default"/>
          <w:rFonts w:cs="FrankRuehl" w:hint="cs"/>
          <w:strike/>
          <w:vanish/>
          <w:sz w:val="22"/>
          <w:szCs w:val="22"/>
          <w:shd w:val="clear" w:color="auto" w:fill="FFFF99"/>
          <w:rtl/>
        </w:rPr>
        <w:t>, אלא אם יצווה על כך יושב ראש ועדת הערעור</w:t>
      </w:r>
      <w:r w:rsidRPr="003D68DC">
        <w:rPr>
          <w:rStyle w:val="default"/>
          <w:rFonts w:cs="FrankRuehl" w:hint="cs"/>
          <w:vanish/>
          <w:sz w:val="22"/>
          <w:szCs w:val="22"/>
          <w:shd w:val="clear" w:color="auto" w:fill="FFFF99"/>
          <w:rtl/>
        </w:rPr>
        <w:t>.</w:t>
      </w:r>
      <w:bookmarkEnd w:id="27"/>
    </w:p>
    <w:p w14:paraId="491B5261" w14:textId="77777777" w:rsidR="00F12B07" w:rsidRDefault="00F12B07">
      <w:pPr>
        <w:pStyle w:val="P00"/>
        <w:spacing w:before="72"/>
        <w:ind w:left="0" w:right="1134"/>
        <w:rPr>
          <w:rStyle w:val="default"/>
          <w:rFonts w:cs="FrankRuehl"/>
          <w:rtl/>
        </w:rPr>
      </w:pPr>
      <w:bookmarkStart w:id="28" w:name="Seif18"/>
      <w:bookmarkEnd w:id="28"/>
      <w:r>
        <w:rPr>
          <w:lang w:val="he-IL"/>
        </w:rPr>
        <w:pict w14:anchorId="2D508074">
          <v:rect id="_x0000_s1048" style="position:absolute;left:0;text-align:left;margin-left:470.25pt;margin-top:8.05pt;width:69.3pt;height:24.8pt;z-index:251658240" o:allowincell="f" filled="f" stroked="f" strokecolor="lime" strokeweight=".25pt">
            <v:textbox style="mso-next-textbox:#_x0000_s1048" inset="0,0,0,0">
              <w:txbxContent>
                <w:p w14:paraId="4A5D0FED" w14:textId="77777777" w:rsidR="004901B9" w:rsidRDefault="004901B9">
                  <w:pPr>
                    <w:spacing w:line="160" w:lineRule="exact"/>
                    <w:jc w:val="left"/>
                    <w:rPr>
                      <w:rFonts w:cs="Miriam"/>
                      <w:noProof/>
                      <w:szCs w:val="18"/>
                      <w:rtl/>
                    </w:rPr>
                  </w:pPr>
                  <w:r>
                    <w:rPr>
                      <w:rFonts w:cs="Miriam"/>
                      <w:szCs w:val="18"/>
                      <w:rtl/>
                    </w:rPr>
                    <w:t>ת</w:t>
                  </w:r>
                  <w:r>
                    <w:rPr>
                      <w:rFonts w:cs="Miriam" w:hint="cs"/>
                      <w:szCs w:val="18"/>
                      <w:rtl/>
                    </w:rPr>
                    <w:t>נאי מוקדם לאישור צו</w:t>
                  </w:r>
                  <w:r>
                    <w:rPr>
                      <w:rFonts w:cs="Miriam"/>
                      <w:szCs w:val="18"/>
                      <w:rtl/>
                    </w:rPr>
                    <w:t>ו</w:t>
                  </w:r>
                  <w:r>
                    <w:rPr>
                      <w:rFonts w:cs="Miriam" w:hint="cs"/>
                      <w:szCs w:val="18"/>
                      <w:rtl/>
                    </w:rPr>
                    <w:t>ים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ערעור לא תאשר צו תפיסת מקרקעים או צו דיור, ע</w:t>
      </w:r>
      <w:r>
        <w:rPr>
          <w:rStyle w:val="default"/>
          <w:rFonts w:cs="FrankRuehl"/>
          <w:rtl/>
        </w:rPr>
        <w:t>ם</w:t>
      </w:r>
      <w:r>
        <w:rPr>
          <w:rStyle w:val="default"/>
          <w:rFonts w:cs="FrankRuehl" w:hint="cs"/>
          <w:rtl/>
        </w:rPr>
        <w:t xml:space="preserve"> או בלי שינויים, אלא אם היא משוכנעת שהצו דרוש לכל תכלית מן התכליות הנזכרות בסעיף 3(ב).</w:t>
      </w:r>
    </w:p>
    <w:p w14:paraId="38341E9E"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העובדה שהרשות המוסמכת שנתנה את הצו היתה משוכנעת שמתן הצו דרוש לכל תכלית מן התכליות הנזכרות בסעיף 3(ב), אין בה, כשלעצמה, כדי לשכנע את ועדת הערעור שהצו דרוש כאמור.</w:t>
      </w:r>
    </w:p>
    <w:p w14:paraId="428762E6" w14:textId="77777777" w:rsidR="00F12B07" w:rsidRDefault="00F12B07">
      <w:pPr>
        <w:pStyle w:val="P00"/>
        <w:spacing w:before="72"/>
        <w:ind w:left="0" w:right="1134"/>
        <w:rPr>
          <w:rStyle w:val="default"/>
          <w:rFonts w:cs="FrankRuehl"/>
          <w:rtl/>
        </w:rPr>
      </w:pPr>
      <w:bookmarkStart w:id="29" w:name="Seif19"/>
      <w:bookmarkEnd w:id="29"/>
      <w:r>
        <w:rPr>
          <w:lang w:val="he-IL"/>
        </w:rPr>
        <w:pict w14:anchorId="045C9F49">
          <v:rect id="_x0000_s1049" style="position:absolute;left:0;text-align:left;margin-left:470.25pt;margin-top:8.05pt;width:69.3pt;height:22.05pt;z-index:251659264" o:allowincell="f" filled="f" stroked="f" strokecolor="lime" strokeweight=".25pt">
            <v:textbox style="mso-next-textbox:#_x0000_s1049" inset="0,0,0,0">
              <w:txbxContent>
                <w:p w14:paraId="742F9C47" w14:textId="77777777" w:rsidR="004901B9" w:rsidRDefault="004901B9" w:rsidP="00765019">
                  <w:pPr>
                    <w:spacing w:line="160" w:lineRule="exact"/>
                    <w:jc w:val="left"/>
                    <w:rPr>
                      <w:rFonts w:cs="Miriam"/>
                      <w:noProof/>
                      <w:szCs w:val="18"/>
                      <w:rtl/>
                    </w:rPr>
                  </w:pPr>
                  <w:r>
                    <w:rPr>
                      <w:rFonts w:cs="Miriam"/>
                      <w:szCs w:val="18"/>
                      <w:rtl/>
                    </w:rPr>
                    <w:t>ו</w:t>
                  </w:r>
                  <w:r>
                    <w:rPr>
                      <w:rFonts w:cs="Miriam" w:hint="cs"/>
                      <w:szCs w:val="18"/>
                      <w:rtl/>
                    </w:rPr>
                    <w:t xml:space="preserve">עדת </w:t>
                  </w:r>
                  <w:r>
                    <w:rPr>
                      <w:rFonts w:cs="Miriam"/>
                      <w:szCs w:val="18"/>
                      <w:rtl/>
                    </w:rPr>
                    <w:t>ע</w:t>
                  </w:r>
                  <w:r>
                    <w:rPr>
                      <w:rFonts w:cs="Miriam" w:hint="cs"/>
                      <w:szCs w:val="18"/>
                      <w:rtl/>
                    </w:rPr>
                    <w:t xml:space="preserve">רעור </w:t>
                  </w:r>
                  <w:r w:rsidR="00765019">
                    <w:rPr>
                      <w:rFonts w:cs="Miriam"/>
                      <w:szCs w:val="18"/>
                      <w:rtl/>
                    </w:rPr>
                    <w:t>–</w:t>
                  </w:r>
                  <w:r>
                    <w:rPr>
                      <w:rFonts w:cs="Miriam" w:hint="cs"/>
                      <w:szCs w:val="18"/>
                      <w:rtl/>
                    </w:rPr>
                    <w:t xml:space="preserve"> סדרי דיון</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לועדת ערעור יהיו הסמכויות הבאות:</w:t>
      </w:r>
    </w:p>
    <w:p w14:paraId="5EE9E0AD" w14:textId="77777777" w:rsidR="00F12B07" w:rsidRDefault="00F12B07" w:rsidP="003D68D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להשיג את כל העדויות שהועדה תמצא צורך בהן או תמצאן ראויות, בין בכתב ובין בעל</w:t>
      </w:r>
      <w:r w:rsidR="003D68DC">
        <w:rPr>
          <w:rStyle w:val="default"/>
          <w:rFonts w:cs="FrankRuehl" w:hint="cs"/>
          <w:rtl/>
        </w:rPr>
        <w:t>-</w:t>
      </w:r>
      <w:r>
        <w:rPr>
          <w:rStyle w:val="default"/>
          <w:rFonts w:cs="FrankRuehl" w:hint="cs"/>
          <w:rtl/>
        </w:rPr>
        <w:t>פה, ולחקור כעד כל אדם שהועדה תמצא שנחוץ או ראוי לחקרו;</w:t>
      </w:r>
    </w:p>
    <w:p w14:paraId="4D5D45DB" w14:textId="77777777" w:rsidR="00F12B07" w:rsidRDefault="00F12B07" w:rsidP="003D68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לדרוש מכל עד שיעיד בשבוע</w:t>
      </w:r>
      <w:r>
        <w:rPr>
          <w:rStyle w:val="default"/>
          <w:rFonts w:cs="FrankRuehl"/>
          <w:rtl/>
        </w:rPr>
        <w:t>ה</w:t>
      </w:r>
      <w:r>
        <w:rPr>
          <w:rStyle w:val="default"/>
          <w:rFonts w:cs="FrankRuehl" w:hint="cs"/>
          <w:rtl/>
        </w:rPr>
        <w:t xml:space="preserve"> או ימסור הודעה בהן</w:t>
      </w:r>
      <w:r w:rsidR="003D68DC">
        <w:rPr>
          <w:rStyle w:val="default"/>
          <w:rFonts w:cs="FrankRuehl" w:hint="cs"/>
          <w:rtl/>
        </w:rPr>
        <w:t>-</w:t>
      </w:r>
      <w:r>
        <w:rPr>
          <w:rStyle w:val="default"/>
          <w:rFonts w:cs="FrankRuehl" w:hint="cs"/>
          <w:rtl/>
        </w:rPr>
        <w:t>צדק; ושבועה זו או הן</w:t>
      </w:r>
      <w:r w:rsidR="003D68DC">
        <w:rPr>
          <w:rStyle w:val="default"/>
          <w:rFonts w:cs="FrankRuehl" w:hint="cs"/>
          <w:rtl/>
        </w:rPr>
        <w:t>-</w:t>
      </w:r>
      <w:r>
        <w:rPr>
          <w:rStyle w:val="default"/>
          <w:rFonts w:cs="FrankRuehl" w:hint="cs"/>
          <w:rtl/>
        </w:rPr>
        <w:t>צדק זה יהיו אותה שבועה ואותו הן</w:t>
      </w:r>
      <w:r w:rsidR="003D68DC">
        <w:rPr>
          <w:rStyle w:val="default"/>
          <w:rFonts w:cs="FrankRuehl" w:hint="cs"/>
          <w:rtl/>
        </w:rPr>
        <w:t>-</w:t>
      </w:r>
      <w:r>
        <w:rPr>
          <w:rStyle w:val="default"/>
          <w:rFonts w:cs="FrankRuehl" w:hint="cs"/>
          <w:rtl/>
        </w:rPr>
        <w:t>צדק שאפשר היה לדרוש מאתו אילו העיד בפני בית</w:t>
      </w:r>
      <w:r w:rsidR="003D68DC">
        <w:rPr>
          <w:rStyle w:val="default"/>
          <w:rFonts w:cs="FrankRuehl" w:hint="cs"/>
          <w:rtl/>
        </w:rPr>
        <w:t>-</w:t>
      </w:r>
      <w:r>
        <w:rPr>
          <w:rStyle w:val="default"/>
          <w:rFonts w:cs="FrankRuehl" w:hint="cs"/>
          <w:rtl/>
        </w:rPr>
        <w:t>משפט;</w:t>
      </w:r>
    </w:p>
    <w:p w14:paraId="0E4DC9D0" w14:textId="77777777" w:rsidR="00F12B07" w:rsidRDefault="00F12B0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להזמין כל אדם לבוא לכל ישיבה של הועדה כדי להעיד או כדי להגיש כל מסמך שברשותו ולחקרו כעד או לדרוש מאתו להגיש כל מסמך שברשותו;</w:t>
      </w:r>
    </w:p>
    <w:p w14:paraId="5943EF93" w14:textId="77777777" w:rsidR="00F12B07" w:rsidRDefault="00F12B0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ליתן צו הכופה אדם, שלא בא לפני הועדה לאחר שנדרש לכך, ולא הצטדק כדי הנחת דעתה של הועדה, להופיע בפני הועדה, ולצוות עליו לשלם את כל ההוצאות שנגרמו מחמת שכפוהו להופיע או מחמת סירובו לציית להזמנה, וכן לקנוס אותו אדם בסכום שלא יעלה על עשר לירות;</w:t>
      </w:r>
    </w:p>
    <w:p w14:paraId="1E4AD164" w14:textId="77777777" w:rsidR="00F12B07" w:rsidRDefault="00F12B0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לקנוס בסכ</w:t>
      </w:r>
      <w:r>
        <w:rPr>
          <w:rStyle w:val="default"/>
          <w:rFonts w:cs="FrankRuehl"/>
          <w:rtl/>
        </w:rPr>
        <w:t>ו</w:t>
      </w:r>
      <w:r>
        <w:rPr>
          <w:rStyle w:val="default"/>
          <w:rFonts w:cs="FrankRuehl" w:hint="cs"/>
          <w:rtl/>
        </w:rPr>
        <w:t>ם שלא יעלה על עשר לירות כל אדם שנדרש על ידי הועדה להעיד בשבועה או בהן צדק או להגיש מסמך, וסירב, ולא הצטדק על סירובו באופן המניח את דעתה של הועדה; אך, אם התנגד עד להשיב על איזו שאלה מחמת שהדבר עלול להטיל עליו אשמה, לא יידרש מאתו להשיב על השאלה ולא יהא צפו</w:t>
      </w:r>
      <w:r>
        <w:rPr>
          <w:rStyle w:val="default"/>
          <w:rFonts w:cs="FrankRuehl"/>
          <w:rtl/>
        </w:rPr>
        <w:t xml:space="preserve">י </w:t>
      </w:r>
      <w:r>
        <w:rPr>
          <w:rStyle w:val="default"/>
          <w:rFonts w:cs="FrankRuehl" w:hint="cs"/>
          <w:rtl/>
        </w:rPr>
        <w:t>לשום קנס על שסירב להשיב;</w:t>
      </w:r>
    </w:p>
    <w:p w14:paraId="374FADE3" w14:textId="77777777" w:rsidR="00F12B07" w:rsidRDefault="00F12B07" w:rsidP="003D68D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לקבל כל עדות, בכתב או בעל</w:t>
      </w:r>
      <w:r w:rsidR="003D68DC">
        <w:rPr>
          <w:rStyle w:val="default"/>
          <w:rFonts w:cs="FrankRuehl" w:hint="cs"/>
          <w:rtl/>
        </w:rPr>
        <w:t>-</w:t>
      </w:r>
      <w:r>
        <w:rPr>
          <w:rStyle w:val="default"/>
          <w:rFonts w:cs="FrankRuehl" w:hint="cs"/>
          <w:rtl/>
        </w:rPr>
        <w:t>פה, אפילו לא היתה ראויה להתקבל במשפטים אזרחיים או פליליים;</w:t>
      </w:r>
    </w:p>
    <w:p w14:paraId="06CEBF06" w14:textId="77777777" w:rsidR="00F12B07" w:rsidRDefault="00F12B07">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להרשות או לא להרשות לקהל להיכנס לישיבות הועדה;</w:t>
      </w:r>
    </w:p>
    <w:p w14:paraId="44830FB0" w14:textId="77777777" w:rsidR="00F12B07" w:rsidRDefault="00F12B07">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לפסוק לכל אדם שיהא נוכח בכל ישיבה מישיבות הועדה סכום כסף או סכומי כסף שלפי דעת הועדה ה</w:t>
      </w:r>
      <w:r>
        <w:rPr>
          <w:rStyle w:val="default"/>
          <w:rFonts w:cs="FrankRuehl"/>
          <w:rtl/>
        </w:rPr>
        <w:t>ו</w:t>
      </w:r>
      <w:r>
        <w:rPr>
          <w:rStyle w:val="default"/>
          <w:rFonts w:cs="FrankRuehl" w:hint="cs"/>
          <w:rtl/>
        </w:rPr>
        <w:t>ציאם בעקב הופעתו בישיבה.</w:t>
      </w:r>
    </w:p>
    <w:p w14:paraId="72FDA9DA"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ערעור קובעת בעצמה את סדרי דיונה, במידה שלא נקבעו בחוק זה ובתקנות שהותקנו על פיו.</w:t>
      </w:r>
    </w:p>
    <w:p w14:paraId="086A0503" w14:textId="77777777" w:rsidR="00F12B07" w:rsidRDefault="00F12B07">
      <w:pPr>
        <w:pStyle w:val="medium2-header"/>
        <w:keepLines w:val="0"/>
        <w:spacing w:before="72"/>
        <w:ind w:left="0" w:right="1134"/>
        <w:rPr>
          <w:noProof/>
          <w:sz w:val="20"/>
          <w:rtl/>
        </w:rPr>
      </w:pPr>
      <w:bookmarkStart w:id="30" w:name="med5"/>
      <w:bookmarkEnd w:id="30"/>
      <w:r>
        <w:rPr>
          <w:noProof/>
          <w:sz w:val="20"/>
          <w:rtl/>
        </w:rPr>
        <w:t>פ</w:t>
      </w:r>
      <w:r>
        <w:rPr>
          <w:rFonts w:hint="cs"/>
          <w:noProof/>
          <w:sz w:val="20"/>
          <w:rtl/>
        </w:rPr>
        <w:t>רק ששי: הוראות שונות</w:t>
      </w:r>
    </w:p>
    <w:p w14:paraId="664EFE75" w14:textId="77777777" w:rsidR="00F12B07" w:rsidRDefault="00F12B07">
      <w:pPr>
        <w:pStyle w:val="P00"/>
        <w:spacing w:before="72"/>
        <w:ind w:left="0" w:right="1134"/>
        <w:rPr>
          <w:rStyle w:val="default"/>
          <w:rFonts w:cs="FrankRuehl"/>
          <w:rtl/>
        </w:rPr>
      </w:pPr>
      <w:bookmarkStart w:id="31" w:name="Seif20"/>
      <w:bookmarkEnd w:id="31"/>
      <w:r>
        <w:rPr>
          <w:lang w:val="he-IL"/>
        </w:rPr>
        <w:pict w14:anchorId="70576F62">
          <v:rect id="_x0000_s1050" style="position:absolute;left:0;text-align:left;margin-left:464.5pt;margin-top:8.05pt;width:75.05pt;height:24.75pt;z-index:251660288" o:allowincell="f" filled="f" stroked="f" strokecolor="lime" strokeweight=".25pt">
            <v:textbox style="mso-next-textbox:#_x0000_s1050" inset="0,0,0,0">
              <w:txbxContent>
                <w:p w14:paraId="3438ED0C" w14:textId="77777777" w:rsidR="004901B9" w:rsidRDefault="004901B9" w:rsidP="00765019">
                  <w:pPr>
                    <w:spacing w:line="160" w:lineRule="exact"/>
                    <w:jc w:val="left"/>
                    <w:rPr>
                      <w:rFonts w:cs="Miriam"/>
                      <w:noProof/>
                      <w:szCs w:val="18"/>
                      <w:rtl/>
                    </w:rPr>
                  </w:pPr>
                  <w:r>
                    <w:rPr>
                      <w:rFonts w:cs="Miriam"/>
                      <w:szCs w:val="18"/>
                      <w:rtl/>
                    </w:rPr>
                    <w:t>ה</w:t>
                  </w:r>
                  <w:r>
                    <w:rPr>
                      <w:rFonts w:cs="Miriam" w:hint="cs"/>
                      <w:szCs w:val="18"/>
                      <w:rtl/>
                    </w:rPr>
                    <w:t>ודעה על</w:t>
                  </w:r>
                  <w:r w:rsidR="00765019">
                    <w:rPr>
                      <w:rFonts w:cs="Miriam" w:hint="cs"/>
                      <w:szCs w:val="18"/>
                      <w:rtl/>
                    </w:rPr>
                    <w:t xml:space="preserve"> </w:t>
                  </w:r>
                  <w:r>
                    <w:rPr>
                      <w:rFonts w:cs="Miriam"/>
                      <w:szCs w:val="18"/>
                      <w:rtl/>
                    </w:rPr>
                    <w:t>ז</w:t>
                  </w:r>
                  <w:r>
                    <w:rPr>
                      <w:rFonts w:cs="Miriam" w:hint="cs"/>
                      <w:szCs w:val="18"/>
                      <w:rtl/>
                    </w:rPr>
                    <w:t>כות ערעור</w:t>
                  </w:r>
                </w:p>
              </w:txbxContent>
            </v:textbox>
            <w10:anchorlock/>
          </v:rect>
        </w:pict>
      </w:r>
      <w:r>
        <w:rPr>
          <w:rStyle w:val="big-number"/>
          <w:rtl/>
        </w:rPr>
        <w:t>20.</w:t>
      </w:r>
      <w:r>
        <w:rPr>
          <w:rStyle w:val="big-number"/>
          <w:rtl/>
        </w:rPr>
        <w:tab/>
      </w:r>
      <w:r>
        <w:rPr>
          <w:rStyle w:val="default"/>
          <w:rFonts w:cs="FrankRuehl"/>
          <w:rtl/>
        </w:rPr>
        <w:t>כ</w:t>
      </w:r>
      <w:r>
        <w:rPr>
          <w:rStyle w:val="default"/>
          <w:rFonts w:cs="FrankRuehl" w:hint="cs"/>
          <w:rtl/>
        </w:rPr>
        <w:t>ל צו של רשות מוסמכת על פי חוק זה יפרט את הוראות סעיף 17 לגבי זכות הערעור על הצו, תקופתו ו</w:t>
      </w:r>
      <w:r>
        <w:rPr>
          <w:rStyle w:val="default"/>
          <w:rFonts w:cs="FrankRuehl"/>
          <w:rtl/>
        </w:rPr>
        <w:t>א</w:t>
      </w:r>
      <w:r>
        <w:rPr>
          <w:rStyle w:val="default"/>
          <w:rFonts w:cs="FrankRuehl" w:hint="cs"/>
          <w:rtl/>
        </w:rPr>
        <w:t>ופן הגשתו, ואת כתובת ועדת הערעור.</w:t>
      </w:r>
    </w:p>
    <w:p w14:paraId="7F84BB72" w14:textId="77777777" w:rsidR="00F12B07" w:rsidRDefault="00F12B07">
      <w:pPr>
        <w:pStyle w:val="P00"/>
        <w:spacing w:before="72"/>
        <w:ind w:left="0" w:right="1134"/>
        <w:rPr>
          <w:rStyle w:val="default"/>
          <w:rFonts w:cs="FrankRuehl"/>
          <w:rtl/>
        </w:rPr>
      </w:pPr>
      <w:bookmarkStart w:id="32" w:name="Seif21"/>
      <w:bookmarkEnd w:id="32"/>
      <w:r>
        <w:rPr>
          <w:lang w:val="he-IL"/>
        </w:rPr>
        <w:pict w14:anchorId="655907D2">
          <v:rect id="_x0000_s1051" style="position:absolute;left:0;text-align:left;margin-left:464.5pt;margin-top:8.05pt;width:75.05pt;height:15.55pt;z-index:251661312" o:allowincell="f" filled="f" stroked="f" strokecolor="lime" strokeweight=".25pt">
            <v:textbox style="mso-next-textbox:#_x0000_s1051" inset="0,0,0,0">
              <w:txbxContent>
                <w:p w14:paraId="73601F9B" w14:textId="77777777" w:rsidR="004901B9" w:rsidRDefault="004901B9">
                  <w:pPr>
                    <w:spacing w:line="160" w:lineRule="exact"/>
                    <w:jc w:val="left"/>
                    <w:rPr>
                      <w:rFonts w:cs="Miriam"/>
                      <w:noProof/>
                      <w:szCs w:val="18"/>
                      <w:rtl/>
                    </w:rPr>
                  </w:pPr>
                  <w:r>
                    <w:rPr>
                      <w:rFonts w:cs="Miriam"/>
                      <w:szCs w:val="18"/>
                      <w:rtl/>
                    </w:rPr>
                    <w:t>מ</w:t>
                  </w:r>
                  <w:r>
                    <w:rPr>
                      <w:rFonts w:cs="Miriam" w:hint="cs"/>
                      <w:szCs w:val="18"/>
                      <w:rtl/>
                    </w:rPr>
                    <w:t>סירת צווים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לפי חוק זה יימסר לידיו של כל אדם שהצו נוגע בזכויותיו.</w:t>
      </w:r>
    </w:p>
    <w:p w14:paraId="221808AA" w14:textId="77777777" w:rsidR="00F12B07" w:rsidRDefault="00F12B0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באין אפשרות מעשית למסירה ביד, יראו כאילו נמסר הצו, אם </w:t>
      </w:r>
      <w:r w:rsidR="003D68DC">
        <w:rPr>
          <w:rStyle w:val="default"/>
          <w:rFonts w:cs="FrankRuehl"/>
          <w:rtl/>
        </w:rPr>
        <w:t>–</w:t>
      </w:r>
    </w:p>
    <w:p w14:paraId="0F112C2A"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פורסם ברשומות או בעתון יומי; וכן</w:t>
      </w:r>
    </w:p>
    <w:p w14:paraId="20D808E6"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נשלח בדואר ר</w:t>
      </w:r>
      <w:r>
        <w:rPr>
          <w:rStyle w:val="default"/>
          <w:rFonts w:cs="FrankRuehl"/>
          <w:rtl/>
        </w:rPr>
        <w:t>ש</w:t>
      </w:r>
      <w:r>
        <w:rPr>
          <w:rStyle w:val="default"/>
          <w:rFonts w:cs="FrankRuehl" w:hint="cs"/>
          <w:rtl/>
        </w:rPr>
        <w:t>ום לאדם שלו נועד, לפי כתובת מקום מגוריו הרגיל או מקום מגוריו האחרון או מקום עסקיו הרגיל או מקום עסקיו האחרון, או הוצג במקום בולט על פני הבית שהצו נוגע לו או בתוכו.</w:t>
      </w:r>
    </w:p>
    <w:p w14:paraId="1ADA1787"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שפורסם ברשומות או בעתון יומי, וכן נש</w:t>
      </w:r>
      <w:r>
        <w:rPr>
          <w:rStyle w:val="default"/>
          <w:rFonts w:cs="FrankRuehl"/>
          <w:rtl/>
        </w:rPr>
        <w:t>ל</w:t>
      </w:r>
      <w:r>
        <w:rPr>
          <w:rStyle w:val="default"/>
          <w:rFonts w:cs="FrankRuehl" w:hint="cs"/>
          <w:rtl/>
        </w:rPr>
        <w:t>ח בדואר רשום, כאמור בסעיף קטן (ב), רואים אותו כאילו נמסר לכל אדם שהצו נוגע בזכויותיו במועד המאוחר משני מועדים אלה:</w:t>
      </w:r>
    </w:p>
    <w:p w14:paraId="3BC563D2"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כתום שלושה ימים מיום הפרסום; או</w:t>
      </w:r>
    </w:p>
    <w:p w14:paraId="1E933799"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כתום שלושה ימים מהיום שבו נמסר לדואר למשלוח.</w:t>
      </w:r>
    </w:p>
    <w:p w14:paraId="10C8A6ED"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צו שפורסם ברשומות או בעתון יומי, וכן הוצג </w:t>
      </w:r>
      <w:r>
        <w:rPr>
          <w:rStyle w:val="default"/>
          <w:rFonts w:cs="FrankRuehl"/>
          <w:rtl/>
        </w:rPr>
        <w:t>ב</w:t>
      </w:r>
      <w:r>
        <w:rPr>
          <w:rStyle w:val="default"/>
          <w:rFonts w:cs="FrankRuehl" w:hint="cs"/>
          <w:rtl/>
        </w:rPr>
        <w:t>מקום בולט, כאמור בסעיף קטן (ב), רואים אותו כאילו נמסר לכל אדם שהצו נוגע בזכויותיו במועד המאוחר משני מועדים אלה:</w:t>
      </w:r>
    </w:p>
    <w:p w14:paraId="7CB88A5E" w14:textId="77777777" w:rsidR="00F12B07" w:rsidRDefault="00F12B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כתום שלושה ימים מיום הפרסום; או</w:t>
      </w:r>
    </w:p>
    <w:p w14:paraId="4EA121CC" w14:textId="77777777" w:rsidR="00F12B07" w:rsidRDefault="00F12B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כתום עשרים וארבע שעות משעה שהוצג כאמור.</w:t>
      </w:r>
    </w:p>
    <w:p w14:paraId="169A6D72"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למרות האמור בסעיף זה,</w:t>
      </w:r>
      <w:r w:rsidR="003D68DC">
        <w:rPr>
          <w:rStyle w:val="default"/>
          <w:rFonts w:cs="FrankRuehl" w:hint="cs"/>
          <w:rtl/>
        </w:rPr>
        <w:t xml:space="preserve"> מקום שלפי סעיפים (ב), (ג), (ד)</w:t>
      </w:r>
      <w:r>
        <w:rPr>
          <w:rStyle w:val="default"/>
          <w:rFonts w:cs="FrankRuehl" w:hint="cs"/>
          <w:rtl/>
        </w:rPr>
        <w:t xml:space="preserve"> רואים צו כאי</w:t>
      </w:r>
      <w:r>
        <w:rPr>
          <w:rStyle w:val="default"/>
          <w:rFonts w:cs="FrankRuehl"/>
          <w:rtl/>
        </w:rPr>
        <w:t>ל</w:t>
      </w:r>
      <w:r>
        <w:rPr>
          <w:rStyle w:val="default"/>
          <w:rFonts w:cs="FrankRuehl" w:hint="cs"/>
          <w:rtl/>
        </w:rPr>
        <w:t>ו נמסר לאדם פלוני במועד מסויים, ואותו אדם הוכיח שהצו לא הגיע לידיעתו אלא במועד מאוחר יותר, יראו כיום מסירת הצו, לצורך חישוב התקופות הנזכרות בסעיפים 14 ו-17(א), את היום שבו הגיע הצו לידיעתו.</w:t>
      </w:r>
    </w:p>
    <w:p w14:paraId="3D657C31" w14:textId="77777777" w:rsidR="001C2BE0" w:rsidRPr="003D68DC" w:rsidRDefault="001C2BE0" w:rsidP="001C2BE0">
      <w:pPr>
        <w:pStyle w:val="P00"/>
        <w:spacing w:before="0"/>
        <w:ind w:left="0" w:right="1134"/>
        <w:rPr>
          <w:rFonts w:hint="cs"/>
          <w:b/>
          <w:bCs/>
          <w:vanish/>
          <w:szCs w:val="20"/>
          <w:shd w:val="clear" w:color="auto" w:fill="FFFF99"/>
          <w:rtl/>
        </w:rPr>
      </w:pPr>
      <w:bookmarkStart w:id="33" w:name="Rov47"/>
      <w:r w:rsidRPr="003D68DC">
        <w:rPr>
          <w:rFonts w:hint="cs"/>
          <w:vanish/>
          <w:color w:val="FF0000"/>
          <w:szCs w:val="20"/>
          <w:shd w:val="clear" w:color="auto" w:fill="FFFF99"/>
          <w:rtl/>
        </w:rPr>
        <w:t>מיום 6.6.1967</w:t>
      </w:r>
    </w:p>
    <w:p w14:paraId="795A2C1A" w14:textId="77777777" w:rsidR="001C2BE0" w:rsidRPr="003D68DC" w:rsidRDefault="003D68DC" w:rsidP="001C2BE0">
      <w:pPr>
        <w:pStyle w:val="P00"/>
        <w:spacing w:before="0"/>
        <w:ind w:left="0" w:right="1134"/>
        <w:rPr>
          <w:rFonts w:hint="cs"/>
          <w:b/>
          <w:bCs/>
          <w:vanish/>
          <w:szCs w:val="20"/>
          <w:shd w:val="clear" w:color="auto" w:fill="FFFF99"/>
          <w:rtl/>
        </w:rPr>
      </w:pPr>
      <w:r w:rsidRPr="003D68DC">
        <w:rPr>
          <w:rFonts w:hint="cs"/>
          <w:b/>
          <w:bCs/>
          <w:vanish/>
          <w:szCs w:val="20"/>
          <w:shd w:val="clear" w:color="auto" w:fill="FFFF99"/>
          <w:rtl/>
        </w:rPr>
        <w:t>הוראת שעה</w:t>
      </w:r>
      <w:r w:rsidR="001C2BE0" w:rsidRPr="003D68DC">
        <w:rPr>
          <w:rFonts w:hint="cs"/>
          <w:b/>
          <w:bCs/>
          <w:vanish/>
          <w:szCs w:val="20"/>
          <w:shd w:val="clear" w:color="auto" w:fill="FFFF99"/>
          <w:rtl/>
        </w:rPr>
        <w:t xml:space="preserve"> תשכ"ז-1967</w:t>
      </w:r>
    </w:p>
    <w:p w14:paraId="135AEC84" w14:textId="77777777" w:rsidR="001C2BE0" w:rsidRPr="003D68DC" w:rsidRDefault="001C2BE0" w:rsidP="001C2BE0">
      <w:pPr>
        <w:pStyle w:val="P00"/>
        <w:spacing w:before="0"/>
        <w:ind w:left="0" w:right="1134"/>
        <w:rPr>
          <w:rStyle w:val="default"/>
          <w:rFonts w:cs="FrankRuehl" w:hint="cs"/>
          <w:vanish/>
          <w:szCs w:val="20"/>
          <w:shd w:val="clear" w:color="auto" w:fill="FFFF99"/>
          <w:rtl/>
        </w:rPr>
      </w:pPr>
      <w:hyperlink r:id="rId22" w:history="1">
        <w:r w:rsidRPr="003D68DC">
          <w:rPr>
            <w:rStyle w:val="Hyperlink"/>
            <w:vanish/>
            <w:szCs w:val="20"/>
            <w:shd w:val="clear" w:color="auto" w:fill="FFFF99"/>
            <w:rtl/>
          </w:rPr>
          <w:t>ק</w:t>
        </w:r>
        <w:r w:rsidRPr="003D68DC">
          <w:rPr>
            <w:rStyle w:val="Hyperlink"/>
            <w:rFonts w:hint="cs"/>
            <w:vanish/>
            <w:szCs w:val="20"/>
            <w:shd w:val="clear" w:color="auto" w:fill="FFFF99"/>
            <w:rtl/>
          </w:rPr>
          <w:t>"ת תשכ"ז מס' 2052</w:t>
        </w:r>
      </w:hyperlink>
      <w:r w:rsidRPr="003D68DC">
        <w:rPr>
          <w:rFonts w:hint="cs"/>
          <w:vanish/>
          <w:szCs w:val="20"/>
          <w:shd w:val="clear" w:color="auto" w:fill="FFFF99"/>
          <w:rtl/>
        </w:rPr>
        <w:t xml:space="preserve"> מיום 6.6.1967 עמ' 2559</w:t>
      </w:r>
    </w:p>
    <w:p w14:paraId="22303C3A" w14:textId="77777777" w:rsidR="001C2BE0" w:rsidRPr="003D68DC" w:rsidRDefault="001C2BE0" w:rsidP="001C2BE0">
      <w:pPr>
        <w:pStyle w:val="P00"/>
        <w:ind w:left="0"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ג)</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צו שפורסם ברשומות או בעתון יומי, וכן נש</w:t>
      </w:r>
      <w:r w:rsidRPr="003D68DC">
        <w:rPr>
          <w:rStyle w:val="default"/>
          <w:rFonts w:cs="FrankRuehl"/>
          <w:vanish/>
          <w:sz w:val="22"/>
          <w:szCs w:val="22"/>
          <w:shd w:val="clear" w:color="auto" w:fill="FFFF99"/>
          <w:rtl/>
        </w:rPr>
        <w:t>ל</w:t>
      </w:r>
      <w:r w:rsidRPr="003D68DC">
        <w:rPr>
          <w:rStyle w:val="default"/>
          <w:rFonts w:cs="FrankRuehl" w:hint="cs"/>
          <w:vanish/>
          <w:sz w:val="22"/>
          <w:szCs w:val="22"/>
          <w:shd w:val="clear" w:color="auto" w:fill="FFFF99"/>
          <w:rtl/>
        </w:rPr>
        <w:t xml:space="preserve">ח בדואר רשום, כאמור בסעיף קטן (ב) </w:t>
      </w:r>
      <w:r w:rsidRPr="003D68DC">
        <w:rPr>
          <w:rStyle w:val="default"/>
          <w:rFonts w:cs="FrankRuehl" w:hint="cs"/>
          <w:vanish/>
          <w:sz w:val="22"/>
          <w:szCs w:val="22"/>
          <w:u w:val="single"/>
          <w:shd w:val="clear" w:color="auto" w:fill="FFFF99"/>
          <w:rtl/>
        </w:rPr>
        <w:t>או (ד1)</w:t>
      </w:r>
      <w:r w:rsidRPr="003D68DC">
        <w:rPr>
          <w:rStyle w:val="default"/>
          <w:rFonts w:cs="FrankRuehl" w:hint="cs"/>
          <w:vanish/>
          <w:sz w:val="22"/>
          <w:szCs w:val="22"/>
          <w:shd w:val="clear" w:color="auto" w:fill="FFFF99"/>
          <w:rtl/>
        </w:rPr>
        <w:t>, רואים אותו כאילו נמסר לכל אדם שהצו נוגע בזכויותיו במועד המאוחר משני מועדים אלה:</w:t>
      </w:r>
    </w:p>
    <w:p w14:paraId="2F83405B" w14:textId="77777777" w:rsidR="001C2BE0" w:rsidRPr="003D68DC" w:rsidRDefault="001C2BE0" w:rsidP="001C2BE0">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כתום שלושה ימים מיום הפרסום; או</w:t>
      </w:r>
    </w:p>
    <w:p w14:paraId="5948C13E" w14:textId="77777777" w:rsidR="001C2BE0" w:rsidRPr="003D68DC" w:rsidRDefault="001C2BE0" w:rsidP="001C2BE0">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כתום שלושה ימים מהיום שבו נמסר לדואר למשלוח.</w:t>
      </w:r>
    </w:p>
    <w:p w14:paraId="572A4DB9" w14:textId="77777777" w:rsidR="001C2BE0" w:rsidRPr="003D68DC" w:rsidRDefault="001C2BE0" w:rsidP="001C2BE0">
      <w:pPr>
        <w:pStyle w:val="P00"/>
        <w:spacing w:before="0"/>
        <w:ind w:left="0" w:right="1134"/>
        <w:rPr>
          <w:rStyle w:val="default"/>
          <w:rFonts w:cs="FrankRuehl"/>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ד)</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צו שפורסם ברשומות או בעתון יומי, וכן הוצג </w:t>
      </w:r>
      <w:r w:rsidRPr="003D68DC">
        <w:rPr>
          <w:rStyle w:val="default"/>
          <w:rFonts w:cs="FrankRuehl"/>
          <w:vanish/>
          <w:sz w:val="22"/>
          <w:szCs w:val="22"/>
          <w:shd w:val="clear" w:color="auto" w:fill="FFFF99"/>
          <w:rtl/>
        </w:rPr>
        <w:t>ב</w:t>
      </w:r>
      <w:r w:rsidRPr="003D68DC">
        <w:rPr>
          <w:rStyle w:val="default"/>
          <w:rFonts w:cs="FrankRuehl" w:hint="cs"/>
          <w:vanish/>
          <w:sz w:val="22"/>
          <w:szCs w:val="22"/>
          <w:shd w:val="clear" w:color="auto" w:fill="FFFF99"/>
          <w:rtl/>
        </w:rPr>
        <w:t>מקום בולט, כאמור בסעיף קטן (ב), רואים אותו כאילו נמסר לכל אדם שהצו נוגע בזכויותיו במועד המאוחר משני מועדים אלה:</w:t>
      </w:r>
    </w:p>
    <w:p w14:paraId="0CF4A91F" w14:textId="77777777" w:rsidR="001C2BE0" w:rsidRPr="003D68DC" w:rsidRDefault="001C2BE0" w:rsidP="001C2BE0">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(1)</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כתום שלושה ימים מיום הפרסום; או</w:t>
      </w:r>
    </w:p>
    <w:p w14:paraId="2108C7DB" w14:textId="77777777" w:rsidR="001C2BE0" w:rsidRPr="003D68DC" w:rsidRDefault="001C2BE0" w:rsidP="001C2BE0">
      <w:pPr>
        <w:pStyle w:val="P22"/>
        <w:spacing w:before="0"/>
        <w:ind w:left="1021" w:right="1134"/>
        <w:rPr>
          <w:rStyle w:val="default"/>
          <w:rFonts w:cs="FrankRuehl"/>
          <w:vanish/>
          <w:sz w:val="22"/>
          <w:szCs w:val="22"/>
          <w:shd w:val="clear" w:color="auto" w:fill="FFFF99"/>
          <w:rtl/>
        </w:rPr>
      </w:pPr>
      <w:r w:rsidRPr="003D68DC">
        <w:rPr>
          <w:rStyle w:val="default"/>
          <w:rFonts w:cs="FrankRuehl"/>
          <w:vanish/>
          <w:sz w:val="22"/>
          <w:szCs w:val="22"/>
          <w:shd w:val="clear" w:color="auto" w:fill="FFFF99"/>
          <w:rtl/>
        </w:rPr>
        <w:t>(2)</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כתום עשרים וארבע שעות משעה שהוצג כאמור.</w:t>
      </w:r>
    </w:p>
    <w:p w14:paraId="68E7DBDF" w14:textId="77777777" w:rsidR="001C2BE0" w:rsidRPr="003D68DC" w:rsidRDefault="001C2BE0" w:rsidP="001C2BE0">
      <w:pPr>
        <w:pStyle w:val="P00"/>
        <w:spacing w:before="0"/>
        <w:ind w:left="0" w:right="1134"/>
        <w:rPr>
          <w:rStyle w:val="default"/>
          <w:rFonts w:cs="FrankRuehl" w:hint="cs"/>
          <w:vanish/>
          <w:sz w:val="22"/>
          <w:szCs w:val="22"/>
          <w:u w:val="single"/>
          <w:shd w:val="clear" w:color="auto" w:fill="FFFF99"/>
          <w:rtl/>
        </w:rPr>
      </w:pPr>
      <w:r w:rsidRPr="003D68DC">
        <w:rPr>
          <w:vanish/>
          <w:sz w:val="22"/>
          <w:szCs w:val="22"/>
          <w:shd w:val="clear" w:color="auto" w:fill="FFFF99"/>
          <w:rtl/>
        </w:rPr>
        <w:tab/>
      </w:r>
      <w:r w:rsidRPr="003D68DC">
        <w:rPr>
          <w:rStyle w:val="default"/>
          <w:rFonts w:cs="FrankRuehl"/>
          <w:vanish/>
          <w:sz w:val="22"/>
          <w:szCs w:val="22"/>
          <w:u w:val="single"/>
          <w:shd w:val="clear" w:color="auto" w:fill="FFFF99"/>
          <w:rtl/>
        </w:rPr>
        <w:t>(</w:t>
      </w:r>
      <w:r w:rsidRPr="003D68DC">
        <w:rPr>
          <w:rStyle w:val="default"/>
          <w:rFonts w:cs="FrankRuehl" w:hint="cs"/>
          <w:vanish/>
          <w:sz w:val="22"/>
          <w:szCs w:val="22"/>
          <w:u w:val="single"/>
          <w:shd w:val="clear" w:color="auto" w:fill="FFFF99"/>
          <w:rtl/>
        </w:rPr>
        <w:t>ד1)</w:t>
      </w:r>
      <w:r w:rsidRPr="003D68DC">
        <w:rPr>
          <w:rStyle w:val="default"/>
          <w:rFonts w:cs="FrankRuehl"/>
          <w:vanish/>
          <w:sz w:val="22"/>
          <w:szCs w:val="22"/>
          <w:u w:val="single"/>
          <w:shd w:val="clear" w:color="auto" w:fill="FFFF99"/>
          <w:rtl/>
        </w:rPr>
        <w:tab/>
      </w:r>
      <w:r w:rsidRPr="003D68DC">
        <w:rPr>
          <w:rStyle w:val="default"/>
          <w:rFonts w:cs="FrankRuehl" w:hint="cs"/>
          <w:vanish/>
          <w:sz w:val="22"/>
          <w:szCs w:val="22"/>
          <w:u w:val="single"/>
          <w:shd w:val="clear" w:color="auto" w:fill="FFFF99"/>
          <w:rtl/>
        </w:rPr>
        <w:t>היתה הרשות המוסמכת משוכנעת, כי צו לפי חוק זה דרוש לשם הגנ</w:t>
      </w:r>
      <w:r w:rsidRPr="003D68DC">
        <w:rPr>
          <w:rStyle w:val="default"/>
          <w:rFonts w:cs="FrankRuehl"/>
          <w:vanish/>
          <w:sz w:val="22"/>
          <w:szCs w:val="22"/>
          <w:u w:val="single"/>
          <w:shd w:val="clear" w:color="auto" w:fill="FFFF99"/>
          <w:rtl/>
        </w:rPr>
        <w:t>ת</w:t>
      </w:r>
      <w:r w:rsidRPr="003D68DC">
        <w:rPr>
          <w:rStyle w:val="default"/>
          <w:rFonts w:cs="FrankRuehl" w:hint="cs"/>
          <w:vanish/>
          <w:sz w:val="22"/>
          <w:szCs w:val="22"/>
          <w:u w:val="single"/>
          <w:shd w:val="clear" w:color="auto" w:fill="FFFF99"/>
          <w:rtl/>
        </w:rPr>
        <w:t xml:space="preserve"> המדינה יראו אותו כאילו נמסר, אם </w:t>
      </w:r>
      <w:r w:rsidR="003D68DC" w:rsidRPr="003D68DC">
        <w:rPr>
          <w:rStyle w:val="default"/>
          <w:rFonts w:cs="FrankRuehl"/>
          <w:vanish/>
          <w:sz w:val="22"/>
          <w:szCs w:val="22"/>
          <w:u w:val="single"/>
          <w:shd w:val="clear" w:color="auto" w:fill="FFFF99"/>
          <w:rtl/>
        </w:rPr>
        <w:t>–</w:t>
      </w:r>
    </w:p>
    <w:p w14:paraId="21EAE683" w14:textId="77777777" w:rsidR="001C2BE0" w:rsidRPr="003D68DC" w:rsidRDefault="001C2BE0" w:rsidP="001C2BE0">
      <w:pPr>
        <w:pStyle w:val="P22"/>
        <w:spacing w:before="0"/>
        <w:ind w:left="1021" w:right="1134"/>
        <w:rPr>
          <w:rStyle w:val="default"/>
          <w:rFonts w:cs="FrankRuehl"/>
          <w:vanish/>
          <w:sz w:val="22"/>
          <w:szCs w:val="22"/>
          <w:u w:val="single"/>
          <w:shd w:val="clear" w:color="auto" w:fill="FFFF99"/>
          <w:rtl/>
        </w:rPr>
      </w:pPr>
      <w:r w:rsidRPr="003D68DC">
        <w:rPr>
          <w:rStyle w:val="default"/>
          <w:rFonts w:cs="FrankRuehl"/>
          <w:vanish/>
          <w:sz w:val="22"/>
          <w:szCs w:val="22"/>
          <w:u w:val="single"/>
          <w:shd w:val="clear" w:color="auto" w:fill="FFFF99"/>
          <w:rtl/>
        </w:rPr>
        <w:t>(1)</w:t>
      </w:r>
      <w:r w:rsidRPr="003D68DC">
        <w:rPr>
          <w:rStyle w:val="default"/>
          <w:rFonts w:cs="FrankRuehl"/>
          <w:vanish/>
          <w:sz w:val="22"/>
          <w:szCs w:val="22"/>
          <w:u w:val="single"/>
          <w:shd w:val="clear" w:color="auto" w:fill="FFFF99"/>
          <w:rtl/>
        </w:rPr>
        <w:tab/>
      </w:r>
      <w:r w:rsidRPr="003D68DC">
        <w:rPr>
          <w:rStyle w:val="default"/>
          <w:rFonts w:cs="FrankRuehl" w:hint="cs"/>
          <w:vanish/>
          <w:sz w:val="22"/>
          <w:szCs w:val="22"/>
          <w:u w:val="single"/>
          <w:shd w:val="clear" w:color="auto" w:fill="FFFF99"/>
          <w:rtl/>
        </w:rPr>
        <w:t>נשלח בדואר רשום לאדם שלו נועד, לפי כתובת מקום מגוריו הרגיל או מקום עסקיו הרגיל או מקום עסקיו האחרון; או</w:t>
      </w:r>
    </w:p>
    <w:p w14:paraId="4B99E3AA" w14:textId="77777777" w:rsidR="001C2BE0" w:rsidRPr="003D68DC" w:rsidRDefault="001C2BE0" w:rsidP="003D68DC">
      <w:pPr>
        <w:pStyle w:val="P22"/>
        <w:spacing w:before="0"/>
        <w:ind w:left="1021" w:right="1134"/>
        <w:rPr>
          <w:rStyle w:val="default"/>
          <w:rFonts w:cs="FrankRuehl"/>
          <w:vanish/>
          <w:sz w:val="22"/>
          <w:szCs w:val="22"/>
          <w:u w:val="single"/>
          <w:shd w:val="clear" w:color="auto" w:fill="FFFF99"/>
          <w:rtl/>
        </w:rPr>
      </w:pPr>
      <w:r w:rsidRPr="003D68DC">
        <w:rPr>
          <w:rStyle w:val="default"/>
          <w:rFonts w:cs="FrankRuehl"/>
          <w:vanish/>
          <w:sz w:val="22"/>
          <w:szCs w:val="22"/>
          <w:u w:val="single"/>
          <w:shd w:val="clear" w:color="auto" w:fill="FFFF99"/>
          <w:rtl/>
        </w:rPr>
        <w:t>(2)</w:t>
      </w:r>
      <w:r w:rsidRPr="003D68DC">
        <w:rPr>
          <w:rStyle w:val="default"/>
          <w:rFonts w:cs="FrankRuehl"/>
          <w:vanish/>
          <w:sz w:val="22"/>
          <w:szCs w:val="22"/>
          <w:u w:val="single"/>
          <w:shd w:val="clear" w:color="auto" w:fill="FFFF99"/>
          <w:rtl/>
        </w:rPr>
        <w:tab/>
      </w:r>
      <w:r w:rsidRPr="003D68DC">
        <w:rPr>
          <w:rStyle w:val="default"/>
          <w:rFonts w:cs="FrankRuehl" w:hint="cs"/>
          <w:vanish/>
          <w:sz w:val="22"/>
          <w:szCs w:val="22"/>
          <w:u w:val="single"/>
          <w:shd w:val="clear" w:color="auto" w:fill="FFFF99"/>
          <w:rtl/>
        </w:rPr>
        <w:t>הוצג במקום בולט על פני המקרקעים שהצו נוגע להם או בקרבתם או על פני הבית שהצו נוגע לו או בתוכו, ובנוסף להצגה כ</w:t>
      </w:r>
      <w:r w:rsidRPr="003D68DC">
        <w:rPr>
          <w:rStyle w:val="default"/>
          <w:rFonts w:cs="FrankRuehl"/>
          <w:vanish/>
          <w:sz w:val="22"/>
          <w:szCs w:val="22"/>
          <w:u w:val="single"/>
          <w:shd w:val="clear" w:color="auto" w:fill="FFFF99"/>
          <w:rtl/>
        </w:rPr>
        <w:t>א</w:t>
      </w:r>
      <w:r w:rsidRPr="003D68DC">
        <w:rPr>
          <w:rStyle w:val="default"/>
          <w:rFonts w:cs="FrankRuehl" w:hint="cs"/>
          <w:vanish/>
          <w:sz w:val="22"/>
          <w:szCs w:val="22"/>
          <w:u w:val="single"/>
          <w:shd w:val="clear" w:color="auto" w:fill="FFFF99"/>
          <w:rtl/>
        </w:rPr>
        <w:t xml:space="preserve">מור </w:t>
      </w:r>
      <w:r w:rsidR="003D68DC" w:rsidRPr="003D68DC">
        <w:rPr>
          <w:rStyle w:val="default"/>
          <w:rFonts w:cs="FrankRuehl" w:hint="cs"/>
          <w:vanish/>
          <w:sz w:val="22"/>
          <w:szCs w:val="22"/>
          <w:u w:val="single"/>
          <w:shd w:val="clear" w:color="auto" w:fill="FFFF99"/>
          <w:rtl/>
        </w:rPr>
        <w:t>-</w:t>
      </w:r>
      <w:r w:rsidRPr="003D68DC">
        <w:rPr>
          <w:rStyle w:val="default"/>
          <w:rFonts w:cs="FrankRuehl" w:hint="cs"/>
          <w:vanish/>
          <w:sz w:val="22"/>
          <w:szCs w:val="22"/>
          <w:u w:val="single"/>
          <w:shd w:val="clear" w:color="auto" w:fill="FFFF99"/>
          <w:rtl/>
        </w:rPr>
        <w:t xml:space="preserve"> ובמידה שהרשות המוסמכת לא קבעה בכתב כי הדבר עלול לפגוע בבטחון המדינה </w:t>
      </w:r>
      <w:r w:rsidR="003D68DC" w:rsidRPr="003D68DC">
        <w:rPr>
          <w:rStyle w:val="default"/>
          <w:rFonts w:cs="FrankRuehl" w:hint="cs"/>
          <w:vanish/>
          <w:sz w:val="22"/>
          <w:szCs w:val="22"/>
          <w:u w:val="single"/>
          <w:shd w:val="clear" w:color="auto" w:fill="FFFF99"/>
          <w:rtl/>
        </w:rPr>
        <w:t>-</w:t>
      </w:r>
      <w:r w:rsidRPr="003D68DC">
        <w:rPr>
          <w:rStyle w:val="default"/>
          <w:rFonts w:cs="FrankRuehl" w:hint="cs"/>
          <w:vanish/>
          <w:sz w:val="22"/>
          <w:szCs w:val="22"/>
          <w:u w:val="single"/>
          <w:shd w:val="clear" w:color="auto" w:fill="FFFF99"/>
          <w:rtl/>
        </w:rPr>
        <w:t xml:space="preserve"> גם נמסר לרשות המקומית שהמקרקעים שהצו נוגע להם נמצאים באזור שפונה או </w:t>
      </w:r>
      <w:r w:rsidR="003D68DC" w:rsidRPr="003D68DC">
        <w:rPr>
          <w:rStyle w:val="default"/>
          <w:rFonts w:cs="FrankRuehl" w:hint="cs"/>
          <w:vanish/>
          <w:sz w:val="22"/>
          <w:szCs w:val="22"/>
          <w:u w:val="single"/>
          <w:shd w:val="clear" w:color="auto" w:fill="FFFF99"/>
          <w:rtl/>
        </w:rPr>
        <w:t>-</w:t>
      </w:r>
      <w:r w:rsidRPr="003D68DC">
        <w:rPr>
          <w:rStyle w:val="default"/>
          <w:rFonts w:cs="FrankRuehl" w:hint="cs"/>
          <w:vanish/>
          <w:sz w:val="22"/>
          <w:szCs w:val="22"/>
          <w:u w:val="single"/>
          <w:shd w:val="clear" w:color="auto" w:fill="FFFF99"/>
          <w:rtl/>
        </w:rPr>
        <w:t xml:space="preserve"> אם היו המקרקעים בית </w:t>
      </w:r>
      <w:r w:rsidR="003D68DC" w:rsidRPr="003D68DC">
        <w:rPr>
          <w:rStyle w:val="default"/>
          <w:rFonts w:cs="FrankRuehl" w:hint="cs"/>
          <w:vanish/>
          <w:sz w:val="22"/>
          <w:szCs w:val="22"/>
          <w:u w:val="single"/>
          <w:shd w:val="clear" w:color="auto" w:fill="FFFF99"/>
          <w:rtl/>
        </w:rPr>
        <w:t>-</w:t>
      </w:r>
      <w:r w:rsidRPr="003D68DC">
        <w:rPr>
          <w:rStyle w:val="default"/>
          <w:rFonts w:cs="FrankRuehl" w:hint="cs"/>
          <w:vanish/>
          <w:sz w:val="22"/>
          <w:szCs w:val="22"/>
          <w:u w:val="single"/>
          <w:shd w:val="clear" w:color="auto" w:fill="FFFF99"/>
          <w:rtl/>
        </w:rPr>
        <w:t xml:space="preserve"> נמסר לדייר של בית הסמוך לבית שהצו נוגע לו.</w:t>
      </w:r>
    </w:p>
    <w:p w14:paraId="69BFD3D0" w14:textId="77777777" w:rsidR="001C2BE0" w:rsidRPr="003D68DC" w:rsidRDefault="001C2BE0" w:rsidP="003D68DC">
      <w:pPr>
        <w:pStyle w:val="P00"/>
        <w:spacing w:before="0"/>
        <w:ind w:left="0" w:right="1134"/>
        <w:rPr>
          <w:vanish/>
          <w:sz w:val="22"/>
          <w:szCs w:val="22"/>
          <w:u w:val="single"/>
          <w:shd w:val="clear" w:color="auto" w:fill="FFFF99"/>
          <w:rtl/>
        </w:rPr>
      </w:pPr>
      <w:r w:rsidRPr="003D68DC">
        <w:rPr>
          <w:vanish/>
          <w:sz w:val="22"/>
          <w:szCs w:val="22"/>
          <w:shd w:val="clear" w:color="auto" w:fill="FFFF99"/>
          <w:rtl/>
        </w:rPr>
        <w:t xml:space="preserve"> </w:t>
      </w:r>
      <w:r w:rsidR="002B3E9C" w:rsidRPr="003D68DC">
        <w:rPr>
          <w:rFonts w:hint="cs"/>
          <w:vanish/>
          <w:sz w:val="22"/>
          <w:szCs w:val="22"/>
          <w:shd w:val="clear" w:color="auto" w:fill="FFFF99"/>
          <w:rtl/>
        </w:rPr>
        <w:tab/>
      </w:r>
      <w:r w:rsidRPr="003D68DC">
        <w:rPr>
          <w:vanish/>
          <w:sz w:val="22"/>
          <w:szCs w:val="22"/>
          <w:u w:val="single"/>
          <w:shd w:val="clear" w:color="auto" w:fill="FFFF99"/>
          <w:rtl/>
        </w:rPr>
        <w:t>(</w:t>
      </w:r>
      <w:r w:rsidRPr="003D68DC">
        <w:rPr>
          <w:rFonts w:hint="cs"/>
          <w:vanish/>
          <w:sz w:val="22"/>
          <w:szCs w:val="22"/>
          <w:u w:val="single"/>
          <w:shd w:val="clear" w:color="auto" w:fill="FFFF99"/>
          <w:rtl/>
        </w:rPr>
        <w:t>ד2)</w:t>
      </w:r>
      <w:r w:rsidR="002B3E9C" w:rsidRPr="003D68DC">
        <w:rPr>
          <w:rFonts w:hint="cs"/>
          <w:vanish/>
          <w:sz w:val="22"/>
          <w:szCs w:val="22"/>
          <w:u w:val="single"/>
          <w:shd w:val="clear" w:color="auto" w:fill="FFFF99"/>
          <w:rtl/>
        </w:rPr>
        <w:tab/>
      </w:r>
      <w:r w:rsidRPr="003D68DC">
        <w:rPr>
          <w:rFonts w:hint="cs"/>
          <w:vanish/>
          <w:sz w:val="22"/>
          <w:szCs w:val="22"/>
          <w:u w:val="single"/>
          <w:shd w:val="clear" w:color="auto" w:fill="FFFF99"/>
          <w:rtl/>
        </w:rPr>
        <w:t>צו שנהגו בו</w:t>
      </w:r>
      <w:r w:rsidRPr="003D68DC">
        <w:rPr>
          <w:vanish/>
          <w:sz w:val="22"/>
          <w:szCs w:val="22"/>
          <w:u w:val="single"/>
          <w:shd w:val="clear" w:color="auto" w:fill="FFFF99"/>
          <w:rtl/>
        </w:rPr>
        <w:t xml:space="preserve"> </w:t>
      </w:r>
      <w:r w:rsidRPr="003D68DC">
        <w:rPr>
          <w:rFonts w:hint="cs"/>
          <w:vanish/>
          <w:sz w:val="22"/>
          <w:szCs w:val="22"/>
          <w:u w:val="single"/>
          <w:shd w:val="clear" w:color="auto" w:fill="FFFF99"/>
          <w:rtl/>
        </w:rPr>
        <w:t xml:space="preserve">כאמור בסעיף קטן (ד1)(2), רואים אותו כאילו נמסר לאדם שלו נועד כתום עשרים וארבע שעות משעה שהוצג במקום בולט או כתום שלושה ימים משעה שנמסר באחת הדרכים האמורות באותו סעיף קטן, הכל לפי המועד המאוחר יותר, ואם לא נמסר כאמור </w:t>
      </w:r>
      <w:r w:rsidR="003D68DC" w:rsidRPr="003D68DC">
        <w:rPr>
          <w:rFonts w:hint="cs"/>
          <w:vanish/>
          <w:sz w:val="22"/>
          <w:szCs w:val="22"/>
          <w:u w:val="single"/>
          <w:shd w:val="clear" w:color="auto" w:fill="FFFF99"/>
          <w:rtl/>
        </w:rPr>
        <w:t>-</w:t>
      </w:r>
      <w:r w:rsidRPr="003D68DC">
        <w:rPr>
          <w:rFonts w:hint="cs"/>
          <w:vanish/>
          <w:sz w:val="22"/>
          <w:szCs w:val="22"/>
          <w:u w:val="single"/>
          <w:shd w:val="clear" w:color="auto" w:fill="FFFF99"/>
          <w:rtl/>
        </w:rPr>
        <w:t xml:space="preserve"> כתום ארבעים ושמונה שעות משעה שהוצג.</w:t>
      </w:r>
    </w:p>
    <w:p w14:paraId="7F2DB158" w14:textId="77777777" w:rsidR="001C2BE0" w:rsidRPr="003D68DC" w:rsidRDefault="001C2BE0" w:rsidP="001C2BE0">
      <w:pPr>
        <w:pStyle w:val="P00"/>
        <w:spacing w:before="0"/>
        <w:ind w:left="0" w:right="1134"/>
        <w:rPr>
          <w:rStyle w:val="default"/>
          <w:rFonts w:cs="FrankRuehl"/>
          <w:vanish/>
          <w:sz w:val="22"/>
          <w:szCs w:val="22"/>
          <w:u w:val="single"/>
          <w:shd w:val="clear" w:color="auto" w:fill="FFFF99"/>
          <w:rtl/>
        </w:rPr>
      </w:pPr>
      <w:r w:rsidRPr="003D68DC">
        <w:rPr>
          <w:vanish/>
          <w:sz w:val="22"/>
          <w:szCs w:val="22"/>
          <w:shd w:val="clear" w:color="auto" w:fill="FFFF99"/>
          <w:rtl/>
        </w:rPr>
        <w:tab/>
      </w:r>
      <w:r w:rsidRPr="003D68DC">
        <w:rPr>
          <w:rStyle w:val="default"/>
          <w:rFonts w:cs="FrankRuehl"/>
          <w:vanish/>
          <w:sz w:val="22"/>
          <w:szCs w:val="22"/>
          <w:u w:val="single"/>
          <w:shd w:val="clear" w:color="auto" w:fill="FFFF99"/>
          <w:rtl/>
        </w:rPr>
        <w:t>(</w:t>
      </w:r>
      <w:r w:rsidRPr="003D68DC">
        <w:rPr>
          <w:rStyle w:val="default"/>
          <w:rFonts w:cs="FrankRuehl" w:hint="cs"/>
          <w:vanish/>
          <w:sz w:val="22"/>
          <w:szCs w:val="22"/>
          <w:u w:val="single"/>
          <w:shd w:val="clear" w:color="auto" w:fill="FFFF99"/>
          <w:rtl/>
        </w:rPr>
        <w:t>ד3)</w:t>
      </w:r>
      <w:r w:rsidRPr="003D68DC">
        <w:rPr>
          <w:rStyle w:val="default"/>
          <w:rFonts w:cs="FrankRuehl"/>
          <w:vanish/>
          <w:sz w:val="22"/>
          <w:szCs w:val="22"/>
          <w:u w:val="single"/>
          <w:shd w:val="clear" w:color="auto" w:fill="FFFF99"/>
          <w:rtl/>
        </w:rPr>
        <w:tab/>
      </w:r>
      <w:r w:rsidRPr="003D68DC">
        <w:rPr>
          <w:rStyle w:val="default"/>
          <w:rFonts w:cs="FrankRuehl" w:hint="cs"/>
          <w:vanish/>
          <w:sz w:val="22"/>
          <w:szCs w:val="22"/>
          <w:u w:val="single"/>
          <w:shd w:val="clear" w:color="auto" w:fill="FFFF99"/>
          <w:rtl/>
        </w:rPr>
        <w:t>צו לפי חוק זה שנהגו בו כאמור בסעיף קטן (ד1)(1) או (ד1)(2), תפרסם הרשות המוסמכת את הצו ברשומות או בעתון יומי תוך ששה חודשים מיום שרואים את הצו כאילו נמסר לאדם שלו נועד.</w:t>
      </w:r>
    </w:p>
    <w:p w14:paraId="16F9748F" w14:textId="77777777" w:rsidR="001C2BE0" w:rsidRPr="003D68DC" w:rsidRDefault="001C2BE0" w:rsidP="001C2BE0">
      <w:pPr>
        <w:pStyle w:val="P00"/>
        <w:spacing w:before="0"/>
        <w:ind w:left="0" w:right="1134"/>
        <w:rPr>
          <w:rStyle w:val="default"/>
          <w:rFonts w:cs="FrankRuehl"/>
          <w:vanish/>
          <w:sz w:val="22"/>
          <w:szCs w:val="22"/>
          <w:shd w:val="clear" w:color="auto" w:fill="FFFF99"/>
          <w:rtl/>
        </w:rPr>
      </w:pPr>
      <w:r w:rsidRPr="003D68DC">
        <w:rPr>
          <w:vanish/>
          <w:sz w:val="22"/>
          <w:szCs w:val="22"/>
          <w:shd w:val="clear" w:color="auto" w:fill="FFFF99"/>
          <w:rtl/>
        </w:rPr>
        <w:tab/>
      </w:r>
      <w:r w:rsidRPr="003D68DC">
        <w:rPr>
          <w:rStyle w:val="default"/>
          <w:rFonts w:cs="FrankRuehl"/>
          <w:vanish/>
          <w:sz w:val="22"/>
          <w:szCs w:val="22"/>
          <w:shd w:val="clear" w:color="auto" w:fill="FFFF99"/>
          <w:rtl/>
        </w:rPr>
        <w:t>(</w:t>
      </w:r>
      <w:r w:rsidRPr="003D68DC">
        <w:rPr>
          <w:rStyle w:val="default"/>
          <w:rFonts w:cs="FrankRuehl" w:hint="cs"/>
          <w:vanish/>
          <w:sz w:val="22"/>
          <w:szCs w:val="22"/>
          <w:shd w:val="clear" w:color="auto" w:fill="FFFF99"/>
          <w:rtl/>
        </w:rPr>
        <w:t>ה)</w:t>
      </w:r>
      <w:r w:rsidRPr="003D68DC">
        <w:rPr>
          <w:rStyle w:val="default"/>
          <w:rFonts w:cs="FrankRuehl"/>
          <w:vanish/>
          <w:sz w:val="22"/>
          <w:szCs w:val="22"/>
          <w:shd w:val="clear" w:color="auto" w:fill="FFFF99"/>
          <w:rtl/>
        </w:rPr>
        <w:tab/>
      </w:r>
      <w:r w:rsidRPr="003D68DC">
        <w:rPr>
          <w:rStyle w:val="default"/>
          <w:rFonts w:cs="FrankRuehl" w:hint="cs"/>
          <w:vanish/>
          <w:sz w:val="22"/>
          <w:szCs w:val="22"/>
          <w:shd w:val="clear" w:color="auto" w:fill="FFFF99"/>
          <w:rtl/>
        </w:rPr>
        <w:t xml:space="preserve">למרות האמור בסעיף זה, מקום שלפי סעיפים (ב), (ג), (ד), </w:t>
      </w:r>
      <w:r w:rsidRPr="003D68DC">
        <w:rPr>
          <w:rStyle w:val="default"/>
          <w:rFonts w:cs="FrankRuehl" w:hint="cs"/>
          <w:vanish/>
          <w:sz w:val="22"/>
          <w:szCs w:val="22"/>
          <w:u w:val="single"/>
          <w:shd w:val="clear" w:color="auto" w:fill="FFFF99"/>
          <w:rtl/>
        </w:rPr>
        <w:t>(ד1) ו-(ד2)</w:t>
      </w:r>
      <w:r w:rsidRPr="003D68DC">
        <w:rPr>
          <w:rStyle w:val="default"/>
          <w:rFonts w:cs="FrankRuehl" w:hint="cs"/>
          <w:vanish/>
          <w:sz w:val="22"/>
          <w:szCs w:val="22"/>
          <w:shd w:val="clear" w:color="auto" w:fill="FFFF99"/>
          <w:rtl/>
        </w:rPr>
        <w:t xml:space="preserve"> רואים צו כאי</w:t>
      </w:r>
      <w:r w:rsidRPr="003D68DC">
        <w:rPr>
          <w:rStyle w:val="default"/>
          <w:rFonts w:cs="FrankRuehl"/>
          <w:vanish/>
          <w:sz w:val="22"/>
          <w:szCs w:val="22"/>
          <w:shd w:val="clear" w:color="auto" w:fill="FFFF99"/>
          <w:rtl/>
        </w:rPr>
        <w:t>ל</w:t>
      </w:r>
      <w:r w:rsidRPr="003D68DC">
        <w:rPr>
          <w:rStyle w:val="default"/>
          <w:rFonts w:cs="FrankRuehl" w:hint="cs"/>
          <w:vanish/>
          <w:sz w:val="22"/>
          <w:szCs w:val="22"/>
          <w:shd w:val="clear" w:color="auto" w:fill="FFFF99"/>
          <w:rtl/>
        </w:rPr>
        <w:t>ו נמסר לאדם פלוני במועד מסויים, ואותו אדם הוכיח שהצו לא הגיע לידיעתו אלא במועד מאוחר יותר, יראו כיום מסירת הצו, לצורך חישוב התקופות הנזכרות בסעיפים 14 ו-17(א), את היום שבו הגיע הצו לידיעתו.</w:t>
      </w:r>
    </w:p>
    <w:p w14:paraId="7AF94187" w14:textId="77777777" w:rsidR="001C2BE0" w:rsidRPr="004A359F" w:rsidRDefault="001C2BE0" w:rsidP="004A359F">
      <w:pPr>
        <w:pStyle w:val="P00"/>
        <w:spacing w:before="0"/>
        <w:ind w:left="0" w:right="1134"/>
        <w:rPr>
          <w:rStyle w:val="default"/>
          <w:rFonts w:cs="FrankRuehl" w:hint="cs"/>
          <w:sz w:val="2"/>
          <w:szCs w:val="2"/>
          <w:u w:val="single"/>
          <w:rtl/>
        </w:rPr>
      </w:pPr>
      <w:r w:rsidRPr="003D68DC">
        <w:rPr>
          <w:vanish/>
          <w:sz w:val="22"/>
          <w:szCs w:val="22"/>
          <w:shd w:val="clear" w:color="auto" w:fill="FFFF99"/>
          <w:rtl/>
        </w:rPr>
        <w:tab/>
      </w:r>
      <w:r w:rsidRPr="003D68DC">
        <w:rPr>
          <w:rStyle w:val="default"/>
          <w:rFonts w:cs="FrankRuehl"/>
          <w:vanish/>
          <w:sz w:val="22"/>
          <w:szCs w:val="22"/>
          <w:u w:val="single"/>
          <w:shd w:val="clear" w:color="auto" w:fill="FFFF99"/>
          <w:rtl/>
        </w:rPr>
        <w:t>(</w:t>
      </w:r>
      <w:r w:rsidRPr="003D68DC">
        <w:rPr>
          <w:rStyle w:val="default"/>
          <w:rFonts w:cs="FrankRuehl" w:hint="cs"/>
          <w:vanish/>
          <w:sz w:val="22"/>
          <w:szCs w:val="22"/>
          <w:u w:val="single"/>
          <w:shd w:val="clear" w:color="auto" w:fill="FFFF99"/>
          <w:rtl/>
        </w:rPr>
        <w:t>ו)</w:t>
      </w:r>
      <w:r w:rsidRPr="003D68DC">
        <w:rPr>
          <w:rStyle w:val="default"/>
          <w:rFonts w:cs="FrankRuehl"/>
          <w:vanish/>
          <w:sz w:val="22"/>
          <w:szCs w:val="22"/>
          <w:u w:val="single"/>
          <w:shd w:val="clear" w:color="auto" w:fill="FFFF99"/>
          <w:rtl/>
        </w:rPr>
        <w:tab/>
      </w:r>
      <w:r w:rsidRPr="003D68DC">
        <w:rPr>
          <w:rStyle w:val="default"/>
          <w:rFonts w:cs="FrankRuehl" w:hint="cs"/>
          <w:vanish/>
          <w:sz w:val="22"/>
          <w:szCs w:val="22"/>
          <w:u w:val="single"/>
          <w:shd w:val="clear" w:color="auto" w:fill="FFFF99"/>
          <w:rtl/>
        </w:rPr>
        <w:t>צו לפי חוק ז</w:t>
      </w:r>
      <w:r w:rsidRPr="003D68DC">
        <w:rPr>
          <w:rStyle w:val="default"/>
          <w:rFonts w:cs="FrankRuehl"/>
          <w:vanish/>
          <w:sz w:val="22"/>
          <w:szCs w:val="22"/>
          <w:u w:val="single"/>
          <w:shd w:val="clear" w:color="auto" w:fill="FFFF99"/>
          <w:rtl/>
        </w:rPr>
        <w:t>ה</w:t>
      </w:r>
      <w:r w:rsidRPr="003D68DC">
        <w:rPr>
          <w:rStyle w:val="default"/>
          <w:rFonts w:cs="FrankRuehl" w:hint="cs"/>
          <w:vanish/>
          <w:sz w:val="22"/>
          <w:szCs w:val="22"/>
          <w:u w:val="single"/>
          <w:shd w:val="clear" w:color="auto" w:fill="FFFF99"/>
          <w:rtl/>
        </w:rPr>
        <w:t xml:space="preserve"> שניתן תוך חמישה ימים לפני תחילתן של תקנות שעת-חירום (סמכויות מיוחדות), תשכ"ז</w:t>
      </w:r>
      <w:r w:rsidRPr="003D68DC">
        <w:rPr>
          <w:rStyle w:val="default"/>
          <w:rFonts w:cs="FrankRuehl"/>
          <w:vanish/>
          <w:sz w:val="22"/>
          <w:szCs w:val="22"/>
          <w:u w:val="single"/>
          <w:shd w:val="clear" w:color="auto" w:fill="FFFF99"/>
          <w:rtl/>
        </w:rPr>
        <w:t>–</w:t>
      </w:r>
      <w:r w:rsidRPr="003D68DC">
        <w:rPr>
          <w:rStyle w:val="default"/>
          <w:rFonts w:cs="FrankRuehl" w:hint="cs"/>
          <w:vanish/>
          <w:sz w:val="22"/>
          <w:szCs w:val="22"/>
          <w:u w:val="single"/>
          <w:shd w:val="clear" w:color="auto" w:fill="FFFF99"/>
          <w:rtl/>
        </w:rPr>
        <w:t>1967, רשאי שר הבטחון, או מי שהוסמך על ידו לכך, אם הוא משוכנע שהדבר דרוש לשם הגנת המדינה, להורות שיראו את הצו, לענין סעיף זה בלבד, כאילו ניתן לאחר תחילתן של התקנות האמורות.</w:t>
      </w:r>
      <w:bookmarkEnd w:id="33"/>
    </w:p>
    <w:p w14:paraId="4753BEFF" w14:textId="77777777" w:rsidR="00F12B07" w:rsidRDefault="00F12B07">
      <w:pPr>
        <w:pStyle w:val="P00"/>
        <w:spacing w:before="72"/>
        <w:ind w:left="0" w:right="1134"/>
        <w:rPr>
          <w:rStyle w:val="default"/>
          <w:rFonts w:cs="FrankRuehl"/>
          <w:rtl/>
        </w:rPr>
      </w:pPr>
      <w:bookmarkStart w:id="34" w:name="Seif22"/>
      <w:bookmarkEnd w:id="34"/>
      <w:r>
        <w:rPr>
          <w:lang w:val="he-IL"/>
        </w:rPr>
        <w:pict w14:anchorId="238E01FF">
          <v:rect id="_x0000_s1054" style="position:absolute;left:0;text-align:left;margin-left:464.5pt;margin-top:8.05pt;width:75.05pt;height:15.4pt;z-index:251662336" o:allowincell="f" filled="f" stroked="f" strokecolor="lime" strokeweight=".25pt">
            <v:textbox style="mso-next-textbox:#_x0000_s1054" inset="0,0,0,0">
              <w:txbxContent>
                <w:p w14:paraId="121ECC02"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יצוע</w:t>
                  </w:r>
                  <w:r>
                    <w:rPr>
                      <w:rFonts w:cs="Miriam"/>
                      <w:szCs w:val="18"/>
                      <w:rtl/>
                    </w:rPr>
                    <w:t xml:space="preserve"> </w:t>
                  </w:r>
                  <w:r>
                    <w:rPr>
                      <w:rFonts w:cs="Miriam" w:hint="cs"/>
                      <w:szCs w:val="18"/>
                      <w:rtl/>
                    </w:rPr>
                    <w:t>צווים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לבצע צו תפיסת מקרקעים או צו דיור, לפני שהצו נמסר, בהתאם לסעיף 21, לבעל המקרקעים או הבית ולמחזיק בהם, בלבד אם הרשות המוסמכת, מטעמים דחופים, הורתה במפורש בצו שאי מסירתו לא תעכב את ביצועו.</w:t>
      </w:r>
    </w:p>
    <w:p w14:paraId="72D3064A"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רשות מוסמכת רשאית להשתמש בכוח במידה הדרושה </w:t>
      </w:r>
      <w:r>
        <w:rPr>
          <w:rStyle w:val="default"/>
          <w:rFonts w:cs="FrankRuehl"/>
          <w:rtl/>
        </w:rPr>
        <w:t>ל</w:t>
      </w:r>
      <w:r>
        <w:rPr>
          <w:rStyle w:val="default"/>
          <w:rFonts w:cs="FrankRuehl" w:hint="cs"/>
          <w:rtl/>
        </w:rPr>
        <w:t>בצע צו שניתן על ידי רשות מוסמכת או החלטה שניתנה על ידי ועדת ערעור על פי חוק זה.</w:t>
      </w:r>
    </w:p>
    <w:p w14:paraId="24A533EE" w14:textId="77777777" w:rsidR="00F12B07" w:rsidRDefault="00F12B07">
      <w:pPr>
        <w:pStyle w:val="P00"/>
        <w:spacing w:before="72"/>
        <w:ind w:left="0" w:right="1134"/>
        <w:rPr>
          <w:rStyle w:val="default"/>
          <w:rFonts w:cs="FrankRuehl"/>
          <w:rtl/>
        </w:rPr>
      </w:pPr>
      <w:bookmarkStart w:id="35" w:name="Seif23"/>
      <w:bookmarkEnd w:id="35"/>
      <w:r>
        <w:rPr>
          <w:lang w:val="he-IL"/>
        </w:rPr>
        <w:pict w14:anchorId="19EF4D09">
          <v:rect id="_x0000_s1055" style="position:absolute;left:0;text-align:left;margin-left:464.5pt;margin-top:8.05pt;width:75.05pt;height:12.65pt;z-index:251663360" o:allowincell="f" filled="f" stroked="f" strokecolor="lime" strokeweight=".25pt">
            <v:textbox style="mso-next-textbox:#_x0000_s1055" inset="0,0,0,0">
              <w:txbxContent>
                <w:p w14:paraId="0B82FB6E"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יטול צווים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מוסמכת רשאית בכל עת לבטל צו שניתן על פי חוק זה; אולם אין רשות מוסמכת רשאית לבטל צו דיור על דירה או על בית עסק אחרי שהדייר נכנס לדירה או לבית העסק ל</w:t>
      </w:r>
      <w:r>
        <w:rPr>
          <w:rStyle w:val="default"/>
          <w:rFonts w:cs="FrankRuehl"/>
          <w:rtl/>
        </w:rPr>
        <w:t>פ</w:t>
      </w:r>
      <w:r>
        <w:rPr>
          <w:rStyle w:val="default"/>
          <w:rFonts w:cs="FrankRuehl" w:hint="cs"/>
          <w:rtl/>
        </w:rPr>
        <w:t>י אותו הצו.</w:t>
      </w:r>
    </w:p>
    <w:p w14:paraId="70C5EC6D"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ניתן צו תפיסת מקרקעים והצו בוטל על ידי רשות מוסמכת או על ידי ועדת ערעור לאחר שהמקרקעים נתפסו בתוקף הצו </w:t>
      </w:r>
      <w:r w:rsidR="00E675B4">
        <w:rPr>
          <w:rStyle w:val="default"/>
          <w:rFonts w:cs="FrankRuehl"/>
          <w:rtl/>
        </w:rPr>
        <w:t>–</w:t>
      </w:r>
      <w:r>
        <w:rPr>
          <w:rStyle w:val="default"/>
          <w:rFonts w:cs="FrankRuehl" w:hint="cs"/>
          <w:rtl/>
        </w:rPr>
        <w:t xml:space="preserve"> חייב מי שתפס את המקרקעים כאמור לפנותם מיד; ורשות מוסמכת רשאית להשתמש בכוח במידה הדרושה לפינוי המקרקעים כאמור, ואין צורך בצו פינוי של </w:t>
      </w:r>
      <w:r>
        <w:rPr>
          <w:rStyle w:val="default"/>
          <w:rFonts w:cs="FrankRuehl"/>
          <w:rtl/>
        </w:rPr>
        <w:t>ב</w:t>
      </w:r>
      <w:r>
        <w:rPr>
          <w:rStyle w:val="default"/>
          <w:rFonts w:cs="FrankRuehl" w:hint="cs"/>
          <w:rtl/>
        </w:rPr>
        <w:t>ית משפט.</w:t>
      </w:r>
    </w:p>
    <w:p w14:paraId="740C0FED"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ניתן צו דיור על דירה או בית עסק, ובוטל הצו על ידי ועדת ערעור, או ניתן צו דיור על בית שאינו דירה או בית עסק ובוטל הצו על ידי רשות מוסמכת או על ידי ועדת ערעור, לאחר שהדייר נכנס לבית </w:t>
      </w:r>
      <w:r w:rsidR="00E675B4">
        <w:rPr>
          <w:rStyle w:val="default"/>
          <w:rFonts w:cs="FrankRuehl"/>
          <w:rtl/>
        </w:rPr>
        <w:t>–</w:t>
      </w:r>
      <w:r>
        <w:rPr>
          <w:rStyle w:val="default"/>
          <w:rFonts w:cs="FrankRuehl" w:hint="cs"/>
          <w:rtl/>
        </w:rPr>
        <w:t xml:space="preserve"> חייב הדייר לפנות את הדירה, את בי</w:t>
      </w:r>
      <w:r>
        <w:rPr>
          <w:rStyle w:val="default"/>
          <w:rFonts w:cs="FrankRuehl"/>
          <w:rtl/>
        </w:rPr>
        <w:t>ת</w:t>
      </w:r>
      <w:r>
        <w:rPr>
          <w:rStyle w:val="default"/>
          <w:rFonts w:cs="FrankRuehl" w:hint="cs"/>
          <w:rtl/>
        </w:rPr>
        <w:t xml:space="preserve"> העסק או את הבית מיד; ורשות מוסמכת רשאית להשתמש בכוח במידה הדרושה לפינוי הדירה, בית העסק או הבית כאמור, ואין צורך בצו פינוי של בית משפט.</w:t>
      </w:r>
    </w:p>
    <w:p w14:paraId="0DCBDA88" w14:textId="77777777" w:rsidR="00F12B07" w:rsidRDefault="00F12B07">
      <w:pPr>
        <w:pStyle w:val="P00"/>
        <w:spacing w:before="72"/>
        <w:ind w:left="0" w:right="1134"/>
        <w:rPr>
          <w:rStyle w:val="default"/>
          <w:rFonts w:cs="FrankRuehl"/>
          <w:rtl/>
        </w:rPr>
      </w:pPr>
      <w:bookmarkStart w:id="36" w:name="Seif24"/>
      <w:bookmarkEnd w:id="36"/>
      <w:r>
        <w:rPr>
          <w:lang w:val="he-IL"/>
        </w:rPr>
        <w:pict w14:anchorId="0C6B0AFE">
          <v:rect id="_x0000_s1056" style="position:absolute;left:0;text-align:left;margin-left:464.5pt;margin-top:8.05pt;width:75.05pt;height:18.05pt;z-index:251664384" o:allowincell="f" filled="f" stroked="f" strokecolor="lime" strokeweight=".25pt">
            <v:textbox style="mso-next-textbox:#_x0000_s1056" inset="0,0,0,0">
              <w:txbxContent>
                <w:p w14:paraId="4EB4BF61" w14:textId="77777777" w:rsidR="004901B9" w:rsidRDefault="004901B9">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מסמך שנראה מתוכו כי הוא חתום על ידי רשות מוסמכת, רואים אותו כצו של רשות מוסמכת, כל עוד לא הוכח היפוכו</w:t>
      </w:r>
      <w:r>
        <w:rPr>
          <w:rStyle w:val="default"/>
          <w:rFonts w:cs="FrankRuehl"/>
          <w:rtl/>
        </w:rPr>
        <w:t xml:space="preserve"> </w:t>
      </w:r>
      <w:r>
        <w:rPr>
          <w:rStyle w:val="default"/>
          <w:rFonts w:cs="FrankRuehl" w:hint="cs"/>
          <w:rtl/>
        </w:rPr>
        <w:t>של דבר.</w:t>
      </w:r>
    </w:p>
    <w:p w14:paraId="608B4861"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מסמך שנראה מתוכו כי הוא העתק מהחלטה של ועדת ערעור, מאושר כהעתק נכון על ידי יושב ראש הועדה, רואים אותו כהחלטה של ועדת ערעור, כל עוד לא הוכח היפוכו של דבר.</w:t>
      </w:r>
    </w:p>
    <w:p w14:paraId="5A649B30" w14:textId="77777777" w:rsidR="00F12B07" w:rsidRDefault="00F12B07">
      <w:pPr>
        <w:pStyle w:val="P00"/>
        <w:spacing w:before="72"/>
        <w:ind w:left="0" w:right="1134"/>
        <w:rPr>
          <w:rStyle w:val="default"/>
          <w:rFonts w:cs="FrankRuehl"/>
          <w:rtl/>
        </w:rPr>
      </w:pPr>
      <w:bookmarkStart w:id="37" w:name="Seif25"/>
      <w:bookmarkEnd w:id="37"/>
      <w:r>
        <w:rPr>
          <w:lang w:val="he-IL"/>
        </w:rPr>
        <w:pict w14:anchorId="01917903">
          <v:rect id="_x0000_s1057" style="position:absolute;left:0;text-align:left;margin-left:468.45pt;margin-top:8.05pt;width:71.1pt;height:22.75pt;z-index:251665408" o:allowincell="f" filled="f" stroked="f" strokecolor="lime" strokeweight=".25pt">
            <v:textbox style="mso-next-textbox:#_x0000_s1057" inset="0,0,0,0">
              <w:txbxContent>
                <w:p w14:paraId="460E777E" w14:textId="77777777" w:rsidR="004901B9" w:rsidRDefault="004901B9">
                  <w:pPr>
                    <w:spacing w:line="160" w:lineRule="exact"/>
                    <w:jc w:val="left"/>
                    <w:rPr>
                      <w:rFonts w:cs="Miriam"/>
                      <w:noProof/>
                      <w:szCs w:val="18"/>
                      <w:rtl/>
                    </w:rPr>
                  </w:pPr>
                  <w:r>
                    <w:rPr>
                      <w:rFonts w:cs="Miriam"/>
                      <w:szCs w:val="18"/>
                      <w:rtl/>
                    </w:rPr>
                    <w:t>מ</w:t>
                  </w:r>
                  <w:r>
                    <w:rPr>
                      <w:rFonts w:cs="Miriam" w:hint="cs"/>
                      <w:szCs w:val="18"/>
                      <w:rtl/>
                    </w:rPr>
                    <w:t>סירת ידיעות לרשות מוסמכ</w:t>
                  </w:r>
                  <w:r>
                    <w:rPr>
                      <w:rFonts w:cs="Miriam"/>
                      <w:szCs w:val="18"/>
                      <w:rtl/>
                    </w:rPr>
                    <w:t>ת</w:t>
                  </w:r>
                </w:p>
              </w:txbxContent>
            </v:textbox>
            <w10:anchorlock/>
          </v:rect>
        </w:pict>
      </w:r>
      <w:r>
        <w:rPr>
          <w:rStyle w:val="big-number"/>
          <w:rtl/>
        </w:rPr>
        <w:t>25.</w:t>
      </w:r>
      <w:r>
        <w:rPr>
          <w:rStyle w:val="big-number"/>
          <w:rtl/>
        </w:rPr>
        <w:tab/>
      </w:r>
      <w:r>
        <w:rPr>
          <w:rStyle w:val="default"/>
          <w:rFonts w:cs="FrankRuehl"/>
          <w:rtl/>
        </w:rPr>
        <w:t>כ</w:t>
      </w:r>
      <w:r>
        <w:rPr>
          <w:rStyle w:val="default"/>
          <w:rFonts w:cs="FrankRuehl" w:hint="cs"/>
          <w:rtl/>
        </w:rPr>
        <w:t xml:space="preserve">ל אדם הנוגע בדבר חייב, ככל שיידרש על ידי רשות מוסמכת, </w:t>
      </w:r>
      <w:r>
        <w:rPr>
          <w:rStyle w:val="default"/>
          <w:rFonts w:cs="FrankRuehl"/>
          <w:rtl/>
        </w:rPr>
        <w:t>ל</w:t>
      </w:r>
      <w:r>
        <w:rPr>
          <w:rStyle w:val="default"/>
          <w:rFonts w:cs="FrankRuehl" w:hint="cs"/>
          <w:rtl/>
        </w:rPr>
        <w:t>מסור לה ולשליחיה ידיעות נכונות ולהמציא לה ולשליחיה מסמכים, שלדעת הרשות המוסמכת עשויים הם להקל עליה את השימוש בסמכויות הנתונות לה על פי חוק זה או את הביצוע של צווים שניתנו על פי חוק זה; אך לא יידרש אדם למסור ידיעות או להמציא מסמכים העלולים להטיל עליו אשמה</w:t>
      </w:r>
      <w:r>
        <w:rPr>
          <w:rStyle w:val="default"/>
          <w:rFonts w:cs="FrankRuehl"/>
          <w:rtl/>
        </w:rPr>
        <w:t xml:space="preserve"> פ</w:t>
      </w:r>
      <w:r>
        <w:rPr>
          <w:rStyle w:val="default"/>
          <w:rFonts w:cs="FrankRuehl" w:hint="cs"/>
          <w:rtl/>
        </w:rPr>
        <w:t>לילית, וכן לא יידרש אדם למסור ידיעות או להמציא מסמכים שמסירתם או המצאתם אסורה עליו לפי כל חוק אחר.</w:t>
      </w:r>
    </w:p>
    <w:p w14:paraId="60A25421" w14:textId="77777777" w:rsidR="00F12B07" w:rsidRDefault="00F12B07" w:rsidP="003D68DC">
      <w:pPr>
        <w:pStyle w:val="P00"/>
        <w:spacing w:before="72"/>
        <w:ind w:left="0" w:right="1134"/>
        <w:rPr>
          <w:rStyle w:val="default"/>
          <w:rFonts w:cs="FrankRuehl"/>
          <w:rtl/>
        </w:rPr>
      </w:pPr>
      <w:bookmarkStart w:id="38" w:name="Seif26"/>
      <w:bookmarkEnd w:id="38"/>
      <w:r>
        <w:rPr>
          <w:lang w:val="he-IL"/>
        </w:rPr>
        <w:pict w14:anchorId="44DC072F">
          <v:rect id="_x0000_s1058" style="position:absolute;left:0;text-align:left;margin-left:464.5pt;margin-top:8.05pt;width:75.05pt;height:11.4pt;z-index:251666432" o:allowincell="f" filled="f" stroked="f" strokecolor="lime" strokeweight=".25pt">
            <v:textbox style="mso-next-textbox:#_x0000_s1058" inset="0,0,0,0">
              <w:txbxContent>
                <w:p w14:paraId="24EE47D6" w14:textId="77777777" w:rsidR="004901B9" w:rsidRDefault="004901B9">
                  <w:pPr>
                    <w:spacing w:line="160" w:lineRule="exact"/>
                    <w:jc w:val="left"/>
                    <w:rPr>
                      <w:rFonts w:cs="Miriam"/>
                      <w:noProof/>
                      <w:szCs w:val="18"/>
                      <w:rtl/>
                    </w:rPr>
                  </w:pPr>
                  <w:r>
                    <w:rPr>
                      <w:rFonts w:cs="Miriam"/>
                      <w:szCs w:val="18"/>
                      <w:rtl/>
                    </w:rPr>
                    <w:t>ע</w:t>
                  </w:r>
                  <w:r>
                    <w:rPr>
                      <w:rFonts w:cs="Miriam" w:hint="cs"/>
                      <w:szCs w:val="18"/>
                      <w:rtl/>
                    </w:rPr>
                    <w:t>ונשי</w:t>
                  </w:r>
                  <w:r>
                    <w:rPr>
                      <w:rFonts w:cs="Miriam"/>
                      <w:szCs w:val="18"/>
                      <w:rtl/>
                    </w:rPr>
                    <w:t>ם</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 xml:space="preserve">עובר על סעיף 25, דינו </w:t>
      </w:r>
      <w:r w:rsidR="00E675B4">
        <w:rPr>
          <w:rStyle w:val="default"/>
          <w:rFonts w:cs="FrankRuehl"/>
          <w:rtl/>
        </w:rPr>
        <w:t>–</w:t>
      </w:r>
      <w:r>
        <w:rPr>
          <w:rStyle w:val="default"/>
          <w:rFonts w:cs="FrankRuehl" w:hint="cs"/>
          <w:rtl/>
        </w:rPr>
        <w:t xml:space="preserve"> קנס עד מאה לירות; אך לא יובא אדם לדין יותר מפעם אחת על אי-מסירת ידיעות, או על מסירת ידיעות בלתי נכונות, או על אי-המצא</w:t>
      </w:r>
      <w:r>
        <w:rPr>
          <w:rStyle w:val="default"/>
          <w:rFonts w:cs="FrankRuehl"/>
          <w:rtl/>
        </w:rPr>
        <w:t>ת</w:t>
      </w:r>
      <w:r>
        <w:rPr>
          <w:rStyle w:val="default"/>
          <w:rFonts w:cs="FrankRuehl" w:hint="cs"/>
          <w:rtl/>
        </w:rPr>
        <w:t xml:space="preserve"> מסמכים בנוגע לאותם המקרקעים.</w:t>
      </w:r>
    </w:p>
    <w:p w14:paraId="4E827212" w14:textId="77777777" w:rsidR="00F12B07" w:rsidRDefault="00F12B07" w:rsidP="003D68DC">
      <w:pPr>
        <w:pStyle w:val="P00"/>
        <w:spacing w:before="72"/>
        <w:ind w:left="0" w:right="1134"/>
        <w:rPr>
          <w:rStyle w:val="default"/>
          <w:rFonts w:cs="FrankRuehl"/>
          <w:rtl/>
        </w:rPr>
      </w:pPr>
      <w:bookmarkStart w:id="39" w:name="Seif27"/>
      <w:bookmarkEnd w:id="39"/>
      <w:r>
        <w:rPr>
          <w:lang w:val="he-IL"/>
        </w:rPr>
        <w:pict w14:anchorId="480C7E86">
          <v:rect id="_x0000_s1059" style="position:absolute;left:0;text-align:left;margin-left:464.5pt;margin-top:8.05pt;width:75.05pt;height:15.9pt;z-index:251667456" o:allowincell="f" filled="f" stroked="f" strokecolor="lime" strokeweight=".25pt">
            <v:textbox style="mso-next-textbox:#_x0000_s1059" inset="0,0,0,0">
              <w:txbxContent>
                <w:p w14:paraId="05BDBBFD"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 xml:space="preserve">תקנות המנויות להלן </w:t>
      </w:r>
      <w:r w:rsidR="00E675B4">
        <w:rPr>
          <w:rStyle w:val="default"/>
          <w:rFonts w:cs="FrankRuehl"/>
          <w:rtl/>
        </w:rPr>
        <w:t>–</w:t>
      </w:r>
      <w:r>
        <w:rPr>
          <w:rStyle w:val="default"/>
          <w:rFonts w:cs="FrankRuehl" w:hint="cs"/>
          <w:rtl/>
        </w:rPr>
        <w:t xml:space="preserve"> בטלות:</w:t>
      </w:r>
    </w:p>
    <w:p w14:paraId="7D5EEE95"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48, 72א ו-72ב לתקנות ההגנה, 1939;</w:t>
      </w:r>
    </w:p>
    <w:p w14:paraId="3DF3C65C"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ההגנה (ועדות לשיכון ולשיכון עסק), 1943;</w:t>
      </w:r>
    </w:p>
    <w:p w14:paraId="4C0D978E"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114 עד 118 לתקנות ההגנה (שעת-חירום), 1945;</w:t>
      </w:r>
    </w:p>
    <w:p w14:paraId="407BFE26"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תקנות</w:t>
      </w:r>
      <w:r w:rsidR="003D68DC">
        <w:rPr>
          <w:rStyle w:val="default"/>
          <w:rFonts w:cs="FrankRuehl" w:hint="cs"/>
          <w:rtl/>
        </w:rPr>
        <w:t>-</w:t>
      </w:r>
      <w:r>
        <w:rPr>
          <w:rStyle w:val="default"/>
          <w:rFonts w:cs="FrankRuehl" w:hint="cs"/>
          <w:rtl/>
        </w:rPr>
        <w:t>שעת</w:t>
      </w:r>
      <w:r w:rsidR="003D68DC">
        <w:rPr>
          <w:rStyle w:val="default"/>
          <w:rFonts w:cs="FrankRuehl" w:hint="cs"/>
          <w:rtl/>
        </w:rPr>
        <w:t>-</w:t>
      </w:r>
      <w:r>
        <w:rPr>
          <w:rStyle w:val="default"/>
          <w:rFonts w:cs="FrankRuehl" w:hint="cs"/>
          <w:rtl/>
        </w:rPr>
        <w:t>חירום (תפיסת נכסים</w:t>
      </w:r>
      <w:r>
        <w:rPr>
          <w:rStyle w:val="default"/>
          <w:rFonts w:cs="FrankRuehl"/>
          <w:rtl/>
        </w:rPr>
        <w:t xml:space="preserve">), </w:t>
      </w:r>
      <w:r>
        <w:rPr>
          <w:rStyle w:val="default"/>
          <w:rFonts w:cs="FrankRuehl" w:hint="cs"/>
          <w:rtl/>
        </w:rPr>
        <w:t>תש"ט</w:t>
      </w:r>
      <w:r w:rsidR="003D68DC">
        <w:rPr>
          <w:rStyle w:val="default"/>
          <w:rFonts w:cs="FrankRuehl" w:hint="cs"/>
          <w:rtl/>
        </w:rPr>
        <w:t>-</w:t>
      </w:r>
      <w:r>
        <w:rPr>
          <w:rStyle w:val="default"/>
          <w:rFonts w:cs="FrankRuehl" w:hint="cs"/>
          <w:rtl/>
        </w:rPr>
        <w:t>1948.</w:t>
      </w:r>
    </w:p>
    <w:p w14:paraId="6FD1D04B" w14:textId="77777777" w:rsidR="00F12B07" w:rsidRDefault="00F12B07" w:rsidP="003D68DC">
      <w:pPr>
        <w:pStyle w:val="P00"/>
        <w:spacing w:before="72"/>
        <w:ind w:left="0" w:right="1134"/>
        <w:rPr>
          <w:rStyle w:val="default"/>
          <w:rFonts w:cs="FrankRuehl"/>
          <w:rtl/>
        </w:rPr>
      </w:pPr>
      <w:r>
        <w:rPr>
          <w:lang w:val="he-IL"/>
        </w:rPr>
        <w:pict w14:anchorId="225EC7ED">
          <v:rect id="_x0000_s1060" style="position:absolute;left:0;text-align:left;margin-left:468.45pt;margin-top:8.05pt;width:71.1pt;height:30.35pt;z-index:251668480" o:allowincell="f" filled="f" stroked="f" strokecolor="lime" strokeweight=".25pt">
            <v:textbox style="mso-next-textbox:#_x0000_s1060" inset="0,0,0,0">
              <w:txbxContent>
                <w:p w14:paraId="1A439E98" w14:textId="77777777" w:rsidR="004901B9" w:rsidRDefault="004901B9" w:rsidP="00765019">
                  <w:pPr>
                    <w:spacing w:line="160" w:lineRule="exact"/>
                    <w:jc w:val="left"/>
                    <w:rPr>
                      <w:rFonts w:cs="Miriam"/>
                      <w:noProof/>
                      <w:szCs w:val="18"/>
                      <w:rtl/>
                    </w:rPr>
                  </w:pPr>
                  <w:r>
                    <w:rPr>
                      <w:rFonts w:cs="Miriam"/>
                      <w:szCs w:val="18"/>
                      <w:rtl/>
                    </w:rPr>
                    <w:t>ת</w:t>
                  </w:r>
                  <w:r>
                    <w:rPr>
                      <w:rFonts w:cs="Miriam" w:hint="cs"/>
                      <w:szCs w:val="18"/>
                      <w:rtl/>
                    </w:rPr>
                    <w:t>יקון תקנות</w:t>
                  </w:r>
                  <w:r w:rsidR="00765019">
                    <w:rPr>
                      <w:rFonts w:cs="Miriam" w:hint="cs"/>
                      <w:szCs w:val="18"/>
                      <w:rtl/>
                    </w:rPr>
                    <w:t xml:space="preserve"> </w:t>
                  </w:r>
                  <w:r>
                    <w:rPr>
                      <w:rFonts w:cs="Miriam"/>
                      <w:szCs w:val="18"/>
                      <w:rtl/>
                    </w:rPr>
                    <w:t>ש</w:t>
                  </w:r>
                  <w:r>
                    <w:rPr>
                      <w:rFonts w:cs="Miriam" w:hint="cs"/>
                      <w:szCs w:val="18"/>
                      <w:rtl/>
                    </w:rPr>
                    <w:t>עת חירום</w:t>
                  </w:r>
                  <w:r w:rsidR="00765019">
                    <w:rPr>
                      <w:rFonts w:cs="Miriam" w:hint="cs"/>
                      <w:noProof/>
                      <w:szCs w:val="18"/>
                      <w:rtl/>
                    </w:rPr>
                    <w:t xml:space="preserve"> </w:t>
                  </w:r>
                  <w:r>
                    <w:rPr>
                      <w:rFonts w:cs="Miriam"/>
                      <w:szCs w:val="18"/>
                      <w:rtl/>
                    </w:rPr>
                    <w:t>(</w:t>
                  </w:r>
                  <w:r>
                    <w:rPr>
                      <w:rFonts w:cs="Miriam" w:hint="cs"/>
                      <w:szCs w:val="18"/>
                      <w:rtl/>
                    </w:rPr>
                    <w:t>בתי-חולים), תש"ט</w:t>
                  </w:r>
                  <w:r w:rsidR="00765019">
                    <w:rPr>
                      <w:rFonts w:cs="Miriam" w:hint="cs"/>
                      <w:szCs w:val="18"/>
                      <w:rtl/>
                    </w:rPr>
                    <w:t>-</w:t>
                  </w:r>
                  <w:r>
                    <w:rPr>
                      <w:rFonts w:cs="Miriam" w:hint="cs"/>
                      <w:szCs w:val="18"/>
                      <w:rtl/>
                    </w:rPr>
                    <w:t>1949</w:t>
                  </w:r>
                </w:p>
              </w:txbxContent>
            </v:textbox>
            <w10:anchorlock/>
          </v:rect>
        </w:pict>
      </w:r>
      <w:r>
        <w:rPr>
          <w:rStyle w:val="big-number"/>
          <w:rtl/>
        </w:rPr>
        <w:t>28.</w:t>
      </w:r>
      <w:r>
        <w:rPr>
          <w:rStyle w:val="big-number"/>
          <w:rtl/>
        </w:rPr>
        <w:tab/>
      </w:r>
      <w:r>
        <w:rPr>
          <w:rStyle w:val="default"/>
          <w:rFonts w:cs="FrankRuehl"/>
          <w:rtl/>
        </w:rPr>
        <w:t>ת</w:t>
      </w:r>
      <w:r>
        <w:rPr>
          <w:rStyle w:val="default"/>
          <w:rFonts w:cs="FrankRuehl" w:hint="cs"/>
          <w:rtl/>
        </w:rPr>
        <w:t>קנות</w:t>
      </w:r>
      <w:r w:rsidR="003D68DC">
        <w:rPr>
          <w:rStyle w:val="default"/>
          <w:rFonts w:cs="FrankRuehl" w:hint="cs"/>
          <w:rtl/>
        </w:rPr>
        <w:t>-</w:t>
      </w:r>
      <w:r>
        <w:rPr>
          <w:rStyle w:val="default"/>
          <w:rFonts w:cs="FrankRuehl" w:hint="cs"/>
          <w:rtl/>
        </w:rPr>
        <w:t>שעת</w:t>
      </w:r>
      <w:r w:rsidR="003D68DC">
        <w:rPr>
          <w:rStyle w:val="default"/>
          <w:rFonts w:cs="FrankRuehl" w:hint="cs"/>
          <w:rtl/>
        </w:rPr>
        <w:t>-</w:t>
      </w:r>
      <w:r>
        <w:rPr>
          <w:rStyle w:val="default"/>
          <w:rFonts w:cs="FrankRuehl" w:hint="cs"/>
          <w:rtl/>
        </w:rPr>
        <w:t>חירום (בתי</w:t>
      </w:r>
      <w:r w:rsidR="003D68DC">
        <w:rPr>
          <w:rStyle w:val="default"/>
          <w:rFonts w:cs="FrankRuehl" w:hint="cs"/>
          <w:rtl/>
        </w:rPr>
        <w:t>-</w:t>
      </w:r>
      <w:r>
        <w:rPr>
          <w:rStyle w:val="default"/>
          <w:rFonts w:cs="FrankRuehl" w:hint="cs"/>
          <w:rtl/>
        </w:rPr>
        <w:t>חולים), תש"ט</w:t>
      </w:r>
      <w:r w:rsidR="003D68DC">
        <w:rPr>
          <w:rStyle w:val="default"/>
          <w:rFonts w:cs="FrankRuehl" w:hint="cs"/>
          <w:rtl/>
        </w:rPr>
        <w:t>-</w:t>
      </w:r>
      <w:r>
        <w:rPr>
          <w:rStyle w:val="default"/>
          <w:rFonts w:cs="FrankRuehl" w:hint="cs"/>
          <w:rtl/>
        </w:rPr>
        <w:t>1949, יתוקנו כך:</w:t>
      </w:r>
    </w:p>
    <w:p w14:paraId="5F30BAF1"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1, במקום הגדרת המונח "מקרקעים", תבוא הגדרה זו:</w:t>
      </w:r>
    </w:p>
    <w:p w14:paraId="6B808664" w14:textId="77777777" w:rsidR="00F12B07" w:rsidRDefault="00F12B07" w:rsidP="003D68DC">
      <w:pPr>
        <w:pStyle w:val="P00"/>
        <w:spacing w:before="72"/>
        <w:ind w:left="1021" w:right="1134"/>
        <w:rPr>
          <w:rStyle w:val="default"/>
          <w:rFonts w:cs="FrankRuehl"/>
          <w:rtl/>
        </w:rPr>
      </w:pPr>
      <w:r>
        <w:rPr>
          <w:rStyle w:val="default"/>
          <w:rFonts w:cs="FrankRuehl"/>
          <w:rtl/>
        </w:rPr>
        <w:t>""</w:t>
      </w:r>
      <w:r>
        <w:rPr>
          <w:rStyle w:val="default"/>
          <w:rFonts w:cs="FrankRuehl" w:hint="cs"/>
          <w:rtl/>
        </w:rPr>
        <w:t>מקרקעים" פירושם כבחוק להסדר תפיסת מקרקעים בשעת חירום, תש"י</w:t>
      </w:r>
      <w:r w:rsidR="003D68DC">
        <w:rPr>
          <w:rStyle w:val="default"/>
          <w:rFonts w:cs="FrankRuehl" w:hint="cs"/>
          <w:rtl/>
        </w:rPr>
        <w:t>-</w:t>
      </w:r>
      <w:r>
        <w:rPr>
          <w:rStyle w:val="default"/>
          <w:rFonts w:cs="FrankRuehl" w:hint="cs"/>
          <w:rtl/>
        </w:rPr>
        <w:t>1949."</w:t>
      </w:r>
    </w:p>
    <w:p w14:paraId="3CB0982C"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8, בתקנת</w:t>
      </w:r>
      <w:r w:rsidR="003D68DC">
        <w:rPr>
          <w:rStyle w:val="default"/>
          <w:rFonts w:cs="FrankRuehl" w:hint="cs"/>
          <w:rtl/>
        </w:rPr>
        <w:t>-</w:t>
      </w:r>
      <w:r>
        <w:rPr>
          <w:rStyle w:val="default"/>
          <w:rFonts w:cs="FrankRuehl" w:hint="cs"/>
          <w:rtl/>
        </w:rPr>
        <w:t>משנה (ב), במקום פסקה (1) תבוא פסקה זו:</w:t>
      </w:r>
    </w:p>
    <w:p w14:paraId="5DCAB4E9" w14:textId="77777777" w:rsidR="00F12B07" w:rsidRDefault="00F12B07" w:rsidP="003D68DC">
      <w:pPr>
        <w:pStyle w:val="P22"/>
        <w:spacing w:before="72"/>
        <w:ind w:left="1021" w:right="1134"/>
        <w:rPr>
          <w:rStyle w:val="default"/>
          <w:rFonts w:cs="FrankRuehl"/>
          <w:rtl/>
        </w:rPr>
      </w:pPr>
      <w:r>
        <w:rPr>
          <w:rStyle w:val="default"/>
          <w:rFonts w:cs="FrankRuehl"/>
          <w:rtl/>
        </w:rPr>
        <w:t>"(1)</w:t>
      </w:r>
      <w:r>
        <w:rPr>
          <w:rtl/>
        </w:rPr>
        <w:t> </w:t>
      </w:r>
      <w:r>
        <w:rPr>
          <w:rStyle w:val="default"/>
          <w:rFonts w:cs="FrankRuehl"/>
          <w:rtl/>
        </w:rPr>
        <w:t>ד</w:t>
      </w:r>
      <w:r>
        <w:rPr>
          <w:rStyle w:val="default"/>
          <w:rFonts w:cs="FrankRuehl" w:hint="cs"/>
          <w:rtl/>
        </w:rPr>
        <w:t>ין המקרקעים יהיה לכל דבר כאילו נתפסו על פי צו תפיסת מקרקעים שניתן על ידי רשות מוסמכת ושאושר על ידי ועדת ערעור על פי חוק להסדר תפיסת מקרקעים בשעת</w:t>
      </w:r>
      <w:r w:rsidR="003D68DC">
        <w:rPr>
          <w:rStyle w:val="default"/>
          <w:rFonts w:cs="FrankRuehl" w:hint="cs"/>
          <w:rtl/>
        </w:rPr>
        <w:t>-</w:t>
      </w:r>
      <w:r>
        <w:rPr>
          <w:rStyle w:val="default"/>
          <w:rFonts w:cs="FrankRuehl" w:hint="cs"/>
          <w:rtl/>
        </w:rPr>
        <w:t>חרום, תש"י</w:t>
      </w:r>
      <w:r w:rsidR="003D68DC">
        <w:rPr>
          <w:rStyle w:val="default"/>
          <w:rFonts w:cs="FrankRuehl" w:hint="cs"/>
          <w:rtl/>
        </w:rPr>
        <w:t>-</w:t>
      </w:r>
      <w:r>
        <w:rPr>
          <w:rStyle w:val="default"/>
          <w:rFonts w:cs="FrankRuehl" w:hint="cs"/>
          <w:rtl/>
        </w:rPr>
        <w:t>1949, וכאילו שר הברי</w:t>
      </w:r>
      <w:r>
        <w:rPr>
          <w:rStyle w:val="default"/>
          <w:rFonts w:cs="FrankRuehl"/>
          <w:rtl/>
        </w:rPr>
        <w:t>א</w:t>
      </w:r>
      <w:r>
        <w:rPr>
          <w:rStyle w:val="default"/>
          <w:rFonts w:cs="FrankRuehl" w:hint="cs"/>
          <w:rtl/>
        </w:rPr>
        <w:t>ות או המורשה היה הרשות המוסמכת שנתנה את הצו."</w:t>
      </w:r>
    </w:p>
    <w:p w14:paraId="448B422F" w14:textId="77777777" w:rsidR="00F12B07" w:rsidRDefault="00F12B07" w:rsidP="003D68DC">
      <w:pPr>
        <w:pStyle w:val="P00"/>
        <w:spacing w:before="72"/>
        <w:ind w:left="0" w:right="1134"/>
        <w:rPr>
          <w:rStyle w:val="default"/>
          <w:rFonts w:cs="FrankRuehl"/>
          <w:rtl/>
        </w:rPr>
      </w:pPr>
      <w:bookmarkStart w:id="40" w:name="Seif28"/>
      <w:bookmarkEnd w:id="40"/>
      <w:r>
        <w:rPr>
          <w:lang w:val="he-IL"/>
        </w:rPr>
        <w:pict w14:anchorId="2928A27F">
          <v:rect id="_x0000_s1061" style="position:absolute;left:0;text-align:left;margin-left:464.5pt;margin-top:8.05pt;width:75.05pt;height:22.65pt;z-index:251669504" o:allowincell="f" filled="f" stroked="f" strokecolor="lime" strokeweight=".25pt">
            <v:textbox style="mso-next-textbox:#_x0000_s1061" inset="0,0,0,0">
              <w:txbxContent>
                <w:p w14:paraId="2C7B8971" w14:textId="77777777" w:rsidR="004901B9" w:rsidRDefault="004901B9" w:rsidP="00765019">
                  <w:pPr>
                    <w:spacing w:line="160" w:lineRule="exact"/>
                    <w:jc w:val="left"/>
                    <w:rPr>
                      <w:rFonts w:cs="Miriam"/>
                      <w:noProof/>
                      <w:szCs w:val="18"/>
                      <w:rtl/>
                    </w:rPr>
                  </w:pPr>
                  <w:r>
                    <w:rPr>
                      <w:rFonts w:cs="Miriam"/>
                      <w:szCs w:val="18"/>
                      <w:rtl/>
                    </w:rPr>
                    <w:t>ה</w:t>
                  </w:r>
                  <w:r>
                    <w:rPr>
                      <w:rFonts w:cs="Miriam" w:hint="cs"/>
                      <w:szCs w:val="18"/>
                      <w:rtl/>
                    </w:rPr>
                    <w:t xml:space="preserve">וראות-מעבר </w:t>
                  </w:r>
                  <w:r w:rsidR="00765019">
                    <w:rPr>
                      <w:rFonts w:cs="Miriam"/>
                      <w:szCs w:val="18"/>
                      <w:rtl/>
                    </w:rPr>
                    <w:t>–</w:t>
                  </w:r>
                  <w:r>
                    <w:rPr>
                      <w:rFonts w:cs="Miriam" w:hint="cs"/>
                      <w:szCs w:val="18"/>
                      <w:rtl/>
                    </w:rPr>
                    <w:t xml:space="preserve"> מטלטלים</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מטלטלים שערב היכנס חוק זה לתקפו היו תפוסים על פי תקנה 115 לתקנות הגנה (שעת-חירום), 1945, וכן מטלטלים שלפי תקנה 4 לתקנות-שעת-חירום (תפיסת נכסים), תש"ט</w:t>
      </w:r>
      <w:r w:rsidR="003D68DC">
        <w:rPr>
          <w:rStyle w:val="default"/>
          <w:rFonts w:cs="FrankRuehl" w:hint="cs"/>
          <w:rtl/>
        </w:rPr>
        <w:t>-</w:t>
      </w:r>
      <w:r>
        <w:rPr>
          <w:rStyle w:val="default"/>
          <w:rFonts w:cs="FrankRuehl" w:hint="cs"/>
          <w:rtl/>
        </w:rPr>
        <w:t xml:space="preserve">1948, ראו אותם, ערב היכנס </w:t>
      </w:r>
      <w:r>
        <w:rPr>
          <w:rStyle w:val="default"/>
          <w:rFonts w:cs="FrankRuehl"/>
          <w:rtl/>
        </w:rPr>
        <w:t>ח</w:t>
      </w:r>
      <w:r>
        <w:rPr>
          <w:rStyle w:val="default"/>
          <w:rFonts w:cs="FrankRuehl" w:hint="cs"/>
          <w:rtl/>
        </w:rPr>
        <w:t>וק זה לתקפו, כמטלטלים שנתפסו כחוק, רשאית רשות מוסמכת, והיא בלבד, להחזיק ולהשתמש בהם, בין בעצמה ובין על ידי אחרים, ולתת הוראות בדבר החזקה והשימוש בהם, כאילו היו בבעלותה נקיים מכל שיעבוד.</w:t>
      </w:r>
    </w:p>
    <w:p w14:paraId="2D76E25D"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מטלטלים שרשות מוסמכת מחזיקה בהם בתוקף סעיף קטן (א), רשאית היא לר</w:t>
      </w:r>
      <w:r>
        <w:rPr>
          <w:rStyle w:val="default"/>
          <w:rFonts w:cs="FrankRuehl"/>
          <w:rtl/>
        </w:rPr>
        <w:t>כ</w:t>
      </w:r>
      <w:r>
        <w:rPr>
          <w:rStyle w:val="default"/>
          <w:rFonts w:cs="FrankRuehl" w:hint="cs"/>
          <w:rtl/>
        </w:rPr>
        <w:t xml:space="preserve">שם בצו חתום בידה (וצו כזה נקרא "צו רכישת מטלטלים"), וכתום ארבעה עשר יום מיום מסירת הצו לבעל המטלטלים או </w:t>
      </w:r>
      <w:r w:rsidR="003D68DC">
        <w:rPr>
          <w:rStyle w:val="default"/>
          <w:rFonts w:cs="FrankRuehl" w:hint="cs"/>
          <w:rtl/>
        </w:rPr>
        <w:t>-</w:t>
      </w:r>
      <w:r>
        <w:rPr>
          <w:rStyle w:val="default"/>
          <w:rFonts w:cs="FrankRuehl" w:hint="cs"/>
          <w:rtl/>
        </w:rPr>
        <w:t xml:space="preserve"> אם תוך מועד זה הגיש בעל המטלטלים ערעור על הצו </w:t>
      </w:r>
      <w:r w:rsidR="003D68DC">
        <w:rPr>
          <w:rStyle w:val="default"/>
          <w:rFonts w:cs="FrankRuehl" w:hint="cs"/>
          <w:rtl/>
        </w:rPr>
        <w:t>-</w:t>
      </w:r>
      <w:r>
        <w:rPr>
          <w:rStyle w:val="default"/>
          <w:rFonts w:cs="FrankRuehl" w:hint="cs"/>
          <w:rtl/>
        </w:rPr>
        <w:t xml:space="preserve"> עם אישור הצו על ידי ועדת הערעור או כשבעל המטלטלים מסר הודעה בכתב לועדת הערעור שהוא חוזר בו מערעורו </w:t>
      </w:r>
      <w:r w:rsidR="003D68DC">
        <w:rPr>
          <w:rStyle w:val="default"/>
          <w:rFonts w:cs="FrankRuehl" w:hint="cs"/>
          <w:rtl/>
        </w:rPr>
        <w:t>-</w:t>
      </w:r>
      <w:r>
        <w:rPr>
          <w:rStyle w:val="default"/>
          <w:rFonts w:cs="FrankRuehl"/>
          <w:rtl/>
        </w:rPr>
        <w:t xml:space="preserve"> י</w:t>
      </w:r>
      <w:r>
        <w:rPr>
          <w:rStyle w:val="default"/>
          <w:rFonts w:cs="FrankRuehl" w:hint="cs"/>
          <w:rtl/>
        </w:rPr>
        <w:t>היו המטלטלים לקנין המדינה, נקיים מכל שיעבוד.</w:t>
      </w:r>
    </w:p>
    <w:p w14:paraId="44D6C2BB"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פקודת הפיצויים (הגנה), 1940, והתקנות שהותקנו על פיה, יחולו על תפיסת מטלטלים או רכישתם לפי סעיף זה, כאילו נתפסו או נרכשו אגב שימוש בסמכויות לשעת חירום, כמשמעותן בפקודה האמורה; ואולם סעיף 8(6) לפקודה האמורה </w:t>
      </w:r>
      <w:r>
        <w:rPr>
          <w:rStyle w:val="default"/>
          <w:rFonts w:cs="FrankRuehl"/>
          <w:rtl/>
        </w:rPr>
        <w:t>ל</w:t>
      </w:r>
      <w:r>
        <w:rPr>
          <w:rStyle w:val="default"/>
          <w:rFonts w:cs="FrankRuehl" w:hint="cs"/>
          <w:rtl/>
        </w:rPr>
        <w:t>א יחול, ומידת הפיצויים תיקבע תמיד על פי סעיף 6 לפקודה האמורה, בין שהמטלטלים הם כלי שיט, כלי רכב או כלי טיס, ובין שהם מטלטלים אחרים.</w:t>
      </w:r>
    </w:p>
    <w:p w14:paraId="7DF95B91"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תעודה חתומה בידי רשות מוסמכת המאשרת שערב היכנס חוק זה לתקפו ראו מטלטלים מסויימים לפי תקנה 4 לתקנות</w:t>
      </w:r>
      <w:r w:rsidR="003D68DC">
        <w:rPr>
          <w:rStyle w:val="default"/>
          <w:rFonts w:cs="FrankRuehl" w:hint="cs"/>
          <w:rtl/>
        </w:rPr>
        <w:t>-</w:t>
      </w:r>
      <w:r>
        <w:rPr>
          <w:rStyle w:val="default"/>
          <w:rFonts w:cs="FrankRuehl" w:hint="cs"/>
          <w:rtl/>
        </w:rPr>
        <w:t>שעת</w:t>
      </w:r>
      <w:r w:rsidR="003D68DC">
        <w:rPr>
          <w:rStyle w:val="default"/>
          <w:rFonts w:cs="FrankRuehl" w:hint="cs"/>
          <w:rtl/>
        </w:rPr>
        <w:t>-</w:t>
      </w:r>
      <w:r>
        <w:rPr>
          <w:rStyle w:val="default"/>
          <w:rFonts w:cs="FrankRuehl" w:hint="cs"/>
          <w:rtl/>
        </w:rPr>
        <w:t>חירום (תפיסת נכ</w:t>
      </w:r>
      <w:r>
        <w:rPr>
          <w:rStyle w:val="default"/>
          <w:rFonts w:cs="FrankRuehl"/>
          <w:rtl/>
        </w:rPr>
        <w:t>ס</w:t>
      </w:r>
      <w:r>
        <w:rPr>
          <w:rStyle w:val="default"/>
          <w:rFonts w:cs="FrankRuehl" w:hint="cs"/>
          <w:rtl/>
        </w:rPr>
        <w:t>ים), תש"ט</w:t>
      </w:r>
      <w:r w:rsidR="003D68DC">
        <w:rPr>
          <w:rStyle w:val="default"/>
          <w:rFonts w:cs="FrankRuehl" w:hint="cs"/>
          <w:rtl/>
        </w:rPr>
        <w:t>-</w:t>
      </w:r>
      <w:r>
        <w:rPr>
          <w:rStyle w:val="default"/>
          <w:rFonts w:cs="FrankRuehl" w:hint="cs"/>
          <w:rtl/>
        </w:rPr>
        <w:t>1948, כמטלטלים שנתפסו כחוק, תשמש ראיה חותכת וראיה יחידה לכך; ותעודה שנראה מתוכה כי היא חתומה על ידי רשות מוסמכת, רואים אותה כתעודה כזאת, כל עוד לא הוכח היפוכו של דבר.</w:t>
      </w:r>
    </w:p>
    <w:p w14:paraId="623ACF7F" w14:textId="77777777" w:rsidR="00F12B07" w:rsidRDefault="00F12B07" w:rsidP="003D68DC">
      <w:pPr>
        <w:pStyle w:val="P02"/>
        <w:spacing w:before="72"/>
        <w:ind w:left="1021" w:right="1134"/>
        <w:rPr>
          <w:rStyle w:val="default"/>
          <w:rFonts w:cs="FrankRuehl"/>
          <w:rtl/>
        </w:rPr>
      </w:pPr>
      <w:bookmarkStart w:id="41" w:name="Seif29"/>
      <w:bookmarkEnd w:id="41"/>
      <w:r>
        <w:rPr>
          <w:lang w:val="he-IL"/>
        </w:rPr>
        <w:pict w14:anchorId="16EE9BFC">
          <v:rect id="_x0000_s1062" style="position:absolute;left:0;text-align:left;margin-left:464.5pt;margin-top:8.05pt;width:75.05pt;height:23pt;z-index:251670528" o:allowincell="f" filled="f" stroked="f" strokecolor="lime" strokeweight=".25pt">
            <v:textbox style="mso-next-textbox:#_x0000_s1062" inset="0,0,0,0">
              <w:txbxContent>
                <w:p w14:paraId="3921D202" w14:textId="77777777" w:rsidR="004901B9" w:rsidRDefault="004901B9" w:rsidP="00765019">
                  <w:pPr>
                    <w:spacing w:line="160" w:lineRule="exact"/>
                    <w:jc w:val="left"/>
                    <w:rPr>
                      <w:rFonts w:cs="Miriam"/>
                      <w:noProof/>
                      <w:szCs w:val="18"/>
                      <w:rtl/>
                    </w:rPr>
                  </w:pPr>
                  <w:r>
                    <w:rPr>
                      <w:rFonts w:cs="Miriam"/>
                      <w:szCs w:val="18"/>
                      <w:rtl/>
                    </w:rPr>
                    <w:t>ה</w:t>
                  </w:r>
                  <w:r>
                    <w:rPr>
                      <w:rFonts w:cs="Miriam" w:hint="cs"/>
                      <w:szCs w:val="18"/>
                      <w:rtl/>
                    </w:rPr>
                    <w:t xml:space="preserve">וראות מעבר </w:t>
                  </w:r>
                  <w:r w:rsidR="00765019">
                    <w:rPr>
                      <w:rFonts w:cs="Miriam"/>
                      <w:szCs w:val="18"/>
                      <w:rtl/>
                    </w:rPr>
                    <w:t>–</w:t>
                  </w:r>
                  <w:r>
                    <w:rPr>
                      <w:rFonts w:cs="Miriam" w:hint="cs"/>
                      <w:szCs w:val="18"/>
                      <w:rtl/>
                    </w:rPr>
                    <w:t xml:space="preserve"> מקרקעים</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מקרקעים שערב ה</w:t>
      </w:r>
      <w:r>
        <w:rPr>
          <w:rStyle w:val="default"/>
          <w:rFonts w:cs="FrankRuehl"/>
          <w:rtl/>
        </w:rPr>
        <w:t>י</w:t>
      </w:r>
      <w:r>
        <w:rPr>
          <w:rStyle w:val="default"/>
          <w:rFonts w:cs="FrankRuehl" w:hint="cs"/>
          <w:rtl/>
        </w:rPr>
        <w:t>כנס חוק זה לתקפו היו תפוסים על פי תקנה 48 לתקנות ההגנה, 1939, או על פי תקנה 114 לתקנות ההגנה (שעת</w:t>
      </w:r>
      <w:r w:rsidR="003D68DC">
        <w:rPr>
          <w:rStyle w:val="default"/>
          <w:rFonts w:cs="FrankRuehl" w:hint="cs"/>
          <w:rtl/>
        </w:rPr>
        <w:t>-</w:t>
      </w:r>
      <w:r>
        <w:rPr>
          <w:rStyle w:val="default"/>
          <w:rFonts w:cs="FrankRuehl" w:hint="cs"/>
          <w:rtl/>
        </w:rPr>
        <w:t>חירום), 1945, וכן מקרקעים שלפי תקנה 4 לתקנות</w:t>
      </w:r>
      <w:r w:rsidR="003D68DC">
        <w:rPr>
          <w:rStyle w:val="default"/>
          <w:rFonts w:cs="FrankRuehl" w:hint="cs"/>
          <w:rtl/>
        </w:rPr>
        <w:t>-</w:t>
      </w:r>
      <w:r>
        <w:rPr>
          <w:rStyle w:val="default"/>
          <w:rFonts w:cs="FrankRuehl" w:hint="cs"/>
          <w:rtl/>
        </w:rPr>
        <w:t>שעת</w:t>
      </w:r>
      <w:r w:rsidR="003D68DC">
        <w:rPr>
          <w:rStyle w:val="default"/>
          <w:rFonts w:cs="FrankRuehl" w:hint="cs"/>
          <w:rtl/>
        </w:rPr>
        <w:t>-</w:t>
      </w:r>
      <w:r>
        <w:rPr>
          <w:rStyle w:val="default"/>
          <w:rFonts w:cs="FrankRuehl" w:hint="cs"/>
          <w:rtl/>
        </w:rPr>
        <w:t>חירום (תפיסת נכסים), תש"ט</w:t>
      </w:r>
      <w:r w:rsidR="003D68DC">
        <w:rPr>
          <w:rStyle w:val="default"/>
          <w:rFonts w:cs="FrankRuehl" w:hint="cs"/>
          <w:rtl/>
        </w:rPr>
        <w:t>-</w:t>
      </w:r>
      <w:r>
        <w:rPr>
          <w:rStyle w:val="default"/>
          <w:rFonts w:cs="FrankRuehl" w:hint="cs"/>
          <w:rtl/>
        </w:rPr>
        <w:t>1948, ראו אותם, ערב היכנס חוק זה לתקפו, כמקרקעים שנתפסו כחוק, ואין הם בית התפוס ב</w:t>
      </w:r>
      <w:r>
        <w:rPr>
          <w:rStyle w:val="default"/>
          <w:rFonts w:cs="FrankRuehl"/>
          <w:rtl/>
        </w:rPr>
        <w:t>יד</w:t>
      </w:r>
      <w:r>
        <w:rPr>
          <w:rStyle w:val="default"/>
          <w:rFonts w:cs="FrankRuehl" w:hint="cs"/>
          <w:rtl/>
        </w:rPr>
        <w:t>י אדם לשם מגורים או לשם מסחר, עסק או משלח</w:t>
      </w:r>
      <w:r w:rsidR="003D68DC">
        <w:rPr>
          <w:rStyle w:val="default"/>
          <w:rFonts w:cs="FrankRuehl" w:hint="cs"/>
          <w:rtl/>
        </w:rPr>
        <w:t>-</w:t>
      </w:r>
      <w:r>
        <w:rPr>
          <w:rStyle w:val="default"/>
          <w:rFonts w:cs="FrankRuehl" w:hint="cs"/>
          <w:rtl/>
        </w:rPr>
        <w:t xml:space="preserve">יד </w:t>
      </w:r>
      <w:r w:rsidR="00E675B4">
        <w:rPr>
          <w:rStyle w:val="default"/>
          <w:rFonts w:cs="FrankRuehl"/>
          <w:rtl/>
        </w:rPr>
        <w:t>–</w:t>
      </w:r>
      <w:r>
        <w:rPr>
          <w:rStyle w:val="default"/>
          <w:rFonts w:cs="FrankRuehl" w:hint="cs"/>
          <w:rtl/>
        </w:rPr>
        <w:t xml:space="preserve"> יראו אותם, מיום היכנס חוק זה לתקפו, כאילו נתפסו ביום היכנס חוק זה לתקפו על פי צו תפיסת מקרקעים שניתן על ידי רשות מוסמכת ושאושר על ידי ועדת ערעור על פי חוק זה באותו יום;</w:t>
      </w:r>
    </w:p>
    <w:p w14:paraId="053724DD" w14:textId="77777777" w:rsidR="00F12B07" w:rsidRDefault="00F12B07" w:rsidP="003D68D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היו המקרקעים בית, וערב היכנס חוק זה</w:t>
      </w:r>
      <w:r>
        <w:rPr>
          <w:rStyle w:val="default"/>
          <w:rFonts w:cs="FrankRuehl"/>
          <w:rtl/>
        </w:rPr>
        <w:t xml:space="preserve"> </w:t>
      </w:r>
      <w:r>
        <w:rPr>
          <w:rStyle w:val="default"/>
          <w:rFonts w:cs="FrankRuehl" w:hint="cs"/>
          <w:rtl/>
        </w:rPr>
        <w:t>לתקפו היה הבית תפוס בידי אדם לשם מגורים או לשם מסחר, עסק או משלח</w:t>
      </w:r>
      <w:r w:rsidR="003D68DC">
        <w:rPr>
          <w:rStyle w:val="default"/>
          <w:rFonts w:cs="FrankRuehl" w:hint="cs"/>
          <w:rtl/>
        </w:rPr>
        <w:t>-</w:t>
      </w:r>
      <w:r>
        <w:rPr>
          <w:rStyle w:val="default"/>
          <w:rFonts w:cs="FrankRuehl" w:hint="cs"/>
          <w:rtl/>
        </w:rPr>
        <w:t xml:space="preserve">יד </w:t>
      </w:r>
      <w:r w:rsidR="00E675B4">
        <w:rPr>
          <w:rStyle w:val="default"/>
          <w:rFonts w:cs="FrankRuehl"/>
          <w:rtl/>
        </w:rPr>
        <w:t>–</w:t>
      </w:r>
      <w:r>
        <w:rPr>
          <w:rStyle w:val="default"/>
          <w:rFonts w:cs="FrankRuehl" w:hint="cs"/>
          <w:rtl/>
        </w:rPr>
        <w:t xml:space="preserve"> יראו את הבית, מיום היכנס חוק זה לתקפו, כאילו אותו אדם נכנס לאותו בית ביום היכנס חוק זה לתקפו על פי צו דיור שניתן על ידי רשות מוסמכת ושאושר על ידי ועדת ערעור על פי חוק זה באותו יום; ואו</w:t>
      </w:r>
      <w:r>
        <w:rPr>
          <w:rStyle w:val="default"/>
          <w:rFonts w:cs="FrankRuehl"/>
          <w:rtl/>
        </w:rPr>
        <w:t>תו</w:t>
      </w:r>
      <w:r>
        <w:rPr>
          <w:rStyle w:val="default"/>
          <w:rFonts w:cs="FrankRuehl" w:hint="cs"/>
          <w:rtl/>
        </w:rPr>
        <w:t xml:space="preserve"> אדם יראו כדייר, כמשמעותו בפרק השלישי.</w:t>
      </w:r>
    </w:p>
    <w:p w14:paraId="2F8DF114"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בית שערב היכנס חוק זה לתקפו היה תפוס בידי אדם ששוכן בו לפי הודעת שיכון על פי תקנה 72א לתקנות ההגנה, 1939, או לפי הודעת שיכון עסק על פי תקנה 72ב לתקנות ההגנה, 1939 </w:t>
      </w:r>
      <w:r w:rsidR="003D68DC">
        <w:rPr>
          <w:rStyle w:val="default"/>
          <w:rFonts w:cs="FrankRuehl" w:hint="cs"/>
          <w:rtl/>
        </w:rPr>
        <w:t>-</w:t>
      </w:r>
      <w:r>
        <w:rPr>
          <w:rStyle w:val="default"/>
          <w:rFonts w:cs="FrankRuehl" w:hint="cs"/>
          <w:rtl/>
        </w:rPr>
        <w:t xml:space="preserve"> יראו אותו, מיום היכנס חוק זה לתקפו, כאילו אותו</w:t>
      </w:r>
      <w:r>
        <w:rPr>
          <w:rStyle w:val="default"/>
          <w:rFonts w:cs="FrankRuehl"/>
          <w:rtl/>
        </w:rPr>
        <w:t xml:space="preserve"> </w:t>
      </w:r>
      <w:r>
        <w:rPr>
          <w:rStyle w:val="default"/>
          <w:rFonts w:cs="FrankRuehl" w:hint="cs"/>
          <w:rtl/>
        </w:rPr>
        <w:t>אדם נכנס לאותו בית ביום היכנס חוק זה לתקפו על פי צו דיור שניתן על ידי רשות מוסמכת ושאושר על ידי ועדת ערעור על פי חוק זה באותו יום; ואותו אדם יראו כדייר, כמשמעותו בפרק השלישי.</w:t>
      </w:r>
    </w:p>
    <w:p w14:paraId="736647FB" w14:textId="77777777" w:rsidR="00F12B07" w:rsidRDefault="00F12B07" w:rsidP="003D68D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תעודה חתומה בידי רשות מוסמכת המאשרת שערב היכנס חוק זה לתקפו ראו מקרקעים מסו</w:t>
      </w:r>
      <w:r>
        <w:rPr>
          <w:rStyle w:val="default"/>
          <w:rFonts w:cs="FrankRuehl"/>
          <w:rtl/>
        </w:rPr>
        <w:t>י</w:t>
      </w:r>
      <w:r>
        <w:rPr>
          <w:rStyle w:val="default"/>
          <w:rFonts w:cs="FrankRuehl" w:hint="cs"/>
          <w:rtl/>
        </w:rPr>
        <w:t>ימים לפי תקנה 4 לתקנות-שעת-חירום (תפיסת נכסים), תש"ט</w:t>
      </w:r>
      <w:r w:rsidR="003D68DC">
        <w:rPr>
          <w:rStyle w:val="default"/>
          <w:rFonts w:cs="FrankRuehl" w:hint="cs"/>
          <w:rtl/>
        </w:rPr>
        <w:t>-</w:t>
      </w:r>
      <w:r>
        <w:rPr>
          <w:rStyle w:val="default"/>
          <w:rFonts w:cs="FrankRuehl" w:hint="cs"/>
          <w:rtl/>
        </w:rPr>
        <w:t>1948, כמקרקעים שנתפסו כחוק, תשמש ראיה חותכת וראיה יחידה לכך; ותעודה שנראה מתוכה כי היא חתומה על ידי רשות מוסמכת, רואים כתעודה כזאת, כל עוד לא הוכח היפוכו של דבר.</w:t>
      </w:r>
    </w:p>
    <w:p w14:paraId="35E45F78" w14:textId="77777777" w:rsidR="00F12B07" w:rsidRDefault="00F12B07">
      <w:pPr>
        <w:pStyle w:val="P00"/>
        <w:spacing w:before="72"/>
        <w:ind w:left="0" w:right="1134"/>
        <w:rPr>
          <w:rStyle w:val="default"/>
          <w:rFonts w:cs="FrankRuehl"/>
          <w:rtl/>
        </w:rPr>
      </w:pPr>
      <w:bookmarkStart w:id="42" w:name="Seif30"/>
      <w:bookmarkEnd w:id="42"/>
      <w:r>
        <w:rPr>
          <w:lang w:val="he-IL"/>
        </w:rPr>
        <w:pict w14:anchorId="5AE2CEB7">
          <v:rect id="_x0000_s1063" style="position:absolute;left:0;text-align:left;margin-left:464.5pt;margin-top:8.05pt;width:75.05pt;height:12.3pt;z-index:251671552" o:allowincell="f" filled="f" stroked="f" strokecolor="lime" strokeweight=".25pt">
            <v:textbox style="mso-next-textbox:#_x0000_s1063" inset="0,0,0,0">
              <w:txbxContent>
                <w:p w14:paraId="64A69687" w14:textId="77777777" w:rsidR="004901B9" w:rsidRDefault="004901B9">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הממשלה ממונה</w:t>
      </w:r>
      <w:r>
        <w:rPr>
          <w:rStyle w:val="default"/>
          <w:rFonts w:cs="FrankRuehl"/>
          <w:rtl/>
        </w:rPr>
        <w:t xml:space="preserve"> </w:t>
      </w:r>
      <w:r>
        <w:rPr>
          <w:rStyle w:val="default"/>
          <w:rFonts w:cs="FrankRuehl" w:hint="cs"/>
          <w:rtl/>
        </w:rPr>
        <w:t>על ביצוע חוק זה.</w:t>
      </w:r>
    </w:p>
    <w:p w14:paraId="152F5F08"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רשאי להתקין תקנות הקובעות את סדרי הדיון בפני ועדות ערעור.</w:t>
      </w:r>
    </w:p>
    <w:p w14:paraId="555D609D" w14:textId="77777777" w:rsidR="00F12B07" w:rsidRDefault="00F12B0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ראש הממשלה רשאי להתקין תקנות בכל ענין אחר הנוגע לביצוע חוק זה.</w:t>
      </w:r>
    </w:p>
    <w:p w14:paraId="7A505567" w14:textId="77777777" w:rsidR="00F12B07" w:rsidRDefault="00F12B07">
      <w:pPr>
        <w:pStyle w:val="P00"/>
        <w:spacing w:before="72"/>
        <w:ind w:left="0" w:right="1134"/>
        <w:rPr>
          <w:rStyle w:val="default"/>
          <w:rFonts w:cs="FrankRuehl" w:hint="cs"/>
          <w:rtl/>
        </w:rPr>
      </w:pPr>
      <w:bookmarkStart w:id="43" w:name="Seif31"/>
      <w:bookmarkEnd w:id="43"/>
      <w:r>
        <w:rPr>
          <w:lang w:val="he-IL"/>
        </w:rPr>
        <w:pict w14:anchorId="4A2116D9">
          <v:rect id="_x0000_s1064" style="position:absolute;left:0;text-align:left;margin-left:464.5pt;margin-top:8.05pt;width:75.05pt;height:15.2pt;z-index:251672576" o:allowincell="f" filled="f" stroked="f" strokecolor="lime" strokeweight=".25pt">
            <v:textbox style="mso-next-textbox:#_x0000_s1064" inset="0,0,0,0">
              <w:txbxContent>
                <w:p w14:paraId="4D97CF8E" w14:textId="77777777" w:rsidR="004901B9" w:rsidRDefault="004901B9">
                  <w:pPr>
                    <w:spacing w:line="160" w:lineRule="exact"/>
                    <w:jc w:val="left"/>
                    <w:rPr>
                      <w:rFonts w:cs="Miriam"/>
                      <w:noProof/>
                      <w:szCs w:val="18"/>
                      <w:rtl/>
                    </w:rPr>
                  </w:pPr>
                  <w:r>
                    <w:rPr>
                      <w:rFonts w:cs="Miriam"/>
                      <w:szCs w:val="18"/>
                      <w:rtl/>
                    </w:rPr>
                    <w:t>תח</w:t>
                  </w:r>
                  <w:r>
                    <w:rPr>
                      <w:rFonts w:cs="Miriam" w:hint="cs"/>
                      <w:szCs w:val="18"/>
                      <w:rtl/>
                    </w:rPr>
                    <w:t>ילת תוקף</w:t>
                  </w:r>
                </w:p>
              </w:txbxContent>
            </v:textbox>
            <w10:anchorlock/>
          </v:rect>
        </w:pict>
      </w:r>
      <w:r>
        <w:rPr>
          <w:rStyle w:val="big-number"/>
          <w:rtl/>
        </w:rPr>
        <w:t>32.</w:t>
      </w:r>
      <w:r>
        <w:rPr>
          <w:rStyle w:val="big-number"/>
          <w:rtl/>
        </w:rPr>
        <w:tab/>
      </w:r>
      <w:r>
        <w:rPr>
          <w:rStyle w:val="default"/>
          <w:rFonts w:cs="FrankRuehl"/>
          <w:rtl/>
        </w:rPr>
        <w:t>ת</w:t>
      </w:r>
      <w:r>
        <w:rPr>
          <w:rStyle w:val="default"/>
          <w:rFonts w:cs="FrankRuehl" w:hint="cs"/>
          <w:rtl/>
        </w:rPr>
        <w:t>קפו של חוק זה הוא מיום ט' בכסלו תש"י (30 בנובמבר 1</w:t>
      </w:r>
      <w:r>
        <w:rPr>
          <w:rStyle w:val="default"/>
          <w:rFonts w:cs="FrankRuehl"/>
          <w:rtl/>
        </w:rPr>
        <w:t>949).</w:t>
      </w:r>
    </w:p>
    <w:p w14:paraId="76E93F9C" w14:textId="77777777" w:rsidR="00765019" w:rsidRDefault="00765019">
      <w:pPr>
        <w:pStyle w:val="P00"/>
        <w:spacing w:before="72"/>
        <w:ind w:left="0" w:right="1134"/>
        <w:rPr>
          <w:rStyle w:val="default"/>
          <w:rFonts w:cs="FrankRuehl" w:hint="cs"/>
          <w:rtl/>
        </w:rPr>
      </w:pPr>
    </w:p>
    <w:p w14:paraId="6D3A32CA" w14:textId="77777777" w:rsidR="00F12B07" w:rsidRPr="00E675B4" w:rsidRDefault="00F12B07">
      <w:pPr>
        <w:pStyle w:val="medium2-header"/>
        <w:keepLines w:val="0"/>
        <w:spacing w:before="72"/>
        <w:ind w:left="0" w:right="1134"/>
        <w:rPr>
          <w:noProof/>
          <w:rtl/>
        </w:rPr>
      </w:pPr>
      <w:bookmarkStart w:id="44" w:name="med6"/>
      <w:bookmarkEnd w:id="44"/>
      <w:r w:rsidRPr="00E675B4">
        <w:rPr>
          <w:noProof/>
          <w:rtl/>
        </w:rPr>
        <w:t>ת</w:t>
      </w:r>
      <w:r w:rsidRPr="00E675B4">
        <w:rPr>
          <w:rFonts w:hint="cs"/>
          <w:noProof/>
          <w:rtl/>
        </w:rPr>
        <w:t>וספת</w:t>
      </w:r>
    </w:p>
    <w:p w14:paraId="6CBB579B" w14:textId="77777777" w:rsidR="00F12B07" w:rsidRPr="00E675B4" w:rsidRDefault="00F12B07" w:rsidP="00E675B4">
      <w:pPr>
        <w:pStyle w:val="P00"/>
        <w:spacing w:before="72"/>
        <w:ind w:left="0" w:right="1134"/>
        <w:jc w:val="center"/>
        <w:rPr>
          <w:rStyle w:val="default"/>
          <w:rFonts w:cs="FrankRuehl"/>
          <w:sz w:val="24"/>
          <w:szCs w:val="24"/>
          <w:rtl/>
        </w:rPr>
      </w:pPr>
      <w:r w:rsidRPr="00E675B4">
        <w:rPr>
          <w:rStyle w:val="default"/>
          <w:rFonts w:cs="FrankRuehl"/>
          <w:sz w:val="24"/>
          <w:szCs w:val="24"/>
          <w:rtl/>
        </w:rPr>
        <w:t>(</w:t>
      </w:r>
      <w:r w:rsidRPr="00E675B4">
        <w:rPr>
          <w:rStyle w:val="default"/>
          <w:rFonts w:cs="FrankRuehl" w:hint="cs"/>
          <w:sz w:val="24"/>
          <w:szCs w:val="24"/>
          <w:rtl/>
        </w:rPr>
        <w:t>סעיפים 8, 9 ו-10)</w:t>
      </w:r>
    </w:p>
    <w:p w14:paraId="6A1CC89F" w14:textId="77777777" w:rsidR="00F12B07" w:rsidRDefault="00F12B07">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הדייר ישלם את השכר שהוא חייב בו בתשלומים חדשיים ביום האחד לכל חודש בעד אותו חודש.</w:t>
      </w:r>
    </w:p>
    <w:p w14:paraId="6D496A94" w14:textId="77777777" w:rsidR="00F12B07" w:rsidRDefault="00F12B07">
      <w:pPr>
        <w:pStyle w:val="P00"/>
        <w:spacing w:before="72"/>
        <w:ind w:left="0"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אסור לדייר, אם לא הורשה לכך על ידי בעל הבית </w:t>
      </w:r>
      <w:r w:rsidR="003D68DC">
        <w:rPr>
          <w:rStyle w:val="default"/>
          <w:rFonts w:cs="FrankRuehl"/>
          <w:rtl/>
        </w:rPr>
        <w:t>–</w:t>
      </w:r>
    </w:p>
    <w:p w14:paraId="348AA268"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להשתמש בבית שלא למטרה הקבועה בצו הדיור;</w:t>
      </w:r>
    </w:p>
    <w:p w14:paraId="45854653"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לשנות שום מבנה בבית.</w:t>
      </w:r>
    </w:p>
    <w:p w14:paraId="24E7B020" w14:textId="77777777" w:rsidR="00F12B07" w:rsidRDefault="00F12B07">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אסור לדייר להשכיר</w:t>
      </w:r>
      <w:r>
        <w:rPr>
          <w:rStyle w:val="default"/>
          <w:rFonts w:cs="FrankRuehl"/>
          <w:rtl/>
        </w:rPr>
        <w:t xml:space="preserve"> </w:t>
      </w:r>
      <w:r>
        <w:rPr>
          <w:rStyle w:val="default"/>
          <w:rFonts w:cs="FrankRuehl" w:hint="cs"/>
          <w:rtl/>
        </w:rPr>
        <w:t>לאחר את הבית או חלק ממנו, או למסור לאחר את החזקה בבית או בחלק ממנו, אם לא הורשה לכך על ידי בעל הבית.</w:t>
      </w:r>
    </w:p>
    <w:p w14:paraId="675C8A86" w14:textId="77777777" w:rsidR="00F12B07" w:rsidRDefault="00F12B07">
      <w:pPr>
        <w:pStyle w:val="P00"/>
        <w:spacing w:before="72"/>
        <w:ind w:left="0"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הדייר חייב </w:t>
      </w:r>
      <w:r w:rsidR="003D68DC">
        <w:rPr>
          <w:rStyle w:val="default"/>
          <w:rFonts w:cs="FrankRuehl"/>
          <w:rtl/>
        </w:rPr>
        <w:t>–</w:t>
      </w:r>
    </w:p>
    <w:p w14:paraId="643B1AC8"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להחזיק את הבית ואת כל המחובר אליו במצב טוב ומתוקן, ולשמור על הנקיון;</w:t>
      </w:r>
    </w:p>
    <w:p w14:paraId="4A7F5E45" w14:textId="77777777" w:rsidR="00F12B07" w:rsidRDefault="00F12B07" w:rsidP="00E675B4">
      <w:pPr>
        <w:pStyle w:val="P00"/>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לתקן כל נזק שנגרם לבית, או לכל המחובר אליו, בזמן שהחזיק בו,</w:t>
      </w:r>
      <w:r>
        <w:rPr>
          <w:rStyle w:val="default"/>
          <w:rFonts w:cs="FrankRuehl"/>
          <w:rtl/>
        </w:rPr>
        <w:t xml:space="preserve"> </w:t>
      </w:r>
      <w:r>
        <w:rPr>
          <w:rStyle w:val="default"/>
          <w:rFonts w:cs="FrankRuehl" w:hint="cs"/>
          <w:rtl/>
        </w:rPr>
        <w:t>חוץ מנזק שנגרם מחמת שימוש רגיל או מחמת סיבות שאין לדייר שליטה עליהן.</w:t>
      </w:r>
    </w:p>
    <w:p w14:paraId="13506153" w14:textId="77777777" w:rsidR="00F12B07" w:rsidRDefault="00F12B07">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בעל הבית חייב לספק לדייר את כל השירותים שסיפוקם על בעל בית לפי החוק או לפי המנהג או לפי הנהוג באותו בית; ולצורך סעיף זה "בעל הבית" כולל גם את מי שזכאי לקבל את שכר הבית.</w:t>
      </w:r>
    </w:p>
    <w:p w14:paraId="0DB261FB" w14:textId="77777777" w:rsidR="00F12B07" w:rsidRDefault="00F12B07">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הדייר ישא ב</w:t>
      </w:r>
      <w:r>
        <w:rPr>
          <w:rStyle w:val="default"/>
          <w:rFonts w:cs="FrankRuehl"/>
          <w:rtl/>
        </w:rPr>
        <w:t>כ</w:t>
      </w:r>
      <w:r>
        <w:rPr>
          <w:rStyle w:val="default"/>
          <w:rFonts w:cs="FrankRuehl" w:hint="cs"/>
          <w:rtl/>
        </w:rPr>
        <w:t>ל המסים ותשלומי החובה המוטלים לפי החוק או לפי המנהג על המחזיק בבית.</w:t>
      </w:r>
    </w:p>
    <w:p w14:paraId="0F658FD6" w14:textId="77777777" w:rsidR="00F12B07" w:rsidRDefault="00F12B07" w:rsidP="003D68DC">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בתוספת זו, פרט לסעיף 5, "בעל הבית" פירושו </w:t>
      </w:r>
      <w:r w:rsidR="003D68DC">
        <w:rPr>
          <w:rStyle w:val="default"/>
          <w:rFonts w:cs="FrankRuehl" w:hint="cs"/>
          <w:rtl/>
        </w:rPr>
        <w:t>-</w:t>
      </w:r>
      <w:r>
        <w:rPr>
          <w:rStyle w:val="default"/>
          <w:rFonts w:cs="FrankRuehl" w:hint="cs"/>
          <w:rtl/>
        </w:rPr>
        <w:t xml:space="preserve"> מי שזכאי לקבל את שכר הבית.</w:t>
      </w:r>
    </w:p>
    <w:p w14:paraId="464BBA51" w14:textId="77777777" w:rsidR="00F12B07" w:rsidRDefault="00F12B07">
      <w:pPr>
        <w:pStyle w:val="P00"/>
        <w:spacing w:before="72"/>
        <w:ind w:left="0" w:right="1134"/>
        <w:rPr>
          <w:rStyle w:val="default"/>
          <w:rFonts w:cs="FrankRuehl" w:hint="cs"/>
          <w:rtl/>
        </w:rPr>
      </w:pPr>
    </w:p>
    <w:p w14:paraId="62378A65" w14:textId="77777777" w:rsidR="00FA440B" w:rsidRDefault="00FA440B" w:rsidP="00765019">
      <w:pPr>
        <w:pStyle w:val="sig-1"/>
        <w:widowControl/>
        <w:spacing w:before="72"/>
        <w:ind w:left="0" w:right="1134"/>
        <w:rPr>
          <w:rFonts w:hint="cs"/>
          <w:sz w:val="26"/>
          <w:szCs w:val="26"/>
          <w:rtl/>
        </w:rPr>
      </w:pPr>
    </w:p>
    <w:p w14:paraId="07C51DC9" w14:textId="77777777" w:rsidR="00E675B4" w:rsidRPr="00765019" w:rsidRDefault="00E675B4" w:rsidP="00E675B4">
      <w:pPr>
        <w:pStyle w:val="sig-1"/>
        <w:widowControl/>
        <w:tabs>
          <w:tab w:val="clear" w:pos="851"/>
          <w:tab w:val="clear" w:pos="2835"/>
          <w:tab w:val="clear" w:pos="4820"/>
          <w:tab w:val="center" w:pos="2268"/>
          <w:tab w:val="center" w:pos="5670"/>
        </w:tabs>
        <w:spacing w:before="72"/>
        <w:ind w:left="0" w:right="1134"/>
        <w:rPr>
          <w:sz w:val="26"/>
          <w:szCs w:val="26"/>
          <w:rtl/>
        </w:rPr>
      </w:pPr>
      <w:r w:rsidRPr="00765019">
        <w:rPr>
          <w:sz w:val="26"/>
          <w:szCs w:val="26"/>
          <w:rtl/>
        </w:rPr>
        <w:tab/>
      </w:r>
      <w:r w:rsidRPr="00765019">
        <w:rPr>
          <w:sz w:val="26"/>
          <w:szCs w:val="26"/>
          <w:rtl/>
        </w:rPr>
        <w:tab/>
      </w:r>
      <w:r w:rsidRPr="00765019">
        <w:rPr>
          <w:rFonts w:hint="cs"/>
          <w:sz w:val="26"/>
          <w:szCs w:val="26"/>
          <w:rtl/>
        </w:rPr>
        <w:t>דוד בן-גוריון</w:t>
      </w:r>
    </w:p>
    <w:p w14:paraId="30145A5F" w14:textId="77777777" w:rsidR="00E675B4" w:rsidRDefault="00E675B4" w:rsidP="00E675B4">
      <w:pPr>
        <w:pStyle w:val="sig-1"/>
        <w:widowControl/>
        <w:tabs>
          <w:tab w:val="clear" w:pos="851"/>
          <w:tab w:val="clear" w:pos="2835"/>
          <w:tab w:val="clear" w:pos="4820"/>
          <w:tab w:val="center" w:pos="2268"/>
          <w:tab w:val="center" w:pos="5670"/>
        </w:tabs>
        <w:ind w:left="0" w:right="1134"/>
        <w:rPr>
          <w:rFonts w:hint="cs"/>
          <w:rtl/>
        </w:rPr>
      </w:pPr>
      <w:r>
        <w:rPr>
          <w:rtl/>
        </w:rPr>
        <w:tab/>
      </w:r>
      <w:r>
        <w:rPr>
          <w:rtl/>
        </w:rPr>
        <w:tab/>
      </w:r>
      <w:r>
        <w:rPr>
          <w:rFonts w:hint="cs"/>
          <w:rtl/>
        </w:rPr>
        <w:t>ראש הממשלה</w:t>
      </w:r>
    </w:p>
    <w:p w14:paraId="17DBCAC0" w14:textId="77777777" w:rsidR="00F12B07" w:rsidRPr="00765019" w:rsidRDefault="00F12B07" w:rsidP="00E675B4">
      <w:pPr>
        <w:pStyle w:val="sig-1"/>
        <w:widowControl/>
        <w:tabs>
          <w:tab w:val="clear" w:pos="851"/>
          <w:tab w:val="clear" w:pos="2835"/>
          <w:tab w:val="clear" w:pos="4820"/>
          <w:tab w:val="center" w:pos="2268"/>
          <w:tab w:val="center" w:pos="5670"/>
        </w:tabs>
        <w:spacing w:before="72"/>
        <w:ind w:left="0" w:right="1134"/>
        <w:rPr>
          <w:sz w:val="26"/>
          <w:szCs w:val="26"/>
          <w:rtl/>
        </w:rPr>
      </w:pPr>
      <w:r w:rsidRPr="00765019">
        <w:rPr>
          <w:sz w:val="26"/>
          <w:szCs w:val="26"/>
          <w:rtl/>
        </w:rPr>
        <w:tab/>
      </w:r>
      <w:r w:rsidRPr="00765019">
        <w:rPr>
          <w:rFonts w:hint="cs"/>
          <w:sz w:val="26"/>
          <w:szCs w:val="26"/>
          <w:rtl/>
        </w:rPr>
        <w:t>חיים ווייצמן</w:t>
      </w:r>
    </w:p>
    <w:p w14:paraId="65FDF23A" w14:textId="77777777" w:rsidR="00F12B07" w:rsidRDefault="00F12B07" w:rsidP="00E675B4">
      <w:pPr>
        <w:pStyle w:val="sig-1"/>
        <w:widowControl/>
        <w:tabs>
          <w:tab w:val="clear" w:pos="851"/>
          <w:tab w:val="clear" w:pos="2835"/>
          <w:tab w:val="clear" w:pos="4820"/>
          <w:tab w:val="center" w:pos="2268"/>
          <w:tab w:val="center" w:pos="5670"/>
        </w:tabs>
        <w:ind w:left="0" w:right="1134"/>
        <w:rPr>
          <w:rFonts w:hint="cs"/>
          <w:rtl/>
        </w:rPr>
      </w:pPr>
      <w:r>
        <w:rPr>
          <w:rtl/>
        </w:rPr>
        <w:tab/>
      </w:r>
      <w:r>
        <w:rPr>
          <w:rFonts w:hint="cs"/>
          <w:rtl/>
        </w:rPr>
        <w:t>נשיא המדינה</w:t>
      </w:r>
    </w:p>
    <w:p w14:paraId="5A428A0A" w14:textId="77777777" w:rsidR="00765019" w:rsidRPr="00765019" w:rsidRDefault="00765019" w:rsidP="00765019">
      <w:pPr>
        <w:pStyle w:val="P00"/>
        <w:spacing w:before="72"/>
        <w:ind w:left="0" w:right="1134"/>
        <w:rPr>
          <w:rStyle w:val="default"/>
          <w:rFonts w:cs="FrankRuehl"/>
          <w:rtl/>
        </w:rPr>
      </w:pPr>
    </w:p>
    <w:p w14:paraId="45B67BD9" w14:textId="77777777" w:rsidR="00F12B07" w:rsidRPr="00765019" w:rsidRDefault="00F12B07" w:rsidP="00765019">
      <w:pPr>
        <w:pStyle w:val="P00"/>
        <w:spacing w:before="72"/>
        <w:ind w:left="0" w:right="1134"/>
        <w:rPr>
          <w:rStyle w:val="default"/>
          <w:rFonts w:cs="FrankRuehl"/>
          <w:rtl/>
        </w:rPr>
      </w:pPr>
      <w:bookmarkStart w:id="45" w:name="LawPartEnd"/>
    </w:p>
    <w:bookmarkEnd w:id="45"/>
    <w:p w14:paraId="04BA01FC" w14:textId="77777777" w:rsidR="0034477F" w:rsidRDefault="0034477F" w:rsidP="00765019">
      <w:pPr>
        <w:pStyle w:val="P00"/>
        <w:spacing w:before="72"/>
        <w:ind w:left="0" w:right="1134"/>
        <w:rPr>
          <w:rStyle w:val="default"/>
          <w:rFonts w:cs="FrankRuehl"/>
          <w:rtl/>
        </w:rPr>
      </w:pPr>
    </w:p>
    <w:p w14:paraId="6EEAE554" w14:textId="77777777" w:rsidR="0034477F" w:rsidRDefault="0034477F" w:rsidP="0034477F">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6CBDFA" w14:textId="77777777" w:rsidR="00F12B07" w:rsidRPr="0034477F" w:rsidRDefault="00F12B07" w:rsidP="0034477F">
      <w:pPr>
        <w:pStyle w:val="P00"/>
        <w:spacing w:before="72"/>
        <w:ind w:left="0" w:right="1134"/>
        <w:jc w:val="center"/>
        <w:rPr>
          <w:rStyle w:val="default"/>
          <w:rFonts w:cs="David"/>
          <w:color w:val="0000FF"/>
          <w:szCs w:val="24"/>
          <w:u w:val="single"/>
          <w:rtl/>
        </w:rPr>
      </w:pPr>
    </w:p>
    <w:sectPr w:rsidR="00F12B07" w:rsidRPr="0034477F">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250C0" w14:textId="77777777" w:rsidR="00B57055" w:rsidRDefault="00B57055">
      <w:r>
        <w:separator/>
      </w:r>
    </w:p>
  </w:endnote>
  <w:endnote w:type="continuationSeparator" w:id="0">
    <w:p w14:paraId="09EF5E9F" w14:textId="77777777" w:rsidR="00B57055" w:rsidRDefault="00B5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D9A0" w14:textId="77777777" w:rsidR="004901B9" w:rsidRDefault="004901B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241A751" w14:textId="77777777" w:rsidR="004901B9" w:rsidRDefault="004901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BCA040" w14:textId="77777777" w:rsidR="004901B9" w:rsidRDefault="004901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477F">
      <w:rPr>
        <w:rFonts w:cs="TopType Jerushalmi"/>
        <w:noProof/>
        <w:color w:val="000000"/>
        <w:sz w:val="14"/>
        <w:szCs w:val="14"/>
      </w:rPr>
      <w:t>Z:\00000000000000000000000=2014------------------------\05-May\2014-05-28\LawsForHofit\04\286_035.doc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9BF7" w14:textId="77777777" w:rsidR="004901B9" w:rsidRDefault="004901B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675B4">
      <w:rPr>
        <w:rFonts w:hAnsi="FrankRuehl"/>
        <w:noProof/>
        <w:sz w:val="24"/>
        <w:szCs w:val="24"/>
        <w:rtl/>
      </w:rPr>
      <w:t>2</w:t>
    </w:r>
    <w:r>
      <w:rPr>
        <w:rFonts w:hAnsi="FrankRuehl"/>
        <w:sz w:val="24"/>
        <w:szCs w:val="24"/>
        <w:rtl/>
      </w:rPr>
      <w:fldChar w:fldCharType="end"/>
    </w:r>
  </w:p>
  <w:p w14:paraId="43781F3B" w14:textId="77777777" w:rsidR="004901B9" w:rsidRDefault="004901B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5305BA" w14:textId="77777777" w:rsidR="004901B9" w:rsidRDefault="004901B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477F">
      <w:rPr>
        <w:rFonts w:cs="TopType Jerushalmi"/>
        <w:noProof/>
        <w:color w:val="000000"/>
        <w:sz w:val="14"/>
        <w:szCs w:val="14"/>
      </w:rPr>
      <w:t>Z:\00000000000000000000000=2014------------------------\05-May\2014-05-28\LawsForHofit\04\286_035.doc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70E6" w14:textId="77777777" w:rsidR="00B57055" w:rsidRDefault="00B57055" w:rsidP="00C45F74">
      <w:pPr>
        <w:spacing w:before="60" w:line="240" w:lineRule="auto"/>
        <w:ind w:right="1134"/>
      </w:pPr>
      <w:r>
        <w:separator/>
      </w:r>
    </w:p>
  </w:footnote>
  <w:footnote w:type="continuationSeparator" w:id="0">
    <w:p w14:paraId="65C5FA66" w14:textId="77777777" w:rsidR="00B57055" w:rsidRDefault="00B57055">
      <w:r>
        <w:continuationSeparator/>
      </w:r>
    </w:p>
  </w:footnote>
  <w:footnote w:id="1">
    <w:p w14:paraId="7ECC9027" w14:textId="77777777" w:rsidR="00C45F74" w:rsidRDefault="00C45F74" w:rsidP="00C45F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45F74">
        <w:rPr>
          <w:sz w:val="20"/>
          <w:rtl/>
        </w:rPr>
        <w:t xml:space="preserve">* </w:t>
      </w:r>
      <w:r>
        <w:rPr>
          <w:sz w:val="20"/>
          <w:rtl/>
        </w:rPr>
        <w:t>פ</w:t>
      </w:r>
      <w:r>
        <w:rPr>
          <w:rFonts w:hint="cs"/>
          <w:sz w:val="20"/>
          <w:rtl/>
        </w:rPr>
        <w:t xml:space="preserve">ורסם </w:t>
      </w:r>
      <w:hyperlink r:id="rId1" w:history="1">
        <w:r w:rsidRPr="00AE6D94">
          <w:rPr>
            <w:rStyle w:val="Hyperlink"/>
            <w:rFonts w:hint="cs"/>
            <w:sz w:val="20"/>
            <w:rtl/>
          </w:rPr>
          <w:t>ס"ח ת</w:t>
        </w:r>
        <w:r w:rsidRPr="00AE6D94">
          <w:rPr>
            <w:rStyle w:val="Hyperlink"/>
            <w:rFonts w:hint="cs"/>
            <w:sz w:val="20"/>
            <w:rtl/>
          </w:rPr>
          <w:t>ש</w:t>
        </w:r>
        <w:r w:rsidRPr="00AE6D94">
          <w:rPr>
            <w:rStyle w:val="Hyperlink"/>
            <w:rFonts w:hint="cs"/>
            <w:sz w:val="20"/>
            <w:rtl/>
          </w:rPr>
          <w:t>"י מס' 27</w:t>
        </w:r>
      </w:hyperlink>
      <w:r>
        <w:rPr>
          <w:rFonts w:hint="cs"/>
          <w:sz w:val="20"/>
          <w:rtl/>
        </w:rPr>
        <w:t xml:space="preserve"> מיום 23.11.1949 עמ' 1 (</w:t>
      </w:r>
      <w:hyperlink r:id="rId2" w:history="1">
        <w:r w:rsidRPr="00AE6D94">
          <w:rPr>
            <w:rStyle w:val="Hyperlink"/>
            <w:rFonts w:hint="cs"/>
            <w:sz w:val="20"/>
            <w:rtl/>
          </w:rPr>
          <w:t>ה"ח תש"ט מס' 13</w:t>
        </w:r>
      </w:hyperlink>
      <w:r>
        <w:rPr>
          <w:rFonts w:hint="cs"/>
          <w:sz w:val="20"/>
          <w:rtl/>
        </w:rPr>
        <w:t xml:space="preserve"> עמ' 129).</w:t>
      </w:r>
    </w:p>
    <w:p w14:paraId="08C33496" w14:textId="77777777" w:rsidR="00C45F74" w:rsidRPr="004A359F" w:rsidRDefault="00C45F74" w:rsidP="00C45F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A359F">
        <w:rPr>
          <w:sz w:val="20"/>
          <w:rtl/>
        </w:rPr>
        <w:t>ת</w:t>
      </w:r>
      <w:r w:rsidRPr="004A359F">
        <w:rPr>
          <w:rFonts w:hint="cs"/>
          <w:sz w:val="20"/>
          <w:rtl/>
        </w:rPr>
        <w:t xml:space="preserve">וקן </w:t>
      </w:r>
      <w:hyperlink r:id="rId3" w:history="1">
        <w:r w:rsidRPr="004A359F">
          <w:rPr>
            <w:rStyle w:val="Hyperlink"/>
            <w:rFonts w:hint="cs"/>
            <w:sz w:val="20"/>
            <w:rtl/>
          </w:rPr>
          <w:t>ס"ח תש</w:t>
        </w:r>
        <w:r w:rsidRPr="004A359F">
          <w:rPr>
            <w:rStyle w:val="Hyperlink"/>
            <w:rFonts w:hint="cs"/>
            <w:sz w:val="20"/>
            <w:rtl/>
          </w:rPr>
          <w:t>י</w:t>
        </w:r>
        <w:r w:rsidRPr="004A359F">
          <w:rPr>
            <w:rStyle w:val="Hyperlink"/>
            <w:rFonts w:hint="cs"/>
            <w:sz w:val="20"/>
            <w:rtl/>
          </w:rPr>
          <w:t>"ב מס' 106</w:t>
        </w:r>
      </w:hyperlink>
      <w:r w:rsidRPr="004A359F">
        <w:rPr>
          <w:rFonts w:hint="cs"/>
          <w:sz w:val="20"/>
          <w:rtl/>
        </w:rPr>
        <w:t xml:space="preserve"> מיום 22.8.1952 עמ' 293 (</w:t>
      </w:r>
      <w:hyperlink r:id="rId4" w:history="1">
        <w:r w:rsidRPr="004A359F">
          <w:rPr>
            <w:rStyle w:val="Hyperlink"/>
            <w:rFonts w:hint="cs"/>
            <w:sz w:val="20"/>
            <w:rtl/>
          </w:rPr>
          <w:t>ה"ח תשי"ב מס' 120</w:t>
        </w:r>
      </w:hyperlink>
      <w:r w:rsidRPr="004A359F">
        <w:rPr>
          <w:rFonts w:hint="cs"/>
          <w:sz w:val="20"/>
          <w:rtl/>
        </w:rPr>
        <w:t xml:space="preserve"> עמ' 248)</w:t>
      </w:r>
      <w:r w:rsidR="00965F80">
        <w:rPr>
          <w:rFonts w:hint="cs"/>
          <w:sz w:val="20"/>
          <w:rtl/>
        </w:rPr>
        <w:t xml:space="preserve"> </w:t>
      </w:r>
      <w:r w:rsidR="00965F80">
        <w:rPr>
          <w:sz w:val="20"/>
          <w:rtl/>
        </w:rPr>
        <w:t>–</w:t>
      </w:r>
      <w:r w:rsidR="00965F80">
        <w:rPr>
          <w:rFonts w:hint="cs"/>
          <w:sz w:val="20"/>
          <w:rtl/>
        </w:rPr>
        <w:t xml:space="preserve"> תיקון מס' 1</w:t>
      </w:r>
      <w:r w:rsidRPr="004A359F">
        <w:rPr>
          <w:rFonts w:hint="cs"/>
          <w:sz w:val="20"/>
          <w:rtl/>
        </w:rPr>
        <w:t>.</w:t>
      </w:r>
    </w:p>
    <w:p w14:paraId="43C52141" w14:textId="77777777" w:rsidR="00965F80" w:rsidRDefault="00C45F74" w:rsidP="00965F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highlight w:val="cyan"/>
          <w:rtl/>
        </w:rPr>
      </w:pPr>
      <w:hyperlink r:id="rId5" w:history="1">
        <w:r w:rsidRPr="004A359F">
          <w:rPr>
            <w:rStyle w:val="Hyperlink"/>
            <w:sz w:val="20"/>
            <w:rtl/>
          </w:rPr>
          <w:t>ס</w:t>
        </w:r>
        <w:r w:rsidRPr="004A359F">
          <w:rPr>
            <w:rStyle w:val="Hyperlink"/>
            <w:rFonts w:hint="cs"/>
            <w:sz w:val="20"/>
            <w:rtl/>
          </w:rPr>
          <w:t>"ח תשי"ד מס</w:t>
        </w:r>
        <w:r w:rsidRPr="004A359F">
          <w:rPr>
            <w:rStyle w:val="Hyperlink"/>
            <w:rFonts w:hint="cs"/>
            <w:sz w:val="20"/>
            <w:rtl/>
          </w:rPr>
          <w:t>'</w:t>
        </w:r>
        <w:r w:rsidRPr="004A359F">
          <w:rPr>
            <w:rStyle w:val="Hyperlink"/>
            <w:rFonts w:hint="cs"/>
            <w:sz w:val="20"/>
            <w:rtl/>
          </w:rPr>
          <w:t xml:space="preserve"> 14</w:t>
        </w:r>
        <w:r w:rsidRPr="004A359F">
          <w:rPr>
            <w:rStyle w:val="Hyperlink"/>
            <w:rFonts w:hint="cs"/>
            <w:sz w:val="20"/>
            <w:rtl/>
          </w:rPr>
          <w:t>1</w:t>
        </w:r>
      </w:hyperlink>
      <w:r w:rsidRPr="004A359F">
        <w:rPr>
          <w:rFonts w:hint="cs"/>
          <w:sz w:val="20"/>
          <w:rtl/>
        </w:rPr>
        <w:t xml:space="preserve"> מיום 6.1.1954 עמ' 50 (</w:t>
      </w:r>
      <w:hyperlink r:id="rId6" w:history="1">
        <w:r w:rsidRPr="004A359F">
          <w:rPr>
            <w:rStyle w:val="Hyperlink"/>
            <w:rFonts w:hint="cs"/>
            <w:sz w:val="20"/>
            <w:rtl/>
          </w:rPr>
          <w:t>ה"ח תשי</w:t>
        </w:r>
        <w:r w:rsidRPr="004A359F">
          <w:rPr>
            <w:rStyle w:val="Hyperlink"/>
            <w:rFonts w:hint="cs"/>
            <w:sz w:val="20"/>
            <w:rtl/>
          </w:rPr>
          <w:t>"</w:t>
        </w:r>
        <w:r w:rsidRPr="004A359F">
          <w:rPr>
            <w:rStyle w:val="Hyperlink"/>
            <w:rFonts w:hint="cs"/>
            <w:sz w:val="20"/>
            <w:rtl/>
          </w:rPr>
          <w:t>ג מ</w:t>
        </w:r>
        <w:r w:rsidRPr="004A359F">
          <w:rPr>
            <w:rStyle w:val="Hyperlink"/>
            <w:rFonts w:hint="cs"/>
            <w:sz w:val="20"/>
            <w:rtl/>
          </w:rPr>
          <w:t>ס</w:t>
        </w:r>
        <w:r w:rsidRPr="004A359F">
          <w:rPr>
            <w:rStyle w:val="Hyperlink"/>
            <w:rFonts w:hint="cs"/>
            <w:sz w:val="20"/>
            <w:rtl/>
          </w:rPr>
          <w:t>' 158</w:t>
        </w:r>
      </w:hyperlink>
      <w:r w:rsidRPr="004A359F">
        <w:rPr>
          <w:rFonts w:hint="cs"/>
          <w:sz w:val="20"/>
          <w:rtl/>
        </w:rPr>
        <w:t xml:space="preserve"> עמ' 160)</w:t>
      </w:r>
      <w:r w:rsidR="00965F80">
        <w:rPr>
          <w:rFonts w:hint="cs"/>
          <w:sz w:val="20"/>
          <w:rtl/>
        </w:rPr>
        <w:t xml:space="preserve"> </w:t>
      </w:r>
      <w:r w:rsidR="00965F80">
        <w:rPr>
          <w:sz w:val="20"/>
          <w:rtl/>
        </w:rPr>
        <w:t>–</w:t>
      </w:r>
      <w:r w:rsidR="00965F80">
        <w:rPr>
          <w:rFonts w:hint="cs"/>
          <w:sz w:val="20"/>
          <w:rtl/>
        </w:rPr>
        <w:t xml:space="preserve"> תיקון מס' 2</w:t>
      </w:r>
      <w:r w:rsidRPr="004A359F">
        <w:rPr>
          <w:rFonts w:hint="cs"/>
          <w:sz w:val="20"/>
          <w:rtl/>
        </w:rPr>
        <w:t>.</w:t>
      </w:r>
    </w:p>
    <w:p w14:paraId="7C998E61" w14:textId="77777777" w:rsidR="00C45F74" w:rsidRDefault="00C45F74" w:rsidP="00965F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965F80">
          <w:rPr>
            <w:rStyle w:val="Hyperlink"/>
            <w:rFonts w:hint="cs"/>
            <w:sz w:val="20"/>
            <w:rtl/>
          </w:rPr>
          <w:t>ס"ח תשי"ד מ</w:t>
        </w:r>
        <w:r w:rsidRPr="00965F80">
          <w:rPr>
            <w:rStyle w:val="Hyperlink"/>
            <w:rFonts w:hint="cs"/>
            <w:sz w:val="20"/>
            <w:rtl/>
          </w:rPr>
          <w:t>ס' 15</w:t>
        </w:r>
        <w:r w:rsidRPr="00965F80">
          <w:rPr>
            <w:rStyle w:val="Hyperlink"/>
            <w:rFonts w:hint="cs"/>
            <w:sz w:val="20"/>
            <w:rtl/>
          </w:rPr>
          <w:t>1</w:t>
        </w:r>
      </w:hyperlink>
      <w:r w:rsidRPr="00965F80">
        <w:rPr>
          <w:rFonts w:hint="cs"/>
          <w:sz w:val="20"/>
          <w:rtl/>
        </w:rPr>
        <w:t xml:space="preserve"> מיום 16.4.1954 עמ' 101 (</w:t>
      </w:r>
      <w:hyperlink r:id="rId8" w:history="1">
        <w:r w:rsidRPr="00965F80">
          <w:rPr>
            <w:rStyle w:val="Hyperlink"/>
            <w:rFonts w:hint="cs"/>
            <w:sz w:val="20"/>
            <w:rtl/>
          </w:rPr>
          <w:t>ה"ח תשי</w:t>
        </w:r>
        <w:r w:rsidRPr="00965F80">
          <w:rPr>
            <w:rStyle w:val="Hyperlink"/>
            <w:rFonts w:hint="cs"/>
            <w:sz w:val="20"/>
            <w:rtl/>
          </w:rPr>
          <w:t>"</w:t>
        </w:r>
        <w:r w:rsidRPr="00965F80">
          <w:rPr>
            <w:rStyle w:val="Hyperlink"/>
            <w:rFonts w:hint="cs"/>
            <w:sz w:val="20"/>
            <w:rtl/>
          </w:rPr>
          <w:t>ג מס' 169</w:t>
        </w:r>
      </w:hyperlink>
      <w:r w:rsidRPr="00965F80">
        <w:rPr>
          <w:rFonts w:hint="cs"/>
          <w:sz w:val="20"/>
          <w:rtl/>
        </w:rPr>
        <w:t xml:space="preserve"> עמ' 226)</w:t>
      </w:r>
      <w:r w:rsidR="00965F80">
        <w:rPr>
          <w:rFonts w:hint="cs"/>
          <w:sz w:val="20"/>
          <w:rtl/>
        </w:rPr>
        <w:t xml:space="preserve"> </w:t>
      </w:r>
      <w:r w:rsidR="00965F80">
        <w:rPr>
          <w:sz w:val="20"/>
          <w:rtl/>
        </w:rPr>
        <w:t>–</w:t>
      </w:r>
      <w:r w:rsidR="00965F80">
        <w:rPr>
          <w:rFonts w:hint="cs"/>
          <w:sz w:val="20"/>
          <w:rtl/>
        </w:rPr>
        <w:t xml:space="preserve"> תיקון מס' 3 בסעיף 59 לחוק הגנת הדייר, תשי"ד-1954</w:t>
      </w:r>
      <w:r w:rsidRPr="00965F80">
        <w:rPr>
          <w:rFonts w:hint="cs"/>
          <w:sz w:val="20"/>
          <w:rtl/>
        </w:rPr>
        <w:t>.</w:t>
      </w:r>
    </w:p>
    <w:p w14:paraId="29F8224A" w14:textId="77777777" w:rsidR="00C45F74" w:rsidRPr="00C45F74" w:rsidRDefault="00C45F74" w:rsidP="007650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9" w:history="1">
        <w:r w:rsidRPr="004A359F">
          <w:rPr>
            <w:rStyle w:val="Hyperlink"/>
            <w:sz w:val="20"/>
            <w:rtl/>
          </w:rPr>
          <w:t>ק</w:t>
        </w:r>
        <w:r w:rsidRPr="004A359F">
          <w:rPr>
            <w:rStyle w:val="Hyperlink"/>
            <w:rFonts w:hint="cs"/>
            <w:sz w:val="20"/>
            <w:rtl/>
          </w:rPr>
          <w:t>"ת תשכ"ז מס' 2052</w:t>
        </w:r>
      </w:hyperlink>
      <w:r w:rsidRPr="004A359F">
        <w:rPr>
          <w:rFonts w:hint="cs"/>
          <w:sz w:val="20"/>
          <w:rtl/>
        </w:rPr>
        <w:t xml:space="preserve"> מיום 6.6.1967 עמ' 2559</w:t>
      </w:r>
      <w:r w:rsidR="00372DF1">
        <w:rPr>
          <w:rFonts w:hint="cs"/>
          <w:sz w:val="20"/>
          <w:rtl/>
        </w:rPr>
        <w:t xml:space="preserve"> </w:t>
      </w:r>
      <w:r w:rsidR="00372DF1">
        <w:rPr>
          <w:sz w:val="20"/>
          <w:rtl/>
        </w:rPr>
        <w:t>–</w:t>
      </w:r>
      <w:r w:rsidR="00372DF1">
        <w:rPr>
          <w:rFonts w:hint="cs"/>
          <w:sz w:val="20"/>
          <w:rtl/>
        </w:rPr>
        <w:t xml:space="preserve"> </w:t>
      </w:r>
      <w:r w:rsidR="00765019">
        <w:rPr>
          <w:rFonts w:hint="cs"/>
          <w:sz w:val="20"/>
          <w:rtl/>
        </w:rPr>
        <w:t>הוראת שעה</w:t>
      </w:r>
      <w:r w:rsidR="00372DF1">
        <w:rPr>
          <w:rFonts w:hint="cs"/>
          <w:sz w:val="20"/>
          <w:rtl/>
        </w:rPr>
        <w:t xml:space="preserve"> בתקנה 146 לתקנות-שעת-חירום (סמכויות </w:t>
      </w:r>
      <w:r w:rsidR="00372DF1" w:rsidRPr="004A359F">
        <w:rPr>
          <w:rFonts w:hint="cs"/>
          <w:sz w:val="20"/>
          <w:rtl/>
        </w:rPr>
        <w:t>מיוחדות), תשכ"ז</w:t>
      </w:r>
      <w:r w:rsidR="00372DF1">
        <w:rPr>
          <w:rFonts w:hint="cs"/>
          <w:sz w:val="20"/>
          <w:rtl/>
        </w:rPr>
        <w:t>-</w:t>
      </w:r>
      <w:r w:rsidR="00372DF1" w:rsidRPr="004A359F">
        <w:rPr>
          <w:rFonts w:hint="cs"/>
          <w:sz w:val="20"/>
          <w:rtl/>
        </w:rPr>
        <w:t>1967</w:t>
      </w:r>
      <w:r w:rsidRPr="004A359F">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DA37" w14:textId="77777777" w:rsidR="004901B9" w:rsidRDefault="004901B9">
    <w:pPr>
      <w:pStyle w:val="a3"/>
      <w:spacing w:line="220" w:lineRule="exact"/>
      <w:ind w:left="0" w:right="1134"/>
      <w:jc w:val="center"/>
      <w:rPr>
        <w:rFonts w:hAnsi="FrankRuehl"/>
        <w:color w:val="000000"/>
        <w:sz w:val="28"/>
        <w:szCs w:val="28"/>
        <w:rtl/>
      </w:rPr>
    </w:pPr>
    <w:r>
      <w:rPr>
        <w:rFonts w:hAnsi="FrankRuehl"/>
        <w:color w:val="000000"/>
        <w:sz w:val="28"/>
        <w:szCs w:val="28"/>
        <w:rtl/>
      </w:rPr>
      <w:t>חוק להסדר תפיסת מקרקעים בשעת חירום, תש"י–1949</w:t>
    </w:r>
  </w:p>
  <w:p w14:paraId="79C63463" w14:textId="77777777" w:rsidR="004901B9" w:rsidRDefault="004901B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3D4B3F3" w14:textId="77777777" w:rsidR="004901B9" w:rsidRDefault="004901B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22B6" w14:textId="77777777" w:rsidR="004901B9" w:rsidRDefault="004901B9" w:rsidP="00C45F74">
    <w:pPr>
      <w:pStyle w:val="a3"/>
      <w:spacing w:line="220" w:lineRule="exact"/>
      <w:ind w:left="0" w:right="1134"/>
      <w:jc w:val="center"/>
      <w:rPr>
        <w:rFonts w:hAnsi="FrankRuehl"/>
        <w:color w:val="000000"/>
        <w:sz w:val="28"/>
        <w:szCs w:val="28"/>
        <w:rtl/>
      </w:rPr>
    </w:pPr>
    <w:r>
      <w:rPr>
        <w:rFonts w:hAnsi="FrankRuehl"/>
        <w:color w:val="000000"/>
        <w:sz w:val="28"/>
        <w:szCs w:val="28"/>
        <w:rtl/>
      </w:rPr>
      <w:t>חוק להסדר תפיסת מקרקעים בשעת חירום, תש"י</w:t>
    </w:r>
    <w:r w:rsidR="00C45F74">
      <w:rPr>
        <w:rFonts w:hAnsi="FrankRuehl" w:hint="cs"/>
        <w:color w:val="000000"/>
        <w:sz w:val="28"/>
        <w:szCs w:val="28"/>
        <w:rtl/>
      </w:rPr>
      <w:t>-</w:t>
    </w:r>
    <w:r>
      <w:rPr>
        <w:rFonts w:hAnsi="FrankRuehl"/>
        <w:color w:val="000000"/>
        <w:sz w:val="28"/>
        <w:szCs w:val="28"/>
        <w:rtl/>
      </w:rPr>
      <w:t>1949</w:t>
    </w:r>
  </w:p>
  <w:p w14:paraId="3E79759C" w14:textId="77777777" w:rsidR="004901B9" w:rsidRDefault="004901B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4A1C52D" w14:textId="77777777" w:rsidR="004901B9" w:rsidRDefault="004901B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7FD"/>
    <w:rsid w:val="00030C94"/>
    <w:rsid w:val="000429B4"/>
    <w:rsid w:val="000550FD"/>
    <w:rsid w:val="00123FB4"/>
    <w:rsid w:val="001A365D"/>
    <w:rsid w:val="001B6593"/>
    <w:rsid w:val="001C2BE0"/>
    <w:rsid w:val="001E390B"/>
    <w:rsid w:val="00257CC1"/>
    <w:rsid w:val="002B3E9C"/>
    <w:rsid w:val="002E06F0"/>
    <w:rsid w:val="002E1A09"/>
    <w:rsid w:val="00334E87"/>
    <w:rsid w:val="0034477F"/>
    <w:rsid w:val="00372DF1"/>
    <w:rsid w:val="003771B4"/>
    <w:rsid w:val="003C5894"/>
    <w:rsid w:val="003D40A8"/>
    <w:rsid w:val="003D66BC"/>
    <w:rsid w:val="003D68DC"/>
    <w:rsid w:val="004901B9"/>
    <w:rsid w:val="004A359F"/>
    <w:rsid w:val="005021AD"/>
    <w:rsid w:val="00503BF9"/>
    <w:rsid w:val="0051223E"/>
    <w:rsid w:val="005D0291"/>
    <w:rsid w:val="00735BB1"/>
    <w:rsid w:val="00765019"/>
    <w:rsid w:val="007851FD"/>
    <w:rsid w:val="007951E7"/>
    <w:rsid w:val="007F1B8B"/>
    <w:rsid w:val="00887A09"/>
    <w:rsid w:val="00965F80"/>
    <w:rsid w:val="00990163"/>
    <w:rsid w:val="009B60EB"/>
    <w:rsid w:val="00A027FD"/>
    <w:rsid w:val="00A9438E"/>
    <w:rsid w:val="00AB4069"/>
    <w:rsid w:val="00AD1D73"/>
    <w:rsid w:val="00AE6D94"/>
    <w:rsid w:val="00B57055"/>
    <w:rsid w:val="00B81DCA"/>
    <w:rsid w:val="00BA04BC"/>
    <w:rsid w:val="00BA4E98"/>
    <w:rsid w:val="00BF5407"/>
    <w:rsid w:val="00C45F74"/>
    <w:rsid w:val="00C83D14"/>
    <w:rsid w:val="00D03DCB"/>
    <w:rsid w:val="00D12220"/>
    <w:rsid w:val="00D2076B"/>
    <w:rsid w:val="00D35AAF"/>
    <w:rsid w:val="00DA3175"/>
    <w:rsid w:val="00E675B4"/>
    <w:rsid w:val="00EC6F19"/>
    <w:rsid w:val="00F12B07"/>
    <w:rsid w:val="00F2177A"/>
    <w:rsid w:val="00F47DC7"/>
    <w:rsid w:val="00F5420D"/>
    <w:rsid w:val="00F56AA9"/>
    <w:rsid w:val="00F6144F"/>
    <w:rsid w:val="00F62D93"/>
    <w:rsid w:val="00FA440B"/>
    <w:rsid w:val="00FD6D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7C0FC3D"/>
  <w15:chartTrackingRefBased/>
  <w15:docId w15:val="{6EFD834A-DA33-4CF1-BFB6-FB2907C4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sid w:val="00AE6D94"/>
    <w:rPr>
      <w:color w:val="800080"/>
      <w:u w:val="single"/>
    </w:rPr>
  </w:style>
  <w:style w:type="paragraph" w:styleId="a6">
    <w:name w:val="footnote text"/>
    <w:basedOn w:val="a"/>
    <w:semiHidden/>
    <w:rsid w:val="00C45F74"/>
    <w:rPr>
      <w:sz w:val="20"/>
      <w:szCs w:val="20"/>
    </w:rPr>
  </w:style>
  <w:style w:type="character" w:styleId="a7">
    <w:name w:val="footnote reference"/>
    <w:basedOn w:val="a0"/>
    <w:semiHidden/>
    <w:rsid w:val="00C4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0160.pdf" TargetMode="External"/><Relationship Id="rId13" Type="http://schemas.openxmlformats.org/officeDocument/2006/relationships/hyperlink" Target="http://www.nevo.co.il/Law_word/law14/LAW-0141.pdf" TargetMode="External"/><Relationship Id="rId18" Type="http://schemas.openxmlformats.org/officeDocument/2006/relationships/hyperlink" Target="http://www.nevo.co.il/Law_word/law17/PROP-0158.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2052.pdf" TargetMode="External"/><Relationship Id="rId7" Type="http://schemas.openxmlformats.org/officeDocument/2006/relationships/hyperlink" Target="http://www.nevo.co.il/Law_word/law14/LAW-0106.pdf" TargetMode="External"/><Relationship Id="rId12" Type="http://schemas.openxmlformats.org/officeDocument/2006/relationships/hyperlink" Target="http://www.nevo.co.il/Law_word/law17/PROP-0169.pdf" TargetMode="External"/><Relationship Id="rId17" Type="http://schemas.openxmlformats.org/officeDocument/2006/relationships/hyperlink" Target="http://www.nevo.co.il/Law_word/law14/LAW-0141.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7/PROP-0169.pdf" TargetMode="External"/><Relationship Id="rId20" Type="http://schemas.openxmlformats.org/officeDocument/2006/relationships/hyperlink" Target="http://www.nevo.co.il/Law_word/law17/PROP-0169.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2052.pdf" TargetMode="External"/><Relationship Id="rId11" Type="http://schemas.openxmlformats.org/officeDocument/2006/relationships/hyperlink" Target="http://www.nevo.co.il/Law_word/law14/LAW-0151.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4/LAW-0151.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7/PROP-0158.pdf" TargetMode="External"/><Relationship Id="rId19" Type="http://schemas.openxmlformats.org/officeDocument/2006/relationships/hyperlink" Target="http://www.nevo.co.il/Law_word/law14/LAW-0151.pdf" TargetMode="External"/><Relationship Id="rId4" Type="http://schemas.openxmlformats.org/officeDocument/2006/relationships/footnotes" Target="footnotes.xml"/><Relationship Id="rId9" Type="http://schemas.openxmlformats.org/officeDocument/2006/relationships/hyperlink" Target="http://www.nevo.co.il/Law_word/law14/LAW-0141.pdf" TargetMode="External"/><Relationship Id="rId14" Type="http://schemas.openxmlformats.org/officeDocument/2006/relationships/hyperlink" Target="http://www.nevo.co.il/Law_word/law17/PROP-0158.pdf" TargetMode="External"/><Relationship Id="rId22" Type="http://schemas.openxmlformats.org/officeDocument/2006/relationships/hyperlink" Target="http://www.nevo.co.il/Law_word/law06/TAK-2052.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169.pdf" TargetMode="External"/><Relationship Id="rId3" Type="http://schemas.openxmlformats.org/officeDocument/2006/relationships/hyperlink" Target="http://www.nevo.co.il/Law_word/law14/LAW-0106.pdf" TargetMode="External"/><Relationship Id="rId7" Type="http://schemas.openxmlformats.org/officeDocument/2006/relationships/hyperlink" Target="http://www.nevo.co.il/Law_word/law14/LAW-0151.pdf" TargetMode="External"/><Relationship Id="rId2" Type="http://schemas.openxmlformats.org/officeDocument/2006/relationships/hyperlink" Target="http://www.nevo.co.il/Law_word/law17/PROP-0013.pdf" TargetMode="External"/><Relationship Id="rId1" Type="http://schemas.openxmlformats.org/officeDocument/2006/relationships/hyperlink" Target="http://www.nevo.co.il/Law_word/law14/LAW-0027.pdf" TargetMode="External"/><Relationship Id="rId6" Type="http://schemas.openxmlformats.org/officeDocument/2006/relationships/hyperlink" Target="http://www.nevo.co.il/Law_word/law17/PROP-0158.pdf" TargetMode="External"/><Relationship Id="rId5" Type="http://schemas.openxmlformats.org/officeDocument/2006/relationships/hyperlink" Target="http://www.nevo.co.il/Law_word/law14/LAW-0141.pdf" TargetMode="External"/><Relationship Id="rId4" Type="http://schemas.openxmlformats.org/officeDocument/2006/relationships/hyperlink" Target="http://www.nevo.co.il/Law_word/law17/PROP-0160.pdf" TargetMode="External"/><Relationship Id="rId9" Type="http://schemas.openxmlformats.org/officeDocument/2006/relationships/hyperlink" Target="http://www.nevo.co.il/Law_word/law06/TAK-20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33057</CharactersWithSpaces>
  <SharedDoc>false</SharedDoc>
  <HLinks>
    <vt:vector size="390" baseType="variant">
      <vt:variant>
        <vt:i4>393283</vt:i4>
      </vt:variant>
      <vt:variant>
        <vt:i4>279</vt:i4>
      </vt:variant>
      <vt:variant>
        <vt:i4>0</vt:i4>
      </vt:variant>
      <vt:variant>
        <vt:i4>5</vt:i4>
      </vt:variant>
      <vt:variant>
        <vt:lpwstr>http://www.nevo.co.il/advertisements/nevo-100.doc</vt:lpwstr>
      </vt:variant>
      <vt:variant>
        <vt:lpwstr/>
      </vt:variant>
      <vt:variant>
        <vt:i4>8257546</vt:i4>
      </vt:variant>
      <vt:variant>
        <vt:i4>276</vt:i4>
      </vt:variant>
      <vt:variant>
        <vt:i4>0</vt:i4>
      </vt:variant>
      <vt:variant>
        <vt:i4>5</vt:i4>
      </vt:variant>
      <vt:variant>
        <vt:lpwstr>http://www.nevo.co.il/Law_word/law06/TAK-2052.pdf</vt:lpwstr>
      </vt:variant>
      <vt:variant>
        <vt:lpwstr/>
      </vt:variant>
      <vt:variant>
        <vt:i4>8257546</vt:i4>
      </vt:variant>
      <vt:variant>
        <vt:i4>273</vt:i4>
      </vt:variant>
      <vt:variant>
        <vt:i4>0</vt:i4>
      </vt:variant>
      <vt:variant>
        <vt:i4>5</vt:i4>
      </vt:variant>
      <vt:variant>
        <vt:lpwstr>http://www.nevo.co.il/Law_word/law06/TAK-2052.pdf</vt:lpwstr>
      </vt:variant>
      <vt:variant>
        <vt:lpwstr/>
      </vt:variant>
      <vt:variant>
        <vt:i4>65659</vt:i4>
      </vt:variant>
      <vt:variant>
        <vt:i4>270</vt:i4>
      </vt:variant>
      <vt:variant>
        <vt:i4>0</vt:i4>
      </vt:variant>
      <vt:variant>
        <vt:i4>5</vt:i4>
      </vt:variant>
      <vt:variant>
        <vt:lpwstr>http://www.nevo.co.il/Law_word/law17/PROP-0169.pdf</vt:lpwstr>
      </vt:variant>
      <vt:variant>
        <vt:lpwstr/>
      </vt:variant>
      <vt:variant>
        <vt:i4>7995401</vt:i4>
      </vt:variant>
      <vt:variant>
        <vt:i4>267</vt:i4>
      </vt:variant>
      <vt:variant>
        <vt:i4>0</vt:i4>
      </vt:variant>
      <vt:variant>
        <vt:i4>5</vt:i4>
      </vt:variant>
      <vt:variant>
        <vt:lpwstr>http://www.nevo.co.il/Law_word/law14/LAW-0151.pdf</vt:lpwstr>
      </vt:variant>
      <vt:variant>
        <vt:lpwstr/>
      </vt:variant>
      <vt:variant>
        <vt:i4>120</vt:i4>
      </vt:variant>
      <vt:variant>
        <vt:i4>264</vt:i4>
      </vt:variant>
      <vt:variant>
        <vt:i4>0</vt:i4>
      </vt:variant>
      <vt:variant>
        <vt:i4>5</vt:i4>
      </vt:variant>
      <vt:variant>
        <vt:lpwstr>http://www.nevo.co.il/Law_word/law17/PROP-0158.pdf</vt:lpwstr>
      </vt:variant>
      <vt:variant>
        <vt:lpwstr/>
      </vt:variant>
      <vt:variant>
        <vt:i4>8060937</vt:i4>
      </vt:variant>
      <vt:variant>
        <vt:i4>261</vt:i4>
      </vt:variant>
      <vt:variant>
        <vt:i4>0</vt:i4>
      </vt:variant>
      <vt:variant>
        <vt:i4>5</vt:i4>
      </vt:variant>
      <vt:variant>
        <vt:lpwstr>http://www.nevo.co.il/Law_word/law14/LAW-0141.pdf</vt:lpwstr>
      </vt:variant>
      <vt:variant>
        <vt:lpwstr/>
      </vt:variant>
      <vt:variant>
        <vt:i4>65659</vt:i4>
      </vt:variant>
      <vt:variant>
        <vt:i4>258</vt:i4>
      </vt:variant>
      <vt:variant>
        <vt:i4>0</vt:i4>
      </vt:variant>
      <vt:variant>
        <vt:i4>5</vt:i4>
      </vt:variant>
      <vt:variant>
        <vt:lpwstr>http://www.nevo.co.il/Law_word/law17/PROP-0169.pdf</vt:lpwstr>
      </vt:variant>
      <vt:variant>
        <vt:lpwstr/>
      </vt:variant>
      <vt:variant>
        <vt:i4>7995401</vt:i4>
      </vt:variant>
      <vt:variant>
        <vt:i4>255</vt:i4>
      </vt:variant>
      <vt:variant>
        <vt:i4>0</vt:i4>
      </vt:variant>
      <vt:variant>
        <vt:i4>5</vt:i4>
      </vt:variant>
      <vt:variant>
        <vt:lpwstr>http://www.nevo.co.il/Law_word/law14/LAW-0151.pdf</vt:lpwstr>
      </vt:variant>
      <vt:variant>
        <vt:lpwstr/>
      </vt:variant>
      <vt:variant>
        <vt:i4>120</vt:i4>
      </vt:variant>
      <vt:variant>
        <vt:i4>252</vt:i4>
      </vt:variant>
      <vt:variant>
        <vt:i4>0</vt:i4>
      </vt:variant>
      <vt:variant>
        <vt:i4>5</vt:i4>
      </vt:variant>
      <vt:variant>
        <vt:lpwstr>http://www.nevo.co.il/Law_word/law17/PROP-0158.pdf</vt:lpwstr>
      </vt:variant>
      <vt:variant>
        <vt:lpwstr/>
      </vt:variant>
      <vt:variant>
        <vt:i4>8060937</vt:i4>
      </vt:variant>
      <vt:variant>
        <vt:i4>249</vt:i4>
      </vt:variant>
      <vt:variant>
        <vt:i4>0</vt:i4>
      </vt:variant>
      <vt:variant>
        <vt:i4>5</vt:i4>
      </vt:variant>
      <vt:variant>
        <vt:lpwstr>http://www.nevo.co.il/Law_word/law14/LAW-0141.pdf</vt:lpwstr>
      </vt:variant>
      <vt:variant>
        <vt:lpwstr/>
      </vt:variant>
      <vt:variant>
        <vt:i4>65659</vt:i4>
      </vt:variant>
      <vt:variant>
        <vt:i4>246</vt:i4>
      </vt:variant>
      <vt:variant>
        <vt:i4>0</vt:i4>
      </vt:variant>
      <vt:variant>
        <vt:i4>5</vt:i4>
      </vt:variant>
      <vt:variant>
        <vt:lpwstr>http://www.nevo.co.il/Law_word/law17/PROP-0169.pdf</vt:lpwstr>
      </vt:variant>
      <vt:variant>
        <vt:lpwstr/>
      </vt:variant>
      <vt:variant>
        <vt:i4>7995401</vt:i4>
      </vt:variant>
      <vt:variant>
        <vt:i4>243</vt:i4>
      </vt:variant>
      <vt:variant>
        <vt:i4>0</vt:i4>
      </vt:variant>
      <vt:variant>
        <vt:i4>5</vt:i4>
      </vt:variant>
      <vt:variant>
        <vt:lpwstr>http://www.nevo.co.il/Law_word/law14/LAW-0151.pdf</vt:lpwstr>
      </vt:variant>
      <vt:variant>
        <vt:lpwstr/>
      </vt:variant>
      <vt:variant>
        <vt:i4>120</vt:i4>
      </vt:variant>
      <vt:variant>
        <vt:i4>240</vt:i4>
      </vt:variant>
      <vt:variant>
        <vt:i4>0</vt:i4>
      </vt:variant>
      <vt:variant>
        <vt:i4>5</vt:i4>
      </vt:variant>
      <vt:variant>
        <vt:lpwstr>http://www.nevo.co.il/Law_word/law17/PROP-0158.pdf</vt:lpwstr>
      </vt:variant>
      <vt:variant>
        <vt:lpwstr/>
      </vt:variant>
      <vt:variant>
        <vt:i4>8060937</vt:i4>
      </vt:variant>
      <vt:variant>
        <vt:i4>237</vt:i4>
      </vt:variant>
      <vt:variant>
        <vt:i4>0</vt:i4>
      </vt:variant>
      <vt:variant>
        <vt:i4>5</vt:i4>
      </vt:variant>
      <vt:variant>
        <vt:lpwstr>http://www.nevo.co.il/Law_word/law14/LAW-0141.pdf</vt:lpwstr>
      </vt:variant>
      <vt:variant>
        <vt:lpwstr/>
      </vt:variant>
      <vt:variant>
        <vt:i4>524411</vt:i4>
      </vt:variant>
      <vt:variant>
        <vt:i4>234</vt:i4>
      </vt:variant>
      <vt:variant>
        <vt:i4>0</vt:i4>
      </vt:variant>
      <vt:variant>
        <vt:i4>5</vt:i4>
      </vt:variant>
      <vt:variant>
        <vt:lpwstr>http://www.nevo.co.il/Law_word/law17/PROP-0160.pdf</vt:lpwstr>
      </vt:variant>
      <vt:variant>
        <vt:lpwstr/>
      </vt:variant>
      <vt:variant>
        <vt:i4>8323086</vt:i4>
      </vt:variant>
      <vt:variant>
        <vt:i4>231</vt:i4>
      </vt:variant>
      <vt:variant>
        <vt:i4>0</vt:i4>
      </vt:variant>
      <vt:variant>
        <vt:i4>5</vt:i4>
      </vt:variant>
      <vt:variant>
        <vt:lpwstr>http://www.nevo.co.il/Law_word/law14/LAW-0106.pdf</vt:lpwstr>
      </vt:variant>
      <vt:variant>
        <vt:lpwstr/>
      </vt:variant>
      <vt:variant>
        <vt:i4>8257546</vt:i4>
      </vt:variant>
      <vt:variant>
        <vt:i4>228</vt:i4>
      </vt:variant>
      <vt:variant>
        <vt:i4>0</vt:i4>
      </vt:variant>
      <vt:variant>
        <vt:i4>5</vt:i4>
      </vt:variant>
      <vt:variant>
        <vt:lpwstr>http://www.nevo.co.il/Law_word/law06/TAK-2052.pdf</vt:lpwstr>
      </vt:variant>
      <vt:variant>
        <vt:lpwstr/>
      </vt:variant>
      <vt:variant>
        <vt:i4>5439497</vt:i4>
      </vt:variant>
      <vt:variant>
        <vt:i4>222</vt:i4>
      </vt:variant>
      <vt:variant>
        <vt:i4>0</vt:i4>
      </vt:variant>
      <vt:variant>
        <vt:i4>5</vt:i4>
      </vt:variant>
      <vt:variant>
        <vt:lpwstr/>
      </vt:variant>
      <vt:variant>
        <vt:lpwstr>med6</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5242889</vt:i4>
      </vt:variant>
      <vt:variant>
        <vt:i4>144</vt:i4>
      </vt:variant>
      <vt:variant>
        <vt:i4>0</vt:i4>
      </vt:variant>
      <vt:variant>
        <vt:i4>5</vt:i4>
      </vt:variant>
      <vt:variant>
        <vt:lpwstr/>
      </vt:variant>
      <vt:variant>
        <vt:lpwstr>med5</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8257546</vt:i4>
      </vt:variant>
      <vt:variant>
        <vt:i4>24</vt:i4>
      </vt:variant>
      <vt:variant>
        <vt:i4>0</vt:i4>
      </vt:variant>
      <vt:variant>
        <vt:i4>5</vt:i4>
      </vt:variant>
      <vt:variant>
        <vt:lpwstr>http://www.nevo.co.il/Law_word/law06/TAK-2052.pdf</vt:lpwstr>
      </vt:variant>
      <vt:variant>
        <vt:lpwstr/>
      </vt:variant>
      <vt:variant>
        <vt:i4>65659</vt:i4>
      </vt:variant>
      <vt:variant>
        <vt:i4>21</vt:i4>
      </vt:variant>
      <vt:variant>
        <vt:i4>0</vt:i4>
      </vt:variant>
      <vt:variant>
        <vt:i4>5</vt:i4>
      </vt:variant>
      <vt:variant>
        <vt:lpwstr>http://www.nevo.co.il/Law_word/law17/PROP-0169.pdf</vt:lpwstr>
      </vt:variant>
      <vt:variant>
        <vt:lpwstr/>
      </vt:variant>
      <vt:variant>
        <vt:i4>7995401</vt:i4>
      </vt:variant>
      <vt:variant>
        <vt:i4>18</vt:i4>
      </vt:variant>
      <vt:variant>
        <vt:i4>0</vt:i4>
      </vt:variant>
      <vt:variant>
        <vt:i4>5</vt:i4>
      </vt:variant>
      <vt:variant>
        <vt:lpwstr>http://www.nevo.co.il/Law_word/law14/LAW-0151.pdf</vt:lpwstr>
      </vt:variant>
      <vt:variant>
        <vt:lpwstr/>
      </vt:variant>
      <vt:variant>
        <vt:i4>120</vt:i4>
      </vt:variant>
      <vt:variant>
        <vt:i4>15</vt:i4>
      </vt:variant>
      <vt:variant>
        <vt:i4>0</vt:i4>
      </vt:variant>
      <vt:variant>
        <vt:i4>5</vt:i4>
      </vt:variant>
      <vt:variant>
        <vt:lpwstr>http://www.nevo.co.il/Law_word/law17/PROP-0158.pdf</vt:lpwstr>
      </vt:variant>
      <vt:variant>
        <vt:lpwstr/>
      </vt:variant>
      <vt:variant>
        <vt:i4>8060937</vt:i4>
      </vt:variant>
      <vt:variant>
        <vt:i4>12</vt:i4>
      </vt:variant>
      <vt:variant>
        <vt:i4>0</vt:i4>
      </vt:variant>
      <vt:variant>
        <vt:i4>5</vt:i4>
      </vt:variant>
      <vt:variant>
        <vt:lpwstr>http://www.nevo.co.il/Law_word/law14/LAW-0141.pdf</vt:lpwstr>
      </vt:variant>
      <vt:variant>
        <vt:lpwstr/>
      </vt:variant>
      <vt:variant>
        <vt:i4>524411</vt:i4>
      </vt:variant>
      <vt:variant>
        <vt:i4>9</vt:i4>
      </vt:variant>
      <vt:variant>
        <vt:i4>0</vt:i4>
      </vt:variant>
      <vt:variant>
        <vt:i4>5</vt:i4>
      </vt:variant>
      <vt:variant>
        <vt:lpwstr>http://www.nevo.co.il/Law_word/law17/PROP-0160.pdf</vt:lpwstr>
      </vt:variant>
      <vt:variant>
        <vt:lpwstr/>
      </vt:variant>
      <vt:variant>
        <vt:i4>8323086</vt:i4>
      </vt:variant>
      <vt:variant>
        <vt:i4>6</vt:i4>
      </vt:variant>
      <vt:variant>
        <vt:i4>0</vt:i4>
      </vt:variant>
      <vt:variant>
        <vt:i4>5</vt:i4>
      </vt:variant>
      <vt:variant>
        <vt:lpwstr>http://www.nevo.co.il/Law_word/law14/LAW-0106.pdf</vt:lpwstr>
      </vt:variant>
      <vt:variant>
        <vt:lpwstr/>
      </vt:variant>
      <vt:variant>
        <vt:i4>655484</vt:i4>
      </vt:variant>
      <vt:variant>
        <vt:i4>3</vt:i4>
      </vt:variant>
      <vt:variant>
        <vt:i4>0</vt:i4>
      </vt:variant>
      <vt:variant>
        <vt:i4>5</vt:i4>
      </vt:variant>
      <vt:variant>
        <vt:lpwstr>http://www.nevo.co.il/Law_word/law17/PROP-0013.pdf</vt:lpwstr>
      </vt:variant>
      <vt:variant>
        <vt:lpwstr/>
      </vt:variant>
      <vt:variant>
        <vt:i4>8192014</vt:i4>
      </vt:variant>
      <vt:variant>
        <vt:i4>0</vt:i4>
      </vt:variant>
      <vt:variant>
        <vt:i4>0</vt:i4>
      </vt:variant>
      <vt:variant>
        <vt:i4>5</vt:i4>
      </vt:variant>
      <vt:variant>
        <vt:lpwstr>http://www.nevo.co.il/Law_word/law14/LAW-0027.pdf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חוק להסדר תפיסת מקרקעים בשעת חירום, תש"י-1949</vt:lpwstr>
  </property>
  <property fmtid="{D5CDD505-2E9C-101B-9397-08002B2CF9AE}" pid="5" name="LAWNUMBER">
    <vt:lpwstr>0035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תפיסת מקרקעים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תפיסת מקרקעים בשע"ח</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