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1448C0" w:rsidP="00840ECA">
      <w:pPr>
        <w:pStyle w:val="big-header"/>
        <w:ind w:left="0" w:right="1134"/>
        <w:rPr>
          <w:rFonts w:cs="FrankRuehl" w:hint="cs"/>
          <w:sz w:val="32"/>
          <w:rtl/>
        </w:rPr>
      </w:pPr>
      <w:r>
        <w:rPr>
          <w:rFonts w:cs="FrankRuehl" w:hint="cs"/>
          <w:sz w:val="32"/>
          <w:rtl/>
        </w:rPr>
        <w:t>חוק להסדרת הטיפול באריזות, תשע"א-2011</w:t>
      </w:r>
    </w:p>
    <w:p w:rsidR="001448C0" w:rsidRPr="001448C0" w:rsidRDefault="001448C0" w:rsidP="001448C0">
      <w:pPr>
        <w:spacing w:line="320" w:lineRule="auto"/>
        <w:rPr>
          <w:rFonts w:cs="FrankRuehl"/>
          <w:szCs w:val="26"/>
          <w:rtl/>
        </w:rPr>
      </w:pPr>
    </w:p>
    <w:p w:rsidR="001448C0" w:rsidRDefault="001448C0" w:rsidP="001448C0">
      <w:pPr>
        <w:spacing w:line="320" w:lineRule="auto"/>
        <w:rPr>
          <w:rtl/>
        </w:rPr>
      </w:pPr>
    </w:p>
    <w:p w:rsidR="001448C0" w:rsidRPr="001448C0" w:rsidRDefault="001448C0" w:rsidP="001448C0">
      <w:pPr>
        <w:spacing w:line="320" w:lineRule="auto"/>
        <w:rPr>
          <w:rFonts w:cs="Miriam" w:hint="cs"/>
          <w:szCs w:val="22"/>
          <w:rtl/>
        </w:rPr>
      </w:pPr>
      <w:r w:rsidRPr="001448C0">
        <w:rPr>
          <w:rFonts w:cs="Miriam"/>
          <w:szCs w:val="22"/>
          <w:rtl/>
        </w:rPr>
        <w:t>חקלאות טבע וסביבה</w:t>
      </w:r>
      <w:r w:rsidRPr="001448C0">
        <w:rPr>
          <w:rFonts w:cs="FrankRuehl"/>
          <w:szCs w:val="26"/>
          <w:rtl/>
        </w:rPr>
        <w:t xml:space="preserve"> – איכות הסביבה – פסולת ומיחזור</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p>
        </w:tc>
        <w:tc>
          <w:tcPr>
            <w:tcW w:w="5669" w:type="dxa"/>
          </w:tcPr>
          <w:p w:rsidR="00891584" w:rsidRPr="00891584" w:rsidRDefault="00891584" w:rsidP="00891584">
            <w:pPr>
              <w:rPr>
                <w:rFonts w:cs="Frankruhel" w:hint="cs"/>
                <w:rtl/>
              </w:rPr>
            </w:pPr>
            <w:r>
              <w:rPr>
                <w:rtl/>
              </w:rPr>
              <w:t>פרק א': מטרה והגדרות</w:t>
            </w:r>
          </w:p>
        </w:tc>
        <w:tc>
          <w:tcPr>
            <w:tcW w:w="567" w:type="dxa"/>
          </w:tcPr>
          <w:p w:rsidR="00891584" w:rsidRPr="00891584" w:rsidRDefault="00891584" w:rsidP="00891584">
            <w:pPr>
              <w:rPr>
                <w:rStyle w:val="Hyperlink"/>
                <w:rFonts w:hint="cs"/>
                <w:rtl/>
              </w:rPr>
            </w:pPr>
            <w:hyperlink w:anchor="med0" w:tooltip="פרק א: מטרה והגדרו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1 </w:t>
            </w:r>
          </w:p>
        </w:tc>
        <w:tc>
          <w:tcPr>
            <w:tcW w:w="5669" w:type="dxa"/>
          </w:tcPr>
          <w:p w:rsidR="00891584" w:rsidRPr="00891584" w:rsidRDefault="00891584" w:rsidP="00891584">
            <w:pPr>
              <w:rPr>
                <w:rFonts w:cs="Frankruhel" w:hint="cs"/>
                <w:rtl/>
              </w:rPr>
            </w:pPr>
            <w:r>
              <w:rPr>
                <w:rtl/>
              </w:rPr>
              <w:t>מטרה</w:t>
            </w:r>
          </w:p>
        </w:tc>
        <w:tc>
          <w:tcPr>
            <w:tcW w:w="567" w:type="dxa"/>
          </w:tcPr>
          <w:p w:rsidR="00891584" w:rsidRPr="00891584" w:rsidRDefault="00891584" w:rsidP="00891584">
            <w:pPr>
              <w:rPr>
                <w:rStyle w:val="Hyperlink"/>
                <w:rFonts w:hint="cs"/>
                <w:rtl/>
              </w:rPr>
            </w:pPr>
            <w:hyperlink w:anchor="Seif1" w:tooltip="מטרה"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2 </w:t>
            </w:r>
          </w:p>
        </w:tc>
        <w:tc>
          <w:tcPr>
            <w:tcW w:w="5669" w:type="dxa"/>
          </w:tcPr>
          <w:p w:rsidR="00891584" w:rsidRPr="00891584" w:rsidRDefault="00891584" w:rsidP="00891584">
            <w:pPr>
              <w:rPr>
                <w:rFonts w:cs="Frankruhel" w:hint="cs"/>
                <w:rtl/>
              </w:rPr>
            </w:pPr>
            <w:r>
              <w:rPr>
                <w:rtl/>
              </w:rPr>
              <w:t>הגדרות</w:t>
            </w:r>
          </w:p>
        </w:tc>
        <w:tc>
          <w:tcPr>
            <w:tcW w:w="567" w:type="dxa"/>
          </w:tcPr>
          <w:p w:rsidR="00891584" w:rsidRPr="00891584" w:rsidRDefault="00891584" w:rsidP="00891584">
            <w:pPr>
              <w:rPr>
                <w:rStyle w:val="Hyperlink"/>
                <w:rFonts w:hint="cs"/>
                <w:rtl/>
              </w:rPr>
            </w:pPr>
            <w:hyperlink w:anchor="Seif2" w:tooltip="הגדרו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p>
        </w:tc>
        <w:tc>
          <w:tcPr>
            <w:tcW w:w="5669" w:type="dxa"/>
          </w:tcPr>
          <w:p w:rsidR="00891584" w:rsidRPr="00891584" w:rsidRDefault="00891584" w:rsidP="00891584">
            <w:pPr>
              <w:rPr>
                <w:rFonts w:cs="Frankruhel" w:hint="cs"/>
                <w:rtl/>
              </w:rPr>
            </w:pPr>
            <w:r>
              <w:rPr>
                <w:rtl/>
              </w:rPr>
              <w:t>פרק ב': נקיטת אמצעי הפחתה במקור</w:t>
            </w:r>
          </w:p>
        </w:tc>
        <w:tc>
          <w:tcPr>
            <w:tcW w:w="567" w:type="dxa"/>
          </w:tcPr>
          <w:p w:rsidR="00891584" w:rsidRPr="00891584" w:rsidRDefault="00891584" w:rsidP="00891584">
            <w:pPr>
              <w:rPr>
                <w:rStyle w:val="Hyperlink"/>
                <w:rFonts w:hint="cs"/>
                <w:rtl/>
              </w:rPr>
            </w:pPr>
            <w:hyperlink w:anchor="med1" w:tooltip="פרק ב: נקיטת אמצעי הפחתה במקור"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3 </w:t>
            </w:r>
          </w:p>
        </w:tc>
        <w:tc>
          <w:tcPr>
            <w:tcW w:w="5669" w:type="dxa"/>
          </w:tcPr>
          <w:p w:rsidR="00891584" w:rsidRPr="00891584" w:rsidRDefault="00891584" w:rsidP="00891584">
            <w:pPr>
              <w:rPr>
                <w:rFonts w:cs="Frankruhel" w:hint="cs"/>
                <w:rtl/>
              </w:rPr>
            </w:pPr>
            <w:r>
              <w:rPr>
                <w:rtl/>
              </w:rPr>
              <w:t>הוראות לעניין אמצעי הפחתה במקור</w:t>
            </w:r>
          </w:p>
        </w:tc>
        <w:tc>
          <w:tcPr>
            <w:tcW w:w="567" w:type="dxa"/>
          </w:tcPr>
          <w:p w:rsidR="00891584" w:rsidRPr="00891584" w:rsidRDefault="00891584" w:rsidP="00891584">
            <w:pPr>
              <w:rPr>
                <w:rStyle w:val="Hyperlink"/>
                <w:rFonts w:hint="cs"/>
                <w:rtl/>
              </w:rPr>
            </w:pPr>
            <w:hyperlink w:anchor="Seif3" w:tooltip="הוראות לעניין אמצעי הפחתה במקור"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4 </w:t>
            </w:r>
          </w:p>
        </w:tc>
        <w:tc>
          <w:tcPr>
            <w:tcW w:w="5669" w:type="dxa"/>
          </w:tcPr>
          <w:p w:rsidR="00891584" w:rsidRPr="00891584" w:rsidRDefault="00891584" w:rsidP="00891584">
            <w:pPr>
              <w:rPr>
                <w:rFonts w:cs="Frankruhel" w:hint="cs"/>
                <w:rtl/>
              </w:rPr>
            </w:pPr>
            <w:r>
              <w:rPr>
                <w:rtl/>
              </w:rPr>
              <w:t>ייצור אריזה בהתאם לאמצעי הפחתה במקור</w:t>
            </w:r>
          </w:p>
        </w:tc>
        <w:tc>
          <w:tcPr>
            <w:tcW w:w="567" w:type="dxa"/>
          </w:tcPr>
          <w:p w:rsidR="00891584" w:rsidRPr="00891584" w:rsidRDefault="00891584" w:rsidP="00891584">
            <w:pPr>
              <w:rPr>
                <w:rStyle w:val="Hyperlink"/>
                <w:rFonts w:hint="cs"/>
                <w:rtl/>
              </w:rPr>
            </w:pPr>
            <w:hyperlink w:anchor="Seif4" w:tooltip="ייצור אריזה בהתאם לאמצעי הפחתה במקור"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p>
        </w:tc>
        <w:tc>
          <w:tcPr>
            <w:tcW w:w="5669" w:type="dxa"/>
          </w:tcPr>
          <w:p w:rsidR="00891584" w:rsidRPr="00891584" w:rsidRDefault="00891584" w:rsidP="00891584">
            <w:pPr>
              <w:rPr>
                <w:rFonts w:cs="Frankruhel" w:hint="cs"/>
                <w:rtl/>
              </w:rPr>
            </w:pPr>
            <w:r>
              <w:rPr>
                <w:rtl/>
              </w:rPr>
              <w:t>פרק ג': חובות יצרנים ויבואנים של מוצרים ארוזים או של אריזות שירות</w:t>
            </w:r>
          </w:p>
        </w:tc>
        <w:tc>
          <w:tcPr>
            <w:tcW w:w="567" w:type="dxa"/>
          </w:tcPr>
          <w:p w:rsidR="00891584" w:rsidRPr="00891584" w:rsidRDefault="00891584" w:rsidP="00891584">
            <w:pPr>
              <w:rPr>
                <w:rStyle w:val="Hyperlink"/>
                <w:rFonts w:hint="cs"/>
                <w:rtl/>
              </w:rPr>
            </w:pPr>
            <w:hyperlink w:anchor="med2" w:tooltip="פרק ג: חובות יצרנים ויבואנים של מוצרים ארוזים או של אריזות שירו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5 </w:t>
            </w:r>
          </w:p>
        </w:tc>
        <w:tc>
          <w:tcPr>
            <w:tcW w:w="5669" w:type="dxa"/>
          </w:tcPr>
          <w:p w:rsidR="00891584" w:rsidRPr="00891584" w:rsidRDefault="00891584" w:rsidP="00891584">
            <w:pPr>
              <w:rPr>
                <w:rFonts w:cs="Frankruhel" w:hint="cs"/>
                <w:rtl/>
              </w:rPr>
            </w:pPr>
            <w:r>
              <w:rPr>
                <w:rtl/>
              </w:rPr>
              <w:t>חובת סימון אריזות</w:t>
            </w:r>
          </w:p>
        </w:tc>
        <w:tc>
          <w:tcPr>
            <w:tcW w:w="567" w:type="dxa"/>
          </w:tcPr>
          <w:p w:rsidR="00891584" w:rsidRPr="00891584" w:rsidRDefault="00891584" w:rsidP="00891584">
            <w:pPr>
              <w:rPr>
                <w:rStyle w:val="Hyperlink"/>
                <w:rFonts w:hint="cs"/>
                <w:rtl/>
              </w:rPr>
            </w:pPr>
            <w:hyperlink w:anchor="Seif5" w:tooltip="חובת סימון אריזו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6 </w:t>
            </w:r>
          </w:p>
        </w:tc>
        <w:tc>
          <w:tcPr>
            <w:tcW w:w="5669" w:type="dxa"/>
          </w:tcPr>
          <w:p w:rsidR="00891584" w:rsidRPr="00891584" w:rsidRDefault="00891584" w:rsidP="00891584">
            <w:pPr>
              <w:rPr>
                <w:rFonts w:cs="Frankruhel" w:hint="cs"/>
                <w:rtl/>
              </w:rPr>
            </w:pPr>
            <w:r>
              <w:rPr>
                <w:rtl/>
              </w:rPr>
              <w:t>חובת מיחזור פסולת אריזות</w:t>
            </w:r>
          </w:p>
        </w:tc>
        <w:tc>
          <w:tcPr>
            <w:tcW w:w="567" w:type="dxa"/>
          </w:tcPr>
          <w:p w:rsidR="00891584" w:rsidRPr="00891584" w:rsidRDefault="00891584" w:rsidP="00891584">
            <w:pPr>
              <w:rPr>
                <w:rStyle w:val="Hyperlink"/>
                <w:rFonts w:hint="cs"/>
                <w:rtl/>
              </w:rPr>
            </w:pPr>
            <w:hyperlink w:anchor="Seif6" w:tooltip="חובת מיחזור פסולת אריזו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7 </w:t>
            </w:r>
          </w:p>
        </w:tc>
        <w:tc>
          <w:tcPr>
            <w:tcW w:w="5669" w:type="dxa"/>
          </w:tcPr>
          <w:p w:rsidR="00891584" w:rsidRPr="00891584" w:rsidRDefault="00891584" w:rsidP="00891584">
            <w:pPr>
              <w:rPr>
                <w:rFonts w:cs="Frankruhel" w:hint="cs"/>
                <w:rtl/>
              </w:rPr>
            </w:pPr>
            <w:r>
              <w:rPr>
                <w:rtl/>
              </w:rPr>
              <w:t>חובת דיווח למנהל של יצרן ויבואן</w:t>
            </w:r>
          </w:p>
        </w:tc>
        <w:tc>
          <w:tcPr>
            <w:tcW w:w="567" w:type="dxa"/>
          </w:tcPr>
          <w:p w:rsidR="00891584" w:rsidRPr="00891584" w:rsidRDefault="00891584" w:rsidP="00891584">
            <w:pPr>
              <w:rPr>
                <w:rStyle w:val="Hyperlink"/>
                <w:rFonts w:hint="cs"/>
                <w:rtl/>
              </w:rPr>
            </w:pPr>
            <w:hyperlink w:anchor="Seif7" w:tooltip="חובת דיווח למנהל של יצרן ויבואן"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8 </w:t>
            </w:r>
          </w:p>
        </w:tc>
        <w:tc>
          <w:tcPr>
            <w:tcW w:w="5669" w:type="dxa"/>
          </w:tcPr>
          <w:p w:rsidR="00891584" w:rsidRPr="00891584" w:rsidRDefault="00891584" w:rsidP="00891584">
            <w:pPr>
              <w:rPr>
                <w:rFonts w:cs="Frankruhel" w:hint="cs"/>
                <w:rtl/>
              </w:rPr>
            </w:pPr>
            <w:r>
              <w:rPr>
                <w:rtl/>
              </w:rPr>
              <w:t>חובת רישום של יצרן ויבואן</w:t>
            </w:r>
          </w:p>
        </w:tc>
        <w:tc>
          <w:tcPr>
            <w:tcW w:w="567" w:type="dxa"/>
          </w:tcPr>
          <w:p w:rsidR="00891584" w:rsidRPr="00891584" w:rsidRDefault="00891584" w:rsidP="00891584">
            <w:pPr>
              <w:rPr>
                <w:rStyle w:val="Hyperlink"/>
                <w:rFonts w:hint="cs"/>
                <w:rtl/>
              </w:rPr>
            </w:pPr>
            <w:hyperlink w:anchor="Seif8" w:tooltip="חובת רישום של יצרן ויבואן"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9 </w:t>
            </w:r>
          </w:p>
        </w:tc>
        <w:tc>
          <w:tcPr>
            <w:tcW w:w="5669" w:type="dxa"/>
          </w:tcPr>
          <w:p w:rsidR="00891584" w:rsidRPr="00891584" w:rsidRDefault="00891584" w:rsidP="00891584">
            <w:pPr>
              <w:rPr>
                <w:rFonts w:cs="Frankruhel" w:hint="cs"/>
                <w:rtl/>
              </w:rPr>
            </w:pPr>
            <w:r>
              <w:rPr>
                <w:rtl/>
              </w:rPr>
              <w:t>חובת התקשרות עם גוף מוכר</w:t>
            </w:r>
          </w:p>
        </w:tc>
        <w:tc>
          <w:tcPr>
            <w:tcW w:w="567" w:type="dxa"/>
          </w:tcPr>
          <w:p w:rsidR="00891584" w:rsidRPr="00891584" w:rsidRDefault="00891584" w:rsidP="00891584">
            <w:pPr>
              <w:rPr>
                <w:rStyle w:val="Hyperlink"/>
                <w:rFonts w:hint="cs"/>
                <w:rtl/>
              </w:rPr>
            </w:pPr>
            <w:hyperlink w:anchor="Seif9" w:tooltip="חובת התקשרות עם גוף מוכר"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7</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10 </w:t>
            </w:r>
          </w:p>
        </w:tc>
        <w:tc>
          <w:tcPr>
            <w:tcW w:w="5669" w:type="dxa"/>
          </w:tcPr>
          <w:p w:rsidR="00891584" w:rsidRPr="00891584" w:rsidRDefault="00891584" w:rsidP="00891584">
            <w:pPr>
              <w:rPr>
                <w:rFonts w:cs="Frankruhel" w:hint="cs"/>
                <w:rtl/>
              </w:rPr>
            </w:pPr>
            <w:r>
              <w:rPr>
                <w:rtl/>
              </w:rPr>
              <w:t>פטור למשקל אריזות מזערי</w:t>
            </w:r>
          </w:p>
        </w:tc>
        <w:tc>
          <w:tcPr>
            <w:tcW w:w="567" w:type="dxa"/>
          </w:tcPr>
          <w:p w:rsidR="00891584" w:rsidRPr="00891584" w:rsidRDefault="00891584" w:rsidP="00891584">
            <w:pPr>
              <w:rPr>
                <w:rStyle w:val="Hyperlink"/>
                <w:rFonts w:hint="cs"/>
                <w:rtl/>
              </w:rPr>
            </w:pPr>
            <w:hyperlink w:anchor="Seif10" w:tooltip="פטור למשקל אריזות מזערי"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11 </w:t>
            </w:r>
          </w:p>
        </w:tc>
        <w:tc>
          <w:tcPr>
            <w:tcW w:w="5669" w:type="dxa"/>
          </w:tcPr>
          <w:p w:rsidR="00891584" w:rsidRPr="00891584" w:rsidRDefault="00891584" w:rsidP="00891584">
            <w:pPr>
              <w:rPr>
                <w:rFonts w:cs="Frankruhel" w:hint="cs"/>
                <w:rtl/>
              </w:rPr>
            </w:pPr>
            <w:r>
              <w:rPr>
                <w:rtl/>
              </w:rPr>
              <w:t>היטל על יצרנים או יבואנים פטורים</w:t>
            </w:r>
          </w:p>
        </w:tc>
        <w:tc>
          <w:tcPr>
            <w:tcW w:w="567" w:type="dxa"/>
          </w:tcPr>
          <w:p w:rsidR="00891584" w:rsidRPr="00891584" w:rsidRDefault="00891584" w:rsidP="00891584">
            <w:pPr>
              <w:rPr>
                <w:rStyle w:val="Hyperlink"/>
                <w:rFonts w:hint="cs"/>
                <w:rtl/>
              </w:rPr>
            </w:pPr>
            <w:hyperlink w:anchor="Seif11" w:tooltip="היטל על יצרנים או יבואנים פטורים"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p>
        </w:tc>
        <w:tc>
          <w:tcPr>
            <w:tcW w:w="5669" w:type="dxa"/>
          </w:tcPr>
          <w:p w:rsidR="00891584" w:rsidRPr="00891584" w:rsidRDefault="00891584" w:rsidP="00891584">
            <w:pPr>
              <w:rPr>
                <w:rFonts w:cs="Frankruhel" w:hint="cs"/>
                <w:rtl/>
              </w:rPr>
            </w:pPr>
            <w:r>
              <w:rPr>
                <w:rtl/>
              </w:rPr>
              <w:t>פרק ד': גוף מוכר</w:t>
            </w:r>
          </w:p>
        </w:tc>
        <w:tc>
          <w:tcPr>
            <w:tcW w:w="567" w:type="dxa"/>
          </w:tcPr>
          <w:p w:rsidR="00891584" w:rsidRPr="00891584" w:rsidRDefault="00891584" w:rsidP="00891584">
            <w:pPr>
              <w:rPr>
                <w:rStyle w:val="Hyperlink"/>
                <w:rFonts w:hint="cs"/>
                <w:rtl/>
              </w:rPr>
            </w:pPr>
            <w:hyperlink w:anchor="med3" w:tooltip="פרק ד: גוף מוכר"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7</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12 </w:t>
            </w:r>
          </w:p>
        </w:tc>
        <w:tc>
          <w:tcPr>
            <w:tcW w:w="5669" w:type="dxa"/>
          </w:tcPr>
          <w:p w:rsidR="00891584" w:rsidRPr="00891584" w:rsidRDefault="00891584" w:rsidP="00891584">
            <w:pPr>
              <w:rPr>
                <w:rFonts w:cs="Frankruhel" w:hint="cs"/>
                <w:rtl/>
              </w:rPr>
            </w:pPr>
            <w:r>
              <w:rPr>
                <w:rtl/>
              </w:rPr>
              <w:t>הכרה בחברה כגוף מוכר</w:t>
            </w:r>
          </w:p>
        </w:tc>
        <w:tc>
          <w:tcPr>
            <w:tcW w:w="567" w:type="dxa"/>
          </w:tcPr>
          <w:p w:rsidR="00891584" w:rsidRPr="00891584" w:rsidRDefault="00891584" w:rsidP="00891584">
            <w:pPr>
              <w:rPr>
                <w:rStyle w:val="Hyperlink"/>
                <w:rFonts w:hint="cs"/>
                <w:rtl/>
              </w:rPr>
            </w:pPr>
            <w:hyperlink w:anchor="Seif12" w:tooltip="הכרה בחברה כגוף מוכר"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13 </w:t>
            </w:r>
          </w:p>
        </w:tc>
        <w:tc>
          <w:tcPr>
            <w:tcW w:w="5669" w:type="dxa"/>
          </w:tcPr>
          <w:p w:rsidR="00891584" w:rsidRPr="00891584" w:rsidRDefault="00891584" w:rsidP="00891584">
            <w:pPr>
              <w:rPr>
                <w:rFonts w:cs="Frankruhel" w:hint="cs"/>
                <w:rtl/>
              </w:rPr>
            </w:pPr>
            <w:r>
              <w:rPr>
                <w:rtl/>
              </w:rPr>
              <w:t>בקשה להכרה</w:t>
            </w:r>
          </w:p>
        </w:tc>
        <w:tc>
          <w:tcPr>
            <w:tcW w:w="567" w:type="dxa"/>
          </w:tcPr>
          <w:p w:rsidR="00891584" w:rsidRPr="00891584" w:rsidRDefault="00891584" w:rsidP="00891584">
            <w:pPr>
              <w:rPr>
                <w:rStyle w:val="Hyperlink"/>
                <w:rFonts w:hint="cs"/>
                <w:rtl/>
              </w:rPr>
            </w:pPr>
            <w:hyperlink w:anchor="Seif13" w:tooltip="בקשה להכרה"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9</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14 </w:t>
            </w:r>
          </w:p>
        </w:tc>
        <w:tc>
          <w:tcPr>
            <w:tcW w:w="5669" w:type="dxa"/>
          </w:tcPr>
          <w:p w:rsidR="00891584" w:rsidRPr="00891584" w:rsidRDefault="00891584" w:rsidP="00891584">
            <w:pPr>
              <w:rPr>
                <w:rFonts w:cs="Frankruhel" w:hint="cs"/>
                <w:rtl/>
              </w:rPr>
            </w:pPr>
            <w:r>
              <w:rPr>
                <w:rtl/>
              </w:rPr>
              <w:t>ביטול הכרה</w:t>
            </w:r>
          </w:p>
        </w:tc>
        <w:tc>
          <w:tcPr>
            <w:tcW w:w="567" w:type="dxa"/>
          </w:tcPr>
          <w:p w:rsidR="00891584" w:rsidRPr="00891584" w:rsidRDefault="00891584" w:rsidP="00891584">
            <w:pPr>
              <w:rPr>
                <w:rStyle w:val="Hyperlink"/>
                <w:rFonts w:hint="cs"/>
                <w:rtl/>
              </w:rPr>
            </w:pPr>
            <w:hyperlink w:anchor="Seif14" w:tooltip="ביטול הכרה"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9</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15 </w:t>
            </w:r>
          </w:p>
        </w:tc>
        <w:tc>
          <w:tcPr>
            <w:tcW w:w="5669" w:type="dxa"/>
          </w:tcPr>
          <w:p w:rsidR="00891584" w:rsidRPr="00891584" w:rsidRDefault="00891584" w:rsidP="00891584">
            <w:pPr>
              <w:rPr>
                <w:rFonts w:cs="Frankruhel" w:hint="cs"/>
                <w:rtl/>
              </w:rPr>
            </w:pPr>
            <w:r>
              <w:rPr>
                <w:rtl/>
              </w:rPr>
              <w:t>ביצוע פעולות לקיום חובות יצרנים או יבואנים</w:t>
            </w:r>
          </w:p>
        </w:tc>
        <w:tc>
          <w:tcPr>
            <w:tcW w:w="567" w:type="dxa"/>
          </w:tcPr>
          <w:p w:rsidR="00891584" w:rsidRPr="00891584" w:rsidRDefault="00891584" w:rsidP="00891584">
            <w:pPr>
              <w:rPr>
                <w:rStyle w:val="Hyperlink"/>
                <w:rFonts w:hint="cs"/>
                <w:rtl/>
              </w:rPr>
            </w:pPr>
            <w:hyperlink w:anchor="Seif15" w:tooltip="ביצוע פעולות לקיום חובות יצרנים או יבואנים"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9</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16 </w:t>
            </w:r>
          </w:p>
        </w:tc>
        <w:tc>
          <w:tcPr>
            <w:tcW w:w="5669" w:type="dxa"/>
          </w:tcPr>
          <w:p w:rsidR="00891584" w:rsidRPr="00891584" w:rsidRDefault="00891584" w:rsidP="00891584">
            <w:pPr>
              <w:rPr>
                <w:rFonts w:cs="Frankruhel" w:hint="cs"/>
                <w:rtl/>
              </w:rPr>
            </w:pPr>
            <w:r>
              <w:rPr>
                <w:rtl/>
              </w:rPr>
              <w:t>חובת התקשרות עם יצרנים ויבואנים וחובת דיווח להם</w:t>
            </w:r>
          </w:p>
        </w:tc>
        <w:tc>
          <w:tcPr>
            <w:tcW w:w="567" w:type="dxa"/>
          </w:tcPr>
          <w:p w:rsidR="00891584" w:rsidRPr="00891584" w:rsidRDefault="00891584" w:rsidP="00891584">
            <w:pPr>
              <w:rPr>
                <w:rStyle w:val="Hyperlink"/>
                <w:rFonts w:hint="cs"/>
                <w:rtl/>
              </w:rPr>
            </w:pPr>
            <w:hyperlink w:anchor="Seif16" w:tooltip="חובת התקשרות עם יצרנים ויבואנים וחובת דיווח להם"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9</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17 </w:t>
            </w:r>
          </w:p>
        </w:tc>
        <w:tc>
          <w:tcPr>
            <w:tcW w:w="5669" w:type="dxa"/>
          </w:tcPr>
          <w:p w:rsidR="00891584" w:rsidRPr="00891584" w:rsidRDefault="00891584" w:rsidP="00891584">
            <w:pPr>
              <w:rPr>
                <w:rFonts w:cs="Frankruhel" w:hint="cs"/>
                <w:rtl/>
              </w:rPr>
            </w:pPr>
            <w:r>
              <w:rPr>
                <w:rtl/>
              </w:rPr>
              <w:t>חובת התקשרות עם אחראי לפינוי פסולת וביצוע פעולות איסוף ופינוי של פסולת אריזות</w:t>
            </w:r>
          </w:p>
        </w:tc>
        <w:tc>
          <w:tcPr>
            <w:tcW w:w="567" w:type="dxa"/>
          </w:tcPr>
          <w:p w:rsidR="00891584" w:rsidRPr="00891584" w:rsidRDefault="00891584" w:rsidP="00891584">
            <w:pPr>
              <w:rPr>
                <w:rStyle w:val="Hyperlink"/>
                <w:rFonts w:hint="cs"/>
                <w:rtl/>
              </w:rPr>
            </w:pPr>
            <w:hyperlink w:anchor="Seif17" w:tooltip="חובת התקשרות עם אחראי לפינוי פסולת וביצוע פעולות איסוף ופינוי של פסולת אריזו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9</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18 </w:t>
            </w:r>
          </w:p>
        </w:tc>
        <w:tc>
          <w:tcPr>
            <w:tcW w:w="5669" w:type="dxa"/>
          </w:tcPr>
          <w:p w:rsidR="00891584" w:rsidRPr="00891584" w:rsidRDefault="00891584" w:rsidP="00891584">
            <w:pPr>
              <w:rPr>
                <w:rFonts w:cs="Frankruhel" w:hint="cs"/>
                <w:rtl/>
              </w:rPr>
            </w:pPr>
            <w:r>
              <w:rPr>
                <w:rtl/>
              </w:rPr>
              <w:t>חובת דיווח למנהל של גוף מוכר</w:t>
            </w:r>
          </w:p>
        </w:tc>
        <w:tc>
          <w:tcPr>
            <w:tcW w:w="567" w:type="dxa"/>
          </w:tcPr>
          <w:p w:rsidR="00891584" w:rsidRPr="00891584" w:rsidRDefault="00891584" w:rsidP="00891584">
            <w:pPr>
              <w:rPr>
                <w:rStyle w:val="Hyperlink"/>
                <w:rFonts w:hint="cs"/>
                <w:rtl/>
              </w:rPr>
            </w:pPr>
            <w:hyperlink w:anchor="Seif18" w:tooltip="חובת דיווח למנהל של גוף מוכר"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10</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19 </w:t>
            </w:r>
          </w:p>
        </w:tc>
        <w:tc>
          <w:tcPr>
            <w:tcW w:w="5669" w:type="dxa"/>
          </w:tcPr>
          <w:p w:rsidR="00891584" w:rsidRPr="00891584" w:rsidRDefault="00891584" w:rsidP="00891584">
            <w:pPr>
              <w:rPr>
                <w:rFonts w:cs="Frankruhel" w:hint="cs"/>
                <w:rtl/>
              </w:rPr>
            </w:pPr>
            <w:r>
              <w:rPr>
                <w:rtl/>
              </w:rPr>
              <w:t>חובת רישום של גוף מוכר</w:t>
            </w:r>
          </w:p>
        </w:tc>
        <w:tc>
          <w:tcPr>
            <w:tcW w:w="567" w:type="dxa"/>
          </w:tcPr>
          <w:p w:rsidR="00891584" w:rsidRPr="00891584" w:rsidRDefault="00891584" w:rsidP="00891584">
            <w:pPr>
              <w:rPr>
                <w:rStyle w:val="Hyperlink"/>
                <w:rFonts w:hint="cs"/>
                <w:rtl/>
              </w:rPr>
            </w:pPr>
            <w:hyperlink w:anchor="Seif19" w:tooltip="חובת רישום של גוף מוכר"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11</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20 </w:t>
            </w:r>
          </w:p>
        </w:tc>
        <w:tc>
          <w:tcPr>
            <w:tcW w:w="5669" w:type="dxa"/>
          </w:tcPr>
          <w:p w:rsidR="00891584" w:rsidRPr="00891584" w:rsidRDefault="00891584" w:rsidP="00891584">
            <w:pPr>
              <w:rPr>
                <w:rFonts w:cs="Frankruhel" w:hint="cs"/>
                <w:rtl/>
              </w:rPr>
            </w:pPr>
            <w:r>
              <w:rPr>
                <w:rtl/>
              </w:rPr>
              <w:t>קביעת משקל מופחת של פסולת אריזות בשל הפרת הוראות בידי אחראי לפינוי פסולת</w:t>
            </w:r>
          </w:p>
        </w:tc>
        <w:tc>
          <w:tcPr>
            <w:tcW w:w="567" w:type="dxa"/>
          </w:tcPr>
          <w:p w:rsidR="00891584" w:rsidRPr="00891584" w:rsidRDefault="00891584" w:rsidP="00891584">
            <w:pPr>
              <w:rPr>
                <w:rStyle w:val="Hyperlink"/>
                <w:rFonts w:hint="cs"/>
                <w:rtl/>
              </w:rPr>
            </w:pPr>
            <w:hyperlink w:anchor="Seif20" w:tooltip="קביעת משקל מופחת של פסולת אריזות בשל הפרת הוראות בידי אחראי לפינוי פסול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11</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21 </w:t>
            </w:r>
          </w:p>
        </w:tc>
        <w:tc>
          <w:tcPr>
            <w:tcW w:w="5669" w:type="dxa"/>
          </w:tcPr>
          <w:p w:rsidR="00891584" w:rsidRPr="00891584" w:rsidRDefault="00891584" w:rsidP="00891584">
            <w:pPr>
              <w:rPr>
                <w:rFonts w:cs="Frankruhel" w:hint="cs"/>
                <w:rtl/>
              </w:rPr>
            </w:pPr>
            <w:r>
              <w:rPr>
                <w:rtl/>
              </w:rPr>
              <w:t>אסיפת יצרנים ויבואנים</w:t>
            </w:r>
          </w:p>
        </w:tc>
        <w:tc>
          <w:tcPr>
            <w:tcW w:w="567" w:type="dxa"/>
          </w:tcPr>
          <w:p w:rsidR="00891584" w:rsidRPr="00891584" w:rsidRDefault="00891584" w:rsidP="00891584">
            <w:pPr>
              <w:rPr>
                <w:rStyle w:val="Hyperlink"/>
                <w:rFonts w:hint="cs"/>
                <w:rtl/>
              </w:rPr>
            </w:pPr>
            <w:hyperlink w:anchor="Seif21" w:tooltip="אסיפת יצרנים ויבואנים"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11</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22 </w:t>
            </w:r>
          </w:p>
        </w:tc>
        <w:tc>
          <w:tcPr>
            <w:tcW w:w="5669" w:type="dxa"/>
          </w:tcPr>
          <w:p w:rsidR="00891584" w:rsidRPr="00891584" w:rsidRDefault="00891584" w:rsidP="00891584">
            <w:pPr>
              <w:rPr>
                <w:rFonts w:cs="Frankruhel" w:hint="cs"/>
                <w:rtl/>
              </w:rPr>
            </w:pPr>
            <w:r>
              <w:rPr>
                <w:rtl/>
              </w:rPr>
              <w:t>נציג המנהל</w:t>
            </w:r>
          </w:p>
        </w:tc>
        <w:tc>
          <w:tcPr>
            <w:tcW w:w="567" w:type="dxa"/>
          </w:tcPr>
          <w:p w:rsidR="00891584" w:rsidRPr="00891584" w:rsidRDefault="00891584" w:rsidP="00891584">
            <w:pPr>
              <w:rPr>
                <w:rStyle w:val="Hyperlink"/>
                <w:rFonts w:hint="cs"/>
                <w:rtl/>
              </w:rPr>
            </w:pPr>
            <w:hyperlink w:anchor="Seif22" w:tooltip="נציג המנהל"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12</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p>
        </w:tc>
        <w:tc>
          <w:tcPr>
            <w:tcW w:w="5669" w:type="dxa"/>
          </w:tcPr>
          <w:p w:rsidR="00891584" w:rsidRPr="00891584" w:rsidRDefault="00891584" w:rsidP="00891584">
            <w:pPr>
              <w:rPr>
                <w:rFonts w:cs="Frankruhel" w:hint="cs"/>
                <w:rtl/>
              </w:rPr>
            </w:pPr>
            <w:r>
              <w:rPr>
                <w:rtl/>
              </w:rPr>
              <w:t>פרק ה': הוראות לעניין הפרדה, איסוף, פינוי והטמנה של פסולת אריזות</w:t>
            </w:r>
          </w:p>
        </w:tc>
        <w:tc>
          <w:tcPr>
            <w:tcW w:w="567" w:type="dxa"/>
          </w:tcPr>
          <w:p w:rsidR="00891584" w:rsidRPr="00891584" w:rsidRDefault="00891584" w:rsidP="00891584">
            <w:pPr>
              <w:rPr>
                <w:rStyle w:val="Hyperlink"/>
                <w:rFonts w:hint="cs"/>
                <w:rtl/>
              </w:rPr>
            </w:pPr>
            <w:hyperlink w:anchor="med4" w:tooltip="פרק ה: הוראות לעניין הפרדה, איסוף, פינוי והטמנה של פסולת אריזו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12</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23 </w:t>
            </w:r>
          </w:p>
        </w:tc>
        <w:tc>
          <w:tcPr>
            <w:tcW w:w="5669" w:type="dxa"/>
          </w:tcPr>
          <w:p w:rsidR="00891584" w:rsidRPr="00891584" w:rsidRDefault="00891584" w:rsidP="00891584">
            <w:pPr>
              <w:rPr>
                <w:rFonts w:cs="Frankruhel" w:hint="cs"/>
                <w:rtl/>
              </w:rPr>
            </w:pPr>
            <w:r>
              <w:rPr>
                <w:rtl/>
              </w:rPr>
              <w:t>קביעת הסדרי הפרדה, איסוף ופינוי וחובת התקשרות עם גוף מוכר</w:t>
            </w:r>
          </w:p>
        </w:tc>
        <w:tc>
          <w:tcPr>
            <w:tcW w:w="567" w:type="dxa"/>
          </w:tcPr>
          <w:p w:rsidR="00891584" w:rsidRPr="00891584" w:rsidRDefault="00891584" w:rsidP="00891584">
            <w:pPr>
              <w:rPr>
                <w:rStyle w:val="Hyperlink"/>
                <w:rFonts w:hint="cs"/>
                <w:rtl/>
              </w:rPr>
            </w:pPr>
            <w:hyperlink w:anchor="Seif23" w:tooltip="קביעת הסדרי הפרדה, איסוף ופינוי וחובת התקשרות עם גוף מוכר"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12</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25 </w:t>
            </w:r>
          </w:p>
        </w:tc>
        <w:tc>
          <w:tcPr>
            <w:tcW w:w="5669" w:type="dxa"/>
          </w:tcPr>
          <w:p w:rsidR="00891584" w:rsidRPr="00891584" w:rsidRDefault="00891584" w:rsidP="00891584">
            <w:pPr>
              <w:rPr>
                <w:rFonts w:cs="Frankruhel" w:hint="cs"/>
                <w:rtl/>
              </w:rPr>
            </w:pPr>
            <w:r>
              <w:rPr>
                <w:rtl/>
              </w:rPr>
              <w:t>איסור השלכה, איסוף או פינוי של פסולת אריזות שלא בהתאם להסדרי הפרדה, איסוף ופינוי</w:t>
            </w:r>
          </w:p>
        </w:tc>
        <w:tc>
          <w:tcPr>
            <w:tcW w:w="567" w:type="dxa"/>
          </w:tcPr>
          <w:p w:rsidR="00891584" w:rsidRPr="00891584" w:rsidRDefault="00891584" w:rsidP="00891584">
            <w:pPr>
              <w:rPr>
                <w:rStyle w:val="Hyperlink"/>
                <w:rFonts w:hint="cs"/>
                <w:rtl/>
              </w:rPr>
            </w:pPr>
            <w:hyperlink w:anchor="Seif24" w:tooltip="איסור השלכה, איסוף או פינוי של פסולת אריזות שלא בהתאם להסדרי הפרדה, איסוף ופינוי"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13</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26 </w:t>
            </w:r>
          </w:p>
        </w:tc>
        <w:tc>
          <w:tcPr>
            <w:tcW w:w="5669" w:type="dxa"/>
          </w:tcPr>
          <w:p w:rsidR="00891584" w:rsidRPr="00891584" w:rsidRDefault="00891584" w:rsidP="00891584">
            <w:pPr>
              <w:rPr>
                <w:rFonts w:cs="Frankruhel" w:hint="cs"/>
                <w:rtl/>
              </w:rPr>
            </w:pPr>
            <w:r>
              <w:rPr>
                <w:rtl/>
              </w:rPr>
              <w:t>איסוף ופינוי פסולת אריזות מבית עסק</w:t>
            </w:r>
          </w:p>
        </w:tc>
        <w:tc>
          <w:tcPr>
            <w:tcW w:w="567" w:type="dxa"/>
          </w:tcPr>
          <w:p w:rsidR="00891584" w:rsidRPr="00891584" w:rsidRDefault="00891584" w:rsidP="00891584">
            <w:pPr>
              <w:rPr>
                <w:rStyle w:val="Hyperlink"/>
                <w:rFonts w:hint="cs"/>
                <w:rtl/>
              </w:rPr>
            </w:pPr>
            <w:hyperlink w:anchor="Seif25" w:tooltip="איסוף ופינוי פסולת אריזות מבית עסק"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13</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27 </w:t>
            </w:r>
          </w:p>
        </w:tc>
        <w:tc>
          <w:tcPr>
            <w:tcW w:w="5669" w:type="dxa"/>
          </w:tcPr>
          <w:p w:rsidR="00891584" w:rsidRPr="00891584" w:rsidRDefault="00891584" w:rsidP="00891584">
            <w:pPr>
              <w:rPr>
                <w:rFonts w:cs="Frankruhel" w:hint="cs"/>
                <w:rtl/>
              </w:rPr>
            </w:pPr>
            <w:r>
              <w:rPr>
                <w:rtl/>
              </w:rPr>
              <w:t>איסור הטמנת פסולת אריזות</w:t>
            </w:r>
          </w:p>
        </w:tc>
        <w:tc>
          <w:tcPr>
            <w:tcW w:w="567" w:type="dxa"/>
          </w:tcPr>
          <w:p w:rsidR="00891584" w:rsidRPr="00891584" w:rsidRDefault="00891584" w:rsidP="00891584">
            <w:pPr>
              <w:rPr>
                <w:rStyle w:val="Hyperlink"/>
                <w:rFonts w:hint="cs"/>
                <w:rtl/>
              </w:rPr>
            </w:pPr>
            <w:hyperlink w:anchor="Seif26" w:tooltip="איסור הטמנת פסולת אריזו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13</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p>
        </w:tc>
        <w:tc>
          <w:tcPr>
            <w:tcW w:w="5669" w:type="dxa"/>
          </w:tcPr>
          <w:p w:rsidR="00891584" w:rsidRPr="00891584" w:rsidRDefault="00891584" w:rsidP="00891584">
            <w:pPr>
              <w:rPr>
                <w:rFonts w:cs="Frankruhel" w:hint="cs"/>
                <w:rtl/>
              </w:rPr>
            </w:pPr>
            <w:r>
              <w:rPr>
                <w:rtl/>
              </w:rPr>
              <w:t>פרק ו':</w:t>
            </w:r>
          </w:p>
        </w:tc>
        <w:tc>
          <w:tcPr>
            <w:tcW w:w="567" w:type="dxa"/>
          </w:tcPr>
          <w:p w:rsidR="00891584" w:rsidRPr="00891584" w:rsidRDefault="00891584" w:rsidP="00891584">
            <w:pPr>
              <w:rPr>
                <w:rStyle w:val="Hyperlink"/>
                <w:rFonts w:hint="cs"/>
                <w:rtl/>
              </w:rPr>
            </w:pPr>
            <w:hyperlink w:anchor="med5" w:tooltip="פרק ו:"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13</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p>
        </w:tc>
        <w:tc>
          <w:tcPr>
            <w:tcW w:w="5669" w:type="dxa"/>
          </w:tcPr>
          <w:p w:rsidR="00891584" w:rsidRPr="00891584" w:rsidRDefault="00891584" w:rsidP="00891584">
            <w:pPr>
              <w:rPr>
                <w:rFonts w:cs="Frankruhel" w:hint="cs"/>
                <w:rtl/>
              </w:rPr>
            </w:pPr>
            <w:r>
              <w:rPr>
                <w:rtl/>
              </w:rPr>
              <w:t>פרק ז': עונשין</w:t>
            </w:r>
          </w:p>
        </w:tc>
        <w:tc>
          <w:tcPr>
            <w:tcW w:w="567" w:type="dxa"/>
          </w:tcPr>
          <w:p w:rsidR="00891584" w:rsidRPr="00891584" w:rsidRDefault="00891584" w:rsidP="00891584">
            <w:pPr>
              <w:rPr>
                <w:rStyle w:val="Hyperlink"/>
                <w:rFonts w:hint="cs"/>
                <w:rtl/>
              </w:rPr>
            </w:pPr>
            <w:hyperlink w:anchor="med6" w:tooltip="פרק ז: עונשין"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14</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31 </w:t>
            </w:r>
          </w:p>
        </w:tc>
        <w:tc>
          <w:tcPr>
            <w:tcW w:w="5669" w:type="dxa"/>
          </w:tcPr>
          <w:p w:rsidR="00891584" w:rsidRPr="00891584" w:rsidRDefault="00891584" w:rsidP="00891584">
            <w:pPr>
              <w:rPr>
                <w:rFonts w:cs="Frankruhel" w:hint="cs"/>
                <w:rtl/>
              </w:rPr>
            </w:pPr>
            <w:r>
              <w:rPr>
                <w:rtl/>
              </w:rPr>
              <w:t>עונשין</w:t>
            </w:r>
          </w:p>
        </w:tc>
        <w:tc>
          <w:tcPr>
            <w:tcW w:w="567" w:type="dxa"/>
          </w:tcPr>
          <w:p w:rsidR="00891584" w:rsidRPr="00891584" w:rsidRDefault="00891584" w:rsidP="00891584">
            <w:pPr>
              <w:rPr>
                <w:rStyle w:val="Hyperlink"/>
                <w:rFonts w:hint="cs"/>
                <w:rtl/>
              </w:rPr>
            </w:pPr>
            <w:hyperlink w:anchor="Seif27" w:tooltip="עונשין"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14</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lastRenderedPageBreak/>
              <w:t xml:space="preserve">סעיף 32 </w:t>
            </w:r>
          </w:p>
        </w:tc>
        <w:tc>
          <w:tcPr>
            <w:tcW w:w="5669" w:type="dxa"/>
          </w:tcPr>
          <w:p w:rsidR="00891584" w:rsidRPr="00891584" w:rsidRDefault="00891584" w:rsidP="00891584">
            <w:pPr>
              <w:rPr>
                <w:rFonts w:cs="Frankruhel" w:hint="cs"/>
                <w:rtl/>
              </w:rPr>
            </w:pPr>
            <w:r>
              <w:rPr>
                <w:rtl/>
              </w:rPr>
              <w:t>אחריות נושא משרה בתאגיד</w:t>
            </w:r>
          </w:p>
        </w:tc>
        <w:tc>
          <w:tcPr>
            <w:tcW w:w="567" w:type="dxa"/>
          </w:tcPr>
          <w:p w:rsidR="00891584" w:rsidRPr="00891584" w:rsidRDefault="00891584" w:rsidP="00891584">
            <w:pPr>
              <w:rPr>
                <w:rStyle w:val="Hyperlink"/>
                <w:rFonts w:hint="cs"/>
                <w:rtl/>
              </w:rPr>
            </w:pPr>
            <w:hyperlink w:anchor="Seif28" w:tooltip="אחריות נושא משרה בתאגיד"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15</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33 </w:t>
            </w:r>
          </w:p>
        </w:tc>
        <w:tc>
          <w:tcPr>
            <w:tcW w:w="5669" w:type="dxa"/>
          </w:tcPr>
          <w:p w:rsidR="00891584" w:rsidRPr="00891584" w:rsidRDefault="00891584" w:rsidP="00891584">
            <w:pPr>
              <w:rPr>
                <w:rFonts w:cs="Frankruhel" w:hint="cs"/>
                <w:rtl/>
              </w:rPr>
            </w:pPr>
            <w:r>
              <w:rPr>
                <w:rtl/>
              </w:rPr>
              <w:t>שיעורי קנסות</w:t>
            </w:r>
          </w:p>
        </w:tc>
        <w:tc>
          <w:tcPr>
            <w:tcW w:w="567" w:type="dxa"/>
          </w:tcPr>
          <w:p w:rsidR="00891584" w:rsidRPr="00891584" w:rsidRDefault="00891584" w:rsidP="00891584">
            <w:pPr>
              <w:rPr>
                <w:rStyle w:val="Hyperlink"/>
                <w:rFonts w:hint="cs"/>
                <w:rtl/>
              </w:rPr>
            </w:pPr>
            <w:hyperlink w:anchor="Seif29" w:tooltip="שיעורי קנסו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15</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p>
        </w:tc>
        <w:tc>
          <w:tcPr>
            <w:tcW w:w="5669" w:type="dxa"/>
          </w:tcPr>
          <w:p w:rsidR="00891584" w:rsidRPr="00891584" w:rsidRDefault="00891584" w:rsidP="00891584">
            <w:pPr>
              <w:rPr>
                <w:rFonts w:cs="Frankruhel" w:hint="cs"/>
                <w:rtl/>
              </w:rPr>
            </w:pPr>
            <w:r>
              <w:rPr>
                <w:rtl/>
              </w:rPr>
              <w:t>פרק ח': עיצום כספי</w:t>
            </w:r>
          </w:p>
        </w:tc>
        <w:tc>
          <w:tcPr>
            <w:tcW w:w="567" w:type="dxa"/>
          </w:tcPr>
          <w:p w:rsidR="00891584" w:rsidRPr="00891584" w:rsidRDefault="00891584" w:rsidP="00891584">
            <w:pPr>
              <w:rPr>
                <w:rStyle w:val="Hyperlink"/>
                <w:rFonts w:hint="cs"/>
                <w:rtl/>
              </w:rPr>
            </w:pPr>
            <w:hyperlink w:anchor="med7" w:tooltip="פרק ח: עיצום כספי"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15</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34 </w:t>
            </w:r>
          </w:p>
        </w:tc>
        <w:tc>
          <w:tcPr>
            <w:tcW w:w="5669" w:type="dxa"/>
          </w:tcPr>
          <w:p w:rsidR="00891584" w:rsidRPr="00891584" w:rsidRDefault="00891584" w:rsidP="00891584">
            <w:pPr>
              <w:rPr>
                <w:rFonts w:cs="Frankruhel" w:hint="cs"/>
                <w:rtl/>
              </w:rPr>
            </w:pPr>
            <w:r>
              <w:rPr>
                <w:rtl/>
              </w:rPr>
              <w:t>עיצום כספי</w:t>
            </w:r>
          </w:p>
        </w:tc>
        <w:tc>
          <w:tcPr>
            <w:tcW w:w="567" w:type="dxa"/>
          </w:tcPr>
          <w:p w:rsidR="00891584" w:rsidRPr="00891584" w:rsidRDefault="00891584" w:rsidP="00891584">
            <w:pPr>
              <w:rPr>
                <w:rStyle w:val="Hyperlink"/>
                <w:rFonts w:hint="cs"/>
                <w:rtl/>
              </w:rPr>
            </w:pPr>
            <w:hyperlink w:anchor="Seif30" w:tooltip="עיצום כספי הודעה תשעד 2014"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15</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35 </w:t>
            </w:r>
          </w:p>
        </w:tc>
        <w:tc>
          <w:tcPr>
            <w:tcW w:w="5669" w:type="dxa"/>
          </w:tcPr>
          <w:p w:rsidR="00891584" w:rsidRPr="00891584" w:rsidRDefault="00891584" w:rsidP="00891584">
            <w:pPr>
              <w:rPr>
                <w:rFonts w:cs="Frankruhel" w:hint="cs"/>
                <w:rtl/>
              </w:rPr>
            </w:pPr>
            <w:r>
              <w:rPr>
                <w:rtl/>
              </w:rPr>
              <w:t>הודעה על כוונת חיוב</w:t>
            </w:r>
          </w:p>
        </w:tc>
        <w:tc>
          <w:tcPr>
            <w:tcW w:w="567" w:type="dxa"/>
          </w:tcPr>
          <w:p w:rsidR="00891584" w:rsidRPr="00891584" w:rsidRDefault="00891584" w:rsidP="00891584">
            <w:pPr>
              <w:rPr>
                <w:rStyle w:val="Hyperlink"/>
                <w:rFonts w:hint="cs"/>
                <w:rtl/>
              </w:rPr>
            </w:pPr>
            <w:hyperlink w:anchor="Seif31" w:tooltip="הודעה על כוונת חיוב"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16</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36 </w:t>
            </w:r>
          </w:p>
        </w:tc>
        <w:tc>
          <w:tcPr>
            <w:tcW w:w="5669" w:type="dxa"/>
          </w:tcPr>
          <w:p w:rsidR="00891584" w:rsidRPr="00891584" w:rsidRDefault="00891584" w:rsidP="00891584">
            <w:pPr>
              <w:rPr>
                <w:rFonts w:cs="Frankruhel" w:hint="cs"/>
                <w:rtl/>
              </w:rPr>
            </w:pPr>
            <w:r>
              <w:rPr>
                <w:rtl/>
              </w:rPr>
              <w:t>זכות טיעון</w:t>
            </w:r>
          </w:p>
        </w:tc>
        <w:tc>
          <w:tcPr>
            <w:tcW w:w="567" w:type="dxa"/>
          </w:tcPr>
          <w:p w:rsidR="00891584" w:rsidRPr="00891584" w:rsidRDefault="00891584" w:rsidP="00891584">
            <w:pPr>
              <w:rPr>
                <w:rStyle w:val="Hyperlink"/>
                <w:rFonts w:hint="cs"/>
                <w:rtl/>
              </w:rPr>
            </w:pPr>
            <w:hyperlink w:anchor="Seif32" w:tooltip="זכות טיעון"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16</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37 </w:t>
            </w:r>
          </w:p>
        </w:tc>
        <w:tc>
          <w:tcPr>
            <w:tcW w:w="5669" w:type="dxa"/>
          </w:tcPr>
          <w:p w:rsidR="00891584" w:rsidRPr="00891584" w:rsidRDefault="00891584" w:rsidP="00891584">
            <w:pPr>
              <w:rPr>
                <w:rFonts w:cs="Frankruhel" w:hint="cs"/>
                <w:rtl/>
              </w:rPr>
            </w:pPr>
            <w:r>
              <w:rPr>
                <w:rtl/>
              </w:rPr>
              <w:t>החלטת המנהל ודרישת תשלום</w:t>
            </w:r>
          </w:p>
        </w:tc>
        <w:tc>
          <w:tcPr>
            <w:tcW w:w="567" w:type="dxa"/>
          </w:tcPr>
          <w:p w:rsidR="00891584" w:rsidRPr="00891584" w:rsidRDefault="00891584" w:rsidP="00891584">
            <w:pPr>
              <w:rPr>
                <w:rStyle w:val="Hyperlink"/>
                <w:rFonts w:hint="cs"/>
                <w:rtl/>
              </w:rPr>
            </w:pPr>
            <w:hyperlink w:anchor="Seif33" w:tooltip="החלטת המנהל ודרישת תשלום"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16</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38 </w:t>
            </w:r>
          </w:p>
        </w:tc>
        <w:tc>
          <w:tcPr>
            <w:tcW w:w="5669" w:type="dxa"/>
          </w:tcPr>
          <w:p w:rsidR="00891584" w:rsidRPr="00891584" w:rsidRDefault="00891584" w:rsidP="00891584">
            <w:pPr>
              <w:rPr>
                <w:rFonts w:cs="Frankruhel" w:hint="cs"/>
                <w:rtl/>
              </w:rPr>
            </w:pPr>
            <w:r>
              <w:rPr>
                <w:rtl/>
              </w:rPr>
              <w:t>הפרה נמשכת והפרה חוזרת</w:t>
            </w:r>
          </w:p>
        </w:tc>
        <w:tc>
          <w:tcPr>
            <w:tcW w:w="567" w:type="dxa"/>
          </w:tcPr>
          <w:p w:rsidR="00891584" w:rsidRPr="00891584" w:rsidRDefault="00891584" w:rsidP="00891584">
            <w:pPr>
              <w:rPr>
                <w:rStyle w:val="Hyperlink"/>
                <w:rFonts w:hint="cs"/>
                <w:rtl/>
              </w:rPr>
            </w:pPr>
            <w:hyperlink w:anchor="Seif34" w:tooltip="הפרה נמשכת והפרה חוזר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16</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39 </w:t>
            </w:r>
          </w:p>
        </w:tc>
        <w:tc>
          <w:tcPr>
            <w:tcW w:w="5669" w:type="dxa"/>
          </w:tcPr>
          <w:p w:rsidR="00891584" w:rsidRPr="00891584" w:rsidRDefault="00891584" w:rsidP="00891584">
            <w:pPr>
              <w:rPr>
                <w:rFonts w:cs="Frankruhel" w:hint="cs"/>
                <w:rtl/>
              </w:rPr>
            </w:pPr>
            <w:r>
              <w:rPr>
                <w:rtl/>
              </w:rPr>
              <w:t>סכומים מופחתים</w:t>
            </w:r>
          </w:p>
        </w:tc>
        <w:tc>
          <w:tcPr>
            <w:tcW w:w="567" w:type="dxa"/>
          </w:tcPr>
          <w:p w:rsidR="00891584" w:rsidRPr="00891584" w:rsidRDefault="00891584" w:rsidP="00891584">
            <w:pPr>
              <w:rPr>
                <w:rStyle w:val="Hyperlink"/>
                <w:rFonts w:hint="cs"/>
                <w:rtl/>
              </w:rPr>
            </w:pPr>
            <w:hyperlink w:anchor="Seif35" w:tooltip="סכומים מופחתים"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16</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40 </w:t>
            </w:r>
          </w:p>
        </w:tc>
        <w:tc>
          <w:tcPr>
            <w:tcW w:w="5669" w:type="dxa"/>
          </w:tcPr>
          <w:p w:rsidR="00891584" w:rsidRPr="00891584" w:rsidRDefault="00891584" w:rsidP="00891584">
            <w:pPr>
              <w:rPr>
                <w:rFonts w:cs="Frankruhel" w:hint="cs"/>
                <w:rtl/>
              </w:rPr>
            </w:pPr>
            <w:r>
              <w:rPr>
                <w:rtl/>
              </w:rPr>
              <w:t>סכום מעודכן של העיצום הכספי</w:t>
            </w:r>
          </w:p>
        </w:tc>
        <w:tc>
          <w:tcPr>
            <w:tcW w:w="567" w:type="dxa"/>
          </w:tcPr>
          <w:p w:rsidR="00891584" w:rsidRPr="00891584" w:rsidRDefault="00891584" w:rsidP="00891584">
            <w:pPr>
              <w:rPr>
                <w:rStyle w:val="Hyperlink"/>
                <w:rFonts w:hint="cs"/>
                <w:rtl/>
              </w:rPr>
            </w:pPr>
            <w:hyperlink w:anchor="Seif36" w:tooltip="סכום מעודכן של העיצום הכספי"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16</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41 </w:t>
            </w:r>
          </w:p>
        </w:tc>
        <w:tc>
          <w:tcPr>
            <w:tcW w:w="5669" w:type="dxa"/>
          </w:tcPr>
          <w:p w:rsidR="00891584" w:rsidRPr="00891584" w:rsidRDefault="00891584" w:rsidP="00891584">
            <w:pPr>
              <w:rPr>
                <w:rFonts w:cs="Frankruhel" w:hint="cs"/>
                <w:rtl/>
              </w:rPr>
            </w:pPr>
            <w:r>
              <w:rPr>
                <w:rtl/>
              </w:rPr>
              <w:t>המועד לתשלום העיצום הכספי</w:t>
            </w:r>
          </w:p>
        </w:tc>
        <w:tc>
          <w:tcPr>
            <w:tcW w:w="567" w:type="dxa"/>
          </w:tcPr>
          <w:p w:rsidR="00891584" w:rsidRPr="00891584" w:rsidRDefault="00891584" w:rsidP="00891584">
            <w:pPr>
              <w:rPr>
                <w:rStyle w:val="Hyperlink"/>
                <w:rFonts w:hint="cs"/>
                <w:rtl/>
              </w:rPr>
            </w:pPr>
            <w:hyperlink w:anchor="Seif37" w:tooltip="המועד לתשלום העיצום הכספי"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17</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42 </w:t>
            </w:r>
          </w:p>
        </w:tc>
        <w:tc>
          <w:tcPr>
            <w:tcW w:w="5669" w:type="dxa"/>
          </w:tcPr>
          <w:p w:rsidR="00891584" w:rsidRPr="00891584" w:rsidRDefault="00891584" w:rsidP="00891584">
            <w:pPr>
              <w:rPr>
                <w:rFonts w:cs="Frankruhel" w:hint="cs"/>
                <w:rtl/>
              </w:rPr>
            </w:pPr>
            <w:r>
              <w:rPr>
                <w:rtl/>
              </w:rPr>
              <w:t>הפרשי הצמדה וריבית</w:t>
            </w:r>
          </w:p>
        </w:tc>
        <w:tc>
          <w:tcPr>
            <w:tcW w:w="567" w:type="dxa"/>
          </w:tcPr>
          <w:p w:rsidR="00891584" w:rsidRPr="00891584" w:rsidRDefault="00891584" w:rsidP="00891584">
            <w:pPr>
              <w:rPr>
                <w:rStyle w:val="Hyperlink"/>
                <w:rFonts w:hint="cs"/>
                <w:rtl/>
              </w:rPr>
            </w:pPr>
            <w:hyperlink w:anchor="Seif38" w:tooltip="הפרשי הצמדה וריבי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17</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43 </w:t>
            </w:r>
          </w:p>
        </w:tc>
        <w:tc>
          <w:tcPr>
            <w:tcW w:w="5669" w:type="dxa"/>
          </w:tcPr>
          <w:p w:rsidR="00891584" w:rsidRPr="00891584" w:rsidRDefault="00891584" w:rsidP="00891584">
            <w:pPr>
              <w:rPr>
                <w:rFonts w:cs="Frankruhel" w:hint="cs"/>
                <w:rtl/>
              </w:rPr>
            </w:pPr>
            <w:r>
              <w:rPr>
                <w:rtl/>
              </w:rPr>
              <w:t>ערעור לבית משפט שלום</w:t>
            </w:r>
          </w:p>
        </w:tc>
        <w:tc>
          <w:tcPr>
            <w:tcW w:w="567" w:type="dxa"/>
          </w:tcPr>
          <w:p w:rsidR="00891584" w:rsidRPr="00891584" w:rsidRDefault="00891584" w:rsidP="00891584">
            <w:pPr>
              <w:rPr>
                <w:rStyle w:val="Hyperlink"/>
                <w:rFonts w:hint="cs"/>
                <w:rtl/>
              </w:rPr>
            </w:pPr>
            <w:hyperlink w:anchor="Seif39" w:tooltip="ערעור לבית משפט שלום"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17</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44 </w:t>
            </w:r>
          </w:p>
        </w:tc>
        <w:tc>
          <w:tcPr>
            <w:tcW w:w="5669" w:type="dxa"/>
          </w:tcPr>
          <w:p w:rsidR="00891584" w:rsidRPr="00891584" w:rsidRDefault="00891584" w:rsidP="00891584">
            <w:pPr>
              <w:rPr>
                <w:rFonts w:cs="Frankruhel" w:hint="cs"/>
                <w:rtl/>
              </w:rPr>
            </w:pPr>
            <w:r>
              <w:rPr>
                <w:rtl/>
              </w:rPr>
              <w:t>פרסום בדבר הטלת עצום כספי</w:t>
            </w:r>
          </w:p>
        </w:tc>
        <w:tc>
          <w:tcPr>
            <w:tcW w:w="567" w:type="dxa"/>
          </w:tcPr>
          <w:p w:rsidR="00891584" w:rsidRPr="00891584" w:rsidRDefault="00891584" w:rsidP="00891584">
            <w:pPr>
              <w:rPr>
                <w:rStyle w:val="Hyperlink"/>
                <w:rFonts w:hint="cs"/>
                <w:rtl/>
              </w:rPr>
            </w:pPr>
            <w:hyperlink w:anchor="Seif40" w:tooltip="פרסום בדבר הטלת עצום כספי"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17</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45 </w:t>
            </w:r>
          </w:p>
        </w:tc>
        <w:tc>
          <w:tcPr>
            <w:tcW w:w="5669" w:type="dxa"/>
          </w:tcPr>
          <w:p w:rsidR="00891584" w:rsidRPr="00891584" w:rsidRDefault="00891584" w:rsidP="00891584">
            <w:pPr>
              <w:rPr>
                <w:rFonts w:cs="Frankruhel" w:hint="cs"/>
                <w:rtl/>
              </w:rPr>
            </w:pPr>
            <w:r>
              <w:rPr>
                <w:rtl/>
              </w:rPr>
              <w:t>שמירת אחריות פלילית</w:t>
            </w:r>
          </w:p>
        </w:tc>
        <w:tc>
          <w:tcPr>
            <w:tcW w:w="567" w:type="dxa"/>
          </w:tcPr>
          <w:p w:rsidR="00891584" w:rsidRPr="00891584" w:rsidRDefault="00891584" w:rsidP="00891584">
            <w:pPr>
              <w:rPr>
                <w:rStyle w:val="Hyperlink"/>
                <w:rFonts w:hint="cs"/>
                <w:rtl/>
              </w:rPr>
            </w:pPr>
            <w:hyperlink w:anchor="Seif41" w:tooltip="שמירת אחריות פלילי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17</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p>
        </w:tc>
        <w:tc>
          <w:tcPr>
            <w:tcW w:w="5669" w:type="dxa"/>
          </w:tcPr>
          <w:p w:rsidR="00891584" w:rsidRPr="00891584" w:rsidRDefault="00891584" w:rsidP="00891584">
            <w:pPr>
              <w:rPr>
                <w:rFonts w:cs="Frankruhel" w:hint="cs"/>
                <w:rtl/>
              </w:rPr>
            </w:pPr>
            <w:r>
              <w:rPr>
                <w:rtl/>
              </w:rPr>
              <w:t>פרק ט': הוראות שונות</w:t>
            </w:r>
          </w:p>
        </w:tc>
        <w:tc>
          <w:tcPr>
            <w:tcW w:w="567" w:type="dxa"/>
          </w:tcPr>
          <w:p w:rsidR="00891584" w:rsidRPr="00891584" w:rsidRDefault="00891584" w:rsidP="00891584">
            <w:pPr>
              <w:rPr>
                <w:rStyle w:val="Hyperlink"/>
                <w:rFonts w:hint="cs"/>
                <w:rtl/>
              </w:rPr>
            </w:pPr>
            <w:hyperlink w:anchor="med8" w:tooltip="פרק ט: הוראות שונו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17</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46 </w:t>
            </w:r>
          </w:p>
        </w:tc>
        <w:tc>
          <w:tcPr>
            <w:tcW w:w="5669" w:type="dxa"/>
          </w:tcPr>
          <w:p w:rsidR="00891584" w:rsidRPr="00891584" w:rsidRDefault="00891584" w:rsidP="00891584">
            <w:pPr>
              <w:rPr>
                <w:rFonts w:cs="Frankruhel" w:hint="cs"/>
                <w:rtl/>
              </w:rPr>
            </w:pPr>
            <w:r>
              <w:rPr>
                <w:rtl/>
              </w:rPr>
              <w:t>אגרות</w:t>
            </w:r>
          </w:p>
        </w:tc>
        <w:tc>
          <w:tcPr>
            <w:tcW w:w="567" w:type="dxa"/>
          </w:tcPr>
          <w:p w:rsidR="00891584" w:rsidRPr="00891584" w:rsidRDefault="00891584" w:rsidP="00891584">
            <w:pPr>
              <w:rPr>
                <w:rStyle w:val="Hyperlink"/>
                <w:rFonts w:hint="cs"/>
                <w:rtl/>
              </w:rPr>
            </w:pPr>
            <w:hyperlink w:anchor="Seif42" w:tooltip="אגרו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17</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47 </w:t>
            </w:r>
          </w:p>
        </w:tc>
        <w:tc>
          <w:tcPr>
            <w:tcW w:w="5669" w:type="dxa"/>
          </w:tcPr>
          <w:p w:rsidR="00891584" w:rsidRPr="00891584" w:rsidRDefault="00891584" w:rsidP="00891584">
            <w:pPr>
              <w:rPr>
                <w:rFonts w:cs="Frankruhel" w:hint="cs"/>
                <w:rtl/>
              </w:rPr>
            </w:pPr>
            <w:r>
              <w:rPr>
                <w:rtl/>
              </w:rPr>
              <w:t>מינוי המנהל</w:t>
            </w:r>
          </w:p>
        </w:tc>
        <w:tc>
          <w:tcPr>
            <w:tcW w:w="567" w:type="dxa"/>
          </w:tcPr>
          <w:p w:rsidR="00891584" w:rsidRPr="00891584" w:rsidRDefault="00891584" w:rsidP="00891584">
            <w:pPr>
              <w:rPr>
                <w:rStyle w:val="Hyperlink"/>
                <w:rFonts w:hint="cs"/>
                <w:rtl/>
              </w:rPr>
            </w:pPr>
            <w:hyperlink w:anchor="Seif43" w:tooltip="מינוי המנהל"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18</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48 </w:t>
            </w:r>
          </w:p>
        </w:tc>
        <w:tc>
          <w:tcPr>
            <w:tcW w:w="5669" w:type="dxa"/>
          </w:tcPr>
          <w:p w:rsidR="00891584" w:rsidRPr="00891584" w:rsidRDefault="00891584" w:rsidP="00891584">
            <w:pPr>
              <w:rPr>
                <w:rFonts w:cs="Frankruhel" w:hint="cs"/>
                <w:rtl/>
              </w:rPr>
            </w:pPr>
            <w:r>
              <w:rPr>
                <w:rtl/>
              </w:rPr>
              <w:t>ייעוד כספים לקרן לשמירת הניקיון</w:t>
            </w:r>
          </w:p>
        </w:tc>
        <w:tc>
          <w:tcPr>
            <w:tcW w:w="567" w:type="dxa"/>
          </w:tcPr>
          <w:p w:rsidR="00891584" w:rsidRPr="00891584" w:rsidRDefault="00891584" w:rsidP="00891584">
            <w:pPr>
              <w:rPr>
                <w:rStyle w:val="Hyperlink"/>
                <w:rFonts w:hint="cs"/>
                <w:rtl/>
              </w:rPr>
            </w:pPr>
            <w:hyperlink w:anchor="Seif44" w:tooltip="ייעוד כספים לקרן לשמירת הניקיון"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18</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49 </w:t>
            </w:r>
          </w:p>
        </w:tc>
        <w:tc>
          <w:tcPr>
            <w:tcW w:w="5669" w:type="dxa"/>
          </w:tcPr>
          <w:p w:rsidR="00891584" w:rsidRPr="00891584" w:rsidRDefault="00891584" w:rsidP="00891584">
            <w:pPr>
              <w:rPr>
                <w:rFonts w:cs="Frankruhel" w:hint="cs"/>
                <w:rtl/>
              </w:rPr>
            </w:pPr>
            <w:r>
              <w:rPr>
                <w:rtl/>
              </w:rPr>
              <w:t>גבייה</w:t>
            </w:r>
          </w:p>
        </w:tc>
        <w:tc>
          <w:tcPr>
            <w:tcW w:w="567" w:type="dxa"/>
          </w:tcPr>
          <w:p w:rsidR="00891584" w:rsidRPr="00891584" w:rsidRDefault="00891584" w:rsidP="00891584">
            <w:pPr>
              <w:rPr>
                <w:rStyle w:val="Hyperlink"/>
                <w:rFonts w:hint="cs"/>
                <w:rtl/>
              </w:rPr>
            </w:pPr>
            <w:hyperlink w:anchor="Seif45" w:tooltip="גבייה"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18</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50 </w:t>
            </w:r>
          </w:p>
        </w:tc>
        <w:tc>
          <w:tcPr>
            <w:tcW w:w="5669" w:type="dxa"/>
          </w:tcPr>
          <w:p w:rsidR="00891584" w:rsidRPr="00891584" w:rsidRDefault="00891584" w:rsidP="00891584">
            <w:pPr>
              <w:rPr>
                <w:rFonts w:cs="Frankruhel" w:hint="cs"/>
                <w:rtl/>
              </w:rPr>
            </w:pPr>
            <w:r>
              <w:rPr>
                <w:rtl/>
              </w:rPr>
              <w:t>סייג לתחולה</w:t>
            </w:r>
          </w:p>
        </w:tc>
        <w:tc>
          <w:tcPr>
            <w:tcW w:w="567" w:type="dxa"/>
          </w:tcPr>
          <w:p w:rsidR="00891584" w:rsidRPr="00891584" w:rsidRDefault="00891584" w:rsidP="00891584">
            <w:pPr>
              <w:rPr>
                <w:rStyle w:val="Hyperlink"/>
                <w:rFonts w:hint="cs"/>
                <w:rtl/>
              </w:rPr>
            </w:pPr>
            <w:hyperlink w:anchor="Seif46" w:tooltip="סייג לתחולה"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18</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51 </w:t>
            </w:r>
          </w:p>
        </w:tc>
        <w:tc>
          <w:tcPr>
            <w:tcW w:w="5669" w:type="dxa"/>
          </w:tcPr>
          <w:p w:rsidR="00891584" w:rsidRPr="00891584" w:rsidRDefault="00891584" w:rsidP="00891584">
            <w:pPr>
              <w:rPr>
                <w:rFonts w:cs="Frankruhel" w:hint="cs"/>
                <w:rtl/>
              </w:rPr>
            </w:pPr>
            <w:r>
              <w:rPr>
                <w:rtl/>
              </w:rPr>
              <w:t>תחולה על המדינה</w:t>
            </w:r>
          </w:p>
        </w:tc>
        <w:tc>
          <w:tcPr>
            <w:tcW w:w="567" w:type="dxa"/>
          </w:tcPr>
          <w:p w:rsidR="00891584" w:rsidRPr="00891584" w:rsidRDefault="00891584" w:rsidP="00891584">
            <w:pPr>
              <w:rPr>
                <w:rStyle w:val="Hyperlink"/>
                <w:rFonts w:hint="cs"/>
                <w:rtl/>
              </w:rPr>
            </w:pPr>
            <w:hyperlink w:anchor="Seif47" w:tooltip="תחולה על המדינה"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18</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52 </w:t>
            </w:r>
          </w:p>
        </w:tc>
        <w:tc>
          <w:tcPr>
            <w:tcW w:w="5669" w:type="dxa"/>
          </w:tcPr>
          <w:p w:rsidR="00891584" w:rsidRPr="00891584" w:rsidRDefault="00891584" w:rsidP="00891584">
            <w:pPr>
              <w:rPr>
                <w:rFonts w:cs="Frankruhel" w:hint="cs"/>
                <w:rtl/>
              </w:rPr>
            </w:pPr>
            <w:r>
              <w:rPr>
                <w:rtl/>
              </w:rPr>
              <w:t>איסור גילוי מידע</w:t>
            </w:r>
          </w:p>
        </w:tc>
        <w:tc>
          <w:tcPr>
            <w:tcW w:w="567" w:type="dxa"/>
          </w:tcPr>
          <w:p w:rsidR="00891584" w:rsidRPr="00891584" w:rsidRDefault="00891584" w:rsidP="00891584">
            <w:pPr>
              <w:rPr>
                <w:rStyle w:val="Hyperlink"/>
                <w:rFonts w:hint="cs"/>
                <w:rtl/>
              </w:rPr>
            </w:pPr>
            <w:hyperlink w:anchor="Seif48" w:tooltip="איסור גילוי מידע"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18</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53 </w:t>
            </w:r>
          </w:p>
        </w:tc>
        <w:tc>
          <w:tcPr>
            <w:tcW w:w="5669" w:type="dxa"/>
          </w:tcPr>
          <w:p w:rsidR="00891584" w:rsidRPr="00891584" w:rsidRDefault="00891584" w:rsidP="00891584">
            <w:pPr>
              <w:rPr>
                <w:rFonts w:cs="Frankruhel" w:hint="cs"/>
                <w:rtl/>
              </w:rPr>
            </w:pPr>
            <w:r>
              <w:rPr>
                <w:rtl/>
              </w:rPr>
              <w:t>שמירת דינים</w:t>
            </w:r>
          </w:p>
        </w:tc>
        <w:tc>
          <w:tcPr>
            <w:tcW w:w="567" w:type="dxa"/>
          </w:tcPr>
          <w:p w:rsidR="00891584" w:rsidRPr="00891584" w:rsidRDefault="00891584" w:rsidP="00891584">
            <w:pPr>
              <w:rPr>
                <w:rStyle w:val="Hyperlink"/>
                <w:rFonts w:hint="cs"/>
                <w:rtl/>
              </w:rPr>
            </w:pPr>
            <w:hyperlink w:anchor="Seif49" w:tooltip="שמירת דינים"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18</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54 </w:t>
            </w:r>
          </w:p>
        </w:tc>
        <w:tc>
          <w:tcPr>
            <w:tcW w:w="5669" w:type="dxa"/>
          </w:tcPr>
          <w:p w:rsidR="00891584" w:rsidRPr="00891584" w:rsidRDefault="00891584" w:rsidP="00891584">
            <w:pPr>
              <w:rPr>
                <w:rFonts w:cs="Frankruhel" w:hint="cs"/>
                <w:rtl/>
              </w:rPr>
            </w:pPr>
            <w:r>
              <w:rPr>
                <w:rtl/>
              </w:rPr>
              <w:t>ביצוע ותקנות</w:t>
            </w:r>
          </w:p>
        </w:tc>
        <w:tc>
          <w:tcPr>
            <w:tcW w:w="567" w:type="dxa"/>
          </w:tcPr>
          <w:p w:rsidR="00891584" w:rsidRPr="00891584" w:rsidRDefault="00891584" w:rsidP="00891584">
            <w:pPr>
              <w:rPr>
                <w:rStyle w:val="Hyperlink"/>
                <w:rFonts w:hint="cs"/>
                <w:rtl/>
              </w:rPr>
            </w:pPr>
            <w:hyperlink w:anchor="Seif50" w:tooltip="ביצוע ותקנו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18</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55 </w:t>
            </w:r>
          </w:p>
        </w:tc>
        <w:tc>
          <w:tcPr>
            <w:tcW w:w="5669" w:type="dxa"/>
          </w:tcPr>
          <w:p w:rsidR="00891584" w:rsidRPr="00891584" w:rsidRDefault="00891584" w:rsidP="00891584">
            <w:pPr>
              <w:rPr>
                <w:rFonts w:cs="Frankruhel" w:hint="cs"/>
                <w:rtl/>
              </w:rPr>
            </w:pPr>
            <w:r>
              <w:rPr>
                <w:rtl/>
              </w:rPr>
              <w:t>דיווח לכנסת</w:t>
            </w:r>
          </w:p>
        </w:tc>
        <w:tc>
          <w:tcPr>
            <w:tcW w:w="567" w:type="dxa"/>
          </w:tcPr>
          <w:p w:rsidR="00891584" w:rsidRPr="00891584" w:rsidRDefault="00891584" w:rsidP="00891584">
            <w:pPr>
              <w:rPr>
                <w:rStyle w:val="Hyperlink"/>
                <w:rFonts w:hint="cs"/>
                <w:rtl/>
              </w:rPr>
            </w:pPr>
            <w:hyperlink w:anchor="Seif51" w:tooltip="דיווח לכנסת"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19</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59 </w:t>
            </w:r>
          </w:p>
        </w:tc>
        <w:tc>
          <w:tcPr>
            <w:tcW w:w="5669" w:type="dxa"/>
          </w:tcPr>
          <w:p w:rsidR="00891584" w:rsidRPr="00891584" w:rsidRDefault="00891584" w:rsidP="00891584">
            <w:pPr>
              <w:rPr>
                <w:rFonts w:cs="Frankruhel" w:hint="cs"/>
                <w:rtl/>
              </w:rPr>
            </w:pPr>
            <w:r>
              <w:rPr>
                <w:rtl/>
              </w:rPr>
              <w:t>תיקון חוק הפיקדון על מכלי משקה</w:t>
            </w:r>
          </w:p>
        </w:tc>
        <w:tc>
          <w:tcPr>
            <w:tcW w:w="567" w:type="dxa"/>
          </w:tcPr>
          <w:p w:rsidR="00891584" w:rsidRPr="00891584" w:rsidRDefault="00891584" w:rsidP="00891584">
            <w:pPr>
              <w:rPr>
                <w:rStyle w:val="Hyperlink"/>
                <w:rFonts w:hint="cs"/>
                <w:rtl/>
              </w:rPr>
            </w:pPr>
            <w:hyperlink w:anchor="Seif52" w:tooltip="תיקון חוק הפיקדון על מכלי משקה"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19</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60 </w:t>
            </w:r>
          </w:p>
        </w:tc>
        <w:tc>
          <w:tcPr>
            <w:tcW w:w="5669" w:type="dxa"/>
          </w:tcPr>
          <w:p w:rsidR="00891584" w:rsidRPr="00891584" w:rsidRDefault="00891584" w:rsidP="00891584">
            <w:pPr>
              <w:rPr>
                <w:rFonts w:cs="Frankruhel" w:hint="cs"/>
                <w:rtl/>
              </w:rPr>
            </w:pPr>
            <w:r>
              <w:rPr>
                <w:rtl/>
              </w:rPr>
              <w:t>תחילה</w:t>
            </w:r>
          </w:p>
        </w:tc>
        <w:tc>
          <w:tcPr>
            <w:tcW w:w="567" w:type="dxa"/>
          </w:tcPr>
          <w:p w:rsidR="00891584" w:rsidRPr="00891584" w:rsidRDefault="00891584" w:rsidP="00891584">
            <w:pPr>
              <w:rPr>
                <w:rStyle w:val="Hyperlink"/>
                <w:rFonts w:hint="cs"/>
                <w:rtl/>
              </w:rPr>
            </w:pPr>
            <w:hyperlink w:anchor="Seif53" w:tooltip="תחילה"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19</w:t>
            </w:r>
            <w:r>
              <w:rPr>
                <w:rFonts w:cs="Frankruhel"/>
                <w:rtl/>
              </w:rPr>
              <w:fldChar w:fldCharType="end"/>
            </w:r>
          </w:p>
        </w:tc>
      </w:tr>
      <w:tr w:rsidR="00891584" w:rsidRPr="00891584">
        <w:tblPrEx>
          <w:tblCellMar>
            <w:top w:w="0" w:type="dxa"/>
            <w:bottom w:w="0" w:type="dxa"/>
          </w:tblCellMar>
        </w:tblPrEx>
        <w:tc>
          <w:tcPr>
            <w:tcW w:w="1247" w:type="dxa"/>
          </w:tcPr>
          <w:p w:rsidR="00891584" w:rsidRPr="00891584" w:rsidRDefault="00891584" w:rsidP="00891584">
            <w:pPr>
              <w:rPr>
                <w:rFonts w:cs="Frankruhel" w:hint="cs"/>
                <w:rtl/>
              </w:rPr>
            </w:pPr>
            <w:r>
              <w:rPr>
                <w:rtl/>
              </w:rPr>
              <w:t xml:space="preserve">סעיף 61 </w:t>
            </w:r>
          </w:p>
        </w:tc>
        <w:tc>
          <w:tcPr>
            <w:tcW w:w="5669" w:type="dxa"/>
          </w:tcPr>
          <w:p w:rsidR="00891584" w:rsidRPr="00891584" w:rsidRDefault="00891584" w:rsidP="00891584">
            <w:pPr>
              <w:rPr>
                <w:rFonts w:cs="Frankruhel" w:hint="cs"/>
                <w:rtl/>
              </w:rPr>
            </w:pPr>
            <w:r>
              <w:rPr>
                <w:rtl/>
              </w:rPr>
              <w:t>הוראת מעבר</w:t>
            </w:r>
          </w:p>
        </w:tc>
        <w:tc>
          <w:tcPr>
            <w:tcW w:w="567" w:type="dxa"/>
          </w:tcPr>
          <w:p w:rsidR="00891584" w:rsidRPr="00891584" w:rsidRDefault="00891584" w:rsidP="00891584">
            <w:pPr>
              <w:rPr>
                <w:rStyle w:val="Hyperlink"/>
                <w:rFonts w:hint="cs"/>
                <w:rtl/>
              </w:rPr>
            </w:pPr>
            <w:hyperlink w:anchor="Seif54" w:tooltip="הוראת מעבר" w:history="1">
              <w:r w:rsidRPr="00891584">
                <w:rPr>
                  <w:rStyle w:val="Hyperlink"/>
                </w:rPr>
                <w:t>Go</w:t>
              </w:r>
            </w:hyperlink>
          </w:p>
        </w:tc>
        <w:tc>
          <w:tcPr>
            <w:tcW w:w="850" w:type="dxa"/>
          </w:tcPr>
          <w:p w:rsidR="00891584" w:rsidRPr="00891584" w:rsidRDefault="00891584" w:rsidP="0089158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19</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1448C0">
      <w:pPr>
        <w:pStyle w:val="big-header"/>
        <w:ind w:left="0" w:right="1134"/>
        <w:rPr>
          <w:rStyle w:val="default"/>
          <w:rFonts w:hint="cs"/>
          <w:sz w:val="22"/>
          <w:szCs w:val="22"/>
          <w:rtl/>
        </w:rPr>
      </w:pPr>
      <w:r>
        <w:rPr>
          <w:rFonts w:cs="FrankRuehl"/>
          <w:sz w:val="32"/>
          <w:rtl/>
        </w:rPr>
        <w:br w:type="page"/>
      </w:r>
      <w:r w:rsidR="001448C0">
        <w:rPr>
          <w:rFonts w:cs="FrankRuehl" w:hint="cs"/>
          <w:sz w:val="32"/>
          <w:rtl/>
        </w:rPr>
        <w:lastRenderedPageBreak/>
        <w:t>חוק להסדרת הטיפול באריזות, תשע"א-2011</w:t>
      </w:r>
      <w:r>
        <w:rPr>
          <w:rStyle w:val="default"/>
          <w:sz w:val="22"/>
          <w:szCs w:val="22"/>
          <w:rtl/>
        </w:rPr>
        <w:footnoteReference w:customMarkFollows="1" w:id="1"/>
        <w:t>*</w:t>
      </w:r>
    </w:p>
    <w:p w:rsidR="002E702E" w:rsidRPr="002E702E" w:rsidRDefault="002E702E" w:rsidP="002E702E">
      <w:pPr>
        <w:pStyle w:val="medium2-header"/>
        <w:keepLines w:val="0"/>
        <w:spacing w:before="72"/>
        <w:ind w:left="0" w:right="1134"/>
        <w:rPr>
          <w:rFonts w:cs="FrankRuehl" w:hint="cs"/>
          <w:noProof/>
          <w:rtl/>
        </w:rPr>
      </w:pPr>
      <w:bookmarkStart w:id="1" w:name="med0"/>
      <w:bookmarkEnd w:id="1"/>
      <w:r w:rsidRPr="002E702E">
        <w:rPr>
          <w:rFonts w:cs="FrankRuehl" w:hint="cs"/>
          <w:noProof/>
          <w:rtl/>
        </w:rPr>
        <w:t>פרק א': מטרה והגדרות</w:t>
      </w:r>
    </w:p>
    <w:p w:rsidR="00852F43" w:rsidRDefault="00852F43" w:rsidP="002E702E">
      <w:pPr>
        <w:pStyle w:val="P00"/>
        <w:spacing w:before="72"/>
        <w:ind w:left="0" w:right="1134"/>
        <w:rPr>
          <w:rStyle w:val="default"/>
          <w:rFonts w:cs="FrankRuehl" w:hint="cs"/>
          <w:rtl/>
        </w:rPr>
      </w:pPr>
      <w:bookmarkStart w:id="2" w:name="Seif1"/>
      <w:bookmarkEnd w:id="2"/>
      <w:r>
        <w:rPr>
          <w:rFonts w:cs="Miriam"/>
          <w:lang w:val="he-IL"/>
        </w:rPr>
        <w:pict>
          <v:rect id="_x0000_s2732" style="position:absolute;left:0;text-align:left;margin-left:463.5pt;margin-top:8.05pt;width:75.05pt;height:9pt;z-index:251624448" filled="f" stroked="f" strokecolor="lime" strokeweight=".25pt">
            <v:textbox style="mso-next-textbox:#_x0000_s2732" inset="1mm,0,1mm,0">
              <w:txbxContent>
                <w:p w:rsidR="00D811EC" w:rsidRDefault="00D811EC" w:rsidP="00852F43">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E702E">
        <w:rPr>
          <w:rStyle w:val="default"/>
          <w:rFonts w:cs="FrankRuehl" w:hint="cs"/>
          <w:rtl/>
        </w:rPr>
        <w:t xml:space="preserve">מטרת חוק זה לקבוע הסדרים לעניין ייצור אריזות וטיפול בפסולת אריזות, שנועדו לצמצם את כמות פסולת האריזות, למנוע את הטמנתה ולעודד שימוש חוזר באריזות, לשם הקטנת ההשפעה השלילית הסביבתית של אריזות ופסולת אריזות, ובכלל זה </w:t>
      </w:r>
      <w:r w:rsidR="002E702E">
        <w:rPr>
          <w:rStyle w:val="default"/>
          <w:rFonts w:cs="FrankRuehl"/>
          <w:rtl/>
        </w:rPr>
        <w:t>–</w:t>
      </w:r>
    </w:p>
    <w:p w:rsidR="002E702E" w:rsidRDefault="002E702E" w:rsidP="002E702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הסמכת השר לקבוע הסדרים לעניין אמצעי הפחתה במקור, שעל יצרנים של אריזות לפעול לפיהם;</w:t>
      </w:r>
    </w:p>
    <w:p w:rsidR="002E702E" w:rsidRDefault="002E702E" w:rsidP="002E702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הטלת אחריות מורחבת על יצרנים של מוצרים ארוזים, על יצרנים של אריזות שירות ועל יבואנים של מוצרים ואריזות כאמור, בכל הנוגע לסימון האריזות ולביצוע מיחזור מוכר של פסולת האריזות הנובעת מהן, לרבות קביעת יעדים מחייבים למיחזור כאמור, והסדרת גופים מוכרים שיפעלו בשמם של היצרנים והיבואנים האמורים;</w:t>
      </w:r>
    </w:p>
    <w:p w:rsidR="002E702E" w:rsidRDefault="002E702E" w:rsidP="002E702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הטלת אחריות על אחראים לפינוי פסולת לקבוע הסדרים לעניין הפרדה של פסולת אריזות ולעניין איסוף ופינוי של פסולת אריזות, וקביעת איסור על השלכת פסולת אריזות ועל איסוף או פינוי של פסולת אריזות שלא על פי ההסדרים האמורים;</w:t>
      </w:r>
    </w:p>
    <w:p w:rsidR="002E702E" w:rsidRDefault="002E702E" w:rsidP="002E702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קביעת איסור הטמנה של פסולת אריזות.</w:t>
      </w:r>
    </w:p>
    <w:p w:rsidR="001F064C" w:rsidRDefault="001F064C" w:rsidP="002E702E">
      <w:pPr>
        <w:pStyle w:val="P00"/>
        <w:spacing w:before="72"/>
        <w:ind w:left="0" w:right="1134"/>
        <w:rPr>
          <w:rStyle w:val="default"/>
          <w:rFonts w:cs="FrankRuehl" w:hint="cs"/>
          <w:rtl/>
        </w:rPr>
      </w:pPr>
      <w:bookmarkStart w:id="3" w:name="Seif2"/>
      <w:bookmarkEnd w:id="3"/>
      <w:r>
        <w:rPr>
          <w:rFonts w:cs="Miriam"/>
          <w:lang w:val="he-IL"/>
        </w:rPr>
        <w:pict>
          <v:rect id="_x0000_s2764" style="position:absolute;left:0;text-align:left;margin-left:463.5pt;margin-top:8.05pt;width:75.05pt;height:12.7pt;z-index:251625472" filled="f" stroked="f" strokecolor="lime" strokeweight=".25pt">
            <v:textbox style="mso-next-textbox:#_x0000_s2764" inset="1mm,0,1mm,0">
              <w:txbxContent>
                <w:p w:rsidR="00D811EC" w:rsidRDefault="00D811EC" w:rsidP="001F064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2E702E">
        <w:rPr>
          <w:rStyle w:val="default"/>
          <w:rFonts w:cs="FrankRuehl" w:hint="cs"/>
          <w:rtl/>
        </w:rPr>
        <w:t xml:space="preserve">בחוק זה </w:t>
      </w:r>
      <w:r w:rsidR="002E702E">
        <w:rPr>
          <w:rStyle w:val="default"/>
          <w:rFonts w:cs="FrankRuehl"/>
          <w:rtl/>
        </w:rPr>
        <w:t>–</w:t>
      </w:r>
    </w:p>
    <w:p w:rsidR="002E702E" w:rsidRDefault="002E702E" w:rsidP="002E702E">
      <w:pPr>
        <w:pStyle w:val="P00"/>
        <w:spacing w:before="72"/>
        <w:ind w:left="0" w:right="1134"/>
        <w:rPr>
          <w:rStyle w:val="default"/>
          <w:rFonts w:cs="FrankRuehl" w:hint="cs"/>
          <w:rtl/>
        </w:rPr>
      </w:pPr>
      <w:r>
        <w:rPr>
          <w:rStyle w:val="default"/>
          <w:rFonts w:cs="FrankRuehl" w:hint="cs"/>
          <w:rtl/>
        </w:rPr>
        <w:tab/>
        <w:t xml:space="preserve">"אחראי לפינוי פסולת" </w:t>
      </w:r>
      <w:r>
        <w:rPr>
          <w:rStyle w:val="default"/>
          <w:rFonts w:cs="FrankRuehl"/>
          <w:rtl/>
        </w:rPr>
        <w:t>–</w:t>
      </w:r>
      <w:r>
        <w:rPr>
          <w:rStyle w:val="default"/>
          <w:rFonts w:cs="FrankRuehl" w:hint="cs"/>
          <w:rtl/>
        </w:rPr>
        <w:t xml:space="preserve"> רשות מקומית, וכן כל מי שחייב לפי כל דין, למעט חובה מכוח חוק עזר, באיסוף ובפינוי של פסולת משטח שבבעלותו או בהחזקתו;</w:t>
      </w:r>
    </w:p>
    <w:p w:rsidR="002E702E" w:rsidRDefault="002E702E" w:rsidP="002E702E">
      <w:pPr>
        <w:pStyle w:val="P00"/>
        <w:spacing w:before="72"/>
        <w:ind w:left="0" w:right="1134"/>
        <w:rPr>
          <w:rStyle w:val="default"/>
          <w:rFonts w:cs="FrankRuehl" w:hint="cs"/>
          <w:rtl/>
        </w:rPr>
      </w:pPr>
      <w:r>
        <w:rPr>
          <w:rStyle w:val="default"/>
          <w:rFonts w:cs="FrankRuehl" w:hint="cs"/>
          <w:rtl/>
        </w:rPr>
        <w:tab/>
        <w:t xml:space="preserve">"אמצעי הפחתה במקור" </w:t>
      </w:r>
      <w:r>
        <w:rPr>
          <w:rStyle w:val="default"/>
          <w:rFonts w:cs="FrankRuehl"/>
          <w:rtl/>
        </w:rPr>
        <w:t>–</w:t>
      </w:r>
      <w:r>
        <w:rPr>
          <w:rStyle w:val="default"/>
          <w:rFonts w:cs="FrankRuehl" w:hint="cs"/>
          <w:rtl/>
        </w:rPr>
        <w:t xml:space="preserve"> אמצעים שיש לנקוט בשלבי הייצור של אריזה, אשר נועדו לצמצם אחד מאלה:</w:t>
      </w:r>
    </w:p>
    <w:p w:rsidR="002E702E" w:rsidRDefault="002E702E" w:rsidP="002E702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כמות פסולת אריזות, לרבות באמצעות התאמת החומרים שבהם עשויה האריזה לשימוש חוזר;</w:t>
      </w:r>
    </w:p>
    <w:p w:rsidR="002E702E" w:rsidRDefault="002E702E" w:rsidP="002E702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ההשפעות השליליות </w:t>
      </w:r>
      <w:r>
        <w:rPr>
          <w:rStyle w:val="default"/>
          <w:rFonts w:cs="FrankRuehl"/>
          <w:rtl/>
        </w:rPr>
        <w:t>–</w:t>
      </w:r>
      <w:r>
        <w:rPr>
          <w:rStyle w:val="default"/>
          <w:rFonts w:cs="FrankRuehl" w:hint="cs"/>
          <w:rtl/>
        </w:rPr>
        <w:t xml:space="preserve"> הסביבתיות והבריאותיות </w:t>
      </w:r>
      <w:r>
        <w:rPr>
          <w:rStyle w:val="default"/>
          <w:rFonts w:cs="FrankRuehl"/>
          <w:rtl/>
        </w:rPr>
        <w:t>–</w:t>
      </w:r>
      <w:r>
        <w:rPr>
          <w:rStyle w:val="default"/>
          <w:rFonts w:cs="FrankRuehl" w:hint="cs"/>
          <w:rtl/>
        </w:rPr>
        <w:t xml:space="preserve"> של פסולת אריזות, לרבות התאמת החומרים שבהם עשויה האריזה למיחזור או להשבה;</w:t>
      </w:r>
    </w:p>
    <w:p w:rsidR="002E702E" w:rsidRDefault="002E702E" w:rsidP="002E702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תכולת החומרים המסוכנים באריזה;</w:t>
      </w:r>
    </w:p>
    <w:p w:rsidR="002E702E" w:rsidRDefault="002E702E" w:rsidP="002E702E">
      <w:pPr>
        <w:pStyle w:val="P00"/>
        <w:spacing w:before="72"/>
        <w:ind w:left="0" w:right="1134"/>
        <w:rPr>
          <w:rStyle w:val="default"/>
          <w:rFonts w:cs="FrankRuehl" w:hint="cs"/>
          <w:rtl/>
        </w:rPr>
      </w:pPr>
      <w:r>
        <w:rPr>
          <w:rStyle w:val="default"/>
          <w:rFonts w:cs="FrankRuehl" w:hint="cs"/>
          <w:rtl/>
        </w:rPr>
        <w:tab/>
        <w:t xml:space="preserve">"אריזה" </w:t>
      </w:r>
      <w:r>
        <w:rPr>
          <w:rStyle w:val="default"/>
          <w:rFonts w:cs="FrankRuehl"/>
          <w:rtl/>
        </w:rPr>
        <w:t>–</w:t>
      </w:r>
      <w:r>
        <w:rPr>
          <w:rStyle w:val="default"/>
          <w:rFonts w:cs="FrankRuehl" w:hint="cs"/>
          <w:rtl/>
        </w:rPr>
        <w:t xml:space="preserve"> חפץ וכל חומר שהוא, המשמש או שנועד לשמש עטיפה או כלי קיבול למוצר או המשמש או שנועד לשמש לנשיאת מוצר, להצגתו או להגנה עליו, ושמתקיימים לגביו תנאים אלה:</w:t>
      </w:r>
    </w:p>
    <w:p w:rsidR="002E702E" w:rsidRDefault="002E702E" w:rsidP="002E702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אינו מהווה חלק בלתי נפרד מהמוצר ואינו חיוני לצורך השימוש במוצר;</w:t>
      </w:r>
    </w:p>
    <w:p w:rsidR="002E702E" w:rsidRDefault="002E702E" w:rsidP="002E702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אחד מאלה:</w:t>
      </w:r>
    </w:p>
    <w:p w:rsidR="002E702E" w:rsidRDefault="002E702E" w:rsidP="002E702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אריזת מכירה </w:t>
      </w:r>
      <w:r>
        <w:rPr>
          <w:rStyle w:val="default"/>
          <w:rFonts w:cs="FrankRuehl"/>
          <w:rtl/>
        </w:rPr>
        <w:t>–</w:t>
      </w:r>
      <w:r>
        <w:rPr>
          <w:rStyle w:val="default"/>
          <w:rFonts w:cs="FrankRuehl" w:hint="cs"/>
          <w:rtl/>
        </w:rPr>
        <w:t xml:space="preserve"> אריזה שנועדה לצורכי מכירה למשתמש סופי או לצרכן, בנקודת מכירה;</w:t>
      </w:r>
    </w:p>
    <w:p w:rsidR="002E702E" w:rsidRDefault="002E702E" w:rsidP="002E702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אריזה קבוצתית </w:t>
      </w:r>
      <w:r>
        <w:rPr>
          <w:rStyle w:val="default"/>
          <w:rFonts w:cs="FrankRuehl"/>
          <w:rtl/>
        </w:rPr>
        <w:t>–</w:t>
      </w:r>
      <w:r>
        <w:rPr>
          <w:rStyle w:val="default"/>
          <w:rFonts w:cs="FrankRuehl" w:hint="cs"/>
          <w:rtl/>
        </w:rPr>
        <w:t xml:space="preserve"> אריזה שנועדה לרכז בנקודת מכירה כמה מוצרים למכירה, שאפשר להפרידה מהמוצרים בלי להשפיע על תכונותיו של כל מוצר או על אריזת המכירה שלו, בין שהמוצרים נמכרים בנקודת המכירה למשתמש סופי או לצרכן יחד עם האריזה הקבוצתית ובין שהיא משמשת לחידוש מלאי המוצרים בנקודת המכירה;</w:t>
      </w:r>
    </w:p>
    <w:p w:rsidR="002E702E" w:rsidRDefault="002E702E" w:rsidP="002E702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אריזת הובלה </w:t>
      </w:r>
      <w:r>
        <w:rPr>
          <w:rStyle w:val="default"/>
          <w:rFonts w:cs="FrankRuehl"/>
          <w:rtl/>
        </w:rPr>
        <w:t>–</w:t>
      </w:r>
      <w:r>
        <w:rPr>
          <w:rStyle w:val="default"/>
          <w:rFonts w:cs="FrankRuehl" w:hint="cs"/>
          <w:rtl/>
        </w:rPr>
        <w:t xml:space="preserve"> אריזה שנועדה לאפשר נשיאה או הובלה של כמה מוצרים למכירה או של אריזות קבוצתיות, כחלופה לטיפול ידני בהם ולשם מניעת גרימת נזק כתוצאה מהובלתם, והכל למעט מכולות המיועדות להובלה ביבשה, באוויר או בים;</w:t>
      </w:r>
    </w:p>
    <w:p w:rsidR="002E702E" w:rsidRDefault="002E702E" w:rsidP="002E702E">
      <w:pPr>
        <w:pStyle w:val="P00"/>
        <w:spacing w:before="72"/>
        <w:ind w:left="0" w:right="1134"/>
        <w:rPr>
          <w:rStyle w:val="default"/>
          <w:rFonts w:cs="FrankRuehl" w:hint="cs"/>
          <w:rtl/>
        </w:rPr>
      </w:pPr>
      <w:r>
        <w:rPr>
          <w:rStyle w:val="default"/>
          <w:rFonts w:cs="FrankRuehl" w:hint="cs"/>
          <w:rtl/>
        </w:rPr>
        <w:tab/>
        <w:t xml:space="preserve">"אריזה חד-פעמית" </w:t>
      </w:r>
      <w:r>
        <w:rPr>
          <w:rStyle w:val="default"/>
          <w:rFonts w:cs="FrankRuehl"/>
          <w:rtl/>
        </w:rPr>
        <w:t>–</w:t>
      </w:r>
      <w:r>
        <w:rPr>
          <w:rStyle w:val="default"/>
          <w:rFonts w:cs="FrankRuehl" w:hint="cs"/>
          <w:rtl/>
        </w:rPr>
        <w:t xml:space="preserve"> אריזה שאינה אריזה רב-פעמית;</w:t>
      </w:r>
    </w:p>
    <w:p w:rsidR="002E702E" w:rsidRDefault="002E702E" w:rsidP="002E702E">
      <w:pPr>
        <w:pStyle w:val="P00"/>
        <w:spacing w:before="72"/>
        <w:ind w:left="0" w:right="1134"/>
        <w:rPr>
          <w:rStyle w:val="default"/>
          <w:rFonts w:cs="FrankRuehl" w:hint="cs"/>
          <w:rtl/>
        </w:rPr>
      </w:pPr>
      <w:r>
        <w:rPr>
          <w:rStyle w:val="default"/>
          <w:rFonts w:cs="FrankRuehl" w:hint="cs"/>
          <w:rtl/>
        </w:rPr>
        <w:tab/>
        <w:t xml:space="preserve">"אריזה רב-פעמית" </w:t>
      </w:r>
      <w:r>
        <w:rPr>
          <w:rStyle w:val="default"/>
          <w:rFonts w:cs="FrankRuehl"/>
          <w:rtl/>
        </w:rPr>
        <w:t>–</w:t>
      </w:r>
      <w:r>
        <w:rPr>
          <w:rStyle w:val="default"/>
          <w:rFonts w:cs="FrankRuehl" w:hint="cs"/>
          <w:rtl/>
        </w:rPr>
        <w:t xml:space="preserve"> אריזה שנועדה לשימוש חוזר בידי יצרן או יבואן;</w:t>
      </w:r>
    </w:p>
    <w:p w:rsidR="002E702E" w:rsidRDefault="002E702E" w:rsidP="002E702E">
      <w:pPr>
        <w:pStyle w:val="P00"/>
        <w:spacing w:before="72"/>
        <w:ind w:left="0" w:right="1134"/>
        <w:rPr>
          <w:rStyle w:val="default"/>
          <w:rFonts w:cs="FrankRuehl" w:hint="cs"/>
          <w:rtl/>
        </w:rPr>
      </w:pPr>
      <w:r>
        <w:rPr>
          <w:rStyle w:val="default"/>
          <w:rFonts w:cs="FrankRuehl" w:hint="cs"/>
          <w:rtl/>
        </w:rPr>
        <w:tab/>
        <w:t xml:space="preserve">"אריזת שירות" </w:t>
      </w:r>
      <w:r>
        <w:rPr>
          <w:rStyle w:val="default"/>
          <w:rFonts w:cs="FrankRuehl"/>
          <w:rtl/>
        </w:rPr>
        <w:t>–</w:t>
      </w:r>
      <w:r>
        <w:rPr>
          <w:rStyle w:val="default"/>
          <w:rFonts w:cs="FrankRuehl" w:hint="cs"/>
          <w:rtl/>
        </w:rPr>
        <w:t xml:space="preserve"> אריזה המיועדת למכירה או לשיווק בישראל, שהשימוש בה לאריזת המוצר מתבצע שלא בעת הייצור;</w:t>
      </w:r>
    </w:p>
    <w:p w:rsidR="002E702E" w:rsidRDefault="002E702E" w:rsidP="002E702E">
      <w:pPr>
        <w:pStyle w:val="P00"/>
        <w:spacing w:before="72"/>
        <w:ind w:left="0" w:right="1134"/>
        <w:rPr>
          <w:rStyle w:val="default"/>
          <w:rFonts w:cs="FrankRuehl" w:hint="cs"/>
          <w:rtl/>
        </w:rPr>
      </w:pPr>
      <w:r>
        <w:rPr>
          <w:rStyle w:val="default"/>
          <w:rFonts w:cs="FrankRuehl" w:hint="cs"/>
          <w:rtl/>
        </w:rPr>
        <w:tab/>
        <w:t xml:space="preserve">"גוף מוכר" </w:t>
      </w:r>
      <w:r>
        <w:rPr>
          <w:rStyle w:val="default"/>
          <w:rFonts w:cs="FrankRuehl"/>
          <w:rtl/>
        </w:rPr>
        <w:t>–</w:t>
      </w:r>
      <w:r>
        <w:rPr>
          <w:rStyle w:val="default"/>
          <w:rFonts w:cs="FrankRuehl" w:hint="cs"/>
          <w:rtl/>
        </w:rPr>
        <w:t xml:space="preserve"> חברה שהמנהל הכיר בה לפי הוראות סעיף 12;</w:t>
      </w:r>
    </w:p>
    <w:p w:rsidR="002E702E" w:rsidRDefault="002E702E" w:rsidP="002E702E">
      <w:pPr>
        <w:pStyle w:val="P00"/>
        <w:spacing w:before="72"/>
        <w:ind w:left="0" w:right="1134"/>
        <w:rPr>
          <w:rStyle w:val="default"/>
          <w:rFonts w:cs="FrankRuehl" w:hint="cs"/>
          <w:rtl/>
        </w:rPr>
      </w:pPr>
      <w:r>
        <w:rPr>
          <w:rStyle w:val="default"/>
          <w:rFonts w:cs="FrankRuehl" w:hint="cs"/>
          <w:rtl/>
        </w:rPr>
        <w:tab/>
        <w:t xml:space="preserve">"הכרה" </w:t>
      </w:r>
      <w:r>
        <w:rPr>
          <w:rStyle w:val="default"/>
          <w:rFonts w:cs="FrankRuehl"/>
          <w:rtl/>
        </w:rPr>
        <w:t>–</w:t>
      </w:r>
      <w:r>
        <w:rPr>
          <w:rStyle w:val="default"/>
          <w:rFonts w:cs="FrankRuehl" w:hint="cs"/>
          <w:rtl/>
        </w:rPr>
        <w:t xml:space="preserve"> הכרה בחברה כגוף מוכר לפי הוראות סימן א' בפרק ד';</w:t>
      </w:r>
    </w:p>
    <w:p w:rsidR="002E702E" w:rsidRDefault="002E702E" w:rsidP="002E702E">
      <w:pPr>
        <w:pStyle w:val="P00"/>
        <w:spacing w:before="72"/>
        <w:ind w:left="0" w:right="1134"/>
        <w:rPr>
          <w:rStyle w:val="default"/>
          <w:rFonts w:cs="FrankRuehl" w:hint="cs"/>
          <w:rtl/>
        </w:rPr>
      </w:pPr>
      <w:r>
        <w:rPr>
          <w:rStyle w:val="default"/>
          <w:rFonts w:cs="FrankRuehl" w:hint="cs"/>
          <w:rtl/>
        </w:rPr>
        <w:tab/>
        <w:t xml:space="preserve">"הסדרי הפרדה, איסוף ופינוי" </w:t>
      </w:r>
      <w:r>
        <w:rPr>
          <w:rStyle w:val="default"/>
          <w:rFonts w:cs="FrankRuehl"/>
          <w:rtl/>
        </w:rPr>
        <w:t>–</w:t>
      </w:r>
      <w:r>
        <w:rPr>
          <w:rStyle w:val="default"/>
          <w:rFonts w:cs="FrankRuehl" w:hint="cs"/>
          <w:rtl/>
        </w:rPr>
        <w:t xml:space="preserve"> הסדר להפרדת פסולת אריזות והסדר לאיסוף ופינוי של פסולת אריזות מופקדת, שנקבעו</w:t>
      </w:r>
      <w:r w:rsidR="00801D10">
        <w:rPr>
          <w:rStyle w:val="default"/>
          <w:rFonts w:cs="FrankRuehl" w:hint="cs"/>
          <w:rtl/>
        </w:rPr>
        <w:t xml:space="preserve"> לפי סעיף 23;</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"השבה" </w:t>
      </w:r>
      <w:r>
        <w:rPr>
          <w:rStyle w:val="default"/>
          <w:rFonts w:cs="FrankRuehl"/>
          <w:rtl/>
        </w:rPr>
        <w:t>–</w:t>
      </w:r>
      <w:r>
        <w:rPr>
          <w:rStyle w:val="default"/>
          <w:rFonts w:cs="FrankRuehl" w:hint="cs"/>
          <w:rtl/>
        </w:rPr>
        <w:t xml:space="preserve"> הפקת אנרגיה מפסולת אריזות או תהליך עיבוד של פסולת אריזות לחומר המשמש להפקת אנרגיה;</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"השבה מוכרת" </w:t>
      </w:r>
      <w:r>
        <w:rPr>
          <w:rStyle w:val="default"/>
          <w:rFonts w:cs="FrankRuehl"/>
          <w:rtl/>
        </w:rPr>
        <w:t>–</w:t>
      </w:r>
      <w:r>
        <w:rPr>
          <w:rStyle w:val="default"/>
          <w:rFonts w:cs="FrankRuehl" w:hint="cs"/>
          <w:rtl/>
        </w:rPr>
        <w:t xml:space="preserve"> השבה במפעל השבה המורשה על פי כל דין;</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"חומר מסוכן" </w:t>
      </w:r>
      <w:r>
        <w:rPr>
          <w:rStyle w:val="default"/>
          <w:rFonts w:cs="FrankRuehl"/>
          <w:rtl/>
        </w:rPr>
        <w:t>–</w:t>
      </w:r>
      <w:r>
        <w:rPr>
          <w:rStyle w:val="default"/>
          <w:rFonts w:cs="FrankRuehl" w:hint="cs"/>
          <w:rtl/>
        </w:rPr>
        <w:t xml:space="preserve"> כהגדרתו בחוק החומרים המסוכנים, התשנ"ג-1993;</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"חוק החברות" </w:t>
      </w:r>
      <w:r>
        <w:rPr>
          <w:rStyle w:val="default"/>
          <w:rFonts w:cs="FrankRuehl"/>
          <w:rtl/>
        </w:rPr>
        <w:t>–</w:t>
      </w:r>
      <w:r>
        <w:rPr>
          <w:rStyle w:val="default"/>
          <w:rFonts w:cs="FrankRuehl" w:hint="cs"/>
          <w:rtl/>
        </w:rPr>
        <w:t xml:space="preserve"> חוק החברות, התשנ"ט-1999;</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"יבואן" </w:t>
      </w:r>
      <w:r>
        <w:rPr>
          <w:rStyle w:val="default"/>
          <w:rFonts w:cs="FrankRuehl"/>
          <w:rtl/>
        </w:rPr>
        <w:t>–</w:t>
      </w:r>
      <w:r>
        <w:rPr>
          <w:rStyle w:val="default"/>
          <w:rFonts w:cs="FrankRuehl" w:hint="cs"/>
          <w:rtl/>
        </w:rPr>
        <w:t xml:space="preserve"> יבואן של אריזות שירות או יבואן של מוצרים ארוזים;</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"יבואן של אריזות שירות" </w:t>
      </w:r>
      <w:r>
        <w:rPr>
          <w:rStyle w:val="default"/>
          <w:rFonts w:cs="FrankRuehl"/>
          <w:rtl/>
        </w:rPr>
        <w:t>–</w:t>
      </w:r>
      <w:r>
        <w:rPr>
          <w:rStyle w:val="default"/>
          <w:rFonts w:cs="FrankRuehl" w:hint="cs"/>
          <w:rtl/>
        </w:rPr>
        <w:t xml:space="preserve"> מי שמייבא אריזות שירות;</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"יבואן של מוצרים ארוזים" </w:t>
      </w:r>
      <w:r>
        <w:rPr>
          <w:rStyle w:val="default"/>
          <w:rFonts w:cs="FrankRuehl"/>
          <w:rtl/>
        </w:rPr>
        <w:t>–</w:t>
      </w:r>
      <w:r>
        <w:rPr>
          <w:rStyle w:val="default"/>
          <w:rFonts w:cs="FrankRuehl" w:hint="cs"/>
          <w:rtl/>
        </w:rPr>
        <w:t xml:space="preserve"> מי שמייבא מוצרים ארוזים;</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"יעדי מיחזור" </w:t>
      </w:r>
      <w:r>
        <w:rPr>
          <w:rStyle w:val="default"/>
          <w:rFonts w:cs="FrankRuehl"/>
          <w:rtl/>
        </w:rPr>
        <w:t>–</w:t>
      </w:r>
      <w:r>
        <w:rPr>
          <w:rStyle w:val="default"/>
          <w:rFonts w:cs="FrankRuehl" w:hint="cs"/>
          <w:rtl/>
        </w:rPr>
        <w:t xml:space="preserve"> יעדי מיחזור לפי סוג חומר ויעד מיחזור כולל, כמשמעותם בסעיף 6;</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"יצרן" </w:t>
      </w:r>
      <w:r>
        <w:rPr>
          <w:rStyle w:val="default"/>
          <w:rFonts w:cs="FrankRuehl"/>
          <w:rtl/>
        </w:rPr>
        <w:t>–</w:t>
      </w:r>
      <w:r>
        <w:rPr>
          <w:rStyle w:val="default"/>
          <w:rFonts w:cs="FrankRuehl" w:hint="cs"/>
          <w:rtl/>
        </w:rPr>
        <w:t xml:space="preserve"> יצרן של אריזות שירות או יצרן של מוצרים ארוזים;</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"יצרן של אריזות שירות" </w:t>
      </w:r>
      <w:r>
        <w:rPr>
          <w:rStyle w:val="default"/>
          <w:rFonts w:cs="FrankRuehl"/>
          <w:rtl/>
        </w:rPr>
        <w:t>–</w:t>
      </w:r>
      <w:r>
        <w:rPr>
          <w:rStyle w:val="default"/>
          <w:rFonts w:cs="FrankRuehl" w:hint="cs"/>
          <w:rtl/>
        </w:rPr>
        <w:t xml:space="preserve"> מי שמייצר אריזות שירות;</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"יצרן של מוצרים ארוזים" </w:t>
      </w:r>
      <w:r>
        <w:rPr>
          <w:rStyle w:val="default"/>
          <w:rFonts w:cs="FrankRuehl"/>
          <w:rtl/>
        </w:rPr>
        <w:t>–</w:t>
      </w:r>
      <w:r>
        <w:rPr>
          <w:rStyle w:val="default"/>
          <w:rFonts w:cs="FrankRuehl" w:hint="cs"/>
          <w:rtl/>
        </w:rPr>
        <w:t xml:space="preserve"> מי שמייצר, בעצמו או באמצעות אחר, מוצרים ארוזים;</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"מוצר ארוז" </w:t>
      </w:r>
      <w:r>
        <w:rPr>
          <w:rStyle w:val="default"/>
          <w:rFonts w:cs="FrankRuehl"/>
          <w:rtl/>
        </w:rPr>
        <w:t>–</w:t>
      </w:r>
      <w:r>
        <w:rPr>
          <w:rStyle w:val="default"/>
          <w:rFonts w:cs="FrankRuehl" w:hint="cs"/>
          <w:rtl/>
        </w:rPr>
        <w:t xml:space="preserve"> מוצר שארוז באריזה שאינה אריזת שירות, המיועד למכירה, לשיווק או לייצור מוצר אחר בישראל;</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"מיחזור" </w:t>
      </w:r>
      <w:r>
        <w:rPr>
          <w:rStyle w:val="default"/>
          <w:rFonts w:cs="FrankRuehl"/>
          <w:rtl/>
        </w:rPr>
        <w:t>–</w:t>
      </w:r>
      <w:r>
        <w:rPr>
          <w:rStyle w:val="default"/>
          <w:rFonts w:cs="FrankRuehl" w:hint="cs"/>
          <w:rtl/>
        </w:rPr>
        <w:t xml:space="preserve"> תהליך עיבוד של פסולת אריזות למוצרים, לחומרים או לחומרי גלם, למטרה שלשמה יועדה האריזה בראשונה או למטרה אחרת, לרבות מיחזור חומר אורגני, ולמעט השבה;</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"מיחזור מוכר" </w:t>
      </w:r>
      <w:r>
        <w:rPr>
          <w:rStyle w:val="default"/>
          <w:rFonts w:cs="FrankRuehl"/>
          <w:rtl/>
        </w:rPr>
        <w:t>–</w:t>
      </w:r>
      <w:r>
        <w:rPr>
          <w:rStyle w:val="default"/>
          <w:rFonts w:cs="FrankRuehl" w:hint="cs"/>
          <w:rtl/>
        </w:rPr>
        <w:t xml:space="preserve"> מיחזור במפעל מיחזור המורשה על פי כל דין;</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"מכירה" </w:t>
      </w:r>
      <w:r>
        <w:rPr>
          <w:rStyle w:val="default"/>
          <w:rFonts w:cs="FrankRuehl"/>
          <w:rtl/>
        </w:rPr>
        <w:t>–</w:t>
      </w:r>
      <w:r>
        <w:rPr>
          <w:rStyle w:val="default"/>
          <w:rFonts w:cs="FrankRuehl" w:hint="cs"/>
          <w:rtl/>
        </w:rPr>
        <w:t xml:space="preserve"> לרבות העברה למשתמש סופי, בתמורה או שלא בתמורה;</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מי שמונה כאחראי על תחום האריזות במשרד, לפי סעיף 47;</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"מערכת הביטחון" </w:t>
      </w:r>
      <w:r>
        <w:rPr>
          <w:rStyle w:val="default"/>
          <w:rFonts w:cs="FrankRuehl"/>
          <w:rtl/>
        </w:rPr>
        <w:t>–</w:t>
      </w:r>
      <w:r>
        <w:rPr>
          <w:rStyle w:val="default"/>
          <w:rFonts w:cs="FrankRuehl" w:hint="cs"/>
          <w:rtl/>
        </w:rPr>
        <w:t xml:space="preserve"> כל אחד מאלה:</w:t>
      </w:r>
    </w:p>
    <w:p w:rsidR="00801D10" w:rsidRDefault="00801D10" w:rsidP="001B38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הביטחון ויחידות סמך של משרד הביטחון;</w:t>
      </w:r>
    </w:p>
    <w:p w:rsidR="00801D10" w:rsidRDefault="00801D10" w:rsidP="001B38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צבא הגנה לישראל;</w:t>
      </w:r>
    </w:p>
    <w:p w:rsidR="00801D10" w:rsidRDefault="00801D10" w:rsidP="001B38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שירות הביטחון הכללי והמוסד למודיעין ולתפקידים מיוחדים;</w:t>
      </w:r>
    </w:p>
    <w:p w:rsidR="00801D10" w:rsidRDefault="00801D10" w:rsidP="001B38C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מרכזי המחקר הגרעיני שבאחריות הוועדה לאנרגיה אטומית והמכון הביולוגי;</w:t>
      </w:r>
    </w:p>
    <w:p w:rsidR="00801D10" w:rsidRDefault="00801D10" w:rsidP="001B38C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ספקים ומפעלים המפתחים או המייצרים ציוד ביטחוני בעבור גוף המנוי בפסקאות (1) עד (4), ששר הביטחון הודיע עליהם למנהל; לעניין זה, "ציוד ביטחוני" </w:t>
      </w:r>
      <w:r>
        <w:rPr>
          <w:rStyle w:val="default"/>
          <w:rFonts w:cs="FrankRuehl"/>
          <w:rtl/>
        </w:rPr>
        <w:t>–</w:t>
      </w:r>
      <w:r>
        <w:rPr>
          <w:rStyle w:val="default"/>
          <w:rFonts w:cs="FrankRuehl" w:hint="cs"/>
          <w:rtl/>
        </w:rPr>
        <w:t xml:space="preserve"> כהגדרתו בחוק התאגידים הביטחוניים (הגנה על אינטרסים ביטחוניים), התשס"ו-2006;</w:t>
      </w:r>
    </w:p>
    <w:p w:rsidR="00801D10" w:rsidRDefault="00801D10" w:rsidP="001B38C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משטרת ישראל ושירות בתי הסוהר;</w:t>
      </w:r>
    </w:p>
    <w:p w:rsidR="00801D10" w:rsidRDefault="00801D10" w:rsidP="002E702E">
      <w:pPr>
        <w:pStyle w:val="P00"/>
        <w:spacing w:before="72"/>
        <w:ind w:left="0" w:right="1134"/>
        <w:rPr>
          <w:rStyle w:val="default"/>
          <w:rFonts w:cs="FrankRuehl" w:hint="cs"/>
          <w:rtl/>
        </w:rPr>
      </w:pPr>
      <w:r>
        <w:rPr>
          <w:rStyle w:val="default"/>
          <w:rFonts w:cs="FrankRuehl" w:hint="cs"/>
          <w:rtl/>
        </w:rPr>
        <w:tab/>
        <w:t xml:space="preserve">"המשרד" </w:t>
      </w:r>
      <w:r>
        <w:rPr>
          <w:rStyle w:val="default"/>
          <w:rFonts w:cs="FrankRuehl"/>
          <w:rtl/>
        </w:rPr>
        <w:t>–</w:t>
      </w:r>
      <w:r>
        <w:rPr>
          <w:rStyle w:val="default"/>
          <w:rFonts w:cs="FrankRuehl" w:hint="cs"/>
          <w:rtl/>
        </w:rPr>
        <w:t xml:space="preserve"> המשרד להגנת הסביבה;</w:t>
      </w:r>
    </w:p>
    <w:p w:rsidR="00801D10" w:rsidRDefault="00801D10" w:rsidP="001B38CF">
      <w:pPr>
        <w:pStyle w:val="P00"/>
        <w:spacing w:before="72"/>
        <w:ind w:left="0" w:right="1134"/>
        <w:rPr>
          <w:rStyle w:val="default"/>
          <w:rFonts w:cs="FrankRuehl" w:hint="cs"/>
          <w:rtl/>
        </w:rPr>
      </w:pPr>
      <w:r>
        <w:rPr>
          <w:rStyle w:val="default"/>
          <w:rFonts w:cs="FrankRuehl" w:hint="cs"/>
          <w:rtl/>
        </w:rPr>
        <w:tab/>
        <w:t xml:space="preserve">"פסולת אריזות" </w:t>
      </w:r>
      <w:r w:rsidR="001B38CF">
        <w:rPr>
          <w:rStyle w:val="default"/>
          <w:rFonts w:cs="FrankRuehl"/>
          <w:rtl/>
        </w:rPr>
        <w:t>–</w:t>
      </w:r>
      <w:r>
        <w:rPr>
          <w:rStyle w:val="default"/>
          <w:rFonts w:cs="FrankRuehl" w:hint="cs"/>
          <w:rtl/>
        </w:rPr>
        <w:t xml:space="preserve"> </w:t>
      </w:r>
      <w:r w:rsidR="001B38CF">
        <w:rPr>
          <w:rStyle w:val="default"/>
          <w:rFonts w:cs="FrankRuehl" w:hint="cs"/>
          <w:rtl/>
        </w:rPr>
        <w:t>אריזות לאחר שימוש בהן למטרה שלשמה יועדה בראשונה, ולעניין אריזות רב-פעמיות, לאחר תום השימוש החוזר בהן;</w:t>
      </w:r>
    </w:p>
    <w:p w:rsidR="001B38CF" w:rsidRDefault="001B38CF" w:rsidP="001B38CF">
      <w:pPr>
        <w:pStyle w:val="P00"/>
        <w:spacing w:before="72"/>
        <w:ind w:left="0" w:right="1134"/>
        <w:rPr>
          <w:rStyle w:val="default"/>
          <w:rFonts w:cs="FrankRuehl" w:hint="cs"/>
          <w:rtl/>
        </w:rPr>
      </w:pPr>
      <w:r>
        <w:rPr>
          <w:rStyle w:val="default"/>
          <w:rFonts w:cs="FrankRuehl" w:hint="cs"/>
          <w:rtl/>
        </w:rPr>
        <w:tab/>
        <w:t xml:space="preserve">"הקרן לשמירת הניקיון" </w:t>
      </w:r>
      <w:r>
        <w:rPr>
          <w:rStyle w:val="default"/>
          <w:rFonts w:cs="FrankRuehl"/>
          <w:rtl/>
        </w:rPr>
        <w:t>–</w:t>
      </w:r>
      <w:r>
        <w:rPr>
          <w:rStyle w:val="default"/>
          <w:rFonts w:cs="FrankRuehl" w:hint="cs"/>
          <w:rtl/>
        </w:rPr>
        <w:t xml:space="preserve"> הקרן לשמירת הניקיון שהוקמה לפי סעיף 10 לחוק שמירת הניקיון, התשמ"ד-1984;</w:t>
      </w:r>
    </w:p>
    <w:p w:rsidR="001B38CF" w:rsidRDefault="001B38CF" w:rsidP="001B38CF">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עירייה, מועצה מקומית או איגוד ערים שבין תפקידיו איסוף ופינוי של פסולת;</w:t>
      </w:r>
    </w:p>
    <w:p w:rsidR="001B38CF" w:rsidRDefault="001B38CF" w:rsidP="001B38CF">
      <w:pPr>
        <w:pStyle w:val="P00"/>
        <w:spacing w:before="72"/>
        <w:ind w:left="0" w:right="1134"/>
        <w:rPr>
          <w:rStyle w:val="default"/>
          <w:rFonts w:cs="FrankRuehl" w:hint="cs"/>
          <w:rtl/>
        </w:rPr>
      </w:pPr>
      <w:r>
        <w:rPr>
          <w:rStyle w:val="default"/>
          <w:rFonts w:cs="FrankRuehl" w:hint="cs"/>
          <w:rtl/>
        </w:rPr>
        <w:tab/>
        <w:t xml:space="preserve">"שימוש חוזר" </w:t>
      </w:r>
      <w:r>
        <w:rPr>
          <w:rStyle w:val="default"/>
          <w:rFonts w:cs="FrankRuehl"/>
          <w:rtl/>
        </w:rPr>
        <w:t>–</w:t>
      </w:r>
      <w:r>
        <w:rPr>
          <w:rStyle w:val="default"/>
          <w:rFonts w:cs="FrankRuehl" w:hint="cs"/>
          <w:rtl/>
        </w:rPr>
        <w:t xml:space="preserve"> שימוש נוסף באריזה למטרה שלשמה יועדה בראשונה;</w:t>
      </w:r>
    </w:p>
    <w:p w:rsidR="001B38CF" w:rsidRDefault="001B38CF" w:rsidP="001B38CF">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להגנת הסביבה.</w:t>
      </w:r>
    </w:p>
    <w:p w:rsidR="001B38CF" w:rsidRPr="001B38CF" w:rsidRDefault="001B38CF" w:rsidP="001B38CF">
      <w:pPr>
        <w:pStyle w:val="medium2-header"/>
        <w:keepLines w:val="0"/>
        <w:spacing w:before="72"/>
        <w:ind w:left="0" w:right="1134"/>
        <w:rPr>
          <w:rFonts w:cs="FrankRuehl" w:hint="cs"/>
          <w:noProof/>
          <w:rtl/>
        </w:rPr>
      </w:pPr>
      <w:bookmarkStart w:id="4" w:name="med1"/>
      <w:bookmarkEnd w:id="4"/>
      <w:r w:rsidRPr="001B38CF">
        <w:rPr>
          <w:rFonts w:cs="FrankRuehl" w:hint="cs"/>
          <w:noProof/>
          <w:rtl/>
        </w:rPr>
        <w:t>פרק ב': נקיטת אמצעי הפחתה במקור</w:t>
      </w:r>
    </w:p>
    <w:p w:rsidR="0013756F" w:rsidRDefault="0013756F" w:rsidP="003D35D6">
      <w:pPr>
        <w:pStyle w:val="P00"/>
        <w:spacing w:before="72"/>
        <w:ind w:left="0" w:right="1134"/>
        <w:rPr>
          <w:rStyle w:val="default"/>
          <w:rFonts w:cs="FrankRuehl"/>
          <w:rtl/>
        </w:rPr>
      </w:pPr>
      <w:bookmarkStart w:id="5" w:name="Seif3"/>
      <w:bookmarkEnd w:id="5"/>
      <w:r>
        <w:rPr>
          <w:rFonts w:cs="Miriam"/>
          <w:lang w:val="he-IL"/>
        </w:rPr>
        <w:pict>
          <v:rect id="_x0000_s2765" style="position:absolute;left:0;text-align:left;margin-left:463.5pt;margin-top:8.05pt;width:75.05pt;height:43.05pt;z-index:251626496" filled="f" stroked="f" strokecolor="lime" strokeweight=".25pt">
            <v:textbox style="mso-next-textbox:#_x0000_s2765" inset="1mm,0,1mm,0">
              <w:txbxContent>
                <w:p w:rsidR="00D811EC" w:rsidRDefault="00D811EC" w:rsidP="0013756F">
                  <w:pPr>
                    <w:spacing w:line="160" w:lineRule="exact"/>
                    <w:rPr>
                      <w:rFonts w:cs="Miriam"/>
                      <w:noProof/>
                      <w:sz w:val="18"/>
                      <w:szCs w:val="18"/>
                      <w:rtl/>
                    </w:rPr>
                  </w:pPr>
                  <w:r>
                    <w:rPr>
                      <w:rFonts w:cs="Miriam" w:hint="cs"/>
                      <w:sz w:val="18"/>
                      <w:szCs w:val="18"/>
                      <w:rtl/>
                    </w:rPr>
                    <w:t>הוראות לעניין אמצעי הפחתה במקור</w:t>
                  </w:r>
                </w:p>
                <w:p w:rsidR="0069295F" w:rsidRDefault="0069295F" w:rsidP="0013756F">
                  <w:pPr>
                    <w:spacing w:line="160" w:lineRule="exact"/>
                    <w:rPr>
                      <w:rFonts w:cs="Miriam" w:hint="cs"/>
                      <w:noProof/>
                      <w:sz w:val="18"/>
                      <w:szCs w:val="18"/>
                      <w:rtl/>
                    </w:rPr>
                  </w:pPr>
                  <w:r>
                    <w:rPr>
                      <w:rFonts w:cs="Miriam" w:hint="cs"/>
                      <w:noProof/>
                      <w:sz w:val="18"/>
                      <w:szCs w:val="18"/>
                      <w:rtl/>
                    </w:rPr>
                    <w:t>(תיקון מס' 2) תשפ"ג-2023</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3D35D6">
        <w:rPr>
          <w:rStyle w:val="default"/>
          <w:rFonts w:cs="FrankRuehl" w:hint="cs"/>
          <w:rtl/>
        </w:rPr>
        <w:t xml:space="preserve">השר, לאחר התייעצות עם שר התעשייה המסחר והתעסוקה ובאישור ועדת </w:t>
      </w:r>
      <w:r w:rsidR="0069295F">
        <w:rPr>
          <w:rStyle w:val="default"/>
          <w:rFonts w:cs="FrankRuehl" w:hint="cs"/>
          <w:rtl/>
        </w:rPr>
        <w:t>הפנים והגנת הסביבה</w:t>
      </w:r>
      <w:r w:rsidR="003D35D6">
        <w:rPr>
          <w:rStyle w:val="default"/>
          <w:rFonts w:cs="FrankRuehl" w:hint="cs"/>
          <w:rtl/>
        </w:rPr>
        <w:t xml:space="preserve"> של הכנסת, רשאי לקבוע הוראות לעניין אמצעי הפחתה במקור</w:t>
      </w:r>
      <w:r w:rsidR="004E162D">
        <w:rPr>
          <w:rStyle w:val="default"/>
          <w:rFonts w:cs="FrankRuehl" w:hint="cs"/>
          <w:rtl/>
        </w:rPr>
        <w:t>.</w:t>
      </w:r>
    </w:p>
    <w:p w:rsidR="0069295F" w:rsidRPr="0068270E" w:rsidRDefault="0069295F" w:rsidP="0069295F">
      <w:pPr>
        <w:pStyle w:val="P00"/>
        <w:tabs>
          <w:tab w:val="clear" w:pos="6259"/>
        </w:tabs>
        <w:spacing w:before="0"/>
        <w:ind w:left="0" w:right="1134"/>
        <w:rPr>
          <w:rFonts w:ascii="FrankRuehl" w:hAnsi="FrankRuehl" w:cs="FrankRuehl"/>
          <w:vanish/>
          <w:color w:val="FF0000"/>
          <w:szCs w:val="20"/>
          <w:shd w:val="clear" w:color="auto" w:fill="FFFF99"/>
          <w:rtl/>
        </w:rPr>
      </w:pPr>
      <w:bookmarkStart w:id="6" w:name="Rov70"/>
      <w:bookmarkStart w:id="7" w:name="_Hlk127187391"/>
      <w:r w:rsidRPr="0068270E">
        <w:rPr>
          <w:rFonts w:ascii="FrankRuehl" w:hAnsi="FrankRuehl" w:cs="FrankRuehl"/>
          <w:vanish/>
          <w:color w:val="FF0000"/>
          <w:szCs w:val="20"/>
          <w:shd w:val="clear" w:color="auto" w:fill="FFFF99"/>
          <w:rtl/>
        </w:rPr>
        <w:t>מיום 9.2.2023</w:t>
      </w:r>
    </w:p>
    <w:p w:rsidR="0069295F" w:rsidRPr="0068270E" w:rsidRDefault="0069295F" w:rsidP="0069295F">
      <w:pPr>
        <w:pStyle w:val="P00"/>
        <w:tabs>
          <w:tab w:val="clear" w:pos="6259"/>
        </w:tabs>
        <w:spacing w:before="0"/>
        <w:ind w:left="0" w:right="1134"/>
        <w:rPr>
          <w:rFonts w:ascii="FrankRuehl" w:hAnsi="FrankRuehl" w:cs="FrankRuehl"/>
          <w:vanish/>
          <w:szCs w:val="20"/>
          <w:shd w:val="clear" w:color="auto" w:fill="FFFF99"/>
          <w:rtl/>
        </w:rPr>
      </w:pPr>
      <w:r w:rsidRPr="0068270E">
        <w:rPr>
          <w:rFonts w:ascii="FrankRuehl" w:hAnsi="FrankRuehl" w:cs="FrankRuehl"/>
          <w:b/>
          <w:bCs/>
          <w:vanish/>
          <w:szCs w:val="20"/>
          <w:shd w:val="clear" w:color="auto" w:fill="FFFF99"/>
          <w:rtl/>
        </w:rPr>
        <w:t xml:space="preserve">תיקון מס' </w:t>
      </w:r>
      <w:r w:rsidRPr="0068270E">
        <w:rPr>
          <w:rFonts w:ascii="FrankRuehl" w:hAnsi="FrankRuehl" w:cs="FrankRuehl" w:hint="cs"/>
          <w:b/>
          <w:bCs/>
          <w:vanish/>
          <w:szCs w:val="20"/>
          <w:shd w:val="clear" w:color="auto" w:fill="FFFF99"/>
          <w:rtl/>
        </w:rPr>
        <w:t>2</w:t>
      </w:r>
    </w:p>
    <w:p w:rsidR="0069295F" w:rsidRPr="0068270E" w:rsidRDefault="0069295F" w:rsidP="0069295F">
      <w:pPr>
        <w:pStyle w:val="P00"/>
        <w:tabs>
          <w:tab w:val="clear" w:pos="6259"/>
        </w:tabs>
        <w:spacing w:before="0"/>
        <w:ind w:left="0" w:right="1134"/>
        <w:rPr>
          <w:rFonts w:ascii="FrankRuehl" w:hAnsi="FrankRuehl" w:cs="FrankRuehl"/>
          <w:vanish/>
          <w:szCs w:val="20"/>
          <w:shd w:val="clear" w:color="auto" w:fill="FFFF99"/>
          <w:rtl/>
        </w:rPr>
      </w:pPr>
      <w:hyperlink r:id="rId7" w:history="1">
        <w:r w:rsidRPr="0068270E">
          <w:rPr>
            <w:rStyle w:val="Hyperlink"/>
            <w:rFonts w:ascii="FrankRuehl" w:hAnsi="FrankRuehl" w:cs="FrankRuehl"/>
            <w:vanish/>
            <w:szCs w:val="20"/>
            <w:shd w:val="clear" w:color="auto" w:fill="FFFF99"/>
            <w:rtl/>
          </w:rPr>
          <w:t>ס"ח תשפ"ג מס' 3016</w:t>
        </w:r>
      </w:hyperlink>
      <w:r w:rsidRPr="0068270E">
        <w:rPr>
          <w:rFonts w:ascii="FrankRuehl" w:hAnsi="FrankRuehl" w:cs="FrankRuehl"/>
          <w:vanish/>
          <w:szCs w:val="20"/>
          <w:shd w:val="clear" w:color="auto" w:fill="FFFF99"/>
          <w:rtl/>
        </w:rPr>
        <w:t xml:space="preserve"> מיום 9.2.2023 עמ' 22 (</w:t>
      </w:r>
      <w:hyperlink r:id="rId8" w:history="1">
        <w:r w:rsidRPr="0068270E">
          <w:rPr>
            <w:rStyle w:val="Hyperlink"/>
            <w:rFonts w:ascii="FrankRuehl" w:hAnsi="FrankRuehl" w:cs="FrankRuehl"/>
            <w:vanish/>
            <w:szCs w:val="20"/>
            <w:shd w:val="clear" w:color="auto" w:fill="FFFF99"/>
            <w:rtl/>
          </w:rPr>
          <w:t>ה"ח 945</w:t>
        </w:r>
      </w:hyperlink>
      <w:r w:rsidRPr="0068270E">
        <w:rPr>
          <w:rFonts w:ascii="FrankRuehl" w:hAnsi="FrankRuehl" w:cs="FrankRuehl"/>
          <w:vanish/>
          <w:szCs w:val="20"/>
          <w:shd w:val="clear" w:color="auto" w:fill="FFFF99"/>
          <w:rtl/>
        </w:rPr>
        <w:t>)</w:t>
      </w:r>
    </w:p>
    <w:bookmarkEnd w:id="7"/>
    <w:p w:rsidR="0069295F" w:rsidRPr="0069295F" w:rsidRDefault="0069295F" w:rsidP="0069295F">
      <w:pPr>
        <w:pStyle w:val="P00"/>
        <w:ind w:left="0" w:right="1134"/>
        <w:rPr>
          <w:rStyle w:val="default"/>
          <w:rFonts w:cs="FrankRuehl"/>
          <w:sz w:val="2"/>
          <w:szCs w:val="2"/>
          <w:shd w:val="clear" w:color="auto" w:fill="FFFF99"/>
          <w:rtl/>
        </w:rPr>
      </w:pPr>
      <w:r w:rsidRPr="0068270E">
        <w:rPr>
          <w:rStyle w:val="default"/>
          <w:rFonts w:cs="FrankRuehl" w:hint="cs"/>
          <w:vanish/>
          <w:sz w:val="22"/>
          <w:szCs w:val="22"/>
          <w:shd w:val="clear" w:color="auto" w:fill="FFFF99"/>
          <w:rtl/>
        </w:rPr>
        <w:t>3</w:t>
      </w:r>
      <w:r w:rsidRPr="0068270E">
        <w:rPr>
          <w:rStyle w:val="default"/>
          <w:rFonts w:cs="FrankRuehl"/>
          <w:vanish/>
          <w:sz w:val="22"/>
          <w:szCs w:val="22"/>
          <w:shd w:val="clear" w:color="auto" w:fill="FFFF99"/>
          <w:rtl/>
        </w:rPr>
        <w:t>.</w:t>
      </w: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 xml:space="preserve">השר, לאחר התייעצות עם שר התעשייה המסחר והתעסוקה ובאישור ועדת </w:t>
      </w:r>
      <w:r w:rsidRPr="0068270E">
        <w:rPr>
          <w:rStyle w:val="default"/>
          <w:rFonts w:cs="FrankRuehl" w:hint="cs"/>
          <w:strike/>
          <w:vanish/>
          <w:sz w:val="22"/>
          <w:szCs w:val="22"/>
          <w:shd w:val="clear" w:color="auto" w:fill="FFFF99"/>
          <w:rtl/>
        </w:rPr>
        <w:t>הכלכלה</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הפנים והגנת הסביבה</w:t>
      </w:r>
      <w:r w:rsidRPr="0068270E">
        <w:rPr>
          <w:rStyle w:val="default"/>
          <w:rFonts w:cs="FrankRuehl" w:hint="cs"/>
          <w:vanish/>
          <w:sz w:val="22"/>
          <w:szCs w:val="22"/>
          <w:shd w:val="clear" w:color="auto" w:fill="FFFF99"/>
          <w:rtl/>
        </w:rPr>
        <w:t xml:space="preserve"> של הכנסת, רשאי לקבוע הוראות לעניין אמצעי הפחתה במקור.</w:t>
      </w:r>
      <w:bookmarkEnd w:id="6"/>
    </w:p>
    <w:p w:rsidR="0069295F" w:rsidRDefault="0069295F" w:rsidP="003D35D6">
      <w:pPr>
        <w:pStyle w:val="P00"/>
        <w:spacing w:before="72"/>
        <w:ind w:left="0" w:right="1134"/>
        <w:rPr>
          <w:rStyle w:val="default"/>
          <w:rFonts w:cs="FrankRuehl"/>
          <w:rtl/>
        </w:rPr>
      </w:pPr>
    </w:p>
    <w:p w:rsidR="00840ECA" w:rsidRDefault="00840ECA" w:rsidP="003D35D6">
      <w:pPr>
        <w:pStyle w:val="P00"/>
        <w:spacing w:before="72"/>
        <w:ind w:left="0" w:right="1134"/>
        <w:rPr>
          <w:rStyle w:val="default"/>
          <w:rFonts w:cs="FrankRuehl" w:hint="cs"/>
          <w:rtl/>
        </w:rPr>
      </w:pPr>
      <w:bookmarkStart w:id="8" w:name="Seif4"/>
      <w:bookmarkEnd w:id="8"/>
      <w:r>
        <w:rPr>
          <w:rFonts w:cs="Miriam"/>
          <w:lang w:val="he-IL"/>
        </w:rPr>
        <w:pict>
          <v:rect id="_x0000_s2770" style="position:absolute;left:0;text-align:left;margin-left:463.5pt;margin-top:8.05pt;width:75.05pt;height:24.25pt;z-index:251627520" filled="f" stroked="f" strokecolor="lime" strokeweight=".25pt">
            <v:textbox style="mso-next-textbox:#_x0000_s2770" inset="1mm,0,1mm,0">
              <w:txbxContent>
                <w:p w:rsidR="00D811EC" w:rsidRDefault="00D811EC" w:rsidP="004E162D">
                  <w:pPr>
                    <w:spacing w:line="160" w:lineRule="exact"/>
                    <w:rPr>
                      <w:rFonts w:cs="Miriam" w:hint="cs"/>
                      <w:noProof/>
                      <w:sz w:val="18"/>
                      <w:szCs w:val="18"/>
                      <w:rtl/>
                    </w:rPr>
                  </w:pPr>
                  <w:r>
                    <w:rPr>
                      <w:rFonts w:cs="Miriam" w:hint="cs"/>
                      <w:sz w:val="18"/>
                      <w:szCs w:val="18"/>
                      <w:rtl/>
                    </w:rPr>
                    <w:t>ייצור אריזה בהתאם לאמצעי הפחתה במקור</w:t>
                  </w:r>
                </w:p>
              </w:txbxContent>
            </v:textbox>
            <w10:anchorlock/>
          </v:rect>
        </w:pict>
      </w:r>
      <w:r w:rsidR="004E162D">
        <w:rPr>
          <w:rStyle w:val="big-number"/>
          <w:rFonts w:cs="Miriam" w:hint="cs"/>
          <w:rtl/>
        </w:rPr>
        <w:t>4</w:t>
      </w:r>
      <w:r>
        <w:rPr>
          <w:rStyle w:val="big-number"/>
          <w:rFonts w:cs="FrankRuehl"/>
          <w:sz w:val="26"/>
          <w:szCs w:val="26"/>
          <w:rtl/>
        </w:rPr>
        <w:t>.</w:t>
      </w:r>
      <w:r>
        <w:rPr>
          <w:rStyle w:val="big-number"/>
          <w:rFonts w:cs="FrankRuehl"/>
          <w:sz w:val="26"/>
          <w:szCs w:val="26"/>
          <w:rtl/>
        </w:rPr>
        <w:tab/>
      </w:r>
      <w:r w:rsidR="003D35D6">
        <w:rPr>
          <w:rStyle w:val="default"/>
          <w:rFonts w:cs="FrankRuehl" w:hint="cs"/>
          <w:rtl/>
        </w:rPr>
        <w:t>קבע השר הוראות לפי סעיף 3, לא ייצר אדם אריזה אלא בהתאם להוראות אלה, אלא אם כן האריזה מיועדת לייצוא</w:t>
      </w:r>
      <w:r w:rsidR="004E162D">
        <w:rPr>
          <w:rStyle w:val="default"/>
          <w:rFonts w:cs="FrankRuehl" w:hint="cs"/>
          <w:rtl/>
        </w:rPr>
        <w:t>.</w:t>
      </w:r>
    </w:p>
    <w:p w:rsidR="003D35D6" w:rsidRPr="003D35D6" w:rsidRDefault="003D35D6" w:rsidP="003D35D6">
      <w:pPr>
        <w:pStyle w:val="medium2-header"/>
        <w:keepLines w:val="0"/>
        <w:spacing w:before="72"/>
        <w:ind w:left="0" w:right="1134"/>
        <w:rPr>
          <w:rFonts w:cs="FrankRuehl" w:hint="cs"/>
          <w:noProof/>
          <w:rtl/>
        </w:rPr>
      </w:pPr>
      <w:bookmarkStart w:id="9" w:name="med2"/>
      <w:bookmarkEnd w:id="9"/>
      <w:r w:rsidRPr="003D35D6">
        <w:rPr>
          <w:rFonts w:cs="FrankRuehl" w:hint="cs"/>
          <w:noProof/>
          <w:rtl/>
        </w:rPr>
        <w:t>פרק ג': חובות יצרנים ויבואנים של מוצרים ארוזים או של אריזות שירות</w:t>
      </w:r>
    </w:p>
    <w:p w:rsidR="00840ECA" w:rsidRDefault="00840ECA" w:rsidP="003D35D6">
      <w:pPr>
        <w:pStyle w:val="P00"/>
        <w:spacing w:before="72"/>
        <w:ind w:left="0" w:right="1134"/>
        <w:rPr>
          <w:rStyle w:val="default"/>
          <w:rFonts w:cs="FrankRuehl" w:hint="cs"/>
          <w:rtl/>
        </w:rPr>
      </w:pPr>
      <w:bookmarkStart w:id="10" w:name="Seif5"/>
      <w:bookmarkEnd w:id="10"/>
      <w:r>
        <w:rPr>
          <w:rFonts w:cs="Miriam"/>
          <w:lang w:val="he-IL"/>
        </w:rPr>
        <w:pict>
          <v:rect id="_x0000_s2771" style="position:absolute;left:0;text-align:left;margin-left:463.5pt;margin-top:8.05pt;width:75.05pt;height:27.05pt;z-index:251628544" filled="f" stroked="f" strokecolor="lime" strokeweight=".25pt">
            <v:textbox style="mso-next-textbox:#_x0000_s2771" inset="1mm,0,1mm,0">
              <w:txbxContent>
                <w:p w:rsidR="00D811EC" w:rsidRDefault="00D811EC" w:rsidP="00840ECA">
                  <w:pPr>
                    <w:spacing w:line="160" w:lineRule="exact"/>
                    <w:rPr>
                      <w:rFonts w:cs="Miriam"/>
                      <w:sz w:val="18"/>
                      <w:szCs w:val="18"/>
                      <w:rtl/>
                    </w:rPr>
                  </w:pPr>
                  <w:r>
                    <w:rPr>
                      <w:rFonts w:cs="Miriam" w:hint="cs"/>
                      <w:sz w:val="18"/>
                      <w:szCs w:val="18"/>
                      <w:rtl/>
                    </w:rPr>
                    <w:t>חובת סימון אריזות</w:t>
                  </w:r>
                </w:p>
                <w:p w:rsidR="0069295F" w:rsidRDefault="0069295F" w:rsidP="0069295F">
                  <w:pPr>
                    <w:spacing w:line="160" w:lineRule="exact"/>
                    <w:rPr>
                      <w:rFonts w:cs="Miriam" w:hint="cs"/>
                      <w:noProof/>
                      <w:sz w:val="18"/>
                      <w:szCs w:val="18"/>
                      <w:rtl/>
                    </w:rPr>
                  </w:pPr>
                  <w:r>
                    <w:rPr>
                      <w:rFonts w:cs="Miriam" w:hint="cs"/>
                      <w:noProof/>
                      <w:sz w:val="18"/>
                      <w:szCs w:val="18"/>
                      <w:rtl/>
                    </w:rPr>
                    <w:t>(תיקון מס' 2) תשפ"ג-2023</w:t>
                  </w:r>
                </w:p>
              </w:txbxContent>
            </v:textbox>
            <w10:anchorlock/>
          </v:rect>
        </w:pict>
      </w:r>
      <w:r w:rsidR="004E162D">
        <w:rPr>
          <w:rStyle w:val="big-number"/>
          <w:rFonts w:cs="Miriam" w:hint="cs"/>
          <w:rtl/>
        </w:rPr>
        <w:t>5</w:t>
      </w:r>
      <w:r>
        <w:rPr>
          <w:rStyle w:val="big-number"/>
          <w:rFonts w:cs="FrankRuehl"/>
          <w:sz w:val="26"/>
          <w:szCs w:val="26"/>
          <w:rtl/>
        </w:rPr>
        <w:t>.</w:t>
      </w:r>
      <w:r>
        <w:rPr>
          <w:rStyle w:val="big-number"/>
          <w:rFonts w:cs="FrankRuehl"/>
          <w:sz w:val="26"/>
          <w:szCs w:val="26"/>
          <w:rtl/>
        </w:rPr>
        <w:tab/>
      </w:r>
      <w:r w:rsidR="003D35D6">
        <w:rPr>
          <w:rStyle w:val="default"/>
          <w:rFonts w:cs="FrankRuehl" w:hint="cs"/>
          <w:rtl/>
        </w:rPr>
        <w:t>(א)</w:t>
      </w:r>
      <w:r w:rsidR="003D35D6">
        <w:rPr>
          <w:rStyle w:val="default"/>
          <w:rFonts w:cs="FrankRuehl" w:hint="cs"/>
          <w:rtl/>
        </w:rPr>
        <w:tab/>
        <w:t xml:space="preserve">השר, באישור ועדת </w:t>
      </w:r>
      <w:r w:rsidR="0069295F">
        <w:rPr>
          <w:rStyle w:val="default"/>
          <w:rFonts w:cs="FrankRuehl" w:hint="cs"/>
          <w:rtl/>
        </w:rPr>
        <w:t>הפנים והגנת הסביבה</w:t>
      </w:r>
      <w:r w:rsidR="003D35D6">
        <w:rPr>
          <w:rStyle w:val="default"/>
          <w:rFonts w:cs="FrankRuehl" w:hint="cs"/>
          <w:rtl/>
        </w:rPr>
        <w:t xml:space="preserve"> של הכנסת, רשאי לקבוע הוראות לעניין סימון אריזות, לרבות אופן הסימון, תוכנו, גודלו ומיקומו.</w:t>
      </w:r>
    </w:p>
    <w:p w:rsidR="003D35D6" w:rsidRDefault="003D35D6" w:rsidP="003D35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קבע השר הוראות לפי סעיף קטן (א) </w:t>
      </w:r>
      <w:r>
        <w:rPr>
          <w:rStyle w:val="default"/>
          <w:rFonts w:cs="FrankRuehl"/>
          <w:rtl/>
        </w:rPr>
        <w:t>–</w:t>
      </w:r>
    </w:p>
    <w:p w:rsidR="003D35D6" w:rsidRDefault="003D35D6" w:rsidP="006B69B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ייצר יצרן ולא ישווק יבואן מוצר ארוז או אריזת שירות, אלא אם כן סומנו בהתאם להוראות אלה;</w:t>
      </w:r>
    </w:p>
    <w:p w:rsidR="003D35D6" w:rsidRDefault="003D35D6" w:rsidP="006B69BA">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לא ימכור אדם שעיסוקו במכירה של אריזות, של מוצרים ארוזים או של מוצרים הנמכרים באריזת שירות, מוצר ארוז או מוצר באריזת שירות, אלא אם כן סומנו בהתאם להוראות אלה.</w:t>
      </w:r>
    </w:p>
    <w:p w:rsidR="0069295F" w:rsidRPr="0068270E" w:rsidRDefault="0069295F" w:rsidP="0069295F">
      <w:pPr>
        <w:pStyle w:val="P00"/>
        <w:tabs>
          <w:tab w:val="clear" w:pos="6259"/>
        </w:tabs>
        <w:spacing w:before="0"/>
        <w:ind w:left="0" w:right="1134"/>
        <w:rPr>
          <w:rFonts w:ascii="FrankRuehl" w:hAnsi="FrankRuehl" w:cs="FrankRuehl"/>
          <w:vanish/>
          <w:color w:val="FF0000"/>
          <w:szCs w:val="20"/>
          <w:shd w:val="clear" w:color="auto" w:fill="FFFF99"/>
          <w:rtl/>
        </w:rPr>
      </w:pPr>
      <w:bookmarkStart w:id="11" w:name="Rov76"/>
      <w:r w:rsidRPr="0068270E">
        <w:rPr>
          <w:rFonts w:ascii="FrankRuehl" w:hAnsi="FrankRuehl" w:cs="FrankRuehl"/>
          <w:vanish/>
          <w:color w:val="FF0000"/>
          <w:szCs w:val="20"/>
          <w:shd w:val="clear" w:color="auto" w:fill="FFFF99"/>
          <w:rtl/>
        </w:rPr>
        <w:t>מיום 9.2.2023</w:t>
      </w:r>
    </w:p>
    <w:p w:rsidR="0069295F" w:rsidRPr="0068270E" w:rsidRDefault="0069295F" w:rsidP="0069295F">
      <w:pPr>
        <w:pStyle w:val="P00"/>
        <w:tabs>
          <w:tab w:val="clear" w:pos="6259"/>
        </w:tabs>
        <w:spacing w:before="0"/>
        <w:ind w:left="0" w:right="1134"/>
        <w:rPr>
          <w:rFonts w:ascii="FrankRuehl" w:hAnsi="FrankRuehl" w:cs="FrankRuehl"/>
          <w:vanish/>
          <w:szCs w:val="20"/>
          <w:shd w:val="clear" w:color="auto" w:fill="FFFF99"/>
          <w:rtl/>
        </w:rPr>
      </w:pPr>
      <w:r w:rsidRPr="0068270E">
        <w:rPr>
          <w:rFonts w:ascii="FrankRuehl" w:hAnsi="FrankRuehl" w:cs="FrankRuehl"/>
          <w:b/>
          <w:bCs/>
          <w:vanish/>
          <w:szCs w:val="20"/>
          <w:shd w:val="clear" w:color="auto" w:fill="FFFF99"/>
          <w:rtl/>
        </w:rPr>
        <w:t xml:space="preserve">תיקון מס' </w:t>
      </w:r>
      <w:r w:rsidRPr="0068270E">
        <w:rPr>
          <w:rFonts w:ascii="FrankRuehl" w:hAnsi="FrankRuehl" w:cs="FrankRuehl" w:hint="cs"/>
          <w:b/>
          <w:bCs/>
          <w:vanish/>
          <w:szCs w:val="20"/>
          <w:shd w:val="clear" w:color="auto" w:fill="FFFF99"/>
          <w:rtl/>
        </w:rPr>
        <w:t>2</w:t>
      </w:r>
    </w:p>
    <w:p w:rsidR="0069295F" w:rsidRPr="0068270E" w:rsidRDefault="0069295F" w:rsidP="0069295F">
      <w:pPr>
        <w:pStyle w:val="P00"/>
        <w:tabs>
          <w:tab w:val="clear" w:pos="6259"/>
        </w:tabs>
        <w:spacing w:before="0"/>
        <w:ind w:left="0" w:right="1134"/>
        <w:rPr>
          <w:rFonts w:ascii="FrankRuehl" w:hAnsi="FrankRuehl" w:cs="FrankRuehl"/>
          <w:vanish/>
          <w:szCs w:val="20"/>
          <w:shd w:val="clear" w:color="auto" w:fill="FFFF99"/>
          <w:rtl/>
        </w:rPr>
      </w:pPr>
      <w:hyperlink r:id="rId9" w:history="1">
        <w:r w:rsidRPr="0068270E">
          <w:rPr>
            <w:rStyle w:val="Hyperlink"/>
            <w:rFonts w:ascii="FrankRuehl" w:hAnsi="FrankRuehl" w:cs="FrankRuehl"/>
            <w:vanish/>
            <w:szCs w:val="20"/>
            <w:shd w:val="clear" w:color="auto" w:fill="FFFF99"/>
            <w:rtl/>
          </w:rPr>
          <w:t>ס"ח תשפ"ג מס' 3016</w:t>
        </w:r>
      </w:hyperlink>
      <w:r w:rsidRPr="0068270E">
        <w:rPr>
          <w:rFonts w:ascii="FrankRuehl" w:hAnsi="FrankRuehl" w:cs="FrankRuehl"/>
          <w:vanish/>
          <w:szCs w:val="20"/>
          <w:shd w:val="clear" w:color="auto" w:fill="FFFF99"/>
          <w:rtl/>
        </w:rPr>
        <w:t xml:space="preserve"> מיום 9.2.2023 עמ' 22 (</w:t>
      </w:r>
      <w:hyperlink r:id="rId10" w:history="1">
        <w:r w:rsidRPr="0068270E">
          <w:rPr>
            <w:rStyle w:val="Hyperlink"/>
            <w:rFonts w:ascii="FrankRuehl" w:hAnsi="FrankRuehl" w:cs="FrankRuehl"/>
            <w:vanish/>
            <w:szCs w:val="20"/>
            <w:shd w:val="clear" w:color="auto" w:fill="FFFF99"/>
            <w:rtl/>
          </w:rPr>
          <w:t>ה"ח 945</w:t>
        </w:r>
      </w:hyperlink>
      <w:r w:rsidRPr="0068270E">
        <w:rPr>
          <w:rFonts w:ascii="FrankRuehl" w:hAnsi="FrankRuehl" w:cs="FrankRuehl"/>
          <w:vanish/>
          <w:szCs w:val="20"/>
          <w:shd w:val="clear" w:color="auto" w:fill="FFFF99"/>
          <w:rtl/>
        </w:rPr>
        <w:t>)</w:t>
      </w:r>
    </w:p>
    <w:p w:rsidR="0069295F" w:rsidRPr="0069295F" w:rsidRDefault="0069295F" w:rsidP="0069295F">
      <w:pPr>
        <w:pStyle w:val="P00"/>
        <w:ind w:left="0" w:right="1134"/>
        <w:rPr>
          <w:rStyle w:val="default"/>
          <w:rFonts w:cs="FrankRuehl" w:hint="cs"/>
          <w:sz w:val="2"/>
          <w:szCs w:val="2"/>
          <w:shd w:val="clear" w:color="auto" w:fill="FFFF99"/>
          <w:rtl/>
        </w:rPr>
      </w:pP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(א)</w:t>
      </w:r>
      <w:r w:rsidRPr="0068270E">
        <w:rPr>
          <w:rStyle w:val="default"/>
          <w:rFonts w:cs="FrankRuehl" w:hint="cs"/>
          <w:vanish/>
          <w:sz w:val="22"/>
          <w:szCs w:val="22"/>
          <w:shd w:val="clear" w:color="auto" w:fill="FFFF99"/>
          <w:rtl/>
        </w:rPr>
        <w:tab/>
        <w:t xml:space="preserve">השר, באישור ועדת </w:t>
      </w:r>
      <w:r w:rsidRPr="0068270E">
        <w:rPr>
          <w:rStyle w:val="default"/>
          <w:rFonts w:cs="FrankRuehl" w:hint="cs"/>
          <w:strike/>
          <w:vanish/>
          <w:sz w:val="22"/>
          <w:szCs w:val="22"/>
          <w:shd w:val="clear" w:color="auto" w:fill="FFFF99"/>
          <w:rtl/>
        </w:rPr>
        <w:t>הכלכלה</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הפנים והגנת הסביבה</w:t>
      </w:r>
      <w:r w:rsidRPr="0068270E">
        <w:rPr>
          <w:rStyle w:val="default"/>
          <w:rFonts w:cs="FrankRuehl" w:hint="cs"/>
          <w:vanish/>
          <w:sz w:val="22"/>
          <w:szCs w:val="22"/>
          <w:shd w:val="clear" w:color="auto" w:fill="FFFF99"/>
          <w:rtl/>
        </w:rPr>
        <w:t xml:space="preserve"> של הכנסת, רשאי לקבוע הוראות לעניין סימון אריזות, לרבות אופן הסימון, תוכנו, גודלו ומיקומו.</w:t>
      </w:r>
      <w:bookmarkEnd w:id="11"/>
    </w:p>
    <w:p w:rsidR="00840ECA" w:rsidRDefault="00840ECA" w:rsidP="00B9615B">
      <w:pPr>
        <w:pStyle w:val="P00"/>
        <w:spacing w:before="72"/>
        <w:ind w:left="0" w:right="1134"/>
        <w:rPr>
          <w:rStyle w:val="default"/>
          <w:rFonts w:cs="FrankRuehl" w:hint="cs"/>
          <w:rtl/>
        </w:rPr>
      </w:pPr>
      <w:bookmarkStart w:id="12" w:name="Seif6"/>
      <w:bookmarkEnd w:id="12"/>
      <w:r>
        <w:rPr>
          <w:rFonts w:cs="Miriam"/>
          <w:lang w:val="he-IL"/>
        </w:rPr>
        <w:pict>
          <v:rect id="_x0000_s2772" style="position:absolute;left:0;text-align:left;margin-left:463.5pt;margin-top:8.05pt;width:75.05pt;height:16pt;z-index:251629568" filled="f" stroked="f" strokecolor="lime" strokeweight=".25pt">
            <v:textbox style="mso-next-textbox:#_x0000_s2772" inset="1mm,0,1mm,0">
              <w:txbxContent>
                <w:p w:rsidR="00D811EC" w:rsidRDefault="00D811EC" w:rsidP="00840ECA">
                  <w:pPr>
                    <w:spacing w:line="160" w:lineRule="exact"/>
                    <w:rPr>
                      <w:rFonts w:cs="Miriam" w:hint="cs"/>
                      <w:noProof/>
                      <w:sz w:val="18"/>
                      <w:szCs w:val="18"/>
                      <w:rtl/>
                    </w:rPr>
                  </w:pPr>
                  <w:r>
                    <w:rPr>
                      <w:rFonts w:cs="Miriam" w:hint="cs"/>
                      <w:sz w:val="18"/>
                      <w:szCs w:val="18"/>
                      <w:rtl/>
                    </w:rPr>
                    <w:t>חובת מיחזור פסולת אריזות</w:t>
                  </w:r>
                </w:p>
              </w:txbxContent>
            </v:textbox>
            <w10:anchorlock/>
          </v:rect>
        </w:pict>
      </w:r>
      <w:r w:rsidR="004E162D">
        <w:rPr>
          <w:rStyle w:val="big-number"/>
          <w:rFonts w:cs="Miriam" w:hint="cs"/>
          <w:rtl/>
        </w:rPr>
        <w:t>6</w:t>
      </w:r>
      <w:r>
        <w:rPr>
          <w:rStyle w:val="big-number"/>
          <w:rFonts w:cs="FrankRuehl"/>
          <w:sz w:val="26"/>
          <w:szCs w:val="26"/>
          <w:rtl/>
        </w:rPr>
        <w:t>.</w:t>
      </w:r>
      <w:r>
        <w:rPr>
          <w:rStyle w:val="big-number"/>
          <w:rFonts w:cs="FrankRuehl"/>
          <w:sz w:val="26"/>
          <w:szCs w:val="26"/>
          <w:rtl/>
        </w:rPr>
        <w:tab/>
      </w:r>
      <w:r w:rsidR="00B9615B">
        <w:rPr>
          <w:rStyle w:val="default"/>
          <w:rFonts w:cs="FrankRuehl" w:hint="cs"/>
          <w:rtl/>
        </w:rPr>
        <w:t>(א)</w:t>
      </w:r>
      <w:r w:rsidR="00B9615B">
        <w:rPr>
          <w:rStyle w:val="default"/>
          <w:rFonts w:cs="FrankRuehl" w:hint="cs"/>
          <w:rtl/>
        </w:rPr>
        <w:tab/>
        <w:t xml:space="preserve">יצרן ויבואן יבצעו מיחזור מוכר של פסולת האריזות של המוצרים הארוזים או של אריזות השירות, לפי העניין, שייצרו או שייבאו כאמור, בשיעורים המפורטים להלן, לפחות, בהתאם לסוג חומר האריזה, מסך משקל האריזות החד-פעמיות של המוצרים מאותו סוג חומר שמכר היצרן או היבואן באותה שנה (בפרק זה </w:t>
      </w:r>
      <w:r w:rsidR="00B9615B">
        <w:rPr>
          <w:rStyle w:val="default"/>
          <w:rFonts w:cs="FrankRuehl"/>
          <w:rtl/>
        </w:rPr>
        <w:t>–</w:t>
      </w:r>
      <w:r w:rsidR="00B9615B">
        <w:rPr>
          <w:rStyle w:val="default"/>
          <w:rFonts w:cs="FrankRuehl" w:hint="cs"/>
          <w:rtl/>
        </w:rPr>
        <w:t xml:space="preserve"> יעדי מיחזור לפי סוג חומר):</w:t>
      </w:r>
    </w:p>
    <w:p w:rsidR="00B9615B" w:rsidRDefault="00B9615B" w:rsidP="00B9615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זכוכית, נייר או קרטון </w:t>
      </w:r>
      <w:r>
        <w:rPr>
          <w:rStyle w:val="default"/>
          <w:rFonts w:cs="FrankRuehl"/>
          <w:rtl/>
        </w:rPr>
        <w:t>–</w:t>
      </w:r>
      <w:r>
        <w:rPr>
          <w:rStyle w:val="default"/>
          <w:rFonts w:cs="FrankRuehl" w:hint="cs"/>
          <w:rtl/>
        </w:rPr>
        <w:t xml:space="preserve"> 60 אחוזים;</w:t>
      </w:r>
    </w:p>
    <w:p w:rsidR="00B9615B" w:rsidRDefault="00B9615B" w:rsidP="00B9615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מתכת </w:t>
      </w:r>
      <w:r>
        <w:rPr>
          <w:rStyle w:val="default"/>
          <w:rFonts w:cs="FrankRuehl"/>
          <w:rtl/>
        </w:rPr>
        <w:t>–</w:t>
      </w:r>
      <w:r>
        <w:rPr>
          <w:rStyle w:val="default"/>
          <w:rFonts w:cs="FrankRuehl" w:hint="cs"/>
          <w:rtl/>
        </w:rPr>
        <w:t xml:space="preserve"> 50 אחוזים;</w:t>
      </w:r>
    </w:p>
    <w:p w:rsidR="00B9615B" w:rsidRDefault="00B9615B" w:rsidP="00B9615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פלסטיק </w:t>
      </w:r>
      <w:r>
        <w:rPr>
          <w:rStyle w:val="default"/>
          <w:rFonts w:cs="FrankRuehl"/>
          <w:rtl/>
        </w:rPr>
        <w:t>–</w:t>
      </w:r>
      <w:r>
        <w:rPr>
          <w:rStyle w:val="default"/>
          <w:rFonts w:cs="FrankRuehl" w:hint="cs"/>
          <w:rtl/>
        </w:rPr>
        <w:t xml:space="preserve"> 22.5 אחוזים;</w:t>
      </w:r>
    </w:p>
    <w:p w:rsidR="00B9615B" w:rsidRDefault="00B9615B" w:rsidP="00B9615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עץ </w:t>
      </w:r>
      <w:r>
        <w:rPr>
          <w:rStyle w:val="default"/>
          <w:rFonts w:cs="FrankRuehl"/>
          <w:rtl/>
        </w:rPr>
        <w:t>–</w:t>
      </w:r>
      <w:r>
        <w:rPr>
          <w:rStyle w:val="default"/>
          <w:rFonts w:cs="FrankRuehl" w:hint="cs"/>
          <w:rtl/>
        </w:rPr>
        <w:t xml:space="preserve"> 15 אחוזים.</w:t>
      </w:r>
    </w:p>
    <w:p w:rsidR="00B9615B" w:rsidRDefault="00B9615B" w:rsidP="00B961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סך פסולת האריזות שימחזר יצרן או יבואן לפי הוראות סעיף קטן (א) לא יפחת מ-60 אחוזים מסך משקל האריזות החד-פעמיות של כלל המוצרים שמכר היצרן או היבואן באותה שנה (בפרק זה </w:t>
      </w:r>
      <w:r>
        <w:rPr>
          <w:rStyle w:val="default"/>
          <w:rFonts w:cs="FrankRuehl"/>
          <w:rtl/>
        </w:rPr>
        <w:t>–</w:t>
      </w:r>
      <w:r>
        <w:rPr>
          <w:rStyle w:val="default"/>
          <w:rFonts w:cs="FrankRuehl" w:hint="cs"/>
          <w:rtl/>
        </w:rPr>
        <w:t xml:space="preserve"> יעד מיחזור כולל).</w:t>
      </w:r>
    </w:p>
    <w:p w:rsidR="00B9615B" w:rsidRDefault="00B9615B" w:rsidP="00B9615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סעיפים קטנים (א) ו-(ב), בתקופה שמיום כ"ט בסיוון התשע"א (1 ביולי 2011) ועד יום ט' בטבת התשע"ה (31 בדצמבר 2014) יהיו יעדי המיחזור לפי סוג חומר ויעד המיחזור הכולל, כמפורט להלן:</w:t>
      </w:r>
    </w:p>
    <w:p w:rsidR="00B9615B" w:rsidRDefault="00B9615B" w:rsidP="00B9615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בתקופה שמיום כ"ט בסיוון התשע"א (1 ביולי 2011) עד ליום הק בטבת התשע"ב (31 בדצמבר 2011) </w:t>
      </w:r>
      <w:r>
        <w:rPr>
          <w:rStyle w:val="default"/>
          <w:rFonts w:cs="FrankRuehl"/>
          <w:rtl/>
        </w:rPr>
        <w:t>–</w:t>
      </w:r>
      <w:r>
        <w:rPr>
          <w:rStyle w:val="default"/>
          <w:rFonts w:cs="FrankRuehl" w:hint="cs"/>
          <w:rtl/>
        </w:rPr>
        <w:t xml:space="preserve"> יהיו יעדי המיחזור לפי סוג חומר כמפורט להלן, ובלבד ששיעור יעד המיחזור הכולל לא יפחת מ-30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זכוכית, נייר או קרטון </w:t>
      </w:r>
      <w:r>
        <w:rPr>
          <w:rStyle w:val="default"/>
          <w:rFonts w:cs="FrankRuehl"/>
          <w:rtl/>
        </w:rPr>
        <w:t>–</w:t>
      </w:r>
      <w:r>
        <w:rPr>
          <w:rStyle w:val="default"/>
          <w:rFonts w:cs="FrankRuehl" w:hint="cs"/>
          <w:rtl/>
        </w:rPr>
        <w:t xml:space="preserve"> 30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מתכת </w:t>
      </w:r>
      <w:r>
        <w:rPr>
          <w:rStyle w:val="default"/>
          <w:rFonts w:cs="FrankRuehl"/>
          <w:rtl/>
        </w:rPr>
        <w:t>–</w:t>
      </w:r>
      <w:r>
        <w:rPr>
          <w:rStyle w:val="default"/>
          <w:rFonts w:cs="FrankRuehl" w:hint="cs"/>
          <w:rtl/>
        </w:rPr>
        <w:t xml:space="preserve"> 20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פלסטיק </w:t>
      </w:r>
      <w:r>
        <w:rPr>
          <w:rStyle w:val="default"/>
          <w:rFonts w:cs="FrankRuehl"/>
          <w:rtl/>
        </w:rPr>
        <w:t>–</w:t>
      </w:r>
      <w:r>
        <w:rPr>
          <w:rStyle w:val="default"/>
          <w:rFonts w:cs="FrankRuehl" w:hint="cs"/>
          <w:rtl/>
        </w:rPr>
        <w:t xml:space="preserve"> 15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עץ </w:t>
      </w:r>
      <w:r>
        <w:rPr>
          <w:rStyle w:val="default"/>
          <w:rFonts w:cs="FrankRuehl"/>
          <w:rtl/>
        </w:rPr>
        <w:t>–</w:t>
      </w:r>
      <w:r>
        <w:rPr>
          <w:rStyle w:val="default"/>
          <w:rFonts w:cs="FrankRuehl" w:hint="cs"/>
          <w:rtl/>
        </w:rPr>
        <w:t xml:space="preserve"> 15 אחוזים;</w:t>
      </w:r>
    </w:p>
    <w:p w:rsidR="00B9615B" w:rsidRDefault="00B9615B" w:rsidP="00B9615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בשנת 2012 </w:t>
      </w:r>
      <w:r>
        <w:rPr>
          <w:rStyle w:val="default"/>
          <w:rFonts w:cs="FrankRuehl"/>
          <w:rtl/>
        </w:rPr>
        <w:t>–</w:t>
      </w:r>
      <w:r>
        <w:rPr>
          <w:rStyle w:val="default"/>
          <w:rFonts w:cs="FrankRuehl" w:hint="cs"/>
          <w:rtl/>
        </w:rPr>
        <w:t xml:space="preserve"> יהיו יעדי המיחזור לפי סוג חומר כמפורט להלן, ובלבד ששיעור יעד המיחזור הכולל לא יפחת מ-40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זכוכית, נייר או קרטון </w:t>
      </w:r>
      <w:r>
        <w:rPr>
          <w:rStyle w:val="default"/>
          <w:rFonts w:cs="FrankRuehl"/>
          <w:rtl/>
        </w:rPr>
        <w:t>–</w:t>
      </w:r>
      <w:r>
        <w:rPr>
          <w:rStyle w:val="default"/>
          <w:rFonts w:cs="FrankRuehl" w:hint="cs"/>
          <w:rtl/>
        </w:rPr>
        <w:t xml:space="preserve"> 40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מתכת </w:t>
      </w:r>
      <w:r>
        <w:rPr>
          <w:rStyle w:val="default"/>
          <w:rFonts w:cs="FrankRuehl"/>
          <w:rtl/>
        </w:rPr>
        <w:t>–</w:t>
      </w:r>
      <w:r>
        <w:rPr>
          <w:rStyle w:val="default"/>
          <w:rFonts w:cs="FrankRuehl" w:hint="cs"/>
          <w:rtl/>
        </w:rPr>
        <w:t xml:space="preserve"> 30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פלסטיק </w:t>
      </w:r>
      <w:r>
        <w:rPr>
          <w:rStyle w:val="default"/>
          <w:rFonts w:cs="FrankRuehl"/>
          <w:rtl/>
        </w:rPr>
        <w:t>–</w:t>
      </w:r>
      <w:r>
        <w:rPr>
          <w:rStyle w:val="default"/>
          <w:rFonts w:cs="FrankRuehl" w:hint="cs"/>
          <w:rtl/>
        </w:rPr>
        <w:t xml:space="preserve"> 22.5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עץ </w:t>
      </w:r>
      <w:r>
        <w:rPr>
          <w:rStyle w:val="default"/>
          <w:rFonts w:cs="FrankRuehl"/>
          <w:rtl/>
        </w:rPr>
        <w:t>–</w:t>
      </w:r>
      <w:r>
        <w:rPr>
          <w:rStyle w:val="default"/>
          <w:rFonts w:cs="FrankRuehl" w:hint="cs"/>
          <w:rtl/>
        </w:rPr>
        <w:t xml:space="preserve"> 15 אחוזים;</w:t>
      </w:r>
    </w:p>
    <w:p w:rsidR="00B9615B" w:rsidRDefault="00B9615B" w:rsidP="00B9615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בשנת 2013 </w:t>
      </w:r>
      <w:r>
        <w:rPr>
          <w:rStyle w:val="default"/>
          <w:rFonts w:cs="FrankRuehl"/>
          <w:rtl/>
        </w:rPr>
        <w:t>–</w:t>
      </w:r>
      <w:r>
        <w:rPr>
          <w:rStyle w:val="default"/>
          <w:rFonts w:cs="FrankRuehl" w:hint="cs"/>
          <w:rtl/>
        </w:rPr>
        <w:t xml:space="preserve"> יהיו יעדי המיחזור לפי סוג חומר כמפורט להלן, ובלבד ששיעור יעד המיחזור הכולל לא יפחת מ-50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זכוכית, נייר או קרטון </w:t>
      </w:r>
      <w:r>
        <w:rPr>
          <w:rStyle w:val="default"/>
          <w:rFonts w:cs="FrankRuehl"/>
          <w:rtl/>
        </w:rPr>
        <w:t>–</w:t>
      </w:r>
      <w:r>
        <w:rPr>
          <w:rStyle w:val="default"/>
          <w:rFonts w:cs="FrankRuehl" w:hint="cs"/>
          <w:rtl/>
        </w:rPr>
        <w:t xml:space="preserve"> 50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מתכת </w:t>
      </w:r>
      <w:r>
        <w:rPr>
          <w:rStyle w:val="default"/>
          <w:rFonts w:cs="FrankRuehl"/>
          <w:rtl/>
        </w:rPr>
        <w:t>–</w:t>
      </w:r>
      <w:r>
        <w:rPr>
          <w:rStyle w:val="default"/>
          <w:rFonts w:cs="FrankRuehl" w:hint="cs"/>
          <w:rtl/>
        </w:rPr>
        <w:t xml:space="preserve"> 40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פלסטיק </w:t>
      </w:r>
      <w:r>
        <w:rPr>
          <w:rStyle w:val="default"/>
          <w:rFonts w:cs="FrankRuehl"/>
          <w:rtl/>
        </w:rPr>
        <w:t>–</w:t>
      </w:r>
      <w:r>
        <w:rPr>
          <w:rStyle w:val="default"/>
          <w:rFonts w:cs="FrankRuehl" w:hint="cs"/>
          <w:rtl/>
        </w:rPr>
        <w:t xml:space="preserve"> 22.5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עץ </w:t>
      </w:r>
      <w:r>
        <w:rPr>
          <w:rStyle w:val="default"/>
          <w:rFonts w:cs="FrankRuehl"/>
          <w:rtl/>
        </w:rPr>
        <w:t>–</w:t>
      </w:r>
      <w:r>
        <w:rPr>
          <w:rStyle w:val="default"/>
          <w:rFonts w:cs="FrankRuehl" w:hint="cs"/>
          <w:rtl/>
        </w:rPr>
        <w:t xml:space="preserve"> 15 אחוזים;</w:t>
      </w:r>
    </w:p>
    <w:p w:rsidR="00B9615B" w:rsidRDefault="00B9615B" w:rsidP="00B9615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בשנת 2014 </w:t>
      </w:r>
      <w:r>
        <w:rPr>
          <w:rStyle w:val="default"/>
          <w:rFonts w:cs="FrankRuehl"/>
          <w:rtl/>
        </w:rPr>
        <w:t>–</w:t>
      </w:r>
      <w:r>
        <w:rPr>
          <w:rStyle w:val="default"/>
          <w:rFonts w:cs="FrankRuehl" w:hint="cs"/>
          <w:rtl/>
        </w:rPr>
        <w:t xml:space="preserve"> יהיו יעדי המיחזור לפי סוג חומר כמפורט להלן, ובלבד ששיעור יעד המיחזור הכולל לא יפחת מ-55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זכוכית, נייר או קרטון </w:t>
      </w:r>
      <w:r>
        <w:rPr>
          <w:rStyle w:val="default"/>
          <w:rFonts w:cs="FrankRuehl"/>
          <w:rtl/>
        </w:rPr>
        <w:t>–</w:t>
      </w:r>
      <w:r>
        <w:rPr>
          <w:rStyle w:val="default"/>
          <w:rFonts w:cs="FrankRuehl" w:hint="cs"/>
          <w:rtl/>
        </w:rPr>
        <w:t xml:space="preserve"> 55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מתכת </w:t>
      </w:r>
      <w:r>
        <w:rPr>
          <w:rStyle w:val="default"/>
          <w:rFonts w:cs="FrankRuehl"/>
          <w:rtl/>
        </w:rPr>
        <w:t>–</w:t>
      </w:r>
      <w:r>
        <w:rPr>
          <w:rStyle w:val="default"/>
          <w:rFonts w:cs="FrankRuehl" w:hint="cs"/>
          <w:rtl/>
        </w:rPr>
        <w:t xml:space="preserve"> 45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פלסטיק </w:t>
      </w:r>
      <w:r>
        <w:rPr>
          <w:rStyle w:val="default"/>
          <w:rFonts w:cs="FrankRuehl"/>
          <w:rtl/>
        </w:rPr>
        <w:t>–</w:t>
      </w:r>
      <w:r>
        <w:rPr>
          <w:rStyle w:val="default"/>
          <w:rFonts w:cs="FrankRuehl" w:hint="cs"/>
          <w:rtl/>
        </w:rPr>
        <w:t xml:space="preserve"> 22.5 אחוזים;</w:t>
      </w:r>
    </w:p>
    <w:p w:rsidR="00B9615B" w:rsidRDefault="00B9615B" w:rsidP="00B9615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עץ </w:t>
      </w:r>
      <w:r>
        <w:rPr>
          <w:rStyle w:val="default"/>
          <w:rFonts w:cs="FrankRuehl"/>
          <w:rtl/>
        </w:rPr>
        <w:t>–</w:t>
      </w:r>
      <w:r>
        <w:rPr>
          <w:rStyle w:val="default"/>
          <w:rFonts w:cs="FrankRuehl" w:hint="cs"/>
          <w:rtl/>
        </w:rPr>
        <w:t xml:space="preserve"> 15 אחוזים.</w:t>
      </w:r>
    </w:p>
    <w:p w:rsidR="00B9615B" w:rsidRDefault="00B9615B" w:rsidP="00B9615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ביצע יצרן או יבואן השבה מוכרת של פסולת אריזות, יראו את שיעור פסולת האריזות שלגביו ביצע השבה כאמור כאילו בוצע לגביו מיחזור מוכר לפי סעיפים קטנים (ב) ו-(ג), לעניין יעד המיחזור הכולל, וזאת עד לשיעור של 10 אחוזים מסך משקל האריזות החד-פעמיות של כלל המוצרים שמכר היצרן או היבואן באותה שנה.</w:t>
      </w:r>
    </w:p>
    <w:p w:rsidR="00B9615B" w:rsidRDefault="00B9615B" w:rsidP="00F50E9A">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r>
      <w:r w:rsidR="00F50E9A">
        <w:rPr>
          <w:rStyle w:val="default"/>
          <w:rFonts w:cs="FrankRuehl" w:hint="cs"/>
          <w:rtl/>
        </w:rPr>
        <w:t>ייצא יצרן או יבואן, בהתאם להוראות לפי כל דין, פסולת אריזות למטרות מיחזור או השבה, רשאי המנהל להכיר במשקל פסולת האריזות כאמור, כולו או חלקו, כפסולת אריזות שבוצע לגביה מיחזור מוכר לפי סעיפים קטנים (א) עד (ג), עד לשיעור של 20 אחוזים מיעדי המיחזור לפי סוג חומר, לכל סוג חומר;</w:t>
      </w:r>
    </w:p>
    <w:p w:rsidR="00F50E9A" w:rsidRDefault="00F50E9A" w:rsidP="00F50E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נוכח המנהל, בנסיבות מיוחדות, כי אין חלופות מיחזור או השבה סבירות בישראל וננקטו מאמצים סבירים ליצירת חלופות אלה, רשאי הוא להכיר בייצוא פסולת אריזות מעבר לשיעור האמור בפסקה (1).</w:t>
      </w:r>
    </w:p>
    <w:p w:rsidR="00840ECA" w:rsidRDefault="00840ECA" w:rsidP="00F50E9A">
      <w:pPr>
        <w:pStyle w:val="P00"/>
        <w:spacing w:before="72"/>
        <w:ind w:left="0" w:right="1134"/>
        <w:rPr>
          <w:rStyle w:val="default"/>
          <w:rFonts w:cs="FrankRuehl" w:hint="cs"/>
          <w:rtl/>
        </w:rPr>
      </w:pPr>
      <w:bookmarkStart w:id="13" w:name="Seif7"/>
      <w:bookmarkEnd w:id="13"/>
      <w:r>
        <w:rPr>
          <w:rFonts w:cs="Miriam"/>
          <w:lang w:val="he-IL"/>
        </w:rPr>
        <w:pict>
          <v:rect id="_x0000_s2773" style="position:absolute;left:0;text-align:left;margin-left:463.5pt;margin-top:8.05pt;width:75.05pt;height:16.15pt;z-index:251630592" filled="f" stroked="f" strokecolor="lime" strokeweight=".25pt">
            <v:textbox style="mso-next-textbox:#_x0000_s2773" inset="1mm,0,1mm,0">
              <w:txbxContent>
                <w:p w:rsidR="00D811EC" w:rsidRDefault="00D811EC" w:rsidP="00840ECA">
                  <w:pPr>
                    <w:spacing w:line="160" w:lineRule="exact"/>
                    <w:rPr>
                      <w:rFonts w:cs="Miriam" w:hint="cs"/>
                      <w:noProof/>
                      <w:sz w:val="18"/>
                      <w:szCs w:val="18"/>
                      <w:rtl/>
                    </w:rPr>
                  </w:pPr>
                  <w:r>
                    <w:rPr>
                      <w:rFonts w:cs="Miriam" w:hint="cs"/>
                      <w:sz w:val="18"/>
                      <w:szCs w:val="18"/>
                      <w:rtl/>
                    </w:rPr>
                    <w:t>חובת דיווח למנהל של יצרן ויבואן</w:t>
                  </w:r>
                </w:p>
              </w:txbxContent>
            </v:textbox>
            <w10:anchorlock/>
          </v:rect>
        </w:pict>
      </w:r>
      <w:r w:rsidR="00582BBD">
        <w:rPr>
          <w:rStyle w:val="big-number"/>
          <w:rFonts w:cs="Miriam" w:hint="cs"/>
          <w:rtl/>
        </w:rPr>
        <w:t>7</w:t>
      </w:r>
      <w:r>
        <w:rPr>
          <w:rStyle w:val="big-number"/>
          <w:rFonts w:cs="FrankRuehl"/>
          <w:sz w:val="26"/>
          <w:szCs w:val="26"/>
          <w:rtl/>
        </w:rPr>
        <w:t>.</w:t>
      </w:r>
      <w:r>
        <w:rPr>
          <w:rStyle w:val="big-number"/>
          <w:rFonts w:cs="FrankRuehl"/>
          <w:sz w:val="26"/>
          <w:szCs w:val="26"/>
          <w:rtl/>
        </w:rPr>
        <w:tab/>
      </w:r>
      <w:r w:rsidR="00F50E9A">
        <w:rPr>
          <w:rStyle w:val="default"/>
          <w:rFonts w:cs="FrankRuehl" w:hint="cs"/>
          <w:rtl/>
        </w:rPr>
        <w:t>(א)</w:t>
      </w:r>
      <w:r w:rsidR="00F50E9A">
        <w:rPr>
          <w:rStyle w:val="default"/>
          <w:rFonts w:cs="FrankRuehl" w:hint="cs"/>
          <w:rtl/>
        </w:rPr>
        <w:tab/>
        <w:t xml:space="preserve">יצרן ויבואן ידווחו למנהל, פעמיים בשנה (בסעיף זה </w:t>
      </w:r>
      <w:r w:rsidR="00F50E9A">
        <w:rPr>
          <w:rStyle w:val="default"/>
          <w:rFonts w:cs="FrankRuehl"/>
          <w:rtl/>
        </w:rPr>
        <w:t>–</w:t>
      </w:r>
      <w:r w:rsidR="00F50E9A">
        <w:rPr>
          <w:rStyle w:val="default"/>
          <w:rFonts w:cs="FrankRuehl" w:hint="cs"/>
          <w:rtl/>
        </w:rPr>
        <w:t xml:space="preserve"> דוח חצי שנתי) ובתום כל שנה (בסעיף זה </w:t>
      </w:r>
      <w:r w:rsidR="00F50E9A">
        <w:rPr>
          <w:rStyle w:val="default"/>
          <w:rFonts w:cs="FrankRuehl"/>
          <w:rtl/>
        </w:rPr>
        <w:t>–</w:t>
      </w:r>
      <w:r w:rsidR="00F50E9A">
        <w:rPr>
          <w:rStyle w:val="default"/>
          <w:rFonts w:cs="FrankRuehl" w:hint="cs"/>
          <w:rtl/>
        </w:rPr>
        <w:t xml:space="preserve"> דוח שנתי), על כל אלה:</w:t>
      </w:r>
    </w:p>
    <w:p w:rsidR="00F50E9A" w:rsidRDefault="00F50E9A" w:rsidP="00DB4F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B4F86">
        <w:rPr>
          <w:rStyle w:val="default"/>
          <w:rFonts w:cs="FrankRuehl" w:hint="cs"/>
          <w:rtl/>
        </w:rPr>
        <w:t xml:space="preserve">מספר המוצרים הארוזים או אריזות השירות שמכרו ומשקלם, סוגי החומר שממנו עשויות האריזות של המוצרים הארוזים או אריזות השירות כאמור, קיבולתן, משקלן והיותן אריזות חד-פעמיות או רב-פעמיות, ולגבי האריזות של המוצרים הארוזים </w:t>
      </w:r>
      <w:r w:rsidR="00DB4F86">
        <w:rPr>
          <w:rStyle w:val="default"/>
          <w:rFonts w:cs="FrankRuehl"/>
          <w:rtl/>
        </w:rPr>
        <w:t>–</w:t>
      </w:r>
      <w:r w:rsidR="00DB4F86">
        <w:rPr>
          <w:rStyle w:val="default"/>
          <w:rFonts w:cs="FrankRuehl" w:hint="cs"/>
          <w:rtl/>
        </w:rPr>
        <w:t xml:space="preserve"> גם היותן אריזות מכירה, אריזות קבוצתיות או אריזות הובלה;</w:t>
      </w:r>
    </w:p>
    <w:p w:rsidR="00DB4F86" w:rsidRDefault="00DB4F86" w:rsidP="00DB4F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משקל פסולת האריזות של המוצרים הארוזים או של אריזות השירות שאספו, בעצמם או באמצעות אחר, וכן פרטי אחראים לפינוי פסולת או גורם אחר שמהם נאספו וסוגי החומר שממנו עשויה פסולת האריזות כאמור;</w:t>
      </w:r>
    </w:p>
    <w:p w:rsidR="00DB4F86" w:rsidRDefault="00DB4F86" w:rsidP="00DB4F8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משקל פסולת האריזות של המוצרים הארוזים או של אריזות השירות שמכרו, אשר אותה מיחזרו או השיבו, וכן אופן מיחזורה או השבתה ופרטי מפעל המיחזור או ההשבה, וסוגי החומר שממנו עשויה פסולת האריזות כאמור.</w:t>
      </w:r>
    </w:p>
    <w:p w:rsidR="00DB4F86" w:rsidRDefault="00DB4F86" w:rsidP="00F50E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דוח חצי שנתי יוגש למנהל בתוך חודשיים מתום התקופה שלגביה מוגש הדוח, במתכונת שיורה עליה המנהל.</w:t>
      </w:r>
    </w:p>
    <w:p w:rsidR="00DB4F86" w:rsidRDefault="00DB4F86" w:rsidP="00F50E9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דוח שנתי יוגש למנהל לא יאוחר משישה חודשים מתום כל שנת כספים, כשהוא מבוקר בידי רואה חשבון, במתכונת שיורה עליה המנהל.</w:t>
      </w:r>
    </w:p>
    <w:p w:rsidR="00DB4F86" w:rsidRDefault="00DB4F86" w:rsidP="00DB4F8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או מי שהוא הסמיכו לכך רשאי לדרוש מיצרן או מיבואן להמציא לו כל מידע ששימש לעריכת הדוח לפי סעיף זה וכן כל מידע הנמצא ברשותו ששימש לעריכת דיווח לפי סעיף 18 של גוף מוכר שהוא התקשר כמו בהתאם להוראות סעיף 9; נדרש יצרן או יבואן להמציא מידע כאמור, ימציאו במועד ובאופן שצוינו בדרישה.</w:t>
      </w:r>
    </w:p>
    <w:p w:rsidR="00DB4F86" w:rsidRDefault="00DB4F86" w:rsidP="00DB4F8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מסר יצרן או יבואן דוח חצי שנתי או דוח שנתי, או שמסר דוח כאמור אך למנהל יש טעמים סבירים להניח שהדוח אינו נכון, רשאי המנהל, לאחר שנתן ליצרן או ליבואן הזדמנות לטעון את טענותיו, לקבוע בהחלטה מנומקת את שיעורי פסולת האריזות שלגביה ביצע היצרן או היבואן מיחזור מוכר או השבה מוכרת במהלך תקופת הדיווח.</w:t>
      </w:r>
    </w:p>
    <w:p w:rsidR="00DB4F86" w:rsidRDefault="00DB4F86" w:rsidP="00DB4F8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לעניין סעיף זה, דוח חצי שנתי יוגש לגבי תקופה של שישה חודשים הכוללת את החודשים ינואר עד יוני, או יולי עד דצמבר, בכל שנה.</w:t>
      </w:r>
    </w:p>
    <w:p w:rsidR="00DB4F86" w:rsidRDefault="00DB4F86" w:rsidP="00DB4F8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בסעיף זה, "סוגי חומר" </w:t>
      </w:r>
      <w:r>
        <w:rPr>
          <w:rStyle w:val="default"/>
          <w:rFonts w:cs="FrankRuehl"/>
          <w:rtl/>
        </w:rPr>
        <w:t>–</w:t>
      </w:r>
      <w:r>
        <w:rPr>
          <w:rStyle w:val="default"/>
          <w:rFonts w:cs="FrankRuehl" w:hint="cs"/>
          <w:rtl/>
        </w:rPr>
        <w:t xml:space="preserve"> הסוגים האמורים בסעיף 6.</w:t>
      </w:r>
    </w:p>
    <w:p w:rsidR="003D35D6" w:rsidRDefault="003D35D6" w:rsidP="00EF2667">
      <w:pPr>
        <w:pStyle w:val="P00"/>
        <w:spacing w:before="72"/>
        <w:ind w:left="0" w:right="1134"/>
        <w:rPr>
          <w:rStyle w:val="default"/>
          <w:rFonts w:cs="FrankRuehl" w:hint="cs"/>
          <w:rtl/>
        </w:rPr>
      </w:pPr>
      <w:bookmarkStart w:id="14" w:name="Seif8"/>
      <w:bookmarkEnd w:id="14"/>
      <w:r>
        <w:rPr>
          <w:rFonts w:cs="Miriam"/>
          <w:lang w:val="he-IL"/>
        </w:rPr>
        <w:pict>
          <v:rect id="_x0000_s2774" style="position:absolute;left:0;text-align:left;margin-left:463.5pt;margin-top:8.05pt;width:75.05pt;height:23.75pt;z-index:251631616" filled="f" stroked="f" strokecolor="lime" strokeweight=".25pt">
            <v:textbox style="mso-next-textbox:#_x0000_s2774" inset="1mm,0,1mm,0">
              <w:txbxContent>
                <w:p w:rsidR="00D811EC" w:rsidRDefault="00D811EC" w:rsidP="003D35D6">
                  <w:pPr>
                    <w:spacing w:line="160" w:lineRule="exact"/>
                    <w:rPr>
                      <w:rFonts w:cs="Miriam" w:hint="cs"/>
                      <w:noProof/>
                      <w:sz w:val="18"/>
                      <w:szCs w:val="18"/>
                      <w:rtl/>
                    </w:rPr>
                  </w:pPr>
                  <w:r>
                    <w:rPr>
                      <w:rFonts w:cs="Miriam" w:hint="cs"/>
                      <w:sz w:val="18"/>
                      <w:szCs w:val="18"/>
                      <w:rtl/>
                    </w:rPr>
                    <w:t>חובת רישום של יצרן ויבואן</w:t>
                  </w:r>
                </w:p>
              </w:txbxContent>
            </v:textbox>
            <w10:anchorlock/>
          </v:rect>
        </w:pict>
      </w:r>
      <w:r w:rsidR="00EF2667">
        <w:rPr>
          <w:rStyle w:val="big-number"/>
          <w:rFonts w:cs="Miriam" w:hint="cs"/>
          <w:rtl/>
        </w:rPr>
        <w:t>8</w:t>
      </w:r>
      <w:r>
        <w:rPr>
          <w:rStyle w:val="big-number"/>
          <w:rFonts w:cs="FrankRuehl"/>
          <w:sz w:val="26"/>
          <w:szCs w:val="26"/>
          <w:rtl/>
        </w:rPr>
        <w:t>.</w:t>
      </w:r>
      <w:r>
        <w:rPr>
          <w:rStyle w:val="big-number"/>
          <w:rFonts w:cs="FrankRuehl"/>
          <w:sz w:val="26"/>
          <w:szCs w:val="26"/>
          <w:rtl/>
        </w:rPr>
        <w:tab/>
      </w:r>
      <w:r w:rsidR="00EF2667">
        <w:rPr>
          <w:rStyle w:val="default"/>
          <w:rFonts w:cs="FrankRuehl" w:hint="cs"/>
          <w:rtl/>
        </w:rPr>
        <w:t>(א)</w:t>
      </w:r>
      <w:r w:rsidR="00EF2667">
        <w:rPr>
          <w:rStyle w:val="default"/>
          <w:rFonts w:cs="FrankRuehl" w:hint="cs"/>
          <w:rtl/>
        </w:rPr>
        <w:tab/>
        <w:t>יצרן ויבואן ינהלו רישום מלא ומפורט של העניינים הכלולים בחובת הדיווח לפי סעיף 7.</w:t>
      </w:r>
    </w:p>
    <w:p w:rsidR="00EF2667" w:rsidRDefault="00EF2667" w:rsidP="00EF26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או מי שהוא הסמיכו לכך רשאי לעיין ברישומים כאמור בסעיף זה ולקבל העתק נכון מהם.</w:t>
      </w:r>
    </w:p>
    <w:p w:rsidR="003D35D6" w:rsidRDefault="003D35D6" w:rsidP="00EF2667">
      <w:pPr>
        <w:pStyle w:val="P00"/>
        <w:spacing w:before="72"/>
        <w:ind w:left="0" w:right="1134"/>
        <w:rPr>
          <w:rStyle w:val="default"/>
          <w:rFonts w:cs="FrankRuehl" w:hint="cs"/>
          <w:rtl/>
        </w:rPr>
      </w:pPr>
      <w:bookmarkStart w:id="15" w:name="Seif9"/>
      <w:bookmarkEnd w:id="15"/>
      <w:r>
        <w:rPr>
          <w:rFonts w:cs="Miriam"/>
          <w:lang w:val="he-IL"/>
        </w:rPr>
        <w:pict>
          <v:rect id="_x0000_s2775" style="position:absolute;left:0;text-align:left;margin-left:463.5pt;margin-top:8.05pt;width:75.05pt;height:15.25pt;z-index:251632640" filled="f" stroked="f" strokecolor="lime" strokeweight=".25pt">
            <v:textbox style="mso-next-textbox:#_x0000_s2775" inset="1mm,0,1mm,0">
              <w:txbxContent>
                <w:p w:rsidR="00D811EC" w:rsidRDefault="00D811EC" w:rsidP="003D35D6">
                  <w:pPr>
                    <w:spacing w:line="160" w:lineRule="exact"/>
                    <w:rPr>
                      <w:rFonts w:cs="Miriam" w:hint="cs"/>
                      <w:noProof/>
                      <w:sz w:val="18"/>
                      <w:szCs w:val="18"/>
                      <w:rtl/>
                    </w:rPr>
                  </w:pPr>
                  <w:r>
                    <w:rPr>
                      <w:rFonts w:cs="Miriam" w:hint="cs"/>
                      <w:sz w:val="18"/>
                      <w:szCs w:val="18"/>
                      <w:rtl/>
                    </w:rPr>
                    <w:t>חובת התקשרות עם גוף מוכר</w:t>
                  </w:r>
                </w:p>
              </w:txbxContent>
            </v:textbox>
            <w10:anchorlock/>
          </v:rect>
        </w:pict>
      </w:r>
      <w:r w:rsidR="00EF2667">
        <w:rPr>
          <w:rStyle w:val="big-number"/>
          <w:rFonts w:cs="Miriam" w:hint="cs"/>
          <w:rtl/>
        </w:rPr>
        <w:t>9</w:t>
      </w:r>
      <w:r>
        <w:rPr>
          <w:rStyle w:val="big-number"/>
          <w:rFonts w:cs="FrankRuehl"/>
          <w:sz w:val="26"/>
          <w:szCs w:val="26"/>
          <w:rtl/>
        </w:rPr>
        <w:t>.</w:t>
      </w:r>
      <w:r>
        <w:rPr>
          <w:rStyle w:val="big-number"/>
          <w:rFonts w:cs="FrankRuehl"/>
          <w:sz w:val="26"/>
          <w:szCs w:val="26"/>
          <w:rtl/>
        </w:rPr>
        <w:tab/>
      </w:r>
      <w:r w:rsidR="00EF2667">
        <w:rPr>
          <w:rStyle w:val="default"/>
          <w:rFonts w:cs="FrankRuehl" w:hint="cs"/>
          <w:rtl/>
        </w:rPr>
        <w:t>(א)</w:t>
      </w:r>
      <w:r w:rsidR="00EF2667">
        <w:rPr>
          <w:rStyle w:val="default"/>
          <w:rFonts w:cs="FrankRuehl" w:hint="cs"/>
          <w:rtl/>
        </w:rPr>
        <w:tab/>
        <w:t>לשם קיום חובות יצרנים או יבואנים לפי פרק זה, למעט חובת סימון אריזות לפי סעיף 5, על יצרן ועל יבואן להתקשר בחוזה התקשרות עם גוף מוכר; התקשר יצרן או יבואן עם גוף מוכר, יהיה הגוף המוכר אחראי לקיום חובות היצרן או היבואן כאמור, כל עוד ההתקשרות עומדת בתוקפה.</w:t>
      </w:r>
    </w:p>
    <w:p w:rsidR="00EF2667" w:rsidRDefault="00EF2667" w:rsidP="000E75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יצרן ויבואן יהיו אחראים למימון כל העלויות של הגוף המוכר שעמו התקשרו בהתאם להוראות סעיף קטן (א), בתנאים שוויוניים, ובהתחשב, בין השאר, בחלקם מתוך משקל וסוג החומר ובאפשרות מיחזור האריזות שיוצרו או שיובאו בידי כלל היצרנים והיבואנים אשר התקשרו עם אותו גוף מוכר.</w:t>
      </w:r>
    </w:p>
    <w:p w:rsidR="00EF2667" w:rsidRDefault="00EF2667" w:rsidP="00EF266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סעיף קטן (א) סיפה, יצרן או יבואן שהתקשר עם גוף מוכר, ינהל רישום מלא ומפורט של המידע האמור בסעיף 7(א)(1), והמנהל או מי שהוא הסמיכו לכך יהיה רשאי לעיין ברישום כאמור ולקבל העתק נכון ממנו.</w:t>
      </w:r>
    </w:p>
    <w:p w:rsidR="00EF2667" w:rsidRDefault="00EF2667" w:rsidP="00EF266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מצא יצרן או יבואן כי גוף מוכר שעמו התקשר בהתאם להוראות סעיף קטן (א) אינו מקיים חובות יצרנים או יבואנים כאמור באותו סעיף קטן, כולן או חלקן, או סבר כי קיים חשש שהגוף המוכר לא יקיים חובות אלה, ינקוט היצרן או היבואן את כל האמצעים הסבירים העומדים לרשותו כדי להבטיח קיומן של החובות כאמור בידי הגוף המוכר.</w:t>
      </w:r>
    </w:p>
    <w:p w:rsidR="00EF2667" w:rsidRDefault="00EF2667" w:rsidP="000E757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המנהל רשאי לפטור יצרן או יבואן מהחובות לפי סעיף זה, אם שוכנע כי אותו יצרן או יבואן יכול לקיים את חובותיו לפי פרק זה שלא באמצעות גוף מוכר, בתנאים שיקבע בהוראת הפטור; המנהל רשאי לקבוע מתכונת להגשת בקשה לפטור כאמור, ורשאי הוא להורות כי יראו מבקש פטור </w:t>
      </w:r>
      <w:r w:rsidR="000E757D">
        <w:rPr>
          <w:rStyle w:val="default"/>
          <w:rFonts w:cs="FrankRuehl" w:hint="cs"/>
          <w:rtl/>
        </w:rPr>
        <w:t>כמבקש הכרה לפי סעיף 13, בשינויים המחויבים.</w:t>
      </w:r>
    </w:p>
    <w:p w:rsidR="003D35D6" w:rsidRDefault="003D35D6" w:rsidP="000E757D">
      <w:pPr>
        <w:pStyle w:val="P00"/>
        <w:spacing w:before="72"/>
        <w:ind w:left="0" w:right="1134"/>
        <w:rPr>
          <w:rStyle w:val="default"/>
          <w:rFonts w:cs="FrankRuehl" w:hint="cs"/>
          <w:rtl/>
        </w:rPr>
      </w:pPr>
      <w:bookmarkStart w:id="16" w:name="Seif10"/>
      <w:bookmarkEnd w:id="16"/>
      <w:r>
        <w:rPr>
          <w:rFonts w:cs="Miriam"/>
          <w:lang w:val="he-IL"/>
        </w:rPr>
        <w:pict>
          <v:rect id="_x0000_s2776" style="position:absolute;left:0;text-align:left;margin-left:463.5pt;margin-top:8.05pt;width:75.05pt;height:16.9pt;z-index:251633664" filled="f" stroked="f" strokecolor="lime" strokeweight=".25pt">
            <v:textbox style="mso-next-textbox:#_x0000_s2776" inset="1mm,0,1mm,0">
              <w:txbxContent>
                <w:p w:rsidR="00D811EC" w:rsidRDefault="00D811EC" w:rsidP="003D35D6">
                  <w:pPr>
                    <w:spacing w:line="160" w:lineRule="exact"/>
                    <w:rPr>
                      <w:rFonts w:cs="Miriam" w:hint="cs"/>
                      <w:noProof/>
                      <w:sz w:val="18"/>
                      <w:szCs w:val="18"/>
                      <w:rtl/>
                    </w:rPr>
                  </w:pPr>
                  <w:r>
                    <w:rPr>
                      <w:rFonts w:cs="Miriam" w:hint="cs"/>
                      <w:sz w:val="18"/>
                      <w:szCs w:val="18"/>
                      <w:rtl/>
                    </w:rPr>
                    <w:t>פטור למשקל אריזות מזערי</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0E757D">
        <w:rPr>
          <w:rStyle w:val="default"/>
          <w:rFonts w:cs="FrankRuehl" w:hint="cs"/>
          <w:rtl/>
        </w:rPr>
        <w:t>הוראות לפי פרק זה לא יחולו על יצרן או על יבואן שמשקל האריזות של המוצרים הארוזים או של אריזות השירות שמכר בשנה אינו עולה על 1,000 קילוגרמים; היצרן או היבואן ימסור למנהל הודעה כי מתקיים בו התנאי האמור, ואולם רשאי הוא להודיע למנהל כי הוא מבקש שההוראות לפי פרק זה יחולו עליו.</w:t>
      </w:r>
    </w:p>
    <w:p w:rsidR="003D35D6" w:rsidRDefault="003D35D6" w:rsidP="000E757D">
      <w:pPr>
        <w:pStyle w:val="P00"/>
        <w:spacing w:before="72"/>
        <w:ind w:left="0" w:right="1134"/>
        <w:rPr>
          <w:rStyle w:val="default"/>
          <w:rFonts w:cs="FrankRuehl"/>
          <w:rtl/>
        </w:rPr>
      </w:pPr>
      <w:bookmarkStart w:id="17" w:name="Seif11"/>
      <w:bookmarkEnd w:id="17"/>
      <w:r>
        <w:rPr>
          <w:rFonts w:cs="Miriam"/>
          <w:lang w:val="he-IL"/>
        </w:rPr>
        <w:pict>
          <v:rect id="_x0000_s2777" style="position:absolute;left:0;text-align:left;margin-left:463.5pt;margin-top:8.05pt;width:75.05pt;height:33.45pt;z-index:251634688" filled="f" stroked="f" strokecolor="lime" strokeweight=".25pt">
            <v:textbox style="mso-next-textbox:#_x0000_s2777" inset="1mm,0,1mm,0">
              <w:txbxContent>
                <w:p w:rsidR="00D811EC" w:rsidRDefault="00D811EC" w:rsidP="003D35D6">
                  <w:pPr>
                    <w:spacing w:line="160" w:lineRule="exact"/>
                    <w:rPr>
                      <w:rFonts w:cs="Miriam"/>
                      <w:noProof/>
                      <w:sz w:val="18"/>
                      <w:szCs w:val="18"/>
                      <w:rtl/>
                    </w:rPr>
                  </w:pPr>
                  <w:r>
                    <w:rPr>
                      <w:rFonts w:cs="Miriam" w:hint="cs"/>
                      <w:sz w:val="18"/>
                      <w:szCs w:val="18"/>
                      <w:rtl/>
                    </w:rPr>
                    <w:t>היטל על יצרנים או יבואנים פטורים</w:t>
                  </w:r>
                </w:p>
                <w:p w:rsidR="0069295F" w:rsidRDefault="0069295F" w:rsidP="003D35D6">
                  <w:pPr>
                    <w:spacing w:line="160" w:lineRule="exact"/>
                    <w:rPr>
                      <w:rFonts w:cs="Miriam" w:hint="cs"/>
                      <w:noProof/>
                      <w:sz w:val="18"/>
                      <w:szCs w:val="18"/>
                      <w:rtl/>
                    </w:rPr>
                  </w:pPr>
                  <w:r>
                    <w:rPr>
                      <w:rFonts w:cs="Miriam" w:hint="cs"/>
                      <w:noProof/>
                      <w:sz w:val="18"/>
                      <w:szCs w:val="18"/>
                      <w:rtl/>
                    </w:rPr>
                    <w:t>(תיקון מס' 2) תשפ"ג-2023</w:t>
                  </w:r>
                </w:p>
              </w:txbxContent>
            </v:textbox>
            <w10:anchorlock/>
          </v:rect>
        </w:pict>
      </w:r>
      <w:r>
        <w:rPr>
          <w:rStyle w:val="big-number"/>
          <w:rFonts w:cs="Miriam" w:hint="cs"/>
          <w:rtl/>
        </w:rPr>
        <w:t>1</w:t>
      </w:r>
      <w:r w:rsidR="000E757D">
        <w:rPr>
          <w:rStyle w:val="big-number"/>
          <w:rFonts w:cs="Miriam" w:hint="cs"/>
          <w:rtl/>
        </w:rPr>
        <w:t>1</w:t>
      </w:r>
      <w:r>
        <w:rPr>
          <w:rStyle w:val="big-number"/>
          <w:rFonts w:cs="FrankRuehl"/>
          <w:sz w:val="26"/>
          <w:szCs w:val="26"/>
          <w:rtl/>
        </w:rPr>
        <w:t>.</w:t>
      </w:r>
      <w:r>
        <w:rPr>
          <w:rStyle w:val="big-number"/>
          <w:rFonts w:cs="FrankRuehl"/>
          <w:sz w:val="26"/>
          <w:szCs w:val="26"/>
          <w:rtl/>
        </w:rPr>
        <w:tab/>
      </w:r>
      <w:r w:rsidR="000E757D">
        <w:rPr>
          <w:rStyle w:val="default"/>
          <w:rFonts w:cs="FrankRuehl" w:hint="cs"/>
          <w:rtl/>
        </w:rPr>
        <w:t xml:space="preserve">השר, בהסכמת שר האוצר, רשאי לקבוע היטל שיוטל על יצרן או על יבואן הפטור מההוראות לפי פרק זה בהתאם להוראות לפי סעיף 10, ורשאי הוא לקבוע שיעורי היטל שונים לסוגים של אריזות של מוצרים ארוזים, לסוגים של אריזות שירות או לסוגי חומר שממנו עשויות האריזות, וכן, בין השאר, הוראות לעניין הצמדת ההיטל, אופן תשלומו, דרכי גבייתו ודיווחים שעל יצרן או יבואן לדווח לעניין ההיטל; קביעת שיעור ההיטל והצמדתו טעונים אישור של ועדת </w:t>
      </w:r>
      <w:r w:rsidR="0069295F">
        <w:rPr>
          <w:rStyle w:val="default"/>
          <w:rFonts w:cs="FrankRuehl" w:hint="cs"/>
          <w:rtl/>
        </w:rPr>
        <w:t>הפנים והגנת הסביבה</w:t>
      </w:r>
      <w:r w:rsidR="000E757D">
        <w:rPr>
          <w:rStyle w:val="default"/>
          <w:rFonts w:cs="FrankRuehl" w:hint="cs"/>
          <w:rtl/>
        </w:rPr>
        <w:t xml:space="preserve"> של הכנסת.</w:t>
      </w:r>
    </w:p>
    <w:p w:rsidR="0069295F" w:rsidRPr="0068270E" w:rsidRDefault="0069295F" w:rsidP="0069295F">
      <w:pPr>
        <w:pStyle w:val="P00"/>
        <w:tabs>
          <w:tab w:val="clear" w:pos="6259"/>
        </w:tabs>
        <w:spacing w:before="0"/>
        <w:ind w:left="0" w:right="1134"/>
        <w:rPr>
          <w:rFonts w:ascii="FrankRuehl" w:hAnsi="FrankRuehl" w:cs="FrankRuehl"/>
          <w:vanish/>
          <w:color w:val="FF0000"/>
          <w:szCs w:val="20"/>
          <w:shd w:val="clear" w:color="auto" w:fill="FFFF99"/>
          <w:rtl/>
        </w:rPr>
      </w:pPr>
      <w:bookmarkStart w:id="18" w:name="Rov77"/>
      <w:r w:rsidRPr="0068270E">
        <w:rPr>
          <w:rFonts w:ascii="FrankRuehl" w:hAnsi="FrankRuehl" w:cs="FrankRuehl"/>
          <w:vanish/>
          <w:color w:val="FF0000"/>
          <w:szCs w:val="20"/>
          <w:shd w:val="clear" w:color="auto" w:fill="FFFF99"/>
          <w:rtl/>
        </w:rPr>
        <w:t>מיום 9.2.2023</w:t>
      </w:r>
    </w:p>
    <w:p w:rsidR="0069295F" w:rsidRPr="0068270E" w:rsidRDefault="0069295F" w:rsidP="0069295F">
      <w:pPr>
        <w:pStyle w:val="P00"/>
        <w:tabs>
          <w:tab w:val="clear" w:pos="6259"/>
        </w:tabs>
        <w:spacing w:before="0"/>
        <w:ind w:left="0" w:right="1134"/>
        <w:rPr>
          <w:rFonts w:ascii="FrankRuehl" w:hAnsi="FrankRuehl" w:cs="FrankRuehl"/>
          <w:vanish/>
          <w:szCs w:val="20"/>
          <w:shd w:val="clear" w:color="auto" w:fill="FFFF99"/>
          <w:rtl/>
        </w:rPr>
      </w:pPr>
      <w:r w:rsidRPr="0068270E">
        <w:rPr>
          <w:rFonts w:ascii="FrankRuehl" w:hAnsi="FrankRuehl" w:cs="FrankRuehl"/>
          <w:b/>
          <w:bCs/>
          <w:vanish/>
          <w:szCs w:val="20"/>
          <w:shd w:val="clear" w:color="auto" w:fill="FFFF99"/>
          <w:rtl/>
        </w:rPr>
        <w:t xml:space="preserve">תיקון מס' </w:t>
      </w:r>
      <w:r w:rsidRPr="0068270E">
        <w:rPr>
          <w:rFonts w:ascii="FrankRuehl" w:hAnsi="FrankRuehl" w:cs="FrankRuehl" w:hint="cs"/>
          <w:b/>
          <w:bCs/>
          <w:vanish/>
          <w:szCs w:val="20"/>
          <w:shd w:val="clear" w:color="auto" w:fill="FFFF99"/>
          <w:rtl/>
        </w:rPr>
        <w:t>2</w:t>
      </w:r>
    </w:p>
    <w:p w:rsidR="0069295F" w:rsidRPr="0068270E" w:rsidRDefault="0069295F" w:rsidP="0069295F">
      <w:pPr>
        <w:pStyle w:val="P00"/>
        <w:tabs>
          <w:tab w:val="clear" w:pos="6259"/>
        </w:tabs>
        <w:spacing w:before="0"/>
        <w:ind w:left="0" w:right="1134"/>
        <w:rPr>
          <w:rFonts w:ascii="FrankRuehl" w:hAnsi="FrankRuehl" w:cs="FrankRuehl"/>
          <w:vanish/>
          <w:szCs w:val="20"/>
          <w:shd w:val="clear" w:color="auto" w:fill="FFFF99"/>
          <w:rtl/>
        </w:rPr>
      </w:pPr>
      <w:hyperlink r:id="rId11" w:history="1">
        <w:r w:rsidRPr="0068270E">
          <w:rPr>
            <w:rStyle w:val="Hyperlink"/>
            <w:rFonts w:ascii="FrankRuehl" w:hAnsi="FrankRuehl" w:cs="FrankRuehl"/>
            <w:vanish/>
            <w:szCs w:val="20"/>
            <w:shd w:val="clear" w:color="auto" w:fill="FFFF99"/>
            <w:rtl/>
          </w:rPr>
          <w:t>ס"ח תשפ"ג מס' 3016</w:t>
        </w:r>
      </w:hyperlink>
      <w:r w:rsidRPr="0068270E">
        <w:rPr>
          <w:rFonts w:ascii="FrankRuehl" w:hAnsi="FrankRuehl" w:cs="FrankRuehl"/>
          <w:vanish/>
          <w:szCs w:val="20"/>
          <w:shd w:val="clear" w:color="auto" w:fill="FFFF99"/>
          <w:rtl/>
        </w:rPr>
        <w:t xml:space="preserve"> מיום 9.2.2023 עמ' 22 (</w:t>
      </w:r>
      <w:hyperlink r:id="rId12" w:history="1">
        <w:r w:rsidRPr="0068270E">
          <w:rPr>
            <w:rStyle w:val="Hyperlink"/>
            <w:rFonts w:ascii="FrankRuehl" w:hAnsi="FrankRuehl" w:cs="FrankRuehl"/>
            <w:vanish/>
            <w:szCs w:val="20"/>
            <w:shd w:val="clear" w:color="auto" w:fill="FFFF99"/>
            <w:rtl/>
          </w:rPr>
          <w:t>ה"ח 945</w:t>
        </w:r>
      </w:hyperlink>
      <w:r w:rsidRPr="0068270E">
        <w:rPr>
          <w:rFonts w:ascii="FrankRuehl" w:hAnsi="FrankRuehl" w:cs="FrankRuehl"/>
          <w:vanish/>
          <w:szCs w:val="20"/>
          <w:shd w:val="clear" w:color="auto" w:fill="FFFF99"/>
          <w:rtl/>
        </w:rPr>
        <w:t>)</w:t>
      </w:r>
    </w:p>
    <w:p w:rsidR="0069295F" w:rsidRPr="0069295F" w:rsidRDefault="0069295F" w:rsidP="0069295F">
      <w:pPr>
        <w:pStyle w:val="P00"/>
        <w:ind w:left="0" w:right="1134"/>
        <w:rPr>
          <w:rStyle w:val="default"/>
          <w:rFonts w:cs="FrankRuehl"/>
          <w:sz w:val="2"/>
          <w:szCs w:val="2"/>
          <w:shd w:val="clear" w:color="auto" w:fill="FFFF99"/>
          <w:rtl/>
        </w:rPr>
      </w:pPr>
      <w:r w:rsidRPr="0068270E">
        <w:rPr>
          <w:rStyle w:val="default"/>
          <w:rFonts w:cs="FrankRuehl" w:hint="cs"/>
          <w:vanish/>
          <w:sz w:val="22"/>
          <w:szCs w:val="22"/>
          <w:shd w:val="clear" w:color="auto" w:fill="FFFF99"/>
          <w:rtl/>
        </w:rPr>
        <w:t>11</w:t>
      </w:r>
      <w:r w:rsidRPr="0068270E">
        <w:rPr>
          <w:rStyle w:val="default"/>
          <w:rFonts w:cs="FrankRuehl"/>
          <w:vanish/>
          <w:sz w:val="22"/>
          <w:szCs w:val="22"/>
          <w:shd w:val="clear" w:color="auto" w:fill="FFFF99"/>
          <w:rtl/>
        </w:rPr>
        <w:t>.</w:t>
      </w: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 xml:space="preserve">השר, בהסכמת שר האוצר, רשאי לקבוע היטל שיוטל על יצרן או על יבואן הפטור מההוראות לפי פרק זה בהתאם להוראות לפי סעיף 10, ורשאי הוא לקבוע שיעורי היטל שונים לסוגים של אריזות של מוצרים ארוזים, לסוגים של אריזות שירות או לסוגי חומר שממנו עשויות האריזות, וכן, בין השאר, הוראות לעניין הצמדת ההיטל, אופן תשלומו, דרכי גבייתו ודיווחים שעל יצרן או יבואן לדווח לעניין ההיטל; קביעת שיעור ההיטל והצמדתו טעונים אישור של ועדת </w:t>
      </w:r>
      <w:r w:rsidRPr="0068270E">
        <w:rPr>
          <w:rStyle w:val="default"/>
          <w:rFonts w:cs="FrankRuehl" w:hint="cs"/>
          <w:strike/>
          <w:vanish/>
          <w:sz w:val="22"/>
          <w:szCs w:val="22"/>
          <w:shd w:val="clear" w:color="auto" w:fill="FFFF99"/>
          <w:rtl/>
        </w:rPr>
        <w:t>הכלכלה</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הפנים והגנת הסביבה</w:t>
      </w:r>
      <w:r w:rsidRPr="0068270E">
        <w:rPr>
          <w:rStyle w:val="default"/>
          <w:rFonts w:cs="FrankRuehl" w:hint="cs"/>
          <w:vanish/>
          <w:sz w:val="22"/>
          <w:szCs w:val="22"/>
          <w:shd w:val="clear" w:color="auto" w:fill="FFFF99"/>
          <w:rtl/>
        </w:rPr>
        <w:t xml:space="preserve"> של הכנסת.</w:t>
      </w:r>
      <w:bookmarkEnd w:id="18"/>
    </w:p>
    <w:p w:rsidR="000E757D" w:rsidRPr="00F14731" w:rsidRDefault="000E757D" w:rsidP="00F14731">
      <w:pPr>
        <w:pStyle w:val="medium2-header"/>
        <w:keepLines w:val="0"/>
        <w:spacing w:before="72"/>
        <w:ind w:left="0" w:right="1134"/>
        <w:rPr>
          <w:rFonts w:cs="FrankRuehl" w:hint="cs"/>
          <w:noProof/>
          <w:rtl/>
        </w:rPr>
      </w:pPr>
      <w:bookmarkStart w:id="19" w:name="med3"/>
      <w:bookmarkEnd w:id="19"/>
      <w:r w:rsidRPr="00F14731">
        <w:rPr>
          <w:rFonts w:cs="FrankRuehl" w:hint="cs"/>
          <w:noProof/>
          <w:rtl/>
        </w:rPr>
        <w:t>פרק ד': גוף מוכר</w:t>
      </w:r>
    </w:p>
    <w:p w:rsidR="000E757D" w:rsidRPr="00F14731" w:rsidRDefault="000E757D" w:rsidP="00F14731">
      <w:pPr>
        <w:pStyle w:val="header-2"/>
        <w:adjustRightInd/>
        <w:spacing w:before="120" w:line="240" w:lineRule="auto"/>
        <w:ind w:left="0" w:right="1134"/>
        <w:textAlignment w:val="auto"/>
        <w:rPr>
          <w:rFonts w:hint="cs"/>
          <w:rtl/>
        </w:rPr>
      </w:pPr>
      <w:r w:rsidRPr="00F14731">
        <w:rPr>
          <w:rFonts w:hint="cs"/>
          <w:rtl/>
        </w:rPr>
        <w:t>סימן א': הכרה</w:t>
      </w:r>
    </w:p>
    <w:p w:rsidR="003D35D6" w:rsidRDefault="003D35D6" w:rsidP="00344318">
      <w:pPr>
        <w:pStyle w:val="P00"/>
        <w:spacing w:before="72"/>
        <w:ind w:left="0" w:right="1134"/>
        <w:rPr>
          <w:rStyle w:val="default"/>
          <w:rFonts w:cs="FrankRuehl" w:hint="cs"/>
          <w:rtl/>
        </w:rPr>
      </w:pPr>
      <w:bookmarkStart w:id="20" w:name="Seif12"/>
      <w:bookmarkEnd w:id="20"/>
      <w:r>
        <w:rPr>
          <w:rFonts w:cs="Miriam"/>
          <w:lang w:val="he-IL"/>
        </w:rPr>
        <w:pict>
          <v:rect id="_x0000_s2778" style="position:absolute;left:0;text-align:left;margin-left:463.5pt;margin-top:8.05pt;width:75.05pt;height:21.25pt;z-index:251635712" filled="f" stroked="f" strokecolor="lime" strokeweight=".25pt">
            <v:textbox style="mso-next-textbox:#_x0000_s2778" inset="1mm,0,1mm,0">
              <w:txbxContent>
                <w:p w:rsidR="00D811EC" w:rsidRDefault="00D811EC" w:rsidP="003D35D6">
                  <w:pPr>
                    <w:spacing w:line="160" w:lineRule="exact"/>
                    <w:rPr>
                      <w:rFonts w:cs="Miriam" w:hint="cs"/>
                      <w:noProof/>
                      <w:sz w:val="18"/>
                      <w:szCs w:val="18"/>
                      <w:rtl/>
                    </w:rPr>
                  </w:pPr>
                  <w:r>
                    <w:rPr>
                      <w:rFonts w:cs="Miriam" w:hint="cs"/>
                      <w:sz w:val="18"/>
                      <w:szCs w:val="18"/>
                      <w:rtl/>
                    </w:rPr>
                    <w:t>הכרה בחברה כגוף מוכר</w:t>
                  </w:r>
                </w:p>
              </w:txbxContent>
            </v:textbox>
            <w10:anchorlock/>
          </v:rect>
        </w:pict>
      </w:r>
      <w:r>
        <w:rPr>
          <w:rStyle w:val="big-number"/>
          <w:rFonts w:cs="Miriam" w:hint="cs"/>
          <w:rtl/>
        </w:rPr>
        <w:t>1</w:t>
      </w:r>
      <w:r w:rsidR="000E757D">
        <w:rPr>
          <w:rStyle w:val="big-number"/>
          <w:rFonts w:cs="Miriam" w:hint="cs"/>
          <w:rtl/>
        </w:rPr>
        <w:t>2</w:t>
      </w:r>
      <w:r>
        <w:rPr>
          <w:rStyle w:val="big-number"/>
          <w:rFonts w:cs="FrankRuehl"/>
          <w:sz w:val="26"/>
          <w:szCs w:val="26"/>
          <w:rtl/>
        </w:rPr>
        <w:t>.</w:t>
      </w:r>
      <w:r>
        <w:rPr>
          <w:rStyle w:val="big-number"/>
          <w:rFonts w:cs="FrankRuehl"/>
          <w:sz w:val="26"/>
          <w:szCs w:val="26"/>
          <w:rtl/>
        </w:rPr>
        <w:tab/>
      </w:r>
      <w:r w:rsidR="00344318">
        <w:rPr>
          <w:rStyle w:val="default"/>
          <w:rFonts w:cs="FrankRuehl" w:hint="cs"/>
          <w:rtl/>
        </w:rPr>
        <w:t>(א)</w:t>
      </w:r>
      <w:r w:rsidR="00344318">
        <w:rPr>
          <w:rStyle w:val="default"/>
          <w:rFonts w:cs="FrankRuehl" w:hint="cs"/>
          <w:rtl/>
        </w:rPr>
        <w:tab/>
        <w:t>המנהל רשאי להכיר בחברה כגוף האחראי לקיום חובות יצרנים או יבואנים לפי חוק זה שיתקשרו עמה, אם מתקיימים בה כל אלה:</w:t>
      </w:r>
    </w:p>
    <w:p w:rsidR="00344318" w:rsidRDefault="00344318" w:rsidP="006958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חברה כהגדרתה בחוק החברות;</w:t>
      </w:r>
    </w:p>
    <w:p w:rsidR="00344318" w:rsidRDefault="00344318" w:rsidP="006958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מטרתה היחידה היא קיום חובות יצרנים או יבואנים לפי חוק זה וביצוע הפעולות הנדרשות לשם כך;</w:t>
      </w:r>
    </w:p>
    <w:p w:rsidR="00344318" w:rsidRDefault="00344318" w:rsidP="0069580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הוקמה למטרות רווח </w:t>
      </w:r>
      <w:r>
        <w:rPr>
          <w:rStyle w:val="default"/>
          <w:rFonts w:cs="FrankRuehl"/>
          <w:rtl/>
        </w:rPr>
        <w:t>–</w:t>
      </w:r>
      <w:r>
        <w:rPr>
          <w:rStyle w:val="default"/>
          <w:rFonts w:cs="FrankRuehl" w:hint="cs"/>
          <w:rtl/>
        </w:rPr>
        <w:t xml:space="preserve"> תקנונה מגביל את האפשרות לחלק רווחים אם לא עמדה ביעדי המיחזור של היצרנים או היבואנים שהיא אחראית לביצוע חובותיהם או אם לא התקיימו הוראות סעיף 21(ו)(1); על אף הוראות פסקה זו, בתקופה של שלוש שנים מיום תחילתו של חוק זה, רשאי המנהל להכיר רק בחברה לתועלת הציבור כהגדרתה בחוק החברות; השר רשאי, בצו, לקצר את התקופה האמורה או להאריכה בתקופות של שנה בכל פעם, ובלבד שסך תקופות ההארכה לא יעלה על שנתיים רצופות</w:t>
      </w:r>
      <w:r w:rsidR="000D21BB">
        <w:rPr>
          <w:rStyle w:val="a6"/>
          <w:rFonts w:cs="FrankRuehl"/>
          <w:sz w:val="26"/>
          <w:rtl/>
        </w:rPr>
        <w:footnoteReference w:id="2"/>
      </w:r>
      <w:r>
        <w:rPr>
          <w:rStyle w:val="default"/>
          <w:rFonts w:cs="FrankRuehl" w:hint="cs"/>
          <w:rtl/>
        </w:rPr>
        <w:t>;</w:t>
      </w:r>
    </w:p>
    <w:p w:rsidR="00344318" w:rsidRDefault="00344318" w:rsidP="0069580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655A00">
        <w:rPr>
          <w:rStyle w:val="default"/>
          <w:rFonts w:cs="FrankRuehl" w:hint="cs"/>
          <w:rtl/>
        </w:rPr>
        <w:t xml:space="preserve">היא הציגה תכנית עסקית להנחת דעתו של המנהל ולפיה סמוך למועד ההכרה היא תיתן שירותים ליצרנים וליבואנים שמשקל חומר האריזות שייצרו או ייבאו לא יפחת מ-10 אחוזים מסך משקל חומר האריזות שיוצר או יובא בידי כלל היצרנים והיבואנים שהוראות פרק ג' לחוק חלות עליהם, ובתוך שלוש שנים ממועד ההכרה תיתן שירותים ליצרנים וליבואנים שמשקל חומר האריזות שייצרו או ייבאו לא יפחת מ-25 אחוזים מהסך האמור (להלן </w:t>
      </w:r>
      <w:r w:rsidR="00655A00">
        <w:rPr>
          <w:rStyle w:val="default"/>
          <w:rFonts w:cs="FrankRuehl"/>
          <w:rtl/>
        </w:rPr>
        <w:t>–</w:t>
      </w:r>
      <w:r w:rsidR="00655A00">
        <w:rPr>
          <w:rStyle w:val="default"/>
          <w:rFonts w:cs="FrankRuehl" w:hint="cs"/>
          <w:rtl/>
        </w:rPr>
        <w:t xml:space="preserve"> שיעור היקף השירותים לעניין הכרה);</w:t>
      </w:r>
    </w:p>
    <w:p w:rsidR="00655A00" w:rsidRDefault="00655A00" w:rsidP="0069580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היא התחייבה לתת שירותים ליצרנים וליבואנים שיתקשרו עמה, בהתאם להוראות סעיפים 9(א) ו-16(א), לכלל פסולת האריזות של המוצאים הארוזים או של אריזות השירות, לפי העניין, שייצר או ייבא כל יצרן או יבואן שיתקשר עמה כאמור;</w:t>
      </w:r>
    </w:p>
    <w:p w:rsidR="00655A00" w:rsidRDefault="00655A00" w:rsidP="0069580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695805">
        <w:rPr>
          <w:rStyle w:val="default"/>
          <w:rFonts w:cs="FrankRuehl" w:hint="cs"/>
          <w:rtl/>
        </w:rPr>
        <w:t>היא בעלת הון עצמי מספיק, להנחת דעתו של המנהל, והמציאה בטוחות לשם הבטחת עמידתה במטרה כאמור בפסקה (2);</w:t>
      </w:r>
    </w:p>
    <w:p w:rsidR="00695805" w:rsidRDefault="00695805" w:rsidP="0069580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המנהל הכללי של החברה ובעל שליטה בה לא הורשעו בעבירה שמפאת מהותה, חומרתה, או נסיבותיה, אין החברה ראויה להיות גוף מוכר; לעניין זה, "שליטה" </w:t>
      </w:r>
      <w:r>
        <w:rPr>
          <w:rStyle w:val="default"/>
          <w:rFonts w:cs="FrankRuehl"/>
          <w:rtl/>
        </w:rPr>
        <w:t>–</w:t>
      </w:r>
      <w:r>
        <w:rPr>
          <w:rStyle w:val="default"/>
          <w:rFonts w:cs="FrankRuehl" w:hint="cs"/>
          <w:rtl/>
        </w:rPr>
        <w:t xml:space="preserve"> כהגדרתה בחוק ניירות ערך, התשכ"ח-1968;</w:t>
      </w:r>
    </w:p>
    <w:p w:rsidR="00695805" w:rsidRDefault="00695805" w:rsidP="00695805">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תנאים נוספים ככל שקבע השר.</w:t>
      </w:r>
    </w:p>
    <w:p w:rsidR="00695805" w:rsidRDefault="00695805" w:rsidP="003443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לסרב לתת למבקש הכרה, מנימוקים שימסור למבקש ולאחר שנתן לו הזדמנות לטעון את טענותיו, אף אם מתקיימים לגביו התנאים שבסעיף קטן (א), אם מצא כי קיימות נסיבות שבשלהן אין הוא ראוי לקבל הכרה, או אם נוכח כי קיים חשש ממשי שמתן ההכרה למבקש יפגע ביישום מטרות חוק זה בהתחשב, בין השאר, באלה:</w:t>
      </w:r>
    </w:p>
    <w:p w:rsidR="00695805" w:rsidRDefault="00695805" w:rsidP="006958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הגופים המוכרים הפועלים בישראל;</w:t>
      </w:r>
    </w:p>
    <w:p w:rsidR="00695805" w:rsidRDefault="00695805" w:rsidP="006958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חלקם של היצרנים או היבואנים הקשורים עם גופים מוכרים בייצור או בייבוא של סוג חומר האריזות שיוצרו או יובאו בידי כלל היצרנים והיבואנים שהוראות פרק ג' לחוק חלות עליהם (בסעיף קטן זה </w:t>
      </w:r>
      <w:r>
        <w:rPr>
          <w:rStyle w:val="default"/>
          <w:rFonts w:cs="FrankRuehl"/>
          <w:rtl/>
        </w:rPr>
        <w:t>–</w:t>
      </w:r>
      <w:r>
        <w:rPr>
          <w:rStyle w:val="default"/>
          <w:rFonts w:cs="FrankRuehl" w:hint="cs"/>
          <w:rtl/>
        </w:rPr>
        <w:t xml:space="preserve"> חלק בייצור או בייבוא סך סוג חומר האריזות);</w:t>
      </w:r>
    </w:p>
    <w:p w:rsidR="00695805" w:rsidRDefault="00695805" w:rsidP="0069580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סוג האריזות שיצרנים או יבואנים כאמור בפסקה (2) מייצרים או מייבאים;</w:t>
      </w:r>
    </w:p>
    <w:p w:rsidR="00695805" w:rsidRDefault="00695805" w:rsidP="0069580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מספר היצרנים או היבואנים שיתקשרו עם המבקש, חלקם בייצור או בייבוא מסך סוג חומר האריזות, או סוג האריזות שהם מייצרים או מייבאים.</w:t>
      </w:r>
    </w:p>
    <w:p w:rsidR="00695805" w:rsidRDefault="00695805" w:rsidP="0069580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(א)(4) ו-(5), רשאי המנהל להכיר בחברה כגוף האחראי לקיום חובות יצרנים או יבואנים לפי חוק זה שיתקשרו עמה גם אם שיעור היקף השירותים שלה לעניין ההכרה נמוך מהשיעור האמור בסעיף קטן (א)(4), אם נוכח כי קיימות נסיבות חריגות שבשלהן ראוי שהחברה תהיה אחראית לקיום חובות יצרנים או יבואנים כאמור בכל הנוגע לפסולת אריזות מסוג מסוים או מסוגים מסוימים בלבד; הכרה כאמור תיעשה באופן שלא יפגע בכדאיותה הכלכלית של החברה ובהשגת יעדי המיחזור של כלל פסולת האריזות.</w:t>
      </w:r>
    </w:p>
    <w:p w:rsidR="00695805" w:rsidRDefault="00695805" w:rsidP="0069580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לשם הבטחת עמידתו של הגוף המוכר במטרה כאמור בסעיף קטן (א)(2), רשאי המנהל לקבוע בהכרה תנאים שיש לקיימם במהלך תקופת תוקפה של ההכרה, כולה או חלקה, ובכלל זה תנאים לעניין פעילות הסברה לקידום מטרות החוק, ורשאי הוא לשנות את התנאים כאמור, לאחר שנתן לגוף המוכר הזדמנות לטעון את טענותיו.</w:t>
      </w:r>
    </w:p>
    <w:p w:rsidR="00695805" w:rsidRDefault="00695805" w:rsidP="0069580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הכרה תינתן לתקופה של חמש שנים (בפרק זה </w:t>
      </w:r>
      <w:r>
        <w:rPr>
          <w:rStyle w:val="default"/>
          <w:rFonts w:cs="FrankRuehl"/>
          <w:rtl/>
        </w:rPr>
        <w:t>–</w:t>
      </w:r>
      <w:r>
        <w:rPr>
          <w:rStyle w:val="default"/>
          <w:rFonts w:cs="FrankRuehl" w:hint="cs"/>
          <w:rtl/>
        </w:rPr>
        <w:t xml:space="preserve"> תקופת ההכרה).</w:t>
      </w:r>
    </w:p>
    <w:p w:rsidR="00695805" w:rsidRDefault="00695805" w:rsidP="0069580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תקנון הגוף המוכר וכל שינוי בו טעונים את אישור המנהל.</w:t>
      </w:r>
    </w:p>
    <w:p w:rsidR="00695805" w:rsidRDefault="00695805" w:rsidP="0069580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המנהל יפרסם ברשומות ובאתר האינטרנט של המשרד הודעה על הכרה בחברה כגוף מוכר ועל מועד ההכרה.</w:t>
      </w:r>
    </w:p>
    <w:p w:rsidR="003D35D6" w:rsidRDefault="003D35D6" w:rsidP="00E911EB">
      <w:pPr>
        <w:pStyle w:val="P00"/>
        <w:spacing w:before="72"/>
        <w:ind w:left="0" w:right="1134"/>
        <w:rPr>
          <w:rStyle w:val="default"/>
          <w:rFonts w:cs="FrankRuehl" w:hint="cs"/>
          <w:rtl/>
        </w:rPr>
      </w:pPr>
      <w:bookmarkStart w:id="21" w:name="Seif13"/>
      <w:bookmarkEnd w:id="21"/>
      <w:r>
        <w:rPr>
          <w:rFonts w:cs="Miriam"/>
          <w:lang w:val="he-IL"/>
        </w:rPr>
        <w:pict>
          <v:rect id="_x0000_s2779" style="position:absolute;left:0;text-align:left;margin-left:463.5pt;margin-top:8.05pt;width:75.05pt;height:10.75pt;z-index:251636736" filled="f" stroked="f" strokecolor="lime" strokeweight=".25pt">
            <v:textbox style="mso-next-textbox:#_x0000_s2779" inset="1mm,0,1mm,0">
              <w:txbxContent>
                <w:p w:rsidR="00D811EC" w:rsidRDefault="00D811EC" w:rsidP="003D35D6">
                  <w:pPr>
                    <w:spacing w:line="160" w:lineRule="exact"/>
                    <w:rPr>
                      <w:rFonts w:cs="Miriam" w:hint="cs"/>
                      <w:noProof/>
                      <w:sz w:val="18"/>
                      <w:szCs w:val="18"/>
                      <w:rtl/>
                    </w:rPr>
                  </w:pPr>
                  <w:r>
                    <w:rPr>
                      <w:rFonts w:cs="Miriam" w:hint="cs"/>
                      <w:sz w:val="18"/>
                      <w:szCs w:val="18"/>
                      <w:rtl/>
                    </w:rPr>
                    <w:t>בקשה להכרה</w:t>
                  </w:r>
                </w:p>
              </w:txbxContent>
            </v:textbox>
            <w10:anchorlock/>
          </v:rect>
        </w:pict>
      </w:r>
      <w:r>
        <w:rPr>
          <w:rStyle w:val="big-number"/>
          <w:rFonts w:cs="Miriam" w:hint="cs"/>
          <w:rtl/>
        </w:rPr>
        <w:t>1</w:t>
      </w:r>
      <w:r w:rsidR="00695805">
        <w:rPr>
          <w:rStyle w:val="big-number"/>
          <w:rFonts w:cs="Miriam" w:hint="cs"/>
          <w:rtl/>
        </w:rPr>
        <w:t>3</w:t>
      </w:r>
      <w:r>
        <w:rPr>
          <w:rStyle w:val="big-number"/>
          <w:rFonts w:cs="FrankRuehl"/>
          <w:sz w:val="26"/>
          <w:szCs w:val="26"/>
          <w:rtl/>
        </w:rPr>
        <w:t>.</w:t>
      </w:r>
      <w:r>
        <w:rPr>
          <w:rStyle w:val="big-number"/>
          <w:rFonts w:cs="FrankRuehl"/>
          <w:sz w:val="26"/>
          <w:szCs w:val="26"/>
          <w:rtl/>
        </w:rPr>
        <w:tab/>
      </w:r>
      <w:r w:rsidR="00E911EB">
        <w:rPr>
          <w:rStyle w:val="default"/>
          <w:rFonts w:cs="FrankRuehl" w:hint="cs"/>
          <w:rtl/>
        </w:rPr>
        <w:t>(א)</w:t>
      </w:r>
      <w:r w:rsidR="00E911EB">
        <w:rPr>
          <w:rStyle w:val="default"/>
          <w:rFonts w:cs="FrankRuehl" w:hint="cs"/>
          <w:rtl/>
        </w:rPr>
        <w:tab/>
        <w:t>חברה המבקשת לקבל הכרה תגיש למנהל בקשה שתכלול את המסמכים והפרטים האלה:</w:t>
      </w:r>
    </w:p>
    <w:p w:rsidR="00E911EB" w:rsidRDefault="00E911EB" w:rsidP="00E911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מסמכי ההתאגדות של החברה;</w:t>
      </w:r>
    </w:p>
    <w:p w:rsidR="00E911EB" w:rsidRDefault="00E911EB" w:rsidP="00E911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תכנית עסקית ותכנית תקציב לתקופת ההכרה, ובכלל זה הסדרים מתוכננים לעניין סימון אריזות;</w:t>
      </w:r>
    </w:p>
    <w:p w:rsidR="00E911EB" w:rsidRDefault="00E911EB" w:rsidP="00E911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פריסה גאוגרפית מתוכננת לפעילותה בתקופת ההכרה;</w:t>
      </w:r>
    </w:p>
    <w:p w:rsidR="00E911EB" w:rsidRDefault="00E911EB" w:rsidP="00E911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חוזה לדוגמה להתקשרות בין המבקש ליצרן או ליבואן;</w:t>
      </w:r>
    </w:p>
    <w:p w:rsidR="00E911EB" w:rsidRDefault="00E911EB" w:rsidP="00E911E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חוזה לדוגמה להתקשרות בין המבקש לאחראי לפינוי פסולת;</w:t>
      </w:r>
    </w:p>
    <w:p w:rsidR="00E911EB" w:rsidRDefault="00E911EB" w:rsidP="00E911E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פרטים ומידע נוספים ככל שקבע השר.</w:t>
      </w:r>
    </w:p>
    <w:p w:rsidR="00E911EB" w:rsidRDefault="00E911EB" w:rsidP="00E911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לדרוש ממבקש הכרה פרטים ומסמכים נוספים ככל שיראה לנכון, לשם בדיקת הבקשה.</w:t>
      </w:r>
    </w:p>
    <w:p w:rsidR="00E911EB" w:rsidRDefault="00E911EB" w:rsidP="00E911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החלטת המנהל בבקשה לפי סעיף זה תינתן בתוך שלושה חודשים מיום שקיבל את מסמכי הבקשה, לרבות הפרטים או המסמכים שדרש לפי הוראות סעיף קטן (ב).</w:t>
      </w:r>
    </w:p>
    <w:p w:rsidR="003D35D6" w:rsidRDefault="003D35D6" w:rsidP="00E911EB">
      <w:pPr>
        <w:pStyle w:val="P00"/>
        <w:spacing w:before="72"/>
        <w:ind w:left="0" w:right="1134"/>
        <w:rPr>
          <w:rStyle w:val="default"/>
          <w:rFonts w:cs="FrankRuehl" w:hint="cs"/>
          <w:rtl/>
        </w:rPr>
      </w:pPr>
      <w:bookmarkStart w:id="22" w:name="Seif14"/>
      <w:bookmarkEnd w:id="22"/>
      <w:r>
        <w:rPr>
          <w:rFonts w:cs="Miriam"/>
          <w:lang w:val="he-IL"/>
        </w:rPr>
        <w:pict>
          <v:rect id="_x0000_s2780" style="position:absolute;left:0;text-align:left;margin-left:463.5pt;margin-top:8.05pt;width:75.05pt;height:10.75pt;z-index:251637760" filled="f" stroked="f" strokecolor="lime" strokeweight=".25pt">
            <v:textbox style="mso-next-textbox:#_x0000_s2780" inset="1mm,0,1mm,0">
              <w:txbxContent>
                <w:p w:rsidR="00D811EC" w:rsidRDefault="00D811EC" w:rsidP="003D35D6">
                  <w:pPr>
                    <w:spacing w:line="160" w:lineRule="exact"/>
                    <w:rPr>
                      <w:rFonts w:cs="Miriam" w:hint="cs"/>
                      <w:noProof/>
                      <w:sz w:val="18"/>
                      <w:szCs w:val="18"/>
                      <w:rtl/>
                    </w:rPr>
                  </w:pPr>
                  <w:r>
                    <w:rPr>
                      <w:rFonts w:cs="Miriam" w:hint="cs"/>
                      <w:sz w:val="18"/>
                      <w:szCs w:val="18"/>
                      <w:rtl/>
                    </w:rPr>
                    <w:t>ביטול הכרה</w:t>
                  </w:r>
                </w:p>
              </w:txbxContent>
            </v:textbox>
            <w10:anchorlock/>
          </v:rect>
        </w:pict>
      </w:r>
      <w:r>
        <w:rPr>
          <w:rStyle w:val="big-number"/>
          <w:rFonts w:cs="Miriam" w:hint="cs"/>
          <w:rtl/>
        </w:rPr>
        <w:t>1</w:t>
      </w:r>
      <w:r w:rsidR="00E911EB">
        <w:rPr>
          <w:rStyle w:val="big-number"/>
          <w:rFonts w:cs="Miriam" w:hint="cs"/>
          <w:rtl/>
        </w:rPr>
        <w:t>4</w:t>
      </w:r>
      <w:r>
        <w:rPr>
          <w:rStyle w:val="big-number"/>
          <w:rFonts w:cs="FrankRuehl"/>
          <w:sz w:val="26"/>
          <w:szCs w:val="26"/>
          <w:rtl/>
        </w:rPr>
        <w:t>.</w:t>
      </w:r>
      <w:r>
        <w:rPr>
          <w:rStyle w:val="big-number"/>
          <w:rFonts w:cs="FrankRuehl"/>
          <w:sz w:val="26"/>
          <w:szCs w:val="26"/>
          <w:rtl/>
        </w:rPr>
        <w:tab/>
      </w:r>
      <w:r w:rsidR="00E911EB">
        <w:rPr>
          <w:rStyle w:val="default"/>
          <w:rFonts w:cs="FrankRuehl" w:hint="cs"/>
          <w:rtl/>
        </w:rPr>
        <w:t>(א)</w:t>
      </w:r>
      <w:r w:rsidR="00E911EB">
        <w:rPr>
          <w:rStyle w:val="default"/>
          <w:rFonts w:cs="FrankRuehl" w:hint="cs"/>
          <w:rtl/>
        </w:rPr>
        <w:tab/>
        <w:t>המנהל, באישור המנהל הכללי של המשרד, רשאי לבטל הכרה, לאחר שנתן לגוף המוכר הזדמנות לטעון את טענותיו, בהתקיים אחד מאלה:</w:t>
      </w:r>
    </w:p>
    <w:p w:rsidR="00E911EB" w:rsidRDefault="00E911EB" w:rsidP="00E911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ההכרה ניתנה על יסוד מידע כוזה או מטעה;</w:t>
      </w:r>
    </w:p>
    <w:p w:rsidR="00E911EB" w:rsidRDefault="00E911EB" w:rsidP="00E911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חדל להתקיים בגוף המוכר תנאי מהתנאים למתן ההכרה לפי סעיף 12;</w:t>
      </w:r>
    </w:p>
    <w:p w:rsidR="00E911EB" w:rsidRDefault="00E911EB" w:rsidP="00E911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הגוף המוכר הפר תנאי מתנאי ההכרה או הוראה מההוראות לפי פרק זה או שהפר הוראת חיקוק אחר בקשר עם פעילותו;</w:t>
      </w:r>
    </w:p>
    <w:p w:rsidR="00E911EB" w:rsidRDefault="00E911EB" w:rsidP="00E911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ניתן לגבי הגוף המוכר צו פירוק זמני או מונה לו כונס נכסים או שהוגשה בקשה לכל אחד מאלה, או שהוא החליט על פירוקו מרצון.</w:t>
      </w:r>
    </w:p>
    <w:p w:rsidR="00E911EB" w:rsidRDefault="00E911EB" w:rsidP="00E911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ביטל המנהל הכרה, רשאי הוא לתת לחברה שלגביה בוטלה ההכרה וכן לכל יצרן או יבואן שהיה קשור עמה בחוזה התקשרות לפי חוק זה ערב הביטול, הוראות לשם הבטחת המשך קיום חובות היצרנים או היבואנים לפי חוק זה, לרבות המועד והאופן שבהם על היצרנים והיבואנים כאמור לבצע פעולות נדרשות לשם כך.</w:t>
      </w:r>
    </w:p>
    <w:p w:rsidR="00E911EB" w:rsidRPr="00E911EB" w:rsidRDefault="00E911EB" w:rsidP="00E911EB">
      <w:pPr>
        <w:pStyle w:val="header-2"/>
        <w:adjustRightInd/>
        <w:spacing w:before="120" w:line="240" w:lineRule="auto"/>
        <w:ind w:left="0" w:right="1134"/>
        <w:textAlignment w:val="auto"/>
        <w:rPr>
          <w:rFonts w:hint="cs"/>
          <w:rtl/>
        </w:rPr>
      </w:pPr>
      <w:r w:rsidRPr="00E911EB">
        <w:rPr>
          <w:rFonts w:hint="cs"/>
          <w:rtl/>
        </w:rPr>
        <w:t>סימן ב': חובות גוף מוכר</w:t>
      </w:r>
    </w:p>
    <w:p w:rsidR="003D35D6" w:rsidRDefault="003D35D6" w:rsidP="00E911EB">
      <w:pPr>
        <w:pStyle w:val="P00"/>
        <w:spacing w:before="72"/>
        <w:ind w:left="0" w:right="1134"/>
        <w:rPr>
          <w:rStyle w:val="default"/>
          <w:rFonts w:cs="FrankRuehl" w:hint="cs"/>
          <w:rtl/>
        </w:rPr>
      </w:pPr>
      <w:bookmarkStart w:id="23" w:name="Seif15"/>
      <w:bookmarkEnd w:id="23"/>
      <w:r>
        <w:rPr>
          <w:rFonts w:cs="Miriam"/>
          <w:lang w:val="he-IL"/>
        </w:rPr>
        <w:pict>
          <v:rect id="_x0000_s2781" style="position:absolute;left:0;text-align:left;margin-left:463.5pt;margin-top:8.05pt;width:75.05pt;height:25.05pt;z-index:251638784" filled="f" stroked="f" strokecolor="lime" strokeweight=".25pt">
            <v:textbox style="mso-next-textbox:#_x0000_s2781" inset="1mm,0,1mm,0">
              <w:txbxContent>
                <w:p w:rsidR="00D811EC" w:rsidRDefault="00D811EC" w:rsidP="003D35D6">
                  <w:pPr>
                    <w:spacing w:line="160" w:lineRule="exact"/>
                    <w:rPr>
                      <w:rFonts w:cs="Miriam" w:hint="cs"/>
                      <w:noProof/>
                      <w:sz w:val="18"/>
                      <w:szCs w:val="18"/>
                      <w:rtl/>
                    </w:rPr>
                  </w:pPr>
                  <w:r>
                    <w:rPr>
                      <w:rFonts w:cs="Miriam" w:hint="cs"/>
                      <w:sz w:val="18"/>
                      <w:szCs w:val="18"/>
                      <w:rtl/>
                    </w:rPr>
                    <w:t>ביצוע פעולות לקיום חובות יצרנים או יבואנים</w:t>
                  </w:r>
                </w:p>
              </w:txbxContent>
            </v:textbox>
            <w10:anchorlock/>
          </v:rect>
        </w:pict>
      </w:r>
      <w:r>
        <w:rPr>
          <w:rStyle w:val="big-number"/>
          <w:rFonts w:cs="Miriam" w:hint="cs"/>
          <w:rtl/>
        </w:rPr>
        <w:t>1</w:t>
      </w:r>
      <w:r w:rsidR="00E911EB">
        <w:rPr>
          <w:rStyle w:val="big-number"/>
          <w:rFonts w:cs="Miriam" w:hint="cs"/>
          <w:rtl/>
        </w:rPr>
        <w:t>5</w:t>
      </w:r>
      <w:r>
        <w:rPr>
          <w:rStyle w:val="big-number"/>
          <w:rFonts w:cs="FrankRuehl"/>
          <w:sz w:val="26"/>
          <w:szCs w:val="26"/>
          <w:rtl/>
        </w:rPr>
        <w:t>.</w:t>
      </w:r>
      <w:r>
        <w:rPr>
          <w:rStyle w:val="big-number"/>
          <w:rFonts w:cs="FrankRuehl"/>
          <w:sz w:val="26"/>
          <w:szCs w:val="26"/>
          <w:rtl/>
        </w:rPr>
        <w:tab/>
      </w:r>
      <w:r w:rsidR="00E911EB">
        <w:rPr>
          <w:rStyle w:val="default"/>
          <w:rFonts w:cs="FrankRuehl" w:hint="cs"/>
          <w:rtl/>
        </w:rPr>
        <w:t>(א)</w:t>
      </w:r>
      <w:r w:rsidR="00E911EB">
        <w:rPr>
          <w:rStyle w:val="default"/>
          <w:rFonts w:cs="FrankRuehl" w:hint="cs"/>
          <w:rtl/>
        </w:rPr>
        <w:tab/>
        <w:t>גוף מוכר יבצע את כל הפעולות הנדרשות לקיום חובות יצרנים או יבואנים כאמור בסעיף 9 שהתקשרו עמו לשם כך, ויפעל בהתאם להוראות לפי סימן זה.</w:t>
      </w:r>
    </w:p>
    <w:p w:rsidR="00E911EB" w:rsidRDefault="00E911EB" w:rsidP="00E911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גוף מוכר רשאי, לשם קיום חובת יצרנים או יבואנים לפי סעיף 6, למחזר או להשיב פסולת אריזות של מוצרים ארוזים או של אריזות שירות שמכרו יצרנים או יבואנים שלא התקשרו עמו.</w:t>
      </w:r>
    </w:p>
    <w:p w:rsidR="003D35D6" w:rsidRDefault="003D35D6" w:rsidP="00E911EB">
      <w:pPr>
        <w:pStyle w:val="P00"/>
        <w:spacing w:before="72"/>
        <w:ind w:left="0" w:right="1134"/>
        <w:rPr>
          <w:rStyle w:val="default"/>
          <w:rFonts w:cs="FrankRuehl" w:hint="cs"/>
          <w:rtl/>
        </w:rPr>
      </w:pPr>
      <w:bookmarkStart w:id="24" w:name="Seif16"/>
      <w:bookmarkEnd w:id="24"/>
      <w:r>
        <w:rPr>
          <w:rFonts w:cs="Miriam"/>
          <w:lang w:val="he-IL"/>
        </w:rPr>
        <w:pict>
          <v:rect id="_x0000_s2782" style="position:absolute;left:0;text-align:left;margin-left:463.5pt;margin-top:8.05pt;width:75.05pt;height:30.5pt;z-index:251639808" filled="f" stroked="f" strokecolor="lime" strokeweight=".25pt">
            <v:textbox style="mso-next-textbox:#_x0000_s2782" inset="1mm,0,1mm,0">
              <w:txbxContent>
                <w:p w:rsidR="00D811EC" w:rsidRDefault="00D811EC" w:rsidP="003D35D6">
                  <w:pPr>
                    <w:spacing w:line="160" w:lineRule="exact"/>
                    <w:rPr>
                      <w:rFonts w:cs="Miriam" w:hint="cs"/>
                      <w:noProof/>
                      <w:sz w:val="18"/>
                      <w:szCs w:val="18"/>
                      <w:rtl/>
                    </w:rPr>
                  </w:pPr>
                  <w:r>
                    <w:rPr>
                      <w:rFonts w:cs="Miriam" w:hint="cs"/>
                      <w:sz w:val="18"/>
                      <w:szCs w:val="18"/>
                      <w:rtl/>
                    </w:rPr>
                    <w:t>חובת התקשרות עם יצרנים ויבואנים וחובת דיווח להם</w:t>
                  </w:r>
                </w:p>
              </w:txbxContent>
            </v:textbox>
            <w10:anchorlock/>
          </v:rect>
        </w:pict>
      </w:r>
      <w:r>
        <w:rPr>
          <w:rStyle w:val="big-number"/>
          <w:rFonts w:cs="Miriam" w:hint="cs"/>
          <w:rtl/>
        </w:rPr>
        <w:t>1</w:t>
      </w:r>
      <w:r w:rsidR="00E911EB">
        <w:rPr>
          <w:rStyle w:val="big-number"/>
          <w:rFonts w:cs="Miriam" w:hint="cs"/>
          <w:rtl/>
        </w:rPr>
        <w:t>6</w:t>
      </w:r>
      <w:r>
        <w:rPr>
          <w:rStyle w:val="big-number"/>
          <w:rFonts w:cs="FrankRuehl"/>
          <w:sz w:val="26"/>
          <w:szCs w:val="26"/>
          <w:rtl/>
        </w:rPr>
        <w:t>.</w:t>
      </w:r>
      <w:r>
        <w:rPr>
          <w:rStyle w:val="big-number"/>
          <w:rFonts w:cs="FrankRuehl"/>
          <w:sz w:val="26"/>
          <w:szCs w:val="26"/>
          <w:rtl/>
        </w:rPr>
        <w:tab/>
      </w:r>
      <w:r w:rsidR="00E911EB">
        <w:rPr>
          <w:rStyle w:val="default"/>
          <w:rFonts w:cs="FrankRuehl" w:hint="cs"/>
          <w:rtl/>
        </w:rPr>
        <w:t>(א)</w:t>
      </w:r>
      <w:r w:rsidR="00E911EB">
        <w:rPr>
          <w:rStyle w:val="default"/>
          <w:rFonts w:cs="FrankRuehl" w:hint="cs"/>
          <w:rtl/>
        </w:rPr>
        <w:tab/>
        <w:t>גוף מוכר יתקשר בחוזה התקשרות עם כל יצרן או יבואן שיפנה אליו לשם קיום חובותיו, שתואמים את תנאי ההכרה של אותו גוף מוכר, בתנאים שוויוניים; ההתקשרות תיעשה בהתאם לחוזה לדוגמה שאישר המנהל בהכרה ובהתאם לתנאים שנקבעו בה.</w:t>
      </w:r>
    </w:p>
    <w:p w:rsidR="00E911EB" w:rsidRDefault="00E911EB" w:rsidP="00E911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A7FFC">
        <w:rPr>
          <w:rStyle w:val="default"/>
          <w:rFonts w:cs="FrankRuehl" w:hint="cs"/>
          <w:rtl/>
        </w:rPr>
        <w:t>גוף מוכר ידווח, פעמיים בשנה לפחות, במתכונת שיורה עליה המנהל, לכל יצרן ויבואן שעמם התקשר, על הפעולות שביצע לשם קיום חובותיהם, ובכלל זה על שיעור המיחזור של פסולת אריזות שביצע במהלך תקופת הדיווח, מתוך יעדי המיחזור לפי סעיף 6.</w:t>
      </w:r>
    </w:p>
    <w:p w:rsidR="003D35D6" w:rsidRDefault="003D35D6" w:rsidP="00DA4B90">
      <w:pPr>
        <w:pStyle w:val="P00"/>
        <w:spacing w:before="72"/>
        <w:ind w:left="0" w:right="1134"/>
        <w:rPr>
          <w:rStyle w:val="default"/>
          <w:rFonts w:cs="FrankRuehl" w:hint="cs"/>
          <w:rtl/>
        </w:rPr>
      </w:pPr>
      <w:bookmarkStart w:id="25" w:name="Seif17"/>
      <w:bookmarkEnd w:id="25"/>
      <w:r>
        <w:rPr>
          <w:rFonts w:cs="Miriam"/>
          <w:lang w:val="he-IL"/>
        </w:rPr>
        <w:pict>
          <v:rect id="_x0000_s2783" style="position:absolute;left:0;text-align:left;margin-left:463.5pt;margin-top:8.05pt;width:75.05pt;height:50pt;z-index:251640832" filled="f" stroked="f" strokecolor="lime" strokeweight=".25pt">
            <v:textbox style="mso-next-textbox:#_x0000_s2783" inset="1mm,0,1mm,0">
              <w:txbxContent>
                <w:p w:rsidR="00D811EC" w:rsidRDefault="00D811EC" w:rsidP="003D35D6">
                  <w:pPr>
                    <w:spacing w:line="160" w:lineRule="exact"/>
                    <w:rPr>
                      <w:rFonts w:cs="Miriam" w:hint="cs"/>
                      <w:noProof/>
                      <w:sz w:val="18"/>
                      <w:szCs w:val="18"/>
                      <w:rtl/>
                    </w:rPr>
                  </w:pPr>
                  <w:r>
                    <w:rPr>
                      <w:rFonts w:cs="Miriam" w:hint="cs"/>
                      <w:sz w:val="18"/>
                      <w:szCs w:val="18"/>
                      <w:rtl/>
                    </w:rPr>
                    <w:t>חובת התקשרות עם אחראי לפינוי פסולת וביצוע פעולות איסוף ופינוי של פסולת אריזות</w:t>
                  </w:r>
                </w:p>
              </w:txbxContent>
            </v:textbox>
            <w10:anchorlock/>
          </v:rect>
        </w:pict>
      </w:r>
      <w:r>
        <w:rPr>
          <w:rStyle w:val="big-number"/>
          <w:rFonts w:cs="Miriam" w:hint="cs"/>
          <w:rtl/>
        </w:rPr>
        <w:t>1</w:t>
      </w:r>
      <w:r w:rsidR="00BA7FFC">
        <w:rPr>
          <w:rStyle w:val="big-number"/>
          <w:rFonts w:cs="Miriam" w:hint="cs"/>
          <w:rtl/>
        </w:rPr>
        <w:t>7</w:t>
      </w:r>
      <w:r>
        <w:rPr>
          <w:rStyle w:val="big-number"/>
          <w:rFonts w:cs="FrankRuehl"/>
          <w:sz w:val="26"/>
          <w:szCs w:val="26"/>
          <w:rtl/>
        </w:rPr>
        <w:t>.</w:t>
      </w:r>
      <w:r>
        <w:rPr>
          <w:rStyle w:val="big-number"/>
          <w:rFonts w:cs="FrankRuehl"/>
          <w:sz w:val="26"/>
          <w:szCs w:val="26"/>
          <w:rtl/>
        </w:rPr>
        <w:tab/>
      </w:r>
      <w:r w:rsidR="00DA4B90">
        <w:rPr>
          <w:rStyle w:val="default"/>
          <w:rFonts w:cs="FrankRuehl" w:hint="cs"/>
          <w:rtl/>
        </w:rPr>
        <w:t>(א)</w:t>
      </w:r>
      <w:r w:rsidR="00DA4B90">
        <w:rPr>
          <w:rStyle w:val="default"/>
          <w:rFonts w:cs="FrankRuehl" w:hint="cs"/>
          <w:rtl/>
        </w:rPr>
        <w:tab/>
        <w:t xml:space="preserve">בלי לגרוע מחובות גוף מוכר לפי הוראות חוק זה, גוף מוכר אחראי למימון כל העלויות הדרושות לטיפול בפסולת האריזות שהופרדה ונאספה בתחומו של כל אחראי לפינוי פסולת שעמו התקשר, למעט פסולת אריזות שנאספה מבית עסק לפי סעיף 26, ובכלל זה מימון של </w:t>
      </w:r>
      <w:r w:rsidR="00DA4B90">
        <w:rPr>
          <w:rStyle w:val="default"/>
          <w:rFonts w:cs="FrankRuehl"/>
          <w:rtl/>
        </w:rPr>
        <w:t>–</w:t>
      </w:r>
    </w:p>
    <w:p w:rsidR="00DA4B90" w:rsidRDefault="00DA4B90" w:rsidP="00DA4B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הפרדת פסולת אריזות;</w:t>
      </w:r>
    </w:p>
    <w:p w:rsidR="00DA4B90" w:rsidRDefault="00DA4B90" w:rsidP="00DA4B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איסוף ופינוי של פסולת אריזות;</w:t>
      </w:r>
    </w:p>
    <w:p w:rsidR="00DA4B90" w:rsidRDefault="00DA4B90" w:rsidP="00DA4B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מיון פסולת אריזות;</w:t>
      </w:r>
    </w:p>
    <w:p w:rsidR="00DA4B90" w:rsidRDefault="00DA4B90" w:rsidP="00DA4B9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מיחזור, השבה או סילוק של פסולת אריזות, לפי הוראות כל דין.</w:t>
      </w:r>
    </w:p>
    <w:p w:rsidR="00DA4B90" w:rsidRDefault="00DA4B90" w:rsidP="00DA4B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הופרדה פסולת אריזות מפסולת אחרת, יהיה גוף מוכר אחראי למימון העלויות המפורטות בסעיף קטן (א)(1) ו-(2) ביחס לפסולת האריזות בלבד.</w:t>
      </w:r>
    </w:p>
    <w:p w:rsidR="00DA4B90" w:rsidRDefault="00DA4B90" w:rsidP="00DA4B9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גוף מוכר יציע לכל אחראי לפינוי פסולת להתקשר עמו בחוזה התקשרות, בעניין הפרדת פסולת אריזות ואיסוף ופינוי של פסולת אריזות בתחומו, בתנאים שוויוניים; חוזה ההתקשרות ינוסח באופן התואם את החוזה לדוגמה שאישר המנהל בהכרה ובהתאם לתנאים שנקבעו בה.</w:t>
      </w:r>
    </w:p>
    <w:p w:rsidR="00DA4B90" w:rsidRDefault="00DA4B90" w:rsidP="00DA4B9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גוף מוכר יתקשר בחוזה התקשרות כאמור בסעיף קטן (ג), עם כל אחראי לפינוי פסולת שיפנה אליו, בעניין הפרדת פסולת אריזות ואיסוף ופינוי של פסולת אריזות בתחומו, התואמים את תנאי ההכרה של אותו גוף מוכר.</w:t>
      </w:r>
    </w:p>
    <w:p w:rsidR="00DA4B90" w:rsidRDefault="00DA4B90" w:rsidP="002F100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2F1001">
        <w:rPr>
          <w:rStyle w:val="default"/>
          <w:rFonts w:cs="FrankRuehl" w:hint="cs"/>
          <w:rtl/>
        </w:rPr>
        <w:t>גוף מוכר יהיה אחראי ליישום הסדר איסוף ופינוי של פסולת אריזות בתחומם של כל האחראים לפינוי פסולת שעמם התקשר, בהתאם לתנאי ההתקשרות ולתנאי ההכרה; איסוף ופינוי כאמור ייעשו באופן שוויוני, בתדירות ובאופן שיבטיחו איסוף ופינוי סדירים וזמינים לציבור וימנעו הצטברות של פסולת אריזות, והכל בהתאם להסדרי הפרדה, איסוף ופינוי שקבעו האחראים לפינוי פסולת לפי סעיף 23(א) ובכפוף לכל דין.</w:t>
      </w:r>
    </w:p>
    <w:p w:rsidR="002F1001" w:rsidRDefault="002F1001" w:rsidP="002F100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267372">
        <w:rPr>
          <w:rStyle w:val="default"/>
          <w:rFonts w:cs="FrankRuehl" w:hint="cs"/>
          <w:rtl/>
        </w:rPr>
        <w:t>המנהל רשאי לתת הוראות לעניין התדירות של איסוף ופינוי פסולת אריזות לפי סעיף קטן (ה) וכמויות פסולת האריזות שייאספו ויפונו כאמור, וכן לעניין פינוי פסולת אריזות מבית עסק לפי סעיף 26, לרבות קביעת אמות מידה לאיסוף ולפינוי; הוראות המנהל לפי סעיף זה יפורסמו ברשומות.</w:t>
      </w:r>
    </w:p>
    <w:p w:rsidR="00267372" w:rsidRDefault="00267372" w:rsidP="002F100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המנהל, באישור המנהל הכללי של המשרד, רשאי לפטור גוף מוכר שקיבל הכרה לפי הוראות סעיף 12(ג), מההוראות לפי סעיף זה, כולן או חלקן, אם שוכנע כי גם לאחר מתן הפטור כאמור יתבצע איסוף ופינוי של פסולת אריזות בהיקף כלל ארצי.</w:t>
      </w:r>
    </w:p>
    <w:p w:rsidR="003D35D6" w:rsidRDefault="003D35D6" w:rsidP="000E53BC">
      <w:pPr>
        <w:pStyle w:val="P00"/>
        <w:spacing w:before="72"/>
        <w:ind w:left="0" w:right="1134"/>
        <w:rPr>
          <w:rStyle w:val="default"/>
          <w:rFonts w:cs="FrankRuehl" w:hint="cs"/>
          <w:rtl/>
        </w:rPr>
      </w:pPr>
      <w:bookmarkStart w:id="26" w:name="Seif18"/>
      <w:bookmarkEnd w:id="26"/>
      <w:r>
        <w:rPr>
          <w:rFonts w:cs="Miriam"/>
          <w:lang w:val="he-IL"/>
        </w:rPr>
        <w:pict>
          <v:rect id="_x0000_s2784" style="position:absolute;left:0;text-align:left;margin-left:463.5pt;margin-top:8.05pt;width:75.05pt;height:22.35pt;z-index:251641856" filled="f" stroked="f" strokecolor="lime" strokeweight=".25pt">
            <v:textbox style="mso-next-textbox:#_x0000_s2784" inset="1mm,0,1mm,0">
              <w:txbxContent>
                <w:p w:rsidR="00D811EC" w:rsidRDefault="00D811EC" w:rsidP="003D35D6">
                  <w:pPr>
                    <w:spacing w:line="160" w:lineRule="exact"/>
                    <w:rPr>
                      <w:rFonts w:cs="Miriam" w:hint="cs"/>
                      <w:noProof/>
                      <w:sz w:val="18"/>
                      <w:szCs w:val="18"/>
                      <w:rtl/>
                    </w:rPr>
                  </w:pPr>
                  <w:r>
                    <w:rPr>
                      <w:rFonts w:cs="Miriam" w:hint="cs"/>
                      <w:sz w:val="18"/>
                      <w:szCs w:val="18"/>
                      <w:rtl/>
                    </w:rPr>
                    <w:t>חובת דיווח למנהל של גוף מוכר</w:t>
                  </w:r>
                </w:p>
              </w:txbxContent>
            </v:textbox>
            <w10:anchorlock/>
          </v:rect>
        </w:pict>
      </w:r>
      <w:r>
        <w:rPr>
          <w:rStyle w:val="big-number"/>
          <w:rFonts w:cs="Miriam" w:hint="cs"/>
          <w:rtl/>
        </w:rPr>
        <w:t>1</w:t>
      </w:r>
      <w:r w:rsidR="00267372">
        <w:rPr>
          <w:rStyle w:val="big-number"/>
          <w:rFonts w:cs="Miriam" w:hint="cs"/>
          <w:rtl/>
        </w:rPr>
        <w:t>8</w:t>
      </w:r>
      <w:r>
        <w:rPr>
          <w:rStyle w:val="big-number"/>
          <w:rFonts w:cs="FrankRuehl"/>
          <w:sz w:val="26"/>
          <w:szCs w:val="26"/>
          <w:rtl/>
        </w:rPr>
        <w:t>.</w:t>
      </w:r>
      <w:r>
        <w:rPr>
          <w:rStyle w:val="big-number"/>
          <w:rFonts w:cs="FrankRuehl"/>
          <w:sz w:val="26"/>
          <w:szCs w:val="26"/>
          <w:rtl/>
        </w:rPr>
        <w:tab/>
      </w:r>
      <w:r w:rsidR="000E53BC">
        <w:rPr>
          <w:rStyle w:val="default"/>
          <w:rFonts w:cs="FrankRuehl" w:hint="cs"/>
          <w:rtl/>
        </w:rPr>
        <w:t>(א)</w:t>
      </w:r>
      <w:r w:rsidR="000E53BC">
        <w:rPr>
          <w:rStyle w:val="default"/>
          <w:rFonts w:cs="FrankRuehl" w:hint="cs"/>
          <w:rtl/>
        </w:rPr>
        <w:tab/>
        <w:t xml:space="preserve">גוף מוכר ידווח למנהל, פעמיים בשנה (בסעיף זה </w:t>
      </w:r>
      <w:r w:rsidR="000E53BC">
        <w:rPr>
          <w:rStyle w:val="default"/>
          <w:rFonts w:cs="FrankRuehl"/>
          <w:rtl/>
        </w:rPr>
        <w:t>–</w:t>
      </w:r>
      <w:r w:rsidR="000E53BC">
        <w:rPr>
          <w:rStyle w:val="default"/>
          <w:rFonts w:cs="FrankRuehl" w:hint="cs"/>
          <w:rtl/>
        </w:rPr>
        <w:t xml:space="preserve"> דוח חצי שנתי), בתום חודשיים מתום התקופה שלגבי המוגש הדוח, במתכונת שיורה עליה המנהל, על כל אלה:</w:t>
      </w:r>
    </w:p>
    <w:p w:rsidR="000E53BC" w:rsidRDefault="000E53BC" w:rsidP="000E53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היצרנים והיבואנים שעמם הוא קשור בחוזה התקשרות בתקופה שלגבי המוגש הדוח;</w:t>
      </w:r>
    </w:p>
    <w:p w:rsidR="000E53BC" w:rsidRDefault="000E53BC" w:rsidP="000E53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הפרטים כאמור בסעיף 7(א)(1), לגבי כל אחד מהיצרנים והיבואנים שעמם הוא קשור כאמור;</w:t>
      </w:r>
    </w:p>
    <w:p w:rsidR="000E53BC" w:rsidRDefault="000E53BC" w:rsidP="000E53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האחראים לפינוי פסולת שעמם הוא קשור בחוזה התקשרות בתקופה שלגבי המוגש הדוח;</w:t>
      </w:r>
    </w:p>
    <w:p w:rsidR="000E53BC" w:rsidRDefault="000E53BC" w:rsidP="000E53B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הפרטים כאמור בסעיף 7(א)(2) ו-(3), לגבי פסולת האריזות של המוצרים הארוזים או של אריזות השירות שאסף, מיחזר או השיב.</w:t>
      </w:r>
    </w:p>
    <w:p w:rsidR="000E53BC" w:rsidRDefault="000E53BC" w:rsidP="000E53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גוף מוכר ידווח למנהל בתום כל שנה (בסעיף זה </w:t>
      </w:r>
      <w:r>
        <w:rPr>
          <w:rStyle w:val="default"/>
          <w:rFonts w:cs="FrankRuehl"/>
          <w:rtl/>
        </w:rPr>
        <w:t>–</w:t>
      </w:r>
      <w:r>
        <w:rPr>
          <w:rStyle w:val="default"/>
          <w:rFonts w:cs="FrankRuehl" w:hint="cs"/>
          <w:rtl/>
        </w:rPr>
        <w:t xml:space="preserve"> דוח שנתי), לא יאוחר משישה חודשים מתום השנה שלגביה מוגש הדוח, כשהוא מבוקר בידי רואה חשבון, במתכונת שיורה עליה המנהל, על כל אלה:</w:t>
      </w:r>
    </w:p>
    <w:p w:rsidR="000E53BC" w:rsidRDefault="000E53BC" w:rsidP="000E53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העניינים כאמור בסעיף קטן (א);</w:t>
      </w:r>
    </w:p>
    <w:p w:rsidR="000E53BC" w:rsidRDefault="000E53BC" w:rsidP="000E53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המאזן הכספי של הגוף המוכר לשנה החולפת.</w:t>
      </w:r>
    </w:p>
    <w:p w:rsidR="000E53BC" w:rsidRDefault="000E53BC" w:rsidP="000E53B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גוף מוכר ידווח למנהל בתום כל שנה, לא יאוחר מחודשיים מתום כל שנת כספים, במתכונת שיורה עליה המנהל, על תכנית תקציב ותכנית עבודה לשנה הבאה.</w:t>
      </w:r>
    </w:p>
    <w:p w:rsidR="000E53BC" w:rsidRDefault="000E53BC" w:rsidP="000E53B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או מי שהוא הסמיכו לכך רשאי לדרוש מגוף מוכר להמציא לו כל מידע ששימש לעריכת דוח לפי סעיף זה; נדרש גוף מוכר להמציא מידע כאמור, ימציאו במועד ובאופן שצוינו בדרישה.</w:t>
      </w:r>
    </w:p>
    <w:p w:rsidR="000E53BC" w:rsidRDefault="000E53BC" w:rsidP="000E53B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מסר גוף מוכר דוח חצי שנתי או דוח שנתי, או שמסר דוח כאמור אך למנהל יש טעמים סבירים להניח שהדוח אינו נכון, רשאי המנהל, לאחר שנתן לגוף המוכר הזדמנות לטעון את טענותיו, לקבוע בהחלטה מנומקת את שיעורי פסולת האריזות שלגביהם בוצעו מיחזור מוכר או השבה מוכרת במהלך תקופת הדיווח.</w:t>
      </w:r>
    </w:p>
    <w:p w:rsidR="000E53BC" w:rsidRDefault="000E53BC" w:rsidP="000E53B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לעניין סעיף זה, דוח חצי שנתי יוגש לגבי תקופה של שישה חודשים הכוללת את החודשים ינואר עד יוני, או יולי עד דצמבר, בכל שנה.</w:t>
      </w:r>
    </w:p>
    <w:p w:rsidR="003D35D6" w:rsidRDefault="003D35D6" w:rsidP="000E53BC">
      <w:pPr>
        <w:pStyle w:val="P00"/>
        <w:spacing w:before="72"/>
        <w:ind w:left="0" w:right="1134"/>
        <w:rPr>
          <w:rStyle w:val="default"/>
          <w:rFonts w:cs="FrankRuehl" w:hint="cs"/>
          <w:rtl/>
        </w:rPr>
      </w:pPr>
      <w:bookmarkStart w:id="27" w:name="Seif19"/>
      <w:bookmarkEnd w:id="27"/>
      <w:r>
        <w:rPr>
          <w:rFonts w:cs="Miriam"/>
          <w:lang w:val="he-IL"/>
        </w:rPr>
        <w:pict>
          <v:rect id="_x0000_s2785" style="position:absolute;left:0;text-align:left;margin-left:463.5pt;margin-top:8.05pt;width:75.05pt;height:21.35pt;z-index:251642880" filled="f" stroked="f" strokecolor="lime" strokeweight=".25pt">
            <v:textbox style="mso-next-textbox:#_x0000_s2785" inset="1mm,0,1mm,0">
              <w:txbxContent>
                <w:p w:rsidR="00D811EC" w:rsidRDefault="00D811EC" w:rsidP="003D35D6">
                  <w:pPr>
                    <w:spacing w:line="160" w:lineRule="exact"/>
                    <w:rPr>
                      <w:rFonts w:cs="Miriam" w:hint="cs"/>
                      <w:noProof/>
                      <w:sz w:val="18"/>
                      <w:szCs w:val="18"/>
                      <w:rtl/>
                    </w:rPr>
                  </w:pPr>
                  <w:r>
                    <w:rPr>
                      <w:rFonts w:cs="Miriam" w:hint="cs"/>
                      <w:sz w:val="18"/>
                      <w:szCs w:val="18"/>
                      <w:rtl/>
                    </w:rPr>
                    <w:t>חובת רישום של גוף מוכר</w:t>
                  </w:r>
                </w:p>
              </w:txbxContent>
            </v:textbox>
            <w10:anchorlock/>
          </v:rect>
        </w:pict>
      </w:r>
      <w:r>
        <w:rPr>
          <w:rStyle w:val="big-number"/>
          <w:rFonts w:cs="Miriam" w:hint="cs"/>
          <w:rtl/>
        </w:rPr>
        <w:t>1</w:t>
      </w:r>
      <w:r w:rsidR="000E53BC">
        <w:rPr>
          <w:rStyle w:val="big-number"/>
          <w:rFonts w:cs="Miriam" w:hint="cs"/>
          <w:rtl/>
        </w:rPr>
        <w:t>9</w:t>
      </w:r>
      <w:r>
        <w:rPr>
          <w:rStyle w:val="big-number"/>
          <w:rFonts w:cs="FrankRuehl"/>
          <w:sz w:val="26"/>
          <w:szCs w:val="26"/>
          <w:rtl/>
        </w:rPr>
        <w:t>.</w:t>
      </w:r>
      <w:r>
        <w:rPr>
          <w:rStyle w:val="big-number"/>
          <w:rFonts w:cs="FrankRuehl"/>
          <w:sz w:val="26"/>
          <w:szCs w:val="26"/>
          <w:rtl/>
        </w:rPr>
        <w:tab/>
      </w:r>
      <w:r w:rsidR="000E53BC">
        <w:rPr>
          <w:rStyle w:val="default"/>
          <w:rFonts w:cs="FrankRuehl" w:hint="cs"/>
          <w:rtl/>
        </w:rPr>
        <w:t>(א)</w:t>
      </w:r>
      <w:r w:rsidR="000E53BC">
        <w:rPr>
          <w:rStyle w:val="default"/>
          <w:rFonts w:cs="FrankRuehl" w:hint="cs"/>
          <w:rtl/>
        </w:rPr>
        <w:tab/>
        <w:t>גוף מוכר ינהל רישום מלא ומפורט של העניינים הכלולים בחובת הדיווח לפי סעיף 18.</w:t>
      </w:r>
    </w:p>
    <w:p w:rsidR="000E53BC" w:rsidRDefault="000E53BC" w:rsidP="000E53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או מי שהוא הסמיכו לכך רשאי לעיין ברישומים כאמור בסעיף זה ולקבל העתק נכון מהם.</w:t>
      </w:r>
    </w:p>
    <w:p w:rsidR="003D35D6" w:rsidRDefault="003D35D6" w:rsidP="002D2A32">
      <w:pPr>
        <w:pStyle w:val="P00"/>
        <w:spacing w:before="72"/>
        <w:ind w:left="0" w:right="1134"/>
        <w:rPr>
          <w:rStyle w:val="default"/>
          <w:rFonts w:cs="FrankRuehl" w:hint="cs"/>
          <w:rtl/>
        </w:rPr>
      </w:pPr>
      <w:bookmarkStart w:id="28" w:name="Seif20"/>
      <w:bookmarkEnd w:id="28"/>
      <w:r>
        <w:rPr>
          <w:rFonts w:cs="Miriam"/>
          <w:lang w:val="he-IL"/>
        </w:rPr>
        <w:pict>
          <v:rect id="_x0000_s2786" style="position:absolute;left:0;text-align:left;margin-left:463.5pt;margin-top:8.05pt;width:75.05pt;height:43.45pt;z-index:251643904" filled="f" stroked="f" strokecolor="lime" strokeweight=".25pt">
            <v:textbox style="mso-next-textbox:#_x0000_s2786" inset="1mm,0,1mm,0">
              <w:txbxContent>
                <w:p w:rsidR="00D811EC" w:rsidRDefault="00D811EC" w:rsidP="003D35D6">
                  <w:pPr>
                    <w:spacing w:line="160" w:lineRule="exact"/>
                    <w:rPr>
                      <w:rFonts w:cs="Miriam" w:hint="cs"/>
                      <w:noProof/>
                      <w:sz w:val="18"/>
                      <w:szCs w:val="18"/>
                      <w:rtl/>
                    </w:rPr>
                  </w:pPr>
                  <w:r>
                    <w:rPr>
                      <w:rFonts w:cs="Miriam" w:hint="cs"/>
                      <w:sz w:val="18"/>
                      <w:szCs w:val="18"/>
                      <w:rtl/>
                    </w:rPr>
                    <w:t>קביעת משקל מופחת של פסולת אריזות בשל הפרת הוראות בידי אחראי לפינוי פסולת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2D2A32">
        <w:rPr>
          <w:rStyle w:val="default"/>
          <w:rFonts w:cs="FrankRuehl" w:hint="cs"/>
          <w:rtl/>
        </w:rPr>
        <w:t>(א)</w:t>
      </w:r>
      <w:r w:rsidR="002D2A32">
        <w:rPr>
          <w:rStyle w:val="default"/>
          <w:rFonts w:cs="FrankRuehl" w:hint="cs"/>
          <w:rtl/>
        </w:rPr>
        <w:tab/>
        <w:t>בלי לגרוע מהוראות סעיף 18(ה), הוצא צו לפי סעיף 24(א) כלפי אחראי לפינוי פסולת או הוטל עליו עיצום כספי בשל אי-התקשרות עם גוף מוכר אחד לפחות לעניין איסוף ופינוי של פסולת אריזות מתחומו לפי סעיף 34(ב), רשאי המנהל לקבוע, לעניין פסולת אריזות בתחומו של אותו אחראי לפינוי פסולת, משקל שיופחת ממשקל פסולת האריזות שגוף מוכר חב לגביו חובת מיחזור לפי סעיף 6.</w:t>
      </w:r>
    </w:p>
    <w:p w:rsidR="002D2A32" w:rsidRDefault="002D2A32" w:rsidP="002D2A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היו כמה גופים מוכרים, יקבע המנהל את החלק היחסי מתוך המשקל המופחת של פסולת האריזות כאמור בסעיף קטן (א), שניתן להפחית לכל גוף מוכר ביחס לסך משקל חומר האריזות אשר יוצר או יובא בידי כלל היצרנים והיבואנים שהוראות פרק ג' חלות עליהם.</w:t>
      </w:r>
    </w:p>
    <w:p w:rsidR="003D35D6" w:rsidRDefault="003D35D6" w:rsidP="002D2A32">
      <w:pPr>
        <w:pStyle w:val="P00"/>
        <w:spacing w:before="72"/>
        <w:ind w:left="0" w:right="1134"/>
        <w:rPr>
          <w:rStyle w:val="default"/>
          <w:rFonts w:cs="FrankRuehl" w:hint="cs"/>
          <w:rtl/>
        </w:rPr>
      </w:pPr>
      <w:bookmarkStart w:id="29" w:name="Seif21"/>
      <w:bookmarkEnd w:id="29"/>
      <w:r>
        <w:rPr>
          <w:rFonts w:cs="Miriam"/>
          <w:lang w:val="he-IL"/>
        </w:rPr>
        <w:pict>
          <v:rect id="_x0000_s2787" style="position:absolute;left:0;text-align:left;margin-left:463.5pt;margin-top:8.05pt;width:75.05pt;height:18.9pt;z-index:251644928" filled="f" stroked="f" strokecolor="lime" strokeweight=".25pt">
            <v:textbox style="mso-next-textbox:#_x0000_s2787" inset="1mm,0,1mm,0">
              <w:txbxContent>
                <w:p w:rsidR="00D811EC" w:rsidRDefault="00D811EC" w:rsidP="003D35D6">
                  <w:pPr>
                    <w:spacing w:line="160" w:lineRule="exact"/>
                    <w:rPr>
                      <w:rFonts w:cs="Miriam" w:hint="cs"/>
                      <w:noProof/>
                      <w:sz w:val="18"/>
                      <w:szCs w:val="18"/>
                      <w:rtl/>
                    </w:rPr>
                  </w:pPr>
                  <w:r>
                    <w:rPr>
                      <w:rFonts w:cs="Miriam" w:hint="cs"/>
                      <w:sz w:val="18"/>
                      <w:szCs w:val="18"/>
                      <w:rtl/>
                    </w:rPr>
                    <w:t>אסיפת יצרנים ויבואנים</w:t>
                  </w:r>
                </w:p>
              </w:txbxContent>
            </v:textbox>
            <w10:anchorlock/>
          </v:rect>
        </w:pict>
      </w:r>
      <w:r>
        <w:rPr>
          <w:rStyle w:val="big-number"/>
          <w:rFonts w:cs="Miriam" w:hint="cs"/>
          <w:rtl/>
        </w:rPr>
        <w:t>2</w:t>
      </w:r>
      <w:r w:rsidR="002D2A32">
        <w:rPr>
          <w:rStyle w:val="big-number"/>
          <w:rFonts w:cs="Miriam" w:hint="cs"/>
          <w:rtl/>
        </w:rPr>
        <w:t>1</w:t>
      </w:r>
      <w:r>
        <w:rPr>
          <w:rStyle w:val="big-number"/>
          <w:rFonts w:cs="FrankRuehl"/>
          <w:sz w:val="26"/>
          <w:szCs w:val="26"/>
          <w:rtl/>
        </w:rPr>
        <w:t>.</w:t>
      </w:r>
      <w:r>
        <w:rPr>
          <w:rStyle w:val="big-number"/>
          <w:rFonts w:cs="FrankRuehl"/>
          <w:sz w:val="26"/>
          <w:szCs w:val="26"/>
          <w:rtl/>
        </w:rPr>
        <w:tab/>
      </w:r>
      <w:r w:rsidR="002D2A32">
        <w:rPr>
          <w:rStyle w:val="default"/>
          <w:rFonts w:cs="FrankRuehl" w:hint="cs"/>
          <w:rtl/>
        </w:rPr>
        <w:t>(א)</w:t>
      </w:r>
      <w:r w:rsidR="002D2A32">
        <w:rPr>
          <w:rStyle w:val="default"/>
          <w:rFonts w:cs="FrankRuehl" w:hint="cs"/>
          <w:rtl/>
        </w:rPr>
        <w:tab/>
        <w:t xml:space="preserve">גוף מוכר יכנס, אחת לשנה לפחות, אסיפה של יצרנים ויבואנים שקשורים עמו בחוזה התקשרות ואינם בעלי מניות בגוף המוכר (בפרק זה </w:t>
      </w:r>
      <w:r w:rsidR="002D2A32">
        <w:rPr>
          <w:rStyle w:val="default"/>
          <w:rFonts w:cs="FrankRuehl"/>
          <w:rtl/>
        </w:rPr>
        <w:t>–</w:t>
      </w:r>
      <w:r w:rsidR="002D2A32">
        <w:rPr>
          <w:rStyle w:val="default"/>
          <w:rFonts w:cs="FrankRuehl" w:hint="cs"/>
          <w:rtl/>
        </w:rPr>
        <w:t xml:space="preserve"> אסיפת יצרנים ויבואנים).</w:t>
      </w:r>
    </w:p>
    <w:p w:rsidR="002D2A32" w:rsidRDefault="002D2A32" w:rsidP="002D2A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אסיפת יצרנים ויבואנים תהיה אורגן של הגוף המוכר, והחלטותיה יחייבו את הגוף המוכר בעניינים המפורטים בסעיף זה.</w:t>
      </w:r>
    </w:p>
    <w:p w:rsidR="002D2A32" w:rsidRDefault="002D2A32" w:rsidP="002D2A3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באסיפת יצרנים ויבואנים יציג הגוף המוכר את העניינים שדווחו למנהל לפי סעיף 18, למעט הפרטים האמורים בסעיף קטן (א)(2) שבו.</w:t>
      </w:r>
    </w:p>
    <w:p w:rsidR="002D2A32" w:rsidRDefault="002D2A32" w:rsidP="002D2A3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מצאה אסיפת יצרנים ויבואנים, על פי דיווחים שהוצגו לפניה לפי סעיף קטן (ג), כי הגוף המוכר אינו מקיים את חובות היצרנים והיבואנים הקשורים עמו כאמור בסעיף 9 ובחוזה ההתקשרות או חובות אחרות המוטלות עליו לפי כל דין, או כי קיים חשש שלא יקיים את החובות כאמור, רשאית היא לדרוש קיום ישיבה מיוחדת של דירקטוריון הגוף המוכר, בתוך תקופה שתקבע ושלא תפחת משבעה ימים, שבה יידונו העניינים המפורטים בדרישה; הדרישה תובא לידיעת המנהל והחלטת הדירקטוריון תובא לידיעת אסיפת היצרנים והיבואנים והמנהל.</w:t>
      </w:r>
    </w:p>
    <w:p w:rsidR="002D2A32" w:rsidRDefault="002D2A32" w:rsidP="002D2A3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1E56B1">
        <w:rPr>
          <w:rStyle w:val="default"/>
          <w:rFonts w:cs="FrankRuehl" w:hint="cs"/>
          <w:rtl/>
        </w:rPr>
        <w:t>בגוף מוכר שאינו חברה ציבורית ימונו שני דירקטורים שמתקיימים בהם תנאי סעיף 240(ב) לחוק החברות, כאילו היו דירקטורים חיצוניים, שיכהנו בדירקטוריון הגוף המוכר, ומינוים טעון אישור של אסיפת היצרנים והיבואנים.</w:t>
      </w:r>
    </w:p>
    <w:p w:rsidR="001E56B1" w:rsidRDefault="001E56B1" w:rsidP="001E56B1">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החלטת גוף מוכר על חלוקה טעונה אישור של אסיפת יצרנים ויבואנים; אסיפת יצרנים ויבואנים רשאית שלא לאשר חלוקה אם סברה כי קיים חשש ממשי שביצוע החלוקה יפגע ביכולת הגוף המוכר לקיים את חובות היצרנים והיבואנים כאמור בסעיף 9 ובחוזה ההתקשרות בהגיע מועד קיומם;</w:t>
      </w:r>
    </w:p>
    <w:p w:rsidR="001E56B1" w:rsidRDefault="001E56B1" w:rsidP="001E56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החלטת אסיפת יצרנים ויבואנים לעניין חלוקה אפשר לערער לבית משפט מחוזי.</w:t>
      </w:r>
    </w:p>
    <w:p w:rsidR="001E56B1" w:rsidRDefault="001E56B1" w:rsidP="002D2A3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החלטות אסיפת יצרנים ויבואנים יתקבלו ברוב קולות של חברי היצרנים והיבואנים המשתתפים בהצבעה, אלא אם כן נקבע אחרת לפי סעיף קטן (ח); גוף מוכר יעביר לידיעת המנהל את ההחלטות שהתקבלו באסיפת יצרנים ויבואנים.</w:t>
      </w:r>
    </w:p>
    <w:p w:rsidR="001E56B1" w:rsidRDefault="001E56B1" w:rsidP="00E10D31">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E10D31">
        <w:rPr>
          <w:rStyle w:val="default"/>
          <w:rFonts w:cs="FrankRuehl" w:hint="cs"/>
          <w:rtl/>
        </w:rPr>
        <w:t>השר רשאי לקבוע הוראות לעניין סעיף זה, ובכלל זה לעניין סדרי כינוסה, דיוניה ועבודתה של אסיפת יצרנים ויבואנים, מועדי התכנסותה, המניין החוקי בישיבותיה, משלוח הודעות ליצרנים וליבואנים הזכאים להשתתף בישיבותיה ואופן ההצבעה, לרבות באמצעות כתבי הצבעה.</w:t>
      </w:r>
    </w:p>
    <w:p w:rsidR="00E10D31" w:rsidRDefault="00E10D31" w:rsidP="00E10D31">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השר רשאי לפטור גוף מוכר מהוראות סעיף זה, כולן או חלקן, אם מצא כי לפי תקנון ההתאגדות של אותו גוף מוכר, כל יצרן או יבואן הקשור עמו בחוזה התקשרות יכול להיות בעל מניות בו, בתנאים סבירים בנסיבות העניין, וכי רוב היצרנים והיבואנים שקשורים עמו בחוזה התקשרות הם בעלי מניות בו.</w:t>
      </w:r>
    </w:p>
    <w:p w:rsidR="00E10D31" w:rsidRDefault="00E10D31" w:rsidP="00E10D31">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 xml:space="preserve">בסעיף זה, "חברה ציבורית", "חלוקה" ו"נושא משרה" </w:t>
      </w:r>
      <w:r>
        <w:rPr>
          <w:rStyle w:val="default"/>
          <w:rFonts w:cs="FrankRuehl"/>
          <w:rtl/>
        </w:rPr>
        <w:t>–</w:t>
      </w:r>
      <w:r>
        <w:rPr>
          <w:rStyle w:val="default"/>
          <w:rFonts w:cs="FrankRuehl" w:hint="cs"/>
          <w:rtl/>
        </w:rPr>
        <w:t xml:space="preserve"> כהגדרתם בחוק החברות.</w:t>
      </w:r>
    </w:p>
    <w:p w:rsidR="003D35D6" w:rsidRDefault="003D35D6" w:rsidP="006516D0">
      <w:pPr>
        <w:pStyle w:val="P00"/>
        <w:spacing w:before="72"/>
        <w:ind w:left="0" w:right="1134"/>
        <w:rPr>
          <w:rStyle w:val="default"/>
          <w:rFonts w:cs="FrankRuehl" w:hint="cs"/>
          <w:rtl/>
        </w:rPr>
      </w:pPr>
      <w:bookmarkStart w:id="30" w:name="Seif22"/>
      <w:bookmarkEnd w:id="30"/>
      <w:r>
        <w:rPr>
          <w:rFonts w:cs="Miriam"/>
          <w:lang w:val="he-IL"/>
        </w:rPr>
        <w:pict>
          <v:rect id="_x0000_s2788" style="position:absolute;left:0;text-align:left;margin-left:463.5pt;margin-top:8.05pt;width:75.05pt;height:10.75pt;z-index:251645952" filled="f" stroked="f" strokecolor="lime" strokeweight=".25pt">
            <v:textbox style="mso-next-textbox:#_x0000_s2788" inset="1mm,0,1mm,0">
              <w:txbxContent>
                <w:p w:rsidR="00D811EC" w:rsidRDefault="00D811EC" w:rsidP="006516D0">
                  <w:pPr>
                    <w:spacing w:line="160" w:lineRule="exact"/>
                    <w:rPr>
                      <w:rFonts w:cs="Miriam" w:hint="cs"/>
                      <w:noProof/>
                      <w:sz w:val="18"/>
                      <w:szCs w:val="18"/>
                      <w:rtl/>
                    </w:rPr>
                  </w:pPr>
                  <w:r>
                    <w:rPr>
                      <w:rFonts w:cs="Miriam" w:hint="cs"/>
                      <w:sz w:val="18"/>
                      <w:szCs w:val="18"/>
                      <w:rtl/>
                    </w:rPr>
                    <w:t>נציג המנהל</w:t>
                  </w:r>
                </w:p>
              </w:txbxContent>
            </v:textbox>
            <w10:anchorlock/>
          </v:rect>
        </w:pict>
      </w:r>
      <w:r>
        <w:rPr>
          <w:rStyle w:val="big-number"/>
          <w:rFonts w:cs="Miriam" w:hint="cs"/>
          <w:rtl/>
        </w:rPr>
        <w:t>2</w:t>
      </w:r>
      <w:r w:rsidR="00E10D31">
        <w:rPr>
          <w:rStyle w:val="big-number"/>
          <w:rFonts w:cs="Miriam" w:hint="cs"/>
          <w:rtl/>
        </w:rPr>
        <w:t>2</w:t>
      </w:r>
      <w:r>
        <w:rPr>
          <w:rStyle w:val="big-number"/>
          <w:rFonts w:cs="FrankRuehl"/>
          <w:sz w:val="26"/>
          <w:szCs w:val="26"/>
          <w:rtl/>
        </w:rPr>
        <w:t>.</w:t>
      </w:r>
      <w:r>
        <w:rPr>
          <w:rStyle w:val="big-number"/>
          <w:rFonts w:cs="FrankRuehl"/>
          <w:sz w:val="26"/>
          <w:szCs w:val="26"/>
          <w:rtl/>
        </w:rPr>
        <w:tab/>
      </w:r>
      <w:r w:rsidR="006516D0">
        <w:rPr>
          <w:rStyle w:val="default"/>
          <w:rFonts w:cs="FrankRuehl" w:hint="cs"/>
          <w:rtl/>
        </w:rPr>
        <w:t>(א)</w:t>
      </w:r>
      <w:r w:rsidR="006516D0">
        <w:rPr>
          <w:rStyle w:val="default"/>
          <w:rFonts w:cs="FrankRuehl" w:hint="cs"/>
          <w:rtl/>
        </w:rPr>
        <w:tab/>
        <w:t>הזמנה לישיבות דירקטוריון הגוף המוכר וועדות הדירקטוריון וכן לישיבות של אסיפת יצרנים ויבואנים, תימסר למנהל, והוא רשאי לשלוח לכל ישיבה כאמור נציג מטעמו, שיהיה רשאי להשתתף בישיבה אך לא תהיה לו זכות הצבעה בה.</w:t>
      </w:r>
    </w:p>
    <w:p w:rsidR="006516D0" w:rsidRDefault="006516D0" w:rsidP="006516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הנציג האמור בסעיף קטן (א) יהיה רשאי לדרוש קיום ישיבת דירקטוריון, ועדת דירקטוריון או אסיפת יצרנים ויבואנים ולבקש לכלול נושא בסדר היום של הישיבה וכן לבדוק את מסמכי הגוף המוכר, רישומיו ונכסיו, ולקבל העתקים לפי סעיפים 98(ב)(2) ו-(ד), 99(3) ו-265 לחוק החברות, בהתאמה.</w:t>
      </w:r>
    </w:p>
    <w:p w:rsidR="006516D0" w:rsidRPr="006516D0" w:rsidRDefault="006516D0" w:rsidP="006516D0">
      <w:pPr>
        <w:pStyle w:val="medium2-header"/>
        <w:keepLines w:val="0"/>
        <w:spacing w:before="72"/>
        <w:ind w:left="0" w:right="1134"/>
        <w:rPr>
          <w:rFonts w:cs="FrankRuehl" w:hint="cs"/>
          <w:noProof/>
          <w:rtl/>
        </w:rPr>
      </w:pPr>
      <w:bookmarkStart w:id="31" w:name="med4"/>
      <w:bookmarkEnd w:id="31"/>
      <w:r w:rsidRPr="006516D0">
        <w:rPr>
          <w:rFonts w:cs="FrankRuehl" w:hint="cs"/>
          <w:noProof/>
          <w:rtl/>
        </w:rPr>
        <w:t>פרק ה': הוראות לעניין הפרדה, איסוף, פינוי והטמנה של פסולת אריזות</w:t>
      </w:r>
    </w:p>
    <w:p w:rsidR="003D35D6" w:rsidRDefault="003D35D6" w:rsidP="00CD5E13">
      <w:pPr>
        <w:pStyle w:val="P00"/>
        <w:spacing w:before="72"/>
        <w:ind w:left="0" w:right="1134"/>
        <w:rPr>
          <w:rStyle w:val="default"/>
          <w:rFonts w:cs="FrankRuehl" w:hint="cs"/>
          <w:rtl/>
        </w:rPr>
      </w:pPr>
      <w:bookmarkStart w:id="32" w:name="Seif23"/>
      <w:bookmarkEnd w:id="32"/>
      <w:r>
        <w:rPr>
          <w:rFonts w:cs="Miriam"/>
          <w:lang w:val="he-IL"/>
        </w:rPr>
        <w:pict>
          <v:rect id="_x0000_s2789" style="position:absolute;left:0;text-align:left;margin-left:463.5pt;margin-top:8.05pt;width:75.05pt;height:45.15pt;z-index:251646976" filled="f" stroked="f" strokecolor="lime" strokeweight=".25pt">
            <v:textbox style="mso-next-textbox:#_x0000_s2789" inset="1mm,0,1mm,0">
              <w:txbxContent>
                <w:p w:rsidR="00D811EC" w:rsidRDefault="00D811EC" w:rsidP="003D35D6">
                  <w:pPr>
                    <w:spacing w:line="160" w:lineRule="exact"/>
                    <w:rPr>
                      <w:rFonts w:cs="Miriam" w:hint="cs"/>
                      <w:noProof/>
                      <w:sz w:val="18"/>
                      <w:szCs w:val="18"/>
                      <w:rtl/>
                    </w:rPr>
                  </w:pPr>
                  <w:r>
                    <w:rPr>
                      <w:rFonts w:cs="Miriam" w:hint="cs"/>
                      <w:sz w:val="18"/>
                      <w:szCs w:val="18"/>
                      <w:rtl/>
                    </w:rPr>
                    <w:t>קביעת הסדרי הפרדה, איסוף ופינוי וחובת התקשרות עם גוף מוכר</w:t>
                  </w:r>
                </w:p>
              </w:txbxContent>
            </v:textbox>
            <w10:anchorlock/>
          </v:rect>
        </w:pict>
      </w:r>
      <w:r>
        <w:rPr>
          <w:rStyle w:val="big-number"/>
          <w:rFonts w:cs="Miriam" w:hint="cs"/>
          <w:rtl/>
        </w:rPr>
        <w:t>2</w:t>
      </w:r>
      <w:r w:rsidR="006516D0">
        <w:rPr>
          <w:rStyle w:val="big-number"/>
          <w:rFonts w:cs="Miriam" w:hint="cs"/>
          <w:rtl/>
        </w:rPr>
        <w:t>3</w:t>
      </w:r>
      <w:r>
        <w:rPr>
          <w:rStyle w:val="big-number"/>
          <w:rFonts w:cs="FrankRuehl"/>
          <w:sz w:val="26"/>
          <w:szCs w:val="26"/>
          <w:rtl/>
        </w:rPr>
        <w:t>.</w:t>
      </w:r>
      <w:r>
        <w:rPr>
          <w:rStyle w:val="big-number"/>
          <w:rFonts w:cs="FrankRuehl"/>
          <w:sz w:val="26"/>
          <w:szCs w:val="26"/>
          <w:rtl/>
        </w:rPr>
        <w:tab/>
      </w:r>
      <w:r w:rsidR="00CD5E13">
        <w:rPr>
          <w:rStyle w:val="default"/>
          <w:rFonts w:cs="FrankRuehl" w:hint="cs"/>
          <w:rtl/>
        </w:rPr>
        <w:t>(א)</w:t>
      </w:r>
      <w:r w:rsidR="00CD5E13">
        <w:rPr>
          <w:rStyle w:val="default"/>
          <w:rFonts w:cs="FrankRuehl" w:hint="cs"/>
          <w:rtl/>
        </w:rPr>
        <w:tab/>
        <w:t xml:space="preserve">אחראי לפינוי פסולת יקבע, בכפוף להוראות לפי סעיף קטן (ד), הסדר לעניין הפרדת פסולת אריזות מפסולת אחרת בתחומו, ורשאי הוא להתיר בהסדר כאמור עירוב של פסולת אריזות עם פסולת בעלת מאפיינים דומים למאפיינים של פסולת האריזות (בחוק זה </w:t>
      </w:r>
      <w:r w:rsidR="00CD5E13">
        <w:rPr>
          <w:rStyle w:val="default"/>
          <w:rFonts w:cs="FrankRuehl"/>
          <w:rtl/>
        </w:rPr>
        <w:t>–</w:t>
      </w:r>
      <w:r w:rsidR="00CD5E13">
        <w:rPr>
          <w:rStyle w:val="default"/>
          <w:rFonts w:cs="FrankRuehl" w:hint="cs"/>
          <w:rtl/>
        </w:rPr>
        <w:t xml:space="preserve"> הסדר להפרדת פסולת אריזות), וכן הסדר לעניין איסוף ופינוי של פסולת אריזות שהופרדה כאמור (בחוק זה </w:t>
      </w:r>
      <w:r w:rsidR="00CD5E13">
        <w:rPr>
          <w:rStyle w:val="default"/>
          <w:rFonts w:cs="FrankRuehl"/>
          <w:rtl/>
        </w:rPr>
        <w:t>–</w:t>
      </w:r>
      <w:r w:rsidR="00CD5E13">
        <w:rPr>
          <w:rStyle w:val="default"/>
          <w:rFonts w:cs="FrankRuehl" w:hint="cs"/>
          <w:rtl/>
        </w:rPr>
        <w:t xml:space="preserve"> הסדר לאיסוף ופניוי של פסולת אריזות מופרדת); ואולם אין בהסדרים שנקבעו לעניין עירוב פסולת, כדי להגדיל את המימון של גוף מוכר מעבר לחובת המימון לפי סעיף 17(א) ו-(ב).</w:t>
      </w:r>
    </w:p>
    <w:p w:rsidR="00CD5E13" w:rsidRDefault="00CD5E13" w:rsidP="00CD5E13">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אחראי לפינוי פסולת יהיה אחראי לבצע הפרדת פסולת אריזות ואיסוף ופינוי של פסולת אריזות מתחומו, בהתאם להסדרי הפרדה, איסוף ופינוי שקבע לעניין זה לפי סעיף קטן (א) ולהוראות לפי חוק זה;</w:t>
      </w:r>
    </w:p>
    <w:p w:rsidR="00CD5E13" w:rsidRDefault="00CD5E13" w:rsidP="00CD5E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לשם קיום חובתו כאמור בפסקה (1), יתקשר אחראי לפינוי פסולת בחוזה התקשרות עם גוף מוכר אחד לפחות; ואולם אין בהוראות סעיף קטן זה כדי למנוע מאחראי לפינוי פסולת להתקשר גם עם יצרן או עם יבואן שקיבל פטור מחובת התקשרות לפי סעיף 9(ה), לשם ביצוע איסוף ופינוי של פסולת האריזות של המוצרים הארוזים או של אריזות השירות שייצר או ייבא.</w:t>
      </w:r>
    </w:p>
    <w:p w:rsidR="00CD5E13" w:rsidRDefault="00CD5E13" w:rsidP="00CD5E1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אחראי לפינוי פסולת יעביר את פסולת האריזות שנאספה מתחומו בהתאם לחובותיו לפי סעיף זה לגוף מוכר שעמו התקשר, בלא תמורה נוספת מעבר לעלות המימון כאמור בסעיף 17(א) או (ב), לפי העניין.</w:t>
      </w:r>
    </w:p>
    <w:p w:rsidR="00CD5E13" w:rsidRDefault="00CD5E13" w:rsidP="00CD5E13">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השר רשאי לקבוע אמות מידה לעניין הסדרי הפרדה, איסוף ופינוי, ורשאי הוא שלא להתיר בהסדרים כאמור עירוב של פסולת אריזות עם פסולת בעלת מאפיינים דומים למאפיינים של פסולת האריזות;</w:t>
      </w:r>
    </w:p>
    <w:p w:rsidR="00CD5E13" w:rsidRDefault="00CD5E13" w:rsidP="00CD5E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בקביעת הוראות לפי סעיף קטן זה, ישקול השר, בין השאר, אם עלולה להיגרם פגיעה משמעותית בכמות ובאיכות של פסולת אריזות ופסולת בעלת מאפיינים דומים למאפיינים של פסולת אריזות שמוחזרה ערב תחילתו של חוק זה;</w:t>
      </w:r>
    </w:p>
    <w:p w:rsidR="00CD5E13" w:rsidRDefault="00CD5E13" w:rsidP="00CD5E1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תקנות לפי סעיף קטן זה בכל הנוגע לרשויות מקומיות ייקבעו בהסכמת שר הפנים.</w:t>
      </w:r>
    </w:p>
    <w:p w:rsidR="00CD5E13" w:rsidRDefault="00CD5E13" w:rsidP="00CD5E13">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השר, על פי המלצת ועדת המחירים ובאישור שר האוצר, רשאי לקבוע מחירים לעניין התקשרות עם גוף מוכר לשם ביצוע הסדרי הפרדה, איסוף ופינוי לפי הוראות סעיף קטן (ב);</w:t>
      </w:r>
    </w:p>
    <w:p w:rsidR="00CD5E13" w:rsidRDefault="00CD5E13" w:rsidP="00CD5E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ועדת המחירים תהיה בת שמונה חברים, שהם ארבעה עובדי משרד האוצר שימנה המנהל הכללי של משרד האוצר, ואחד מהם יהיה היושב ראש, עובד משרד התעשייה המסחר והתעסוקה שימנה המנהל הכללי של משרד התעשייה המסחר והתעסיקה, עובד משרד הפנים שימנה המנהל הכללי של משרד הפנים ושני עובדי המשרד שימנה המנהל הכללי של המשרד;</w:t>
      </w:r>
    </w:p>
    <w:p w:rsidR="00CD5E13" w:rsidRDefault="00CD5E13" w:rsidP="00CD5E1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בתוך 90 ימים מיום שהמנהל הכיר לראשונה בגוף מוכר לפי סעיף 12, תמסור ועדת המחירים המלצה לשר כאמור בפסקה (1).</w:t>
      </w:r>
    </w:p>
    <w:p w:rsidR="00CD5E13" w:rsidRDefault="00CD5E13" w:rsidP="00CD5E1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הסמכויות הנתונות לשר הפנים לגבי חוקי עזר לפי סעיף 258 לפקודת העיריות, סעיף 22 לפקודת המועצות המקומיות, וסעיף 14 לחוק איגודי ערים, התשט"ו-1955, יהיו נתונות לשר לעניין חוק עזר בדבר הסדרי הפרדה, איסוף ופינוי, שקבע אחראי לפינוי פסולת שהוא רשות מקומית בהתאם להוראות לפי סעיף זה.</w:t>
      </w:r>
    </w:p>
    <w:p w:rsidR="003D35D6" w:rsidRDefault="003D35D6" w:rsidP="00CD5E13">
      <w:pPr>
        <w:pStyle w:val="P00"/>
        <w:spacing w:before="72"/>
        <w:ind w:left="0" w:right="1134"/>
        <w:rPr>
          <w:rStyle w:val="default"/>
          <w:rFonts w:cs="FrankRuehl" w:hint="cs"/>
          <w:rtl/>
        </w:rPr>
      </w:pPr>
      <w:r>
        <w:rPr>
          <w:rFonts w:cs="Miriam"/>
          <w:lang w:val="he-IL"/>
        </w:rPr>
        <w:pict>
          <v:rect id="_x0000_s2790" style="position:absolute;left:0;text-align:left;margin-left:463.5pt;margin-top:8.05pt;width:75.05pt;height:41.9pt;z-index:251648000" filled="f" stroked="f" strokecolor="lime" strokeweight=".25pt">
            <v:textbox style="mso-next-textbox:#_x0000_s2790" inset="1mm,0,1mm,0">
              <w:txbxContent>
                <w:p w:rsidR="00D811EC" w:rsidRDefault="00D811EC" w:rsidP="003D35D6">
                  <w:pPr>
                    <w:spacing w:line="160" w:lineRule="exact"/>
                    <w:rPr>
                      <w:rFonts w:cs="Miriam" w:hint="cs"/>
                      <w:noProof/>
                      <w:sz w:val="18"/>
                      <w:szCs w:val="18"/>
                      <w:rtl/>
                    </w:rPr>
                  </w:pPr>
                  <w:r>
                    <w:rPr>
                      <w:rFonts w:cs="Miriam" w:hint="cs"/>
                      <w:sz w:val="18"/>
                      <w:szCs w:val="18"/>
                      <w:rtl/>
                    </w:rPr>
                    <w:t>צו לעניין קביעת הסדרי הפרדה, איסוף ופינוי או התקשרות עם גוף מוכר</w:t>
                  </w:r>
                </w:p>
              </w:txbxContent>
            </v:textbox>
            <w10:anchorlock/>
          </v:rect>
        </w:pict>
      </w:r>
      <w:r>
        <w:rPr>
          <w:rStyle w:val="big-number"/>
          <w:rFonts w:cs="Miriam" w:hint="cs"/>
          <w:rtl/>
        </w:rPr>
        <w:t>2</w:t>
      </w:r>
      <w:r w:rsidR="00CD5E13">
        <w:rPr>
          <w:rStyle w:val="big-number"/>
          <w:rFonts w:cs="Miriam" w:hint="cs"/>
          <w:rtl/>
        </w:rPr>
        <w:t>4</w:t>
      </w:r>
      <w:r>
        <w:rPr>
          <w:rStyle w:val="big-number"/>
          <w:rFonts w:cs="FrankRuehl"/>
          <w:sz w:val="26"/>
          <w:szCs w:val="26"/>
          <w:rtl/>
        </w:rPr>
        <w:t>.</w:t>
      </w:r>
      <w:r>
        <w:rPr>
          <w:rStyle w:val="big-number"/>
          <w:rFonts w:cs="FrankRuehl"/>
          <w:sz w:val="26"/>
          <w:szCs w:val="26"/>
          <w:rtl/>
        </w:rPr>
        <w:tab/>
      </w:r>
      <w:r w:rsidR="00CD5E13">
        <w:rPr>
          <w:rStyle w:val="default"/>
          <w:rFonts w:cs="FrankRuehl" w:hint="cs"/>
          <w:rtl/>
        </w:rPr>
        <w:t>(א)</w:t>
      </w:r>
      <w:r w:rsidR="00CD5E13">
        <w:rPr>
          <w:rStyle w:val="default"/>
          <w:rFonts w:cs="FrankRuehl" w:hint="cs"/>
          <w:rtl/>
        </w:rPr>
        <w:tab/>
        <w:t xml:space="preserve">לא קבע אחראי </w:t>
      </w:r>
      <w:r w:rsidR="00984505">
        <w:rPr>
          <w:rStyle w:val="default"/>
          <w:rFonts w:cs="FrankRuehl" w:hint="cs"/>
          <w:rtl/>
        </w:rPr>
        <w:t>לפינוי פסולת הסדרי הפרדה, איסוף ופינוי או לא התקשר עם גוף מוכר אחד לפחות, בהתאם להוראות לפי סעיף 23, רשאי המנהל, בהתייעצות עם מנהל מינהל השלטון המקומי במשרד הפנים, לצוות עליו, לקבוע הסדרים כאמור או להתקשר עם גוף מוכר, לפי העניין, בהתאם להוראות שיקבע בצו, ובכלל זה האופן, המועד והמחיר לקביעת ההסדרים או להתקשרות כאמור; הוראות הצו לפי סעיף קטן זה ייקבעו בכפוף להוראות השר לפי סעיף 23(ד) ו-(ה), ככל שנקבעו; לא השיב מנהל מינהל השלטון המקומי במשרד הפנים למנהל בתוך 14 ימים מיום פנייתו אליו לפי סעיף זה, יראו את המנהל כאילו קיים את חובת ההיוועצות האמורה.</w:t>
      </w:r>
    </w:p>
    <w:p w:rsidR="00984505" w:rsidRDefault="00984505" w:rsidP="00CD5E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23(ו) יחולו לעניין חוק עזר בדבר הסדרי הפרדה, איסוף ופינוי, שקבע אחראי לפינוי פסולת שהוא רשות מקומית בהתאם להוראות לפי סעיף זה.</w:t>
      </w:r>
    </w:p>
    <w:p w:rsidR="003D35D6" w:rsidRDefault="003D35D6" w:rsidP="005A7088">
      <w:pPr>
        <w:pStyle w:val="P00"/>
        <w:spacing w:before="72"/>
        <w:ind w:left="0" w:right="1134"/>
        <w:rPr>
          <w:rStyle w:val="default"/>
          <w:rFonts w:cs="FrankRuehl" w:hint="cs"/>
          <w:rtl/>
        </w:rPr>
      </w:pPr>
      <w:bookmarkStart w:id="33" w:name="Seif24"/>
      <w:bookmarkEnd w:id="33"/>
      <w:r>
        <w:rPr>
          <w:rFonts w:cs="Miriam"/>
          <w:lang w:val="he-IL"/>
        </w:rPr>
        <w:pict>
          <v:rect id="_x0000_s2791" style="position:absolute;left:0;text-align:left;margin-left:463.5pt;margin-top:8.05pt;width:75.05pt;height:47.75pt;z-index:251649024" filled="f" stroked="f" strokecolor="lime" strokeweight=".25pt">
            <v:textbox style="mso-next-textbox:#_x0000_s2791" inset="1mm,0,1mm,0">
              <w:txbxContent>
                <w:p w:rsidR="00D811EC" w:rsidRDefault="00D811EC" w:rsidP="003D35D6">
                  <w:pPr>
                    <w:spacing w:line="160" w:lineRule="exact"/>
                    <w:rPr>
                      <w:rFonts w:cs="Miriam" w:hint="cs"/>
                      <w:noProof/>
                      <w:sz w:val="18"/>
                      <w:szCs w:val="18"/>
                      <w:rtl/>
                    </w:rPr>
                  </w:pPr>
                  <w:r>
                    <w:rPr>
                      <w:rFonts w:cs="Miriam" w:hint="cs"/>
                      <w:sz w:val="18"/>
                      <w:szCs w:val="18"/>
                      <w:rtl/>
                    </w:rPr>
                    <w:t>איסור השלכה, איסוף או פינוי של פסולת אריזות שלא בהתאם להסדרי הפרדה, איסוף ופינוי</w:t>
                  </w:r>
                </w:p>
              </w:txbxContent>
            </v:textbox>
            <w10:anchorlock/>
          </v:rect>
        </w:pict>
      </w:r>
      <w:r>
        <w:rPr>
          <w:rStyle w:val="big-number"/>
          <w:rFonts w:cs="Miriam" w:hint="cs"/>
          <w:rtl/>
        </w:rPr>
        <w:t>2</w:t>
      </w:r>
      <w:r w:rsidR="00984505">
        <w:rPr>
          <w:rStyle w:val="big-number"/>
          <w:rFonts w:cs="Miriam" w:hint="cs"/>
          <w:rtl/>
        </w:rPr>
        <w:t>5</w:t>
      </w:r>
      <w:r>
        <w:rPr>
          <w:rStyle w:val="big-number"/>
          <w:rFonts w:cs="FrankRuehl"/>
          <w:sz w:val="26"/>
          <w:szCs w:val="26"/>
          <w:rtl/>
        </w:rPr>
        <w:t>.</w:t>
      </w:r>
      <w:r>
        <w:rPr>
          <w:rStyle w:val="big-number"/>
          <w:rFonts w:cs="FrankRuehl"/>
          <w:sz w:val="26"/>
          <w:szCs w:val="26"/>
          <w:rtl/>
        </w:rPr>
        <w:tab/>
      </w:r>
      <w:r w:rsidR="005A7088">
        <w:rPr>
          <w:rStyle w:val="default"/>
          <w:rFonts w:cs="FrankRuehl" w:hint="cs"/>
          <w:rtl/>
        </w:rPr>
        <w:t>(א)</w:t>
      </w:r>
      <w:r w:rsidR="005A7088">
        <w:rPr>
          <w:rStyle w:val="default"/>
          <w:rFonts w:cs="FrankRuehl" w:hint="cs"/>
          <w:rtl/>
        </w:rPr>
        <w:tab/>
        <w:t>קבע אחראי לפינוי פסולת הסדר להפרדת פסולת אריזות, לא ישליך אדם פסולת אריזות בתחומו של האחראי לפינוי פסולת אלא בהתאם לאותו הסדר.</w:t>
      </w:r>
    </w:p>
    <w:p w:rsidR="005A7088" w:rsidRDefault="005A7088" w:rsidP="005A70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קבע אחראי לפינוי פסולת הסדר לאיסוף ופינוי של פסולת אריזות מופרדת, לא יאסוף אדם פסולת אריזות בתחומו של האחראי לפינוי פסולת ולא יפנה פסולת אריזות מתחומו, אלא בהתאם לאותו הסדר.</w:t>
      </w:r>
    </w:p>
    <w:p w:rsidR="003D35D6" w:rsidRDefault="003D35D6" w:rsidP="00BC34F0">
      <w:pPr>
        <w:pStyle w:val="P00"/>
        <w:spacing w:before="72"/>
        <w:ind w:left="0" w:right="1134"/>
        <w:rPr>
          <w:rStyle w:val="default"/>
          <w:rFonts w:cs="FrankRuehl" w:hint="cs"/>
          <w:rtl/>
        </w:rPr>
      </w:pPr>
      <w:bookmarkStart w:id="34" w:name="Seif25"/>
      <w:bookmarkEnd w:id="34"/>
      <w:r>
        <w:rPr>
          <w:rFonts w:cs="Miriam"/>
          <w:lang w:val="he-IL"/>
        </w:rPr>
        <w:pict>
          <v:rect id="_x0000_s2792" style="position:absolute;left:0;text-align:left;margin-left:463.5pt;margin-top:8.05pt;width:75.05pt;height:17.25pt;z-index:251650048" filled="f" stroked="f" strokecolor="lime" strokeweight=".25pt">
            <v:textbox style="mso-next-textbox:#_x0000_s2792" inset="1mm,0,1mm,0">
              <w:txbxContent>
                <w:p w:rsidR="00D811EC" w:rsidRDefault="00D811EC" w:rsidP="003D35D6">
                  <w:pPr>
                    <w:spacing w:line="160" w:lineRule="exact"/>
                    <w:rPr>
                      <w:rFonts w:cs="Miriam" w:hint="cs"/>
                      <w:noProof/>
                      <w:sz w:val="18"/>
                      <w:szCs w:val="18"/>
                      <w:rtl/>
                    </w:rPr>
                  </w:pPr>
                  <w:r>
                    <w:rPr>
                      <w:rFonts w:cs="Miriam" w:hint="cs"/>
                      <w:sz w:val="18"/>
                      <w:szCs w:val="18"/>
                      <w:rtl/>
                    </w:rPr>
                    <w:t>איסוף ופינוי פסולת אריזות מבית עסק</w:t>
                  </w:r>
                </w:p>
              </w:txbxContent>
            </v:textbox>
            <w10:anchorlock/>
          </v:rect>
        </w:pict>
      </w:r>
      <w:r>
        <w:rPr>
          <w:rStyle w:val="big-number"/>
          <w:rFonts w:cs="Miriam" w:hint="cs"/>
          <w:rtl/>
        </w:rPr>
        <w:t>2</w:t>
      </w:r>
      <w:r w:rsidR="005A7088">
        <w:rPr>
          <w:rStyle w:val="big-number"/>
          <w:rFonts w:cs="Miriam" w:hint="cs"/>
          <w:rtl/>
        </w:rPr>
        <w:t>6</w:t>
      </w:r>
      <w:r>
        <w:rPr>
          <w:rStyle w:val="big-number"/>
          <w:rFonts w:cs="FrankRuehl"/>
          <w:sz w:val="26"/>
          <w:szCs w:val="26"/>
          <w:rtl/>
        </w:rPr>
        <w:t>.</w:t>
      </w:r>
      <w:r>
        <w:rPr>
          <w:rStyle w:val="big-number"/>
          <w:rFonts w:cs="FrankRuehl"/>
          <w:sz w:val="26"/>
          <w:szCs w:val="26"/>
          <w:rtl/>
        </w:rPr>
        <w:tab/>
      </w:r>
      <w:r w:rsidR="00BC34F0">
        <w:rPr>
          <w:rStyle w:val="default"/>
          <w:rFonts w:cs="FrankRuehl" w:hint="cs"/>
          <w:rtl/>
        </w:rPr>
        <w:t>(א)</w:t>
      </w:r>
      <w:r w:rsidR="00BC34F0">
        <w:rPr>
          <w:rStyle w:val="default"/>
          <w:rFonts w:cs="FrankRuehl" w:hint="cs"/>
          <w:rtl/>
        </w:rPr>
        <w:tab/>
        <w:t xml:space="preserve">בסעיף זה </w:t>
      </w:r>
      <w:r w:rsidR="00BC34F0">
        <w:rPr>
          <w:rStyle w:val="default"/>
          <w:rFonts w:cs="FrankRuehl"/>
          <w:rtl/>
        </w:rPr>
        <w:t>–</w:t>
      </w:r>
    </w:p>
    <w:p w:rsidR="00BC34F0" w:rsidRDefault="00BC34F0" w:rsidP="00BC34F0">
      <w:pPr>
        <w:pStyle w:val="P00"/>
        <w:spacing w:before="72"/>
        <w:ind w:left="0" w:right="1134"/>
        <w:rPr>
          <w:rStyle w:val="default"/>
          <w:rFonts w:cs="FrankRuehl" w:hint="cs"/>
          <w:rtl/>
        </w:rPr>
      </w:pPr>
      <w:r>
        <w:rPr>
          <w:rStyle w:val="default"/>
          <w:rFonts w:cs="FrankRuehl" w:hint="cs"/>
          <w:rtl/>
        </w:rPr>
        <w:tab/>
        <w:t xml:space="preserve">"בית עסק" </w:t>
      </w:r>
      <w:r>
        <w:rPr>
          <w:rStyle w:val="default"/>
          <w:rFonts w:cs="FrankRuehl"/>
          <w:rtl/>
        </w:rPr>
        <w:t>–</w:t>
      </w:r>
      <w:r>
        <w:rPr>
          <w:rStyle w:val="default"/>
          <w:rFonts w:cs="FrankRuehl" w:hint="cs"/>
          <w:rtl/>
        </w:rPr>
        <w:t xml:space="preserve"> מקום שבמהלך העבודה או העסקים מצטברת בו פסולת אריזות;</w:t>
      </w:r>
    </w:p>
    <w:p w:rsidR="00BC34F0" w:rsidRDefault="00BC34F0" w:rsidP="00BC34F0">
      <w:pPr>
        <w:pStyle w:val="P00"/>
        <w:spacing w:before="72"/>
        <w:ind w:left="0" w:right="1134"/>
        <w:rPr>
          <w:rStyle w:val="default"/>
          <w:rFonts w:cs="FrankRuehl" w:hint="cs"/>
          <w:rtl/>
        </w:rPr>
      </w:pPr>
      <w:r>
        <w:rPr>
          <w:rStyle w:val="default"/>
          <w:rFonts w:cs="FrankRuehl" w:hint="cs"/>
          <w:rtl/>
        </w:rPr>
        <w:tab/>
        <w:t xml:space="preserve">"בעל בית עסק" </w:t>
      </w:r>
      <w:r>
        <w:rPr>
          <w:rStyle w:val="default"/>
          <w:rFonts w:cs="FrankRuehl"/>
          <w:rtl/>
        </w:rPr>
        <w:t>–</w:t>
      </w:r>
      <w:r>
        <w:rPr>
          <w:rStyle w:val="default"/>
          <w:rFonts w:cs="FrankRuehl" w:hint="cs"/>
          <w:rtl/>
        </w:rPr>
        <w:t xml:space="preserve"> בעל היתר או רישיון הדרושים לפי כל דין להפעלת בית העסק או לניהולו או לעיסוק בעסק, או מי שמוטלת עליו חובה לקבל היתר או רישיון לשם הפעלה או ניהול כאמור.</w:t>
      </w:r>
    </w:p>
    <w:p w:rsidR="00BC34F0" w:rsidRDefault="00BC34F0" w:rsidP="00BC34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בפרק זה, רשאי בעל בית עסק להתקשר עם גוף מוכר לעניין איסוף ופינוי של פסולת אריזות המצטברת בבית העסק, כולה או חלקה, בהתאם לתנאי ההכרה של אותו גוף מוכר.</w:t>
      </w:r>
    </w:p>
    <w:p w:rsidR="00BC34F0" w:rsidRDefault="00BC34F0" w:rsidP="00BC34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בית עסק שהתקשר עם גוף מוכר כאמור בסעיף קטן (ב), ינהל רישום מלא ומפורט של משקל פסולת האריזות של המוצרים הארוזים או של אריזות השירות שהצטברה בבית העסק המיועדת לפינוי וסוגי החומר האמורים בסעיף 6 שממנו עשויה פסולת האריזות, ויספק מידע זה לגוף המוכר, לפי דרישתו.</w:t>
      </w:r>
    </w:p>
    <w:p w:rsidR="00BC34F0" w:rsidRDefault="00BC34F0" w:rsidP="00BC34F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או מי שהוא הסמיכו לכך רשאי לעיין ברישומים בבית העסק כאמור בסעיף קטן (ג) ולקבל העתק נכון מהם, וכן לדרוש מבעל בית עסק להמציא לו כל מידע הנוגע לעניין סעיף זה; נדרש בעל בית עסק להמציא מידע כאמור, ימציאו במועד ובאופן שצוינו בדרישה.</w:t>
      </w:r>
    </w:p>
    <w:p w:rsidR="00BC34F0" w:rsidRDefault="00BC34F0" w:rsidP="00BC34F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איסוף ופינוי מבית עסק לפי סעיף זה ייעשו בתדירות ובאופן שיבטיחו איסוף ופינוי סדירים וימנעו הצטברות של פסולת אריזות, ובכפוף לכל דין.</w:t>
      </w:r>
    </w:p>
    <w:p w:rsidR="00BC34F0" w:rsidRDefault="00BC34F0" w:rsidP="00BC34F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לגבי פסולת אריזות שלא נאספה על ידי גוף מוכר או בכל עת שההתקשרות עם הגוף המוכר אינה עומדת בתוקפה, יחולו על בעל בית העסק האיסורים האמורים בסעיף 25.</w:t>
      </w:r>
    </w:p>
    <w:p w:rsidR="003D35D6" w:rsidRDefault="003D35D6" w:rsidP="00CA4701">
      <w:pPr>
        <w:pStyle w:val="P00"/>
        <w:spacing w:before="72"/>
        <w:ind w:left="0" w:right="1134"/>
        <w:rPr>
          <w:rStyle w:val="default"/>
          <w:rFonts w:cs="FrankRuehl" w:hint="cs"/>
          <w:rtl/>
        </w:rPr>
      </w:pPr>
      <w:bookmarkStart w:id="35" w:name="Seif26"/>
      <w:bookmarkEnd w:id="35"/>
      <w:r>
        <w:rPr>
          <w:rFonts w:cs="Miriam"/>
          <w:lang w:val="he-IL"/>
        </w:rPr>
        <w:pict>
          <v:rect id="_x0000_s2793" style="position:absolute;left:0;text-align:left;margin-left:463.5pt;margin-top:8.05pt;width:75.05pt;height:17.1pt;z-index:251651072" filled="f" stroked="f" strokecolor="lime" strokeweight=".25pt">
            <v:textbox style="mso-next-textbox:#_x0000_s2793" inset="1mm,0,1mm,0">
              <w:txbxContent>
                <w:p w:rsidR="00D811EC" w:rsidRDefault="00D811EC" w:rsidP="003D35D6">
                  <w:pPr>
                    <w:spacing w:line="160" w:lineRule="exact"/>
                    <w:rPr>
                      <w:rFonts w:cs="Miriam" w:hint="cs"/>
                      <w:noProof/>
                      <w:sz w:val="18"/>
                      <w:szCs w:val="18"/>
                      <w:rtl/>
                    </w:rPr>
                  </w:pPr>
                  <w:r>
                    <w:rPr>
                      <w:rFonts w:cs="Miriam" w:hint="cs"/>
                      <w:sz w:val="18"/>
                      <w:szCs w:val="18"/>
                      <w:rtl/>
                    </w:rPr>
                    <w:t>איסור הטמנת פסולת אריזות</w:t>
                  </w:r>
                </w:p>
              </w:txbxContent>
            </v:textbox>
            <w10:anchorlock/>
          </v:rect>
        </w:pict>
      </w:r>
      <w:r>
        <w:rPr>
          <w:rStyle w:val="big-number"/>
          <w:rFonts w:cs="Miriam" w:hint="cs"/>
          <w:rtl/>
        </w:rPr>
        <w:t>2</w:t>
      </w:r>
      <w:r w:rsidR="00BC34F0">
        <w:rPr>
          <w:rStyle w:val="big-number"/>
          <w:rFonts w:cs="Miriam" w:hint="cs"/>
          <w:rtl/>
        </w:rPr>
        <w:t>7</w:t>
      </w:r>
      <w:r w:rsidR="00CA4701">
        <w:rPr>
          <w:rStyle w:val="big-number"/>
          <w:rFonts w:cs="FrankRuehl" w:hint="cs"/>
          <w:sz w:val="26"/>
          <w:szCs w:val="26"/>
          <w:rtl/>
        </w:rPr>
        <w:t>.</w:t>
      </w:r>
      <w:r>
        <w:rPr>
          <w:rStyle w:val="big-number"/>
          <w:rFonts w:cs="FrankRuehl"/>
          <w:sz w:val="26"/>
          <w:szCs w:val="26"/>
          <w:rtl/>
        </w:rPr>
        <w:tab/>
      </w:r>
      <w:r w:rsidR="00CA4701">
        <w:rPr>
          <w:rStyle w:val="default"/>
          <w:rFonts w:cs="FrankRuehl" w:hint="cs"/>
          <w:rtl/>
        </w:rPr>
        <w:t>(א)</w:t>
      </w:r>
      <w:r w:rsidR="00CA4701">
        <w:rPr>
          <w:rStyle w:val="default"/>
          <w:rFonts w:cs="FrankRuehl" w:hint="cs"/>
          <w:rtl/>
        </w:rPr>
        <w:tab/>
        <w:t>החל ביום ד' בטבת התש"פ (1 בינואר 2020), לא יטמין אדם פסולת אריזות. לרבות במקום המשמש לפינוי ולסילוק של פסולת.</w:t>
      </w:r>
    </w:p>
    <w:p w:rsidR="00CA4701" w:rsidRDefault="00CA4701" w:rsidP="00CA47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רשאי המנהל, באישור השר, לאשר, בכתב, הטמנת פסולת אריזות במקום מסוים, אם נוכח, במקרים מסוימים, כי אין חלופות מיחזור או השבה סבירות; אישור כאמור יינתן לתקופה שלא תעלה על שנה.</w:t>
      </w:r>
    </w:p>
    <w:p w:rsidR="00CA4701" w:rsidRDefault="005A5B1D" w:rsidP="0000716E">
      <w:pPr>
        <w:pStyle w:val="medium2-header"/>
        <w:keepLines w:val="0"/>
        <w:spacing w:before="72"/>
        <w:ind w:left="0" w:right="1134"/>
        <w:rPr>
          <w:rFonts w:cs="FrankRuehl" w:hint="cs"/>
          <w:noProof/>
          <w:rtl/>
        </w:rPr>
      </w:pPr>
      <w:bookmarkStart w:id="36" w:name="med5"/>
      <w:bookmarkEnd w:id="36"/>
      <w:r>
        <w:rPr>
          <w:rFonts w:cs="FrankRuehl" w:hint="cs"/>
          <w:noProof/>
          <w:rtl/>
          <w:lang w:eastAsia="en-US"/>
        </w:rPr>
        <w:pict>
          <v:shapetype id="_x0000_t202" coordsize="21600,21600" o:spt="202" path="m,l,21600r21600,l21600,xe">
            <v:stroke joinstyle="miter"/>
            <v:path gradientshapeok="t" o:connecttype="rect"/>
          </v:shapetype>
          <v:shape id="_x0000_s2828" type="#_x0000_t202" style="position:absolute;left:0;text-align:left;margin-left:470.35pt;margin-top:7.1pt;width:1in;height:18pt;z-index:251686912" filled="f" stroked="f">
            <v:textbox inset="1mm,0,1mm,0">
              <w:txbxContent>
                <w:p w:rsidR="005A5B1D" w:rsidRDefault="005A5B1D" w:rsidP="005A5B1D">
                  <w:pPr>
                    <w:spacing w:line="160" w:lineRule="exact"/>
                    <w:rPr>
                      <w:rFonts w:cs="Miriam" w:hint="cs"/>
                      <w:noProof/>
                      <w:sz w:val="18"/>
                      <w:szCs w:val="18"/>
                      <w:rtl/>
                    </w:rPr>
                  </w:pPr>
                  <w:r>
                    <w:rPr>
                      <w:rFonts w:cs="Miriam" w:hint="cs"/>
                      <w:sz w:val="18"/>
                      <w:szCs w:val="18"/>
                      <w:rtl/>
                    </w:rPr>
                    <w:t>(תיקון מס' 1) תשע"א-2011</w:t>
                  </w:r>
                </w:p>
              </w:txbxContent>
            </v:textbox>
            <w10:anchorlock/>
          </v:shape>
        </w:pict>
      </w:r>
      <w:r w:rsidR="00CA4701" w:rsidRPr="00CA4701">
        <w:rPr>
          <w:rFonts w:cs="FrankRuehl" w:hint="cs"/>
          <w:noProof/>
          <w:rtl/>
        </w:rPr>
        <w:t xml:space="preserve">פרק ו': </w:t>
      </w:r>
      <w:r w:rsidR="0000716E">
        <w:rPr>
          <w:rFonts w:cs="FrankRuehl" w:hint="cs"/>
          <w:b/>
          <w:bCs w:val="0"/>
          <w:noProof/>
          <w:rtl/>
        </w:rPr>
        <w:t>(בוטל)</w:t>
      </w:r>
    </w:p>
    <w:p w:rsidR="005A5B1D" w:rsidRPr="0068270E" w:rsidRDefault="005A5B1D" w:rsidP="005E69A2">
      <w:pPr>
        <w:pStyle w:val="P00"/>
        <w:spacing w:before="0"/>
        <w:ind w:left="0" w:right="1134"/>
        <w:rPr>
          <w:rStyle w:val="default"/>
          <w:rFonts w:cs="FrankRuehl" w:hint="cs"/>
          <w:vanish/>
          <w:color w:val="FF0000"/>
          <w:sz w:val="20"/>
          <w:szCs w:val="20"/>
          <w:shd w:val="clear" w:color="auto" w:fill="FFFF99"/>
          <w:rtl/>
        </w:rPr>
      </w:pPr>
      <w:bookmarkStart w:id="37" w:name="Rov71"/>
      <w:r w:rsidRPr="0068270E">
        <w:rPr>
          <w:rStyle w:val="default"/>
          <w:rFonts w:cs="FrankRuehl" w:hint="cs"/>
          <w:vanish/>
          <w:color w:val="FF0000"/>
          <w:sz w:val="20"/>
          <w:szCs w:val="20"/>
          <w:shd w:val="clear" w:color="auto" w:fill="FFFF99"/>
          <w:rtl/>
        </w:rPr>
        <w:t xml:space="preserve">מיום </w:t>
      </w:r>
      <w:r w:rsidR="005E69A2" w:rsidRPr="0068270E">
        <w:rPr>
          <w:rStyle w:val="default"/>
          <w:rFonts w:cs="FrankRuehl" w:hint="cs"/>
          <w:vanish/>
          <w:color w:val="FF0000"/>
          <w:sz w:val="20"/>
          <w:szCs w:val="20"/>
          <w:shd w:val="clear" w:color="auto" w:fill="FFFF99"/>
          <w:rtl/>
        </w:rPr>
        <w:t>1</w:t>
      </w:r>
      <w:r w:rsidRPr="0068270E">
        <w:rPr>
          <w:rStyle w:val="default"/>
          <w:rFonts w:cs="FrankRuehl" w:hint="cs"/>
          <w:vanish/>
          <w:color w:val="FF0000"/>
          <w:sz w:val="20"/>
          <w:szCs w:val="20"/>
          <w:shd w:val="clear" w:color="auto" w:fill="FFFF99"/>
          <w:rtl/>
        </w:rPr>
        <w:t>.8.2011</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תיקון מס' 1</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hyperlink r:id="rId13" w:history="1">
        <w:r w:rsidRPr="0068270E">
          <w:rPr>
            <w:rStyle w:val="Hyperlink"/>
            <w:rFonts w:cs="FrankRuehl" w:hint="cs"/>
            <w:vanish/>
            <w:szCs w:val="20"/>
            <w:shd w:val="clear" w:color="auto" w:fill="FFFF99"/>
            <w:rtl/>
          </w:rPr>
          <w:t>ס"ח תשע"א מס' 2290</w:t>
        </w:r>
      </w:hyperlink>
      <w:r w:rsidRPr="0068270E">
        <w:rPr>
          <w:rStyle w:val="default"/>
          <w:rFonts w:cs="FrankRuehl" w:hint="cs"/>
          <w:vanish/>
          <w:sz w:val="20"/>
          <w:szCs w:val="20"/>
          <w:shd w:val="clear" w:color="auto" w:fill="FFFF99"/>
          <w:rtl/>
        </w:rPr>
        <w:t xml:space="preserve"> מיום 5.4.2011 עמ' 750 (</w:t>
      </w:r>
      <w:hyperlink r:id="rId14" w:history="1">
        <w:r w:rsidRPr="0068270E">
          <w:rPr>
            <w:rStyle w:val="Hyperlink"/>
            <w:rFonts w:cs="FrankRuehl" w:hint="cs"/>
            <w:vanish/>
            <w:szCs w:val="20"/>
            <w:shd w:val="clear" w:color="auto" w:fill="FFFF99"/>
            <w:rtl/>
          </w:rPr>
          <w:t>ה"ח 483</w:t>
        </w:r>
      </w:hyperlink>
      <w:r w:rsidRPr="0068270E">
        <w:rPr>
          <w:rStyle w:val="default"/>
          <w:rFonts w:cs="FrankRuehl" w:hint="cs"/>
          <w:vanish/>
          <w:sz w:val="20"/>
          <w:szCs w:val="20"/>
          <w:shd w:val="clear" w:color="auto" w:fill="FFFF99"/>
          <w:rtl/>
        </w:rPr>
        <w:t>)</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ביטול פרק ו'</w:t>
      </w:r>
    </w:p>
    <w:p w:rsidR="005A5B1D" w:rsidRPr="0068270E" w:rsidRDefault="005A5B1D" w:rsidP="005A5B1D">
      <w:pPr>
        <w:pStyle w:val="P00"/>
        <w:ind w:left="0" w:right="1134"/>
        <w:rPr>
          <w:rStyle w:val="default"/>
          <w:rFonts w:cs="FrankRuehl" w:hint="cs"/>
          <w:vanish/>
          <w:sz w:val="20"/>
          <w:szCs w:val="20"/>
          <w:shd w:val="clear" w:color="auto" w:fill="FFFF99"/>
          <w:rtl/>
        </w:rPr>
      </w:pPr>
      <w:r w:rsidRPr="0068270E">
        <w:rPr>
          <w:rStyle w:val="default"/>
          <w:rFonts w:cs="FrankRuehl" w:hint="cs"/>
          <w:vanish/>
          <w:sz w:val="20"/>
          <w:szCs w:val="20"/>
          <w:shd w:val="clear" w:color="auto" w:fill="FFFF99"/>
          <w:rtl/>
        </w:rPr>
        <w:t>הנוסח הקודם:</w:t>
      </w:r>
    </w:p>
    <w:p w:rsidR="005A5B1D" w:rsidRPr="005A5B1D" w:rsidRDefault="005A5B1D" w:rsidP="005A5B1D">
      <w:pPr>
        <w:pStyle w:val="P00"/>
        <w:spacing w:before="0"/>
        <w:ind w:left="0" w:right="1134"/>
        <w:rPr>
          <w:rStyle w:val="default"/>
          <w:rFonts w:cs="FrankRuehl" w:hint="cs"/>
          <w:sz w:val="2"/>
          <w:szCs w:val="2"/>
          <w:rtl/>
        </w:rPr>
      </w:pPr>
      <w:r w:rsidRPr="0068270E">
        <w:rPr>
          <w:rStyle w:val="default"/>
          <w:rFonts w:cs="FrankRuehl" w:hint="cs"/>
          <w:strike/>
          <w:vanish/>
          <w:sz w:val="22"/>
          <w:szCs w:val="22"/>
          <w:shd w:val="clear" w:color="auto" w:fill="FFFF99"/>
          <w:rtl/>
        </w:rPr>
        <w:t>פרק ו': מפקחים</w:t>
      </w:r>
      <w:bookmarkEnd w:id="37"/>
    </w:p>
    <w:p w:rsidR="003D35D6" w:rsidRDefault="003D35D6" w:rsidP="0000716E">
      <w:pPr>
        <w:pStyle w:val="P00"/>
        <w:spacing w:before="72"/>
        <w:ind w:left="0" w:right="1134"/>
        <w:rPr>
          <w:rStyle w:val="default"/>
          <w:rFonts w:cs="FrankRuehl" w:hint="cs"/>
          <w:rtl/>
        </w:rPr>
      </w:pPr>
      <w:r>
        <w:rPr>
          <w:rFonts w:cs="Miriam"/>
          <w:lang w:val="he-IL"/>
        </w:rPr>
        <w:pict>
          <v:rect id="_x0000_s2794" style="position:absolute;left:0;text-align:left;margin-left:470.35pt;margin-top:7.1pt;width:70.55pt;height:16.25pt;z-index:251652096" filled="f" stroked="f" strokecolor="lime" strokeweight=".25pt">
            <v:textbox style="mso-next-textbox:#_x0000_s2794" inset="1mm,0,1mm,0">
              <w:txbxContent>
                <w:p w:rsidR="005A5B1D" w:rsidRDefault="005A5B1D" w:rsidP="005A5B1D">
                  <w:pPr>
                    <w:spacing w:line="160" w:lineRule="exact"/>
                    <w:rPr>
                      <w:rFonts w:cs="Miriam" w:hint="cs"/>
                      <w:noProof/>
                      <w:sz w:val="18"/>
                      <w:szCs w:val="18"/>
                      <w:rtl/>
                    </w:rPr>
                  </w:pPr>
                  <w:r>
                    <w:rPr>
                      <w:rFonts w:cs="Miriam" w:hint="cs"/>
                      <w:sz w:val="18"/>
                      <w:szCs w:val="18"/>
                      <w:rtl/>
                    </w:rPr>
                    <w:t>(תיקון מס' 1) תשע"א-2011</w:t>
                  </w:r>
                </w:p>
              </w:txbxContent>
            </v:textbox>
            <w10:anchorlock/>
          </v:rect>
        </w:pict>
      </w:r>
      <w:r>
        <w:rPr>
          <w:rStyle w:val="big-number"/>
          <w:rFonts w:cs="Miriam" w:hint="cs"/>
          <w:rtl/>
        </w:rPr>
        <w:t>2</w:t>
      </w:r>
      <w:r w:rsidR="00CA4701">
        <w:rPr>
          <w:rStyle w:val="big-number"/>
          <w:rFonts w:cs="Miriam" w:hint="cs"/>
          <w:rtl/>
        </w:rPr>
        <w:t>8</w:t>
      </w:r>
      <w:r>
        <w:rPr>
          <w:rStyle w:val="big-number"/>
          <w:rFonts w:cs="FrankRuehl"/>
          <w:sz w:val="26"/>
          <w:szCs w:val="26"/>
          <w:rtl/>
        </w:rPr>
        <w:t>.</w:t>
      </w:r>
      <w:r>
        <w:rPr>
          <w:rStyle w:val="big-number"/>
          <w:rFonts w:cs="FrankRuehl"/>
          <w:sz w:val="26"/>
          <w:szCs w:val="26"/>
          <w:rtl/>
        </w:rPr>
        <w:tab/>
      </w:r>
      <w:r w:rsidR="00CA4701">
        <w:rPr>
          <w:rStyle w:val="default"/>
          <w:rFonts w:cs="FrankRuehl" w:hint="cs"/>
          <w:rtl/>
        </w:rPr>
        <w:t>(</w:t>
      </w:r>
      <w:r w:rsidR="0000716E">
        <w:rPr>
          <w:rStyle w:val="default"/>
          <w:rFonts w:cs="FrankRuehl" w:hint="cs"/>
          <w:rtl/>
        </w:rPr>
        <w:t>בוטל)</w:t>
      </w:r>
      <w:r w:rsidR="00CA4701">
        <w:rPr>
          <w:rStyle w:val="default"/>
          <w:rFonts w:cs="FrankRuehl" w:hint="cs"/>
          <w:rtl/>
        </w:rPr>
        <w:t>.</w:t>
      </w:r>
    </w:p>
    <w:p w:rsidR="005A5B1D" w:rsidRPr="0068270E" w:rsidRDefault="005A5B1D" w:rsidP="005E69A2">
      <w:pPr>
        <w:pStyle w:val="P00"/>
        <w:spacing w:before="0"/>
        <w:ind w:left="0" w:right="1134"/>
        <w:rPr>
          <w:rStyle w:val="default"/>
          <w:rFonts w:cs="FrankRuehl" w:hint="cs"/>
          <w:vanish/>
          <w:color w:val="FF0000"/>
          <w:sz w:val="20"/>
          <w:szCs w:val="20"/>
          <w:shd w:val="clear" w:color="auto" w:fill="FFFF99"/>
          <w:rtl/>
        </w:rPr>
      </w:pPr>
      <w:bookmarkStart w:id="38" w:name="Rov72"/>
      <w:r w:rsidRPr="0068270E">
        <w:rPr>
          <w:rStyle w:val="default"/>
          <w:rFonts w:cs="FrankRuehl" w:hint="cs"/>
          <w:vanish/>
          <w:color w:val="FF0000"/>
          <w:sz w:val="20"/>
          <w:szCs w:val="20"/>
          <w:shd w:val="clear" w:color="auto" w:fill="FFFF99"/>
          <w:rtl/>
        </w:rPr>
        <w:t xml:space="preserve">מיום </w:t>
      </w:r>
      <w:r w:rsidR="005E69A2" w:rsidRPr="0068270E">
        <w:rPr>
          <w:rStyle w:val="default"/>
          <w:rFonts w:cs="FrankRuehl" w:hint="cs"/>
          <w:vanish/>
          <w:color w:val="FF0000"/>
          <w:sz w:val="20"/>
          <w:szCs w:val="20"/>
          <w:shd w:val="clear" w:color="auto" w:fill="FFFF99"/>
          <w:rtl/>
        </w:rPr>
        <w:t>1</w:t>
      </w:r>
      <w:r w:rsidRPr="0068270E">
        <w:rPr>
          <w:rStyle w:val="default"/>
          <w:rFonts w:cs="FrankRuehl" w:hint="cs"/>
          <w:vanish/>
          <w:color w:val="FF0000"/>
          <w:sz w:val="20"/>
          <w:szCs w:val="20"/>
          <w:shd w:val="clear" w:color="auto" w:fill="FFFF99"/>
          <w:rtl/>
        </w:rPr>
        <w:t>.8.2011</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תיקון מס' 1</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hyperlink r:id="rId15" w:history="1">
        <w:r w:rsidRPr="0068270E">
          <w:rPr>
            <w:rStyle w:val="Hyperlink"/>
            <w:rFonts w:cs="FrankRuehl" w:hint="cs"/>
            <w:vanish/>
            <w:szCs w:val="20"/>
            <w:shd w:val="clear" w:color="auto" w:fill="FFFF99"/>
            <w:rtl/>
          </w:rPr>
          <w:t>ס"ח תשע"א מס' 2290</w:t>
        </w:r>
      </w:hyperlink>
      <w:r w:rsidRPr="0068270E">
        <w:rPr>
          <w:rStyle w:val="default"/>
          <w:rFonts w:cs="FrankRuehl" w:hint="cs"/>
          <w:vanish/>
          <w:sz w:val="20"/>
          <w:szCs w:val="20"/>
          <w:shd w:val="clear" w:color="auto" w:fill="FFFF99"/>
          <w:rtl/>
        </w:rPr>
        <w:t xml:space="preserve"> מיום 5.4.2011 עמ' 750 (</w:t>
      </w:r>
      <w:hyperlink r:id="rId16" w:history="1">
        <w:r w:rsidRPr="0068270E">
          <w:rPr>
            <w:rStyle w:val="Hyperlink"/>
            <w:rFonts w:cs="FrankRuehl" w:hint="cs"/>
            <w:vanish/>
            <w:szCs w:val="20"/>
            <w:shd w:val="clear" w:color="auto" w:fill="FFFF99"/>
            <w:rtl/>
          </w:rPr>
          <w:t>ה"ח 483</w:t>
        </w:r>
      </w:hyperlink>
      <w:r w:rsidRPr="0068270E">
        <w:rPr>
          <w:rStyle w:val="default"/>
          <w:rFonts w:cs="FrankRuehl" w:hint="cs"/>
          <w:vanish/>
          <w:sz w:val="20"/>
          <w:szCs w:val="20"/>
          <w:shd w:val="clear" w:color="auto" w:fill="FFFF99"/>
          <w:rtl/>
        </w:rPr>
        <w:t>)</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ביטול סעיף 28</w:t>
      </w:r>
    </w:p>
    <w:p w:rsidR="005A5B1D" w:rsidRPr="0068270E" w:rsidRDefault="005A5B1D" w:rsidP="005A5B1D">
      <w:pPr>
        <w:pStyle w:val="P00"/>
        <w:ind w:left="0" w:right="1134"/>
        <w:rPr>
          <w:rStyle w:val="default"/>
          <w:rFonts w:cs="FrankRuehl" w:hint="cs"/>
          <w:vanish/>
          <w:sz w:val="20"/>
          <w:szCs w:val="20"/>
          <w:shd w:val="clear" w:color="auto" w:fill="FFFF99"/>
          <w:rtl/>
        </w:rPr>
      </w:pPr>
      <w:r w:rsidRPr="0068270E">
        <w:rPr>
          <w:rStyle w:val="default"/>
          <w:rFonts w:cs="FrankRuehl" w:hint="cs"/>
          <w:vanish/>
          <w:sz w:val="20"/>
          <w:szCs w:val="20"/>
          <w:shd w:val="clear" w:color="auto" w:fill="FFFF99"/>
          <w:rtl/>
        </w:rPr>
        <w:t>הנוסח הקודם:</w:t>
      </w:r>
    </w:p>
    <w:p w:rsidR="005A5B1D" w:rsidRPr="0068270E" w:rsidRDefault="005A5B1D" w:rsidP="005A5B1D">
      <w:pPr>
        <w:pStyle w:val="P00"/>
        <w:spacing w:before="20"/>
        <w:ind w:left="0" w:right="1134"/>
        <w:rPr>
          <w:rStyle w:val="big-number"/>
          <w:rFonts w:cs="Miriam" w:hint="cs"/>
          <w:strike/>
          <w:vanish/>
          <w:sz w:val="16"/>
          <w:szCs w:val="16"/>
          <w:shd w:val="clear" w:color="auto" w:fill="FFFF99"/>
          <w:rtl/>
        </w:rPr>
      </w:pPr>
      <w:r w:rsidRPr="0068270E">
        <w:rPr>
          <w:rStyle w:val="big-number"/>
          <w:rFonts w:cs="Miriam" w:hint="cs"/>
          <w:strike/>
          <w:vanish/>
          <w:sz w:val="16"/>
          <w:szCs w:val="16"/>
          <w:shd w:val="clear" w:color="auto" w:fill="FFFF99"/>
          <w:rtl/>
        </w:rPr>
        <w:t>הסמכת מפקחים</w:t>
      </w:r>
    </w:p>
    <w:p w:rsidR="005A5B1D" w:rsidRPr="0068270E" w:rsidRDefault="005A5B1D" w:rsidP="005A5B1D">
      <w:pPr>
        <w:pStyle w:val="P00"/>
        <w:spacing w:before="0"/>
        <w:ind w:left="0" w:right="1134"/>
        <w:rPr>
          <w:rStyle w:val="default"/>
          <w:rFonts w:cs="FrankRuehl" w:hint="cs"/>
          <w:strike/>
          <w:vanish/>
          <w:sz w:val="22"/>
          <w:szCs w:val="22"/>
          <w:shd w:val="clear" w:color="auto" w:fill="FFFF99"/>
          <w:rtl/>
        </w:rPr>
      </w:pPr>
      <w:r w:rsidRPr="0068270E">
        <w:rPr>
          <w:rStyle w:val="big-number"/>
          <w:rFonts w:cs="FrankRuehl" w:hint="cs"/>
          <w:strike/>
          <w:vanish/>
          <w:sz w:val="22"/>
          <w:szCs w:val="22"/>
          <w:shd w:val="clear" w:color="auto" w:fill="FFFF99"/>
          <w:rtl/>
        </w:rPr>
        <w:t>28</w:t>
      </w:r>
      <w:r w:rsidRPr="0068270E">
        <w:rPr>
          <w:rStyle w:val="big-number"/>
          <w:rFonts w:cs="FrankRuehl"/>
          <w:strike/>
          <w:vanish/>
          <w:sz w:val="22"/>
          <w:szCs w:val="22"/>
          <w:shd w:val="clear" w:color="auto" w:fill="FFFF99"/>
          <w:rtl/>
        </w:rPr>
        <w:t>.</w:t>
      </w:r>
      <w:r w:rsidRPr="0068270E">
        <w:rPr>
          <w:rStyle w:val="big-number"/>
          <w:rFonts w:cs="FrankRuehl"/>
          <w:strike/>
          <w:vanish/>
          <w:sz w:val="22"/>
          <w:szCs w:val="22"/>
          <w:shd w:val="clear" w:color="auto" w:fill="FFFF99"/>
          <w:rtl/>
        </w:rPr>
        <w:tab/>
      </w:r>
      <w:r w:rsidRPr="0068270E">
        <w:rPr>
          <w:rStyle w:val="default"/>
          <w:rFonts w:cs="FrankRuehl" w:hint="cs"/>
          <w:strike/>
          <w:vanish/>
          <w:sz w:val="22"/>
          <w:szCs w:val="22"/>
          <w:shd w:val="clear" w:color="auto" w:fill="FFFF99"/>
          <w:rtl/>
        </w:rPr>
        <w:t>(א)</w:t>
      </w:r>
      <w:r w:rsidRPr="0068270E">
        <w:rPr>
          <w:rStyle w:val="default"/>
          <w:rFonts w:cs="FrankRuehl" w:hint="cs"/>
          <w:strike/>
          <w:vanish/>
          <w:sz w:val="22"/>
          <w:szCs w:val="22"/>
          <w:shd w:val="clear" w:color="auto" w:fill="FFFF99"/>
          <w:rtl/>
        </w:rPr>
        <w:tab/>
        <w:t>השר רשאי להסמיך מבין עובדי משרדו, מפקחים שיהיו נתונות להם הסמכויות לפי סימן זה, כולן או חלקן.</w:t>
      </w:r>
    </w:p>
    <w:p w:rsidR="005A5B1D" w:rsidRPr="0068270E" w:rsidRDefault="005A5B1D" w:rsidP="005A5B1D">
      <w:pPr>
        <w:pStyle w:val="P00"/>
        <w:spacing w:before="0"/>
        <w:ind w:left="0" w:right="1134"/>
        <w:rPr>
          <w:rStyle w:val="default"/>
          <w:rFonts w:cs="FrankRuehl" w:hint="cs"/>
          <w:strike/>
          <w:vanish/>
          <w:sz w:val="22"/>
          <w:szCs w:val="22"/>
          <w:shd w:val="clear" w:color="auto" w:fill="FFFF99"/>
          <w:rtl/>
        </w:rPr>
      </w:pPr>
      <w:r w:rsidRPr="0068270E">
        <w:rPr>
          <w:rStyle w:val="default"/>
          <w:rFonts w:cs="FrankRuehl" w:hint="cs"/>
          <w:vanish/>
          <w:sz w:val="22"/>
          <w:szCs w:val="22"/>
          <w:shd w:val="clear" w:color="auto" w:fill="FFFF99"/>
          <w:rtl/>
        </w:rPr>
        <w:tab/>
      </w:r>
      <w:r w:rsidRPr="0068270E">
        <w:rPr>
          <w:rStyle w:val="default"/>
          <w:rFonts w:cs="FrankRuehl" w:hint="cs"/>
          <w:strike/>
          <w:vanish/>
          <w:sz w:val="22"/>
          <w:szCs w:val="22"/>
          <w:shd w:val="clear" w:color="auto" w:fill="FFFF99"/>
          <w:rtl/>
        </w:rPr>
        <w:t>(ב)</w:t>
      </w:r>
      <w:r w:rsidRPr="0068270E">
        <w:rPr>
          <w:rStyle w:val="default"/>
          <w:rFonts w:cs="FrankRuehl" w:hint="cs"/>
          <w:strike/>
          <w:vanish/>
          <w:sz w:val="22"/>
          <w:szCs w:val="22"/>
          <w:shd w:val="clear" w:color="auto" w:fill="FFFF99"/>
          <w:rtl/>
        </w:rPr>
        <w:tab/>
        <w:t>לא יוסמך מפקח לפי הוראות סעיף קטן (א), אלא אם כן מתקיימים בו כל אלה:</w:t>
      </w:r>
    </w:p>
    <w:p w:rsidR="005A5B1D" w:rsidRPr="0068270E" w:rsidRDefault="005A5B1D" w:rsidP="005A5B1D">
      <w:pPr>
        <w:pStyle w:val="P00"/>
        <w:spacing w:before="0"/>
        <w:ind w:left="1021" w:right="1134"/>
        <w:rPr>
          <w:rStyle w:val="default"/>
          <w:rFonts w:cs="FrankRuehl" w:hint="cs"/>
          <w:strike/>
          <w:vanish/>
          <w:sz w:val="22"/>
          <w:szCs w:val="22"/>
          <w:shd w:val="clear" w:color="auto" w:fill="FFFF99"/>
          <w:rtl/>
        </w:rPr>
      </w:pPr>
      <w:r w:rsidRPr="0068270E">
        <w:rPr>
          <w:rStyle w:val="default"/>
          <w:rFonts w:cs="FrankRuehl" w:hint="cs"/>
          <w:strike/>
          <w:vanish/>
          <w:sz w:val="22"/>
          <w:szCs w:val="22"/>
          <w:shd w:val="clear" w:color="auto" w:fill="FFFF99"/>
          <w:rtl/>
        </w:rPr>
        <w:t>(1)</w:t>
      </w:r>
      <w:r w:rsidRPr="0068270E">
        <w:rPr>
          <w:rStyle w:val="default"/>
          <w:rFonts w:cs="FrankRuehl" w:hint="cs"/>
          <w:strike/>
          <w:vanish/>
          <w:sz w:val="22"/>
          <w:szCs w:val="22"/>
          <w:shd w:val="clear" w:color="auto" w:fill="FFFF99"/>
          <w:rtl/>
        </w:rPr>
        <w:tab/>
        <w:t>משטרת ישראל הודיעה, לא יאוחר משלושה חודשים מיום קבלת פרטי העובד, כי אינה מתנגדת להסמכתו מטעמים של ביטחון הציבור, לרבות בשל עברו הפלילי;</w:t>
      </w:r>
    </w:p>
    <w:p w:rsidR="005A5B1D" w:rsidRPr="0068270E" w:rsidRDefault="005A5B1D" w:rsidP="005A5B1D">
      <w:pPr>
        <w:pStyle w:val="P00"/>
        <w:spacing w:before="0"/>
        <w:ind w:left="1021" w:right="1134"/>
        <w:rPr>
          <w:rStyle w:val="default"/>
          <w:rFonts w:cs="FrankRuehl" w:hint="cs"/>
          <w:strike/>
          <w:vanish/>
          <w:sz w:val="22"/>
          <w:szCs w:val="22"/>
          <w:shd w:val="clear" w:color="auto" w:fill="FFFF99"/>
          <w:rtl/>
        </w:rPr>
      </w:pPr>
      <w:r w:rsidRPr="0068270E">
        <w:rPr>
          <w:rStyle w:val="default"/>
          <w:rFonts w:cs="FrankRuehl" w:hint="cs"/>
          <w:strike/>
          <w:vanish/>
          <w:sz w:val="22"/>
          <w:szCs w:val="22"/>
          <w:shd w:val="clear" w:color="auto" w:fill="FFFF99"/>
          <w:rtl/>
        </w:rPr>
        <w:t>(2)</w:t>
      </w:r>
      <w:r w:rsidRPr="0068270E">
        <w:rPr>
          <w:rStyle w:val="default"/>
          <w:rFonts w:cs="FrankRuehl" w:hint="cs"/>
          <w:strike/>
          <w:vanish/>
          <w:sz w:val="22"/>
          <w:szCs w:val="22"/>
          <w:shd w:val="clear" w:color="auto" w:fill="FFFF99"/>
          <w:rtl/>
        </w:rPr>
        <w:tab/>
        <w:t>הוא קיבל הכשרה מתאימה בתחום הסמכויות שיהיו נתונות לו לפי פרק זה, כפי שהורה השר, בהסכמת השר לביטחון הפנים;</w:t>
      </w:r>
    </w:p>
    <w:p w:rsidR="005A5B1D" w:rsidRPr="005A5B1D" w:rsidRDefault="005A5B1D" w:rsidP="005A5B1D">
      <w:pPr>
        <w:pStyle w:val="P00"/>
        <w:spacing w:before="0"/>
        <w:ind w:left="1021" w:right="1134"/>
        <w:rPr>
          <w:rStyle w:val="default"/>
          <w:rFonts w:cs="FrankRuehl" w:hint="cs"/>
          <w:sz w:val="2"/>
          <w:szCs w:val="2"/>
          <w:rtl/>
        </w:rPr>
      </w:pPr>
      <w:r w:rsidRPr="0068270E">
        <w:rPr>
          <w:rStyle w:val="default"/>
          <w:rFonts w:cs="FrankRuehl" w:hint="cs"/>
          <w:strike/>
          <w:vanish/>
          <w:sz w:val="22"/>
          <w:szCs w:val="22"/>
          <w:shd w:val="clear" w:color="auto" w:fill="FFFF99"/>
          <w:rtl/>
        </w:rPr>
        <w:t>(3)</w:t>
      </w:r>
      <w:r w:rsidRPr="0068270E">
        <w:rPr>
          <w:rStyle w:val="default"/>
          <w:rFonts w:cs="FrankRuehl" w:hint="cs"/>
          <w:strike/>
          <w:vanish/>
          <w:sz w:val="22"/>
          <w:szCs w:val="22"/>
          <w:shd w:val="clear" w:color="auto" w:fill="FFFF99"/>
          <w:rtl/>
        </w:rPr>
        <w:tab/>
        <w:t>הוא עומד בתנאי כשירות נוספים, כפי שהורה השר, בהתייעצות עם השר לביטחון הפנים.</w:t>
      </w:r>
      <w:bookmarkEnd w:id="38"/>
    </w:p>
    <w:p w:rsidR="003D35D6" w:rsidRDefault="003D35D6" w:rsidP="0000716E">
      <w:pPr>
        <w:pStyle w:val="P00"/>
        <w:spacing w:before="72"/>
        <w:ind w:left="0" w:right="1134"/>
        <w:rPr>
          <w:rStyle w:val="default"/>
          <w:rFonts w:cs="FrankRuehl" w:hint="cs"/>
          <w:rtl/>
        </w:rPr>
      </w:pPr>
      <w:r>
        <w:rPr>
          <w:rFonts w:cs="Miriam"/>
          <w:lang w:val="he-IL"/>
        </w:rPr>
        <w:pict>
          <v:rect id="_x0000_s2795" style="position:absolute;left:0;text-align:left;margin-left:470.35pt;margin-top:7.1pt;width:70.55pt;height:15.8pt;z-index:251653120" filled="f" stroked="f" strokecolor="lime" strokeweight=".25pt">
            <v:textbox style="mso-next-textbox:#_x0000_s2795" inset="1mm,0,1mm,0">
              <w:txbxContent>
                <w:p w:rsidR="005A5B1D" w:rsidRDefault="005A5B1D" w:rsidP="005A5B1D">
                  <w:pPr>
                    <w:spacing w:line="160" w:lineRule="exact"/>
                    <w:rPr>
                      <w:rFonts w:cs="Miriam" w:hint="cs"/>
                      <w:noProof/>
                      <w:sz w:val="18"/>
                      <w:szCs w:val="18"/>
                      <w:rtl/>
                    </w:rPr>
                  </w:pPr>
                  <w:r>
                    <w:rPr>
                      <w:rFonts w:cs="Miriam" w:hint="cs"/>
                      <w:sz w:val="18"/>
                      <w:szCs w:val="18"/>
                      <w:rtl/>
                    </w:rPr>
                    <w:t>(תיקון מס' 1) תשע"א-2011</w:t>
                  </w:r>
                </w:p>
              </w:txbxContent>
            </v:textbox>
            <w10:anchorlock/>
          </v:rect>
        </w:pict>
      </w:r>
      <w:r>
        <w:rPr>
          <w:rStyle w:val="big-number"/>
          <w:rFonts w:cs="Miriam" w:hint="cs"/>
          <w:rtl/>
        </w:rPr>
        <w:t>2</w:t>
      </w:r>
      <w:r w:rsidR="00CA4701">
        <w:rPr>
          <w:rStyle w:val="big-number"/>
          <w:rFonts w:cs="Miriam" w:hint="cs"/>
          <w:rtl/>
        </w:rPr>
        <w:t>9</w:t>
      </w:r>
      <w:r>
        <w:rPr>
          <w:rStyle w:val="big-number"/>
          <w:rFonts w:cs="FrankRuehl"/>
          <w:sz w:val="26"/>
          <w:szCs w:val="26"/>
          <w:rtl/>
        </w:rPr>
        <w:t>.</w:t>
      </w:r>
      <w:r>
        <w:rPr>
          <w:rStyle w:val="big-number"/>
          <w:rFonts w:cs="FrankRuehl"/>
          <w:sz w:val="26"/>
          <w:szCs w:val="26"/>
          <w:rtl/>
        </w:rPr>
        <w:tab/>
      </w:r>
      <w:r w:rsidR="00CA4701">
        <w:rPr>
          <w:rStyle w:val="default"/>
          <w:rFonts w:cs="FrankRuehl" w:hint="cs"/>
          <w:rtl/>
        </w:rPr>
        <w:t>(</w:t>
      </w:r>
      <w:r w:rsidR="0000716E">
        <w:rPr>
          <w:rStyle w:val="default"/>
          <w:rFonts w:cs="FrankRuehl" w:hint="cs"/>
          <w:rtl/>
        </w:rPr>
        <w:t>בוטל).</w:t>
      </w:r>
    </w:p>
    <w:p w:rsidR="005A5B1D" w:rsidRPr="0068270E" w:rsidRDefault="005A5B1D" w:rsidP="005E69A2">
      <w:pPr>
        <w:pStyle w:val="P00"/>
        <w:spacing w:before="0"/>
        <w:ind w:left="0" w:right="1134"/>
        <w:rPr>
          <w:rStyle w:val="default"/>
          <w:rFonts w:cs="FrankRuehl" w:hint="cs"/>
          <w:vanish/>
          <w:color w:val="FF0000"/>
          <w:sz w:val="20"/>
          <w:szCs w:val="20"/>
          <w:shd w:val="clear" w:color="auto" w:fill="FFFF99"/>
          <w:rtl/>
        </w:rPr>
      </w:pPr>
      <w:bookmarkStart w:id="39" w:name="Rov73"/>
      <w:r w:rsidRPr="0068270E">
        <w:rPr>
          <w:rStyle w:val="default"/>
          <w:rFonts w:cs="FrankRuehl" w:hint="cs"/>
          <w:vanish/>
          <w:color w:val="FF0000"/>
          <w:sz w:val="20"/>
          <w:szCs w:val="20"/>
          <w:shd w:val="clear" w:color="auto" w:fill="FFFF99"/>
          <w:rtl/>
        </w:rPr>
        <w:t xml:space="preserve">מיום </w:t>
      </w:r>
      <w:r w:rsidR="005E69A2" w:rsidRPr="0068270E">
        <w:rPr>
          <w:rStyle w:val="default"/>
          <w:rFonts w:cs="FrankRuehl" w:hint="cs"/>
          <w:vanish/>
          <w:color w:val="FF0000"/>
          <w:sz w:val="20"/>
          <w:szCs w:val="20"/>
          <w:shd w:val="clear" w:color="auto" w:fill="FFFF99"/>
          <w:rtl/>
        </w:rPr>
        <w:t>1</w:t>
      </w:r>
      <w:r w:rsidRPr="0068270E">
        <w:rPr>
          <w:rStyle w:val="default"/>
          <w:rFonts w:cs="FrankRuehl" w:hint="cs"/>
          <w:vanish/>
          <w:color w:val="FF0000"/>
          <w:sz w:val="20"/>
          <w:szCs w:val="20"/>
          <w:shd w:val="clear" w:color="auto" w:fill="FFFF99"/>
          <w:rtl/>
        </w:rPr>
        <w:t>.8.2011</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תיקון מס' 1</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hyperlink r:id="rId17" w:history="1">
        <w:r w:rsidRPr="0068270E">
          <w:rPr>
            <w:rStyle w:val="Hyperlink"/>
            <w:rFonts w:cs="FrankRuehl" w:hint="cs"/>
            <w:vanish/>
            <w:szCs w:val="20"/>
            <w:shd w:val="clear" w:color="auto" w:fill="FFFF99"/>
            <w:rtl/>
          </w:rPr>
          <w:t>ס"ח תשע"א מס' 2290</w:t>
        </w:r>
      </w:hyperlink>
      <w:r w:rsidRPr="0068270E">
        <w:rPr>
          <w:rStyle w:val="default"/>
          <w:rFonts w:cs="FrankRuehl" w:hint="cs"/>
          <w:vanish/>
          <w:sz w:val="20"/>
          <w:szCs w:val="20"/>
          <w:shd w:val="clear" w:color="auto" w:fill="FFFF99"/>
          <w:rtl/>
        </w:rPr>
        <w:t xml:space="preserve"> מיום 5.4.2011 עמ' 750 (</w:t>
      </w:r>
      <w:hyperlink r:id="rId18" w:history="1">
        <w:r w:rsidRPr="0068270E">
          <w:rPr>
            <w:rStyle w:val="Hyperlink"/>
            <w:rFonts w:cs="FrankRuehl" w:hint="cs"/>
            <w:vanish/>
            <w:szCs w:val="20"/>
            <w:shd w:val="clear" w:color="auto" w:fill="FFFF99"/>
            <w:rtl/>
          </w:rPr>
          <w:t>ה"ח 483</w:t>
        </w:r>
      </w:hyperlink>
      <w:r w:rsidRPr="0068270E">
        <w:rPr>
          <w:rStyle w:val="default"/>
          <w:rFonts w:cs="FrankRuehl" w:hint="cs"/>
          <w:vanish/>
          <w:sz w:val="20"/>
          <w:szCs w:val="20"/>
          <w:shd w:val="clear" w:color="auto" w:fill="FFFF99"/>
          <w:rtl/>
        </w:rPr>
        <w:t>)</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ביטול סעיף 29</w:t>
      </w:r>
    </w:p>
    <w:p w:rsidR="005A5B1D" w:rsidRPr="0068270E" w:rsidRDefault="005A5B1D" w:rsidP="005A5B1D">
      <w:pPr>
        <w:pStyle w:val="P00"/>
        <w:ind w:left="0" w:right="1134"/>
        <w:rPr>
          <w:rStyle w:val="default"/>
          <w:rFonts w:cs="FrankRuehl" w:hint="cs"/>
          <w:vanish/>
          <w:sz w:val="20"/>
          <w:szCs w:val="20"/>
          <w:shd w:val="clear" w:color="auto" w:fill="FFFF99"/>
          <w:rtl/>
        </w:rPr>
      </w:pPr>
      <w:r w:rsidRPr="0068270E">
        <w:rPr>
          <w:rStyle w:val="default"/>
          <w:rFonts w:cs="FrankRuehl" w:hint="cs"/>
          <w:vanish/>
          <w:sz w:val="20"/>
          <w:szCs w:val="20"/>
          <w:shd w:val="clear" w:color="auto" w:fill="FFFF99"/>
          <w:rtl/>
        </w:rPr>
        <w:t>הנוסח הקודם:</w:t>
      </w:r>
    </w:p>
    <w:p w:rsidR="005A5B1D" w:rsidRPr="0068270E" w:rsidRDefault="005A5B1D" w:rsidP="005A5B1D">
      <w:pPr>
        <w:pStyle w:val="P00"/>
        <w:spacing w:before="20"/>
        <w:ind w:left="0" w:right="1134"/>
        <w:rPr>
          <w:rStyle w:val="big-number"/>
          <w:rFonts w:cs="Miriam" w:hint="cs"/>
          <w:strike/>
          <w:vanish/>
          <w:sz w:val="16"/>
          <w:szCs w:val="16"/>
          <w:shd w:val="clear" w:color="auto" w:fill="FFFF99"/>
          <w:rtl/>
        </w:rPr>
      </w:pPr>
      <w:r w:rsidRPr="0068270E">
        <w:rPr>
          <w:rStyle w:val="big-number"/>
          <w:rFonts w:cs="Miriam" w:hint="cs"/>
          <w:strike/>
          <w:vanish/>
          <w:sz w:val="16"/>
          <w:szCs w:val="16"/>
          <w:shd w:val="clear" w:color="auto" w:fill="FFFF99"/>
          <w:rtl/>
        </w:rPr>
        <w:t>סמכויות מפקח</w:t>
      </w:r>
    </w:p>
    <w:p w:rsidR="005A5B1D" w:rsidRPr="0068270E" w:rsidRDefault="005A5B1D" w:rsidP="005A5B1D">
      <w:pPr>
        <w:pStyle w:val="P00"/>
        <w:spacing w:before="0"/>
        <w:ind w:left="0" w:right="1134"/>
        <w:rPr>
          <w:rStyle w:val="default"/>
          <w:rFonts w:cs="FrankRuehl" w:hint="cs"/>
          <w:strike/>
          <w:vanish/>
          <w:sz w:val="22"/>
          <w:szCs w:val="22"/>
          <w:shd w:val="clear" w:color="auto" w:fill="FFFF99"/>
          <w:rtl/>
        </w:rPr>
      </w:pPr>
      <w:r w:rsidRPr="0068270E">
        <w:rPr>
          <w:rStyle w:val="big-number"/>
          <w:rFonts w:cs="FrankRuehl" w:hint="cs"/>
          <w:strike/>
          <w:vanish/>
          <w:sz w:val="22"/>
          <w:szCs w:val="22"/>
          <w:shd w:val="clear" w:color="auto" w:fill="FFFF99"/>
          <w:rtl/>
        </w:rPr>
        <w:t>29</w:t>
      </w:r>
      <w:r w:rsidRPr="0068270E">
        <w:rPr>
          <w:rStyle w:val="big-number"/>
          <w:rFonts w:cs="FrankRuehl"/>
          <w:strike/>
          <w:vanish/>
          <w:sz w:val="22"/>
          <w:szCs w:val="22"/>
          <w:shd w:val="clear" w:color="auto" w:fill="FFFF99"/>
          <w:rtl/>
        </w:rPr>
        <w:t>.</w:t>
      </w:r>
      <w:r w:rsidRPr="0068270E">
        <w:rPr>
          <w:rStyle w:val="big-number"/>
          <w:rFonts w:cs="FrankRuehl"/>
          <w:strike/>
          <w:vanish/>
          <w:sz w:val="22"/>
          <w:szCs w:val="22"/>
          <w:shd w:val="clear" w:color="auto" w:fill="FFFF99"/>
          <w:rtl/>
        </w:rPr>
        <w:tab/>
      </w:r>
      <w:r w:rsidRPr="0068270E">
        <w:rPr>
          <w:rStyle w:val="default"/>
          <w:rFonts w:cs="FrankRuehl" w:hint="cs"/>
          <w:strike/>
          <w:vanish/>
          <w:sz w:val="22"/>
          <w:szCs w:val="22"/>
          <w:shd w:val="clear" w:color="auto" w:fill="FFFF99"/>
          <w:rtl/>
        </w:rPr>
        <w:t>(א)</w:t>
      </w:r>
      <w:r w:rsidRPr="0068270E">
        <w:rPr>
          <w:rStyle w:val="default"/>
          <w:rFonts w:cs="FrankRuehl" w:hint="cs"/>
          <w:strike/>
          <w:vanish/>
          <w:sz w:val="22"/>
          <w:szCs w:val="22"/>
          <w:shd w:val="clear" w:color="auto" w:fill="FFFF99"/>
          <w:rtl/>
        </w:rPr>
        <w:tab/>
        <w:t xml:space="preserve">לשם פיקוח על ביצוע ההוראות לפי חוק זה רשאי מפקח </w:t>
      </w:r>
      <w:r w:rsidRPr="0068270E">
        <w:rPr>
          <w:rStyle w:val="default"/>
          <w:rFonts w:cs="FrankRuehl"/>
          <w:strike/>
          <w:vanish/>
          <w:sz w:val="22"/>
          <w:szCs w:val="22"/>
          <w:shd w:val="clear" w:color="auto" w:fill="FFFF99"/>
          <w:rtl/>
        </w:rPr>
        <w:t>–</w:t>
      </w:r>
    </w:p>
    <w:p w:rsidR="005A5B1D" w:rsidRPr="0068270E" w:rsidRDefault="005A5B1D" w:rsidP="005A5B1D">
      <w:pPr>
        <w:pStyle w:val="P00"/>
        <w:spacing w:before="0"/>
        <w:ind w:left="1021" w:right="1134"/>
        <w:rPr>
          <w:rStyle w:val="default"/>
          <w:rFonts w:cs="FrankRuehl" w:hint="cs"/>
          <w:strike/>
          <w:vanish/>
          <w:sz w:val="22"/>
          <w:szCs w:val="22"/>
          <w:shd w:val="clear" w:color="auto" w:fill="FFFF99"/>
          <w:rtl/>
        </w:rPr>
      </w:pPr>
      <w:r w:rsidRPr="0068270E">
        <w:rPr>
          <w:rStyle w:val="default"/>
          <w:rFonts w:cs="FrankRuehl" w:hint="cs"/>
          <w:strike/>
          <w:vanish/>
          <w:sz w:val="22"/>
          <w:szCs w:val="22"/>
          <w:shd w:val="clear" w:color="auto" w:fill="FFFF99"/>
          <w:rtl/>
        </w:rPr>
        <w:t>(1)</w:t>
      </w:r>
      <w:r w:rsidRPr="0068270E">
        <w:rPr>
          <w:rStyle w:val="default"/>
          <w:rFonts w:cs="FrankRuehl" w:hint="cs"/>
          <w:strike/>
          <w:vanish/>
          <w:sz w:val="22"/>
          <w:szCs w:val="22"/>
          <w:shd w:val="clear" w:color="auto" w:fill="FFFF99"/>
          <w:rtl/>
        </w:rPr>
        <w:tab/>
        <w:t>לדרוש מכל אדם למסור לו את שמו ומענו ולהציג לפניו תעודת זהות או תעודה רשמית אחרת המזהה אותו;</w:t>
      </w:r>
    </w:p>
    <w:p w:rsidR="005A5B1D" w:rsidRPr="0068270E" w:rsidRDefault="005A5B1D" w:rsidP="005A5B1D">
      <w:pPr>
        <w:pStyle w:val="P00"/>
        <w:spacing w:before="0"/>
        <w:ind w:left="1021" w:right="1134"/>
        <w:rPr>
          <w:rStyle w:val="default"/>
          <w:rFonts w:cs="FrankRuehl" w:hint="cs"/>
          <w:strike/>
          <w:vanish/>
          <w:sz w:val="22"/>
          <w:szCs w:val="22"/>
          <w:shd w:val="clear" w:color="auto" w:fill="FFFF99"/>
          <w:rtl/>
        </w:rPr>
      </w:pPr>
      <w:r w:rsidRPr="0068270E">
        <w:rPr>
          <w:rStyle w:val="default"/>
          <w:rFonts w:cs="FrankRuehl" w:hint="cs"/>
          <w:strike/>
          <w:vanish/>
          <w:sz w:val="22"/>
          <w:szCs w:val="22"/>
          <w:shd w:val="clear" w:color="auto" w:fill="FFFF99"/>
          <w:rtl/>
        </w:rPr>
        <w:t>(2)</w:t>
      </w:r>
      <w:r w:rsidRPr="0068270E">
        <w:rPr>
          <w:rStyle w:val="default"/>
          <w:rFonts w:cs="FrankRuehl" w:hint="cs"/>
          <w:strike/>
          <w:vanish/>
          <w:sz w:val="22"/>
          <w:szCs w:val="22"/>
          <w:shd w:val="clear" w:color="auto" w:fill="FFFF99"/>
          <w:rtl/>
        </w:rPr>
        <w:tab/>
        <w:t xml:space="preserve">לדרוש מכל אדם הנוגע בדבר למסור לו כל ידיעה או מסמך שיש בהם כדי להבטיח את ביצוע ההוראות לפי חוק זה או להקל את ביצוען; בפסקה זו, "מסמך" </w:t>
      </w:r>
      <w:r w:rsidRPr="0068270E">
        <w:rPr>
          <w:rStyle w:val="default"/>
          <w:rFonts w:cs="FrankRuehl"/>
          <w:strike/>
          <w:vanish/>
          <w:sz w:val="22"/>
          <w:szCs w:val="22"/>
          <w:shd w:val="clear" w:color="auto" w:fill="FFFF99"/>
          <w:rtl/>
        </w:rPr>
        <w:t>–</w:t>
      </w:r>
      <w:r w:rsidRPr="0068270E">
        <w:rPr>
          <w:rStyle w:val="default"/>
          <w:rFonts w:cs="FrankRuehl" w:hint="cs"/>
          <w:strike/>
          <w:vanish/>
          <w:sz w:val="22"/>
          <w:szCs w:val="22"/>
          <w:shd w:val="clear" w:color="auto" w:fill="FFFF99"/>
          <w:rtl/>
        </w:rPr>
        <w:t xml:space="preserve"> לרבות פלט, כהגדרתו בחוק המחשבים, התשנ"ה-1995;</w:t>
      </w:r>
    </w:p>
    <w:p w:rsidR="005A5B1D" w:rsidRPr="0068270E" w:rsidRDefault="005A5B1D" w:rsidP="005A5B1D">
      <w:pPr>
        <w:pStyle w:val="P00"/>
        <w:spacing w:before="0"/>
        <w:ind w:left="1021" w:right="1134"/>
        <w:rPr>
          <w:rStyle w:val="default"/>
          <w:rFonts w:cs="FrankRuehl" w:hint="cs"/>
          <w:strike/>
          <w:vanish/>
          <w:sz w:val="22"/>
          <w:szCs w:val="22"/>
          <w:shd w:val="clear" w:color="auto" w:fill="FFFF99"/>
          <w:rtl/>
        </w:rPr>
      </w:pPr>
      <w:r w:rsidRPr="0068270E">
        <w:rPr>
          <w:rStyle w:val="default"/>
          <w:rFonts w:cs="FrankRuehl" w:hint="cs"/>
          <w:strike/>
          <w:vanish/>
          <w:sz w:val="22"/>
          <w:szCs w:val="22"/>
          <w:shd w:val="clear" w:color="auto" w:fill="FFFF99"/>
          <w:rtl/>
        </w:rPr>
        <w:t>(3)</w:t>
      </w:r>
      <w:r w:rsidRPr="0068270E">
        <w:rPr>
          <w:rStyle w:val="default"/>
          <w:rFonts w:cs="FrankRuehl" w:hint="cs"/>
          <w:strike/>
          <w:vanish/>
          <w:sz w:val="22"/>
          <w:szCs w:val="22"/>
          <w:shd w:val="clear" w:color="auto" w:fill="FFFF99"/>
          <w:rtl/>
        </w:rPr>
        <w:tab/>
        <w:t>לערוך מדידות או ליטול דגימות של חומרים, וכן למסור את המדידות והדגימות למעבדה, לשמור אותן או לנהוג בהן בדרך אחרת;</w:t>
      </w:r>
    </w:p>
    <w:p w:rsidR="005A5B1D" w:rsidRPr="0068270E" w:rsidRDefault="005A5B1D" w:rsidP="005A5B1D">
      <w:pPr>
        <w:pStyle w:val="P00"/>
        <w:spacing w:before="0"/>
        <w:ind w:left="1021" w:right="1134"/>
        <w:rPr>
          <w:rStyle w:val="default"/>
          <w:rFonts w:cs="FrankRuehl" w:hint="cs"/>
          <w:strike/>
          <w:vanish/>
          <w:sz w:val="22"/>
          <w:szCs w:val="22"/>
          <w:shd w:val="clear" w:color="auto" w:fill="FFFF99"/>
          <w:rtl/>
        </w:rPr>
      </w:pPr>
      <w:r w:rsidRPr="0068270E">
        <w:rPr>
          <w:rStyle w:val="default"/>
          <w:rFonts w:cs="FrankRuehl" w:hint="cs"/>
          <w:strike/>
          <w:vanish/>
          <w:sz w:val="22"/>
          <w:szCs w:val="22"/>
          <w:shd w:val="clear" w:color="auto" w:fill="FFFF99"/>
          <w:rtl/>
        </w:rPr>
        <w:t>(4)</w:t>
      </w:r>
      <w:r w:rsidRPr="0068270E">
        <w:rPr>
          <w:rStyle w:val="default"/>
          <w:rFonts w:cs="FrankRuehl" w:hint="cs"/>
          <w:strike/>
          <w:vanish/>
          <w:sz w:val="22"/>
          <w:szCs w:val="22"/>
          <w:shd w:val="clear" w:color="auto" w:fill="FFFF99"/>
          <w:rtl/>
        </w:rPr>
        <w:tab/>
        <w:t>להיכנס למקום, לרבות לכלי תחבורה כשהוא נייח, ובלבד שלא ייכנס למקום המשמש למגורים, אלא על פי צו של בית משפט.</w:t>
      </w:r>
    </w:p>
    <w:p w:rsidR="005A5B1D" w:rsidRPr="0068270E" w:rsidRDefault="005A5B1D" w:rsidP="005A5B1D">
      <w:pPr>
        <w:pStyle w:val="P00"/>
        <w:spacing w:before="0"/>
        <w:ind w:left="0" w:right="1134"/>
        <w:rPr>
          <w:rStyle w:val="default"/>
          <w:rFonts w:cs="FrankRuehl" w:hint="cs"/>
          <w:strike/>
          <w:vanish/>
          <w:sz w:val="22"/>
          <w:szCs w:val="22"/>
          <w:shd w:val="clear" w:color="auto" w:fill="FFFF99"/>
          <w:rtl/>
        </w:rPr>
      </w:pPr>
      <w:r w:rsidRPr="0068270E">
        <w:rPr>
          <w:rStyle w:val="default"/>
          <w:rFonts w:cs="FrankRuehl" w:hint="cs"/>
          <w:vanish/>
          <w:sz w:val="22"/>
          <w:szCs w:val="22"/>
          <w:shd w:val="clear" w:color="auto" w:fill="FFFF99"/>
          <w:rtl/>
        </w:rPr>
        <w:tab/>
      </w:r>
      <w:r w:rsidRPr="0068270E">
        <w:rPr>
          <w:rStyle w:val="default"/>
          <w:rFonts w:cs="FrankRuehl" w:hint="cs"/>
          <w:strike/>
          <w:vanish/>
          <w:sz w:val="22"/>
          <w:szCs w:val="22"/>
          <w:shd w:val="clear" w:color="auto" w:fill="FFFF99"/>
          <w:rtl/>
        </w:rPr>
        <w:t>(ב)</w:t>
      </w:r>
      <w:r w:rsidRPr="0068270E">
        <w:rPr>
          <w:rStyle w:val="default"/>
          <w:rFonts w:cs="FrankRuehl" w:hint="cs"/>
          <w:strike/>
          <w:vanish/>
          <w:sz w:val="22"/>
          <w:szCs w:val="22"/>
          <w:shd w:val="clear" w:color="auto" w:fill="FFFF99"/>
          <w:rtl/>
        </w:rPr>
        <w:tab/>
        <w:t xml:space="preserve">התעורר חשד לביצוע עבירה לפי חוק זה, רשאי מפקח </w:t>
      </w:r>
      <w:r w:rsidRPr="0068270E">
        <w:rPr>
          <w:rStyle w:val="default"/>
          <w:rFonts w:cs="FrankRuehl"/>
          <w:strike/>
          <w:vanish/>
          <w:sz w:val="22"/>
          <w:szCs w:val="22"/>
          <w:shd w:val="clear" w:color="auto" w:fill="FFFF99"/>
          <w:rtl/>
        </w:rPr>
        <w:t>–</w:t>
      </w:r>
    </w:p>
    <w:p w:rsidR="005A5B1D" w:rsidRPr="0068270E" w:rsidRDefault="005A5B1D" w:rsidP="005A5B1D">
      <w:pPr>
        <w:pStyle w:val="P00"/>
        <w:spacing w:before="0"/>
        <w:ind w:left="1021" w:right="1134"/>
        <w:rPr>
          <w:rStyle w:val="default"/>
          <w:rFonts w:cs="FrankRuehl" w:hint="cs"/>
          <w:strike/>
          <w:vanish/>
          <w:sz w:val="22"/>
          <w:szCs w:val="22"/>
          <w:shd w:val="clear" w:color="auto" w:fill="FFFF99"/>
          <w:rtl/>
        </w:rPr>
      </w:pPr>
      <w:r w:rsidRPr="0068270E">
        <w:rPr>
          <w:rStyle w:val="default"/>
          <w:rFonts w:cs="FrankRuehl" w:hint="cs"/>
          <w:strike/>
          <w:vanish/>
          <w:sz w:val="22"/>
          <w:szCs w:val="22"/>
          <w:shd w:val="clear" w:color="auto" w:fill="FFFF99"/>
          <w:rtl/>
        </w:rPr>
        <w:t>(1)</w:t>
      </w:r>
      <w:r w:rsidRPr="0068270E">
        <w:rPr>
          <w:rStyle w:val="default"/>
          <w:rFonts w:cs="FrankRuehl" w:hint="cs"/>
          <w:strike/>
          <w:vanish/>
          <w:sz w:val="22"/>
          <w:szCs w:val="22"/>
          <w:shd w:val="clear" w:color="auto" w:fill="FFFF99"/>
          <w:rtl/>
        </w:rPr>
        <w:tab/>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rsidR="005A5B1D" w:rsidRPr="0068270E" w:rsidRDefault="005A5B1D" w:rsidP="005A5B1D">
      <w:pPr>
        <w:pStyle w:val="P00"/>
        <w:spacing w:before="0"/>
        <w:ind w:left="1021" w:right="1134"/>
        <w:rPr>
          <w:rStyle w:val="default"/>
          <w:rFonts w:cs="FrankRuehl" w:hint="cs"/>
          <w:strike/>
          <w:vanish/>
          <w:sz w:val="22"/>
          <w:szCs w:val="22"/>
          <w:shd w:val="clear" w:color="auto" w:fill="FFFF99"/>
          <w:rtl/>
        </w:rPr>
      </w:pPr>
      <w:r w:rsidRPr="0068270E">
        <w:rPr>
          <w:rStyle w:val="default"/>
          <w:rFonts w:cs="FrankRuehl" w:hint="cs"/>
          <w:strike/>
          <w:vanish/>
          <w:sz w:val="22"/>
          <w:szCs w:val="22"/>
          <w:shd w:val="clear" w:color="auto" w:fill="FFFF99"/>
          <w:rtl/>
        </w:rPr>
        <w:t>(2)</w:t>
      </w:r>
      <w:r w:rsidRPr="0068270E">
        <w:rPr>
          <w:rStyle w:val="default"/>
          <w:rFonts w:cs="FrankRuehl" w:hint="cs"/>
          <w:strike/>
          <w:vanish/>
          <w:sz w:val="22"/>
          <w:szCs w:val="22"/>
          <w:shd w:val="clear" w:color="auto" w:fill="FFFF99"/>
          <w:rtl/>
        </w:rPr>
        <w:tab/>
        <w:t xml:space="preserve">לתפוס כל חפץ הקשור לעבירה כאמור; על תפיסה לפי פסקה זו יחולו הוראות הפרק הרביעי לפקודת סדר הדין הפלילי (מעצר וחיפוש) [נוסח חדש], התשכ"ט-1969 (בסעיף קטן זה </w:t>
      </w:r>
      <w:r w:rsidRPr="0068270E">
        <w:rPr>
          <w:rStyle w:val="default"/>
          <w:rFonts w:cs="FrankRuehl"/>
          <w:strike/>
          <w:vanish/>
          <w:sz w:val="22"/>
          <w:szCs w:val="22"/>
          <w:shd w:val="clear" w:color="auto" w:fill="FFFF99"/>
          <w:rtl/>
        </w:rPr>
        <w:t>–</w:t>
      </w:r>
      <w:r w:rsidRPr="0068270E">
        <w:rPr>
          <w:rStyle w:val="default"/>
          <w:rFonts w:cs="FrankRuehl" w:hint="cs"/>
          <w:strike/>
          <w:vanish/>
          <w:sz w:val="22"/>
          <w:szCs w:val="22"/>
          <w:shd w:val="clear" w:color="auto" w:fill="FFFF99"/>
          <w:rtl/>
        </w:rPr>
        <w:t xml:space="preserve"> פקודת מעצר וחיפוש), בשינויים המחויבים;</w:t>
      </w:r>
    </w:p>
    <w:p w:rsidR="005A5B1D" w:rsidRPr="0068270E" w:rsidRDefault="005A5B1D" w:rsidP="005A5B1D">
      <w:pPr>
        <w:pStyle w:val="P00"/>
        <w:spacing w:before="0"/>
        <w:ind w:left="1021" w:right="1134"/>
        <w:rPr>
          <w:rStyle w:val="default"/>
          <w:rFonts w:cs="FrankRuehl" w:hint="cs"/>
          <w:strike/>
          <w:vanish/>
          <w:sz w:val="22"/>
          <w:szCs w:val="22"/>
          <w:shd w:val="clear" w:color="auto" w:fill="FFFF99"/>
          <w:rtl/>
        </w:rPr>
      </w:pPr>
      <w:r w:rsidRPr="0068270E">
        <w:rPr>
          <w:rStyle w:val="default"/>
          <w:rFonts w:cs="FrankRuehl" w:hint="cs"/>
          <w:strike/>
          <w:vanish/>
          <w:sz w:val="22"/>
          <w:szCs w:val="22"/>
          <w:shd w:val="clear" w:color="auto" w:fill="FFFF99"/>
          <w:rtl/>
        </w:rPr>
        <w:t>(3)</w:t>
      </w:r>
      <w:r w:rsidRPr="0068270E">
        <w:rPr>
          <w:rStyle w:val="default"/>
          <w:rFonts w:cs="FrankRuehl" w:hint="cs"/>
          <w:strike/>
          <w:vanish/>
          <w:sz w:val="22"/>
          <w:szCs w:val="22"/>
          <w:shd w:val="clear" w:color="auto" w:fill="FFFF99"/>
          <w:rtl/>
        </w:rPr>
        <w:tab/>
        <w:t>לבקש מבית משפט צו חיפוש לפי סעיף 23 לפוקדת מעצר וחיפוש, ולבצעו; על חיפוש לפי פסקה זו יחולו הוראות סעיפים 24(א)(1), 26 עד 28 ו-45 לפקודת מעצר וחיפוש, בשינויים המחויבים.</w:t>
      </w:r>
    </w:p>
    <w:p w:rsidR="005A5B1D" w:rsidRPr="005A5B1D" w:rsidRDefault="005A5B1D" w:rsidP="005A5B1D">
      <w:pPr>
        <w:pStyle w:val="P00"/>
        <w:spacing w:before="0"/>
        <w:ind w:left="0" w:right="1134"/>
        <w:rPr>
          <w:rStyle w:val="default"/>
          <w:rFonts w:cs="FrankRuehl" w:hint="cs"/>
          <w:sz w:val="2"/>
          <w:szCs w:val="2"/>
          <w:rtl/>
        </w:rPr>
      </w:pPr>
      <w:r w:rsidRPr="0068270E">
        <w:rPr>
          <w:rStyle w:val="default"/>
          <w:rFonts w:cs="FrankRuehl" w:hint="cs"/>
          <w:vanish/>
          <w:sz w:val="22"/>
          <w:szCs w:val="22"/>
          <w:shd w:val="clear" w:color="auto" w:fill="FFFF99"/>
          <w:rtl/>
        </w:rPr>
        <w:tab/>
      </w:r>
      <w:r w:rsidRPr="0068270E">
        <w:rPr>
          <w:rStyle w:val="default"/>
          <w:rFonts w:cs="FrankRuehl" w:hint="cs"/>
          <w:strike/>
          <w:vanish/>
          <w:sz w:val="22"/>
          <w:szCs w:val="22"/>
          <w:shd w:val="clear" w:color="auto" w:fill="FFFF99"/>
          <w:rtl/>
        </w:rPr>
        <w:t>(ג)</w:t>
      </w:r>
      <w:r w:rsidRPr="0068270E">
        <w:rPr>
          <w:rStyle w:val="default"/>
          <w:rFonts w:cs="FrankRuehl" w:hint="cs"/>
          <w:strike/>
          <w:vanish/>
          <w:sz w:val="22"/>
          <w:szCs w:val="22"/>
          <w:shd w:val="clear" w:color="auto" w:fill="FFFF99"/>
          <w:rtl/>
        </w:rPr>
        <w:tab/>
        <w:t xml:space="preserve">סירב אדם להיענות לדרישת מפקח, על פי סמכותו בהתאם להוראות סעיף זה, והיה חשש שיימלט או שזהותו אינה ידועה, רשאי המפקח לעכבו עד לבואו של שוטר, ויחולו על עיכוב כאמור הוראות סעיף 75(ב) ו-(ג) לחוק סדר הדין הפלילי (סמכויות אכיפה </w:t>
      </w:r>
      <w:r w:rsidRPr="0068270E">
        <w:rPr>
          <w:rStyle w:val="default"/>
          <w:rFonts w:cs="FrankRuehl"/>
          <w:strike/>
          <w:vanish/>
          <w:sz w:val="22"/>
          <w:szCs w:val="22"/>
          <w:shd w:val="clear" w:color="auto" w:fill="FFFF99"/>
          <w:rtl/>
        </w:rPr>
        <w:t>–</w:t>
      </w:r>
      <w:r w:rsidRPr="0068270E">
        <w:rPr>
          <w:rStyle w:val="default"/>
          <w:rFonts w:cs="FrankRuehl" w:hint="cs"/>
          <w:strike/>
          <w:vanish/>
          <w:sz w:val="22"/>
          <w:szCs w:val="22"/>
          <w:shd w:val="clear" w:color="auto" w:fill="FFFF99"/>
          <w:rtl/>
        </w:rPr>
        <w:t xml:space="preserve"> מעצרים), התשנ"ו-1996, בשינויים המחויבים.</w:t>
      </w:r>
      <w:bookmarkEnd w:id="39"/>
    </w:p>
    <w:p w:rsidR="003D35D6" w:rsidRDefault="003D35D6" w:rsidP="0000716E">
      <w:pPr>
        <w:pStyle w:val="P00"/>
        <w:spacing w:before="72"/>
        <w:ind w:left="0" w:right="1134"/>
        <w:rPr>
          <w:rStyle w:val="default"/>
          <w:rFonts w:cs="FrankRuehl" w:hint="cs"/>
          <w:rtl/>
        </w:rPr>
      </w:pPr>
      <w:r>
        <w:rPr>
          <w:rFonts w:cs="Miriam"/>
          <w:lang w:val="he-IL"/>
        </w:rPr>
        <w:pict>
          <v:rect id="_x0000_s2796" style="position:absolute;left:0;text-align:left;margin-left:470.35pt;margin-top:7.1pt;width:70.55pt;height:22.7pt;z-index:251654144" filled="f" stroked="f" strokecolor="lime" strokeweight=".25pt">
            <v:textbox style="mso-next-textbox:#_x0000_s2796" inset="1mm,0,1mm,0">
              <w:txbxContent>
                <w:p w:rsidR="005A5B1D" w:rsidRDefault="005A5B1D" w:rsidP="005A5B1D">
                  <w:pPr>
                    <w:spacing w:line="160" w:lineRule="exact"/>
                    <w:rPr>
                      <w:rFonts w:cs="Miriam" w:hint="cs"/>
                      <w:noProof/>
                      <w:sz w:val="18"/>
                      <w:szCs w:val="18"/>
                      <w:rtl/>
                    </w:rPr>
                  </w:pPr>
                  <w:r>
                    <w:rPr>
                      <w:rFonts w:cs="Miriam" w:hint="cs"/>
                      <w:sz w:val="18"/>
                      <w:szCs w:val="18"/>
                      <w:rtl/>
                    </w:rPr>
                    <w:t>(תיקון מס' 1) תשע"א-2011</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CA4701">
        <w:rPr>
          <w:rStyle w:val="default"/>
          <w:rFonts w:cs="FrankRuehl" w:hint="cs"/>
          <w:rtl/>
        </w:rPr>
        <w:t>(</w:t>
      </w:r>
      <w:r w:rsidR="0000716E">
        <w:rPr>
          <w:rStyle w:val="default"/>
          <w:rFonts w:cs="FrankRuehl" w:hint="cs"/>
          <w:rtl/>
        </w:rPr>
        <w:t>בוטל).</w:t>
      </w:r>
    </w:p>
    <w:p w:rsidR="005A5B1D" w:rsidRPr="0068270E" w:rsidRDefault="005A5B1D" w:rsidP="005E69A2">
      <w:pPr>
        <w:pStyle w:val="P00"/>
        <w:spacing w:before="0"/>
        <w:ind w:left="0" w:right="1134"/>
        <w:rPr>
          <w:rStyle w:val="default"/>
          <w:rFonts w:cs="FrankRuehl" w:hint="cs"/>
          <w:vanish/>
          <w:color w:val="FF0000"/>
          <w:sz w:val="20"/>
          <w:szCs w:val="20"/>
          <w:shd w:val="clear" w:color="auto" w:fill="FFFF99"/>
          <w:rtl/>
        </w:rPr>
      </w:pPr>
      <w:bookmarkStart w:id="40" w:name="Rov74"/>
      <w:r w:rsidRPr="0068270E">
        <w:rPr>
          <w:rStyle w:val="default"/>
          <w:rFonts w:cs="FrankRuehl" w:hint="cs"/>
          <w:vanish/>
          <w:color w:val="FF0000"/>
          <w:sz w:val="20"/>
          <w:szCs w:val="20"/>
          <w:shd w:val="clear" w:color="auto" w:fill="FFFF99"/>
          <w:rtl/>
        </w:rPr>
        <w:t xml:space="preserve">מיום </w:t>
      </w:r>
      <w:r w:rsidR="005E69A2" w:rsidRPr="0068270E">
        <w:rPr>
          <w:rStyle w:val="default"/>
          <w:rFonts w:cs="FrankRuehl" w:hint="cs"/>
          <w:vanish/>
          <w:color w:val="FF0000"/>
          <w:sz w:val="20"/>
          <w:szCs w:val="20"/>
          <w:shd w:val="clear" w:color="auto" w:fill="FFFF99"/>
          <w:rtl/>
        </w:rPr>
        <w:t>1</w:t>
      </w:r>
      <w:r w:rsidRPr="0068270E">
        <w:rPr>
          <w:rStyle w:val="default"/>
          <w:rFonts w:cs="FrankRuehl" w:hint="cs"/>
          <w:vanish/>
          <w:color w:val="FF0000"/>
          <w:sz w:val="20"/>
          <w:szCs w:val="20"/>
          <w:shd w:val="clear" w:color="auto" w:fill="FFFF99"/>
          <w:rtl/>
        </w:rPr>
        <w:t>.8.2011</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תיקון מס' 1</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hyperlink r:id="rId19" w:history="1">
        <w:r w:rsidRPr="0068270E">
          <w:rPr>
            <w:rStyle w:val="Hyperlink"/>
            <w:rFonts w:cs="FrankRuehl" w:hint="cs"/>
            <w:vanish/>
            <w:szCs w:val="20"/>
            <w:shd w:val="clear" w:color="auto" w:fill="FFFF99"/>
            <w:rtl/>
          </w:rPr>
          <w:t>ס"ח תשע"א מס' 2290</w:t>
        </w:r>
      </w:hyperlink>
      <w:r w:rsidRPr="0068270E">
        <w:rPr>
          <w:rStyle w:val="default"/>
          <w:rFonts w:cs="FrankRuehl" w:hint="cs"/>
          <w:vanish/>
          <w:sz w:val="20"/>
          <w:szCs w:val="20"/>
          <w:shd w:val="clear" w:color="auto" w:fill="FFFF99"/>
          <w:rtl/>
        </w:rPr>
        <w:t xml:space="preserve"> מיום 5.4.2011 עמ' 750 (</w:t>
      </w:r>
      <w:hyperlink r:id="rId20" w:history="1">
        <w:r w:rsidRPr="0068270E">
          <w:rPr>
            <w:rStyle w:val="Hyperlink"/>
            <w:rFonts w:cs="FrankRuehl" w:hint="cs"/>
            <w:vanish/>
            <w:szCs w:val="20"/>
            <w:shd w:val="clear" w:color="auto" w:fill="FFFF99"/>
            <w:rtl/>
          </w:rPr>
          <w:t>ה"ח 483</w:t>
        </w:r>
      </w:hyperlink>
      <w:r w:rsidRPr="0068270E">
        <w:rPr>
          <w:rStyle w:val="default"/>
          <w:rFonts w:cs="FrankRuehl" w:hint="cs"/>
          <w:vanish/>
          <w:sz w:val="20"/>
          <w:szCs w:val="20"/>
          <w:shd w:val="clear" w:color="auto" w:fill="FFFF99"/>
          <w:rtl/>
        </w:rPr>
        <w:t>)</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ביטול סעיף 30</w:t>
      </w:r>
    </w:p>
    <w:p w:rsidR="005A5B1D" w:rsidRPr="0068270E" w:rsidRDefault="005A5B1D" w:rsidP="005A5B1D">
      <w:pPr>
        <w:pStyle w:val="P00"/>
        <w:ind w:left="0" w:right="1134"/>
        <w:rPr>
          <w:rStyle w:val="default"/>
          <w:rFonts w:cs="FrankRuehl" w:hint="cs"/>
          <w:vanish/>
          <w:sz w:val="20"/>
          <w:szCs w:val="20"/>
          <w:shd w:val="clear" w:color="auto" w:fill="FFFF99"/>
          <w:rtl/>
        </w:rPr>
      </w:pPr>
      <w:r w:rsidRPr="0068270E">
        <w:rPr>
          <w:rStyle w:val="default"/>
          <w:rFonts w:cs="FrankRuehl" w:hint="cs"/>
          <w:vanish/>
          <w:sz w:val="20"/>
          <w:szCs w:val="20"/>
          <w:shd w:val="clear" w:color="auto" w:fill="FFFF99"/>
          <w:rtl/>
        </w:rPr>
        <w:t>הנוסח הקודם:</w:t>
      </w:r>
    </w:p>
    <w:p w:rsidR="005A5B1D" w:rsidRPr="0068270E" w:rsidRDefault="005A5B1D" w:rsidP="005A5B1D">
      <w:pPr>
        <w:pStyle w:val="P00"/>
        <w:spacing w:before="20"/>
        <w:ind w:left="0" w:right="1134"/>
        <w:rPr>
          <w:rStyle w:val="big-number"/>
          <w:rFonts w:cs="Miriam" w:hint="cs"/>
          <w:strike/>
          <w:vanish/>
          <w:sz w:val="16"/>
          <w:szCs w:val="16"/>
          <w:shd w:val="clear" w:color="auto" w:fill="FFFF99"/>
          <w:rtl/>
        </w:rPr>
      </w:pPr>
      <w:r w:rsidRPr="0068270E">
        <w:rPr>
          <w:rStyle w:val="big-number"/>
          <w:rFonts w:cs="Miriam" w:hint="cs"/>
          <w:strike/>
          <w:vanish/>
          <w:sz w:val="16"/>
          <w:szCs w:val="16"/>
          <w:shd w:val="clear" w:color="auto" w:fill="FFFF99"/>
          <w:rtl/>
        </w:rPr>
        <w:t>זיהוי מפקח</w:t>
      </w:r>
    </w:p>
    <w:p w:rsidR="005A5B1D" w:rsidRPr="0068270E" w:rsidRDefault="005A5B1D" w:rsidP="005A5B1D">
      <w:pPr>
        <w:pStyle w:val="P00"/>
        <w:spacing w:before="0"/>
        <w:ind w:left="0" w:right="1134"/>
        <w:rPr>
          <w:rStyle w:val="default"/>
          <w:rFonts w:cs="FrankRuehl" w:hint="cs"/>
          <w:strike/>
          <w:vanish/>
          <w:sz w:val="22"/>
          <w:szCs w:val="22"/>
          <w:shd w:val="clear" w:color="auto" w:fill="FFFF99"/>
          <w:rtl/>
        </w:rPr>
      </w:pPr>
      <w:r w:rsidRPr="0068270E">
        <w:rPr>
          <w:rStyle w:val="big-number"/>
          <w:rFonts w:cs="FrankRuehl" w:hint="cs"/>
          <w:strike/>
          <w:vanish/>
          <w:sz w:val="22"/>
          <w:szCs w:val="22"/>
          <w:shd w:val="clear" w:color="auto" w:fill="FFFF99"/>
          <w:rtl/>
        </w:rPr>
        <w:t>30</w:t>
      </w:r>
      <w:r w:rsidRPr="0068270E">
        <w:rPr>
          <w:rStyle w:val="big-number"/>
          <w:rFonts w:cs="FrankRuehl"/>
          <w:strike/>
          <w:vanish/>
          <w:sz w:val="22"/>
          <w:szCs w:val="22"/>
          <w:shd w:val="clear" w:color="auto" w:fill="FFFF99"/>
          <w:rtl/>
        </w:rPr>
        <w:t>.</w:t>
      </w:r>
      <w:r w:rsidRPr="0068270E">
        <w:rPr>
          <w:rStyle w:val="big-number"/>
          <w:rFonts w:cs="FrankRuehl"/>
          <w:strike/>
          <w:vanish/>
          <w:sz w:val="22"/>
          <w:szCs w:val="22"/>
          <w:shd w:val="clear" w:color="auto" w:fill="FFFF99"/>
          <w:rtl/>
        </w:rPr>
        <w:tab/>
      </w:r>
      <w:r w:rsidRPr="0068270E">
        <w:rPr>
          <w:rStyle w:val="default"/>
          <w:rFonts w:cs="FrankRuehl" w:hint="cs"/>
          <w:strike/>
          <w:vanish/>
          <w:sz w:val="22"/>
          <w:szCs w:val="22"/>
          <w:shd w:val="clear" w:color="auto" w:fill="FFFF99"/>
          <w:rtl/>
        </w:rPr>
        <w:t>(א)</w:t>
      </w:r>
      <w:r w:rsidRPr="0068270E">
        <w:rPr>
          <w:rStyle w:val="default"/>
          <w:rFonts w:cs="FrankRuehl" w:hint="cs"/>
          <w:strike/>
          <w:vanish/>
          <w:sz w:val="22"/>
          <w:szCs w:val="22"/>
          <w:shd w:val="clear" w:color="auto" w:fill="FFFF99"/>
          <w:rtl/>
        </w:rPr>
        <w:tab/>
        <w:t>מפקח לא יעשה שימוש בסמכויות הנתונות לו לפי סימן זה, אלא בעת מילוי תפקידו ובהתקיים שניים אלה:</w:t>
      </w:r>
    </w:p>
    <w:p w:rsidR="005A5B1D" w:rsidRPr="0068270E" w:rsidRDefault="005A5B1D" w:rsidP="005A5B1D">
      <w:pPr>
        <w:pStyle w:val="P00"/>
        <w:spacing w:before="0"/>
        <w:ind w:left="1021" w:right="1134"/>
        <w:rPr>
          <w:rStyle w:val="default"/>
          <w:rFonts w:cs="FrankRuehl" w:hint="cs"/>
          <w:strike/>
          <w:vanish/>
          <w:sz w:val="22"/>
          <w:szCs w:val="22"/>
          <w:shd w:val="clear" w:color="auto" w:fill="FFFF99"/>
          <w:rtl/>
        </w:rPr>
      </w:pPr>
      <w:r w:rsidRPr="0068270E">
        <w:rPr>
          <w:rStyle w:val="default"/>
          <w:rFonts w:cs="FrankRuehl" w:hint="cs"/>
          <w:strike/>
          <w:vanish/>
          <w:sz w:val="22"/>
          <w:szCs w:val="22"/>
          <w:shd w:val="clear" w:color="auto" w:fill="FFFF99"/>
          <w:rtl/>
        </w:rPr>
        <w:t>(1)</w:t>
      </w:r>
      <w:r w:rsidRPr="0068270E">
        <w:rPr>
          <w:rStyle w:val="default"/>
          <w:rFonts w:cs="FrankRuehl" w:hint="cs"/>
          <w:strike/>
          <w:vanish/>
          <w:sz w:val="22"/>
          <w:szCs w:val="22"/>
          <w:shd w:val="clear" w:color="auto" w:fill="FFFF99"/>
          <w:rtl/>
        </w:rPr>
        <w:tab/>
        <w:t>הוא עונד באופן גלוי תג הזהה אותו ואת תפקידו ולובש מדי מפקח, בצבע ובצורה שהורה השר לעניין זה, ובלבד שהמדים כאמור אינם נחזים להיות מדי משטרה;</w:t>
      </w:r>
    </w:p>
    <w:p w:rsidR="005A5B1D" w:rsidRPr="0068270E" w:rsidRDefault="005A5B1D" w:rsidP="005A5B1D">
      <w:pPr>
        <w:pStyle w:val="P00"/>
        <w:spacing w:before="0"/>
        <w:ind w:left="1021" w:right="1134"/>
        <w:rPr>
          <w:rStyle w:val="default"/>
          <w:rFonts w:cs="FrankRuehl" w:hint="cs"/>
          <w:strike/>
          <w:vanish/>
          <w:sz w:val="22"/>
          <w:szCs w:val="22"/>
          <w:shd w:val="clear" w:color="auto" w:fill="FFFF99"/>
          <w:rtl/>
        </w:rPr>
      </w:pPr>
      <w:r w:rsidRPr="0068270E">
        <w:rPr>
          <w:rStyle w:val="default"/>
          <w:rFonts w:cs="FrankRuehl" w:hint="cs"/>
          <w:strike/>
          <w:vanish/>
          <w:sz w:val="22"/>
          <w:szCs w:val="22"/>
          <w:shd w:val="clear" w:color="auto" w:fill="FFFF99"/>
          <w:rtl/>
        </w:rPr>
        <w:t>(2)</w:t>
      </w:r>
      <w:r w:rsidRPr="0068270E">
        <w:rPr>
          <w:rStyle w:val="default"/>
          <w:rFonts w:cs="FrankRuehl" w:hint="cs"/>
          <w:strike/>
          <w:vanish/>
          <w:sz w:val="22"/>
          <w:szCs w:val="22"/>
          <w:shd w:val="clear" w:color="auto" w:fill="FFFF99"/>
          <w:rtl/>
        </w:rPr>
        <w:tab/>
        <w:t>יש בידו תעודה החתומה בידי השר, המעידה על תפקידו ועל סמכויותיו של מפקח, שאותה יציג על פי דרישה.</w:t>
      </w:r>
    </w:p>
    <w:p w:rsidR="005A5B1D" w:rsidRPr="0068270E" w:rsidRDefault="005A5B1D" w:rsidP="005A5B1D">
      <w:pPr>
        <w:pStyle w:val="P00"/>
        <w:spacing w:before="0"/>
        <w:ind w:left="0" w:right="1134"/>
        <w:rPr>
          <w:rStyle w:val="default"/>
          <w:rFonts w:cs="FrankRuehl" w:hint="cs"/>
          <w:strike/>
          <w:vanish/>
          <w:sz w:val="22"/>
          <w:szCs w:val="22"/>
          <w:shd w:val="clear" w:color="auto" w:fill="FFFF99"/>
          <w:rtl/>
        </w:rPr>
      </w:pPr>
      <w:r w:rsidRPr="0068270E">
        <w:rPr>
          <w:rStyle w:val="default"/>
          <w:rFonts w:cs="FrankRuehl" w:hint="cs"/>
          <w:vanish/>
          <w:sz w:val="22"/>
          <w:szCs w:val="22"/>
          <w:shd w:val="clear" w:color="auto" w:fill="FFFF99"/>
          <w:rtl/>
        </w:rPr>
        <w:tab/>
      </w:r>
      <w:r w:rsidRPr="0068270E">
        <w:rPr>
          <w:rStyle w:val="default"/>
          <w:rFonts w:cs="FrankRuehl" w:hint="cs"/>
          <w:strike/>
          <w:vanish/>
          <w:sz w:val="22"/>
          <w:szCs w:val="22"/>
          <w:shd w:val="clear" w:color="auto" w:fill="FFFF99"/>
          <w:rtl/>
        </w:rPr>
        <w:t>(ב)</w:t>
      </w:r>
      <w:r w:rsidRPr="0068270E">
        <w:rPr>
          <w:rStyle w:val="default"/>
          <w:rFonts w:cs="FrankRuehl" w:hint="cs"/>
          <w:strike/>
          <w:vanish/>
          <w:sz w:val="22"/>
          <w:szCs w:val="22"/>
          <w:shd w:val="clear" w:color="auto" w:fill="FFFF99"/>
          <w:rtl/>
        </w:rPr>
        <w:tab/>
        <w:t>חובת ההזדהות לפי סעיף קטן (א) לא תחול אם קיומה עלול לגרום לאחד מאלה:</w:t>
      </w:r>
    </w:p>
    <w:p w:rsidR="005A5B1D" w:rsidRPr="0068270E" w:rsidRDefault="005A5B1D" w:rsidP="005A5B1D">
      <w:pPr>
        <w:pStyle w:val="P00"/>
        <w:spacing w:before="0"/>
        <w:ind w:left="1021" w:right="1134"/>
        <w:rPr>
          <w:rStyle w:val="default"/>
          <w:rFonts w:cs="FrankRuehl" w:hint="cs"/>
          <w:strike/>
          <w:vanish/>
          <w:sz w:val="22"/>
          <w:szCs w:val="22"/>
          <w:shd w:val="clear" w:color="auto" w:fill="FFFF99"/>
          <w:rtl/>
        </w:rPr>
      </w:pPr>
      <w:r w:rsidRPr="0068270E">
        <w:rPr>
          <w:rStyle w:val="default"/>
          <w:rFonts w:cs="FrankRuehl" w:hint="cs"/>
          <w:strike/>
          <w:vanish/>
          <w:sz w:val="22"/>
          <w:szCs w:val="22"/>
          <w:shd w:val="clear" w:color="auto" w:fill="FFFF99"/>
          <w:rtl/>
        </w:rPr>
        <w:t>(1)</w:t>
      </w:r>
      <w:r w:rsidRPr="0068270E">
        <w:rPr>
          <w:rStyle w:val="default"/>
          <w:rFonts w:cs="FrankRuehl" w:hint="cs"/>
          <w:strike/>
          <w:vanish/>
          <w:sz w:val="22"/>
          <w:szCs w:val="22"/>
          <w:shd w:val="clear" w:color="auto" w:fill="FFFF99"/>
          <w:rtl/>
        </w:rPr>
        <w:tab/>
        <w:t>סיכום ביצוע הסמכות בידי המפקח;</w:t>
      </w:r>
    </w:p>
    <w:p w:rsidR="005A5B1D" w:rsidRPr="0068270E" w:rsidRDefault="005A5B1D" w:rsidP="005A5B1D">
      <w:pPr>
        <w:pStyle w:val="P00"/>
        <w:spacing w:before="0"/>
        <w:ind w:left="1021" w:right="1134"/>
        <w:rPr>
          <w:rStyle w:val="default"/>
          <w:rFonts w:cs="FrankRuehl" w:hint="cs"/>
          <w:strike/>
          <w:vanish/>
          <w:sz w:val="22"/>
          <w:szCs w:val="22"/>
          <w:shd w:val="clear" w:color="auto" w:fill="FFFF99"/>
          <w:rtl/>
        </w:rPr>
      </w:pPr>
      <w:r w:rsidRPr="0068270E">
        <w:rPr>
          <w:rStyle w:val="default"/>
          <w:rFonts w:cs="FrankRuehl" w:hint="cs"/>
          <w:strike/>
          <w:vanish/>
          <w:sz w:val="22"/>
          <w:szCs w:val="22"/>
          <w:shd w:val="clear" w:color="auto" w:fill="FFFF99"/>
          <w:rtl/>
        </w:rPr>
        <w:t>(2)</w:t>
      </w:r>
      <w:r w:rsidRPr="0068270E">
        <w:rPr>
          <w:rStyle w:val="default"/>
          <w:rFonts w:cs="FrankRuehl" w:hint="cs"/>
          <w:strike/>
          <w:vanish/>
          <w:sz w:val="22"/>
          <w:szCs w:val="22"/>
          <w:shd w:val="clear" w:color="auto" w:fill="FFFF99"/>
          <w:rtl/>
        </w:rPr>
        <w:tab/>
        <w:t>פגיעה בביטחון המפקח או בביטחון אדם אחר.</w:t>
      </w:r>
    </w:p>
    <w:p w:rsidR="005A5B1D" w:rsidRPr="005A5B1D" w:rsidRDefault="005A5B1D" w:rsidP="005A5B1D">
      <w:pPr>
        <w:pStyle w:val="P00"/>
        <w:spacing w:before="0"/>
        <w:ind w:left="0" w:right="1134"/>
        <w:rPr>
          <w:rStyle w:val="default"/>
          <w:rFonts w:cs="FrankRuehl" w:hint="cs"/>
          <w:sz w:val="2"/>
          <w:szCs w:val="2"/>
          <w:rtl/>
        </w:rPr>
      </w:pPr>
      <w:r w:rsidRPr="0068270E">
        <w:rPr>
          <w:rStyle w:val="default"/>
          <w:rFonts w:cs="FrankRuehl" w:hint="cs"/>
          <w:vanish/>
          <w:sz w:val="22"/>
          <w:szCs w:val="22"/>
          <w:shd w:val="clear" w:color="auto" w:fill="FFFF99"/>
          <w:rtl/>
        </w:rPr>
        <w:tab/>
      </w:r>
      <w:r w:rsidRPr="0068270E">
        <w:rPr>
          <w:rStyle w:val="default"/>
          <w:rFonts w:cs="FrankRuehl" w:hint="cs"/>
          <w:strike/>
          <w:vanish/>
          <w:sz w:val="22"/>
          <w:szCs w:val="22"/>
          <w:shd w:val="clear" w:color="auto" w:fill="FFFF99"/>
          <w:rtl/>
        </w:rPr>
        <w:t>(ג)</w:t>
      </w:r>
      <w:r w:rsidRPr="0068270E">
        <w:rPr>
          <w:rStyle w:val="default"/>
          <w:rFonts w:cs="FrankRuehl" w:hint="cs"/>
          <w:strike/>
          <w:vanish/>
          <w:sz w:val="22"/>
          <w:szCs w:val="22"/>
          <w:shd w:val="clear" w:color="auto" w:fill="FFFF99"/>
          <w:rtl/>
        </w:rPr>
        <w:tab/>
        <w:t>חלפה הנסיבה שבשלה לא קיים מפקח את חובת ההזדהות כאמור בסעיף קטן (ב), יקיים המפקח את חובתו כאמור, מוקדם ככל האפשר.</w:t>
      </w:r>
      <w:bookmarkEnd w:id="40"/>
    </w:p>
    <w:p w:rsidR="00CA4701" w:rsidRPr="00CA4701" w:rsidRDefault="00CA4701" w:rsidP="00CA4701">
      <w:pPr>
        <w:pStyle w:val="medium2-header"/>
        <w:keepLines w:val="0"/>
        <w:spacing w:before="72"/>
        <w:ind w:left="0" w:right="1134"/>
        <w:rPr>
          <w:rFonts w:cs="FrankRuehl" w:hint="cs"/>
          <w:noProof/>
          <w:rtl/>
        </w:rPr>
      </w:pPr>
      <w:bookmarkStart w:id="41" w:name="med6"/>
      <w:bookmarkEnd w:id="41"/>
      <w:r w:rsidRPr="00CA4701">
        <w:rPr>
          <w:rFonts w:cs="FrankRuehl" w:hint="cs"/>
          <w:noProof/>
          <w:rtl/>
        </w:rPr>
        <w:t>פרק ז': עונשין</w:t>
      </w:r>
    </w:p>
    <w:p w:rsidR="003D35D6" w:rsidRDefault="003D35D6" w:rsidP="002C02CF">
      <w:pPr>
        <w:pStyle w:val="P00"/>
        <w:spacing w:before="72"/>
        <w:ind w:left="0" w:right="1134"/>
        <w:rPr>
          <w:rStyle w:val="default"/>
          <w:rFonts w:cs="FrankRuehl" w:hint="cs"/>
          <w:rtl/>
        </w:rPr>
      </w:pPr>
      <w:bookmarkStart w:id="42" w:name="Seif27"/>
      <w:bookmarkEnd w:id="42"/>
      <w:r>
        <w:rPr>
          <w:rFonts w:cs="Miriam"/>
          <w:lang w:val="he-IL"/>
        </w:rPr>
        <w:pict>
          <v:rect id="_x0000_s2797" style="position:absolute;left:0;text-align:left;margin-left:463.5pt;margin-top:8.05pt;width:75.05pt;height:10.75pt;z-index:251655168" filled="f" stroked="f" strokecolor="lime" strokeweight=".25pt">
            <v:textbox style="mso-next-textbox:#_x0000_s2797" inset="1mm,0,1mm,0">
              <w:txbxContent>
                <w:p w:rsidR="00D811EC" w:rsidRDefault="00D811EC" w:rsidP="003D35D6">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3</w:t>
      </w:r>
      <w:r w:rsidR="00CA4701">
        <w:rPr>
          <w:rStyle w:val="big-number"/>
          <w:rFonts w:cs="Miriam" w:hint="cs"/>
          <w:rtl/>
        </w:rPr>
        <w:t>1</w:t>
      </w:r>
      <w:r>
        <w:rPr>
          <w:rStyle w:val="big-number"/>
          <w:rFonts w:cs="FrankRuehl"/>
          <w:sz w:val="26"/>
          <w:szCs w:val="26"/>
          <w:rtl/>
        </w:rPr>
        <w:t>.</w:t>
      </w:r>
      <w:r>
        <w:rPr>
          <w:rStyle w:val="big-number"/>
          <w:rFonts w:cs="FrankRuehl"/>
          <w:sz w:val="26"/>
          <w:szCs w:val="26"/>
          <w:rtl/>
        </w:rPr>
        <w:tab/>
      </w:r>
      <w:r w:rsidR="002C02CF">
        <w:rPr>
          <w:rStyle w:val="default"/>
          <w:rFonts w:cs="FrankRuehl" w:hint="cs"/>
          <w:rtl/>
        </w:rPr>
        <w:t>(א)</w:t>
      </w:r>
      <w:r w:rsidR="002C02CF">
        <w:rPr>
          <w:rStyle w:val="default"/>
          <w:rFonts w:cs="FrankRuehl" w:hint="cs"/>
          <w:rtl/>
        </w:rPr>
        <w:tab/>
        <w:t xml:space="preserve">מי שעשה אחד מאלה, דינו </w:t>
      </w:r>
      <w:r w:rsidR="002C02CF">
        <w:rPr>
          <w:rStyle w:val="default"/>
          <w:rFonts w:cs="FrankRuehl"/>
          <w:rtl/>
        </w:rPr>
        <w:t>–</w:t>
      </w:r>
      <w:r w:rsidR="002C02CF">
        <w:rPr>
          <w:rStyle w:val="default"/>
          <w:rFonts w:cs="FrankRuehl" w:hint="cs"/>
          <w:rtl/>
        </w:rPr>
        <w:t xml:space="preserve"> קנס כאמור בסעיף 61(א)(2) לחוק העונשין, התשל"ז-1977 (בחוק זה </w:t>
      </w:r>
      <w:r w:rsidR="002C02CF">
        <w:rPr>
          <w:rStyle w:val="default"/>
          <w:rFonts w:cs="FrankRuehl"/>
          <w:rtl/>
        </w:rPr>
        <w:t>–</w:t>
      </w:r>
      <w:r w:rsidR="002C02CF">
        <w:rPr>
          <w:rStyle w:val="default"/>
          <w:rFonts w:cs="FrankRuehl" w:hint="cs"/>
          <w:rtl/>
        </w:rPr>
        <w:t xml:space="preserve"> חוק העונשין), ואם הוא תאגיד </w:t>
      </w:r>
      <w:r w:rsidR="002C02CF">
        <w:rPr>
          <w:rStyle w:val="default"/>
          <w:rFonts w:cs="FrankRuehl"/>
          <w:rtl/>
        </w:rPr>
        <w:t>–</w:t>
      </w:r>
      <w:r w:rsidR="002C02CF">
        <w:rPr>
          <w:rStyle w:val="default"/>
          <w:rFonts w:cs="FrankRuehl" w:hint="cs"/>
          <w:rtl/>
        </w:rPr>
        <w:t xml:space="preserve"> כפל הקנס האמור:</w:t>
      </w:r>
    </w:p>
    <w:p w:rsidR="002C02CF" w:rsidRDefault="002C02CF" w:rsidP="007863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השליך פסולת אריזות בתחומו של אחראי לפינוי פסולת שלא בהתאם להסדר להפרדת פסולת אריזות שקבע האחראי לפינוי פסולת, בניגוד להוראות לפי סעיף 25(א);</w:t>
      </w:r>
    </w:p>
    <w:p w:rsidR="002C02CF" w:rsidRDefault="002C02CF" w:rsidP="007863E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אסף או פינה פסולת אריזות בתחומו של אחראי לפינוי פסולת שלא בהתאם להסדר לאיסוף ופינוי של פסולת אריזות מופרדת שקבע האחראי לפינוי פסולת, בניגוד להוראות לפי סעיף 25(ב).</w:t>
      </w:r>
    </w:p>
    <w:p w:rsidR="002C02CF" w:rsidRDefault="002C02CF" w:rsidP="002C02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שעשה אחד מאלה, דינו </w:t>
      </w:r>
      <w:r>
        <w:rPr>
          <w:rStyle w:val="default"/>
          <w:rFonts w:cs="FrankRuehl"/>
          <w:rtl/>
        </w:rPr>
        <w:t>–</w:t>
      </w:r>
      <w:r>
        <w:rPr>
          <w:rStyle w:val="default"/>
          <w:rFonts w:cs="FrankRuehl" w:hint="cs"/>
          <w:rtl/>
        </w:rPr>
        <w:t xml:space="preserve"> קנס כאמור בסעיף 61(א)(3) לחוק העונשין, ואם הוא תאגיד </w:t>
      </w:r>
      <w:r>
        <w:rPr>
          <w:rStyle w:val="default"/>
          <w:rFonts w:cs="FrankRuehl"/>
          <w:rtl/>
        </w:rPr>
        <w:t>–</w:t>
      </w:r>
      <w:r>
        <w:rPr>
          <w:rStyle w:val="default"/>
          <w:rFonts w:cs="FrankRuehl" w:hint="cs"/>
          <w:rtl/>
        </w:rPr>
        <w:t xml:space="preserve"> כפל הקנס האמור:</w:t>
      </w:r>
    </w:p>
    <w:p w:rsidR="002C02CF" w:rsidRDefault="002C02CF" w:rsidP="00C464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ייצר אריזה שלא בהתאם להוראות שקבע השר לעניין אמצעי הפחתה במקור, בניגוד להוראות לפי סעיף 4;</w:t>
      </w:r>
    </w:p>
    <w:p w:rsidR="002C02CF" w:rsidRDefault="002C02CF" w:rsidP="00C464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ייצר או שיווק מוצר ארוז או אריזת שירות, או מכר מוצר ארוז או מוצר באריזת שירות, בלי שסומנו בהתאם להוראות לפי סעיף 5;</w:t>
      </w:r>
    </w:p>
    <w:p w:rsidR="002C02CF" w:rsidRDefault="002C02CF" w:rsidP="00C464E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7863ED">
        <w:rPr>
          <w:rStyle w:val="default"/>
          <w:rFonts w:cs="FrankRuehl" w:hint="cs"/>
          <w:rtl/>
        </w:rPr>
        <w:t>לא מסר דיווח למנהל או לא המציא מידע למנהל או למי שהוא הסמיכו לכך, בניגוד להוראות לפי סעיפים 7 או 18;</w:t>
      </w:r>
    </w:p>
    <w:p w:rsidR="007863ED" w:rsidRDefault="007863ED" w:rsidP="00C464E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ניהל רישום מלא ומפורט של העניינים הכלולים בחובת הדיווח לפי סעיפים 7 או 18 או לא נתן למנהל או למי שהוא הסמיך לכך לעיין ברישום כאמור או לקבל העתק נכון ממנו, בניגוד להוראות לפי סעיפים 8 או19;</w:t>
      </w:r>
    </w:p>
    <w:p w:rsidR="007863ED" w:rsidRDefault="007863ED" w:rsidP="00C464E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 התקשר עם גוף מוכר בניגוד להוראות לפי סעיף 9(א);</w:t>
      </w:r>
    </w:p>
    <w:p w:rsidR="007863ED" w:rsidRDefault="007863ED" w:rsidP="00C464E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396D89">
        <w:rPr>
          <w:rStyle w:val="default"/>
          <w:rFonts w:cs="FrankRuehl" w:hint="cs"/>
          <w:rtl/>
        </w:rPr>
        <w:t>לא ניהל רישום מלא ומפורט של המידע האמור בסעיף 7(א)(1) או לא נתן למנהל או למי שהוא הסמיכו לכך לעיין ברישום כאמור או לקבל העתק נכון ממנו, בניגוד להוראות סעיף 9(ג);</w:t>
      </w:r>
    </w:p>
    <w:p w:rsidR="00396D89" w:rsidRDefault="00396D89" w:rsidP="00C464E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לא שילם היטל שהיה חייב בתשלומו, בניגוד להוראות לפי סעיף 11;</w:t>
      </w:r>
    </w:p>
    <w:p w:rsidR="00396D89" w:rsidRDefault="00396D89" w:rsidP="00C464E4">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לא קיים תנאי שקבע המנהל בהכרה לפי הוראות סעיף 12(ד);</w:t>
      </w:r>
    </w:p>
    <w:p w:rsidR="00396D89" w:rsidRDefault="00396D89" w:rsidP="00C464E4">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לא פעל ליישום הסדר איסוף ופינוי של פסולת אריזות מופרדת בתחומו של אחראי לפינוי פסולת שעמו התקשר בהתאם להוראות לפי סעיף 17(ה);</w:t>
      </w:r>
    </w:p>
    <w:p w:rsidR="00396D89" w:rsidRDefault="00396D89" w:rsidP="00C464E4">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r>
      <w:r w:rsidR="00C464E4">
        <w:rPr>
          <w:rStyle w:val="default"/>
          <w:rFonts w:cs="FrankRuehl" w:hint="cs"/>
          <w:rtl/>
        </w:rPr>
        <w:t xml:space="preserve">לא קבע הסדרי הפרדה, איסוף ופינוי בהתאם לאחד מאלה </w:t>
      </w:r>
      <w:r w:rsidR="00C464E4">
        <w:rPr>
          <w:rStyle w:val="default"/>
          <w:rFonts w:cs="FrankRuehl"/>
          <w:rtl/>
        </w:rPr>
        <w:t>–</w:t>
      </w:r>
    </w:p>
    <w:p w:rsidR="00C464E4" w:rsidRDefault="00C464E4" w:rsidP="00C464E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הוראות לפי סעיף 23(א);</w:t>
      </w:r>
    </w:p>
    <w:p w:rsidR="00C464E4" w:rsidRDefault="00C464E4" w:rsidP="00C464E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צו של המנהל לפי סעיף 24(א);</w:t>
      </w:r>
    </w:p>
    <w:p w:rsidR="00C464E4" w:rsidRDefault="00C464E4" w:rsidP="00C464E4">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לא התקשר עם גוף מוכר אחד לפחות בניגוד להוראות סעיף 23(ב)(2).</w:t>
      </w:r>
    </w:p>
    <w:p w:rsidR="00C464E4" w:rsidRDefault="00C464E4" w:rsidP="007863E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מי שעשה אחד מאלה, דינו </w:t>
      </w:r>
      <w:r>
        <w:rPr>
          <w:rStyle w:val="default"/>
          <w:rFonts w:cs="FrankRuehl"/>
          <w:rtl/>
        </w:rPr>
        <w:t>–</w:t>
      </w:r>
      <w:r>
        <w:rPr>
          <w:rStyle w:val="default"/>
          <w:rFonts w:cs="FrankRuehl" w:hint="cs"/>
          <w:rtl/>
        </w:rPr>
        <w:t xml:space="preserve"> מאסר שישה חודשים או קנס כאמור בסעיף 61(א)(4) לחוק העונשין, ואם הוא תאגיד </w:t>
      </w:r>
      <w:r>
        <w:rPr>
          <w:rStyle w:val="default"/>
          <w:rFonts w:cs="FrankRuehl"/>
          <w:rtl/>
        </w:rPr>
        <w:t>–</w:t>
      </w:r>
      <w:r>
        <w:rPr>
          <w:rStyle w:val="default"/>
          <w:rFonts w:cs="FrankRuehl" w:hint="cs"/>
          <w:rtl/>
        </w:rPr>
        <w:t xml:space="preserve"> כפל הקנס האמור:</w:t>
      </w:r>
    </w:p>
    <w:p w:rsidR="00C464E4" w:rsidRDefault="00C464E4" w:rsidP="00CC03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עמד ביעדי המיחזור לפי הוראות סעיף 6;</w:t>
      </w:r>
    </w:p>
    <w:p w:rsidR="00C464E4" w:rsidRDefault="00C464E4" w:rsidP="00CC03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הטמין פסולת אריזות, בניגוד להוראות סעיף 27;</w:t>
      </w:r>
    </w:p>
    <w:p w:rsidR="00C464E4" w:rsidRDefault="00C464E4" w:rsidP="00CC03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גילה מידע או עשה בו שימוש, בניגוד להוראות לפי סעיף 52(ב).</w:t>
      </w:r>
    </w:p>
    <w:p w:rsidR="00C464E4" w:rsidRDefault="00C464E4" w:rsidP="007863E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CC038D">
        <w:rPr>
          <w:rStyle w:val="default"/>
          <w:rFonts w:cs="FrankRuehl" w:hint="cs"/>
          <w:rtl/>
        </w:rPr>
        <w:t>אחראי לפינוי פסולת לא יישא באחריות פלילית על עבירה לפי סעיף קטן (ג)(2), אם הוכיח כי מתקיימים התנאים המפורטים להלן וכי נקט אמצעים סבירים לשם מניעת הטמנה של פסולת אריזות, ובכלל זה קבע הסדרי הפרדה, איסוף ופינוי, ונקט אמצעי פיקוח ואכיפה לשם הבטחת יישומם:</w:t>
      </w:r>
    </w:p>
    <w:p w:rsidR="00CC038D" w:rsidRDefault="00CC038D" w:rsidP="00CC03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פסולת האריזות הוטמנה, שלא בידיעתו, יחד עם פסולת אחרת ומהווה חלק מזערי מכלל הפסולת שהוטמנה;</w:t>
      </w:r>
    </w:p>
    <w:p w:rsidR="00CC038D" w:rsidRDefault="00CC038D" w:rsidP="00CC03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פסולת האריזות הושלכה יחד עם הפסולת האחרת, לפני הטמנתה, בידי אדם שאינו עובדו ושאינו נותן לו שירותים לעניין פסולת.</w:t>
      </w:r>
    </w:p>
    <w:p w:rsidR="003D35D6" w:rsidRDefault="003D35D6" w:rsidP="006C7211">
      <w:pPr>
        <w:pStyle w:val="P00"/>
        <w:spacing w:before="72"/>
        <w:ind w:left="0" w:right="1134"/>
        <w:rPr>
          <w:rStyle w:val="default"/>
          <w:rFonts w:cs="FrankRuehl" w:hint="cs"/>
          <w:rtl/>
        </w:rPr>
      </w:pPr>
      <w:bookmarkStart w:id="43" w:name="Seif28"/>
      <w:bookmarkEnd w:id="43"/>
      <w:r>
        <w:rPr>
          <w:rFonts w:cs="Miriam"/>
          <w:lang w:val="he-IL"/>
        </w:rPr>
        <w:pict>
          <v:rect id="_x0000_s2798" style="position:absolute;left:0;text-align:left;margin-left:463.5pt;margin-top:8.05pt;width:75.05pt;height:21.35pt;z-index:251656192" filled="f" stroked="f" strokecolor="lime" strokeweight=".25pt">
            <v:textbox style="mso-next-textbox:#_x0000_s2798" inset="1mm,0,1mm,0">
              <w:txbxContent>
                <w:p w:rsidR="00D811EC" w:rsidRDefault="00D811EC" w:rsidP="003D35D6">
                  <w:pPr>
                    <w:spacing w:line="160" w:lineRule="exact"/>
                    <w:rPr>
                      <w:rFonts w:cs="Miriam" w:hint="cs"/>
                      <w:noProof/>
                      <w:sz w:val="18"/>
                      <w:szCs w:val="18"/>
                      <w:rtl/>
                    </w:rPr>
                  </w:pPr>
                  <w:r>
                    <w:rPr>
                      <w:rFonts w:cs="Miriam" w:hint="cs"/>
                      <w:sz w:val="18"/>
                      <w:szCs w:val="18"/>
                      <w:rtl/>
                    </w:rPr>
                    <w:t>אחריות נושא משרה בתאגיד</w:t>
                  </w:r>
                </w:p>
              </w:txbxContent>
            </v:textbox>
            <w10:anchorlock/>
          </v:rect>
        </w:pict>
      </w:r>
      <w:r>
        <w:rPr>
          <w:rStyle w:val="big-number"/>
          <w:rFonts w:cs="Miriam" w:hint="cs"/>
          <w:rtl/>
        </w:rPr>
        <w:t>3</w:t>
      </w:r>
      <w:r w:rsidR="00CC038D">
        <w:rPr>
          <w:rStyle w:val="big-number"/>
          <w:rFonts w:cs="Miriam" w:hint="cs"/>
          <w:rtl/>
        </w:rPr>
        <w:t>2</w:t>
      </w:r>
      <w:r>
        <w:rPr>
          <w:rStyle w:val="big-number"/>
          <w:rFonts w:cs="FrankRuehl"/>
          <w:sz w:val="26"/>
          <w:szCs w:val="26"/>
          <w:rtl/>
        </w:rPr>
        <w:t>.</w:t>
      </w:r>
      <w:r>
        <w:rPr>
          <w:rStyle w:val="big-number"/>
          <w:rFonts w:cs="FrankRuehl"/>
          <w:sz w:val="26"/>
          <w:szCs w:val="26"/>
          <w:rtl/>
        </w:rPr>
        <w:tab/>
      </w:r>
      <w:r w:rsidR="006C7211">
        <w:rPr>
          <w:rStyle w:val="default"/>
          <w:rFonts w:cs="FrankRuehl" w:hint="cs"/>
          <w:rtl/>
        </w:rPr>
        <w:t>(א)</w:t>
      </w:r>
      <w:r w:rsidR="006C7211">
        <w:rPr>
          <w:rStyle w:val="default"/>
          <w:rFonts w:cs="FrankRuehl" w:hint="cs"/>
          <w:rtl/>
        </w:rPr>
        <w:tab/>
        <w:t xml:space="preserve">נושא משרה בתאגיד חייב לפקח ולעשות כל שניתן למניעת ביצוע עבירות לפי סעיף 31, בידי התאגיד או בידי עובד מעובדיו; המפר חובה זו, דינו </w:t>
      </w:r>
      <w:r w:rsidR="006C7211">
        <w:rPr>
          <w:rStyle w:val="default"/>
          <w:rFonts w:cs="FrankRuehl"/>
          <w:rtl/>
        </w:rPr>
        <w:t>–</w:t>
      </w:r>
      <w:r w:rsidR="006C7211">
        <w:rPr>
          <w:rStyle w:val="default"/>
          <w:rFonts w:cs="FrankRuehl" w:hint="cs"/>
          <w:rtl/>
        </w:rPr>
        <w:t xml:space="preserve"> קנס כאמור בסעיף 61(א)(3) לחוק העונשין.</w:t>
      </w:r>
    </w:p>
    <w:p w:rsidR="006C7211" w:rsidRDefault="006C7211" w:rsidP="006C72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חוק זה בידי תאגיד או בידי עובד מעובדיו, חזקה היא כי נושא משרה בתאגיד הפר את חובתו לפי סעיף זה, אלא אם כן הוכיח כי עשה כל שניתן כדי למלא את חובתו.</w:t>
      </w:r>
    </w:p>
    <w:p w:rsidR="006C7211" w:rsidRDefault="006C7211" w:rsidP="006C721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953F8">
        <w:rPr>
          <w:rStyle w:val="default"/>
          <w:rFonts w:cs="FrankRuehl" w:hint="cs"/>
          <w:rtl/>
        </w:rPr>
        <w:t xml:space="preserve">בסעיף זה, "נושא משרה בתאגיד" </w:t>
      </w:r>
      <w:r w:rsidR="004953F8">
        <w:rPr>
          <w:rStyle w:val="default"/>
          <w:rFonts w:cs="FrankRuehl"/>
          <w:rtl/>
        </w:rPr>
        <w:t>–</w:t>
      </w:r>
      <w:r w:rsidR="004953F8">
        <w:rPr>
          <w:rStyle w:val="default"/>
          <w:rFonts w:cs="FrankRuehl" w:hint="cs"/>
          <w:rtl/>
        </w:rPr>
        <w:t xml:space="preserve"> מנהל פעיל בתאגיד, שותף, למעט שותף מוגבל, או בעל תפקיד אחר בתאגיד האחראי מטעם התאגיד על התחום שבו בוצעה העבירה, ולעניין עבירות לפי פסקאות (1), (3), (5), (6), (9), (10) או (11) של סעיף 31(ב) ועבירות לפי סעיף 31(ג) </w:t>
      </w:r>
      <w:r w:rsidR="004953F8">
        <w:rPr>
          <w:rStyle w:val="default"/>
          <w:rFonts w:cs="FrankRuehl"/>
          <w:rtl/>
        </w:rPr>
        <w:t>–</w:t>
      </w:r>
      <w:r w:rsidR="004953F8">
        <w:rPr>
          <w:rStyle w:val="default"/>
          <w:rFonts w:cs="FrankRuehl" w:hint="cs"/>
          <w:rtl/>
        </w:rPr>
        <w:t xml:space="preserve"> גם דירקטור.</w:t>
      </w:r>
    </w:p>
    <w:p w:rsidR="003D35D6" w:rsidRDefault="003D35D6" w:rsidP="004953F8">
      <w:pPr>
        <w:pStyle w:val="P00"/>
        <w:spacing w:before="72"/>
        <w:ind w:left="0" w:right="1134"/>
        <w:rPr>
          <w:rStyle w:val="default"/>
          <w:rFonts w:cs="FrankRuehl" w:hint="cs"/>
          <w:rtl/>
        </w:rPr>
      </w:pPr>
      <w:bookmarkStart w:id="44" w:name="Seif29"/>
      <w:bookmarkEnd w:id="44"/>
      <w:r>
        <w:rPr>
          <w:rFonts w:cs="Miriam"/>
          <w:lang w:val="he-IL"/>
        </w:rPr>
        <w:pict>
          <v:rect id="_x0000_s2799" style="position:absolute;left:0;text-align:left;margin-left:463.5pt;margin-top:8.05pt;width:75.05pt;height:10.75pt;z-index:251657216" filled="f" stroked="f" strokecolor="lime" strokeweight=".25pt">
            <v:textbox style="mso-next-textbox:#_x0000_s2799" inset="1mm,0,1mm,0">
              <w:txbxContent>
                <w:p w:rsidR="00D811EC" w:rsidRDefault="00D811EC" w:rsidP="003D35D6">
                  <w:pPr>
                    <w:spacing w:line="160" w:lineRule="exact"/>
                    <w:rPr>
                      <w:rFonts w:cs="Miriam" w:hint="cs"/>
                      <w:noProof/>
                      <w:sz w:val="18"/>
                      <w:szCs w:val="18"/>
                      <w:rtl/>
                    </w:rPr>
                  </w:pPr>
                  <w:r>
                    <w:rPr>
                      <w:rFonts w:cs="Miriam" w:hint="cs"/>
                      <w:sz w:val="18"/>
                      <w:szCs w:val="18"/>
                      <w:rtl/>
                    </w:rPr>
                    <w:t>שיעורי קנסות</w:t>
                  </w:r>
                </w:p>
              </w:txbxContent>
            </v:textbox>
            <w10:anchorlock/>
          </v:rect>
        </w:pict>
      </w:r>
      <w:r>
        <w:rPr>
          <w:rStyle w:val="big-number"/>
          <w:rFonts w:cs="Miriam" w:hint="cs"/>
          <w:rtl/>
        </w:rPr>
        <w:t>3</w:t>
      </w:r>
      <w:r w:rsidR="004953F8">
        <w:rPr>
          <w:rStyle w:val="big-number"/>
          <w:rFonts w:cs="Miriam" w:hint="cs"/>
          <w:rtl/>
        </w:rPr>
        <w:t>3</w:t>
      </w:r>
      <w:r>
        <w:rPr>
          <w:rStyle w:val="big-number"/>
          <w:rFonts w:cs="FrankRuehl"/>
          <w:sz w:val="26"/>
          <w:szCs w:val="26"/>
          <w:rtl/>
        </w:rPr>
        <w:t>.</w:t>
      </w:r>
      <w:r>
        <w:rPr>
          <w:rStyle w:val="big-number"/>
          <w:rFonts w:cs="FrankRuehl"/>
          <w:sz w:val="26"/>
          <w:szCs w:val="26"/>
          <w:rtl/>
        </w:rPr>
        <w:tab/>
      </w:r>
      <w:r w:rsidR="004953F8">
        <w:rPr>
          <w:rStyle w:val="default"/>
          <w:rFonts w:cs="FrankRuehl" w:hint="cs"/>
          <w:rtl/>
        </w:rPr>
        <w:t>על אף הוראות סעיף 221(ב) לחוק סדר הדין הפלילי [נוסח משולב], התשמ"ב-1982, רשאי שר המשפטים, בהסכמת השר, לקבוע שיעור קנס העולה על סכום הקנס הקבוע בסעיף האמור, לעבירה לפי חוק זה שנקבעה כעבירת קנס וכן לעבירת קנס נוספת או נמשכת שעבר אותו אדם, בהתחשב בסוג העבירה ובנסיבות ביצועה, ובלבד שסכום הקנס לא יעלה על עשרה אחוזים מסכום הקנס המרבי הקבוע לאותה עבירה.</w:t>
      </w:r>
    </w:p>
    <w:p w:rsidR="004953F8" w:rsidRPr="004953F8" w:rsidRDefault="004953F8" w:rsidP="004953F8">
      <w:pPr>
        <w:pStyle w:val="medium2-header"/>
        <w:keepLines w:val="0"/>
        <w:spacing w:before="72"/>
        <w:ind w:left="0" w:right="1134"/>
        <w:rPr>
          <w:rFonts w:cs="FrankRuehl" w:hint="cs"/>
          <w:noProof/>
          <w:rtl/>
        </w:rPr>
      </w:pPr>
      <w:bookmarkStart w:id="45" w:name="med7"/>
      <w:bookmarkEnd w:id="45"/>
      <w:r w:rsidRPr="004953F8">
        <w:rPr>
          <w:rFonts w:cs="FrankRuehl" w:hint="cs"/>
          <w:noProof/>
          <w:rtl/>
        </w:rPr>
        <w:t>פרק ח': עיצום כספי</w:t>
      </w:r>
    </w:p>
    <w:p w:rsidR="003D35D6" w:rsidRDefault="003D35D6" w:rsidP="00FD3FA0">
      <w:pPr>
        <w:pStyle w:val="P00"/>
        <w:spacing w:before="72"/>
        <w:ind w:left="0" w:right="1134"/>
        <w:rPr>
          <w:rStyle w:val="default"/>
          <w:rFonts w:cs="FrankRuehl" w:hint="cs"/>
          <w:rtl/>
        </w:rPr>
      </w:pPr>
      <w:bookmarkStart w:id="46" w:name="Seif30"/>
      <w:bookmarkEnd w:id="46"/>
      <w:r>
        <w:rPr>
          <w:rFonts w:cs="Miriam"/>
          <w:lang w:val="he-IL"/>
        </w:rPr>
        <w:pict>
          <v:rect id="_x0000_s2800" style="position:absolute;left:0;text-align:left;margin-left:463.5pt;margin-top:8.05pt;width:75.05pt;height:19.3pt;z-index:251658240" filled="f" stroked="f" strokecolor="lime" strokeweight=".25pt">
            <v:textbox style="mso-next-textbox:#_x0000_s2800" inset="1mm,0,1mm,0">
              <w:txbxContent>
                <w:p w:rsidR="00D811EC" w:rsidRDefault="00D811EC" w:rsidP="003D35D6">
                  <w:pPr>
                    <w:spacing w:line="160" w:lineRule="exact"/>
                    <w:rPr>
                      <w:rFonts w:cs="Miriam" w:hint="cs"/>
                      <w:noProof/>
                      <w:sz w:val="18"/>
                      <w:szCs w:val="18"/>
                      <w:rtl/>
                    </w:rPr>
                  </w:pPr>
                  <w:r>
                    <w:rPr>
                      <w:rFonts w:cs="Miriam" w:hint="cs"/>
                      <w:sz w:val="18"/>
                      <w:szCs w:val="18"/>
                      <w:rtl/>
                    </w:rPr>
                    <w:t>עיצום כספי</w:t>
                  </w:r>
                </w:p>
                <w:p w:rsidR="002A5889" w:rsidRDefault="002A5889" w:rsidP="00FD3FA0">
                  <w:pPr>
                    <w:spacing w:line="160" w:lineRule="exact"/>
                    <w:rPr>
                      <w:rFonts w:cs="Miriam" w:hint="cs"/>
                      <w:noProof/>
                      <w:sz w:val="18"/>
                      <w:szCs w:val="18"/>
                      <w:rtl/>
                    </w:rPr>
                  </w:pPr>
                  <w:r>
                    <w:rPr>
                      <w:rFonts w:cs="Miriam" w:hint="cs"/>
                      <w:noProof/>
                      <w:sz w:val="18"/>
                      <w:szCs w:val="18"/>
                      <w:rtl/>
                    </w:rPr>
                    <w:t xml:space="preserve">הודעה </w:t>
                  </w:r>
                  <w:r w:rsidR="00BD717B">
                    <w:rPr>
                      <w:rFonts w:cs="Miriam" w:hint="cs"/>
                      <w:noProof/>
                      <w:sz w:val="18"/>
                      <w:szCs w:val="18"/>
                      <w:rtl/>
                    </w:rPr>
                    <w:t>תש</w:t>
                  </w:r>
                  <w:r w:rsidR="005D56D5">
                    <w:rPr>
                      <w:rFonts w:cs="Miriam" w:hint="cs"/>
                      <w:noProof/>
                      <w:sz w:val="18"/>
                      <w:szCs w:val="18"/>
                      <w:rtl/>
                    </w:rPr>
                    <w:t>פ"</w:t>
                  </w:r>
                  <w:r w:rsidR="0068270E">
                    <w:rPr>
                      <w:rFonts w:cs="Miriam" w:hint="cs"/>
                      <w:noProof/>
                      <w:sz w:val="18"/>
                      <w:szCs w:val="18"/>
                      <w:rtl/>
                    </w:rPr>
                    <w:t>ג</w:t>
                  </w:r>
                  <w:r w:rsidR="005D56D5">
                    <w:rPr>
                      <w:rFonts w:cs="Miriam" w:hint="cs"/>
                      <w:noProof/>
                      <w:sz w:val="18"/>
                      <w:szCs w:val="18"/>
                      <w:rtl/>
                    </w:rPr>
                    <w:t>-202</w:t>
                  </w:r>
                  <w:r w:rsidR="0068270E">
                    <w:rPr>
                      <w:rFonts w:cs="Miriam" w:hint="cs"/>
                      <w:noProof/>
                      <w:sz w:val="18"/>
                      <w:szCs w:val="18"/>
                      <w:rtl/>
                    </w:rPr>
                    <w:t>3</w:t>
                  </w:r>
                </w:p>
              </w:txbxContent>
            </v:textbox>
            <w10:anchorlock/>
          </v:rect>
        </w:pict>
      </w:r>
      <w:r>
        <w:rPr>
          <w:rStyle w:val="big-number"/>
          <w:rFonts w:cs="Miriam" w:hint="cs"/>
          <w:rtl/>
        </w:rPr>
        <w:t>3</w:t>
      </w:r>
      <w:r w:rsidR="004953F8">
        <w:rPr>
          <w:rStyle w:val="big-number"/>
          <w:rFonts w:cs="Miriam" w:hint="cs"/>
          <w:rtl/>
        </w:rPr>
        <w:t>4</w:t>
      </w:r>
      <w:r>
        <w:rPr>
          <w:rStyle w:val="big-number"/>
          <w:rFonts w:cs="FrankRuehl"/>
          <w:sz w:val="26"/>
          <w:szCs w:val="26"/>
          <w:rtl/>
        </w:rPr>
        <w:t>.</w:t>
      </w:r>
      <w:r>
        <w:rPr>
          <w:rStyle w:val="big-number"/>
          <w:rFonts w:cs="FrankRuehl"/>
          <w:sz w:val="26"/>
          <w:szCs w:val="26"/>
          <w:rtl/>
        </w:rPr>
        <w:tab/>
      </w:r>
      <w:r w:rsidR="004953F8">
        <w:rPr>
          <w:rStyle w:val="default"/>
          <w:rFonts w:cs="FrankRuehl" w:hint="cs"/>
          <w:rtl/>
        </w:rPr>
        <w:t>(א)</w:t>
      </w:r>
      <w:r w:rsidR="004953F8">
        <w:rPr>
          <w:rStyle w:val="default"/>
          <w:rFonts w:cs="FrankRuehl" w:hint="cs"/>
          <w:rtl/>
        </w:rPr>
        <w:tab/>
        <w:t xml:space="preserve">הפר אדם הוראה מההוראות לפי חוק זה כמפורט להלן, רשאי המנהל להטיל עליו עיצום כספי לפי הוראות פרק זה, בסכום של </w:t>
      </w:r>
      <w:r w:rsidR="0068270E">
        <w:rPr>
          <w:rStyle w:val="default"/>
          <w:rFonts w:cs="FrankRuehl" w:hint="cs"/>
          <w:rtl/>
        </w:rPr>
        <w:t>85,14</w:t>
      </w:r>
      <w:r w:rsidR="00410228">
        <w:rPr>
          <w:rStyle w:val="default"/>
          <w:rFonts w:cs="FrankRuehl" w:hint="cs"/>
          <w:rtl/>
        </w:rPr>
        <w:t>0</w:t>
      </w:r>
      <w:r w:rsidR="004953F8">
        <w:rPr>
          <w:rStyle w:val="default"/>
          <w:rFonts w:cs="FrankRuehl" w:hint="cs"/>
          <w:rtl/>
        </w:rPr>
        <w:t xml:space="preserve"> שקלים חדשים, ואם הוא תאגיד </w:t>
      </w:r>
      <w:r w:rsidR="004953F8">
        <w:rPr>
          <w:rStyle w:val="default"/>
          <w:rFonts w:cs="FrankRuehl"/>
          <w:rtl/>
        </w:rPr>
        <w:t>–</w:t>
      </w:r>
      <w:r w:rsidR="004953F8">
        <w:rPr>
          <w:rStyle w:val="default"/>
          <w:rFonts w:cs="FrankRuehl" w:hint="cs"/>
          <w:rtl/>
        </w:rPr>
        <w:t xml:space="preserve"> בסכום של </w:t>
      </w:r>
      <w:r w:rsidR="0068270E">
        <w:rPr>
          <w:rStyle w:val="default"/>
          <w:rFonts w:cs="FrankRuehl" w:hint="cs"/>
          <w:rtl/>
        </w:rPr>
        <w:t>170,27</w:t>
      </w:r>
      <w:r w:rsidR="00410228">
        <w:rPr>
          <w:rStyle w:val="default"/>
          <w:rFonts w:cs="FrankRuehl" w:hint="cs"/>
          <w:rtl/>
        </w:rPr>
        <w:t>0</w:t>
      </w:r>
      <w:r w:rsidR="004953F8">
        <w:rPr>
          <w:rStyle w:val="default"/>
          <w:rFonts w:cs="FrankRuehl" w:hint="cs"/>
          <w:rtl/>
        </w:rPr>
        <w:t xml:space="preserve"> שקלים חדשים:</w:t>
      </w:r>
    </w:p>
    <w:p w:rsidR="004953F8" w:rsidRDefault="004953F8" w:rsidP="004953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 את הוראות סעיף 9(ד); לעניין זה חזקה היא כי יצרן או יבואן שקיים את חובותיו לפי סעיפים 7(ד) ו-9(א) עד (ג), לא הפר את הוראות סעיף 9(ד), אלא אם כן הוכח אחרת;</w:t>
      </w:r>
    </w:p>
    <w:p w:rsidR="004953F8" w:rsidRDefault="004953F8" w:rsidP="004953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התקשר בחוזה התקשרות עם יצרן או יבואן שפנה אליו, בניגוד להוראות סעיף 16(א);</w:t>
      </w:r>
    </w:p>
    <w:p w:rsidR="004953F8" w:rsidRDefault="004953F8" w:rsidP="004953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התקשר בחוזה התקשרות עם אחראי לפינוי פסולת שפנה אליו, בניגוד להוראות סעיף 17(ד);</w:t>
      </w:r>
    </w:p>
    <w:p w:rsidR="004953F8" w:rsidRDefault="004953F8" w:rsidP="004953F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השליך פסולת אריזות בתחומו של אחראי לפינוי פסולת שלא בהתאם להסדר להפרדת פסולת אריזות שקבע האחראי לפינוי פסולת, בניגוד להוראות לפי סעיף 25(א);</w:t>
      </w:r>
    </w:p>
    <w:p w:rsidR="004953F8" w:rsidRDefault="004953F8" w:rsidP="004953F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אסף או פינה פסולת אריזות מתחומו של אחראי לפינוי פסולת שלא בהתאם להסדר לאיסוף ופינוי של פסולת אריזות מופרדת, בניגוד להוראות לפי סעיף 25(ב);</w:t>
      </w:r>
    </w:p>
    <w:p w:rsidR="004953F8" w:rsidRDefault="004953F8" w:rsidP="004953F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הפר הוראה מההוראות המפורטות בסעיף 31(ב), למעט לפי סעיף 31(ב)(10)(ב) ו-(11).</w:t>
      </w:r>
    </w:p>
    <w:p w:rsidR="004953F8" w:rsidRDefault="004953F8" w:rsidP="00FD3F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התקשר אחראי לפינוי פסולת עם גוף מוכר אחד לפחות לעניין הפרדת פסולת אריזות ואיסוף ופינוי של פסולת אריזות מופרדת מתחומו, בניגוד להוראות סעיף 23(ב)(2), או לא קבע הסדר בהתאם לצו של המנהל לפי סעיף 24(א), רשאי המנהל להטיל עליו עיצום כספי לפי הוראות פרק זה בסכום של </w:t>
      </w:r>
      <w:r w:rsidR="0068270E">
        <w:rPr>
          <w:rStyle w:val="default"/>
          <w:rFonts w:cs="FrankRuehl" w:hint="cs"/>
          <w:rtl/>
        </w:rPr>
        <w:t>567,57</w:t>
      </w:r>
      <w:r w:rsidR="000823CC">
        <w:rPr>
          <w:rStyle w:val="default"/>
          <w:rFonts w:cs="FrankRuehl" w:hint="cs"/>
          <w:rtl/>
        </w:rPr>
        <w:t>0</w:t>
      </w:r>
      <w:r>
        <w:rPr>
          <w:rStyle w:val="default"/>
          <w:rFonts w:cs="FrankRuehl" w:hint="cs"/>
          <w:rtl/>
        </w:rPr>
        <w:t xml:space="preserve"> שקלים חדשים.</w:t>
      </w:r>
    </w:p>
    <w:p w:rsidR="004953F8" w:rsidRDefault="004953F8" w:rsidP="00FD3FA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הטמין אדם פסולת אריזות, בניגוד להוראות סעיף 27, רשאי המנהל להטיל עליו עיצום כספי לפי הוראות פרק זה בסכום של </w:t>
      </w:r>
      <w:r w:rsidR="0068270E">
        <w:rPr>
          <w:rStyle w:val="default"/>
          <w:rFonts w:cs="FrankRuehl" w:hint="cs"/>
          <w:rtl/>
        </w:rPr>
        <w:t>256,54</w:t>
      </w:r>
      <w:r w:rsidR="00410228">
        <w:rPr>
          <w:rStyle w:val="default"/>
          <w:rFonts w:cs="FrankRuehl" w:hint="cs"/>
          <w:rtl/>
        </w:rPr>
        <w:t>0</w:t>
      </w:r>
      <w:r>
        <w:rPr>
          <w:rStyle w:val="default"/>
          <w:rFonts w:cs="FrankRuehl" w:hint="cs"/>
          <w:rtl/>
        </w:rPr>
        <w:t xml:space="preserve"> שקלים חדשים, ואם הוא תאגיד </w:t>
      </w:r>
      <w:r>
        <w:rPr>
          <w:rStyle w:val="default"/>
          <w:rFonts w:cs="FrankRuehl"/>
          <w:rtl/>
        </w:rPr>
        <w:t>–</w:t>
      </w:r>
      <w:r>
        <w:rPr>
          <w:rStyle w:val="default"/>
          <w:rFonts w:cs="FrankRuehl" w:hint="cs"/>
          <w:rtl/>
        </w:rPr>
        <w:t xml:space="preserve"> בסכום של </w:t>
      </w:r>
      <w:r w:rsidR="0068270E">
        <w:rPr>
          <w:rStyle w:val="default"/>
          <w:rFonts w:cs="FrankRuehl" w:hint="cs"/>
          <w:rtl/>
        </w:rPr>
        <w:t>513,08</w:t>
      </w:r>
      <w:r w:rsidR="000823CC">
        <w:rPr>
          <w:rStyle w:val="default"/>
          <w:rFonts w:cs="FrankRuehl" w:hint="cs"/>
          <w:rtl/>
        </w:rPr>
        <w:t>0</w:t>
      </w:r>
      <w:r>
        <w:rPr>
          <w:rStyle w:val="default"/>
          <w:rFonts w:cs="FrankRuehl" w:hint="cs"/>
          <w:rtl/>
        </w:rPr>
        <w:t xml:space="preserve"> שקלים חדשים.</w:t>
      </w:r>
    </w:p>
    <w:p w:rsidR="004953F8" w:rsidRDefault="004953F8" w:rsidP="000823C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לא עמד יצרן, יבואן או גוף מוכר ביעדי המיחזור לפי סעיף 6, רשאי המנהל להטיל עליו עיצום כספי לפי הוראות פרק זה בסכום של </w:t>
      </w:r>
      <w:r w:rsidR="0068270E">
        <w:rPr>
          <w:rStyle w:val="default"/>
          <w:rFonts w:cs="FrankRuehl" w:hint="cs"/>
          <w:rtl/>
        </w:rPr>
        <w:t>2,840</w:t>
      </w:r>
      <w:r>
        <w:rPr>
          <w:rStyle w:val="default"/>
          <w:rFonts w:cs="FrankRuehl" w:hint="cs"/>
          <w:rtl/>
        </w:rPr>
        <w:t xml:space="preserve"> שקלים חדשים בשל כל טון של פסולת אריזות שלא ביצע לגביו מיחזור מוכר בהתאם ליעדים האמורים; ואולם לא עמד אדם ביעדי המיחזור לפי סוג חומר וביחד המיחזור הכולל, יחד, יוטל עיצום כספי על הפרת יעד המיחזור הכולל בלבד.</w:t>
      </w:r>
    </w:p>
    <w:p w:rsidR="004953F8" w:rsidRDefault="004953F8" w:rsidP="004953F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הוראות סעיף קטן (ד), בשנים 2011 ו-2012 יהיה סכום העיצום הכספי שרשאי המנהל להטיל בשל כל טון של פסולת אריזות שלא בוצע לגביו מיחזור מוכר בהתאם ליעדי המיחזור לפי סעיף 6, כמפורט להלן:</w:t>
      </w:r>
    </w:p>
    <w:p w:rsidR="004953F8" w:rsidRDefault="004953F8" w:rsidP="00D811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בשנת 2011 </w:t>
      </w:r>
      <w:r>
        <w:rPr>
          <w:rStyle w:val="default"/>
          <w:rFonts w:cs="FrankRuehl"/>
          <w:rtl/>
        </w:rPr>
        <w:t>–</w:t>
      </w:r>
      <w:r>
        <w:rPr>
          <w:rStyle w:val="default"/>
          <w:rFonts w:cs="FrankRuehl" w:hint="cs"/>
          <w:rtl/>
        </w:rPr>
        <w:t xml:space="preserve"> 1,500 שקלים חדשים;</w:t>
      </w:r>
    </w:p>
    <w:p w:rsidR="004953F8" w:rsidRDefault="004953F8" w:rsidP="002A58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בשנת 2012 </w:t>
      </w:r>
      <w:r>
        <w:rPr>
          <w:rStyle w:val="default"/>
          <w:rFonts w:cs="FrankRuehl"/>
          <w:rtl/>
        </w:rPr>
        <w:t>–</w:t>
      </w:r>
      <w:r>
        <w:rPr>
          <w:rStyle w:val="default"/>
          <w:rFonts w:cs="FrankRuehl" w:hint="cs"/>
          <w:rtl/>
        </w:rPr>
        <w:t xml:space="preserve"> 2,0</w:t>
      </w:r>
      <w:r w:rsidR="002A5889">
        <w:rPr>
          <w:rStyle w:val="default"/>
          <w:rFonts w:cs="FrankRuehl" w:hint="cs"/>
          <w:rtl/>
        </w:rPr>
        <w:t>4</w:t>
      </w:r>
      <w:r>
        <w:rPr>
          <w:rStyle w:val="default"/>
          <w:rFonts w:cs="FrankRuehl" w:hint="cs"/>
          <w:rtl/>
        </w:rPr>
        <w:t>0 שקלים חדשים.</w:t>
      </w:r>
    </w:p>
    <w:p w:rsidR="004953F8" w:rsidRDefault="004953F8" w:rsidP="004953F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בסעיפים קטנים (א)(4) ו-(5) ו-(ג), "פסולת אריזות" </w:t>
      </w:r>
      <w:r>
        <w:rPr>
          <w:rStyle w:val="default"/>
          <w:rFonts w:cs="FrankRuehl"/>
          <w:rtl/>
        </w:rPr>
        <w:t>–</w:t>
      </w:r>
      <w:r>
        <w:rPr>
          <w:rStyle w:val="default"/>
          <w:rFonts w:cs="FrankRuehl" w:hint="cs"/>
          <w:rtl/>
        </w:rPr>
        <w:t xml:space="preserve"> פסולת אריזות שנוצרה עקב פעילות של תאגיד או עקב פעילות של עסק או עיסוק של יחיד, למעט עיסוק של יחיד הנעשה בדירת מגורים המשמשת את העוסק.</w:t>
      </w:r>
    </w:p>
    <w:p w:rsidR="002A5889" w:rsidRPr="0068270E" w:rsidRDefault="002A5889" w:rsidP="002A5889">
      <w:pPr>
        <w:pStyle w:val="P00"/>
        <w:spacing w:before="0"/>
        <w:ind w:left="0" w:right="1134"/>
        <w:rPr>
          <w:rStyle w:val="default"/>
          <w:rFonts w:cs="FrankRuehl" w:hint="cs"/>
          <w:vanish/>
          <w:color w:val="FF0000"/>
          <w:sz w:val="20"/>
          <w:szCs w:val="20"/>
          <w:shd w:val="clear" w:color="auto" w:fill="FFFF99"/>
          <w:rtl/>
        </w:rPr>
      </w:pPr>
      <w:bookmarkStart w:id="47" w:name="Rov69"/>
      <w:r w:rsidRPr="0068270E">
        <w:rPr>
          <w:rStyle w:val="default"/>
          <w:rFonts w:cs="FrankRuehl" w:hint="cs"/>
          <w:vanish/>
          <w:color w:val="FF0000"/>
          <w:sz w:val="20"/>
          <w:szCs w:val="20"/>
          <w:shd w:val="clear" w:color="auto" w:fill="FFFF99"/>
          <w:rtl/>
        </w:rPr>
        <w:t>מיום 1.1.2012</w:t>
      </w:r>
    </w:p>
    <w:p w:rsidR="002A5889" w:rsidRPr="0068270E" w:rsidRDefault="002A5889" w:rsidP="002A5889">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הודעה תשע"ג-2012</w:t>
      </w:r>
    </w:p>
    <w:p w:rsidR="002A5889" w:rsidRPr="0068270E" w:rsidRDefault="002A5889" w:rsidP="002A5889">
      <w:pPr>
        <w:pStyle w:val="P00"/>
        <w:spacing w:before="0"/>
        <w:ind w:left="0" w:right="1134"/>
        <w:rPr>
          <w:rStyle w:val="default"/>
          <w:rFonts w:cs="FrankRuehl" w:hint="cs"/>
          <w:vanish/>
          <w:sz w:val="20"/>
          <w:szCs w:val="20"/>
          <w:shd w:val="clear" w:color="auto" w:fill="FFFF99"/>
          <w:rtl/>
        </w:rPr>
      </w:pPr>
      <w:hyperlink r:id="rId21" w:history="1">
        <w:r w:rsidRPr="0068270E">
          <w:rPr>
            <w:rStyle w:val="Hyperlink"/>
            <w:rFonts w:cs="FrankRuehl" w:hint="cs"/>
            <w:vanish/>
            <w:szCs w:val="20"/>
            <w:shd w:val="clear" w:color="auto" w:fill="FFFF99"/>
            <w:rtl/>
          </w:rPr>
          <w:t>י"פ תשע"ג מס' 6508</w:t>
        </w:r>
      </w:hyperlink>
      <w:r w:rsidRPr="0068270E">
        <w:rPr>
          <w:rStyle w:val="default"/>
          <w:rFonts w:cs="FrankRuehl" w:hint="cs"/>
          <w:vanish/>
          <w:sz w:val="20"/>
          <w:szCs w:val="20"/>
          <w:shd w:val="clear" w:color="auto" w:fill="FFFF99"/>
          <w:rtl/>
        </w:rPr>
        <w:t xml:space="preserve"> מיום 4.12.2012 עמ' 1448</w:t>
      </w:r>
    </w:p>
    <w:p w:rsidR="00006C1D" w:rsidRPr="0068270E" w:rsidRDefault="00006C1D" w:rsidP="00006C1D">
      <w:pPr>
        <w:pStyle w:val="P00"/>
        <w:ind w:left="0" w:right="1134"/>
        <w:rPr>
          <w:rStyle w:val="default"/>
          <w:rFonts w:cs="FrankRuehl" w:hint="cs"/>
          <w:vanish/>
          <w:sz w:val="22"/>
          <w:szCs w:val="22"/>
          <w:shd w:val="clear" w:color="auto" w:fill="FFFF99"/>
          <w:rtl/>
        </w:rPr>
      </w:pPr>
      <w:r w:rsidRPr="0068270E">
        <w:rPr>
          <w:rStyle w:val="big-number"/>
          <w:rFonts w:cs="FrankRuehl"/>
          <w:vanish/>
          <w:sz w:val="22"/>
          <w:szCs w:val="22"/>
          <w:shd w:val="clear" w:color="auto" w:fill="FFFF99"/>
          <w:rtl/>
        </w:rPr>
        <w:tab/>
      </w:r>
      <w:r w:rsidRPr="0068270E">
        <w:rPr>
          <w:rStyle w:val="default"/>
          <w:rFonts w:cs="FrankRuehl" w:hint="cs"/>
          <w:vanish/>
          <w:sz w:val="22"/>
          <w:szCs w:val="22"/>
          <w:shd w:val="clear" w:color="auto" w:fill="FFFF99"/>
          <w:rtl/>
        </w:rPr>
        <w:t>(א)</w:t>
      </w:r>
      <w:r w:rsidRPr="0068270E">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75,000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76,470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150,000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152,940</w:t>
      </w:r>
      <w:r w:rsidRPr="0068270E">
        <w:rPr>
          <w:rStyle w:val="default"/>
          <w:rFonts w:cs="FrankRuehl" w:hint="cs"/>
          <w:vanish/>
          <w:sz w:val="22"/>
          <w:szCs w:val="22"/>
          <w:shd w:val="clear" w:color="auto" w:fill="FFFF99"/>
          <w:rtl/>
        </w:rPr>
        <w:t xml:space="preserve"> שקלים חדשים:</w:t>
      </w:r>
    </w:p>
    <w:p w:rsidR="00006C1D" w:rsidRPr="0068270E" w:rsidRDefault="00006C1D" w:rsidP="00006C1D">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(1)</w:t>
      </w:r>
      <w:r w:rsidRPr="0068270E">
        <w:rPr>
          <w:rStyle w:val="default"/>
          <w:rFonts w:cs="FrankRuehl" w:hint="cs"/>
          <w:vanish/>
          <w:sz w:val="22"/>
          <w:szCs w:val="22"/>
          <w:shd w:val="clear" w:color="auto" w:fill="FFFF99"/>
          <w:rtl/>
        </w:rPr>
        <w:tab/>
        <w:t>הפר את הוראות סעיף 9(ד); לעניין זה חזקה היא כי יצרן או יבואן שקיים את חובותיו לפי סעיפים 7(ד) ו-9(א) עד (ג), לא הפר את הוראות סעיף 9(ד), אלא אם כן הוכח אחרת;</w:t>
      </w:r>
    </w:p>
    <w:p w:rsidR="00006C1D" w:rsidRPr="0068270E" w:rsidRDefault="00006C1D" w:rsidP="00006C1D">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(2)</w:t>
      </w:r>
      <w:r w:rsidRPr="0068270E">
        <w:rPr>
          <w:rStyle w:val="default"/>
          <w:rFonts w:cs="FrankRuehl" w:hint="cs"/>
          <w:vanish/>
          <w:sz w:val="22"/>
          <w:szCs w:val="22"/>
          <w:shd w:val="clear" w:color="auto" w:fill="FFFF99"/>
          <w:rtl/>
        </w:rPr>
        <w:tab/>
        <w:t>לא התקשר בחוזה התקשרות עם יצרן או יבואן שפנה אליו, בניגוד להוראות סעיף 16(א);</w:t>
      </w:r>
    </w:p>
    <w:p w:rsidR="00006C1D" w:rsidRPr="0068270E" w:rsidRDefault="00006C1D" w:rsidP="00006C1D">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(3)</w:t>
      </w:r>
      <w:r w:rsidRPr="0068270E">
        <w:rPr>
          <w:rStyle w:val="default"/>
          <w:rFonts w:cs="FrankRuehl" w:hint="cs"/>
          <w:vanish/>
          <w:sz w:val="22"/>
          <w:szCs w:val="22"/>
          <w:shd w:val="clear" w:color="auto" w:fill="FFFF99"/>
          <w:rtl/>
        </w:rPr>
        <w:tab/>
        <w:t>לא התקשר בחוזה התקשרות עם אחראי לפינוי פסולת שפנה אליו, בניגוד להוראות סעיף 17(ד);</w:t>
      </w:r>
    </w:p>
    <w:p w:rsidR="00006C1D" w:rsidRPr="0068270E" w:rsidRDefault="00006C1D" w:rsidP="00006C1D">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(4)</w:t>
      </w:r>
      <w:r w:rsidRPr="0068270E">
        <w:rPr>
          <w:rStyle w:val="default"/>
          <w:rFonts w:cs="FrankRuehl" w:hint="cs"/>
          <w:vanish/>
          <w:sz w:val="22"/>
          <w:szCs w:val="22"/>
          <w:shd w:val="clear" w:color="auto" w:fill="FFFF99"/>
          <w:rtl/>
        </w:rPr>
        <w:tab/>
        <w:t>השליך פסולת אריזות בתחומו של אחראי לפינוי פסולת שלא בהתאם להסדר להפרדת פסולת אריזות שקבע האחראי לפינוי פסולת, בניגוד להוראות לפי סעיף 25(א);</w:t>
      </w:r>
    </w:p>
    <w:p w:rsidR="00006C1D" w:rsidRPr="0068270E" w:rsidRDefault="00006C1D" w:rsidP="00006C1D">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(5)</w:t>
      </w:r>
      <w:r w:rsidRPr="0068270E">
        <w:rPr>
          <w:rStyle w:val="default"/>
          <w:rFonts w:cs="FrankRuehl" w:hint="cs"/>
          <w:vanish/>
          <w:sz w:val="22"/>
          <w:szCs w:val="22"/>
          <w:shd w:val="clear" w:color="auto" w:fill="FFFF99"/>
          <w:rtl/>
        </w:rPr>
        <w:tab/>
        <w:t>אסף או פינה פסולת אריזות מתחומו של אחראי לפינוי פסולת שלא בהתאם להסדר לאיסוף ופינוי של פסולת אריזות מופרדת, בניגוד להוראות לפי סעיף 25(ב);</w:t>
      </w:r>
    </w:p>
    <w:p w:rsidR="00006C1D" w:rsidRPr="0068270E" w:rsidRDefault="00006C1D" w:rsidP="00006C1D">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(6)</w:t>
      </w:r>
      <w:r w:rsidRPr="0068270E">
        <w:rPr>
          <w:rStyle w:val="default"/>
          <w:rFonts w:cs="FrankRuehl" w:hint="cs"/>
          <w:vanish/>
          <w:sz w:val="22"/>
          <w:szCs w:val="22"/>
          <w:shd w:val="clear" w:color="auto" w:fill="FFFF99"/>
          <w:rtl/>
        </w:rPr>
        <w:tab/>
        <w:t>הפר הוראה מההוראות המפורטות בסעיף 31(ב), למעט לפי סעיף 31(ב)(10)(ב) ו-(11).</w:t>
      </w:r>
    </w:p>
    <w:p w:rsidR="00006C1D" w:rsidRPr="0068270E" w:rsidRDefault="00006C1D" w:rsidP="00006C1D">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(ב)</w:t>
      </w:r>
      <w:r w:rsidRPr="0068270E">
        <w:rPr>
          <w:rStyle w:val="default"/>
          <w:rFonts w:cs="FrankRuehl" w:hint="cs"/>
          <w:vanish/>
          <w:sz w:val="22"/>
          <w:szCs w:val="22"/>
          <w:shd w:val="clear" w:color="auto" w:fill="FFFF99"/>
          <w:rtl/>
        </w:rPr>
        <w:tab/>
        <w:t xml:space="preserve">לא התקשר אחראי לפינוי פסולת עם גוף מוכר אחד לפחות לעניין הפרדת פסולת אריזות ואיסוף ופינוי של פסולת אריזות מופרדת מתחומו, בניגוד להוראות סעיף 23(ב)(2), או לא קבע הסדר בהתאם לצו של המנהל לפי סעיף 24(א),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500,000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509,800</w:t>
      </w:r>
      <w:r w:rsidRPr="0068270E">
        <w:rPr>
          <w:rStyle w:val="default"/>
          <w:rFonts w:cs="FrankRuehl" w:hint="cs"/>
          <w:vanish/>
          <w:sz w:val="22"/>
          <w:szCs w:val="22"/>
          <w:shd w:val="clear" w:color="auto" w:fill="FFFF99"/>
          <w:rtl/>
        </w:rPr>
        <w:t xml:space="preserve"> שקלים חדשים.</w:t>
      </w:r>
    </w:p>
    <w:p w:rsidR="00006C1D" w:rsidRPr="0068270E" w:rsidRDefault="00006C1D" w:rsidP="00006C1D">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(ג)</w:t>
      </w:r>
      <w:r w:rsidRPr="0068270E">
        <w:rPr>
          <w:rStyle w:val="default"/>
          <w:rFonts w:cs="FrankRuehl" w:hint="cs"/>
          <w:vanish/>
          <w:sz w:val="22"/>
          <w:szCs w:val="22"/>
          <w:shd w:val="clear" w:color="auto" w:fill="FFFF99"/>
          <w:rtl/>
        </w:rPr>
        <w:tab/>
        <w:t xml:space="preserve">הטמין אדם פסולת אריזות, בניגוד להוראות סעיף 27,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226,000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230,430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452,000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460,860</w:t>
      </w:r>
      <w:r w:rsidRPr="0068270E">
        <w:rPr>
          <w:rStyle w:val="default"/>
          <w:rFonts w:cs="FrankRuehl" w:hint="cs"/>
          <w:vanish/>
          <w:sz w:val="22"/>
          <w:szCs w:val="22"/>
          <w:shd w:val="clear" w:color="auto" w:fill="FFFF99"/>
          <w:rtl/>
        </w:rPr>
        <w:t xml:space="preserve"> שקלים חדשים.</w:t>
      </w:r>
    </w:p>
    <w:p w:rsidR="00006C1D" w:rsidRPr="0068270E" w:rsidRDefault="00006C1D" w:rsidP="00006C1D">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(ד)</w:t>
      </w:r>
      <w:r w:rsidRPr="0068270E">
        <w:rPr>
          <w:rStyle w:val="default"/>
          <w:rFonts w:cs="FrankRuehl" w:hint="cs"/>
          <w:vanish/>
          <w:sz w:val="22"/>
          <w:szCs w:val="22"/>
          <w:shd w:val="clear" w:color="auto" w:fill="FFFF99"/>
          <w:rtl/>
        </w:rPr>
        <w:tab/>
        <w:t xml:space="preserve">לא עמד יצרן, יבואן או גוף מוכר ביעדי המיחזור לפי סעיף 6,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2,500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2,550</w:t>
      </w:r>
      <w:r w:rsidRPr="0068270E">
        <w:rPr>
          <w:rStyle w:val="default"/>
          <w:rFonts w:cs="FrankRuehl" w:hint="cs"/>
          <w:vanish/>
          <w:sz w:val="22"/>
          <w:szCs w:val="22"/>
          <w:shd w:val="clear" w:color="auto" w:fill="FFFF99"/>
          <w:rtl/>
        </w:rPr>
        <w:t xml:space="preserve"> שקלים חדשים בשל כל טון של פסולת אריזות שלא ביצע לגביו מיחזור מוכר בהתאם ליעדים האמורים; ואולם לא עמד אדם ביעדי המיחזור לפי סוג חומר וביחד המיחזור הכולל, יחד, יוטל עיצום כספי על הפרת יעד המיחזור הכולל בלבד.</w:t>
      </w:r>
    </w:p>
    <w:p w:rsidR="00006C1D" w:rsidRPr="0068270E" w:rsidRDefault="00006C1D" w:rsidP="00006C1D">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(ה)</w:t>
      </w:r>
      <w:r w:rsidRPr="0068270E">
        <w:rPr>
          <w:rStyle w:val="default"/>
          <w:rFonts w:cs="FrankRuehl" w:hint="cs"/>
          <w:vanish/>
          <w:sz w:val="22"/>
          <w:szCs w:val="22"/>
          <w:shd w:val="clear" w:color="auto" w:fill="FFFF99"/>
          <w:rtl/>
        </w:rPr>
        <w:tab/>
        <w:t>על אף הוראות סעיף קטן (ד), בשנים 2011 ו-2012 יהיה סכום העיצום הכספי שרשאי המנהל להטיל בשל כל טון של פסולת אריזות שלא בוצע לגביו מיחזור מוכר בהתאם ליעדי המיחזור לפי סעיף 6, כמפורט להלן:</w:t>
      </w:r>
    </w:p>
    <w:p w:rsidR="00006C1D" w:rsidRPr="0068270E" w:rsidRDefault="00006C1D" w:rsidP="00006C1D">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(1)</w:t>
      </w:r>
      <w:r w:rsidRPr="0068270E">
        <w:rPr>
          <w:rStyle w:val="default"/>
          <w:rFonts w:cs="FrankRuehl" w:hint="cs"/>
          <w:vanish/>
          <w:sz w:val="22"/>
          <w:szCs w:val="22"/>
          <w:shd w:val="clear" w:color="auto" w:fill="FFFF99"/>
          <w:rtl/>
        </w:rPr>
        <w:tab/>
        <w:t xml:space="preserve">בשנת 2011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1,500 שקלים חדשים;</w:t>
      </w:r>
    </w:p>
    <w:p w:rsidR="00006C1D" w:rsidRPr="0068270E" w:rsidRDefault="00006C1D" w:rsidP="00006C1D">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(2)</w:t>
      </w:r>
      <w:r w:rsidRPr="0068270E">
        <w:rPr>
          <w:rStyle w:val="default"/>
          <w:rFonts w:cs="FrankRuehl" w:hint="cs"/>
          <w:vanish/>
          <w:sz w:val="22"/>
          <w:szCs w:val="22"/>
          <w:shd w:val="clear" w:color="auto" w:fill="FFFF99"/>
          <w:rtl/>
        </w:rPr>
        <w:tab/>
        <w:t xml:space="preserve">בשנת 2012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w:t>
      </w:r>
      <w:r w:rsidRPr="0068270E">
        <w:rPr>
          <w:rStyle w:val="default"/>
          <w:rFonts w:cs="FrankRuehl" w:hint="cs"/>
          <w:strike/>
          <w:vanish/>
          <w:sz w:val="22"/>
          <w:szCs w:val="22"/>
          <w:shd w:val="clear" w:color="auto" w:fill="FFFF99"/>
          <w:rtl/>
        </w:rPr>
        <w:t>2,000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2,040</w:t>
      </w:r>
      <w:r w:rsidRPr="0068270E">
        <w:rPr>
          <w:rStyle w:val="default"/>
          <w:rFonts w:cs="FrankRuehl" w:hint="cs"/>
          <w:vanish/>
          <w:sz w:val="22"/>
          <w:szCs w:val="22"/>
          <w:shd w:val="clear" w:color="auto" w:fill="FFFF99"/>
          <w:rtl/>
        </w:rPr>
        <w:t xml:space="preserve"> שקלים חדשים.</w:t>
      </w:r>
    </w:p>
    <w:p w:rsidR="00006C1D" w:rsidRPr="0068270E" w:rsidRDefault="00006C1D" w:rsidP="002A5889">
      <w:pPr>
        <w:pStyle w:val="P00"/>
        <w:spacing w:before="0"/>
        <w:ind w:left="0" w:right="1134"/>
        <w:rPr>
          <w:rStyle w:val="default"/>
          <w:rFonts w:cs="FrankRuehl" w:hint="cs"/>
          <w:vanish/>
          <w:sz w:val="20"/>
          <w:szCs w:val="20"/>
          <w:shd w:val="clear" w:color="auto" w:fill="FFFF99"/>
          <w:rtl/>
        </w:rPr>
      </w:pPr>
    </w:p>
    <w:p w:rsidR="00006C1D" w:rsidRPr="0068270E" w:rsidRDefault="00006C1D" w:rsidP="002A5889">
      <w:pPr>
        <w:pStyle w:val="P00"/>
        <w:spacing w:before="0"/>
        <w:ind w:left="0" w:right="1134"/>
        <w:rPr>
          <w:rStyle w:val="default"/>
          <w:rFonts w:cs="FrankRuehl" w:hint="cs"/>
          <w:vanish/>
          <w:color w:val="FF0000"/>
          <w:sz w:val="20"/>
          <w:szCs w:val="20"/>
          <w:shd w:val="clear" w:color="auto" w:fill="FFFF99"/>
          <w:rtl/>
        </w:rPr>
      </w:pPr>
      <w:r w:rsidRPr="0068270E">
        <w:rPr>
          <w:rStyle w:val="default"/>
          <w:rFonts w:cs="FrankRuehl" w:hint="cs"/>
          <w:vanish/>
          <w:color w:val="FF0000"/>
          <w:sz w:val="20"/>
          <w:szCs w:val="20"/>
          <w:shd w:val="clear" w:color="auto" w:fill="FFFF99"/>
          <w:rtl/>
        </w:rPr>
        <w:t>מיום 1.1.2013</w:t>
      </w:r>
    </w:p>
    <w:p w:rsidR="00006C1D" w:rsidRPr="0068270E" w:rsidRDefault="00006C1D" w:rsidP="00006C1D">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הודעה (מס' 2) תשע"ג-2013</w:t>
      </w:r>
    </w:p>
    <w:p w:rsidR="00006C1D" w:rsidRPr="0068270E" w:rsidRDefault="00006C1D" w:rsidP="00006C1D">
      <w:pPr>
        <w:pStyle w:val="P00"/>
        <w:spacing w:before="0"/>
        <w:ind w:left="0" w:right="1134"/>
        <w:rPr>
          <w:rStyle w:val="default"/>
          <w:rFonts w:cs="FrankRuehl" w:hint="cs"/>
          <w:vanish/>
          <w:sz w:val="20"/>
          <w:szCs w:val="20"/>
          <w:shd w:val="clear" w:color="auto" w:fill="FFFF99"/>
          <w:rtl/>
        </w:rPr>
      </w:pPr>
      <w:hyperlink r:id="rId22" w:history="1">
        <w:r w:rsidRPr="0068270E">
          <w:rPr>
            <w:rStyle w:val="Hyperlink"/>
            <w:rFonts w:cs="FrankRuehl" w:hint="cs"/>
            <w:vanish/>
            <w:szCs w:val="20"/>
            <w:shd w:val="clear" w:color="auto" w:fill="FFFF99"/>
            <w:rtl/>
          </w:rPr>
          <w:t>י"פ תשע"ג מס' 6610</w:t>
        </w:r>
      </w:hyperlink>
      <w:r w:rsidRPr="0068270E">
        <w:rPr>
          <w:rStyle w:val="default"/>
          <w:rFonts w:cs="FrankRuehl" w:hint="cs"/>
          <w:vanish/>
          <w:sz w:val="20"/>
          <w:szCs w:val="20"/>
          <w:shd w:val="clear" w:color="auto" w:fill="FFFF99"/>
          <w:rtl/>
        </w:rPr>
        <w:t xml:space="preserve"> מיום 18.6.2013 עמ' 5376</w:t>
      </w:r>
    </w:p>
    <w:p w:rsidR="000823CC" w:rsidRPr="0068270E" w:rsidRDefault="000823CC" w:rsidP="000823CC">
      <w:pPr>
        <w:pStyle w:val="P00"/>
        <w:ind w:left="0" w:right="1134"/>
        <w:rPr>
          <w:rStyle w:val="default"/>
          <w:rFonts w:cs="FrankRuehl" w:hint="cs"/>
          <w:vanish/>
          <w:sz w:val="22"/>
          <w:szCs w:val="22"/>
          <w:shd w:val="clear" w:color="auto" w:fill="FFFF99"/>
          <w:rtl/>
        </w:rPr>
      </w:pPr>
      <w:r w:rsidRPr="0068270E">
        <w:rPr>
          <w:rStyle w:val="big-number"/>
          <w:rFonts w:cs="FrankRuehl"/>
          <w:vanish/>
          <w:sz w:val="22"/>
          <w:szCs w:val="22"/>
          <w:shd w:val="clear" w:color="auto" w:fill="FFFF99"/>
          <w:rtl/>
        </w:rPr>
        <w:tab/>
      </w:r>
      <w:r w:rsidRPr="0068270E">
        <w:rPr>
          <w:rStyle w:val="default"/>
          <w:rFonts w:cs="FrankRuehl" w:hint="cs"/>
          <w:vanish/>
          <w:sz w:val="22"/>
          <w:szCs w:val="22"/>
          <w:shd w:val="clear" w:color="auto" w:fill="FFFF99"/>
          <w:rtl/>
        </w:rPr>
        <w:t>(א)</w:t>
      </w:r>
      <w:r w:rsidRPr="0068270E">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76,470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77,570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152,940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155,150</w:t>
      </w:r>
      <w:r w:rsidRPr="0068270E">
        <w:rPr>
          <w:rStyle w:val="default"/>
          <w:rFonts w:cs="FrankRuehl" w:hint="cs"/>
          <w:vanish/>
          <w:sz w:val="22"/>
          <w:szCs w:val="22"/>
          <w:shd w:val="clear" w:color="auto" w:fill="FFFF99"/>
          <w:rtl/>
        </w:rPr>
        <w:t xml:space="preserve"> שקלים חדשים:</w:t>
      </w:r>
    </w:p>
    <w:p w:rsidR="000823CC" w:rsidRPr="0068270E" w:rsidRDefault="000823CC" w:rsidP="000823CC">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(1)</w:t>
      </w:r>
      <w:r w:rsidRPr="0068270E">
        <w:rPr>
          <w:rStyle w:val="default"/>
          <w:rFonts w:cs="FrankRuehl" w:hint="cs"/>
          <w:vanish/>
          <w:sz w:val="22"/>
          <w:szCs w:val="22"/>
          <w:shd w:val="clear" w:color="auto" w:fill="FFFF99"/>
          <w:rtl/>
        </w:rPr>
        <w:tab/>
        <w:t>הפר את הוראות סעיף 9(ד); לעניין זה חזקה היא כי יצרן או יבואן שקיים את חובותיו לפי סעיפים 7(ד) ו-9(א) עד (ג), לא הפר את הוראות סעיף 9(ד), אלא אם כן הוכח אחרת;</w:t>
      </w:r>
    </w:p>
    <w:p w:rsidR="000823CC" w:rsidRPr="0068270E" w:rsidRDefault="000823CC" w:rsidP="000823CC">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(2)</w:t>
      </w:r>
      <w:r w:rsidRPr="0068270E">
        <w:rPr>
          <w:rStyle w:val="default"/>
          <w:rFonts w:cs="FrankRuehl" w:hint="cs"/>
          <w:vanish/>
          <w:sz w:val="22"/>
          <w:szCs w:val="22"/>
          <w:shd w:val="clear" w:color="auto" w:fill="FFFF99"/>
          <w:rtl/>
        </w:rPr>
        <w:tab/>
        <w:t>לא התקשר בחוזה התקשרות עם יצרן או יבואן שפנה אליו, בניגוד להוראות סעיף 16(א);</w:t>
      </w:r>
    </w:p>
    <w:p w:rsidR="000823CC" w:rsidRPr="0068270E" w:rsidRDefault="000823CC" w:rsidP="000823CC">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(3)</w:t>
      </w:r>
      <w:r w:rsidRPr="0068270E">
        <w:rPr>
          <w:rStyle w:val="default"/>
          <w:rFonts w:cs="FrankRuehl" w:hint="cs"/>
          <w:vanish/>
          <w:sz w:val="22"/>
          <w:szCs w:val="22"/>
          <w:shd w:val="clear" w:color="auto" w:fill="FFFF99"/>
          <w:rtl/>
        </w:rPr>
        <w:tab/>
        <w:t>לא התקשר בחוזה התקשרות עם אחראי לפינוי פסולת שפנה אליו, בניגוד להוראות סעיף 17(ד);</w:t>
      </w:r>
    </w:p>
    <w:p w:rsidR="000823CC" w:rsidRPr="0068270E" w:rsidRDefault="000823CC" w:rsidP="000823CC">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(4)</w:t>
      </w:r>
      <w:r w:rsidRPr="0068270E">
        <w:rPr>
          <w:rStyle w:val="default"/>
          <w:rFonts w:cs="FrankRuehl" w:hint="cs"/>
          <w:vanish/>
          <w:sz w:val="22"/>
          <w:szCs w:val="22"/>
          <w:shd w:val="clear" w:color="auto" w:fill="FFFF99"/>
          <w:rtl/>
        </w:rPr>
        <w:tab/>
        <w:t>השליך פסולת אריזות בתחומו של אחראי לפינוי פסולת שלא בהתאם להסדר להפרדת פסולת אריזות שקבע האחראי לפינוי פסולת, בניגוד להוראות לפי סעיף 25(א);</w:t>
      </w:r>
    </w:p>
    <w:p w:rsidR="000823CC" w:rsidRPr="0068270E" w:rsidRDefault="000823CC" w:rsidP="000823CC">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(5)</w:t>
      </w:r>
      <w:r w:rsidRPr="0068270E">
        <w:rPr>
          <w:rStyle w:val="default"/>
          <w:rFonts w:cs="FrankRuehl" w:hint="cs"/>
          <w:vanish/>
          <w:sz w:val="22"/>
          <w:szCs w:val="22"/>
          <w:shd w:val="clear" w:color="auto" w:fill="FFFF99"/>
          <w:rtl/>
        </w:rPr>
        <w:tab/>
        <w:t>אסף או פינה פסולת אריזות מתחומו של אחראי לפינוי פסולת שלא בהתאם להסדר לאיסוף ופינוי של פסולת אריזות מופרדת, בניגוד להוראות לפי סעיף 25(ב);</w:t>
      </w:r>
    </w:p>
    <w:p w:rsidR="000823CC" w:rsidRPr="0068270E" w:rsidRDefault="000823CC" w:rsidP="000823CC">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(6)</w:t>
      </w:r>
      <w:r w:rsidRPr="0068270E">
        <w:rPr>
          <w:rStyle w:val="default"/>
          <w:rFonts w:cs="FrankRuehl" w:hint="cs"/>
          <w:vanish/>
          <w:sz w:val="22"/>
          <w:szCs w:val="22"/>
          <w:shd w:val="clear" w:color="auto" w:fill="FFFF99"/>
          <w:rtl/>
        </w:rPr>
        <w:tab/>
        <w:t>הפר הוראה מההוראות המפורטות בסעיף 31(ב), למעט לפי סעיף 31(ב)(10)(ב) ו-(11).</w:t>
      </w:r>
    </w:p>
    <w:p w:rsidR="000823CC" w:rsidRPr="0068270E" w:rsidRDefault="000823CC" w:rsidP="000823CC">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(ב)</w:t>
      </w:r>
      <w:r w:rsidRPr="0068270E">
        <w:rPr>
          <w:rStyle w:val="default"/>
          <w:rFonts w:cs="FrankRuehl" w:hint="cs"/>
          <w:vanish/>
          <w:sz w:val="22"/>
          <w:szCs w:val="22"/>
          <w:shd w:val="clear" w:color="auto" w:fill="FFFF99"/>
          <w:rtl/>
        </w:rPr>
        <w:tab/>
        <w:t xml:space="preserve">לא התקשר אחראי לפינוי פסולת עם גוף מוכר אחד לפחות לעניין הפרדת פסולת אריזות ואיסוף ופינוי של פסולת אריזות מופרדת מתחומו, בניגוד להוראות סעיף 23(ב)(2), או לא קבע הסדר בהתאם לצו של המנהל לפי סעיף 24(א),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509,800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517,160</w:t>
      </w:r>
      <w:r w:rsidRPr="0068270E">
        <w:rPr>
          <w:rStyle w:val="default"/>
          <w:rFonts w:cs="FrankRuehl" w:hint="cs"/>
          <w:vanish/>
          <w:sz w:val="22"/>
          <w:szCs w:val="22"/>
          <w:shd w:val="clear" w:color="auto" w:fill="FFFF99"/>
          <w:rtl/>
        </w:rPr>
        <w:t xml:space="preserve"> שקלים חדשים.</w:t>
      </w:r>
    </w:p>
    <w:p w:rsidR="000823CC" w:rsidRPr="0068270E" w:rsidRDefault="000823CC" w:rsidP="000823CC">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(ג)</w:t>
      </w:r>
      <w:r w:rsidRPr="0068270E">
        <w:rPr>
          <w:rStyle w:val="default"/>
          <w:rFonts w:cs="FrankRuehl" w:hint="cs"/>
          <w:vanish/>
          <w:sz w:val="22"/>
          <w:szCs w:val="22"/>
          <w:shd w:val="clear" w:color="auto" w:fill="FFFF99"/>
          <w:rtl/>
        </w:rPr>
        <w:tab/>
        <w:t xml:space="preserve">הטמין אדם פסולת אריזות, בניגוד להוראות סעיף 27,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230,430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233,750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460,860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467,510</w:t>
      </w:r>
      <w:r w:rsidRPr="0068270E">
        <w:rPr>
          <w:rStyle w:val="default"/>
          <w:rFonts w:cs="FrankRuehl" w:hint="cs"/>
          <w:vanish/>
          <w:sz w:val="22"/>
          <w:szCs w:val="22"/>
          <w:shd w:val="clear" w:color="auto" w:fill="FFFF99"/>
          <w:rtl/>
        </w:rPr>
        <w:t xml:space="preserve"> שקלים חדשים.</w:t>
      </w:r>
    </w:p>
    <w:p w:rsidR="000823CC" w:rsidRPr="0068270E" w:rsidRDefault="000823CC" w:rsidP="000823CC">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(ד)</w:t>
      </w:r>
      <w:r w:rsidRPr="0068270E">
        <w:rPr>
          <w:rStyle w:val="default"/>
          <w:rFonts w:cs="FrankRuehl" w:hint="cs"/>
          <w:vanish/>
          <w:sz w:val="22"/>
          <w:szCs w:val="22"/>
          <w:shd w:val="clear" w:color="auto" w:fill="FFFF99"/>
          <w:rtl/>
        </w:rPr>
        <w:tab/>
        <w:t xml:space="preserve">לא עמד יצרן, יבואן או גוף מוכר ביעדי המיחזור לפי סעיף 6,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2,550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2,590</w:t>
      </w:r>
      <w:r w:rsidRPr="0068270E">
        <w:rPr>
          <w:rStyle w:val="default"/>
          <w:rFonts w:cs="FrankRuehl" w:hint="cs"/>
          <w:vanish/>
          <w:sz w:val="22"/>
          <w:szCs w:val="22"/>
          <w:shd w:val="clear" w:color="auto" w:fill="FFFF99"/>
          <w:rtl/>
        </w:rPr>
        <w:t xml:space="preserve"> שקלים חדשים בשל כל טון של פסולת אריזות שלא ביצע לגביו מיחזור מוכר בהתאם ליעדים האמורים; ואולם לא עמד אדם ביעדי המיחזור לפי סוג חומר וביחד המיחזור הכולל, יחד, יוטל עיצום כספי על הפרת יעד המיחזור הכולל בלבד.</w:t>
      </w:r>
    </w:p>
    <w:p w:rsidR="000823CC" w:rsidRPr="0068270E" w:rsidRDefault="000823CC" w:rsidP="00006C1D">
      <w:pPr>
        <w:pStyle w:val="P00"/>
        <w:spacing w:before="0"/>
        <w:ind w:left="0" w:right="1134"/>
        <w:rPr>
          <w:rStyle w:val="default"/>
          <w:rFonts w:cs="FrankRuehl" w:hint="cs"/>
          <w:vanish/>
          <w:sz w:val="20"/>
          <w:szCs w:val="20"/>
          <w:shd w:val="clear" w:color="auto" w:fill="FFFF99"/>
          <w:rtl/>
        </w:rPr>
      </w:pPr>
    </w:p>
    <w:p w:rsidR="000823CC" w:rsidRPr="0068270E" w:rsidRDefault="000823CC" w:rsidP="00006C1D">
      <w:pPr>
        <w:pStyle w:val="P00"/>
        <w:spacing w:before="0"/>
        <w:ind w:left="0" w:right="1134"/>
        <w:rPr>
          <w:rStyle w:val="default"/>
          <w:rFonts w:cs="FrankRuehl" w:hint="cs"/>
          <w:vanish/>
          <w:color w:val="FF0000"/>
          <w:sz w:val="20"/>
          <w:szCs w:val="20"/>
          <w:shd w:val="clear" w:color="auto" w:fill="FFFF99"/>
          <w:rtl/>
        </w:rPr>
      </w:pPr>
      <w:r w:rsidRPr="0068270E">
        <w:rPr>
          <w:rStyle w:val="default"/>
          <w:rFonts w:cs="FrankRuehl" w:hint="cs"/>
          <w:vanish/>
          <w:color w:val="FF0000"/>
          <w:sz w:val="20"/>
          <w:szCs w:val="20"/>
          <w:shd w:val="clear" w:color="auto" w:fill="FFFF99"/>
          <w:rtl/>
        </w:rPr>
        <w:t>מיום 1.1.2014</w:t>
      </w:r>
    </w:p>
    <w:p w:rsidR="000823CC" w:rsidRPr="0068270E" w:rsidRDefault="000823CC" w:rsidP="000823CC">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הודעה תשע"ד-2014</w:t>
      </w:r>
    </w:p>
    <w:p w:rsidR="000823CC" w:rsidRPr="0068270E" w:rsidRDefault="000823CC" w:rsidP="000823CC">
      <w:pPr>
        <w:pStyle w:val="P00"/>
        <w:spacing w:before="0"/>
        <w:ind w:left="0" w:right="1134"/>
        <w:rPr>
          <w:rStyle w:val="default"/>
          <w:rFonts w:cs="FrankRuehl" w:hint="cs"/>
          <w:vanish/>
          <w:sz w:val="20"/>
          <w:szCs w:val="20"/>
          <w:shd w:val="clear" w:color="auto" w:fill="FFFF99"/>
          <w:rtl/>
        </w:rPr>
      </w:pPr>
      <w:hyperlink r:id="rId23" w:history="1">
        <w:r w:rsidRPr="0068270E">
          <w:rPr>
            <w:rStyle w:val="Hyperlink"/>
            <w:rFonts w:cs="FrankRuehl" w:hint="cs"/>
            <w:vanish/>
            <w:szCs w:val="20"/>
            <w:shd w:val="clear" w:color="auto" w:fill="FFFF99"/>
            <w:rtl/>
          </w:rPr>
          <w:t>י"פ תשע"ד מס' 6747</w:t>
        </w:r>
      </w:hyperlink>
      <w:r w:rsidRPr="0068270E">
        <w:rPr>
          <w:rStyle w:val="default"/>
          <w:rFonts w:cs="FrankRuehl" w:hint="cs"/>
          <w:vanish/>
          <w:sz w:val="20"/>
          <w:szCs w:val="20"/>
          <w:shd w:val="clear" w:color="auto" w:fill="FFFF99"/>
          <w:rtl/>
        </w:rPr>
        <w:t xml:space="preserve"> מיום 30.1.2014 עמ' 3498</w:t>
      </w:r>
    </w:p>
    <w:p w:rsidR="005866A9" w:rsidRPr="0068270E" w:rsidRDefault="005866A9" w:rsidP="005866A9">
      <w:pPr>
        <w:pStyle w:val="P00"/>
        <w:ind w:left="0" w:right="1134"/>
        <w:rPr>
          <w:rStyle w:val="default"/>
          <w:rFonts w:cs="FrankRuehl" w:hint="cs"/>
          <w:vanish/>
          <w:sz w:val="22"/>
          <w:szCs w:val="22"/>
          <w:shd w:val="clear" w:color="auto" w:fill="FFFF99"/>
          <w:rtl/>
        </w:rPr>
      </w:pP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(א)</w:t>
      </w:r>
      <w:r w:rsidRPr="0068270E">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77,570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79,050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155,150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158,110</w:t>
      </w:r>
      <w:r w:rsidRPr="0068270E">
        <w:rPr>
          <w:rStyle w:val="default"/>
          <w:rFonts w:cs="FrankRuehl" w:hint="cs"/>
          <w:vanish/>
          <w:sz w:val="22"/>
          <w:szCs w:val="22"/>
          <w:shd w:val="clear" w:color="auto" w:fill="FFFF99"/>
          <w:rtl/>
        </w:rPr>
        <w:t xml:space="preserve"> שקלים חדשים:</w:t>
      </w:r>
    </w:p>
    <w:p w:rsidR="005866A9" w:rsidRPr="0068270E" w:rsidRDefault="005866A9" w:rsidP="005866A9">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(1)</w:t>
      </w:r>
      <w:r w:rsidRPr="0068270E">
        <w:rPr>
          <w:rStyle w:val="default"/>
          <w:rFonts w:cs="FrankRuehl" w:hint="cs"/>
          <w:vanish/>
          <w:sz w:val="22"/>
          <w:szCs w:val="22"/>
          <w:shd w:val="clear" w:color="auto" w:fill="FFFF99"/>
          <w:rtl/>
        </w:rPr>
        <w:tab/>
        <w:t>הפר את הוראות סעיף 9(ד); לעניין זה חזקה היא כי יצרן או יבואן שקיים את חובותיו לפי סעיפים 7(ד) ו-9(א) עד (ג), לא הפר את הוראות סעיף 9(ד), אלא אם כן הוכח אחרת;</w:t>
      </w:r>
    </w:p>
    <w:p w:rsidR="005866A9" w:rsidRPr="0068270E" w:rsidRDefault="005866A9" w:rsidP="005866A9">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(2)</w:t>
      </w:r>
      <w:r w:rsidRPr="0068270E">
        <w:rPr>
          <w:rStyle w:val="default"/>
          <w:rFonts w:cs="FrankRuehl" w:hint="cs"/>
          <w:vanish/>
          <w:sz w:val="22"/>
          <w:szCs w:val="22"/>
          <w:shd w:val="clear" w:color="auto" w:fill="FFFF99"/>
          <w:rtl/>
        </w:rPr>
        <w:tab/>
        <w:t>לא התקשר בחוזה התקשרות עם יצרן או יבואן שפנה אליו, בניגוד להוראות סעיף 16(א);</w:t>
      </w:r>
    </w:p>
    <w:p w:rsidR="005866A9" w:rsidRPr="0068270E" w:rsidRDefault="005866A9" w:rsidP="005866A9">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(3)</w:t>
      </w:r>
      <w:r w:rsidRPr="0068270E">
        <w:rPr>
          <w:rStyle w:val="default"/>
          <w:rFonts w:cs="FrankRuehl" w:hint="cs"/>
          <w:vanish/>
          <w:sz w:val="22"/>
          <w:szCs w:val="22"/>
          <w:shd w:val="clear" w:color="auto" w:fill="FFFF99"/>
          <w:rtl/>
        </w:rPr>
        <w:tab/>
        <w:t>לא התקשר בחוזה התקשרות עם אחראי לפינוי פסולת שפנה אליו, בניגוד להוראות סעיף 17(ד);</w:t>
      </w:r>
    </w:p>
    <w:p w:rsidR="005866A9" w:rsidRPr="0068270E" w:rsidRDefault="005866A9" w:rsidP="005866A9">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(4)</w:t>
      </w:r>
      <w:r w:rsidRPr="0068270E">
        <w:rPr>
          <w:rStyle w:val="default"/>
          <w:rFonts w:cs="FrankRuehl" w:hint="cs"/>
          <w:vanish/>
          <w:sz w:val="22"/>
          <w:szCs w:val="22"/>
          <w:shd w:val="clear" w:color="auto" w:fill="FFFF99"/>
          <w:rtl/>
        </w:rPr>
        <w:tab/>
        <w:t>השליך פסולת אריזות בתחומו של אחראי לפינוי פסולת שלא בהתאם להסדר להפרדת פסולת אריזות שקבע האחראי לפינוי פסולת, בניגוד להוראות לפי סעיף 25(א);</w:t>
      </w:r>
    </w:p>
    <w:p w:rsidR="005866A9" w:rsidRPr="0068270E" w:rsidRDefault="005866A9" w:rsidP="005866A9">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(5)</w:t>
      </w:r>
      <w:r w:rsidRPr="0068270E">
        <w:rPr>
          <w:rStyle w:val="default"/>
          <w:rFonts w:cs="FrankRuehl" w:hint="cs"/>
          <w:vanish/>
          <w:sz w:val="22"/>
          <w:szCs w:val="22"/>
          <w:shd w:val="clear" w:color="auto" w:fill="FFFF99"/>
          <w:rtl/>
        </w:rPr>
        <w:tab/>
        <w:t>אסף או פינה פסולת אריזות מתחומו של אחראי לפינוי פסולת שלא בהתאם להסדר לאיסוף ופינוי של פסולת אריזות מופרדת, בניגוד להוראות לפי סעיף 25(ב);</w:t>
      </w:r>
    </w:p>
    <w:p w:rsidR="005866A9" w:rsidRPr="0068270E" w:rsidRDefault="005866A9" w:rsidP="005866A9">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(6)</w:t>
      </w:r>
      <w:r w:rsidRPr="0068270E">
        <w:rPr>
          <w:rStyle w:val="default"/>
          <w:rFonts w:cs="FrankRuehl" w:hint="cs"/>
          <w:vanish/>
          <w:sz w:val="22"/>
          <w:szCs w:val="22"/>
          <w:shd w:val="clear" w:color="auto" w:fill="FFFF99"/>
          <w:rtl/>
        </w:rPr>
        <w:tab/>
        <w:t>הפר הוראה מההוראות המפורטות בסעיף 31(ב), למעט לפי סעיף 31(ב)(10)(ב) ו-(11).</w:t>
      </w:r>
    </w:p>
    <w:p w:rsidR="005866A9" w:rsidRPr="0068270E" w:rsidRDefault="005866A9" w:rsidP="005866A9">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(ב)</w:t>
      </w:r>
      <w:r w:rsidRPr="0068270E">
        <w:rPr>
          <w:rStyle w:val="default"/>
          <w:rFonts w:cs="FrankRuehl" w:hint="cs"/>
          <w:vanish/>
          <w:sz w:val="22"/>
          <w:szCs w:val="22"/>
          <w:shd w:val="clear" w:color="auto" w:fill="FFFF99"/>
          <w:rtl/>
        </w:rPr>
        <w:tab/>
        <w:t xml:space="preserve">לא התקשר אחראי לפינוי פסולת עם גוף מוכר אחד לפחות לעניין הפרדת פסולת אריזות ואיסוף ופינוי של פסולת אריזות מופרדת מתחומו, בניגוד להוראות סעיף 23(ב)(2), או לא קבע הסדר בהתאם לצו של המנהל לפי סעיף 24(א),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517,160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527,030</w:t>
      </w:r>
      <w:r w:rsidRPr="0068270E">
        <w:rPr>
          <w:rStyle w:val="default"/>
          <w:rFonts w:cs="FrankRuehl" w:hint="cs"/>
          <w:vanish/>
          <w:sz w:val="22"/>
          <w:szCs w:val="22"/>
          <w:shd w:val="clear" w:color="auto" w:fill="FFFF99"/>
          <w:rtl/>
        </w:rPr>
        <w:t xml:space="preserve"> שקלים חדשים.</w:t>
      </w:r>
    </w:p>
    <w:p w:rsidR="005866A9" w:rsidRPr="0068270E" w:rsidRDefault="005866A9" w:rsidP="005866A9">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(ג)</w:t>
      </w:r>
      <w:r w:rsidRPr="0068270E">
        <w:rPr>
          <w:rStyle w:val="default"/>
          <w:rFonts w:cs="FrankRuehl" w:hint="cs"/>
          <w:vanish/>
          <w:sz w:val="22"/>
          <w:szCs w:val="22"/>
          <w:shd w:val="clear" w:color="auto" w:fill="FFFF99"/>
          <w:rtl/>
        </w:rPr>
        <w:tab/>
        <w:t xml:space="preserve">הטמין אדם פסולת אריזות, בניגוד להוראות סעיף 27,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233,750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238,220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467,510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476,440</w:t>
      </w:r>
      <w:r w:rsidRPr="0068270E">
        <w:rPr>
          <w:rStyle w:val="default"/>
          <w:rFonts w:cs="FrankRuehl" w:hint="cs"/>
          <w:vanish/>
          <w:sz w:val="22"/>
          <w:szCs w:val="22"/>
          <w:shd w:val="clear" w:color="auto" w:fill="FFFF99"/>
          <w:rtl/>
        </w:rPr>
        <w:t xml:space="preserve"> שקלים חדשים.</w:t>
      </w:r>
    </w:p>
    <w:p w:rsidR="005866A9" w:rsidRPr="0068270E" w:rsidRDefault="005866A9" w:rsidP="005866A9">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(ד)</w:t>
      </w:r>
      <w:r w:rsidRPr="0068270E">
        <w:rPr>
          <w:rStyle w:val="default"/>
          <w:rFonts w:cs="FrankRuehl" w:hint="cs"/>
          <w:vanish/>
          <w:sz w:val="22"/>
          <w:szCs w:val="22"/>
          <w:shd w:val="clear" w:color="auto" w:fill="FFFF99"/>
          <w:rtl/>
        </w:rPr>
        <w:tab/>
        <w:t xml:space="preserve">לא עמד יצרן, יבואן או גוף מוכר ביעדי המיחזור לפי סעיף 6,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2,590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2,640</w:t>
      </w:r>
      <w:r w:rsidRPr="0068270E">
        <w:rPr>
          <w:rStyle w:val="default"/>
          <w:rFonts w:cs="FrankRuehl" w:hint="cs"/>
          <w:vanish/>
          <w:sz w:val="22"/>
          <w:szCs w:val="22"/>
          <w:shd w:val="clear" w:color="auto" w:fill="FFFF99"/>
          <w:rtl/>
        </w:rPr>
        <w:t xml:space="preserve"> שקלים חדשים בשל כל טון של פסולת אריזות שלא ביצע לגביו מיחזור מוכר בהתאם ליעדים האמורים; ואולם לא עמד אדם ביעדי המיחזור לפי סוג חומר וביחד המיחזור הכולל, יחד, יוטל עיצום כספי על הפרת יעד המיחזור הכולל בלבד.</w:t>
      </w:r>
    </w:p>
    <w:p w:rsidR="005866A9" w:rsidRPr="0068270E" w:rsidRDefault="005866A9" w:rsidP="000823CC">
      <w:pPr>
        <w:pStyle w:val="P00"/>
        <w:spacing w:before="0"/>
        <w:ind w:left="0" w:right="1134"/>
        <w:rPr>
          <w:rStyle w:val="default"/>
          <w:rFonts w:cs="FrankRuehl" w:hint="cs"/>
          <w:vanish/>
          <w:sz w:val="20"/>
          <w:szCs w:val="20"/>
          <w:shd w:val="clear" w:color="auto" w:fill="FFFF99"/>
          <w:rtl/>
        </w:rPr>
      </w:pPr>
    </w:p>
    <w:p w:rsidR="005866A9" w:rsidRPr="0068270E" w:rsidRDefault="005866A9" w:rsidP="000823CC">
      <w:pPr>
        <w:pStyle w:val="P00"/>
        <w:spacing w:before="0"/>
        <w:ind w:left="0" w:right="1134"/>
        <w:rPr>
          <w:rStyle w:val="default"/>
          <w:rFonts w:cs="FrankRuehl" w:hint="cs"/>
          <w:vanish/>
          <w:color w:val="FF0000"/>
          <w:sz w:val="20"/>
          <w:szCs w:val="20"/>
          <w:shd w:val="clear" w:color="auto" w:fill="FFFF99"/>
          <w:rtl/>
        </w:rPr>
      </w:pPr>
      <w:r w:rsidRPr="0068270E">
        <w:rPr>
          <w:rStyle w:val="default"/>
          <w:rFonts w:cs="FrankRuehl" w:hint="cs"/>
          <w:vanish/>
          <w:color w:val="FF0000"/>
          <w:sz w:val="20"/>
          <w:szCs w:val="20"/>
          <w:shd w:val="clear" w:color="auto" w:fill="FFFF99"/>
          <w:rtl/>
        </w:rPr>
        <w:t>מיום 1.1.2016</w:t>
      </w:r>
    </w:p>
    <w:p w:rsidR="005866A9" w:rsidRPr="0068270E" w:rsidRDefault="005866A9" w:rsidP="000823CC">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הודעה תשע"ו-2016</w:t>
      </w:r>
    </w:p>
    <w:p w:rsidR="005866A9" w:rsidRPr="0068270E" w:rsidRDefault="005866A9" w:rsidP="000823CC">
      <w:pPr>
        <w:pStyle w:val="P00"/>
        <w:spacing w:before="0"/>
        <w:ind w:left="0" w:right="1134"/>
        <w:rPr>
          <w:rStyle w:val="default"/>
          <w:rFonts w:cs="FrankRuehl" w:hint="cs"/>
          <w:vanish/>
          <w:sz w:val="20"/>
          <w:szCs w:val="20"/>
          <w:shd w:val="clear" w:color="auto" w:fill="FFFF99"/>
          <w:rtl/>
        </w:rPr>
      </w:pPr>
      <w:hyperlink r:id="rId24" w:history="1">
        <w:r w:rsidRPr="0068270E">
          <w:rPr>
            <w:rStyle w:val="Hyperlink"/>
            <w:rFonts w:cs="FrankRuehl" w:hint="cs"/>
            <w:vanish/>
            <w:szCs w:val="20"/>
            <w:shd w:val="clear" w:color="auto" w:fill="FFFF99"/>
            <w:rtl/>
          </w:rPr>
          <w:t>י"פ תשע"ו מס' 7202</w:t>
        </w:r>
      </w:hyperlink>
      <w:r w:rsidRPr="0068270E">
        <w:rPr>
          <w:rStyle w:val="default"/>
          <w:rFonts w:cs="FrankRuehl" w:hint="cs"/>
          <w:vanish/>
          <w:sz w:val="20"/>
          <w:szCs w:val="20"/>
          <w:shd w:val="clear" w:color="auto" w:fill="FFFF99"/>
          <w:rtl/>
        </w:rPr>
        <w:t xml:space="preserve"> מיום 10.2.2016 עמ' 3382</w:t>
      </w:r>
    </w:p>
    <w:p w:rsidR="00FD3FA0" w:rsidRPr="0068270E" w:rsidRDefault="00FD3FA0" w:rsidP="00FD3FA0">
      <w:pPr>
        <w:pStyle w:val="P00"/>
        <w:ind w:left="0" w:right="1134"/>
        <w:rPr>
          <w:rStyle w:val="default"/>
          <w:rFonts w:cs="FrankRuehl" w:hint="cs"/>
          <w:vanish/>
          <w:sz w:val="22"/>
          <w:szCs w:val="22"/>
          <w:shd w:val="clear" w:color="auto" w:fill="FFFF99"/>
          <w:rtl/>
        </w:rPr>
      </w:pP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(א)</w:t>
      </w:r>
      <w:r w:rsidRPr="0068270E">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79,050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78,270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158,110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156,540</w:t>
      </w:r>
      <w:r w:rsidRPr="0068270E">
        <w:rPr>
          <w:rStyle w:val="default"/>
          <w:rFonts w:cs="FrankRuehl" w:hint="cs"/>
          <w:vanish/>
          <w:sz w:val="22"/>
          <w:szCs w:val="22"/>
          <w:shd w:val="clear" w:color="auto" w:fill="FFFF99"/>
          <w:rtl/>
        </w:rPr>
        <w:t xml:space="preserve"> שקלים חדשים:</w:t>
      </w:r>
    </w:p>
    <w:p w:rsidR="00FD3FA0" w:rsidRPr="0068270E" w:rsidRDefault="00FD3FA0" w:rsidP="00FD3FA0">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(1)</w:t>
      </w:r>
      <w:r w:rsidRPr="0068270E">
        <w:rPr>
          <w:rStyle w:val="default"/>
          <w:rFonts w:cs="FrankRuehl" w:hint="cs"/>
          <w:vanish/>
          <w:sz w:val="22"/>
          <w:szCs w:val="22"/>
          <w:shd w:val="clear" w:color="auto" w:fill="FFFF99"/>
          <w:rtl/>
        </w:rPr>
        <w:tab/>
        <w:t>הפר את הוראות סעיף 9(ד); לעניין זה חזקה היא כי יצרן או יבואן שקיים את חובותיו לפי סעיפים 7(ד) ו-9(א) עד (ג), לא הפר את הוראות סעיף 9(ד), אלא אם כן הוכח אחרת;</w:t>
      </w:r>
    </w:p>
    <w:p w:rsidR="00FD3FA0" w:rsidRPr="0068270E" w:rsidRDefault="00FD3FA0" w:rsidP="00FD3FA0">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(2)</w:t>
      </w:r>
      <w:r w:rsidRPr="0068270E">
        <w:rPr>
          <w:rStyle w:val="default"/>
          <w:rFonts w:cs="FrankRuehl" w:hint="cs"/>
          <w:vanish/>
          <w:sz w:val="22"/>
          <w:szCs w:val="22"/>
          <w:shd w:val="clear" w:color="auto" w:fill="FFFF99"/>
          <w:rtl/>
        </w:rPr>
        <w:tab/>
        <w:t>לא התקשר בחוזה התקשרות עם יצרן או יבואן שפנה אליו, בניגוד להוראות סעיף 16(א);</w:t>
      </w:r>
    </w:p>
    <w:p w:rsidR="00FD3FA0" w:rsidRPr="0068270E" w:rsidRDefault="00FD3FA0" w:rsidP="00FD3FA0">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(3)</w:t>
      </w:r>
      <w:r w:rsidRPr="0068270E">
        <w:rPr>
          <w:rStyle w:val="default"/>
          <w:rFonts w:cs="FrankRuehl" w:hint="cs"/>
          <w:vanish/>
          <w:sz w:val="22"/>
          <w:szCs w:val="22"/>
          <w:shd w:val="clear" w:color="auto" w:fill="FFFF99"/>
          <w:rtl/>
        </w:rPr>
        <w:tab/>
        <w:t>לא התקשר בחוזה התקשרות עם אחראי לפינוי פסולת שפנה אליו, בניגוד להוראות סעיף 17(ד);</w:t>
      </w:r>
    </w:p>
    <w:p w:rsidR="00FD3FA0" w:rsidRPr="0068270E" w:rsidRDefault="00FD3FA0" w:rsidP="00FD3FA0">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(4)</w:t>
      </w:r>
      <w:r w:rsidRPr="0068270E">
        <w:rPr>
          <w:rStyle w:val="default"/>
          <w:rFonts w:cs="FrankRuehl" w:hint="cs"/>
          <w:vanish/>
          <w:sz w:val="22"/>
          <w:szCs w:val="22"/>
          <w:shd w:val="clear" w:color="auto" w:fill="FFFF99"/>
          <w:rtl/>
        </w:rPr>
        <w:tab/>
        <w:t>השליך פסולת אריזות בתחומו של אחראי לפינוי פסולת שלא בהתאם להסדר להפרדת פסולת אריזות שקבע האחראי לפינוי פסולת, בניגוד להוראות לפי סעיף 25(א);</w:t>
      </w:r>
    </w:p>
    <w:p w:rsidR="00FD3FA0" w:rsidRPr="0068270E" w:rsidRDefault="00FD3FA0" w:rsidP="00FD3FA0">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(5)</w:t>
      </w:r>
      <w:r w:rsidRPr="0068270E">
        <w:rPr>
          <w:rStyle w:val="default"/>
          <w:rFonts w:cs="FrankRuehl" w:hint="cs"/>
          <w:vanish/>
          <w:sz w:val="22"/>
          <w:szCs w:val="22"/>
          <w:shd w:val="clear" w:color="auto" w:fill="FFFF99"/>
          <w:rtl/>
        </w:rPr>
        <w:tab/>
        <w:t>אסף או פינה פסולת אריזות מתחומו של אחראי לפינוי פסולת שלא בהתאם להסדר לאיסוף ופינוי של פסולת אריזות מופרדת, בניגוד להוראות לפי סעיף 25(ב);</w:t>
      </w:r>
    </w:p>
    <w:p w:rsidR="00FD3FA0" w:rsidRPr="0068270E" w:rsidRDefault="00FD3FA0" w:rsidP="00FD3FA0">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(6)</w:t>
      </w:r>
      <w:r w:rsidRPr="0068270E">
        <w:rPr>
          <w:rStyle w:val="default"/>
          <w:rFonts w:cs="FrankRuehl" w:hint="cs"/>
          <w:vanish/>
          <w:sz w:val="22"/>
          <w:szCs w:val="22"/>
          <w:shd w:val="clear" w:color="auto" w:fill="FFFF99"/>
          <w:rtl/>
        </w:rPr>
        <w:tab/>
        <w:t>הפר הוראה מההוראות המפורטות בסעיף 31(ב), למעט לפי סעיף 31(ב)(10)(ב) ו-(11).</w:t>
      </w:r>
    </w:p>
    <w:p w:rsidR="00FD3FA0" w:rsidRPr="0068270E" w:rsidRDefault="00FD3FA0" w:rsidP="00FD3FA0">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(ב)</w:t>
      </w:r>
      <w:r w:rsidRPr="0068270E">
        <w:rPr>
          <w:rStyle w:val="default"/>
          <w:rFonts w:cs="FrankRuehl" w:hint="cs"/>
          <w:vanish/>
          <w:sz w:val="22"/>
          <w:szCs w:val="22"/>
          <w:shd w:val="clear" w:color="auto" w:fill="FFFF99"/>
          <w:rtl/>
        </w:rPr>
        <w:tab/>
        <w:t xml:space="preserve">לא התקשר אחראי לפינוי פסולת עם גוף מוכר אחד לפחות לעניין הפרדת פסולת אריזות ואיסוף ופינוי של פסולת אריזות מופרדת מתחומו, בניגוד להוראות סעיף 23(ב)(2), או לא קבע הסדר בהתאם לצו של המנהל לפי סעיף 24(א),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527,030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521,790</w:t>
      </w:r>
      <w:r w:rsidRPr="0068270E">
        <w:rPr>
          <w:rStyle w:val="default"/>
          <w:rFonts w:cs="FrankRuehl" w:hint="cs"/>
          <w:vanish/>
          <w:sz w:val="22"/>
          <w:szCs w:val="22"/>
          <w:shd w:val="clear" w:color="auto" w:fill="FFFF99"/>
          <w:rtl/>
        </w:rPr>
        <w:t xml:space="preserve"> שקלים חדשים.</w:t>
      </w:r>
    </w:p>
    <w:p w:rsidR="00FD3FA0" w:rsidRPr="0068270E" w:rsidRDefault="00FD3FA0" w:rsidP="00FD3FA0">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(ג)</w:t>
      </w:r>
      <w:r w:rsidRPr="0068270E">
        <w:rPr>
          <w:rStyle w:val="default"/>
          <w:rFonts w:cs="FrankRuehl" w:hint="cs"/>
          <w:vanish/>
          <w:sz w:val="22"/>
          <w:szCs w:val="22"/>
          <w:shd w:val="clear" w:color="auto" w:fill="FFFF99"/>
          <w:rtl/>
        </w:rPr>
        <w:tab/>
        <w:t xml:space="preserve">הטמין אדם פסולת אריזות, בניגוד להוראות סעיף 27,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238,220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235,850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476,440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471,700</w:t>
      </w:r>
      <w:r w:rsidRPr="0068270E">
        <w:rPr>
          <w:rStyle w:val="default"/>
          <w:rFonts w:cs="FrankRuehl" w:hint="cs"/>
          <w:vanish/>
          <w:sz w:val="22"/>
          <w:szCs w:val="22"/>
          <w:shd w:val="clear" w:color="auto" w:fill="FFFF99"/>
          <w:rtl/>
        </w:rPr>
        <w:t xml:space="preserve"> שקלים חדשים.</w:t>
      </w:r>
    </w:p>
    <w:p w:rsidR="00FD3FA0" w:rsidRPr="0068270E" w:rsidRDefault="00FD3FA0" w:rsidP="00FD3FA0">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(ד)</w:t>
      </w:r>
      <w:r w:rsidRPr="0068270E">
        <w:rPr>
          <w:rStyle w:val="default"/>
          <w:rFonts w:cs="FrankRuehl" w:hint="cs"/>
          <w:vanish/>
          <w:sz w:val="22"/>
          <w:szCs w:val="22"/>
          <w:shd w:val="clear" w:color="auto" w:fill="FFFF99"/>
          <w:rtl/>
        </w:rPr>
        <w:tab/>
        <w:t xml:space="preserve">לא עמד יצרן, יבואן או גוף מוכר ביעדי המיחזור לפי סעיף 6,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2,640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2,610</w:t>
      </w:r>
      <w:r w:rsidRPr="0068270E">
        <w:rPr>
          <w:rStyle w:val="default"/>
          <w:rFonts w:cs="FrankRuehl" w:hint="cs"/>
          <w:vanish/>
          <w:sz w:val="22"/>
          <w:szCs w:val="22"/>
          <w:shd w:val="clear" w:color="auto" w:fill="FFFF99"/>
          <w:rtl/>
        </w:rPr>
        <w:t xml:space="preserve"> שקלים חדשים בשל כל טון של פסולת אריזות שלא ביצע לגביו מיחזור מוכר בהתאם ליעדים האמורים; ואולם לא עמד אדם ביעדי המיחזור לפי סוג חומר וביחד המיחזור הכולל, יחד, יוטל עיצום כספי על הפרת יעד המיחזור הכולל בלבד.</w:t>
      </w:r>
    </w:p>
    <w:p w:rsidR="00FD3FA0" w:rsidRPr="0068270E" w:rsidRDefault="00FD3FA0" w:rsidP="000823CC">
      <w:pPr>
        <w:pStyle w:val="P00"/>
        <w:spacing w:before="0"/>
        <w:ind w:left="0" w:right="1134"/>
        <w:rPr>
          <w:rStyle w:val="default"/>
          <w:rFonts w:cs="FrankRuehl" w:hint="cs"/>
          <w:vanish/>
          <w:sz w:val="20"/>
          <w:szCs w:val="20"/>
          <w:shd w:val="clear" w:color="auto" w:fill="FFFF99"/>
          <w:rtl/>
        </w:rPr>
      </w:pPr>
    </w:p>
    <w:p w:rsidR="00FD3FA0" w:rsidRPr="0068270E" w:rsidRDefault="00FD3FA0" w:rsidP="000823CC">
      <w:pPr>
        <w:pStyle w:val="P00"/>
        <w:spacing w:before="0"/>
        <w:ind w:left="0" w:right="1134"/>
        <w:rPr>
          <w:rStyle w:val="default"/>
          <w:rFonts w:cs="FrankRuehl" w:hint="cs"/>
          <w:vanish/>
          <w:color w:val="FF0000"/>
          <w:sz w:val="20"/>
          <w:szCs w:val="20"/>
          <w:shd w:val="clear" w:color="auto" w:fill="FFFF99"/>
          <w:rtl/>
        </w:rPr>
      </w:pPr>
      <w:r w:rsidRPr="0068270E">
        <w:rPr>
          <w:rStyle w:val="default"/>
          <w:rFonts w:cs="FrankRuehl" w:hint="cs"/>
          <w:vanish/>
          <w:color w:val="FF0000"/>
          <w:sz w:val="20"/>
          <w:szCs w:val="20"/>
          <w:shd w:val="clear" w:color="auto" w:fill="FFFF99"/>
          <w:rtl/>
        </w:rPr>
        <w:t>מיום 1.1.2017</w:t>
      </w:r>
    </w:p>
    <w:p w:rsidR="00FD3FA0" w:rsidRPr="0068270E" w:rsidRDefault="00FD3FA0" w:rsidP="000823CC">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הודעה תשע"ז-2017</w:t>
      </w:r>
    </w:p>
    <w:p w:rsidR="00FD3FA0" w:rsidRPr="0068270E" w:rsidRDefault="00FD3FA0" w:rsidP="000823CC">
      <w:pPr>
        <w:pStyle w:val="P00"/>
        <w:spacing w:before="0"/>
        <w:ind w:left="0" w:right="1134"/>
        <w:rPr>
          <w:rStyle w:val="default"/>
          <w:rFonts w:cs="FrankRuehl"/>
          <w:vanish/>
          <w:sz w:val="20"/>
          <w:szCs w:val="20"/>
          <w:shd w:val="clear" w:color="auto" w:fill="FFFF99"/>
          <w:rtl/>
        </w:rPr>
      </w:pPr>
      <w:hyperlink r:id="rId25" w:history="1">
        <w:r w:rsidRPr="0068270E">
          <w:rPr>
            <w:rStyle w:val="Hyperlink"/>
            <w:rFonts w:cs="FrankRuehl" w:hint="cs"/>
            <w:vanish/>
            <w:szCs w:val="20"/>
            <w:shd w:val="clear" w:color="auto" w:fill="FFFF99"/>
            <w:rtl/>
          </w:rPr>
          <w:t>י"פ תשע"ז מס' 7455</w:t>
        </w:r>
      </w:hyperlink>
      <w:r w:rsidRPr="0068270E">
        <w:rPr>
          <w:rStyle w:val="default"/>
          <w:rFonts w:cs="FrankRuehl" w:hint="cs"/>
          <w:vanish/>
          <w:sz w:val="20"/>
          <w:szCs w:val="20"/>
          <w:shd w:val="clear" w:color="auto" w:fill="FFFF99"/>
          <w:rtl/>
        </w:rPr>
        <w:t xml:space="preserve"> מיום 22.2.2017 עמ' 3848</w:t>
      </w:r>
    </w:p>
    <w:p w:rsidR="00410228" w:rsidRPr="0068270E" w:rsidRDefault="00410228" w:rsidP="00410228">
      <w:pPr>
        <w:pStyle w:val="P00"/>
        <w:ind w:left="0" w:right="1134"/>
        <w:rPr>
          <w:rStyle w:val="default"/>
          <w:rFonts w:cs="FrankRuehl" w:hint="cs"/>
          <w:vanish/>
          <w:sz w:val="22"/>
          <w:szCs w:val="22"/>
          <w:shd w:val="clear" w:color="auto" w:fill="FFFF99"/>
          <w:rtl/>
        </w:rPr>
      </w:pP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(א)</w:t>
      </w:r>
      <w:r w:rsidRPr="0068270E">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78,270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78,030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156,540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156,060</w:t>
      </w:r>
      <w:r w:rsidRPr="0068270E">
        <w:rPr>
          <w:rStyle w:val="default"/>
          <w:rFonts w:cs="FrankRuehl" w:hint="cs"/>
          <w:vanish/>
          <w:sz w:val="22"/>
          <w:szCs w:val="22"/>
          <w:shd w:val="clear" w:color="auto" w:fill="FFFF99"/>
          <w:rtl/>
        </w:rPr>
        <w:t xml:space="preserve"> שקלים חדשים:</w:t>
      </w:r>
    </w:p>
    <w:p w:rsidR="00410228" w:rsidRPr="0068270E" w:rsidRDefault="00410228" w:rsidP="00410228">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(1)</w:t>
      </w:r>
      <w:r w:rsidRPr="0068270E">
        <w:rPr>
          <w:rStyle w:val="default"/>
          <w:rFonts w:cs="FrankRuehl" w:hint="cs"/>
          <w:vanish/>
          <w:sz w:val="22"/>
          <w:szCs w:val="22"/>
          <w:shd w:val="clear" w:color="auto" w:fill="FFFF99"/>
          <w:rtl/>
        </w:rPr>
        <w:tab/>
        <w:t>הפר את הוראות סעיף 9(ד); לעניין זה חזקה היא כי יצרן או יבואן שקיים את חובותיו לפי סעיפים 7(ד) ו-9(א) עד (ג), לא הפר את הוראות סעיף 9(ד), אלא אם כן הוכח אחרת;</w:t>
      </w:r>
    </w:p>
    <w:p w:rsidR="00410228" w:rsidRPr="0068270E" w:rsidRDefault="00410228" w:rsidP="00410228">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(2)</w:t>
      </w:r>
      <w:r w:rsidRPr="0068270E">
        <w:rPr>
          <w:rStyle w:val="default"/>
          <w:rFonts w:cs="FrankRuehl" w:hint="cs"/>
          <w:vanish/>
          <w:sz w:val="22"/>
          <w:szCs w:val="22"/>
          <w:shd w:val="clear" w:color="auto" w:fill="FFFF99"/>
          <w:rtl/>
        </w:rPr>
        <w:tab/>
        <w:t>לא התקשר בחוזה התקשרות עם יצרן או יבואן שפנה אליו, בניגוד להוראות סעיף 16(א);</w:t>
      </w:r>
    </w:p>
    <w:p w:rsidR="00410228" w:rsidRPr="0068270E" w:rsidRDefault="00410228" w:rsidP="00410228">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(3)</w:t>
      </w:r>
      <w:r w:rsidRPr="0068270E">
        <w:rPr>
          <w:rStyle w:val="default"/>
          <w:rFonts w:cs="FrankRuehl" w:hint="cs"/>
          <w:vanish/>
          <w:sz w:val="22"/>
          <w:szCs w:val="22"/>
          <w:shd w:val="clear" w:color="auto" w:fill="FFFF99"/>
          <w:rtl/>
        </w:rPr>
        <w:tab/>
        <w:t>לא התקשר בחוזה התקשרות עם אחראי לפינוי פסולת שפנה אליו, בניגוד להוראות סעיף 17(ד);</w:t>
      </w:r>
    </w:p>
    <w:p w:rsidR="00410228" w:rsidRPr="0068270E" w:rsidRDefault="00410228" w:rsidP="00410228">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(4)</w:t>
      </w:r>
      <w:r w:rsidRPr="0068270E">
        <w:rPr>
          <w:rStyle w:val="default"/>
          <w:rFonts w:cs="FrankRuehl" w:hint="cs"/>
          <w:vanish/>
          <w:sz w:val="22"/>
          <w:szCs w:val="22"/>
          <w:shd w:val="clear" w:color="auto" w:fill="FFFF99"/>
          <w:rtl/>
        </w:rPr>
        <w:tab/>
        <w:t>השליך פסולת אריזות בתחומו של אחראי לפינוי פסולת שלא בהתאם להסדר להפרדת פסולת אריזות שקבע האחראי לפינוי פסולת, בניגוד להוראות לפי סעיף 25(א);</w:t>
      </w:r>
    </w:p>
    <w:p w:rsidR="00410228" w:rsidRPr="0068270E" w:rsidRDefault="00410228" w:rsidP="00410228">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(5)</w:t>
      </w:r>
      <w:r w:rsidRPr="0068270E">
        <w:rPr>
          <w:rStyle w:val="default"/>
          <w:rFonts w:cs="FrankRuehl" w:hint="cs"/>
          <w:vanish/>
          <w:sz w:val="22"/>
          <w:szCs w:val="22"/>
          <w:shd w:val="clear" w:color="auto" w:fill="FFFF99"/>
          <w:rtl/>
        </w:rPr>
        <w:tab/>
        <w:t>אסף או פינה פסולת אריזות מתחומו של אחראי לפינוי פסולת שלא בהתאם להסדר לאיסוף ופינוי של פסולת אריזות מופרדת, בניגוד להוראות לפי סעיף 25(ב);</w:t>
      </w:r>
    </w:p>
    <w:p w:rsidR="00410228" w:rsidRPr="0068270E" w:rsidRDefault="00410228" w:rsidP="00410228">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(6)</w:t>
      </w:r>
      <w:r w:rsidRPr="0068270E">
        <w:rPr>
          <w:rStyle w:val="default"/>
          <w:rFonts w:cs="FrankRuehl" w:hint="cs"/>
          <w:vanish/>
          <w:sz w:val="22"/>
          <w:szCs w:val="22"/>
          <w:shd w:val="clear" w:color="auto" w:fill="FFFF99"/>
          <w:rtl/>
        </w:rPr>
        <w:tab/>
        <w:t>הפר הוראה מההוראות המפורטות בסעיף 31(ב), למעט לפי סעיף 31(ב)(10)(ב) ו-(11).</w:t>
      </w:r>
    </w:p>
    <w:p w:rsidR="00410228" w:rsidRPr="0068270E" w:rsidRDefault="00410228" w:rsidP="00410228">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(ב)</w:t>
      </w:r>
      <w:r w:rsidRPr="0068270E">
        <w:rPr>
          <w:rStyle w:val="default"/>
          <w:rFonts w:cs="FrankRuehl" w:hint="cs"/>
          <w:vanish/>
          <w:sz w:val="22"/>
          <w:szCs w:val="22"/>
          <w:shd w:val="clear" w:color="auto" w:fill="FFFF99"/>
          <w:rtl/>
        </w:rPr>
        <w:tab/>
        <w:t xml:space="preserve">לא התקשר אחראי לפינוי פסולת עם גוף מוכר אחד לפחות לעניין הפרדת פסולת אריזות ואיסוף ופינוי של פסולת אריזות מופרדת מתחומו, בניגוד להוראות סעיף 23(ב)(2), או לא קבע הסדר בהתאם לצו של המנהל לפי סעיף 24(א),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521,790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520,190</w:t>
      </w:r>
      <w:r w:rsidRPr="0068270E">
        <w:rPr>
          <w:rStyle w:val="default"/>
          <w:rFonts w:cs="FrankRuehl" w:hint="cs"/>
          <w:vanish/>
          <w:sz w:val="22"/>
          <w:szCs w:val="22"/>
          <w:shd w:val="clear" w:color="auto" w:fill="FFFF99"/>
          <w:rtl/>
        </w:rPr>
        <w:t xml:space="preserve"> שקלים חדשים.</w:t>
      </w:r>
    </w:p>
    <w:p w:rsidR="00410228" w:rsidRPr="0068270E" w:rsidRDefault="00410228" w:rsidP="00410228">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(ג)</w:t>
      </w:r>
      <w:r w:rsidRPr="0068270E">
        <w:rPr>
          <w:rStyle w:val="default"/>
          <w:rFonts w:cs="FrankRuehl" w:hint="cs"/>
          <w:vanish/>
          <w:sz w:val="22"/>
          <w:szCs w:val="22"/>
          <w:shd w:val="clear" w:color="auto" w:fill="FFFF99"/>
          <w:rtl/>
        </w:rPr>
        <w:tab/>
        <w:t xml:space="preserve">הטמין אדם פסולת אריזות, בניגוד להוראות סעיף 27,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235,850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235,130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471,700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470,260</w:t>
      </w:r>
      <w:r w:rsidRPr="0068270E">
        <w:rPr>
          <w:rStyle w:val="default"/>
          <w:rFonts w:cs="FrankRuehl" w:hint="cs"/>
          <w:vanish/>
          <w:sz w:val="22"/>
          <w:szCs w:val="22"/>
          <w:shd w:val="clear" w:color="auto" w:fill="FFFF99"/>
          <w:rtl/>
        </w:rPr>
        <w:t xml:space="preserve"> שקלים חדשים.</w:t>
      </w:r>
    </w:p>
    <w:p w:rsidR="00410228" w:rsidRPr="0068270E" w:rsidRDefault="00410228" w:rsidP="00410228">
      <w:pPr>
        <w:pStyle w:val="P00"/>
        <w:spacing w:before="0"/>
        <w:ind w:left="0" w:right="1134"/>
        <w:rPr>
          <w:rStyle w:val="default"/>
          <w:rFonts w:cs="FrankRuehl"/>
          <w:vanish/>
          <w:sz w:val="22"/>
          <w:szCs w:val="22"/>
          <w:shd w:val="clear" w:color="auto" w:fill="FFFF99"/>
          <w:rtl/>
        </w:rPr>
      </w:pPr>
      <w:r w:rsidRPr="0068270E">
        <w:rPr>
          <w:rStyle w:val="default"/>
          <w:rFonts w:cs="FrankRuehl" w:hint="cs"/>
          <w:vanish/>
          <w:sz w:val="22"/>
          <w:szCs w:val="22"/>
          <w:shd w:val="clear" w:color="auto" w:fill="FFFF99"/>
          <w:rtl/>
        </w:rPr>
        <w:tab/>
        <w:t>(ד)</w:t>
      </w:r>
      <w:r w:rsidRPr="0068270E">
        <w:rPr>
          <w:rStyle w:val="default"/>
          <w:rFonts w:cs="FrankRuehl" w:hint="cs"/>
          <w:vanish/>
          <w:sz w:val="22"/>
          <w:szCs w:val="22"/>
          <w:shd w:val="clear" w:color="auto" w:fill="FFFF99"/>
          <w:rtl/>
        </w:rPr>
        <w:tab/>
        <w:t xml:space="preserve">לא עמד יצרן, יבואן או גוף מוכר ביעדי המיחזור לפי סעיף 6,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2,610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2,600</w:t>
      </w:r>
      <w:r w:rsidRPr="0068270E">
        <w:rPr>
          <w:rStyle w:val="default"/>
          <w:rFonts w:cs="FrankRuehl" w:hint="cs"/>
          <w:vanish/>
          <w:sz w:val="22"/>
          <w:szCs w:val="22"/>
          <w:shd w:val="clear" w:color="auto" w:fill="FFFF99"/>
          <w:rtl/>
        </w:rPr>
        <w:t xml:space="preserve"> שקלים חדשים בשל כל טון של פסולת אריזות שלא ביצע לגביו מיחזור מוכר בהתאם ליעדים האמורים; ואולם לא עמד אדם ביעדי המיחזור לפי סוג חומר וביחד המיחזור הכולל, יחד, יוטל עיצום כספי על הפרת יעד המיחזור הכולל בלבד.</w:t>
      </w:r>
    </w:p>
    <w:p w:rsidR="00410228" w:rsidRPr="0068270E" w:rsidRDefault="00410228" w:rsidP="000823CC">
      <w:pPr>
        <w:pStyle w:val="P00"/>
        <w:spacing w:before="0"/>
        <w:ind w:left="0" w:right="1134"/>
        <w:rPr>
          <w:rStyle w:val="default"/>
          <w:rFonts w:cs="FrankRuehl"/>
          <w:vanish/>
          <w:sz w:val="20"/>
          <w:szCs w:val="20"/>
          <w:shd w:val="clear" w:color="auto" w:fill="FFFF99"/>
          <w:rtl/>
        </w:rPr>
      </w:pPr>
    </w:p>
    <w:p w:rsidR="00410228" w:rsidRPr="0068270E" w:rsidRDefault="00410228" w:rsidP="000823CC">
      <w:pPr>
        <w:pStyle w:val="P00"/>
        <w:spacing w:before="0"/>
        <w:ind w:left="0" w:right="1134"/>
        <w:rPr>
          <w:rStyle w:val="default"/>
          <w:rFonts w:cs="FrankRuehl"/>
          <w:vanish/>
          <w:color w:val="FF0000"/>
          <w:sz w:val="20"/>
          <w:szCs w:val="20"/>
          <w:shd w:val="clear" w:color="auto" w:fill="FFFF99"/>
          <w:rtl/>
        </w:rPr>
      </w:pPr>
      <w:r w:rsidRPr="0068270E">
        <w:rPr>
          <w:rStyle w:val="default"/>
          <w:rFonts w:cs="FrankRuehl" w:hint="cs"/>
          <w:vanish/>
          <w:color w:val="FF0000"/>
          <w:sz w:val="20"/>
          <w:szCs w:val="20"/>
          <w:shd w:val="clear" w:color="auto" w:fill="FFFF99"/>
          <w:rtl/>
        </w:rPr>
        <w:t>מיום 1.1.2018</w:t>
      </w:r>
    </w:p>
    <w:p w:rsidR="00410228" w:rsidRPr="0068270E" w:rsidRDefault="00410228" w:rsidP="000823CC">
      <w:pPr>
        <w:pStyle w:val="P00"/>
        <w:spacing w:before="0"/>
        <w:ind w:left="0" w:right="1134"/>
        <w:rPr>
          <w:rStyle w:val="default"/>
          <w:rFonts w:cs="FrankRuehl"/>
          <w:vanish/>
          <w:sz w:val="20"/>
          <w:szCs w:val="20"/>
          <w:shd w:val="clear" w:color="auto" w:fill="FFFF99"/>
          <w:rtl/>
        </w:rPr>
      </w:pPr>
      <w:r w:rsidRPr="0068270E">
        <w:rPr>
          <w:rStyle w:val="default"/>
          <w:rFonts w:cs="FrankRuehl" w:hint="cs"/>
          <w:b/>
          <w:bCs/>
          <w:vanish/>
          <w:sz w:val="20"/>
          <w:szCs w:val="20"/>
          <w:shd w:val="clear" w:color="auto" w:fill="FFFF99"/>
          <w:rtl/>
        </w:rPr>
        <w:t>הודעה תשע"ח-2018</w:t>
      </w:r>
    </w:p>
    <w:p w:rsidR="00410228" w:rsidRPr="0068270E" w:rsidRDefault="00410228" w:rsidP="000823CC">
      <w:pPr>
        <w:pStyle w:val="P00"/>
        <w:spacing w:before="0"/>
        <w:ind w:left="0" w:right="1134"/>
        <w:rPr>
          <w:rStyle w:val="default"/>
          <w:rFonts w:cs="FrankRuehl"/>
          <w:vanish/>
          <w:sz w:val="20"/>
          <w:szCs w:val="20"/>
          <w:shd w:val="clear" w:color="auto" w:fill="FFFF99"/>
          <w:rtl/>
        </w:rPr>
      </w:pPr>
      <w:hyperlink r:id="rId26" w:history="1">
        <w:r w:rsidRPr="0068270E">
          <w:rPr>
            <w:rStyle w:val="Hyperlink"/>
            <w:rFonts w:cs="FrankRuehl" w:hint="cs"/>
            <w:vanish/>
            <w:szCs w:val="20"/>
            <w:shd w:val="clear" w:color="auto" w:fill="FFFF99"/>
            <w:rtl/>
          </w:rPr>
          <w:t>י"פ תשע"ח מס' 7679</w:t>
        </w:r>
      </w:hyperlink>
      <w:r w:rsidRPr="0068270E">
        <w:rPr>
          <w:rStyle w:val="default"/>
          <w:rFonts w:cs="FrankRuehl" w:hint="cs"/>
          <w:vanish/>
          <w:sz w:val="20"/>
          <w:szCs w:val="20"/>
          <w:shd w:val="clear" w:color="auto" w:fill="FFFF99"/>
          <w:rtl/>
        </w:rPr>
        <w:t xml:space="preserve"> מיום 21.1.2018 עמ' 4459</w:t>
      </w:r>
    </w:p>
    <w:p w:rsidR="00CE1500" w:rsidRPr="0068270E" w:rsidRDefault="00CE1500" w:rsidP="00CE1500">
      <w:pPr>
        <w:pStyle w:val="P00"/>
        <w:ind w:left="0" w:right="1134"/>
        <w:rPr>
          <w:rStyle w:val="default"/>
          <w:rFonts w:cs="FrankRuehl" w:hint="cs"/>
          <w:vanish/>
          <w:sz w:val="22"/>
          <w:szCs w:val="22"/>
          <w:shd w:val="clear" w:color="auto" w:fill="FFFF99"/>
          <w:rtl/>
        </w:rPr>
      </w:pP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(א)</w:t>
      </w:r>
      <w:r w:rsidRPr="0068270E">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78,030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78,270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156,0</w:t>
      </w:r>
      <w:r w:rsidR="00D67660" w:rsidRPr="0068270E">
        <w:rPr>
          <w:rStyle w:val="default"/>
          <w:rFonts w:cs="FrankRuehl" w:hint="cs"/>
          <w:strike/>
          <w:vanish/>
          <w:sz w:val="22"/>
          <w:szCs w:val="22"/>
          <w:shd w:val="clear" w:color="auto" w:fill="FFFF99"/>
          <w:rtl/>
        </w:rPr>
        <w:t>6</w:t>
      </w:r>
      <w:r w:rsidRPr="0068270E">
        <w:rPr>
          <w:rStyle w:val="default"/>
          <w:rFonts w:cs="FrankRuehl" w:hint="cs"/>
          <w:strike/>
          <w:vanish/>
          <w:sz w:val="22"/>
          <w:szCs w:val="22"/>
          <w:shd w:val="clear" w:color="auto" w:fill="FFFF99"/>
          <w:rtl/>
        </w:rPr>
        <w:t>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156,530</w:t>
      </w:r>
      <w:r w:rsidRPr="0068270E">
        <w:rPr>
          <w:rStyle w:val="default"/>
          <w:rFonts w:cs="FrankRuehl" w:hint="cs"/>
          <w:vanish/>
          <w:sz w:val="22"/>
          <w:szCs w:val="22"/>
          <w:shd w:val="clear" w:color="auto" w:fill="FFFF99"/>
          <w:rtl/>
        </w:rPr>
        <w:t xml:space="preserve"> שקלים חדשים:</w:t>
      </w:r>
    </w:p>
    <w:p w:rsidR="00CE1500" w:rsidRPr="0068270E" w:rsidRDefault="00CE1500" w:rsidP="00CE1500">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(1)</w:t>
      </w:r>
      <w:r w:rsidRPr="0068270E">
        <w:rPr>
          <w:rStyle w:val="default"/>
          <w:rFonts w:cs="FrankRuehl" w:hint="cs"/>
          <w:vanish/>
          <w:sz w:val="22"/>
          <w:szCs w:val="22"/>
          <w:shd w:val="clear" w:color="auto" w:fill="FFFF99"/>
          <w:rtl/>
        </w:rPr>
        <w:tab/>
        <w:t>הפר את הוראות סעיף 9(ד); לעניין זה חזקה היא כי יצרן או יבואן שקיים את חובותיו לפי סעיפים 7(ד) ו-9(א) עד (ג), לא הפר את הוראות סעיף 9(ד), אלא אם כן הוכח אחרת;</w:t>
      </w:r>
    </w:p>
    <w:p w:rsidR="00CE1500" w:rsidRPr="0068270E" w:rsidRDefault="00CE1500" w:rsidP="00CE1500">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(2)</w:t>
      </w:r>
      <w:r w:rsidRPr="0068270E">
        <w:rPr>
          <w:rStyle w:val="default"/>
          <w:rFonts w:cs="FrankRuehl" w:hint="cs"/>
          <w:vanish/>
          <w:sz w:val="22"/>
          <w:szCs w:val="22"/>
          <w:shd w:val="clear" w:color="auto" w:fill="FFFF99"/>
          <w:rtl/>
        </w:rPr>
        <w:tab/>
        <w:t>לא התקשר בחוזה התקשרות עם יצרן או יבואן שפנה אליו, בניגוד להוראות סעיף 16(א);</w:t>
      </w:r>
    </w:p>
    <w:p w:rsidR="00CE1500" w:rsidRPr="0068270E" w:rsidRDefault="00CE1500" w:rsidP="00CE1500">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(3)</w:t>
      </w:r>
      <w:r w:rsidRPr="0068270E">
        <w:rPr>
          <w:rStyle w:val="default"/>
          <w:rFonts w:cs="FrankRuehl" w:hint="cs"/>
          <w:vanish/>
          <w:sz w:val="22"/>
          <w:szCs w:val="22"/>
          <w:shd w:val="clear" w:color="auto" w:fill="FFFF99"/>
          <w:rtl/>
        </w:rPr>
        <w:tab/>
        <w:t>לא התקשר בחוזה התקשרות עם אחראי לפינוי פסולת שפנה אליו, בניגוד להוראות סעיף 17(ד);</w:t>
      </w:r>
    </w:p>
    <w:p w:rsidR="00CE1500" w:rsidRPr="0068270E" w:rsidRDefault="00CE1500" w:rsidP="00CE1500">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(4)</w:t>
      </w:r>
      <w:r w:rsidRPr="0068270E">
        <w:rPr>
          <w:rStyle w:val="default"/>
          <w:rFonts w:cs="FrankRuehl" w:hint="cs"/>
          <w:vanish/>
          <w:sz w:val="22"/>
          <w:szCs w:val="22"/>
          <w:shd w:val="clear" w:color="auto" w:fill="FFFF99"/>
          <w:rtl/>
        </w:rPr>
        <w:tab/>
        <w:t>השליך פסולת אריזות בתחומו של אחראי לפינוי פסולת שלא בהתאם להסדר להפרדת פסולת אריזות שקבע האחראי לפינוי פסולת, בניגוד להוראות לפי סעיף 25(א);</w:t>
      </w:r>
    </w:p>
    <w:p w:rsidR="00CE1500" w:rsidRPr="0068270E" w:rsidRDefault="00CE1500" w:rsidP="00CE1500">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(5)</w:t>
      </w:r>
      <w:r w:rsidRPr="0068270E">
        <w:rPr>
          <w:rStyle w:val="default"/>
          <w:rFonts w:cs="FrankRuehl" w:hint="cs"/>
          <w:vanish/>
          <w:sz w:val="22"/>
          <w:szCs w:val="22"/>
          <w:shd w:val="clear" w:color="auto" w:fill="FFFF99"/>
          <w:rtl/>
        </w:rPr>
        <w:tab/>
        <w:t>אסף או פינה פסולת אריזות מתחומו של אחראי לפינוי פסולת שלא בהתאם להסדר לאיסוף ופינוי של פסולת אריזות מופרדת, בניגוד להוראות לפי סעיף 25(ב);</w:t>
      </w:r>
    </w:p>
    <w:p w:rsidR="00CE1500" w:rsidRPr="0068270E" w:rsidRDefault="00CE1500" w:rsidP="00CE1500">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(6)</w:t>
      </w:r>
      <w:r w:rsidRPr="0068270E">
        <w:rPr>
          <w:rStyle w:val="default"/>
          <w:rFonts w:cs="FrankRuehl" w:hint="cs"/>
          <w:vanish/>
          <w:sz w:val="22"/>
          <w:szCs w:val="22"/>
          <w:shd w:val="clear" w:color="auto" w:fill="FFFF99"/>
          <w:rtl/>
        </w:rPr>
        <w:tab/>
        <w:t>הפר הוראה מההוראות המפורטות בסעיף 31(ב), למעט לפי סעיף 31(ב)(10)(ב) ו-(11).</w:t>
      </w:r>
    </w:p>
    <w:p w:rsidR="00CE1500" w:rsidRPr="0068270E" w:rsidRDefault="00CE1500" w:rsidP="00CE1500">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(ב)</w:t>
      </w:r>
      <w:r w:rsidRPr="0068270E">
        <w:rPr>
          <w:rStyle w:val="default"/>
          <w:rFonts w:cs="FrankRuehl" w:hint="cs"/>
          <w:vanish/>
          <w:sz w:val="22"/>
          <w:szCs w:val="22"/>
          <w:shd w:val="clear" w:color="auto" w:fill="FFFF99"/>
          <w:rtl/>
        </w:rPr>
        <w:tab/>
        <w:t xml:space="preserve">לא התקשר אחראי לפינוי פסולת עם גוף מוכר אחד לפחות לעניין הפרדת פסולת אריזות ואיסוף ופינוי של פסולת אריזות מופרדת מתחומו, בניגוד להוראות סעיף 23(ב)(2), או לא קבע הסדר בהתאם לצו של המנהל לפי סעיף 24(א),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520,190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521,770</w:t>
      </w:r>
      <w:r w:rsidRPr="0068270E">
        <w:rPr>
          <w:rStyle w:val="default"/>
          <w:rFonts w:cs="FrankRuehl" w:hint="cs"/>
          <w:vanish/>
          <w:sz w:val="22"/>
          <w:szCs w:val="22"/>
          <w:shd w:val="clear" w:color="auto" w:fill="FFFF99"/>
          <w:rtl/>
        </w:rPr>
        <w:t xml:space="preserve"> שקלים חדשים.</w:t>
      </w:r>
    </w:p>
    <w:p w:rsidR="00CE1500" w:rsidRPr="0068270E" w:rsidRDefault="00CE1500" w:rsidP="00CE1500">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(ג)</w:t>
      </w:r>
      <w:r w:rsidRPr="0068270E">
        <w:rPr>
          <w:rStyle w:val="default"/>
          <w:rFonts w:cs="FrankRuehl" w:hint="cs"/>
          <w:vanish/>
          <w:sz w:val="22"/>
          <w:szCs w:val="22"/>
          <w:shd w:val="clear" w:color="auto" w:fill="FFFF99"/>
          <w:rtl/>
        </w:rPr>
        <w:tab/>
        <w:t xml:space="preserve">הטמין אדם פסולת אריזות, בניגוד להוראות סעיף 27,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235,130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235,840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470,260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471,680</w:t>
      </w:r>
      <w:r w:rsidRPr="0068270E">
        <w:rPr>
          <w:rStyle w:val="default"/>
          <w:rFonts w:cs="FrankRuehl" w:hint="cs"/>
          <w:vanish/>
          <w:sz w:val="22"/>
          <w:szCs w:val="22"/>
          <w:shd w:val="clear" w:color="auto" w:fill="FFFF99"/>
          <w:rtl/>
        </w:rPr>
        <w:t xml:space="preserve"> שקלים חדשים.</w:t>
      </w:r>
    </w:p>
    <w:p w:rsidR="00CE1500" w:rsidRPr="0068270E" w:rsidRDefault="00CE1500" w:rsidP="00CE1500">
      <w:pPr>
        <w:pStyle w:val="P00"/>
        <w:spacing w:before="0"/>
        <w:ind w:left="0" w:right="1134"/>
        <w:rPr>
          <w:rStyle w:val="default"/>
          <w:rFonts w:cs="FrankRuehl"/>
          <w:vanish/>
          <w:sz w:val="22"/>
          <w:szCs w:val="22"/>
          <w:shd w:val="clear" w:color="auto" w:fill="FFFF99"/>
          <w:rtl/>
        </w:rPr>
      </w:pPr>
      <w:r w:rsidRPr="0068270E">
        <w:rPr>
          <w:rStyle w:val="default"/>
          <w:rFonts w:cs="FrankRuehl" w:hint="cs"/>
          <w:vanish/>
          <w:sz w:val="22"/>
          <w:szCs w:val="22"/>
          <w:shd w:val="clear" w:color="auto" w:fill="FFFF99"/>
          <w:rtl/>
        </w:rPr>
        <w:tab/>
        <w:t>(ד)</w:t>
      </w:r>
      <w:r w:rsidRPr="0068270E">
        <w:rPr>
          <w:rStyle w:val="default"/>
          <w:rFonts w:cs="FrankRuehl" w:hint="cs"/>
          <w:vanish/>
          <w:sz w:val="22"/>
          <w:szCs w:val="22"/>
          <w:shd w:val="clear" w:color="auto" w:fill="FFFF99"/>
          <w:rtl/>
        </w:rPr>
        <w:tab/>
        <w:t xml:space="preserve">לא עמד יצרן, יבואן או גוף מוכר ביעדי המיחזור לפי סעיף 6,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2,600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2,610</w:t>
      </w:r>
      <w:r w:rsidRPr="0068270E">
        <w:rPr>
          <w:rStyle w:val="default"/>
          <w:rFonts w:cs="FrankRuehl" w:hint="cs"/>
          <w:vanish/>
          <w:sz w:val="22"/>
          <w:szCs w:val="22"/>
          <w:shd w:val="clear" w:color="auto" w:fill="FFFF99"/>
          <w:rtl/>
        </w:rPr>
        <w:t xml:space="preserve"> שקלים חדשים בשל כל טון של פסולת אריזות שלא ביצע לגביו מיחזור מוכר בהתאם ליעדים האמורים; ואולם לא עמד אדם ביעדי המיחזור לפי סוג חומר וביחד המיחזור הכולל, יחד, יוטל עיצום כספי על הפרת יעד המיחזור הכולל בלבד.</w:t>
      </w:r>
    </w:p>
    <w:p w:rsidR="00CE1500" w:rsidRPr="0068270E" w:rsidRDefault="00CE1500" w:rsidP="000823CC">
      <w:pPr>
        <w:pStyle w:val="P00"/>
        <w:spacing w:before="0"/>
        <w:ind w:left="0" w:right="1134"/>
        <w:rPr>
          <w:rStyle w:val="default"/>
          <w:rFonts w:cs="FrankRuehl"/>
          <w:vanish/>
          <w:sz w:val="20"/>
          <w:szCs w:val="20"/>
          <w:shd w:val="clear" w:color="auto" w:fill="FFFF99"/>
          <w:rtl/>
        </w:rPr>
      </w:pPr>
    </w:p>
    <w:p w:rsidR="00CE1500" w:rsidRPr="0068270E" w:rsidRDefault="00CE1500" w:rsidP="000823CC">
      <w:pPr>
        <w:pStyle w:val="P00"/>
        <w:spacing w:before="0"/>
        <w:ind w:left="0" w:right="1134"/>
        <w:rPr>
          <w:rStyle w:val="default"/>
          <w:rFonts w:cs="FrankRuehl"/>
          <w:vanish/>
          <w:color w:val="FF0000"/>
          <w:sz w:val="20"/>
          <w:szCs w:val="20"/>
          <w:shd w:val="clear" w:color="auto" w:fill="FFFF99"/>
          <w:rtl/>
        </w:rPr>
      </w:pPr>
      <w:r w:rsidRPr="0068270E">
        <w:rPr>
          <w:rStyle w:val="default"/>
          <w:rFonts w:cs="FrankRuehl" w:hint="cs"/>
          <w:vanish/>
          <w:color w:val="FF0000"/>
          <w:sz w:val="20"/>
          <w:szCs w:val="20"/>
          <w:shd w:val="clear" w:color="auto" w:fill="FFFF99"/>
          <w:rtl/>
        </w:rPr>
        <w:t>מיום 1.1.2019</w:t>
      </w:r>
    </w:p>
    <w:p w:rsidR="00CE1500" w:rsidRPr="0068270E" w:rsidRDefault="00CE1500" w:rsidP="000823CC">
      <w:pPr>
        <w:pStyle w:val="P00"/>
        <w:spacing w:before="0"/>
        <w:ind w:left="0" w:right="1134"/>
        <w:rPr>
          <w:rStyle w:val="default"/>
          <w:rFonts w:cs="FrankRuehl"/>
          <w:vanish/>
          <w:sz w:val="20"/>
          <w:szCs w:val="20"/>
          <w:shd w:val="clear" w:color="auto" w:fill="FFFF99"/>
          <w:rtl/>
        </w:rPr>
      </w:pPr>
      <w:r w:rsidRPr="0068270E">
        <w:rPr>
          <w:rStyle w:val="default"/>
          <w:rFonts w:cs="FrankRuehl" w:hint="cs"/>
          <w:b/>
          <w:bCs/>
          <w:vanish/>
          <w:sz w:val="20"/>
          <w:szCs w:val="20"/>
          <w:shd w:val="clear" w:color="auto" w:fill="FFFF99"/>
          <w:rtl/>
        </w:rPr>
        <w:t>הודעה תשע"ט-2018</w:t>
      </w:r>
    </w:p>
    <w:p w:rsidR="00CE1500" w:rsidRPr="0068270E" w:rsidRDefault="00DB2017" w:rsidP="000823CC">
      <w:pPr>
        <w:pStyle w:val="P00"/>
        <w:spacing w:before="0"/>
        <w:ind w:left="0" w:right="1134"/>
        <w:rPr>
          <w:rStyle w:val="default"/>
          <w:rFonts w:cs="FrankRuehl"/>
          <w:vanish/>
          <w:sz w:val="20"/>
          <w:szCs w:val="20"/>
          <w:shd w:val="clear" w:color="auto" w:fill="FFFF99"/>
          <w:rtl/>
        </w:rPr>
      </w:pPr>
      <w:hyperlink r:id="rId27" w:history="1">
        <w:r w:rsidR="00CE1500" w:rsidRPr="0068270E">
          <w:rPr>
            <w:rStyle w:val="Hyperlink"/>
            <w:rFonts w:cs="FrankRuehl" w:hint="cs"/>
            <w:vanish/>
            <w:szCs w:val="20"/>
            <w:shd w:val="clear" w:color="auto" w:fill="FFFF99"/>
            <w:rtl/>
          </w:rPr>
          <w:t>י"פ תשע"ט מס' 8059</w:t>
        </w:r>
      </w:hyperlink>
      <w:r w:rsidR="00CE1500" w:rsidRPr="0068270E">
        <w:rPr>
          <w:rStyle w:val="default"/>
          <w:rFonts w:cs="FrankRuehl" w:hint="cs"/>
          <w:vanish/>
          <w:sz w:val="20"/>
          <w:szCs w:val="20"/>
          <w:shd w:val="clear" w:color="auto" w:fill="FFFF99"/>
          <w:rtl/>
        </w:rPr>
        <w:t xml:space="preserve"> מיום 31.12.2018 עמ' 4838</w:t>
      </w:r>
    </w:p>
    <w:p w:rsidR="00BD717B" w:rsidRPr="0068270E" w:rsidRDefault="00BD717B" w:rsidP="00BD717B">
      <w:pPr>
        <w:pStyle w:val="P00"/>
        <w:ind w:left="0" w:right="1134"/>
        <w:rPr>
          <w:rStyle w:val="default"/>
          <w:rFonts w:cs="FrankRuehl" w:hint="cs"/>
          <w:vanish/>
          <w:sz w:val="22"/>
          <w:szCs w:val="22"/>
          <w:shd w:val="clear" w:color="auto" w:fill="FFFF99"/>
          <w:rtl/>
        </w:rPr>
      </w:pP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(א)</w:t>
      </w:r>
      <w:r w:rsidRPr="0068270E">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78,270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79,200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156,530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158,410</w:t>
      </w:r>
      <w:r w:rsidRPr="0068270E">
        <w:rPr>
          <w:rStyle w:val="default"/>
          <w:rFonts w:cs="FrankRuehl" w:hint="cs"/>
          <w:vanish/>
          <w:sz w:val="22"/>
          <w:szCs w:val="22"/>
          <w:shd w:val="clear" w:color="auto" w:fill="FFFF99"/>
          <w:rtl/>
        </w:rPr>
        <w:t xml:space="preserve"> שקלים חדשים:</w:t>
      </w:r>
    </w:p>
    <w:p w:rsidR="00BD717B" w:rsidRPr="0068270E" w:rsidRDefault="00BD717B" w:rsidP="00BD717B">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(1)</w:t>
      </w:r>
      <w:r w:rsidRPr="0068270E">
        <w:rPr>
          <w:rStyle w:val="default"/>
          <w:rFonts w:cs="FrankRuehl" w:hint="cs"/>
          <w:vanish/>
          <w:sz w:val="22"/>
          <w:szCs w:val="22"/>
          <w:shd w:val="clear" w:color="auto" w:fill="FFFF99"/>
          <w:rtl/>
        </w:rPr>
        <w:tab/>
        <w:t>הפר את הוראות סעיף 9(ד); לעניין זה חזקה היא כי יצרן או יבואן שקיים את חובותיו לפי סעיפים 7(ד) ו-9(א) עד (ג), לא הפר את הוראות סעיף 9(ד), אלא אם כן הוכח אחרת;</w:t>
      </w:r>
    </w:p>
    <w:p w:rsidR="00BD717B" w:rsidRPr="0068270E" w:rsidRDefault="00BD717B" w:rsidP="00BD717B">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(2)</w:t>
      </w:r>
      <w:r w:rsidRPr="0068270E">
        <w:rPr>
          <w:rStyle w:val="default"/>
          <w:rFonts w:cs="FrankRuehl" w:hint="cs"/>
          <w:vanish/>
          <w:sz w:val="22"/>
          <w:szCs w:val="22"/>
          <w:shd w:val="clear" w:color="auto" w:fill="FFFF99"/>
          <w:rtl/>
        </w:rPr>
        <w:tab/>
        <w:t>לא התקשר בחוזה התקשרות עם יצרן או יבואן שפנה אליו, בניגוד להוראות סעיף 16(א);</w:t>
      </w:r>
    </w:p>
    <w:p w:rsidR="00BD717B" w:rsidRPr="0068270E" w:rsidRDefault="00BD717B" w:rsidP="00BD717B">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(3)</w:t>
      </w:r>
      <w:r w:rsidRPr="0068270E">
        <w:rPr>
          <w:rStyle w:val="default"/>
          <w:rFonts w:cs="FrankRuehl" w:hint="cs"/>
          <w:vanish/>
          <w:sz w:val="22"/>
          <w:szCs w:val="22"/>
          <w:shd w:val="clear" w:color="auto" w:fill="FFFF99"/>
          <w:rtl/>
        </w:rPr>
        <w:tab/>
        <w:t>לא התקשר בחוזה התקשרות עם אחראי לפינוי פסולת שפנה אליו, בניגוד להוראות סעיף 17(ד);</w:t>
      </w:r>
    </w:p>
    <w:p w:rsidR="00BD717B" w:rsidRPr="0068270E" w:rsidRDefault="00BD717B" w:rsidP="00BD717B">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(4)</w:t>
      </w:r>
      <w:r w:rsidRPr="0068270E">
        <w:rPr>
          <w:rStyle w:val="default"/>
          <w:rFonts w:cs="FrankRuehl" w:hint="cs"/>
          <w:vanish/>
          <w:sz w:val="22"/>
          <w:szCs w:val="22"/>
          <w:shd w:val="clear" w:color="auto" w:fill="FFFF99"/>
          <w:rtl/>
        </w:rPr>
        <w:tab/>
        <w:t>השליך פסולת אריזות בתחומו של אחראי לפינוי פסולת שלא בהתאם להסדר להפרדת פסולת אריזות שקבע האחראי לפינוי פסולת, בניגוד להוראות לפי סעיף 25(א);</w:t>
      </w:r>
    </w:p>
    <w:p w:rsidR="00BD717B" w:rsidRPr="0068270E" w:rsidRDefault="00BD717B" w:rsidP="00BD717B">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(5)</w:t>
      </w:r>
      <w:r w:rsidRPr="0068270E">
        <w:rPr>
          <w:rStyle w:val="default"/>
          <w:rFonts w:cs="FrankRuehl" w:hint="cs"/>
          <w:vanish/>
          <w:sz w:val="22"/>
          <w:szCs w:val="22"/>
          <w:shd w:val="clear" w:color="auto" w:fill="FFFF99"/>
          <w:rtl/>
        </w:rPr>
        <w:tab/>
        <w:t>אסף או פינה פסולת אריזות מתחומו של אחראי לפינוי פסולת שלא בהתאם להסדר לאיסוף ופינוי של פסולת אריזות מופרדת, בניגוד להוראות לפי סעיף 25(ב);</w:t>
      </w:r>
    </w:p>
    <w:p w:rsidR="00BD717B" w:rsidRPr="0068270E" w:rsidRDefault="00BD717B" w:rsidP="00BD717B">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(6)</w:t>
      </w:r>
      <w:r w:rsidRPr="0068270E">
        <w:rPr>
          <w:rStyle w:val="default"/>
          <w:rFonts w:cs="FrankRuehl" w:hint="cs"/>
          <w:vanish/>
          <w:sz w:val="22"/>
          <w:szCs w:val="22"/>
          <w:shd w:val="clear" w:color="auto" w:fill="FFFF99"/>
          <w:rtl/>
        </w:rPr>
        <w:tab/>
        <w:t>הפר הוראה מההוראות המפורטות בסעיף 31(ב), למעט לפי סעיף 31(ב)(10)(ב) ו-(11).</w:t>
      </w:r>
    </w:p>
    <w:p w:rsidR="00BD717B" w:rsidRPr="0068270E" w:rsidRDefault="00BD717B" w:rsidP="00BD717B">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(ב)</w:t>
      </w:r>
      <w:r w:rsidRPr="0068270E">
        <w:rPr>
          <w:rStyle w:val="default"/>
          <w:rFonts w:cs="FrankRuehl" w:hint="cs"/>
          <w:vanish/>
          <w:sz w:val="22"/>
          <w:szCs w:val="22"/>
          <w:shd w:val="clear" w:color="auto" w:fill="FFFF99"/>
          <w:rtl/>
        </w:rPr>
        <w:tab/>
        <w:t xml:space="preserve">לא התקשר אחראי לפינוי פסולת עם גוף מוכר אחד לפחות לעניין הפרדת פסולת אריזות ואיסוף ופינוי של פסולת אריזות מופרדת מתחומו, בניגוד להוראות סעיף 23(ב)(2), או לא קבע הסדר בהתאם לצו של המנהל לפי סעיף 24(א),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521,770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528,020</w:t>
      </w:r>
      <w:r w:rsidRPr="0068270E">
        <w:rPr>
          <w:rStyle w:val="default"/>
          <w:rFonts w:cs="FrankRuehl" w:hint="cs"/>
          <w:vanish/>
          <w:sz w:val="22"/>
          <w:szCs w:val="22"/>
          <w:shd w:val="clear" w:color="auto" w:fill="FFFF99"/>
          <w:rtl/>
        </w:rPr>
        <w:t xml:space="preserve"> שקלים חדשים.</w:t>
      </w:r>
    </w:p>
    <w:p w:rsidR="00BD717B" w:rsidRPr="0068270E" w:rsidRDefault="00BD717B" w:rsidP="00BD717B">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(ג)</w:t>
      </w:r>
      <w:r w:rsidRPr="0068270E">
        <w:rPr>
          <w:rStyle w:val="default"/>
          <w:rFonts w:cs="FrankRuehl" w:hint="cs"/>
          <w:vanish/>
          <w:sz w:val="22"/>
          <w:szCs w:val="22"/>
          <w:shd w:val="clear" w:color="auto" w:fill="FFFF99"/>
          <w:rtl/>
        </w:rPr>
        <w:tab/>
        <w:t xml:space="preserve">הטמין אדם פסולת אריזות, בניגוד להוראות סעיף 27,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235,840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238,660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471,680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477,330</w:t>
      </w:r>
      <w:r w:rsidRPr="0068270E">
        <w:rPr>
          <w:rStyle w:val="default"/>
          <w:rFonts w:cs="FrankRuehl" w:hint="cs"/>
          <w:vanish/>
          <w:sz w:val="22"/>
          <w:szCs w:val="22"/>
          <w:shd w:val="clear" w:color="auto" w:fill="FFFF99"/>
          <w:rtl/>
        </w:rPr>
        <w:t xml:space="preserve"> שקלים חדשים.</w:t>
      </w:r>
    </w:p>
    <w:p w:rsidR="00BD717B" w:rsidRPr="0068270E" w:rsidRDefault="00BD717B" w:rsidP="00BD717B">
      <w:pPr>
        <w:pStyle w:val="P00"/>
        <w:spacing w:before="0"/>
        <w:ind w:left="0" w:right="1134"/>
        <w:rPr>
          <w:rStyle w:val="default"/>
          <w:rFonts w:cs="FrankRuehl"/>
          <w:vanish/>
          <w:sz w:val="22"/>
          <w:szCs w:val="22"/>
          <w:shd w:val="clear" w:color="auto" w:fill="FFFF99"/>
          <w:rtl/>
        </w:rPr>
      </w:pPr>
      <w:r w:rsidRPr="0068270E">
        <w:rPr>
          <w:rStyle w:val="default"/>
          <w:rFonts w:cs="FrankRuehl" w:hint="cs"/>
          <w:vanish/>
          <w:sz w:val="22"/>
          <w:szCs w:val="22"/>
          <w:shd w:val="clear" w:color="auto" w:fill="FFFF99"/>
          <w:rtl/>
        </w:rPr>
        <w:tab/>
        <w:t>(ד)</w:t>
      </w:r>
      <w:r w:rsidRPr="0068270E">
        <w:rPr>
          <w:rStyle w:val="default"/>
          <w:rFonts w:cs="FrankRuehl" w:hint="cs"/>
          <w:vanish/>
          <w:sz w:val="22"/>
          <w:szCs w:val="22"/>
          <w:shd w:val="clear" w:color="auto" w:fill="FFFF99"/>
          <w:rtl/>
        </w:rPr>
        <w:tab/>
        <w:t xml:space="preserve">לא עמד יצרן, יבואן או גוף מוכר ביעדי המיחזור לפי סעיף 6,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2,610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2,640</w:t>
      </w:r>
      <w:r w:rsidRPr="0068270E">
        <w:rPr>
          <w:rStyle w:val="default"/>
          <w:rFonts w:cs="FrankRuehl" w:hint="cs"/>
          <w:vanish/>
          <w:sz w:val="22"/>
          <w:szCs w:val="22"/>
          <w:shd w:val="clear" w:color="auto" w:fill="FFFF99"/>
          <w:rtl/>
        </w:rPr>
        <w:t xml:space="preserve"> שקלים חדשים בשל כל טון של פסולת אריזות שלא ביצע לגביו מיחזור מוכר בהתאם ליעדים האמורים; ואולם לא עמד אדם ביעדי המיחזור לפי סוג חומר וביחד המיחזור הכולל, יחד, יוטל עיצום כספי על הפרת יעד המיחזור הכולל בלבד.</w:t>
      </w:r>
    </w:p>
    <w:p w:rsidR="00BD717B" w:rsidRPr="0068270E" w:rsidRDefault="00BD717B" w:rsidP="000823CC">
      <w:pPr>
        <w:pStyle w:val="P00"/>
        <w:spacing w:before="0"/>
        <w:ind w:left="0" w:right="1134"/>
        <w:rPr>
          <w:rStyle w:val="default"/>
          <w:rFonts w:cs="FrankRuehl"/>
          <w:vanish/>
          <w:sz w:val="20"/>
          <w:szCs w:val="20"/>
          <w:shd w:val="clear" w:color="auto" w:fill="FFFF99"/>
          <w:rtl/>
        </w:rPr>
      </w:pPr>
    </w:p>
    <w:p w:rsidR="00BD717B" w:rsidRPr="0068270E" w:rsidRDefault="00BD717B" w:rsidP="000823CC">
      <w:pPr>
        <w:pStyle w:val="P00"/>
        <w:spacing w:before="0"/>
        <w:ind w:left="0" w:right="1134"/>
        <w:rPr>
          <w:rStyle w:val="default"/>
          <w:rFonts w:cs="FrankRuehl"/>
          <w:vanish/>
          <w:color w:val="FF0000"/>
          <w:sz w:val="20"/>
          <w:szCs w:val="20"/>
          <w:shd w:val="clear" w:color="auto" w:fill="FFFF99"/>
          <w:rtl/>
        </w:rPr>
      </w:pPr>
      <w:r w:rsidRPr="0068270E">
        <w:rPr>
          <w:rStyle w:val="default"/>
          <w:rFonts w:cs="FrankRuehl" w:hint="cs"/>
          <w:vanish/>
          <w:color w:val="FF0000"/>
          <w:sz w:val="20"/>
          <w:szCs w:val="20"/>
          <w:shd w:val="clear" w:color="auto" w:fill="FFFF99"/>
          <w:rtl/>
        </w:rPr>
        <w:t>מיום 1.1.2020</w:t>
      </w:r>
    </w:p>
    <w:p w:rsidR="00BD717B" w:rsidRPr="0068270E" w:rsidRDefault="00BD717B" w:rsidP="000823CC">
      <w:pPr>
        <w:pStyle w:val="P00"/>
        <w:spacing w:before="0"/>
        <w:ind w:left="0" w:right="1134"/>
        <w:rPr>
          <w:rStyle w:val="default"/>
          <w:rFonts w:cs="FrankRuehl"/>
          <w:vanish/>
          <w:sz w:val="20"/>
          <w:szCs w:val="20"/>
          <w:shd w:val="clear" w:color="auto" w:fill="FFFF99"/>
          <w:rtl/>
        </w:rPr>
      </w:pPr>
      <w:r w:rsidRPr="0068270E">
        <w:rPr>
          <w:rStyle w:val="default"/>
          <w:rFonts w:cs="FrankRuehl" w:hint="cs"/>
          <w:b/>
          <w:bCs/>
          <w:vanish/>
          <w:sz w:val="20"/>
          <w:szCs w:val="20"/>
          <w:shd w:val="clear" w:color="auto" w:fill="FFFF99"/>
          <w:rtl/>
        </w:rPr>
        <w:t>הודעה תש"ף-2020</w:t>
      </w:r>
    </w:p>
    <w:p w:rsidR="00BD717B" w:rsidRPr="0068270E" w:rsidRDefault="00BD717B" w:rsidP="000823CC">
      <w:pPr>
        <w:pStyle w:val="P00"/>
        <w:spacing w:before="0"/>
        <w:ind w:left="0" w:right="1134"/>
        <w:rPr>
          <w:rStyle w:val="default"/>
          <w:rFonts w:cs="FrankRuehl"/>
          <w:vanish/>
          <w:sz w:val="20"/>
          <w:szCs w:val="20"/>
          <w:shd w:val="clear" w:color="auto" w:fill="FFFF99"/>
          <w:rtl/>
        </w:rPr>
      </w:pPr>
      <w:hyperlink r:id="rId28" w:history="1">
        <w:r w:rsidRPr="0068270E">
          <w:rPr>
            <w:rStyle w:val="Hyperlink"/>
            <w:rFonts w:cs="FrankRuehl" w:hint="cs"/>
            <w:vanish/>
            <w:szCs w:val="20"/>
            <w:shd w:val="clear" w:color="auto" w:fill="FFFF99"/>
            <w:rtl/>
          </w:rPr>
          <w:t>י"פ תש"ף מס' 8651</w:t>
        </w:r>
      </w:hyperlink>
      <w:r w:rsidRPr="0068270E">
        <w:rPr>
          <w:rStyle w:val="default"/>
          <w:rFonts w:cs="FrankRuehl" w:hint="cs"/>
          <w:vanish/>
          <w:sz w:val="20"/>
          <w:szCs w:val="20"/>
          <w:shd w:val="clear" w:color="auto" w:fill="FFFF99"/>
          <w:rtl/>
        </w:rPr>
        <w:t xml:space="preserve"> מיום 22.1.2020 עמ' 3307</w:t>
      </w:r>
    </w:p>
    <w:p w:rsidR="005D56D5" w:rsidRPr="0068270E" w:rsidRDefault="005D56D5" w:rsidP="005D56D5">
      <w:pPr>
        <w:pStyle w:val="P00"/>
        <w:ind w:left="0" w:right="1134"/>
        <w:rPr>
          <w:rStyle w:val="default"/>
          <w:rFonts w:cs="FrankRuehl" w:hint="cs"/>
          <w:vanish/>
          <w:sz w:val="22"/>
          <w:szCs w:val="22"/>
          <w:shd w:val="clear" w:color="auto" w:fill="FFFF99"/>
          <w:rtl/>
        </w:rPr>
      </w:pP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(א)</w:t>
      </w:r>
      <w:r w:rsidRPr="0068270E">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79,200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79,440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158,410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158,890</w:t>
      </w:r>
      <w:r w:rsidRPr="0068270E">
        <w:rPr>
          <w:rStyle w:val="default"/>
          <w:rFonts w:cs="FrankRuehl" w:hint="cs"/>
          <w:vanish/>
          <w:sz w:val="22"/>
          <w:szCs w:val="22"/>
          <w:shd w:val="clear" w:color="auto" w:fill="FFFF99"/>
          <w:rtl/>
        </w:rPr>
        <w:t xml:space="preserve"> שקלים חדשים:</w:t>
      </w:r>
    </w:p>
    <w:p w:rsidR="005D56D5" w:rsidRPr="0068270E" w:rsidRDefault="005D56D5" w:rsidP="005D56D5">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(1)</w:t>
      </w:r>
      <w:r w:rsidRPr="0068270E">
        <w:rPr>
          <w:rStyle w:val="default"/>
          <w:rFonts w:cs="FrankRuehl" w:hint="cs"/>
          <w:vanish/>
          <w:sz w:val="22"/>
          <w:szCs w:val="22"/>
          <w:shd w:val="clear" w:color="auto" w:fill="FFFF99"/>
          <w:rtl/>
        </w:rPr>
        <w:tab/>
        <w:t>הפר את הוראות סעיף 9(ד); לעניין זה חזקה היא כי יצרן או יבואן שקיים את חובותיו לפי סעיפים 7(ד) ו-9(א) עד (ג), לא הפר את הוראות סעיף 9(ד), אלא אם כן הוכח אחרת;</w:t>
      </w:r>
    </w:p>
    <w:p w:rsidR="005D56D5" w:rsidRPr="0068270E" w:rsidRDefault="005D56D5" w:rsidP="005D56D5">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(2)</w:t>
      </w:r>
      <w:r w:rsidRPr="0068270E">
        <w:rPr>
          <w:rStyle w:val="default"/>
          <w:rFonts w:cs="FrankRuehl" w:hint="cs"/>
          <w:vanish/>
          <w:sz w:val="22"/>
          <w:szCs w:val="22"/>
          <w:shd w:val="clear" w:color="auto" w:fill="FFFF99"/>
          <w:rtl/>
        </w:rPr>
        <w:tab/>
        <w:t>לא התקשר בחוזה התקשרות עם יצרן או יבואן שפנה אליו, בניגוד להוראות סעיף 16(א);</w:t>
      </w:r>
    </w:p>
    <w:p w:rsidR="005D56D5" w:rsidRPr="0068270E" w:rsidRDefault="005D56D5" w:rsidP="005D56D5">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(3)</w:t>
      </w:r>
      <w:r w:rsidRPr="0068270E">
        <w:rPr>
          <w:rStyle w:val="default"/>
          <w:rFonts w:cs="FrankRuehl" w:hint="cs"/>
          <w:vanish/>
          <w:sz w:val="22"/>
          <w:szCs w:val="22"/>
          <w:shd w:val="clear" w:color="auto" w:fill="FFFF99"/>
          <w:rtl/>
        </w:rPr>
        <w:tab/>
        <w:t>לא התקשר בחוזה התקשרות עם אחראי לפינוי פסולת שפנה אליו, בניגוד להוראות סעיף 17(ד);</w:t>
      </w:r>
    </w:p>
    <w:p w:rsidR="005D56D5" w:rsidRPr="0068270E" w:rsidRDefault="005D56D5" w:rsidP="005D56D5">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(4)</w:t>
      </w:r>
      <w:r w:rsidRPr="0068270E">
        <w:rPr>
          <w:rStyle w:val="default"/>
          <w:rFonts w:cs="FrankRuehl" w:hint="cs"/>
          <w:vanish/>
          <w:sz w:val="22"/>
          <w:szCs w:val="22"/>
          <w:shd w:val="clear" w:color="auto" w:fill="FFFF99"/>
          <w:rtl/>
        </w:rPr>
        <w:tab/>
        <w:t>השליך פסולת אריזות בתחומו של אחראי לפינוי פסולת שלא בהתאם להסדר להפרדת פסולת אריזות שקבע האחראי לפינוי פסולת, בניגוד להוראות לפי סעיף 25(א);</w:t>
      </w:r>
    </w:p>
    <w:p w:rsidR="005D56D5" w:rsidRPr="0068270E" w:rsidRDefault="005D56D5" w:rsidP="005D56D5">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(5)</w:t>
      </w:r>
      <w:r w:rsidRPr="0068270E">
        <w:rPr>
          <w:rStyle w:val="default"/>
          <w:rFonts w:cs="FrankRuehl" w:hint="cs"/>
          <w:vanish/>
          <w:sz w:val="22"/>
          <w:szCs w:val="22"/>
          <w:shd w:val="clear" w:color="auto" w:fill="FFFF99"/>
          <w:rtl/>
        </w:rPr>
        <w:tab/>
        <w:t>אסף או פינה פסולת אריזות מתחומו של אחראי לפינוי פסולת שלא בהתאם להסדר לאיסוף ופינוי של פסולת אריזות מופרדת, בניגוד להוראות לפי סעיף 25(ב);</w:t>
      </w:r>
    </w:p>
    <w:p w:rsidR="005D56D5" w:rsidRPr="0068270E" w:rsidRDefault="005D56D5" w:rsidP="005D56D5">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(6)</w:t>
      </w:r>
      <w:r w:rsidRPr="0068270E">
        <w:rPr>
          <w:rStyle w:val="default"/>
          <w:rFonts w:cs="FrankRuehl" w:hint="cs"/>
          <w:vanish/>
          <w:sz w:val="22"/>
          <w:szCs w:val="22"/>
          <w:shd w:val="clear" w:color="auto" w:fill="FFFF99"/>
          <w:rtl/>
        </w:rPr>
        <w:tab/>
        <w:t>הפר הוראה מההוראות המפורטות בסעיף 31(ב), למעט לפי סעיף 31(ב)(10)(ב) ו-(11).</w:t>
      </w:r>
    </w:p>
    <w:p w:rsidR="005D56D5" w:rsidRPr="0068270E" w:rsidRDefault="005D56D5" w:rsidP="005D56D5">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(ב)</w:t>
      </w:r>
      <w:r w:rsidRPr="0068270E">
        <w:rPr>
          <w:rStyle w:val="default"/>
          <w:rFonts w:cs="FrankRuehl" w:hint="cs"/>
          <w:vanish/>
          <w:sz w:val="22"/>
          <w:szCs w:val="22"/>
          <w:shd w:val="clear" w:color="auto" w:fill="FFFF99"/>
          <w:rtl/>
        </w:rPr>
        <w:tab/>
        <w:t xml:space="preserve">לא התקשר אחראי לפינוי פסולת עם גוף מוכר אחד לפחות לעניין הפרדת פסולת אריזות ואיסוף ופינוי של פסולת אריזות מופרדת מתחומו, בניגוד להוראות סעיף 23(ב)(2), או לא קבע הסדר בהתאם לצו של המנהל לפי סעיף 24(א),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528,020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529,620</w:t>
      </w:r>
      <w:r w:rsidRPr="0068270E">
        <w:rPr>
          <w:rStyle w:val="default"/>
          <w:rFonts w:cs="FrankRuehl" w:hint="cs"/>
          <w:vanish/>
          <w:sz w:val="22"/>
          <w:szCs w:val="22"/>
          <w:shd w:val="clear" w:color="auto" w:fill="FFFF99"/>
          <w:rtl/>
        </w:rPr>
        <w:t xml:space="preserve"> שקלים חדשים.</w:t>
      </w:r>
    </w:p>
    <w:p w:rsidR="005D56D5" w:rsidRPr="0068270E" w:rsidRDefault="005D56D5" w:rsidP="005D56D5">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(ג)</w:t>
      </w:r>
      <w:r w:rsidRPr="0068270E">
        <w:rPr>
          <w:rStyle w:val="default"/>
          <w:rFonts w:cs="FrankRuehl" w:hint="cs"/>
          <w:vanish/>
          <w:sz w:val="22"/>
          <w:szCs w:val="22"/>
          <w:shd w:val="clear" w:color="auto" w:fill="FFFF99"/>
          <w:rtl/>
        </w:rPr>
        <w:tab/>
        <w:t xml:space="preserve">הטמין אדם פסולת אריזות, בניגוד להוראות סעיף 27,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238,660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239,390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477,330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478,780</w:t>
      </w:r>
      <w:r w:rsidRPr="0068270E">
        <w:rPr>
          <w:rStyle w:val="default"/>
          <w:rFonts w:cs="FrankRuehl" w:hint="cs"/>
          <w:vanish/>
          <w:sz w:val="22"/>
          <w:szCs w:val="22"/>
          <w:shd w:val="clear" w:color="auto" w:fill="FFFF99"/>
          <w:rtl/>
        </w:rPr>
        <w:t xml:space="preserve"> שקלים חדשים.</w:t>
      </w:r>
    </w:p>
    <w:p w:rsidR="005D56D5" w:rsidRPr="0068270E" w:rsidRDefault="005D56D5" w:rsidP="005D56D5">
      <w:pPr>
        <w:pStyle w:val="P00"/>
        <w:spacing w:before="0"/>
        <w:ind w:left="0" w:right="1134"/>
        <w:rPr>
          <w:rStyle w:val="default"/>
          <w:rFonts w:cs="FrankRuehl"/>
          <w:vanish/>
          <w:sz w:val="22"/>
          <w:szCs w:val="22"/>
          <w:shd w:val="clear" w:color="auto" w:fill="FFFF99"/>
          <w:rtl/>
        </w:rPr>
      </w:pPr>
      <w:r w:rsidRPr="0068270E">
        <w:rPr>
          <w:rStyle w:val="default"/>
          <w:rFonts w:cs="FrankRuehl" w:hint="cs"/>
          <w:vanish/>
          <w:sz w:val="22"/>
          <w:szCs w:val="22"/>
          <w:shd w:val="clear" w:color="auto" w:fill="FFFF99"/>
          <w:rtl/>
        </w:rPr>
        <w:tab/>
        <w:t>(ד)</w:t>
      </w:r>
      <w:r w:rsidRPr="0068270E">
        <w:rPr>
          <w:rStyle w:val="default"/>
          <w:rFonts w:cs="FrankRuehl" w:hint="cs"/>
          <w:vanish/>
          <w:sz w:val="22"/>
          <w:szCs w:val="22"/>
          <w:shd w:val="clear" w:color="auto" w:fill="FFFF99"/>
          <w:rtl/>
        </w:rPr>
        <w:tab/>
        <w:t xml:space="preserve">לא עמד יצרן, יבואן או גוף מוכר ביעדי המיחזור לפי סעיף 6,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2,640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2,650</w:t>
      </w:r>
      <w:r w:rsidRPr="0068270E">
        <w:rPr>
          <w:rStyle w:val="default"/>
          <w:rFonts w:cs="FrankRuehl" w:hint="cs"/>
          <w:vanish/>
          <w:sz w:val="22"/>
          <w:szCs w:val="22"/>
          <w:shd w:val="clear" w:color="auto" w:fill="FFFF99"/>
          <w:rtl/>
        </w:rPr>
        <w:t xml:space="preserve"> שקלים חדשים בשל כל טון של פסולת אריזות שלא ביצע לגביו מיחזור מוכר בהתאם ליעדים האמורים; ואולם לא עמד אדם ביעדי המיחזור לפי סוג חומר וביחד המיחזור הכולל, יחד, יוטל עיצום כספי על הפרת יעד המיחזור הכולל בלבד.</w:t>
      </w:r>
    </w:p>
    <w:p w:rsidR="005D56D5" w:rsidRPr="0068270E" w:rsidRDefault="005D56D5" w:rsidP="000823CC">
      <w:pPr>
        <w:pStyle w:val="P00"/>
        <w:spacing w:before="0"/>
        <w:ind w:left="0" w:right="1134"/>
        <w:rPr>
          <w:rStyle w:val="default"/>
          <w:rFonts w:cs="FrankRuehl"/>
          <w:vanish/>
          <w:sz w:val="20"/>
          <w:szCs w:val="20"/>
          <w:shd w:val="clear" w:color="auto" w:fill="FFFF99"/>
          <w:rtl/>
        </w:rPr>
      </w:pPr>
    </w:p>
    <w:p w:rsidR="005D56D5" w:rsidRPr="0068270E" w:rsidRDefault="005D56D5" w:rsidP="000823CC">
      <w:pPr>
        <w:pStyle w:val="P00"/>
        <w:spacing w:before="0"/>
        <w:ind w:left="0" w:right="1134"/>
        <w:rPr>
          <w:rStyle w:val="default"/>
          <w:rFonts w:cs="FrankRuehl"/>
          <w:vanish/>
          <w:color w:val="FF0000"/>
          <w:sz w:val="20"/>
          <w:szCs w:val="20"/>
          <w:shd w:val="clear" w:color="auto" w:fill="FFFF99"/>
          <w:rtl/>
        </w:rPr>
      </w:pPr>
      <w:r w:rsidRPr="0068270E">
        <w:rPr>
          <w:rStyle w:val="default"/>
          <w:rFonts w:cs="FrankRuehl" w:hint="cs"/>
          <w:vanish/>
          <w:color w:val="FF0000"/>
          <w:sz w:val="20"/>
          <w:szCs w:val="20"/>
          <w:shd w:val="clear" w:color="auto" w:fill="FFFF99"/>
          <w:rtl/>
        </w:rPr>
        <w:t>מיום 1.1.2021</w:t>
      </w:r>
    </w:p>
    <w:p w:rsidR="005D56D5" w:rsidRPr="0068270E" w:rsidRDefault="005D56D5" w:rsidP="000823CC">
      <w:pPr>
        <w:pStyle w:val="P00"/>
        <w:spacing w:before="0"/>
        <w:ind w:left="0" w:right="1134"/>
        <w:rPr>
          <w:rStyle w:val="default"/>
          <w:rFonts w:cs="FrankRuehl"/>
          <w:vanish/>
          <w:sz w:val="20"/>
          <w:szCs w:val="20"/>
          <w:shd w:val="clear" w:color="auto" w:fill="FFFF99"/>
          <w:rtl/>
        </w:rPr>
      </w:pPr>
      <w:r w:rsidRPr="0068270E">
        <w:rPr>
          <w:rStyle w:val="default"/>
          <w:rFonts w:cs="FrankRuehl" w:hint="cs"/>
          <w:b/>
          <w:bCs/>
          <w:vanish/>
          <w:sz w:val="20"/>
          <w:szCs w:val="20"/>
          <w:shd w:val="clear" w:color="auto" w:fill="FFFF99"/>
          <w:rtl/>
        </w:rPr>
        <w:t>הודעה תשפ"א-2021</w:t>
      </w:r>
    </w:p>
    <w:p w:rsidR="005D56D5" w:rsidRPr="0068270E" w:rsidRDefault="005D56D5" w:rsidP="000823CC">
      <w:pPr>
        <w:pStyle w:val="P00"/>
        <w:spacing w:before="0"/>
        <w:ind w:left="0" w:right="1134"/>
        <w:rPr>
          <w:rStyle w:val="default"/>
          <w:rFonts w:cs="FrankRuehl"/>
          <w:vanish/>
          <w:sz w:val="20"/>
          <w:szCs w:val="20"/>
          <w:shd w:val="clear" w:color="auto" w:fill="FFFF99"/>
          <w:rtl/>
        </w:rPr>
      </w:pPr>
      <w:hyperlink r:id="rId29" w:history="1">
        <w:r w:rsidRPr="0068270E">
          <w:rPr>
            <w:rStyle w:val="Hyperlink"/>
            <w:rFonts w:cs="FrankRuehl" w:hint="cs"/>
            <w:vanish/>
            <w:szCs w:val="20"/>
            <w:shd w:val="clear" w:color="auto" w:fill="FFFF99"/>
            <w:rtl/>
          </w:rPr>
          <w:t>י"פ תשפ"א מס' 9410</w:t>
        </w:r>
      </w:hyperlink>
      <w:r w:rsidRPr="0068270E">
        <w:rPr>
          <w:rStyle w:val="default"/>
          <w:rFonts w:cs="FrankRuehl" w:hint="cs"/>
          <w:vanish/>
          <w:sz w:val="20"/>
          <w:szCs w:val="20"/>
          <w:shd w:val="clear" w:color="auto" w:fill="FFFF99"/>
          <w:rtl/>
        </w:rPr>
        <w:t xml:space="preserve"> מיום 4.2.2021 עמ' 3451</w:t>
      </w:r>
    </w:p>
    <w:p w:rsidR="00251E8A" w:rsidRPr="0068270E" w:rsidRDefault="00251E8A" w:rsidP="00251E8A">
      <w:pPr>
        <w:pStyle w:val="P00"/>
        <w:ind w:left="0" w:right="1134"/>
        <w:rPr>
          <w:rStyle w:val="default"/>
          <w:rFonts w:cs="FrankRuehl" w:hint="cs"/>
          <w:vanish/>
          <w:sz w:val="22"/>
          <w:szCs w:val="22"/>
          <w:shd w:val="clear" w:color="auto" w:fill="FFFF99"/>
          <w:rtl/>
        </w:rPr>
      </w:pP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(א)</w:t>
      </w:r>
      <w:r w:rsidRPr="0068270E">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79,440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78,970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158,890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157,940</w:t>
      </w:r>
      <w:r w:rsidRPr="0068270E">
        <w:rPr>
          <w:rStyle w:val="default"/>
          <w:rFonts w:cs="FrankRuehl" w:hint="cs"/>
          <w:vanish/>
          <w:sz w:val="22"/>
          <w:szCs w:val="22"/>
          <w:shd w:val="clear" w:color="auto" w:fill="FFFF99"/>
          <w:rtl/>
        </w:rPr>
        <w:t xml:space="preserve"> שקלים חדשים:</w:t>
      </w:r>
    </w:p>
    <w:p w:rsidR="00251E8A" w:rsidRPr="0068270E" w:rsidRDefault="00251E8A" w:rsidP="00251E8A">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(1)</w:t>
      </w:r>
      <w:r w:rsidRPr="0068270E">
        <w:rPr>
          <w:rStyle w:val="default"/>
          <w:rFonts w:cs="FrankRuehl" w:hint="cs"/>
          <w:vanish/>
          <w:sz w:val="22"/>
          <w:szCs w:val="22"/>
          <w:shd w:val="clear" w:color="auto" w:fill="FFFF99"/>
          <w:rtl/>
        </w:rPr>
        <w:tab/>
        <w:t>הפר את הוראות סעיף 9(ד); לעניין זה חזקה היא כי יצרן או יבואן שקיים את חובותיו לפי סעיפים 7(ד) ו-9(א) עד (ג), לא הפר את הוראות סעיף 9(ד), אלא אם כן הוכח אחרת;</w:t>
      </w:r>
    </w:p>
    <w:p w:rsidR="00251E8A" w:rsidRPr="0068270E" w:rsidRDefault="00251E8A" w:rsidP="00251E8A">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(2)</w:t>
      </w:r>
      <w:r w:rsidRPr="0068270E">
        <w:rPr>
          <w:rStyle w:val="default"/>
          <w:rFonts w:cs="FrankRuehl" w:hint="cs"/>
          <w:vanish/>
          <w:sz w:val="22"/>
          <w:szCs w:val="22"/>
          <w:shd w:val="clear" w:color="auto" w:fill="FFFF99"/>
          <w:rtl/>
        </w:rPr>
        <w:tab/>
        <w:t>לא התקשר בחוזה התקשרות עם יצרן או יבואן שפנה אליו, בניגוד להוראות סעיף 16(א);</w:t>
      </w:r>
    </w:p>
    <w:p w:rsidR="00251E8A" w:rsidRPr="0068270E" w:rsidRDefault="00251E8A" w:rsidP="00251E8A">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(3)</w:t>
      </w:r>
      <w:r w:rsidRPr="0068270E">
        <w:rPr>
          <w:rStyle w:val="default"/>
          <w:rFonts w:cs="FrankRuehl" w:hint="cs"/>
          <w:vanish/>
          <w:sz w:val="22"/>
          <w:szCs w:val="22"/>
          <w:shd w:val="clear" w:color="auto" w:fill="FFFF99"/>
          <w:rtl/>
        </w:rPr>
        <w:tab/>
        <w:t>לא התקשר בחוזה התקשרות עם אחראי לפינוי פסולת שפנה אליו, בניגוד להוראות סעיף 17(ד);</w:t>
      </w:r>
    </w:p>
    <w:p w:rsidR="00251E8A" w:rsidRPr="0068270E" w:rsidRDefault="00251E8A" w:rsidP="00251E8A">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(4)</w:t>
      </w:r>
      <w:r w:rsidRPr="0068270E">
        <w:rPr>
          <w:rStyle w:val="default"/>
          <w:rFonts w:cs="FrankRuehl" w:hint="cs"/>
          <w:vanish/>
          <w:sz w:val="22"/>
          <w:szCs w:val="22"/>
          <w:shd w:val="clear" w:color="auto" w:fill="FFFF99"/>
          <w:rtl/>
        </w:rPr>
        <w:tab/>
        <w:t>השליך פסולת אריזות בתחומו של אחראי לפינוי פסולת שלא בהתאם להסדר להפרדת פסולת אריזות שקבע האחראי לפינוי פסולת, בניגוד להוראות לפי סעיף 25(א);</w:t>
      </w:r>
    </w:p>
    <w:p w:rsidR="00251E8A" w:rsidRPr="0068270E" w:rsidRDefault="00251E8A" w:rsidP="00251E8A">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(5)</w:t>
      </w:r>
      <w:r w:rsidRPr="0068270E">
        <w:rPr>
          <w:rStyle w:val="default"/>
          <w:rFonts w:cs="FrankRuehl" w:hint="cs"/>
          <w:vanish/>
          <w:sz w:val="22"/>
          <w:szCs w:val="22"/>
          <w:shd w:val="clear" w:color="auto" w:fill="FFFF99"/>
          <w:rtl/>
        </w:rPr>
        <w:tab/>
        <w:t>אסף או פינה פסולת אריזות מתחומו של אחראי לפינוי פסולת שלא בהתאם להסדר לאיסוף ופינוי של פסולת אריזות מופרדת, בניגוד להוראות לפי סעיף 25(ב);</w:t>
      </w:r>
    </w:p>
    <w:p w:rsidR="00251E8A" w:rsidRPr="0068270E" w:rsidRDefault="00251E8A" w:rsidP="00251E8A">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(6)</w:t>
      </w:r>
      <w:r w:rsidRPr="0068270E">
        <w:rPr>
          <w:rStyle w:val="default"/>
          <w:rFonts w:cs="FrankRuehl" w:hint="cs"/>
          <w:vanish/>
          <w:sz w:val="22"/>
          <w:szCs w:val="22"/>
          <w:shd w:val="clear" w:color="auto" w:fill="FFFF99"/>
          <w:rtl/>
        </w:rPr>
        <w:tab/>
        <w:t>הפר הוראה מההוראות המפורטות בסעיף 31(ב), למעט לפי סעיף 31(ב)(10)(ב) ו-(11).</w:t>
      </w:r>
    </w:p>
    <w:p w:rsidR="00251E8A" w:rsidRPr="0068270E" w:rsidRDefault="00251E8A" w:rsidP="00251E8A">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(ב)</w:t>
      </w:r>
      <w:r w:rsidRPr="0068270E">
        <w:rPr>
          <w:rStyle w:val="default"/>
          <w:rFonts w:cs="FrankRuehl" w:hint="cs"/>
          <w:vanish/>
          <w:sz w:val="22"/>
          <w:szCs w:val="22"/>
          <w:shd w:val="clear" w:color="auto" w:fill="FFFF99"/>
          <w:rtl/>
        </w:rPr>
        <w:tab/>
        <w:t xml:space="preserve">לא התקשר אחראי לפינוי פסולת עם גוף מוכר אחד לפחות לעניין הפרדת פסולת אריזות ואיסוף ופינוי של פסולת אריזות מופרדת מתחומו, בניגוד להוראות סעיף 23(ב)(2), או לא קבע הסדר בהתאם לצו של המנהל לפי סעיף 24(א),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529,620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526,470</w:t>
      </w:r>
      <w:r w:rsidRPr="0068270E">
        <w:rPr>
          <w:rStyle w:val="default"/>
          <w:rFonts w:cs="FrankRuehl" w:hint="cs"/>
          <w:vanish/>
          <w:sz w:val="22"/>
          <w:szCs w:val="22"/>
          <w:shd w:val="clear" w:color="auto" w:fill="FFFF99"/>
          <w:rtl/>
        </w:rPr>
        <w:t xml:space="preserve"> שקלים חדשים.</w:t>
      </w:r>
    </w:p>
    <w:p w:rsidR="00251E8A" w:rsidRPr="0068270E" w:rsidRDefault="00251E8A" w:rsidP="00251E8A">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(ג)</w:t>
      </w:r>
      <w:r w:rsidRPr="0068270E">
        <w:rPr>
          <w:rStyle w:val="default"/>
          <w:rFonts w:cs="FrankRuehl" w:hint="cs"/>
          <w:vanish/>
          <w:sz w:val="22"/>
          <w:szCs w:val="22"/>
          <w:shd w:val="clear" w:color="auto" w:fill="FFFF99"/>
          <w:rtl/>
        </w:rPr>
        <w:tab/>
        <w:t xml:space="preserve">הטמין אדם פסולת אריזות, בניגוד להוראות סעיף 27,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239,390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237,960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478,780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475,930</w:t>
      </w:r>
      <w:r w:rsidRPr="0068270E">
        <w:rPr>
          <w:rStyle w:val="default"/>
          <w:rFonts w:cs="FrankRuehl" w:hint="cs"/>
          <w:vanish/>
          <w:sz w:val="22"/>
          <w:szCs w:val="22"/>
          <w:shd w:val="clear" w:color="auto" w:fill="FFFF99"/>
          <w:rtl/>
        </w:rPr>
        <w:t xml:space="preserve"> שקלים חדשים.</w:t>
      </w:r>
    </w:p>
    <w:p w:rsidR="00251E8A" w:rsidRPr="0068270E" w:rsidRDefault="00251E8A" w:rsidP="00251E8A">
      <w:pPr>
        <w:pStyle w:val="P00"/>
        <w:spacing w:before="0"/>
        <w:ind w:left="0" w:right="1134"/>
        <w:rPr>
          <w:rStyle w:val="default"/>
          <w:rFonts w:cs="FrankRuehl"/>
          <w:vanish/>
          <w:sz w:val="22"/>
          <w:szCs w:val="22"/>
          <w:shd w:val="clear" w:color="auto" w:fill="FFFF99"/>
          <w:rtl/>
        </w:rPr>
      </w:pPr>
      <w:r w:rsidRPr="0068270E">
        <w:rPr>
          <w:rStyle w:val="default"/>
          <w:rFonts w:cs="FrankRuehl" w:hint="cs"/>
          <w:vanish/>
          <w:sz w:val="22"/>
          <w:szCs w:val="22"/>
          <w:shd w:val="clear" w:color="auto" w:fill="FFFF99"/>
          <w:rtl/>
        </w:rPr>
        <w:tab/>
        <w:t>(ד)</w:t>
      </w:r>
      <w:r w:rsidRPr="0068270E">
        <w:rPr>
          <w:rStyle w:val="default"/>
          <w:rFonts w:cs="FrankRuehl" w:hint="cs"/>
          <w:vanish/>
          <w:sz w:val="22"/>
          <w:szCs w:val="22"/>
          <w:shd w:val="clear" w:color="auto" w:fill="FFFF99"/>
          <w:rtl/>
        </w:rPr>
        <w:tab/>
        <w:t xml:space="preserve">לא עמד יצרן, יבואן או גוף מוכר ביעדי המיחזור לפי סעיף 6,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2,650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2,630</w:t>
      </w:r>
      <w:r w:rsidRPr="0068270E">
        <w:rPr>
          <w:rStyle w:val="default"/>
          <w:rFonts w:cs="FrankRuehl" w:hint="cs"/>
          <w:vanish/>
          <w:sz w:val="22"/>
          <w:szCs w:val="22"/>
          <w:shd w:val="clear" w:color="auto" w:fill="FFFF99"/>
          <w:rtl/>
        </w:rPr>
        <w:t xml:space="preserve"> שקלים חדשים בשל כל טון של פסולת אריזות שלא ביצע לגביו מיחזור מוכר בהתאם ליעדים האמורים; ואולם לא עמד אדם ביעדי המיחזור לפי סוג חומר וביחד המיחזור הכולל, יחד, יוטל עיצום כספי על הפרת יעד המיחזור הכולל בלבד.</w:t>
      </w:r>
    </w:p>
    <w:p w:rsidR="00251E8A" w:rsidRPr="0068270E" w:rsidRDefault="00251E8A" w:rsidP="000823CC">
      <w:pPr>
        <w:pStyle w:val="P00"/>
        <w:spacing w:before="0"/>
        <w:ind w:left="0" w:right="1134"/>
        <w:rPr>
          <w:rStyle w:val="default"/>
          <w:rFonts w:cs="FrankRuehl"/>
          <w:vanish/>
          <w:sz w:val="20"/>
          <w:szCs w:val="20"/>
          <w:shd w:val="clear" w:color="auto" w:fill="FFFF99"/>
          <w:rtl/>
        </w:rPr>
      </w:pPr>
    </w:p>
    <w:p w:rsidR="00251E8A" w:rsidRPr="0068270E" w:rsidRDefault="00251E8A" w:rsidP="000823CC">
      <w:pPr>
        <w:pStyle w:val="P00"/>
        <w:spacing w:before="0"/>
        <w:ind w:left="0" w:right="1134"/>
        <w:rPr>
          <w:rStyle w:val="default"/>
          <w:rFonts w:cs="FrankRuehl"/>
          <w:vanish/>
          <w:color w:val="FF0000"/>
          <w:sz w:val="20"/>
          <w:szCs w:val="20"/>
          <w:shd w:val="clear" w:color="auto" w:fill="FFFF99"/>
          <w:rtl/>
        </w:rPr>
      </w:pPr>
      <w:r w:rsidRPr="0068270E">
        <w:rPr>
          <w:rStyle w:val="default"/>
          <w:rFonts w:cs="FrankRuehl" w:hint="cs"/>
          <w:vanish/>
          <w:color w:val="FF0000"/>
          <w:sz w:val="20"/>
          <w:szCs w:val="20"/>
          <w:shd w:val="clear" w:color="auto" w:fill="FFFF99"/>
          <w:rtl/>
        </w:rPr>
        <w:t>מיום 1.1.2022</w:t>
      </w:r>
    </w:p>
    <w:p w:rsidR="00251E8A" w:rsidRPr="0068270E" w:rsidRDefault="00251E8A" w:rsidP="000823CC">
      <w:pPr>
        <w:pStyle w:val="P00"/>
        <w:spacing w:before="0"/>
        <w:ind w:left="0" w:right="1134"/>
        <w:rPr>
          <w:rStyle w:val="default"/>
          <w:rFonts w:cs="FrankRuehl"/>
          <w:vanish/>
          <w:sz w:val="20"/>
          <w:szCs w:val="20"/>
          <w:shd w:val="clear" w:color="auto" w:fill="FFFF99"/>
          <w:rtl/>
        </w:rPr>
      </w:pPr>
      <w:r w:rsidRPr="0068270E">
        <w:rPr>
          <w:rStyle w:val="default"/>
          <w:rFonts w:cs="FrankRuehl" w:hint="cs"/>
          <w:b/>
          <w:bCs/>
          <w:vanish/>
          <w:sz w:val="20"/>
          <w:szCs w:val="20"/>
          <w:shd w:val="clear" w:color="auto" w:fill="FFFF99"/>
          <w:rtl/>
        </w:rPr>
        <w:t>הודעה תשפ"ב-2022</w:t>
      </w:r>
    </w:p>
    <w:p w:rsidR="00251E8A" w:rsidRPr="0068270E" w:rsidRDefault="00251E8A" w:rsidP="000823CC">
      <w:pPr>
        <w:pStyle w:val="P00"/>
        <w:spacing w:before="0"/>
        <w:ind w:left="0" w:right="1134"/>
        <w:rPr>
          <w:rStyle w:val="default"/>
          <w:rFonts w:cs="FrankRuehl"/>
          <w:vanish/>
          <w:sz w:val="20"/>
          <w:szCs w:val="20"/>
          <w:shd w:val="clear" w:color="auto" w:fill="FFFF99"/>
          <w:rtl/>
        </w:rPr>
      </w:pPr>
      <w:hyperlink r:id="rId30" w:history="1">
        <w:r w:rsidRPr="0068270E">
          <w:rPr>
            <w:rStyle w:val="Hyperlink"/>
            <w:rFonts w:cs="FrankRuehl" w:hint="cs"/>
            <w:vanish/>
            <w:szCs w:val="20"/>
            <w:shd w:val="clear" w:color="auto" w:fill="FFFF99"/>
            <w:rtl/>
          </w:rPr>
          <w:t>י"פ תשפ"ב מס' 10179</w:t>
        </w:r>
      </w:hyperlink>
      <w:r w:rsidRPr="0068270E">
        <w:rPr>
          <w:rStyle w:val="default"/>
          <w:rFonts w:cs="FrankRuehl" w:hint="cs"/>
          <w:vanish/>
          <w:sz w:val="20"/>
          <w:szCs w:val="20"/>
          <w:shd w:val="clear" w:color="auto" w:fill="FFFF99"/>
          <w:rtl/>
        </w:rPr>
        <w:t xml:space="preserve"> מיום 3.2.2022 עמ' 3346</w:t>
      </w:r>
    </w:p>
    <w:p w:rsidR="0068270E" w:rsidRPr="0068270E" w:rsidRDefault="0068270E" w:rsidP="0068270E">
      <w:pPr>
        <w:pStyle w:val="P00"/>
        <w:ind w:left="0" w:right="1134"/>
        <w:rPr>
          <w:rStyle w:val="default"/>
          <w:rFonts w:cs="FrankRuehl" w:hint="cs"/>
          <w:vanish/>
          <w:sz w:val="22"/>
          <w:szCs w:val="22"/>
          <w:shd w:val="clear" w:color="auto" w:fill="FFFF99"/>
          <w:rtl/>
        </w:rPr>
      </w:pP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(א)</w:t>
      </w:r>
      <w:r w:rsidRPr="0068270E">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78,970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80,870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157,940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161,730</w:t>
      </w:r>
      <w:r w:rsidRPr="0068270E">
        <w:rPr>
          <w:rStyle w:val="default"/>
          <w:rFonts w:cs="FrankRuehl" w:hint="cs"/>
          <w:vanish/>
          <w:sz w:val="22"/>
          <w:szCs w:val="22"/>
          <w:shd w:val="clear" w:color="auto" w:fill="FFFF99"/>
          <w:rtl/>
        </w:rPr>
        <w:t xml:space="preserve"> שקלים חדשים:</w:t>
      </w:r>
    </w:p>
    <w:p w:rsidR="0068270E" w:rsidRPr="0068270E" w:rsidRDefault="0068270E" w:rsidP="0068270E">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(1)</w:t>
      </w:r>
      <w:r w:rsidRPr="0068270E">
        <w:rPr>
          <w:rStyle w:val="default"/>
          <w:rFonts w:cs="FrankRuehl" w:hint="cs"/>
          <w:vanish/>
          <w:sz w:val="22"/>
          <w:szCs w:val="22"/>
          <w:shd w:val="clear" w:color="auto" w:fill="FFFF99"/>
          <w:rtl/>
        </w:rPr>
        <w:tab/>
        <w:t>הפר את הוראות סעיף 9(ד); לעניין זה חזקה היא כי יצרן או יבואן שקיים את חובותיו לפי סעיפים 7(ד) ו-9(א) עד (ג), לא הפר את הוראות סעיף 9(ד), אלא אם כן הוכח אחרת;</w:t>
      </w:r>
    </w:p>
    <w:p w:rsidR="0068270E" w:rsidRPr="0068270E" w:rsidRDefault="0068270E" w:rsidP="0068270E">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(2)</w:t>
      </w:r>
      <w:r w:rsidRPr="0068270E">
        <w:rPr>
          <w:rStyle w:val="default"/>
          <w:rFonts w:cs="FrankRuehl" w:hint="cs"/>
          <w:vanish/>
          <w:sz w:val="22"/>
          <w:szCs w:val="22"/>
          <w:shd w:val="clear" w:color="auto" w:fill="FFFF99"/>
          <w:rtl/>
        </w:rPr>
        <w:tab/>
        <w:t>לא התקשר בחוזה התקשרות עם יצרן או יבואן שפנה אליו, בניגוד להוראות סעיף 16(א);</w:t>
      </w:r>
    </w:p>
    <w:p w:rsidR="0068270E" w:rsidRPr="0068270E" w:rsidRDefault="0068270E" w:rsidP="0068270E">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(3)</w:t>
      </w:r>
      <w:r w:rsidRPr="0068270E">
        <w:rPr>
          <w:rStyle w:val="default"/>
          <w:rFonts w:cs="FrankRuehl" w:hint="cs"/>
          <w:vanish/>
          <w:sz w:val="22"/>
          <w:szCs w:val="22"/>
          <w:shd w:val="clear" w:color="auto" w:fill="FFFF99"/>
          <w:rtl/>
        </w:rPr>
        <w:tab/>
        <w:t>לא התקשר בחוזה התקשרות עם אחראי לפינוי פסולת שפנה אליו, בניגוד להוראות סעיף 17(ד);</w:t>
      </w:r>
    </w:p>
    <w:p w:rsidR="0068270E" w:rsidRPr="0068270E" w:rsidRDefault="0068270E" w:rsidP="0068270E">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(4)</w:t>
      </w:r>
      <w:r w:rsidRPr="0068270E">
        <w:rPr>
          <w:rStyle w:val="default"/>
          <w:rFonts w:cs="FrankRuehl" w:hint="cs"/>
          <w:vanish/>
          <w:sz w:val="22"/>
          <w:szCs w:val="22"/>
          <w:shd w:val="clear" w:color="auto" w:fill="FFFF99"/>
          <w:rtl/>
        </w:rPr>
        <w:tab/>
        <w:t>השליך פסולת אריזות בתחומו של אחראי לפינוי פסולת שלא בהתאם להסדר להפרדת פסולת אריזות שקבע האחראי לפינוי פסולת, בניגוד להוראות לפי סעיף 25(א);</w:t>
      </w:r>
    </w:p>
    <w:p w:rsidR="0068270E" w:rsidRPr="0068270E" w:rsidRDefault="0068270E" w:rsidP="0068270E">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(5)</w:t>
      </w:r>
      <w:r w:rsidRPr="0068270E">
        <w:rPr>
          <w:rStyle w:val="default"/>
          <w:rFonts w:cs="FrankRuehl" w:hint="cs"/>
          <w:vanish/>
          <w:sz w:val="22"/>
          <w:szCs w:val="22"/>
          <w:shd w:val="clear" w:color="auto" w:fill="FFFF99"/>
          <w:rtl/>
        </w:rPr>
        <w:tab/>
        <w:t>אסף או פינה פסולת אריזות מתחומו של אחראי לפינוי פסולת שלא בהתאם להסדר לאיסוף ופינוי של פסולת אריזות מופרדת, בניגוד להוראות לפי סעיף 25(ב);</w:t>
      </w:r>
    </w:p>
    <w:p w:rsidR="0068270E" w:rsidRPr="0068270E" w:rsidRDefault="0068270E" w:rsidP="0068270E">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(6)</w:t>
      </w:r>
      <w:r w:rsidRPr="0068270E">
        <w:rPr>
          <w:rStyle w:val="default"/>
          <w:rFonts w:cs="FrankRuehl" w:hint="cs"/>
          <w:vanish/>
          <w:sz w:val="22"/>
          <w:szCs w:val="22"/>
          <w:shd w:val="clear" w:color="auto" w:fill="FFFF99"/>
          <w:rtl/>
        </w:rPr>
        <w:tab/>
        <w:t>הפר הוראה מההוראות המפורטות בסעיף 31(ב), למעט לפי סעיף 31(ב)(10)(ב) ו-(11).</w:t>
      </w:r>
    </w:p>
    <w:p w:rsidR="0068270E" w:rsidRPr="0068270E" w:rsidRDefault="0068270E" w:rsidP="0068270E">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(ב)</w:t>
      </w:r>
      <w:r w:rsidRPr="0068270E">
        <w:rPr>
          <w:rStyle w:val="default"/>
          <w:rFonts w:cs="FrankRuehl" w:hint="cs"/>
          <w:vanish/>
          <w:sz w:val="22"/>
          <w:szCs w:val="22"/>
          <w:shd w:val="clear" w:color="auto" w:fill="FFFF99"/>
          <w:rtl/>
        </w:rPr>
        <w:tab/>
        <w:t xml:space="preserve">לא התקשר אחראי לפינוי פסולת עם גוף מוכר אחד לפחות לעניין הפרדת פסולת אריזות ואיסוף ופינוי של פסולת אריזות מופרדת מתחומו, בניגוד להוראות סעיף 23(ב)(2), או לא קבע הסדר בהתאם לצו של המנהל לפי סעיף 24(א),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526,470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539,110</w:t>
      </w:r>
      <w:r w:rsidRPr="0068270E">
        <w:rPr>
          <w:rStyle w:val="default"/>
          <w:rFonts w:cs="FrankRuehl" w:hint="cs"/>
          <w:vanish/>
          <w:sz w:val="22"/>
          <w:szCs w:val="22"/>
          <w:shd w:val="clear" w:color="auto" w:fill="FFFF99"/>
          <w:rtl/>
        </w:rPr>
        <w:t xml:space="preserve"> שקלים חדשים.</w:t>
      </w:r>
    </w:p>
    <w:p w:rsidR="0068270E" w:rsidRPr="0068270E" w:rsidRDefault="0068270E" w:rsidP="0068270E">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(ג)</w:t>
      </w:r>
      <w:r w:rsidRPr="0068270E">
        <w:rPr>
          <w:rStyle w:val="default"/>
          <w:rFonts w:cs="FrankRuehl" w:hint="cs"/>
          <w:vanish/>
          <w:sz w:val="22"/>
          <w:szCs w:val="22"/>
          <w:shd w:val="clear" w:color="auto" w:fill="FFFF99"/>
          <w:rtl/>
        </w:rPr>
        <w:tab/>
        <w:t xml:space="preserve">הטמין אדם פסולת אריזות, בניגוד להוראות סעיף 27,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237,960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243,680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Pr="0068270E">
        <w:rPr>
          <w:rStyle w:val="default"/>
          <w:rFonts w:cs="FrankRuehl" w:hint="cs"/>
          <w:strike/>
          <w:vanish/>
          <w:sz w:val="22"/>
          <w:szCs w:val="22"/>
          <w:shd w:val="clear" w:color="auto" w:fill="FFFF99"/>
          <w:rtl/>
        </w:rPr>
        <w:t>475,930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487,360</w:t>
      </w:r>
      <w:r w:rsidRPr="0068270E">
        <w:rPr>
          <w:rStyle w:val="default"/>
          <w:rFonts w:cs="FrankRuehl" w:hint="cs"/>
          <w:vanish/>
          <w:sz w:val="22"/>
          <w:szCs w:val="22"/>
          <w:shd w:val="clear" w:color="auto" w:fill="FFFF99"/>
          <w:rtl/>
        </w:rPr>
        <w:t xml:space="preserve"> שקלים חדשים.</w:t>
      </w:r>
    </w:p>
    <w:p w:rsidR="0068270E" w:rsidRPr="0068270E" w:rsidRDefault="0068270E" w:rsidP="0068270E">
      <w:pPr>
        <w:pStyle w:val="P00"/>
        <w:spacing w:before="0"/>
        <w:ind w:left="0" w:right="1134"/>
        <w:rPr>
          <w:rStyle w:val="default"/>
          <w:rFonts w:cs="FrankRuehl"/>
          <w:vanish/>
          <w:sz w:val="22"/>
          <w:szCs w:val="22"/>
          <w:shd w:val="clear" w:color="auto" w:fill="FFFF99"/>
          <w:rtl/>
        </w:rPr>
      </w:pPr>
      <w:r w:rsidRPr="0068270E">
        <w:rPr>
          <w:rStyle w:val="default"/>
          <w:rFonts w:cs="FrankRuehl" w:hint="cs"/>
          <w:vanish/>
          <w:sz w:val="22"/>
          <w:szCs w:val="22"/>
          <w:shd w:val="clear" w:color="auto" w:fill="FFFF99"/>
          <w:rtl/>
        </w:rPr>
        <w:tab/>
        <w:t>(ד)</w:t>
      </w:r>
      <w:r w:rsidRPr="0068270E">
        <w:rPr>
          <w:rStyle w:val="default"/>
          <w:rFonts w:cs="FrankRuehl" w:hint="cs"/>
          <w:vanish/>
          <w:sz w:val="22"/>
          <w:szCs w:val="22"/>
          <w:shd w:val="clear" w:color="auto" w:fill="FFFF99"/>
          <w:rtl/>
        </w:rPr>
        <w:tab/>
        <w:t xml:space="preserve">לא עמד יצרן, יבואן או גוף מוכר ביעדי המיחזור לפי סעיף 6, רשאי המנהל להטיל עליו עיצום כספי לפי הוראות פרק זה בסכום של </w:t>
      </w:r>
      <w:r w:rsidRPr="0068270E">
        <w:rPr>
          <w:rStyle w:val="default"/>
          <w:rFonts w:cs="FrankRuehl" w:hint="cs"/>
          <w:strike/>
          <w:vanish/>
          <w:sz w:val="22"/>
          <w:szCs w:val="22"/>
          <w:shd w:val="clear" w:color="auto" w:fill="FFFF99"/>
          <w:rtl/>
        </w:rPr>
        <w:t>2,630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2,700</w:t>
      </w:r>
      <w:r w:rsidRPr="0068270E">
        <w:rPr>
          <w:rStyle w:val="default"/>
          <w:rFonts w:cs="FrankRuehl" w:hint="cs"/>
          <w:vanish/>
          <w:sz w:val="22"/>
          <w:szCs w:val="22"/>
          <w:shd w:val="clear" w:color="auto" w:fill="FFFF99"/>
          <w:rtl/>
        </w:rPr>
        <w:t xml:space="preserve"> שקלים חדשים בשל כל טון של פסולת אריזות שלא ביצע לגביו מיחזור מוכר בהתאם ליעדים האמורים; ואולם לא עמד אדם ביעדי המיחזור לפי סוג חומר וביחד המיחזור הכולל, יחד, יוטל עיצום כספי על הפרת יעד המיחזור הכולל בלבד.</w:t>
      </w:r>
    </w:p>
    <w:p w:rsidR="0068270E" w:rsidRPr="0068270E" w:rsidRDefault="0068270E" w:rsidP="000823CC">
      <w:pPr>
        <w:pStyle w:val="P00"/>
        <w:spacing w:before="0"/>
        <w:ind w:left="0" w:right="1134"/>
        <w:rPr>
          <w:rStyle w:val="default"/>
          <w:rFonts w:cs="FrankRuehl"/>
          <w:vanish/>
          <w:sz w:val="20"/>
          <w:szCs w:val="20"/>
          <w:shd w:val="clear" w:color="auto" w:fill="FFFF99"/>
          <w:rtl/>
        </w:rPr>
      </w:pPr>
    </w:p>
    <w:p w:rsidR="0068270E" w:rsidRPr="0068270E" w:rsidRDefault="0068270E" w:rsidP="000823CC">
      <w:pPr>
        <w:pStyle w:val="P00"/>
        <w:spacing w:before="0"/>
        <w:ind w:left="0" w:right="1134"/>
        <w:rPr>
          <w:rStyle w:val="default"/>
          <w:rFonts w:cs="FrankRuehl"/>
          <w:vanish/>
          <w:color w:val="FF0000"/>
          <w:sz w:val="20"/>
          <w:szCs w:val="20"/>
          <w:shd w:val="clear" w:color="auto" w:fill="FFFF99"/>
          <w:rtl/>
        </w:rPr>
      </w:pPr>
      <w:r w:rsidRPr="0068270E">
        <w:rPr>
          <w:rStyle w:val="default"/>
          <w:rFonts w:cs="FrankRuehl" w:hint="cs"/>
          <w:vanish/>
          <w:color w:val="FF0000"/>
          <w:sz w:val="20"/>
          <w:szCs w:val="20"/>
          <w:shd w:val="clear" w:color="auto" w:fill="FFFF99"/>
          <w:rtl/>
        </w:rPr>
        <w:t>מיום 1.1.2023</w:t>
      </w:r>
    </w:p>
    <w:p w:rsidR="0068270E" w:rsidRPr="0068270E" w:rsidRDefault="0068270E" w:rsidP="000823CC">
      <w:pPr>
        <w:pStyle w:val="P00"/>
        <w:spacing w:before="0"/>
        <w:ind w:left="0" w:right="1134"/>
        <w:rPr>
          <w:rStyle w:val="default"/>
          <w:rFonts w:cs="FrankRuehl"/>
          <w:vanish/>
          <w:sz w:val="20"/>
          <w:szCs w:val="20"/>
          <w:shd w:val="clear" w:color="auto" w:fill="FFFF99"/>
          <w:rtl/>
        </w:rPr>
      </w:pPr>
      <w:r w:rsidRPr="0068270E">
        <w:rPr>
          <w:rStyle w:val="default"/>
          <w:rFonts w:cs="FrankRuehl" w:hint="cs"/>
          <w:b/>
          <w:bCs/>
          <w:vanish/>
          <w:sz w:val="20"/>
          <w:szCs w:val="20"/>
          <w:shd w:val="clear" w:color="auto" w:fill="FFFF99"/>
          <w:rtl/>
        </w:rPr>
        <w:t>הודעה תשפ"ג-2023</w:t>
      </w:r>
    </w:p>
    <w:p w:rsidR="0068270E" w:rsidRPr="0068270E" w:rsidRDefault="0068270E" w:rsidP="000823CC">
      <w:pPr>
        <w:pStyle w:val="P00"/>
        <w:spacing w:before="0"/>
        <w:ind w:left="0" w:right="1134"/>
        <w:rPr>
          <w:rStyle w:val="default"/>
          <w:rFonts w:cs="FrankRuehl" w:hint="cs"/>
          <w:vanish/>
          <w:sz w:val="20"/>
          <w:szCs w:val="20"/>
          <w:shd w:val="clear" w:color="auto" w:fill="FFFF99"/>
          <w:rtl/>
        </w:rPr>
      </w:pPr>
      <w:hyperlink r:id="rId31" w:history="1">
        <w:r w:rsidRPr="0068270E">
          <w:rPr>
            <w:rStyle w:val="Hyperlink"/>
            <w:rFonts w:cs="FrankRuehl" w:hint="cs"/>
            <w:vanish/>
            <w:szCs w:val="20"/>
            <w:shd w:val="clear" w:color="auto" w:fill="FFFF99"/>
            <w:rtl/>
          </w:rPr>
          <w:t>י"פ תשפ"ג מס' 11131</w:t>
        </w:r>
      </w:hyperlink>
      <w:r w:rsidRPr="0068270E">
        <w:rPr>
          <w:rStyle w:val="default"/>
          <w:rFonts w:cs="FrankRuehl" w:hint="cs"/>
          <w:vanish/>
          <w:sz w:val="20"/>
          <w:szCs w:val="20"/>
          <w:shd w:val="clear" w:color="auto" w:fill="FFFF99"/>
          <w:rtl/>
        </w:rPr>
        <w:t xml:space="preserve"> מיום 21.2.2023 עמ' 3921</w:t>
      </w:r>
    </w:p>
    <w:p w:rsidR="002A5889" w:rsidRPr="0068270E" w:rsidRDefault="002A5889" w:rsidP="00FD3FA0">
      <w:pPr>
        <w:pStyle w:val="P00"/>
        <w:ind w:left="0" w:right="1134"/>
        <w:rPr>
          <w:rStyle w:val="default"/>
          <w:rFonts w:cs="FrankRuehl" w:hint="cs"/>
          <w:vanish/>
          <w:sz w:val="22"/>
          <w:szCs w:val="22"/>
          <w:shd w:val="clear" w:color="auto" w:fill="FFFF99"/>
          <w:rtl/>
        </w:rPr>
      </w:pP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(א)</w:t>
      </w:r>
      <w:r w:rsidRPr="0068270E">
        <w:rPr>
          <w:rStyle w:val="default"/>
          <w:rFonts w:cs="FrankRuehl" w:hint="cs"/>
          <w:vanish/>
          <w:sz w:val="22"/>
          <w:szCs w:val="22"/>
          <w:shd w:val="clear" w:color="auto" w:fill="FFFF99"/>
          <w:rtl/>
        </w:rPr>
        <w:tab/>
        <w:t xml:space="preserve">הפר אדם הוראה מההוראות לפי חוק זה כמפורט להלן, רשאי המנהל להטיל עליו עיצום כספי לפי הוראות פרק זה, בסכום של </w:t>
      </w:r>
      <w:r w:rsidR="0068270E" w:rsidRPr="0068270E">
        <w:rPr>
          <w:rStyle w:val="default"/>
          <w:rFonts w:cs="FrankRuehl" w:hint="cs"/>
          <w:strike/>
          <w:vanish/>
          <w:sz w:val="22"/>
          <w:szCs w:val="22"/>
          <w:shd w:val="clear" w:color="auto" w:fill="FFFF99"/>
          <w:rtl/>
        </w:rPr>
        <w:t>80,87</w:t>
      </w:r>
      <w:r w:rsidR="000823CC" w:rsidRPr="0068270E">
        <w:rPr>
          <w:rStyle w:val="default"/>
          <w:rFonts w:cs="FrankRuehl" w:hint="cs"/>
          <w:strike/>
          <w:vanish/>
          <w:sz w:val="22"/>
          <w:szCs w:val="22"/>
          <w:shd w:val="clear" w:color="auto" w:fill="FFFF99"/>
          <w:rtl/>
        </w:rPr>
        <w:t>0</w:t>
      </w:r>
      <w:r w:rsidRPr="0068270E">
        <w:rPr>
          <w:rStyle w:val="default"/>
          <w:rFonts w:cs="FrankRuehl" w:hint="cs"/>
          <w:vanish/>
          <w:sz w:val="22"/>
          <w:szCs w:val="22"/>
          <w:shd w:val="clear" w:color="auto" w:fill="FFFF99"/>
          <w:rtl/>
        </w:rPr>
        <w:t xml:space="preserve"> </w:t>
      </w:r>
      <w:r w:rsidR="0068270E" w:rsidRPr="0068270E">
        <w:rPr>
          <w:rStyle w:val="default"/>
          <w:rFonts w:cs="FrankRuehl" w:hint="cs"/>
          <w:vanish/>
          <w:sz w:val="22"/>
          <w:szCs w:val="22"/>
          <w:u w:val="single"/>
          <w:shd w:val="clear" w:color="auto" w:fill="FFFF99"/>
          <w:rtl/>
        </w:rPr>
        <w:t>85,14</w:t>
      </w:r>
      <w:r w:rsidR="00006C1D" w:rsidRPr="0068270E">
        <w:rPr>
          <w:rStyle w:val="default"/>
          <w:rFonts w:cs="FrankRuehl" w:hint="cs"/>
          <w:vanish/>
          <w:sz w:val="22"/>
          <w:szCs w:val="22"/>
          <w:u w:val="single"/>
          <w:shd w:val="clear" w:color="auto" w:fill="FFFF99"/>
          <w:rtl/>
        </w:rPr>
        <w:t>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0068270E" w:rsidRPr="0068270E">
        <w:rPr>
          <w:rStyle w:val="default"/>
          <w:rFonts w:cs="FrankRuehl" w:hint="cs"/>
          <w:strike/>
          <w:vanish/>
          <w:sz w:val="22"/>
          <w:szCs w:val="22"/>
          <w:shd w:val="clear" w:color="auto" w:fill="FFFF99"/>
          <w:rtl/>
        </w:rPr>
        <w:t>161,73</w:t>
      </w:r>
      <w:r w:rsidR="000823CC" w:rsidRPr="0068270E">
        <w:rPr>
          <w:rStyle w:val="default"/>
          <w:rFonts w:cs="FrankRuehl" w:hint="cs"/>
          <w:strike/>
          <w:vanish/>
          <w:sz w:val="22"/>
          <w:szCs w:val="22"/>
          <w:shd w:val="clear" w:color="auto" w:fill="FFFF99"/>
          <w:rtl/>
        </w:rPr>
        <w:t>0</w:t>
      </w:r>
      <w:r w:rsidRPr="0068270E">
        <w:rPr>
          <w:rStyle w:val="default"/>
          <w:rFonts w:cs="FrankRuehl" w:hint="cs"/>
          <w:vanish/>
          <w:sz w:val="22"/>
          <w:szCs w:val="22"/>
          <w:shd w:val="clear" w:color="auto" w:fill="FFFF99"/>
          <w:rtl/>
        </w:rPr>
        <w:t xml:space="preserve"> </w:t>
      </w:r>
      <w:r w:rsidR="0068270E" w:rsidRPr="0068270E">
        <w:rPr>
          <w:rStyle w:val="default"/>
          <w:rFonts w:cs="FrankRuehl" w:hint="cs"/>
          <w:vanish/>
          <w:sz w:val="22"/>
          <w:szCs w:val="22"/>
          <w:u w:val="single"/>
          <w:shd w:val="clear" w:color="auto" w:fill="FFFF99"/>
          <w:rtl/>
        </w:rPr>
        <w:t>170,27</w:t>
      </w:r>
      <w:r w:rsidRPr="0068270E">
        <w:rPr>
          <w:rStyle w:val="default"/>
          <w:rFonts w:cs="FrankRuehl" w:hint="cs"/>
          <w:vanish/>
          <w:sz w:val="22"/>
          <w:szCs w:val="22"/>
          <w:u w:val="single"/>
          <w:shd w:val="clear" w:color="auto" w:fill="FFFF99"/>
          <w:rtl/>
        </w:rPr>
        <w:t>0</w:t>
      </w:r>
      <w:r w:rsidRPr="0068270E">
        <w:rPr>
          <w:rStyle w:val="default"/>
          <w:rFonts w:cs="FrankRuehl" w:hint="cs"/>
          <w:vanish/>
          <w:sz w:val="22"/>
          <w:szCs w:val="22"/>
          <w:shd w:val="clear" w:color="auto" w:fill="FFFF99"/>
          <w:rtl/>
        </w:rPr>
        <w:t xml:space="preserve"> שקלים חדשים:</w:t>
      </w:r>
    </w:p>
    <w:p w:rsidR="002A5889" w:rsidRPr="0068270E" w:rsidRDefault="002A5889" w:rsidP="002A5889">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(1)</w:t>
      </w:r>
      <w:r w:rsidRPr="0068270E">
        <w:rPr>
          <w:rStyle w:val="default"/>
          <w:rFonts w:cs="FrankRuehl" w:hint="cs"/>
          <w:vanish/>
          <w:sz w:val="22"/>
          <w:szCs w:val="22"/>
          <w:shd w:val="clear" w:color="auto" w:fill="FFFF99"/>
          <w:rtl/>
        </w:rPr>
        <w:tab/>
        <w:t>הפר את הוראות סעיף 9(ד); לעניין זה חזקה היא כי יצרן או יבואן שקיים את חובותיו לפי סעיפים 7(ד) ו-9(א) עד (ג), לא הפר את הוראות סעיף 9(ד), אלא אם כן הוכח אחרת;</w:t>
      </w:r>
    </w:p>
    <w:p w:rsidR="002A5889" w:rsidRPr="0068270E" w:rsidRDefault="002A5889" w:rsidP="002A5889">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(2)</w:t>
      </w:r>
      <w:r w:rsidRPr="0068270E">
        <w:rPr>
          <w:rStyle w:val="default"/>
          <w:rFonts w:cs="FrankRuehl" w:hint="cs"/>
          <w:vanish/>
          <w:sz w:val="22"/>
          <w:szCs w:val="22"/>
          <w:shd w:val="clear" w:color="auto" w:fill="FFFF99"/>
          <w:rtl/>
        </w:rPr>
        <w:tab/>
        <w:t>לא התקשר בחוזה התקשרות עם יצרן או יבואן שפנה אליו, בניגוד להוראות סעיף 16(א);</w:t>
      </w:r>
    </w:p>
    <w:p w:rsidR="002A5889" w:rsidRPr="0068270E" w:rsidRDefault="002A5889" w:rsidP="002A5889">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(3)</w:t>
      </w:r>
      <w:r w:rsidRPr="0068270E">
        <w:rPr>
          <w:rStyle w:val="default"/>
          <w:rFonts w:cs="FrankRuehl" w:hint="cs"/>
          <w:vanish/>
          <w:sz w:val="22"/>
          <w:szCs w:val="22"/>
          <w:shd w:val="clear" w:color="auto" w:fill="FFFF99"/>
          <w:rtl/>
        </w:rPr>
        <w:tab/>
        <w:t>לא התקשר בחוזה התקשרות עם אחראי לפינוי פסולת שפנה אליו, בניגוד להוראות סעיף 17(ד);</w:t>
      </w:r>
    </w:p>
    <w:p w:rsidR="002A5889" w:rsidRPr="0068270E" w:rsidRDefault="002A5889" w:rsidP="002A5889">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(4)</w:t>
      </w:r>
      <w:r w:rsidRPr="0068270E">
        <w:rPr>
          <w:rStyle w:val="default"/>
          <w:rFonts w:cs="FrankRuehl" w:hint="cs"/>
          <w:vanish/>
          <w:sz w:val="22"/>
          <w:szCs w:val="22"/>
          <w:shd w:val="clear" w:color="auto" w:fill="FFFF99"/>
          <w:rtl/>
        </w:rPr>
        <w:tab/>
        <w:t>השליך פסולת אריזות בתחומו של אחראי לפינוי פסולת שלא בהתאם להסדר להפרדת פסולת אריזות שקבע האחראי לפינוי פסולת, בניגוד להוראות לפי סעיף 25(א);</w:t>
      </w:r>
    </w:p>
    <w:p w:rsidR="002A5889" w:rsidRPr="0068270E" w:rsidRDefault="002A5889" w:rsidP="002A5889">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(5)</w:t>
      </w:r>
      <w:r w:rsidRPr="0068270E">
        <w:rPr>
          <w:rStyle w:val="default"/>
          <w:rFonts w:cs="FrankRuehl" w:hint="cs"/>
          <w:vanish/>
          <w:sz w:val="22"/>
          <w:szCs w:val="22"/>
          <w:shd w:val="clear" w:color="auto" w:fill="FFFF99"/>
          <w:rtl/>
        </w:rPr>
        <w:tab/>
        <w:t>אסף או פינה פסולת אריזות מתחומו של אחראי לפינוי פסולת שלא בהתאם להסדר לאיסוף ופינוי של פסולת אריזות מופרדת, בניגוד להוראות לפי סעיף 25(ב);</w:t>
      </w:r>
    </w:p>
    <w:p w:rsidR="002A5889" w:rsidRPr="0068270E" w:rsidRDefault="002A5889" w:rsidP="002A5889">
      <w:pPr>
        <w:pStyle w:val="P00"/>
        <w:spacing w:before="0"/>
        <w:ind w:left="1021"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(6)</w:t>
      </w:r>
      <w:r w:rsidRPr="0068270E">
        <w:rPr>
          <w:rStyle w:val="default"/>
          <w:rFonts w:cs="FrankRuehl" w:hint="cs"/>
          <w:vanish/>
          <w:sz w:val="22"/>
          <w:szCs w:val="22"/>
          <w:shd w:val="clear" w:color="auto" w:fill="FFFF99"/>
          <w:rtl/>
        </w:rPr>
        <w:tab/>
        <w:t>הפר הוראה מההוראות המפורטות בסעיף 31(ב), למעט לפי סעיף 31(ב)(10)(ב) ו-(11).</w:t>
      </w:r>
    </w:p>
    <w:p w:rsidR="002A5889" w:rsidRPr="0068270E" w:rsidRDefault="002A5889" w:rsidP="00FD3FA0">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(ב)</w:t>
      </w:r>
      <w:r w:rsidRPr="0068270E">
        <w:rPr>
          <w:rStyle w:val="default"/>
          <w:rFonts w:cs="FrankRuehl" w:hint="cs"/>
          <w:vanish/>
          <w:sz w:val="22"/>
          <w:szCs w:val="22"/>
          <w:shd w:val="clear" w:color="auto" w:fill="FFFF99"/>
          <w:rtl/>
        </w:rPr>
        <w:tab/>
        <w:t xml:space="preserve">לא התקשר אחראי לפינוי פסולת עם גוף מוכר אחד לפחות לעניין הפרדת פסולת אריזות ואיסוף ופינוי של פסולת אריזות מופרדת מתחומו, בניגוד להוראות סעיף 23(ב)(2), או לא קבע הסדר בהתאם לצו של המנהל לפי סעיף 24(א), רשאי המנהל להטיל עליו עיצום כספי לפי הוראות פרק זה בסכום של </w:t>
      </w:r>
      <w:r w:rsidR="0068270E" w:rsidRPr="0068270E">
        <w:rPr>
          <w:rStyle w:val="default"/>
          <w:rFonts w:cs="FrankRuehl" w:hint="cs"/>
          <w:strike/>
          <w:vanish/>
          <w:sz w:val="22"/>
          <w:szCs w:val="22"/>
          <w:shd w:val="clear" w:color="auto" w:fill="FFFF99"/>
          <w:rtl/>
        </w:rPr>
        <w:t>539,11</w:t>
      </w:r>
      <w:r w:rsidR="000823CC" w:rsidRPr="0068270E">
        <w:rPr>
          <w:rStyle w:val="default"/>
          <w:rFonts w:cs="FrankRuehl" w:hint="cs"/>
          <w:strike/>
          <w:vanish/>
          <w:sz w:val="22"/>
          <w:szCs w:val="22"/>
          <w:shd w:val="clear" w:color="auto" w:fill="FFFF99"/>
          <w:rtl/>
        </w:rPr>
        <w:t>0</w:t>
      </w:r>
      <w:r w:rsidRPr="0068270E">
        <w:rPr>
          <w:rStyle w:val="default"/>
          <w:rFonts w:cs="FrankRuehl" w:hint="cs"/>
          <w:vanish/>
          <w:sz w:val="22"/>
          <w:szCs w:val="22"/>
          <w:shd w:val="clear" w:color="auto" w:fill="FFFF99"/>
          <w:rtl/>
        </w:rPr>
        <w:t xml:space="preserve"> </w:t>
      </w:r>
      <w:r w:rsidR="0068270E" w:rsidRPr="0068270E">
        <w:rPr>
          <w:rStyle w:val="default"/>
          <w:rFonts w:cs="FrankRuehl" w:hint="cs"/>
          <w:vanish/>
          <w:sz w:val="22"/>
          <w:szCs w:val="22"/>
          <w:u w:val="single"/>
          <w:shd w:val="clear" w:color="auto" w:fill="FFFF99"/>
          <w:rtl/>
        </w:rPr>
        <w:t>567,57</w:t>
      </w:r>
      <w:r w:rsidR="000823CC" w:rsidRPr="0068270E">
        <w:rPr>
          <w:rStyle w:val="default"/>
          <w:rFonts w:cs="FrankRuehl" w:hint="cs"/>
          <w:vanish/>
          <w:sz w:val="22"/>
          <w:szCs w:val="22"/>
          <w:u w:val="single"/>
          <w:shd w:val="clear" w:color="auto" w:fill="FFFF99"/>
          <w:rtl/>
        </w:rPr>
        <w:t>0</w:t>
      </w:r>
      <w:r w:rsidRPr="0068270E">
        <w:rPr>
          <w:rStyle w:val="default"/>
          <w:rFonts w:cs="FrankRuehl" w:hint="cs"/>
          <w:vanish/>
          <w:sz w:val="22"/>
          <w:szCs w:val="22"/>
          <w:shd w:val="clear" w:color="auto" w:fill="FFFF99"/>
          <w:rtl/>
        </w:rPr>
        <w:t xml:space="preserve"> שקלים חדשים.</w:t>
      </w:r>
    </w:p>
    <w:p w:rsidR="002A5889" w:rsidRPr="0068270E" w:rsidRDefault="002A5889" w:rsidP="00FD3FA0">
      <w:pPr>
        <w:pStyle w:val="P00"/>
        <w:spacing w:before="0"/>
        <w:ind w:left="0"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ab/>
        <w:t>(ג)</w:t>
      </w:r>
      <w:r w:rsidRPr="0068270E">
        <w:rPr>
          <w:rStyle w:val="default"/>
          <w:rFonts w:cs="FrankRuehl" w:hint="cs"/>
          <w:vanish/>
          <w:sz w:val="22"/>
          <w:szCs w:val="22"/>
          <w:shd w:val="clear" w:color="auto" w:fill="FFFF99"/>
          <w:rtl/>
        </w:rPr>
        <w:tab/>
        <w:t xml:space="preserve">הטמין אדם פסולת אריזות, בניגוד להוראות סעיף 27, רשאי המנהל להטיל עליו עיצום כספי לפי הוראות פרק זה בסכום של </w:t>
      </w:r>
      <w:r w:rsidR="0068270E" w:rsidRPr="0068270E">
        <w:rPr>
          <w:rStyle w:val="default"/>
          <w:rFonts w:cs="FrankRuehl" w:hint="cs"/>
          <w:strike/>
          <w:vanish/>
          <w:sz w:val="22"/>
          <w:szCs w:val="22"/>
          <w:shd w:val="clear" w:color="auto" w:fill="FFFF99"/>
          <w:rtl/>
        </w:rPr>
        <w:t>243,68</w:t>
      </w:r>
      <w:r w:rsidR="000823CC" w:rsidRPr="0068270E">
        <w:rPr>
          <w:rStyle w:val="default"/>
          <w:rFonts w:cs="FrankRuehl" w:hint="cs"/>
          <w:strike/>
          <w:vanish/>
          <w:sz w:val="22"/>
          <w:szCs w:val="22"/>
          <w:shd w:val="clear" w:color="auto" w:fill="FFFF99"/>
          <w:rtl/>
        </w:rPr>
        <w:t>0</w:t>
      </w:r>
      <w:r w:rsidRPr="0068270E">
        <w:rPr>
          <w:rStyle w:val="default"/>
          <w:rFonts w:cs="FrankRuehl" w:hint="cs"/>
          <w:vanish/>
          <w:sz w:val="22"/>
          <w:szCs w:val="22"/>
          <w:shd w:val="clear" w:color="auto" w:fill="FFFF99"/>
          <w:rtl/>
        </w:rPr>
        <w:t xml:space="preserve"> </w:t>
      </w:r>
      <w:r w:rsidR="0068270E" w:rsidRPr="0068270E">
        <w:rPr>
          <w:rStyle w:val="default"/>
          <w:rFonts w:cs="FrankRuehl" w:hint="cs"/>
          <w:vanish/>
          <w:sz w:val="22"/>
          <w:szCs w:val="22"/>
          <w:u w:val="single"/>
          <w:shd w:val="clear" w:color="auto" w:fill="FFFF99"/>
          <w:rtl/>
        </w:rPr>
        <w:t>256,54</w:t>
      </w:r>
      <w:r w:rsidR="00006C1D" w:rsidRPr="0068270E">
        <w:rPr>
          <w:rStyle w:val="default"/>
          <w:rFonts w:cs="FrankRuehl" w:hint="cs"/>
          <w:vanish/>
          <w:sz w:val="22"/>
          <w:szCs w:val="22"/>
          <w:u w:val="single"/>
          <w:shd w:val="clear" w:color="auto" w:fill="FFFF99"/>
          <w:rtl/>
        </w:rPr>
        <w:t>0</w:t>
      </w:r>
      <w:r w:rsidRPr="0068270E">
        <w:rPr>
          <w:rStyle w:val="default"/>
          <w:rFonts w:cs="FrankRuehl" w:hint="cs"/>
          <w:vanish/>
          <w:sz w:val="22"/>
          <w:szCs w:val="22"/>
          <w:shd w:val="clear" w:color="auto" w:fill="FFFF99"/>
          <w:rtl/>
        </w:rPr>
        <w:t xml:space="preserve"> שקלים חדשים, ואם הוא תאגיד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בסכום של </w:t>
      </w:r>
      <w:r w:rsidR="0068270E" w:rsidRPr="0068270E">
        <w:rPr>
          <w:rStyle w:val="default"/>
          <w:rFonts w:cs="FrankRuehl" w:hint="cs"/>
          <w:strike/>
          <w:vanish/>
          <w:sz w:val="22"/>
          <w:szCs w:val="22"/>
          <w:shd w:val="clear" w:color="auto" w:fill="FFFF99"/>
          <w:rtl/>
        </w:rPr>
        <w:t>487,36</w:t>
      </w:r>
      <w:r w:rsidR="000823CC" w:rsidRPr="0068270E">
        <w:rPr>
          <w:rStyle w:val="default"/>
          <w:rFonts w:cs="FrankRuehl" w:hint="cs"/>
          <w:strike/>
          <w:vanish/>
          <w:sz w:val="22"/>
          <w:szCs w:val="22"/>
          <w:shd w:val="clear" w:color="auto" w:fill="FFFF99"/>
          <w:rtl/>
        </w:rPr>
        <w:t>0</w:t>
      </w:r>
      <w:r w:rsidRPr="0068270E">
        <w:rPr>
          <w:rStyle w:val="default"/>
          <w:rFonts w:cs="FrankRuehl" w:hint="cs"/>
          <w:vanish/>
          <w:sz w:val="22"/>
          <w:szCs w:val="22"/>
          <w:shd w:val="clear" w:color="auto" w:fill="FFFF99"/>
          <w:rtl/>
        </w:rPr>
        <w:t xml:space="preserve"> </w:t>
      </w:r>
      <w:r w:rsidR="0068270E" w:rsidRPr="0068270E">
        <w:rPr>
          <w:rStyle w:val="default"/>
          <w:rFonts w:cs="FrankRuehl" w:hint="cs"/>
          <w:vanish/>
          <w:sz w:val="22"/>
          <w:szCs w:val="22"/>
          <w:u w:val="single"/>
          <w:shd w:val="clear" w:color="auto" w:fill="FFFF99"/>
          <w:rtl/>
        </w:rPr>
        <w:t>513,08</w:t>
      </w:r>
      <w:r w:rsidR="00006C1D" w:rsidRPr="0068270E">
        <w:rPr>
          <w:rStyle w:val="default"/>
          <w:rFonts w:cs="FrankRuehl" w:hint="cs"/>
          <w:vanish/>
          <w:sz w:val="22"/>
          <w:szCs w:val="22"/>
          <w:u w:val="single"/>
          <w:shd w:val="clear" w:color="auto" w:fill="FFFF99"/>
          <w:rtl/>
        </w:rPr>
        <w:t>0</w:t>
      </w:r>
      <w:r w:rsidRPr="0068270E">
        <w:rPr>
          <w:rStyle w:val="default"/>
          <w:rFonts w:cs="FrankRuehl" w:hint="cs"/>
          <w:vanish/>
          <w:sz w:val="22"/>
          <w:szCs w:val="22"/>
          <w:shd w:val="clear" w:color="auto" w:fill="FFFF99"/>
          <w:rtl/>
        </w:rPr>
        <w:t xml:space="preserve"> שקלים חדשים.</w:t>
      </w:r>
    </w:p>
    <w:p w:rsidR="002A5889" w:rsidRPr="002A5889" w:rsidRDefault="002A5889" w:rsidP="005866A9">
      <w:pPr>
        <w:pStyle w:val="P00"/>
        <w:spacing w:before="0"/>
        <w:ind w:left="0" w:right="1134"/>
        <w:rPr>
          <w:rStyle w:val="default"/>
          <w:rFonts w:cs="FrankRuehl" w:hint="cs"/>
          <w:sz w:val="2"/>
          <w:szCs w:val="2"/>
          <w:rtl/>
        </w:rPr>
      </w:pPr>
      <w:r w:rsidRPr="0068270E">
        <w:rPr>
          <w:rStyle w:val="default"/>
          <w:rFonts w:cs="FrankRuehl" w:hint="cs"/>
          <w:vanish/>
          <w:sz w:val="22"/>
          <w:szCs w:val="22"/>
          <w:shd w:val="clear" w:color="auto" w:fill="FFFF99"/>
          <w:rtl/>
        </w:rPr>
        <w:tab/>
        <w:t>(ד)</w:t>
      </w:r>
      <w:r w:rsidRPr="0068270E">
        <w:rPr>
          <w:rStyle w:val="default"/>
          <w:rFonts w:cs="FrankRuehl" w:hint="cs"/>
          <w:vanish/>
          <w:sz w:val="22"/>
          <w:szCs w:val="22"/>
          <w:shd w:val="clear" w:color="auto" w:fill="FFFF99"/>
          <w:rtl/>
        </w:rPr>
        <w:tab/>
        <w:t xml:space="preserve">לא עמד יצרן, יבואן או גוף מוכר ביעדי המיחזור לפי סעיף 6, רשאי המנהל להטיל עליו עיצום כספי לפי הוראות פרק זה בסכום של </w:t>
      </w:r>
      <w:r w:rsidR="000823CC" w:rsidRPr="0068270E">
        <w:rPr>
          <w:rStyle w:val="default"/>
          <w:rFonts w:cs="FrankRuehl" w:hint="cs"/>
          <w:strike/>
          <w:vanish/>
          <w:sz w:val="22"/>
          <w:szCs w:val="22"/>
          <w:shd w:val="clear" w:color="auto" w:fill="FFFF99"/>
          <w:rtl/>
        </w:rPr>
        <w:t>2,</w:t>
      </w:r>
      <w:r w:rsidR="0068270E" w:rsidRPr="0068270E">
        <w:rPr>
          <w:rStyle w:val="default"/>
          <w:rFonts w:cs="FrankRuehl" w:hint="cs"/>
          <w:strike/>
          <w:vanish/>
          <w:sz w:val="22"/>
          <w:szCs w:val="22"/>
          <w:shd w:val="clear" w:color="auto" w:fill="FFFF99"/>
          <w:rtl/>
        </w:rPr>
        <w:t>70</w:t>
      </w:r>
      <w:r w:rsidRPr="0068270E">
        <w:rPr>
          <w:rStyle w:val="default"/>
          <w:rFonts w:cs="FrankRuehl" w:hint="cs"/>
          <w:strike/>
          <w:vanish/>
          <w:sz w:val="22"/>
          <w:szCs w:val="22"/>
          <w:shd w:val="clear" w:color="auto" w:fill="FFFF99"/>
          <w:rtl/>
        </w:rPr>
        <w:t>0</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2,</w:t>
      </w:r>
      <w:r w:rsidR="0068270E" w:rsidRPr="0068270E">
        <w:rPr>
          <w:rStyle w:val="default"/>
          <w:rFonts w:cs="FrankRuehl" w:hint="cs"/>
          <w:vanish/>
          <w:sz w:val="22"/>
          <w:szCs w:val="22"/>
          <w:u w:val="single"/>
          <w:shd w:val="clear" w:color="auto" w:fill="FFFF99"/>
          <w:rtl/>
        </w:rPr>
        <w:t>84</w:t>
      </w:r>
      <w:r w:rsidR="000823CC" w:rsidRPr="0068270E">
        <w:rPr>
          <w:rStyle w:val="default"/>
          <w:rFonts w:cs="FrankRuehl" w:hint="cs"/>
          <w:vanish/>
          <w:sz w:val="22"/>
          <w:szCs w:val="22"/>
          <w:u w:val="single"/>
          <w:shd w:val="clear" w:color="auto" w:fill="FFFF99"/>
          <w:rtl/>
        </w:rPr>
        <w:t>0</w:t>
      </w:r>
      <w:r w:rsidRPr="0068270E">
        <w:rPr>
          <w:rStyle w:val="default"/>
          <w:rFonts w:cs="FrankRuehl" w:hint="cs"/>
          <w:vanish/>
          <w:sz w:val="22"/>
          <w:szCs w:val="22"/>
          <w:shd w:val="clear" w:color="auto" w:fill="FFFF99"/>
          <w:rtl/>
        </w:rPr>
        <w:t xml:space="preserve"> שקלים חדשים בשל כל טון של פסולת אריזות שלא ביצע לגביו מיחזור מוכר בהתאם ליעדים האמורים; ואולם לא עמד אדם ביעדי המיחזור לפי סוג חומר וביחד המיחזור הכולל, יחד, יוטל עיצום כספי</w:t>
      </w:r>
      <w:r w:rsidR="00006C1D" w:rsidRPr="0068270E">
        <w:rPr>
          <w:rStyle w:val="default"/>
          <w:rFonts w:cs="FrankRuehl" w:hint="cs"/>
          <w:vanish/>
          <w:sz w:val="22"/>
          <w:szCs w:val="22"/>
          <w:shd w:val="clear" w:color="auto" w:fill="FFFF99"/>
          <w:rtl/>
        </w:rPr>
        <w:t xml:space="preserve"> על הפרת יעד המיחזור הכולל בלבד</w:t>
      </w:r>
      <w:r w:rsidRPr="0068270E">
        <w:rPr>
          <w:rStyle w:val="default"/>
          <w:rFonts w:cs="FrankRuehl" w:hint="cs"/>
          <w:vanish/>
          <w:sz w:val="22"/>
          <w:szCs w:val="22"/>
          <w:shd w:val="clear" w:color="auto" w:fill="FFFF99"/>
          <w:rtl/>
        </w:rPr>
        <w:t>.</w:t>
      </w:r>
      <w:bookmarkEnd w:id="47"/>
    </w:p>
    <w:p w:rsidR="003D35D6" w:rsidRDefault="003D35D6" w:rsidP="00D811EC">
      <w:pPr>
        <w:pStyle w:val="P00"/>
        <w:spacing w:before="72"/>
        <w:ind w:left="0" w:right="1134"/>
        <w:rPr>
          <w:rStyle w:val="default"/>
          <w:rFonts w:cs="FrankRuehl" w:hint="cs"/>
          <w:rtl/>
        </w:rPr>
      </w:pPr>
      <w:bookmarkStart w:id="48" w:name="Seif31"/>
      <w:bookmarkEnd w:id="48"/>
      <w:r>
        <w:rPr>
          <w:rFonts w:cs="Miriam"/>
          <w:lang w:val="he-IL"/>
        </w:rPr>
        <w:pict>
          <v:rect id="_x0000_s2801" style="position:absolute;left:0;text-align:left;margin-left:463.5pt;margin-top:8.05pt;width:75.05pt;height:16.1pt;z-index:251659264" filled="f" stroked="f" strokecolor="lime" strokeweight=".25pt">
            <v:textbox style="mso-next-textbox:#_x0000_s2801" inset="1mm,0,1mm,0">
              <w:txbxContent>
                <w:p w:rsidR="00D811EC" w:rsidRDefault="00D811EC" w:rsidP="003D35D6">
                  <w:pPr>
                    <w:spacing w:line="160" w:lineRule="exact"/>
                    <w:rPr>
                      <w:rFonts w:cs="Miriam" w:hint="cs"/>
                      <w:noProof/>
                      <w:sz w:val="18"/>
                      <w:szCs w:val="18"/>
                      <w:rtl/>
                    </w:rPr>
                  </w:pPr>
                  <w:r>
                    <w:rPr>
                      <w:rFonts w:cs="Miriam" w:hint="cs"/>
                      <w:sz w:val="18"/>
                      <w:szCs w:val="18"/>
                      <w:rtl/>
                    </w:rPr>
                    <w:t>הודעה על כוונת חיוב</w:t>
                  </w:r>
                </w:p>
              </w:txbxContent>
            </v:textbox>
            <w10:anchorlock/>
          </v:rect>
        </w:pict>
      </w:r>
      <w:r>
        <w:rPr>
          <w:rStyle w:val="big-number"/>
          <w:rFonts w:cs="Miriam" w:hint="cs"/>
          <w:rtl/>
        </w:rPr>
        <w:t>3</w:t>
      </w:r>
      <w:r w:rsidR="004953F8">
        <w:rPr>
          <w:rStyle w:val="big-number"/>
          <w:rFonts w:cs="Miriam" w:hint="cs"/>
          <w:rtl/>
        </w:rPr>
        <w:t>5</w:t>
      </w:r>
      <w:r>
        <w:rPr>
          <w:rStyle w:val="big-number"/>
          <w:rFonts w:cs="FrankRuehl"/>
          <w:sz w:val="26"/>
          <w:szCs w:val="26"/>
          <w:rtl/>
        </w:rPr>
        <w:t>.</w:t>
      </w:r>
      <w:r>
        <w:rPr>
          <w:rStyle w:val="big-number"/>
          <w:rFonts w:cs="FrankRuehl"/>
          <w:sz w:val="26"/>
          <w:szCs w:val="26"/>
          <w:rtl/>
        </w:rPr>
        <w:tab/>
      </w:r>
      <w:r w:rsidR="00D811EC">
        <w:rPr>
          <w:rStyle w:val="default"/>
          <w:rFonts w:cs="FrankRuehl" w:hint="cs"/>
          <w:rtl/>
        </w:rPr>
        <w:t>(א)</w:t>
      </w:r>
      <w:r w:rsidR="00D811EC">
        <w:rPr>
          <w:rStyle w:val="default"/>
          <w:rFonts w:cs="FrankRuehl" w:hint="cs"/>
          <w:rtl/>
        </w:rPr>
        <w:tab/>
        <w:t xml:space="preserve">היה למנהל יסוד סביר להניח כי אדם הפר הוראה מהוראות לפי חוק זה, כאמור בסעיף 34 (בפרק זה </w:t>
      </w:r>
      <w:r w:rsidR="00D811EC">
        <w:rPr>
          <w:rStyle w:val="default"/>
          <w:rFonts w:cs="FrankRuehl"/>
          <w:rtl/>
        </w:rPr>
        <w:t>–</w:t>
      </w:r>
      <w:r w:rsidR="00D811EC">
        <w:rPr>
          <w:rStyle w:val="default"/>
          <w:rFonts w:cs="FrankRuehl" w:hint="cs"/>
          <w:rtl/>
        </w:rPr>
        <w:t xml:space="preserve"> מפר), ובכוונתו להטיל עליו עיצום כספי לפי אותו סעיף, ימסור למפר הודעה על הכוונה להטיל עליו עיצום כספי (בפרק זה </w:t>
      </w:r>
      <w:r w:rsidR="00D811EC">
        <w:rPr>
          <w:rStyle w:val="default"/>
          <w:rFonts w:cs="FrankRuehl"/>
          <w:rtl/>
        </w:rPr>
        <w:t>–</w:t>
      </w:r>
      <w:r w:rsidR="00D811EC">
        <w:rPr>
          <w:rStyle w:val="default"/>
          <w:rFonts w:cs="FrankRuehl" w:hint="cs"/>
          <w:rtl/>
        </w:rPr>
        <w:t xml:space="preserve"> הודעה על כוונת חיוב).</w:t>
      </w:r>
    </w:p>
    <w:p w:rsidR="00D811EC" w:rsidRDefault="00D811EC" w:rsidP="00D811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המנהל, בין השאר, את אלה:</w:t>
      </w:r>
    </w:p>
    <w:p w:rsidR="00D811EC" w:rsidRDefault="00D811EC" w:rsidP="00D811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המעשה או המחדל (בפרק זה </w:t>
      </w:r>
      <w:r>
        <w:rPr>
          <w:rStyle w:val="default"/>
          <w:rFonts w:cs="FrankRuehl"/>
          <w:rtl/>
        </w:rPr>
        <w:t>–</w:t>
      </w:r>
      <w:r>
        <w:rPr>
          <w:rStyle w:val="default"/>
          <w:rFonts w:cs="FrankRuehl" w:hint="cs"/>
          <w:rtl/>
        </w:rPr>
        <w:t xml:space="preserve"> המעשה) המהווה את ההפרה;</w:t>
      </w:r>
    </w:p>
    <w:p w:rsidR="00D811EC" w:rsidRDefault="00D811EC" w:rsidP="00D811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rsidR="00D811EC" w:rsidRDefault="00D811EC" w:rsidP="00D811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המנהל לפי הוראות סעיף 36;</w:t>
      </w:r>
    </w:p>
    <w:p w:rsidR="00D811EC" w:rsidRDefault="00D811EC" w:rsidP="00D811E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שיעור התוספת על העיצום הכספי בהפרה נמשכת או בהפרה חוזרת לפי הוראות סעיף 38.</w:t>
      </w:r>
    </w:p>
    <w:p w:rsidR="003D35D6" w:rsidRDefault="003D35D6" w:rsidP="00D811EC">
      <w:pPr>
        <w:pStyle w:val="P00"/>
        <w:spacing w:before="72"/>
        <w:ind w:left="0" w:right="1134"/>
        <w:rPr>
          <w:rStyle w:val="default"/>
          <w:rFonts w:cs="FrankRuehl" w:hint="cs"/>
          <w:rtl/>
        </w:rPr>
      </w:pPr>
      <w:bookmarkStart w:id="49" w:name="Seif32"/>
      <w:bookmarkEnd w:id="49"/>
      <w:r>
        <w:rPr>
          <w:rFonts w:cs="Miriam"/>
          <w:lang w:val="he-IL"/>
        </w:rPr>
        <w:pict>
          <v:rect id="_x0000_s2802" style="position:absolute;left:0;text-align:left;margin-left:463.5pt;margin-top:8.05pt;width:75.05pt;height:10.75pt;z-index:251660288" filled="f" stroked="f" strokecolor="lime" strokeweight=".25pt">
            <v:textbox style="mso-next-textbox:#_x0000_s2802" inset="1mm,0,1mm,0">
              <w:txbxContent>
                <w:p w:rsidR="00D811EC" w:rsidRDefault="00D811EC" w:rsidP="003D35D6">
                  <w:pPr>
                    <w:spacing w:line="160" w:lineRule="exact"/>
                    <w:rPr>
                      <w:rFonts w:cs="Miriam" w:hint="cs"/>
                      <w:noProof/>
                      <w:sz w:val="18"/>
                      <w:szCs w:val="18"/>
                      <w:rtl/>
                    </w:rPr>
                  </w:pPr>
                  <w:r>
                    <w:rPr>
                      <w:rFonts w:cs="Miriam" w:hint="cs"/>
                      <w:sz w:val="18"/>
                      <w:szCs w:val="18"/>
                      <w:rtl/>
                    </w:rPr>
                    <w:t>זכות טיעון</w:t>
                  </w:r>
                </w:p>
              </w:txbxContent>
            </v:textbox>
            <w10:anchorlock/>
          </v:rect>
        </w:pict>
      </w:r>
      <w:r>
        <w:rPr>
          <w:rStyle w:val="big-number"/>
          <w:rFonts w:cs="Miriam" w:hint="cs"/>
          <w:rtl/>
        </w:rPr>
        <w:t>3</w:t>
      </w:r>
      <w:r w:rsidR="00D811EC">
        <w:rPr>
          <w:rStyle w:val="big-number"/>
          <w:rFonts w:cs="Miriam" w:hint="cs"/>
          <w:rtl/>
        </w:rPr>
        <w:t>6</w:t>
      </w:r>
      <w:r>
        <w:rPr>
          <w:rStyle w:val="big-number"/>
          <w:rFonts w:cs="FrankRuehl"/>
          <w:sz w:val="26"/>
          <w:szCs w:val="26"/>
          <w:rtl/>
        </w:rPr>
        <w:t>.</w:t>
      </w:r>
      <w:r>
        <w:rPr>
          <w:rStyle w:val="big-number"/>
          <w:rFonts w:cs="FrankRuehl"/>
          <w:sz w:val="26"/>
          <w:szCs w:val="26"/>
          <w:rtl/>
        </w:rPr>
        <w:tab/>
      </w:r>
      <w:r w:rsidR="00D811EC">
        <w:rPr>
          <w:rStyle w:val="default"/>
          <w:rFonts w:cs="FrankRuehl" w:hint="cs"/>
          <w:rtl/>
        </w:rPr>
        <w:t>מםר שנמסרה לו הודעה על כוונת חיוב לפי הוראות סעיף 35 רשאי לטעון את טענותיו, בכתב, לפני המנהל, לעניין הכוונה להטיל עליו עיצום כספי ולעניין סכומו, בתוך 30 ימים ממועד מסירת ההודעה.</w:t>
      </w:r>
    </w:p>
    <w:p w:rsidR="003D35D6" w:rsidRDefault="003D35D6" w:rsidP="00D811EC">
      <w:pPr>
        <w:pStyle w:val="P00"/>
        <w:spacing w:before="72"/>
        <w:ind w:left="0" w:right="1134"/>
        <w:rPr>
          <w:rStyle w:val="default"/>
          <w:rFonts w:cs="FrankRuehl" w:hint="cs"/>
          <w:rtl/>
        </w:rPr>
      </w:pPr>
      <w:bookmarkStart w:id="50" w:name="Seif33"/>
      <w:bookmarkEnd w:id="50"/>
      <w:r>
        <w:rPr>
          <w:rFonts w:cs="Miriam"/>
          <w:lang w:val="he-IL"/>
        </w:rPr>
        <w:pict>
          <v:rect id="_x0000_s2803" style="position:absolute;left:0;text-align:left;margin-left:463.5pt;margin-top:8.05pt;width:75.05pt;height:18.05pt;z-index:251661312" filled="f" stroked="f" strokecolor="lime" strokeweight=".25pt">
            <v:textbox style="mso-next-textbox:#_x0000_s2803" inset="1mm,0,1mm,0">
              <w:txbxContent>
                <w:p w:rsidR="00D811EC" w:rsidRDefault="00D811EC" w:rsidP="003D35D6">
                  <w:pPr>
                    <w:spacing w:line="160" w:lineRule="exact"/>
                    <w:rPr>
                      <w:rFonts w:cs="Miriam" w:hint="cs"/>
                      <w:noProof/>
                      <w:sz w:val="18"/>
                      <w:szCs w:val="18"/>
                      <w:rtl/>
                    </w:rPr>
                  </w:pPr>
                  <w:r>
                    <w:rPr>
                      <w:rFonts w:cs="Miriam" w:hint="cs"/>
                      <w:sz w:val="18"/>
                      <w:szCs w:val="18"/>
                      <w:rtl/>
                    </w:rPr>
                    <w:t>החלטת המנהל ודרישת תשלום</w:t>
                  </w:r>
                </w:p>
              </w:txbxContent>
            </v:textbox>
            <w10:anchorlock/>
          </v:rect>
        </w:pict>
      </w:r>
      <w:r>
        <w:rPr>
          <w:rStyle w:val="big-number"/>
          <w:rFonts w:cs="Miriam" w:hint="cs"/>
          <w:rtl/>
        </w:rPr>
        <w:t>3</w:t>
      </w:r>
      <w:r w:rsidR="00D811EC">
        <w:rPr>
          <w:rStyle w:val="big-number"/>
          <w:rFonts w:cs="Miriam" w:hint="cs"/>
          <w:rtl/>
        </w:rPr>
        <w:t>7</w:t>
      </w:r>
      <w:r>
        <w:rPr>
          <w:rStyle w:val="big-number"/>
          <w:rFonts w:cs="FrankRuehl"/>
          <w:sz w:val="26"/>
          <w:szCs w:val="26"/>
          <w:rtl/>
        </w:rPr>
        <w:t>.</w:t>
      </w:r>
      <w:r>
        <w:rPr>
          <w:rStyle w:val="big-number"/>
          <w:rFonts w:cs="FrankRuehl"/>
          <w:sz w:val="26"/>
          <w:szCs w:val="26"/>
          <w:rtl/>
        </w:rPr>
        <w:tab/>
      </w:r>
      <w:r w:rsidR="00D811EC">
        <w:rPr>
          <w:rStyle w:val="default"/>
          <w:rFonts w:cs="FrankRuehl" w:hint="cs"/>
          <w:rtl/>
        </w:rPr>
        <w:t>(א)</w:t>
      </w:r>
      <w:r w:rsidR="00D811EC">
        <w:rPr>
          <w:rStyle w:val="default"/>
          <w:rFonts w:cs="FrankRuehl" w:hint="cs"/>
          <w:rtl/>
        </w:rPr>
        <w:tab/>
        <w:t>טען המפר את טענותיו לפני המנהל לפי הוראות סעיף 36, יחליט המנהל, לאחר ששקל את הטענות שנטענו, אם להטיל על המפר עיצום כספי, ורשאי הוא להפחית את סכום העיצום הכספי לפי הוראות סעיף 39.</w:t>
      </w:r>
    </w:p>
    <w:p w:rsidR="00D811EC" w:rsidRDefault="00D811EC" w:rsidP="00D811EC">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החליט המנהל לפי הוראות סעיף קטן (א) להטיל על המפר עיצום כספי, ימסור לו דרישה לשלם את העיצום הכספי (בפרק זה </w:t>
      </w:r>
      <w:r>
        <w:rPr>
          <w:rStyle w:val="default"/>
          <w:rFonts w:cs="FrankRuehl"/>
          <w:rtl/>
        </w:rPr>
        <w:t>–</w:t>
      </w:r>
      <w:r>
        <w:rPr>
          <w:rStyle w:val="default"/>
          <w:rFonts w:cs="FrankRuehl" w:hint="cs"/>
          <w:rtl/>
        </w:rPr>
        <w:t xml:space="preserve"> דרישת תשלום); בדרישת התשלום יציין המנהל, בין השאר, את נימוקי החלטתו, סכום העיצום הכספי המעודכן והתקופה לתשלומו;</w:t>
      </w:r>
    </w:p>
    <w:p w:rsidR="00D811EC" w:rsidRDefault="00D811EC" w:rsidP="00D811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 המנהל לפי הוראות סעיף קטן(א) שלא להטיל על המפר עיצום כספי, ימסור לו הודעה על כך.</w:t>
      </w:r>
    </w:p>
    <w:p w:rsidR="00D811EC" w:rsidRDefault="00D811EC" w:rsidP="00D811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ביקש המפר לטעון את טענותיו לפי הוראות סעיף 36, בתוך 30 ימים מיום שנמסרה לו ההודעה על כוונת חיוב, יראו הודעה זו, בתום 30 הימים האמורים, כדרישת תשלום שנמסרה למפר במועד האמור.</w:t>
      </w:r>
    </w:p>
    <w:p w:rsidR="003D35D6" w:rsidRDefault="003D35D6" w:rsidP="00D811EC">
      <w:pPr>
        <w:pStyle w:val="P00"/>
        <w:spacing w:before="72"/>
        <w:ind w:left="0" w:right="1134"/>
        <w:rPr>
          <w:rStyle w:val="default"/>
          <w:rFonts w:cs="FrankRuehl" w:hint="cs"/>
          <w:rtl/>
        </w:rPr>
      </w:pPr>
      <w:bookmarkStart w:id="51" w:name="Seif34"/>
      <w:bookmarkEnd w:id="51"/>
      <w:r>
        <w:rPr>
          <w:rFonts w:cs="Miriam"/>
          <w:lang w:val="he-IL"/>
        </w:rPr>
        <w:pict>
          <v:rect id="_x0000_s2804" style="position:absolute;left:0;text-align:left;margin-left:463.5pt;margin-top:8.05pt;width:75.05pt;height:15.3pt;z-index:251662336" filled="f" stroked="f" strokecolor="lime" strokeweight=".25pt">
            <v:textbox style="mso-next-textbox:#_x0000_s2804" inset="1mm,0,1mm,0">
              <w:txbxContent>
                <w:p w:rsidR="00D811EC" w:rsidRDefault="00D811EC" w:rsidP="003D35D6">
                  <w:pPr>
                    <w:spacing w:line="160" w:lineRule="exact"/>
                    <w:rPr>
                      <w:rFonts w:cs="Miriam" w:hint="cs"/>
                      <w:noProof/>
                      <w:sz w:val="18"/>
                      <w:szCs w:val="18"/>
                      <w:rtl/>
                    </w:rPr>
                  </w:pPr>
                  <w:r>
                    <w:rPr>
                      <w:rFonts w:cs="Miriam" w:hint="cs"/>
                      <w:sz w:val="18"/>
                      <w:szCs w:val="18"/>
                      <w:rtl/>
                    </w:rPr>
                    <w:t>הפרה נמשכת והפרה חוזרת</w:t>
                  </w:r>
                </w:p>
              </w:txbxContent>
            </v:textbox>
            <w10:anchorlock/>
          </v:rect>
        </w:pict>
      </w:r>
      <w:r>
        <w:rPr>
          <w:rStyle w:val="big-number"/>
          <w:rFonts w:cs="Miriam" w:hint="cs"/>
          <w:rtl/>
        </w:rPr>
        <w:t>3</w:t>
      </w:r>
      <w:r w:rsidR="00D811EC">
        <w:rPr>
          <w:rStyle w:val="big-number"/>
          <w:rFonts w:cs="Miriam" w:hint="cs"/>
          <w:rtl/>
        </w:rPr>
        <w:t>8</w:t>
      </w:r>
      <w:r>
        <w:rPr>
          <w:rStyle w:val="big-number"/>
          <w:rFonts w:cs="FrankRuehl"/>
          <w:sz w:val="26"/>
          <w:szCs w:val="26"/>
          <w:rtl/>
        </w:rPr>
        <w:t>.</w:t>
      </w:r>
      <w:r>
        <w:rPr>
          <w:rStyle w:val="big-number"/>
          <w:rFonts w:cs="FrankRuehl"/>
          <w:sz w:val="26"/>
          <w:szCs w:val="26"/>
          <w:rtl/>
        </w:rPr>
        <w:tab/>
      </w:r>
      <w:r w:rsidR="00D811EC">
        <w:rPr>
          <w:rStyle w:val="default"/>
          <w:rFonts w:cs="FrankRuehl" w:hint="cs"/>
          <w:rtl/>
        </w:rPr>
        <w:t>(א)</w:t>
      </w:r>
      <w:r w:rsidR="00D811EC">
        <w:rPr>
          <w:rStyle w:val="default"/>
          <w:rFonts w:cs="FrankRuehl" w:hint="cs"/>
          <w:rtl/>
        </w:rPr>
        <w:tab/>
        <w:t>בהפרה נמשכת ייווסף על העיצום הכספי החלק החמישים שלו לכל יום שבו נמשכת ההפרה.</w:t>
      </w:r>
    </w:p>
    <w:p w:rsidR="00D811EC" w:rsidRDefault="00D811EC" w:rsidP="00D811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שהיה אפשר להטיל בשלה אילו היתה הפרה ראשונה, סכום השווה לעיצום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כאמור בסעיף 34, בתוך שנתיים מהפרה קודמת של אותה הוראה שבשלה הוטל על המפר עיצום כספי או שבשלה הורשע.</w:t>
      </w:r>
    </w:p>
    <w:p w:rsidR="003D35D6" w:rsidRDefault="003D35D6" w:rsidP="00D73498">
      <w:pPr>
        <w:pStyle w:val="P00"/>
        <w:spacing w:before="72"/>
        <w:ind w:left="0" w:right="1134"/>
        <w:rPr>
          <w:rStyle w:val="default"/>
          <w:rFonts w:cs="FrankRuehl" w:hint="cs"/>
          <w:rtl/>
        </w:rPr>
      </w:pPr>
      <w:bookmarkStart w:id="52" w:name="Seif35"/>
      <w:bookmarkEnd w:id="52"/>
      <w:r>
        <w:rPr>
          <w:rFonts w:cs="Miriam"/>
          <w:lang w:val="he-IL"/>
        </w:rPr>
        <w:pict>
          <v:rect id="_x0000_s2805" style="position:absolute;left:0;text-align:left;margin-left:463.5pt;margin-top:8.05pt;width:75.05pt;height:10.75pt;z-index:251663360" filled="f" stroked="f" strokecolor="lime" strokeweight=".25pt">
            <v:textbox style="mso-next-textbox:#_x0000_s2805" inset="1mm,0,1mm,0">
              <w:txbxContent>
                <w:p w:rsidR="00D811EC" w:rsidRDefault="00D73498" w:rsidP="003D35D6">
                  <w:pPr>
                    <w:spacing w:line="160" w:lineRule="exact"/>
                    <w:rPr>
                      <w:rFonts w:cs="Miriam" w:hint="cs"/>
                      <w:noProof/>
                      <w:sz w:val="18"/>
                      <w:szCs w:val="18"/>
                      <w:rtl/>
                    </w:rPr>
                  </w:pPr>
                  <w:r>
                    <w:rPr>
                      <w:rFonts w:cs="Miriam" w:hint="cs"/>
                      <w:sz w:val="18"/>
                      <w:szCs w:val="18"/>
                      <w:rtl/>
                    </w:rPr>
                    <w:t>סכומים מופחתים</w:t>
                  </w:r>
                </w:p>
              </w:txbxContent>
            </v:textbox>
            <w10:anchorlock/>
          </v:rect>
        </w:pict>
      </w:r>
      <w:r>
        <w:rPr>
          <w:rStyle w:val="big-number"/>
          <w:rFonts w:cs="Miriam" w:hint="cs"/>
          <w:rtl/>
        </w:rPr>
        <w:t>3</w:t>
      </w:r>
      <w:r w:rsidR="00D811EC">
        <w:rPr>
          <w:rStyle w:val="big-number"/>
          <w:rFonts w:cs="Miriam" w:hint="cs"/>
          <w:rtl/>
        </w:rPr>
        <w:t>9</w:t>
      </w:r>
      <w:r>
        <w:rPr>
          <w:rStyle w:val="big-number"/>
          <w:rFonts w:cs="FrankRuehl"/>
          <w:sz w:val="26"/>
          <w:szCs w:val="26"/>
          <w:rtl/>
        </w:rPr>
        <w:t>.</w:t>
      </w:r>
      <w:r>
        <w:rPr>
          <w:rStyle w:val="big-number"/>
          <w:rFonts w:cs="FrankRuehl"/>
          <w:sz w:val="26"/>
          <w:szCs w:val="26"/>
          <w:rtl/>
        </w:rPr>
        <w:tab/>
      </w:r>
      <w:r w:rsidR="00D73498">
        <w:rPr>
          <w:rStyle w:val="default"/>
          <w:rFonts w:cs="FrankRuehl" w:hint="cs"/>
          <w:rtl/>
        </w:rPr>
        <w:t>(א)</w:t>
      </w:r>
      <w:r w:rsidR="00D73498">
        <w:rPr>
          <w:rStyle w:val="default"/>
          <w:rFonts w:cs="FrankRuehl" w:hint="cs"/>
          <w:rtl/>
        </w:rPr>
        <w:tab/>
        <w:t>המנהל אינו רשאי להטיל עיצום כספי בסכום הנמוך מהסכומים הקבועים בפרק זה, אלא לפי הוראות סעיף קטן (ב).</w:t>
      </w:r>
    </w:p>
    <w:p w:rsidR="00D73498" w:rsidRDefault="00D73498" w:rsidP="00D734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E6D3D">
        <w:rPr>
          <w:rStyle w:val="default"/>
          <w:rFonts w:cs="FrankRuehl" w:hint="cs"/>
          <w:rtl/>
        </w:rPr>
        <w:t>השר, בהסכמת שר המשפטים, רשאי לקבוע מקרים, נסיבות ושיקולים שבשלהם יהיה ניתן להפחית את סכום העיצום הכספי הקבוע בסעיף 34, בשיעורים שיקבע.</w:t>
      </w:r>
    </w:p>
    <w:p w:rsidR="003D35D6" w:rsidRDefault="003D35D6" w:rsidP="007E44C1">
      <w:pPr>
        <w:pStyle w:val="P00"/>
        <w:spacing w:before="72"/>
        <w:ind w:left="0" w:right="1134"/>
        <w:rPr>
          <w:rStyle w:val="default"/>
          <w:rFonts w:cs="FrankRuehl" w:hint="cs"/>
          <w:rtl/>
        </w:rPr>
      </w:pPr>
      <w:bookmarkStart w:id="53" w:name="Seif36"/>
      <w:bookmarkEnd w:id="53"/>
      <w:r>
        <w:rPr>
          <w:rFonts w:cs="Miriam"/>
          <w:lang w:val="he-IL"/>
        </w:rPr>
        <w:pict>
          <v:rect id="_x0000_s2806" style="position:absolute;left:0;text-align:left;margin-left:463.5pt;margin-top:8.05pt;width:75.05pt;height:17.25pt;z-index:251664384" filled="f" stroked="f" strokecolor="lime" strokeweight=".25pt">
            <v:textbox style="mso-next-textbox:#_x0000_s2806" inset="1mm,0,1mm,0">
              <w:txbxContent>
                <w:p w:rsidR="00D811EC" w:rsidRDefault="007E44C1" w:rsidP="003D35D6">
                  <w:pPr>
                    <w:spacing w:line="160" w:lineRule="exact"/>
                    <w:rPr>
                      <w:rFonts w:cs="Miriam" w:hint="cs"/>
                      <w:noProof/>
                      <w:sz w:val="18"/>
                      <w:szCs w:val="18"/>
                      <w:rtl/>
                    </w:rPr>
                  </w:pPr>
                  <w:r>
                    <w:rPr>
                      <w:rFonts w:cs="Miriam" w:hint="cs"/>
                      <w:sz w:val="18"/>
                      <w:szCs w:val="18"/>
                      <w:rtl/>
                    </w:rPr>
                    <w:t>סכום מעודכן של העיצום הכספי</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7E44C1">
        <w:rPr>
          <w:rStyle w:val="default"/>
          <w:rFonts w:cs="FrankRuehl" w:hint="cs"/>
          <w:rtl/>
        </w:rPr>
        <w:t>(א)</w:t>
      </w:r>
      <w:r w:rsidR="007E44C1">
        <w:rPr>
          <w:rStyle w:val="default"/>
          <w:rFonts w:cs="FrankRuehl" w:hint="cs"/>
          <w:rtl/>
        </w:rPr>
        <w:tab/>
        <w:t xml:space="preserve">העיצום הכספי יהיה לפי סכומו המעודכן ביום מסירת דרישת התשלום, ולגבי מפר שלא טען את טענותיו לפני המנהל כאמור בסעיף 36 </w:t>
      </w:r>
      <w:r w:rsidR="007E44C1">
        <w:rPr>
          <w:rStyle w:val="default"/>
          <w:rFonts w:cs="FrankRuehl"/>
          <w:rtl/>
        </w:rPr>
        <w:t>–</w:t>
      </w:r>
      <w:r w:rsidR="007E44C1">
        <w:rPr>
          <w:rStyle w:val="default"/>
          <w:rFonts w:cs="FrankRuehl" w:hint="cs"/>
          <w:rtl/>
        </w:rPr>
        <w:t xml:space="preserve"> ביום מסירת ההודעה על כוונת החיוב; הוגש ערעור על דרישת תשלום ועוכב תשלומו של העיצום הכספי לפי סעיף 43(ג), יהיה סכום העיצום הכספי לפי סכומו המעודכן ביום ההחלטה בערעור.</w:t>
      </w:r>
    </w:p>
    <w:p w:rsidR="007E44C1" w:rsidRDefault="007E44C1" w:rsidP="007E44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סכום העיצום הכספי כאמור בסעיף 34, יעודכן ב-1 בינואר בכל שנה (בסעיף קטן זה </w:t>
      </w:r>
      <w:r>
        <w:rPr>
          <w:rStyle w:val="default"/>
          <w:rFonts w:cs="FrankRuehl"/>
          <w:rtl/>
        </w:rPr>
        <w:t>–</w:t>
      </w:r>
      <w:r>
        <w:rPr>
          <w:rStyle w:val="default"/>
          <w:rFonts w:cs="FrankRuehl" w:hint="cs"/>
          <w:rtl/>
        </w:rPr>
        <w:t xml:space="preserve"> יום העדכון), בהתאם לשיעור עליית המדד הידוע ביום העדכון לעומת המדד שהיה ידוע ביום העדכון בשנה שקדמה לו, ולעניין יום העדכון הראשון </w:t>
      </w:r>
      <w:r>
        <w:rPr>
          <w:rStyle w:val="default"/>
          <w:rFonts w:cs="FrankRuehl"/>
          <w:rtl/>
        </w:rPr>
        <w:t>–</w:t>
      </w:r>
      <w:r>
        <w:rPr>
          <w:rStyle w:val="default"/>
          <w:rFonts w:cs="FrankRuehl" w:hint="cs"/>
          <w:rtl/>
        </w:rPr>
        <w:t xml:space="preserve"> לעומת המדד שהיה ידוע ביום תחילתו של חוק זה; הסכום האמור יעוגל לסכום הקרוב שהוא מכפלה של עשרה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7E44C1" w:rsidRDefault="007E44C1" w:rsidP="007E44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יפרסם ברשומות הודעה על סכום העיצום הכספי המעודכן לפי סעיף קטן (ב).</w:t>
      </w:r>
    </w:p>
    <w:p w:rsidR="003D35D6" w:rsidRDefault="003D35D6" w:rsidP="004415E8">
      <w:pPr>
        <w:pStyle w:val="P00"/>
        <w:spacing w:before="72"/>
        <w:ind w:left="0" w:right="1134"/>
        <w:rPr>
          <w:rStyle w:val="default"/>
          <w:rFonts w:cs="FrankRuehl" w:hint="cs"/>
          <w:rtl/>
        </w:rPr>
      </w:pPr>
      <w:bookmarkStart w:id="54" w:name="Seif37"/>
      <w:bookmarkEnd w:id="54"/>
      <w:r>
        <w:rPr>
          <w:rFonts w:cs="Miriam"/>
          <w:lang w:val="he-IL"/>
        </w:rPr>
        <w:pict>
          <v:rect id="_x0000_s2807" style="position:absolute;left:0;text-align:left;margin-left:463.5pt;margin-top:8.05pt;width:75.05pt;height:17.15pt;z-index:251665408" filled="f" stroked="f" strokecolor="lime" strokeweight=".25pt">
            <v:textbox style="mso-next-textbox:#_x0000_s2807" inset="1mm,0,1mm,0">
              <w:txbxContent>
                <w:p w:rsidR="00D811EC" w:rsidRDefault="004415E8" w:rsidP="003D35D6">
                  <w:pPr>
                    <w:spacing w:line="160" w:lineRule="exact"/>
                    <w:rPr>
                      <w:rFonts w:cs="Miriam" w:hint="cs"/>
                      <w:noProof/>
                      <w:sz w:val="18"/>
                      <w:szCs w:val="18"/>
                      <w:rtl/>
                    </w:rPr>
                  </w:pPr>
                  <w:r>
                    <w:rPr>
                      <w:rFonts w:cs="Miriam" w:hint="cs"/>
                      <w:sz w:val="18"/>
                      <w:szCs w:val="18"/>
                      <w:rtl/>
                    </w:rPr>
                    <w:t>המועד לתשלום העיצום הכספי</w:t>
                  </w:r>
                </w:p>
              </w:txbxContent>
            </v:textbox>
            <w10:anchorlock/>
          </v:rect>
        </w:pict>
      </w:r>
      <w:r>
        <w:rPr>
          <w:rStyle w:val="big-number"/>
          <w:rFonts w:cs="Miriam" w:hint="cs"/>
          <w:rtl/>
        </w:rPr>
        <w:t>4</w:t>
      </w:r>
      <w:r w:rsidR="007E44C1">
        <w:rPr>
          <w:rStyle w:val="big-number"/>
          <w:rFonts w:cs="Miriam" w:hint="cs"/>
          <w:rtl/>
        </w:rPr>
        <w:t>1</w:t>
      </w:r>
      <w:r>
        <w:rPr>
          <w:rStyle w:val="big-number"/>
          <w:rFonts w:cs="FrankRuehl"/>
          <w:sz w:val="26"/>
          <w:szCs w:val="26"/>
          <w:rtl/>
        </w:rPr>
        <w:t>.</w:t>
      </w:r>
      <w:r>
        <w:rPr>
          <w:rStyle w:val="big-number"/>
          <w:rFonts w:cs="FrankRuehl"/>
          <w:sz w:val="26"/>
          <w:szCs w:val="26"/>
          <w:rtl/>
        </w:rPr>
        <w:tab/>
      </w:r>
      <w:r w:rsidR="004415E8">
        <w:rPr>
          <w:rStyle w:val="default"/>
          <w:rFonts w:cs="FrankRuehl" w:hint="cs"/>
          <w:rtl/>
        </w:rPr>
        <w:t>העיצום הכספי ישולם בתוך 30 ימים מיום מסירת דרישת התשלום כאמור בסעיף 37.</w:t>
      </w:r>
    </w:p>
    <w:p w:rsidR="003D35D6" w:rsidRDefault="003D35D6" w:rsidP="004415E8">
      <w:pPr>
        <w:pStyle w:val="P00"/>
        <w:spacing w:before="72"/>
        <w:ind w:left="0" w:right="1134"/>
        <w:rPr>
          <w:rStyle w:val="default"/>
          <w:rFonts w:cs="FrankRuehl" w:hint="cs"/>
          <w:rtl/>
        </w:rPr>
      </w:pPr>
      <w:bookmarkStart w:id="55" w:name="Seif38"/>
      <w:bookmarkEnd w:id="55"/>
      <w:r>
        <w:rPr>
          <w:rFonts w:cs="Miriam"/>
          <w:lang w:val="he-IL"/>
        </w:rPr>
        <w:pict>
          <v:rect id="_x0000_s2808" style="position:absolute;left:0;text-align:left;margin-left:463.5pt;margin-top:8.05pt;width:75.05pt;height:21.9pt;z-index:251666432" filled="f" stroked="f" strokecolor="lime" strokeweight=".25pt">
            <v:textbox style="mso-next-textbox:#_x0000_s2808" inset="1mm,0,1mm,0">
              <w:txbxContent>
                <w:p w:rsidR="00D811EC" w:rsidRDefault="004415E8" w:rsidP="003D35D6">
                  <w:pPr>
                    <w:spacing w:line="160" w:lineRule="exact"/>
                    <w:rPr>
                      <w:rFonts w:cs="Miriam" w:hint="cs"/>
                      <w:noProof/>
                      <w:sz w:val="18"/>
                      <w:szCs w:val="18"/>
                      <w:rtl/>
                    </w:rPr>
                  </w:pPr>
                  <w:r>
                    <w:rPr>
                      <w:rFonts w:cs="Miriam" w:hint="cs"/>
                      <w:sz w:val="18"/>
                      <w:szCs w:val="18"/>
                      <w:rtl/>
                    </w:rPr>
                    <w:t>הפרשי הצמדה וריבית</w:t>
                  </w:r>
                </w:p>
              </w:txbxContent>
            </v:textbox>
            <w10:anchorlock/>
          </v:rect>
        </w:pict>
      </w:r>
      <w:r>
        <w:rPr>
          <w:rStyle w:val="big-number"/>
          <w:rFonts w:cs="Miriam" w:hint="cs"/>
          <w:rtl/>
        </w:rPr>
        <w:t>4</w:t>
      </w:r>
      <w:r w:rsidR="004415E8">
        <w:rPr>
          <w:rStyle w:val="big-number"/>
          <w:rFonts w:cs="Miriam" w:hint="cs"/>
          <w:rtl/>
        </w:rPr>
        <w:t>2</w:t>
      </w:r>
      <w:r>
        <w:rPr>
          <w:rStyle w:val="big-number"/>
          <w:rFonts w:cs="FrankRuehl"/>
          <w:sz w:val="26"/>
          <w:szCs w:val="26"/>
          <w:rtl/>
        </w:rPr>
        <w:t>.</w:t>
      </w:r>
      <w:r>
        <w:rPr>
          <w:rStyle w:val="big-number"/>
          <w:rFonts w:cs="FrankRuehl"/>
          <w:sz w:val="26"/>
          <w:szCs w:val="26"/>
          <w:rtl/>
        </w:rPr>
        <w:tab/>
      </w:r>
      <w:r w:rsidR="004415E8">
        <w:rPr>
          <w:rStyle w:val="default"/>
          <w:rFonts w:cs="FrankRuehl" w:hint="cs"/>
          <w:rtl/>
        </w:rPr>
        <w:t xml:space="preserve">לא שולם עיצום כספי במועד, ייווספו עליו לתקופת הפיגור, הפרשי הצמדה וריבית כהגדרתם בחוק פסיקת ריבית והצמדה, התשכ"א-1961 (בפרק זה </w:t>
      </w:r>
      <w:r w:rsidR="004415E8">
        <w:rPr>
          <w:rStyle w:val="default"/>
          <w:rFonts w:cs="FrankRuehl"/>
          <w:rtl/>
        </w:rPr>
        <w:t>–</w:t>
      </w:r>
      <w:r w:rsidR="004415E8">
        <w:rPr>
          <w:rStyle w:val="default"/>
          <w:rFonts w:cs="FrankRuehl" w:hint="cs"/>
          <w:rtl/>
        </w:rPr>
        <w:t xml:space="preserve"> הפרשי הצמדה וריבית), עד לתשלומו.</w:t>
      </w:r>
    </w:p>
    <w:p w:rsidR="003D35D6" w:rsidRDefault="003D35D6" w:rsidP="004415E8">
      <w:pPr>
        <w:pStyle w:val="P00"/>
        <w:spacing w:before="72"/>
        <w:ind w:left="0" w:right="1134"/>
        <w:rPr>
          <w:rStyle w:val="default"/>
          <w:rFonts w:cs="FrankRuehl" w:hint="cs"/>
          <w:rtl/>
        </w:rPr>
      </w:pPr>
      <w:bookmarkStart w:id="56" w:name="Seif39"/>
      <w:bookmarkEnd w:id="56"/>
      <w:r>
        <w:rPr>
          <w:rFonts w:cs="Miriam"/>
          <w:lang w:val="he-IL"/>
        </w:rPr>
        <w:pict>
          <v:rect id="_x0000_s2809" style="position:absolute;left:0;text-align:left;margin-left:463.5pt;margin-top:8.05pt;width:75.05pt;height:21.35pt;z-index:251667456" filled="f" stroked="f" strokecolor="lime" strokeweight=".25pt">
            <v:textbox style="mso-next-textbox:#_x0000_s2809" inset="1mm,0,1mm,0">
              <w:txbxContent>
                <w:p w:rsidR="00D811EC" w:rsidRDefault="004415E8" w:rsidP="003D35D6">
                  <w:pPr>
                    <w:spacing w:line="160" w:lineRule="exact"/>
                    <w:rPr>
                      <w:rFonts w:cs="Miriam" w:hint="cs"/>
                      <w:noProof/>
                      <w:sz w:val="18"/>
                      <w:szCs w:val="18"/>
                      <w:rtl/>
                    </w:rPr>
                  </w:pPr>
                  <w:r>
                    <w:rPr>
                      <w:rFonts w:cs="Miriam" w:hint="cs"/>
                      <w:sz w:val="18"/>
                      <w:szCs w:val="18"/>
                      <w:rtl/>
                    </w:rPr>
                    <w:t>ערעור לבית משפט שלום</w:t>
                  </w:r>
                </w:p>
              </w:txbxContent>
            </v:textbox>
            <w10:anchorlock/>
          </v:rect>
        </w:pict>
      </w:r>
      <w:r>
        <w:rPr>
          <w:rStyle w:val="big-number"/>
          <w:rFonts w:cs="Miriam" w:hint="cs"/>
          <w:rtl/>
        </w:rPr>
        <w:t>4</w:t>
      </w:r>
      <w:r w:rsidR="004415E8">
        <w:rPr>
          <w:rStyle w:val="big-number"/>
          <w:rFonts w:cs="Miriam" w:hint="cs"/>
          <w:rtl/>
        </w:rPr>
        <w:t>3</w:t>
      </w:r>
      <w:r>
        <w:rPr>
          <w:rStyle w:val="big-number"/>
          <w:rFonts w:cs="FrankRuehl"/>
          <w:sz w:val="26"/>
          <w:szCs w:val="26"/>
          <w:rtl/>
        </w:rPr>
        <w:t>.</w:t>
      </w:r>
      <w:r>
        <w:rPr>
          <w:rStyle w:val="big-number"/>
          <w:rFonts w:cs="FrankRuehl"/>
          <w:sz w:val="26"/>
          <w:szCs w:val="26"/>
          <w:rtl/>
        </w:rPr>
        <w:tab/>
      </w:r>
      <w:r w:rsidR="004415E8">
        <w:rPr>
          <w:rStyle w:val="default"/>
          <w:rFonts w:cs="FrankRuehl" w:hint="cs"/>
          <w:rtl/>
        </w:rPr>
        <w:t>(א)</w:t>
      </w:r>
      <w:r w:rsidR="004415E8">
        <w:rPr>
          <w:rStyle w:val="default"/>
          <w:rFonts w:cs="FrankRuehl" w:hint="cs"/>
          <w:rtl/>
        </w:rPr>
        <w:tab/>
        <w:t>על דרישת תשלום אפשר לערער לבית משפט השלום, בתוך 30 ימים מיום מסירת הדרישה למפר.</w:t>
      </w:r>
    </w:p>
    <w:p w:rsidR="004415E8" w:rsidRDefault="004415E8" w:rsidP="004415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בהגשת ערעור לפי סעיף זה, כדי לעכב את תשלום העיצום הכספי אלא אם כן הסכים לכך המנהל או אם בית המשפט הורה אחרת.</w:t>
      </w:r>
    </w:p>
    <w:p w:rsidR="004415E8" w:rsidRDefault="004415E8" w:rsidP="004415E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בית המשפט לקבל ערעור שהוגש לפי סעיף זה, לאחר ששולם העיצום הכספי לפי הוראות פרק זה, יוחזר העיצום הכספי או כל חלק ממנו אשר הופחת בידי בית המשפט, בתוספת הפרשי הצמדה וריבית מיום תשלומו עד יום החזרתו.</w:t>
      </w:r>
    </w:p>
    <w:p w:rsidR="003D35D6" w:rsidRDefault="003D35D6" w:rsidP="004415E8">
      <w:pPr>
        <w:pStyle w:val="P00"/>
        <w:spacing w:before="72"/>
        <w:ind w:left="0" w:right="1134"/>
        <w:rPr>
          <w:rStyle w:val="default"/>
          <w:rFonts w:cs="FrankRuehl" w:hint="cs"/>
          <w:rtl/>
        </w:rPr>
      </w:pPr>
      <w:bookmarkStart w:id="57" w:name="Seif40"/>
      <w:bookmarkEnd w:id="57"/>
      <w:r>
        <w:rPr>
          <w:rFonts w:cs="Miriam"/>
          <w:lang w:val="he-IL"/>
        </w:rPr>
        <w:pict>
          <v:rect id="_x0000_s2810" style="position:absolute;left:0;text-align:left;margin-left:463.5pt;margin-top:8.05pt;width:75.05pt;height:18.85pt;z-index:251668480" filled="f" stroked="f" strokecolor="lime" strokeweight=".25pt">
            <v:textbox style="mso-next-textbox:#_x0000_s2810" inset="1mm,0,1mm,0">
              <w:txbxContent>
                <w:p w:rsidR="00D811EC" w:rsidRDefault="004415E8" w:rsidP="003D35D6">
                  <w:pPr>
                    <w:spacing w:line="160" w:lineRule="exact"/>
                    <w:rPr>
                      <w:rFonts w:cs="Miriam" w:hint="cs"/>
                      <w:noProof/>
                      <w:sz w:val="18"/>
                      <w:szCs w:val="18"/>
                      <w:rtl/>
                    </w:rPr>
                  </w:pPr>
                  <w:r>
                    <w:rPr>
                      <w:rFonts w:cs="Miriam" w:hint="cs"/>
                      <w:sz w:val="18"/>
                      <w:szCs w:val="18"/>
                      <w:rtl/>
                    </w:rPr>
                    <w:t>פרסום בדבר הטלת עצום כספי</w:t>
                  </w:r>
                </w:p>
              </w:txbxContent>
            </v:textbox>
            <w10:anchorlock/>
          </v:rect>
        </w:pict>
      </w:r>
      <w:r>
        <w:rPr>
          <w:rStyle w:val="big-number"/>
          <w:rFonts w:cs="Miriam" w:hint="cs"/>
          <w:rtl/>
        </w:rPr>
        <w:t>4</w:t>
      </w:r>
      <w:r w:rsidR="004415E8">
        <w:rPr>
          <w:rStyle w:val="big-number"/>
          <w:rFonts w:cs="Miriam" w:hint="cs"/>
          <w:rtl/>
        </w:rPr>
        <w:t>4</w:t>
      </w:r>
      <w:r>
        <w:rPr>
          <w:rStyle w:val="big-number"/>
          <w:rFonts w:cs="FrankRuehl"/>
          <w:sz w:val="26"/>
          <w:szCs w:val="26"/>
          <w:rtl/>
        </w:rPr>
        <w:t>.</w:t>
      </w:r>
      <w:r>
        <w:rPr>
          <w:rStyle w:val="big-number"/>
          <w:rFonts w:cs="FrankRuehl"/>
          <w:sz w:val="26"/>
          <w:szCs w:val="26"/>
          <w:rtl/>
        </w:rPr>
        <w:tab/>
      </w:r>
      <w:r w:rsidR="004415E8">
        <w:rPr>
          <w:rStyle w:val="default"/>
          <w:rFonts w:cs="FrankRuehl" w:hint="cs"/>
          <w:rtl/>
        </w:rPr>
        <w:t>(א)</w:t>
      </w:r>
      <w:r w:rsidR="004415E8">
        <w:rPr>
          <w:rStyle w:val="default"/>
          <w:rFonts w:cs="FrankRuehl" w:hint="cs"/>
          <w:rtl/>
        </w:rPr>
        <w:tab/>
        <w:t>הוטל עיצום כספי לפי הוראות פרק זה, יפרסם המנהל באתר המשרד פרטים כמפורט להלן, באופן שיבטיח שקיפות לגבי הפעלת שיקול דעתו בקבלת החלטה בדבר הטלת העיצום הכספי:</w:t>
      </w:r>
    </w:p>
    <w:p w:rsidR="004415E8" w:rsidRDefault="004415E8" w:rsidP="004415E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דבר הטלת העיצום הכספי וסכומו, מהות ההפרה שבשלה הוטל ונסיבותיה, שיעור ההפכתה של סכום העיצום הכספי </w:t>
      </w:r>
      <w:r>
        <w:rPr>
          <w:rStyle w:val="default"/>
          <w:rFonts w:cs="FrankRuehl"/>
          <w:rtl/>
        </w:rPr>
        <w:t>–</w:t>
      </w:r>
      <w:r>
        <w:rPr>
          <w:rStyle w:val="default"/>
          <w:rFonts w:cs="FrankRuehl" w:hint="cs"/>
          <w:rtl/>
        </w:rPr>
        <w:t xml:space="preserve"> אם הופחת לפי הוראות סעיף 39 והנסיבות שבשלן הופחת כאמור;</w:t>
      </w:r>
    </w:p>
    <w:p w:rsidR="004415E8" w:rsidRDefault="004415E8" w:rsidP="004415E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פרטים לגבי עיסוק המפר ושם העסק;</w:t>
      </w:r>
    </w:p>
    <w:p w:rsidR="004415E8" w:rsidRDefault="004415E8" w:rsidP="004415E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שם המפר, למעט אם הוא יחיד, ואולם המנהל רשאי לפרסם את שמו של מפר שהוא יחיד אם סבר שהדבר נחוץ לשם אזהרת הציבור, והעיצום הכספי הוטל בשל הפרה הקשורה למתן שירות לציבור על ידי המפר.</w:t>
      </w:r>
    </w:p>
    <w:p w:rsidR="004415E8" w:rsidRDefault="004415E8" w:rsidP="004415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9 לחוק חופש המידע, התשנ"ח-1998, יחולו לעניין פרסום לפי סעיף זה, בשינויים המחויבים.</w:t>
      </w:r>
    </w:p>
    <w:p w:rsidR="004415E8" w:rsidRDefault="004415E8" w:rsidP="004415E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פרסום כאמור בסעיף קטן (א) בנוגע לעיצום כספי שהוטל על תאגיד יהיה לתקופה של ארבע שנים, ובנוגע לעיצום כספי שהוטל על יחיד </w:t>
      </w:r>
      <w:r>
        <w:rPr>
          <w:rStyle w:val="default"/>
          <w:rFonts w:cs="FrankRuehl"/>
          <w:rtl/>
        </w:rPr>
        <w:t>–</w:t>
      </w:r>
      <w:r>
        <w:rPr>
          <w:rStyle w:val="default"/>
          <w:rFonts w:cs="FrankRuehl" w:hint="cs"/>
          <w:rtl/>
        </w:rPr>
        <w:t xml:space="preserve"> שנתיים וחצי.</w:t>
      </w:r>
    </w:p>
    <w:p w:rsidR="004415E8" w:rsidRDefault="004415E8" w:rsidP="004415E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הוטל עיצום כספי לפי הוראות פרק זה והוגש עליו ערעור, יפרסם המנהל את דבר הגשת הערעור ואת תוצאותיו.</w:t>
      </w:r>
    </w:p>
    <w:p w:rsidR="004415E8" w:rsidRDefault="004415E8" w:rsidP="004415E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רשאי לקבוע דרכים נוספות לפרסום הפרטים האמורים בפסקאות (1) עד (3) שבסעיף קטן (א).</w:t>
      </w:r>
    </w:p>
    <w:p w:rsidR="003D35D6" w:rsidRDefault="003D35D6" w:rsidP="004415E8">
      <w:pPr>
        <w:pStyle w:val="P00"/>
        <w:spacing w:before="72"/>
        <w:ind w:left="0" w:right="1134"/>
        <w:rPr>
          <w:rStyle w:val="default"/>
          <w:rFonts w:cs="FrankRuehl" w:hint="cs"/>
          <w:rtl/>
        </w:rPr>
      </w:pPr>
      <w:bookmarkStart w:id="58" w:name="Seif41"/>
      <w:bookmarkEnd w:id="58"/>
      <w:r>
        <w:rPr>
          <w:rFonts w:cs="Miriam"/>
          <w:lang w:val="he-IL"/>
        </w:rPr>
        <w:pict>
          <v:rect id="_x0000_s2811" style="position:absolute;left:0;text-align:left;margin-left:463.5pt;margin-top:8.05pt;width:75.05pt;height:22.7pt;z-index:251669504" filled="f" stroked="f" strokecolor="lime" strokeweight=".25pt">
            <v:textbox style="mso-next-textbox:#_x0000_s2811" inset="1mm,0,1mm,0">
              <w:txbxContent>
                <w:p w:rsidR="00D811EC" w:rsidRDefault="004415E8" w:rsidP="003D35D6">
                  <w:pPr>
                    <w:spacing w:line="160" w:lineRule="exact"/>
                    <w:rPr>
                      <w:rFonts w:cs="Miriam" w:hint="cs"/>
                      <w:noProof/>
                      <w:sz w:val="18"/>
                      <w:szCs w:val="18"/>
                      <w:rtl/>
                    </w:rPr>
                  </w:pPr>
                  <w:r>
                    <w:rPr>
                      <w:rFonts w:cs="Miriam" w:hint="cs"/>
                      <w:sz w:val="18"/>
                      <w:szCs w:val="18"/>
                      <w:rtl/>
                    </w:rPr>
                    <w:t>שמירת אחריות פלילית</w:t>
                  </w:r>
                </w:p>
              </w:txbxContent>
            </v:textbox>
            <w10:anchorlock/>
          </v:rect>
        </w:pict>
      </w:r>
      <w:r>
        <w:rPr>
          <w:rStyle w:val="big-number"/>
          <w:rFonts w:cs="Miriam" w:hint="cs"/>
          <w:rtl/>
        </w:rPr>
        <w:t>4</w:t>
      </w:r>
      <w:r w:rsidR="004415E8">
        <w:rPr>
          <w:rStyle w:val="big-number"/>
          <w:rFonts w:cs="Miriam" w:hint="cs"/>
          <w:rtl/>
        </w:rPr>
        <w:t>5</w:t>
      </w:r>
      <w:r>
        <w:rPr>
          <w:rStyle w:val="big-number"/>
          <w:rFonts w:cs="FrankRuehl"/>
          <w:sz w:val="26"/>
          <w:szCs w:val="26"/>
          <w:rtl/>
        </w:rPr>
        <w:t>.</w:t>
      </w:r>
      <w:r>
        <w:rPr>
          <w:rStyle w:val="big-number"/>
          <w:rFonts w:cs="FrankRuehl"/>
          <w:sz w:val="26"/>
          <w:szCs w:val="26"/>
          <w:rtl/>
        </w:rPr>
        <w:tab/>
      </w:r>
      <w:r w:rsidR="004415E8">
        <w:rPr>
          <w:rStyle w:val="default"/>
          <w:rFonts w:cs="FrankRuehl" w:hint="cs"/>
          <w:rtl/>
        </w:rPr>
        <w:t>(א)</w:t>
      </w:r>
      <w:r w:rsidR="004415E8">
        <w:rPr>
          <w:rStyle w:val="default"/>
          <w:rFonts w:cs="FrankRuehl" w:hint="cs"/>
          <w:rtl/>
        </w:rPr>
        <w:tab/>
        <w:t>תשלום עיצום כספי לא יגרע מאחריות פלילית בשל הפרת הוראה לפי חוק זה, כאמור בסעיף 31.</w:t>
      </w:r>
    </w:p>
    <w:p w:rsidR="004415E8" w:rsidRDefault="004415E8" w:rsidP="004415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הוגש נגד מפר כתב אישום בשל הפרת הוראה לפי חוק זה, כאמור בסעיף 31, לא ינקוט נגדו המנהל הליכים לפי פרק זה, ואם שילם המפר עיצום כספי </w:t>
      </w:r>
      <w:r>
        <w:rPr>
          <w:rStyle w:val="default"/>
          <w:rFonts w:cs="FrankRuehl"/>
          <w:rtl/>
        </w:rPr>
        <w:t>–</w:t>
      </w:r>
      <w:r>
        <w:rPr>
          <w:rStyle w:val="default"/>
          <w:rFonts w:cs="FrankRuehl" w:hint="cs"/>
          <w:rtl/>
        </w:rPr>
        <w:t xml:space="preserve"> יוחזר לו סכום העיצום הכספי ששולם, בתוספת הפרשי הצמדה וריבית מיום תשלומו עד יום החזרתו.</w:t>
      </w:r>
    </w:p>
    <w:p w:rsidR="004415E8" w:rsidRPr="004415E8" w:rsidRDefault="004415E8" w:rsidP="004415E8">
      <w:pPr>
        <w:pStyle w:val="medium2-header"/>
        <w:keepLines w:val="0"/>
        <w:spacing w:before="72"/>
        <w:ind w:left="0" w:right="1134"/>
        <w:rPr>
          <w:rFonts w:cs="FrankRuehl" w:hint="cs"/>
          <w:noProof/>
          <w:rtl/>
        </w:rPr>
      </w:pPr>
      <w:bookmarkStart w:id="59" w:name="med8"/>
      <w:bookmarkEnd w:id="59"/>
      <w:r w:rsidRPr="004415E8">
        <w:rPr>
          <w:rFonts w:cs="FrankRuehl" w:hint="cs"/>
          <w:noProof/>
          <w:rtl/>
        </w:rPr>
        <w:t>פרק ט': הוראות שונות</w:t>
      </w:r>
    </w:p>
    <w:p w:rsidR="003D35D6" w:rsidRDefault="003D35D6" w:rsidP="004415E8">
      <w:pPr>
        <w:pStyle w:val="P00"/>
        <w:spacing w:before="72"/>
        <w:ind w:left="0" w:right="1134"/>
        <w:rPr>
          <w:rStyle w:val="default"/>
          <w:rFonts w:cs="FrankRuehl"/>
          <w:rtl/>
        </w:rPr>
      </w:pPr>
      <w:bookmarkStart w:id="60" w:name="Seif42"/>
      <w:bookmarkEnd w:id="60"/>
      <w:r>
        <w:rPr>
          <w:rFonts w:cs="Miriam"/>
          <w:lang w:val="he-IL"/>
        </w:rPr>
        <w:pict>
          <v:rect id="_x0000_s2812" style="position:absolute;left:0;text-align:left;margin-left:463.5pt;margin-top:8.05pt;width:75.05pt;height:27.8pt;z-index:251670528" filled="f" stroked="f" strokecolor="lime" strokeweight=".25pt">
            <v:textbox style="mso-next-textbox:#_x0000_s2812" inset="1mm,0,1mm,0">
              <w:txbxContent>
                <w:p w:rsidR="00D811EC" w:rsidRDefault="004415E8" w:rsidP="003D35D6">
                  <w:pPr>
                    <w:spacing w:line="160" w:lineRule="exact"/>
                    <w:rPr>
                      <w:rFonts w:cs="Miriam"/>
                      <w:noProof/>
                      <w:sz w:val="18"/>
                      <w:szCs w:val="18"/>
                      <w:rtl/>
                    </w:rPr>
                  </w:pPr>
                  <w:r>
                    <w:rPr>
                      <w:rFonts w:cs="Miriam" w:hint="cs"/>
                      <w:sz w:val="18"/>
                      <w:szCs w:val="18"/>
                      <w:rtl/>
                    </w:rPr>
                    <w:t>אגרות</w:t>
                  </w:r>
                </w:p>
                <w:p w:rsidR="0069295F" w:rsidRDefault="0069295F" w:rsidP="003D35D6">
                  <w:pPr>
                    <w:spacing w:line="160" w:lineRule="exact"/>
                    <w:rPr>
                      <w:rFonts w:cs="Miriam" w:hint="cs"/>
                      <w:noProof/>
                      <w:sz w:val="18"/>
                      <w:szCs w:val="18"/>
                      <w:rtl/>
                    </w:rPr>
                  </w:pPr>
                  <w:r>
                    <w:rPr>
                      <w:rFonts w:cs="Miriam" w:hint="cs"/>
                      <w:noProof/>
                      <w:sz w:val="18"/>
                      <w:szCs w:val="18"/>
                      <w:rtl/>
                    </w:rPr>
                    <w:t>(תיקון מס' 2) תשפ"ג-2023</w:t>
                  </w:r>
                </w:p>
              </w:txbxContent>
            </v:textbox>
            <w10:anchorlock/>
          </v:rect>
        </w:pict>
      </w:r>
      <w:r>
        <w:rPr>
          <w:rStyle w:val="big-number"/>
          <w:rFonts w:cs="Miriam" w:hint="cs"/>
          <w:rtl/>
        </w:rPr>
        <w:t>4</w:t>
      </w:r>
      <w:r w:rsidR="004415E8">
        <w:rPr>
          <w:rStyle w:val="big-number"/>
          <w:rFonts w:cs="Miriam" w:hint="cs"/>
          <w:rtl/>
        </w:rPr>
        <w:t>6</w:t>
      </w:r>
      <w:r>
        <w:rPr>
          <w:rStyle w:val="big-number"/>
          <w:rFonts w:cs="FrankRuehl"/>
          <w:sz w:val="26"/>
          <w:szCs w:val="26"/>
          <w:rtl/>
        </w:rPr>
        <w:t>.</w:t>
      </w:r>
      <w:r>
        <w:rPr>
          <w:rStyle w:val="big-number"/>
          <w:rFonts w:cs="FrankRuehl"/>
          <w:sz w:val="26"/>
          <w:szCs w:val="26"/>
          <w:rtl/>
        </w:rPr>
        <w:tab/>
      </w:r>
      <w:r w:rsidR="004415E8">
        <w:rPr>
          <w:rStyle w:val="default"/>
          <w:rFonts w:cs="FrankRuehl" w:hint="cs"/>
          <w:rtl/>
        </w:rPr>
        <w:t xml:space="preserve">השר, בהסכמת שר האוצר ובאישור ועדת </w:t>
      </w:r>
      <w:r w:rsidR="0069295F">
        <w:rPr>
          <w:rStyle w:val="default"/>
          <w:rFonts w:cs="FrankRuehl" w:hint="cs"/>
          <w:rtl/>
        </w:rPr>
        <w:t>הפנים והגנת הסביבה</w:t>
      </w:r>
      <w:r w:rsidR="004415E8">
        <w:rPr>
          <w:rStyle w:val="default"/>
          <w:rFonts w:cs="FrankRuehl" w:hint="cs"/>
          <w:rtl/>
        </w:rPr>
        <w:t xml:space="preserve"> של הכנסת, רשאי לקבוע אגרה בעד הגשת בקשה לפטור מחובת התקשרות עם גוף מוכר לפי סעיף 9(ה) ובעד בקשה להכרה בגוף מוכר לפי סעיף 13, וכן אגרה שנתית שישלמו יצרן, יבואן וגוף מוכר בעד פעולות המנהל לשם יישום ההוראות לפי חוק זה.</w:t>
      </w:r>
    </w:p>
    <w:p w:rsidR="0069295F" w:rsidRPr="0068270E" w:rsidRDefault="0069295F" w:rsidP="0069295F">
      <w:pPr>
        <w:pStyle w:val="P00"/>
        <w:tabs>
          <w:tab w:val="clear" w:pos="6259"/>
        </w:tabs>
        <w:spacing w:before="0"/>
        <w:ind w:left="0" w:right="1134"/>
        <w:rPr>
          <w:rFonts w:ascii="FrankRuehl" w:hAnsi="FrankRuehl" w:cs="FrankRuehl"/>
          <w:vanish/>
          <w:color w:val="FF0000"/>
          <w:szCs w:val="20"/>
          <w:shd w:val="clear" w:color="auto" w:fill="FFFF99"/>
          <w:rtl/>
        </w:rPr>
      </w:pPr>
      <w:bookmarkStart w:id="61" w:name="Rov78"/>
      <w:r w:rsidRPr="0068270E">
        <w:rPr>
          <w:rFonts w:ascii="FrankRuehl" w:hAnsi="FrankRuehl" w:cs="FrankRuehl"/>
          <w:vanish/>
          <w:color w:val="FF0000"/>
          <w:szCs w:val="20"/>
          <w:shd w:val="clear" w:color="auto" w:fill="FFFF99"/>
          <w:rtl/>
        </w:rPr>
        <w:t>מיום 9.2.2023</w:t>
      </w:r>
    </w:p>
    <w:p w:rsidR="0069295F" w:rsidRPr="0068270E" w:rsidRDefault="0069295F" w:rsidP="0069295F">
      <w:pPr>
        <w:pStyle w:val="P00"/>
        <w:tabs>
          <w:tab w:val="clear" w:pos="6259"/>
        </w:tabs>
        <w:spacing w:before="0"/>
        <w:ind w:left="0" w:right="1134"/>
        <w:rPr>
          <w:rFonts w:ascii="FrankRuehl" w:hAnsi="FrankRuehl" w:cs="FrankRuehl"/>
          <w:vanish/>
          <w:szCs w:val="20"/>
          <w:shd w:val="clear" w:color="auto" w:fill="FFFF99"/>
          <w:rtl/>
        </w:rPr>
      </w:pPr>
      <w:r w:rsidRPr="0068270E">
        <w:rPr>
          <w:rFonts w:ascii="FrankRuehl" w:hAnsi="FrankRuehl" w:cs="FrankRuehl"/>
          <w:b/>
          <w:bCs/>
          <w:vanish/>
          <w:szCs w:val="20"/>
          <w:shd w:val="clear" w:color="auto" w:fill="FFFF99"/>
          <w:rtl/>
        </w:rPr>
        <w:t xml:space="preserve">תיקון מס' </w:t>
      </w:r>
      <w:r w:rsidRPr="0068270E">
        <w:rPr>
          <w:rFonts w:ascii="FrankRuehl" w:hAnsi="FrankRuehl" w:cs="FrankRuehl" w:hint="cs"/>
          <w:b/>
          <w:bCs/>
          <w:vanish/>
          <w:szCs w:val="20"/>
          <w:shd w:val="clear" w:color="auto" w:fill="FFFF99"/>
          <w:rtl/>
        </w:rPr>
        <w:t>2</w:t>
      </w:r>
    </w:p>
    <w:p w:rsidR="0069295F" w:rsidRPr="0068270E" w:rsidRDefault="0069295F" w:rsidP="0069295F">
      <w:pPr>
        <w:pStyle w:val="P00"/>
        <w:tabs>
          <w:tab w:val="clear" w:pos="6259"/>
        </w:tabs>
        <w:spacing w:before="0"/>
        <w:ind w:left="0" w:right="1134"/>
        <w:rPr>
          <w:rFonts w:ascii="FrankRuehl" w:hAnsi="FrankRuehl" w:cs="FrankRuehl"/>
          <w:vanish/>
          <w:szCs w:val="20"/>
          <w:shd w:val="clear" w:color="auto" w:fill="FFFF99"/>
          <w:rtl/>
        </w:rPr>
      </w:pPr>
      <w:hyperlink r:id="rId32" w:history="1">
        <w:r w:rsidRPr="0068270E">
          <w:rPr>
            <w:rStyle w:val="Hyperlink"/>
            <w:rFonts w:ascii="FrankRuehl" w:hAnsi="FrankRuehl" w:cs="FrankRuehl"/>
            <w:vanish/>
            <w:szCs w:val="20"/>
            <w:shd w:val="clear" w:color="auto" w:fill="FFFF99"/>
            <w:rtl/>
          </w:rPr>
          <w:t>ס"ח תשפ"ג מס' 3016</w:t>
        </w:r>
      </w:hyperlink>
      <w:r w:rsidRPr="0068270E">
        <w:rPr>
          <w:rFonts w:ascii="FrankRuehl" w:hAnsi="FrankRuehl" w:cs="FrankRuehl"/>
          <w:vanish/>
          <w:szCs w:val="20"/>
          <w:shd w:val="clear" w:color="auto" w:fill="FFFF99"/>
          <w:rtl/>
        </w:rPr>
        <w:t xml:space="preserve"> מיום 9.2.2023 עמ' 22 (</w:t>
      </w:r>
      <w:hyperlink r:id="rId33" w:history="1">
        <w:r w:rsidRPr="0068270E">
          <w:rPr>
            <w:rStyle w:val="Hyperlink"/>
            <w:rFonts w:ascii="FrankRuehl" w:hAnsi="FrankRuehl" w:cs="FrankRuehl"/>
            <w:vanish/>
            <w:szCs w:val="20"/>
            <w:shd w:val="clear" w:color="auto" w:fill="FFFF99"/>
            <w:rtl/>
          </w:rPr>
          <w:t>ה"ח 945</w:t>
        </w:r>
      </w:hyperlink>
      <w:r w:rsidRPr="0068270E">
        <w:rPr>
          <w:rFonts w:ascii="FrankRuehl" w:hAnsi="FrankRuehl" w:cs="FrankRuehl"/>
          <w:vanish/>
          <w:szCs w:val="20"/>
          <w:shd w:val="clear" w:color="auto" w:fill="FFFF99"/>
          <w:rtl/>
        </w:rPr>
        <w:t>)</w:t>
      </w:r>
    </w:p>
    <w:p w:rsidR="0069295F" w:rsidRPr="0069295F" w:rsidRDefault="0069295F" w:rsidP="0069295F">
      <w:pPr>
        <w:pStyle w:val="P00"/>
        <w:ind w:left="0" w:right="1134"/>
        <w:rPr>
          <w:rStyle w:val="default"/>
          <w:rFonts w:cs="FrankRuehl"/>
          <w:sz w:val="2"/>
          <w:szCs w:val="2"/>
          <w:rtl/>
        </w:rPr>
      </w:pPr>
      <w:r w:rsidRPr="0068270E">
        <w:rPr>
          <w:rStyle w:val="default"/>
          <w:rFonts w:cs="FrankRuehl" w:hint="cs"/>
          <w:vanish/>
          <w:sz w:val="22"/>
          <w:szCs w:val="22"/>
          <w:shd w:val="clear" w:color="auto" w:fill="FFFF99"/>
          <w:rtl/>
        </w:rPr>
        <w:t>46</w:t>
      </w:r>
      <w:r w:rsidRPr="0068270E">
        <w:rPr>
          <w:rStyle w:val="default"/>
          <w:rFonts w:cs="FrankRuehl"/>
          <w:vanish/>
          <w:sz w:val="22"/>
          <w:szCs w:val="22"/>
          <w:shd w:val="clear" w:color="auto" w:fill="FFFF99"/>
          <w:rtl/>
        </w:rPr>
        <w:t>.</w:t>
      </w: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 xml:space="preserve">השר, בהסכמת שר האוצר ובאישור ועדת </w:t>
      </w:r>
      <w:r w:rsidRPr="0068270E">
        <w:rPr>
          <w:rStyle w:val="default"/>
          <w:rFonts w:cs="FrankRuehl" w:hint="cs"/>
          <w:strike/>
          <w:vanish/>
          <w:sz w:val="22"/>
          <w:szCs w:val="22"/>
          <w:shd w:val="clear" w:color="auto" w:fill="FFFF99"/>
          <w:rtl/>
        </w:rPr>
        <w:t>הכלכלה</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הפנים והגנת הסביבה</w:t>
      </w:r>
      <w:r w:rsidRPr="0068270E">
        <w:rPr>
          <w:rStyle w:val="default"/>
          <w:rFonts w:cs="FrankRuehl" w:hint="cs"/>
          <w:vanish/>
          <w:sz w:val="22"/>
          <w:szCs w:val="22"/>
          <w:shd w:val="clear" w:color="auto" w:fill="FFFF99"/>
          <w:rtl/>
        </w:rPr>
        <w:t xml:space="preserve"> של הכנסת, רשאי לקבוע אגרה בעד הגשת בקשה לפטור מחובת התקשרות עם גוף מוכר לפי סעיף 9(ה) ובעד בקשה להכרה בגוף מוכר לפי סעיף 13, וכן אגרה שנתית שישלמו יצרן, יבואן וגוף מוכר בעד פעולות המנהל לשם יישום ההוראות לפי חוק זה.</w:t>
      </w:r>
      <w:bookmarkEnd w:id="61"/>
    </w:p>
    <w:p w:rsidR="003D35D6" w:rsidRDefault="003D35D6" w:rsidP="004415E8">
      <w:pPr>
        <w:pStyle w:val="P00"/>
        <w:spacing w:before="72"/>
        <w:ind w:left="0" w:right="1134"/>
        <w:rPr>
          <w:rStyle w:val="default"/>
          <w:rFonts w:cs="FrankRuehl" w:hint="cs"/>
          <w:rtl/>
        </w:rPr>
      </w:pPr>
      <w:bookmarkStart w:id="62" w:name="Seif43"/>
      <w:bookmarkEnd w:id="62"/>
      <w:r>
        <w:rPr>
          <w:rFonts w:cs="Miriam"/>
          <w:lang w:val="he-IL"/>
        </w:rPr>
        <w:pict>
          <v:rect id="_x0000_s2813" style="position:absolute;left:0;text-align:left;margin-left:463.5pt;margin-top:8.05pt;width:75.05pt;height:10.75pt;z-index:251671552" filled="f" stroked="f" strokecolor="lime" strokeweight=".25pt">
            <v:textbox style="mso-next-textbox:#_x0000_s2813" inset="1mm,0,1mm,0">
              <w:txbxContent>
                <w:p w:rsidR="00D811EC" w:rsidRDefault="004415E8" w:rsidP="003D35D6">
                  <w:pPr>
                    <w:spacing w:line="160" w:lineRule="exact"/>
                    <w:rPr>
                      <w:rFonts w:cs="Miriam" w:hint="cs"/>
                      <w:noProof/>
                      <w:sz w:val="18"/>
                      <w:szCs w:val="18"/>
                      <w:rtl/>
                    </w:rPr>
                  </w:pPr>
                  <w:r>
                    <w:rPr>
                      <w:rFonts w:cs="Miriam" w:hint="cs"/>
                      <w:sz w:val="18"/>
                      <w:szCs w:val="18"/>
                      <w:rtl/>
                    </w:rPr>
                    <w:t>מינוי המנהל</w:t>
                  </w:r>
                </w:p>
              </w:txbxContent>
            </v:textbox>
            <w10:anchorlock/>
          </v:rect>
        </w:pict>
      </w:r>
      <w:r>
        <w:rPr>
          <w:rStyle w:val="big-number"/>
          <w:rFonts w:cs="Miriam" w:hint="cs"/>
          <w:rtl/>
        </w:rPr>
        <w:t>4</w:t>
      </w:r>
      <w:r w:rsidR="004415E8">
        <w:rPr>
          <w:rStyle w:val="big-number"/>
          <w:rFonts w:cs="Miriam" w:hint="cs"/>
          <w:rtl/>
        </w:rPr>
        <w:t>7</w:t>
      </w:r>
      <w:r>
        <w:rPr>
          <w:rStyle w:val="big-number"/>
          <w:rFonts w:cs="FrankRuehl"/>
          <w:sz w:val="26"/>
          <w:szCs w:val="26"/>
          <w:rtl/>
        </w:rPr>
        <w:t>.</w:t>
      </w:r>
      <w:r>
        <w:rPr>
          <w:rStyle w:val="big-number"/>
          <w:rFonts w:cs="FrankRuehl"/>
          <w:sz w:val="26"/>
          <w:szCs w:val="26"/>
          <w:rtl/>
        </w:rPr>
        <w:tab/>
      </w:r>
      <w:r w:rsidR="004415E8">
        <w:rPr>
          <w:rStyle w:val="default"/>
          <w:rFonts w:cs="FrankRuehl" w:hint="cs"/>
          <w:rtl/>
        </w:rPr>
        <w:t>השר ימנה, מבין עובדי משרדו, מנהל שיהיה אחראי על תחום האריזות במשרד, שתפקידיו יהיו לפי הוראות חוק זה.</w:t>
      </w:r>
    </w:p>
    <w:p w:rsidR="003D35D6" w:rsidRDefault="003D35D6" w:rsidP="004415E8">
      <w:pPr>
        <w:pStyle w:val="P00"/>
        <w:spacing w:before="72"/>
        <w:ind w:left="0" w:right="1134"/>
        <w:rPr>
          <w:rStyle w:val="default"/>
          <w:rFonts w:cs="FrankRuehl" w:hint="cs"/>
          <w:rtl/>
        </w:rPr>
      </w:pPr>
      <w:bookmarkStart w:id="63" w:name="Seif44"/>
      <w:bookmarkEnd w:id="63"/>
      <w:r>
        <w:rPr>
          <w:rFonts w:cs="Miriam"/>
          <w:lang w:val="he-IL"/>
        </w:rPr>
        <w:pict>
          <v:rect id="_x0000_s2814" style="position:absolute;left:0;text-align:left;margin-left:463.5pt;margin-top:8.05pt;width:75.05pt;height:19.75pt;z-index:251672576" filled="f" stroked="f" strokecolor="lime" strokeweight=".25pt">
            <v:textbox style="mso-next-textbox:#_x0000_s2814" inset="1mm,0,1mm,0">
              <w:txbxContent>
                <w:p w:rsidR="00D811EC" w:rsidRDefault="004415E8" w:rsidP="003D35D6">
                  <w:pPr>
                    <w:spacing w:line="160" w:lineRule="exact"/>
                    <w:rPr>
                      <w:rFonts w:cs="Miriam" w:hint="cs"/>
                      <w:noProof/>
                      <w:sz w:val="18"/>
                      <w:szCs w:val="18"/>
                      <w:rtl/>
                    </w:rPr>
                  </w:pPr>
                  <w:r>
                    <w:rPr>
                      <w:rFonts w:cs="Miriam" w:hint="cs"/>
                      <w:sz w:val="18"/>
                      <w:szCs w:val="18"/>
                      <w:rtl/>
                    </w:rPr>
                    <w:t>ייעוד כספים לקרן לשמירת הניקיון</w:t>
                  </w:r>
                </w:p>
              </w:txbxContent>
            </v:textbox>
            <w10:anchorlock/>
          </v:rect>
        </w:pict>
      </w:r>
      <w:r>
        <w:rPr>
          <w:rStyle w:val="big-number"/>
          <w:rFonts w:cs="Miriam" w:hint="cs"/>
          <w:rtl/>
        </w:rPr>
        <w:t>4</w:t>
      </w:r>
      <w:r w:rsidR="004415E8">
        <w:rPr>
          <w:rStyle w:val="big-number"/>
          <w:rFonts w:cs="Miriam" w:hint="cs"/>
          <w:rtl/>
        </w:rPr>
        <w:t>8</w:t>
      </w:r>
      <w:r>
        <w:rPr>
          <w:rStyle w:val="big-number"/>
          <w:rFonts w:cs="FrankRuehl"/>
          <w:sz w:val="26"/>
          <w:szCs w:val="26"/>
          <w:rtl/>
        </w:rPr>
        <w:t>.</w:t>
      </w:r>
      <w:r>
        <w:rPr>
          <w:rStyle w:val="big-number"/>
          <w:rFonts w:cs="FrankRuehl"/>
          <w:sz w:val="26"/>
          <w:szCs w:val="26"/>
          <w:rtl/>
        </w:rPr>
        <w:tab/>
      </w:r>
      <w:r w:rsidR="004415E8">
        <w:rPr>
          <w:rStyle w:val="default"/>
          <w:rFonts w:cs="FrankRuehl" w:hint="cs"/>
          <w:rtl/>
        </w:rPr>
        <w:t>היטל, קנס ועיצום כספי שהוטלו לפי חוק זה ישולמו לקרן לשמירת הניקיון.</w:t>
      </w:r>
    </w:p>
    <w:p w:rsidR="003D35D6" w:rsidRDefault="003D35D6" w:rsidP="004415E8">
      <w:pPr>
        <w:pStyle w:val="P00"/>
        <w:spacing w:before="72"/>
        <w:ind w:left="0" w:right="1134"/>
        <w:rPr>
          <w:rStyle w:val="default"/>
          <w:rFonts w:cs="FrankRuehl" w:hint="cs"/>
          <w:rtl/>
        </w:rPr>
      </w:pPr>
      <w:bookmarkStart w:id="64" w:name="Seif45"/>
      <w:bookmarkEnd w:id="64"/>
      <w:r>
        <w:rPr>
          <w:rFonts w:cs="Miriam"/>
          <w:lang w:val="he-IL"/>
        </w:rPr>
        <w:pict>
          <v:rect id="_x0000_s2815" style="position:absolute;left:0;text-align:left;margin-left:463.5pt;margin-top:8.05pt;width:75.05pt;height:10.75pt;z-index:251673600" filled="f" stroked="f" strokecolor="lime" strokeweight=".25pt">
            <v:textbox style="mso-next-textbox:#_x0000_s2815" inset="1mm,0,1mm,0">
              <w:txbxContent>
                <w:p w:rsidR="00D811EC" w:rsidRDefault="004415E8" w:rsidP="003D35D6">
                  <w:pPr>
                    <w:spacing w:line="160" w:lineRule="exact"/>
                    <w:rPr>
                      <w:rFonts w:cs="Miriam" w:hint="cs"/>
                      <w:noProof/>
                      <w:sz w:val="18"/>
                      <w:szCs w:val="18"/>
                      <w:rtl/>
                    </w:rPr>
                  </w:pPr>
                  <w:r>
                    <w:rPr>
                      <w:rFonts w:cs="Miriam" w:hint="cs"/>
                      <w:sz w:val="18"/>
                      <w:szCs w:val="18"/>
                      <w:rtl/>
                    </w:rPr>
                    <w:t>גבייה</w:t>
                  </w:r>
                </w:p>
              </w:txbxContent>
            </v:textbox>
            <w10:anchorlock/>
          </v:rect>
        </w:pict>
      </w:r>
      <w:r>
        <w:rPr>
          <w:rStyle w:val="big-number"/>
          <w:rFonts w:cs="Miriam" w:hint="cs"/>
          <w:rtl/>
        </w:rPr>
        <w:t>4</w:t>
      </w:r>
      <w:r w:rsidR="004415E8">
        <w:rPr>
          <w:rStyle w:val="big-number"/>
          <w:rFonts w:cs="Miriam" w:hint="cs"/>
          <w:rtl/>
        </w:rPr>
        <w:t>9</w:t>
      </w:r>
      <w:r>
        <w:rPr>
          <w:rStyle w:val="big-number"/>
          <w:rFonts w:cs="FrankRuehl"/>
          <w:sz w:val="26"/>
          <w:szCs w:val="26"/>
          <w:rtl/>
        </w:rPr>
        <w:t>.</w:t>
      </w:r>
      <w:r>
        <w:rPr>
          <w:rStyle w:val="big-number"/>
          <w:rFonts w:cs="FrankRuehl"/>
          <w:sz w:val="26"/>
          <w:szCs w:val="26"/>
          <w:rtl/>
        </w:rPr>
        <w:tab/>
      </w:r>
      <w:r w:rsidR="004415E8">
        <w:rPr>
          <w:rStyle w:val="default"/>
          <w:rFonts w:cs="FrankRuehl" w:hint="cs"/>
          <w:rtl/>
        </w:rPr>
        <w:t>(א)</w:t>
      </w:r>
      <w:r w:rsidR="004415E8">
        <w:rPr>
          <w:rStyle w:val="default"/>
          <w:rFonts w:cs="FrankRuehl" w:hint="cs"/>
          <w:rtl/>
        </w:rPr>
        <w:tab/>
        <w:t>על גבייה של קנס, היטל או עיצום כספי לפי חוק זה תחול פקודת המסים (גבייה).</w:t>
      </w:r>
    </w:p>
    <w:p w:rsidR="004415E8" w:rsidRDefault="004415E8" w:rsidP="004415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קנס או עיצום כספי שהוטלו על גוף מוכר לפי חוק זה ולא שולמו על ידו (בסעיף זה </w:t>
      </w:r>
      <w:r>
        <w:rPr>
          <w:rStyle w:val="default"/>
          <w:rFonts w:cs="FrankRuehl"/>
          <w:rtl/>
        </w:rPr>
        <w:t>–</w:t>
      </w:r>
      <w:r>
        <w:rPr>
          <w:rStyle w:val="default"/>
          <w:rFonts w:cs="FrankRuehl" w:hint="cs"/>
          <w:rtl/>
        </w:rPr>
        <w:t xml:space="preserve"> חוב), ניתן לגבותם מכל יצרן ויבואן שהיה קשור עם הגוף המוכר בחוזה התקשרות במועד ביצוע המעשה המהווה את העבירה או ההפרה שבשלה הוטלו; הסכום שייגבה מכל יצרן ויבואן לפי סעיף קטן זה יהיה פי שניים מהסכום השווה לחלקו בחוב בהתאם לחלקו היחסי בסך משקל חומר האריזות שיוצר או יובא בידי כלל היצרנים והיבואנים שהתקשרו עם אותו גוף מוכר.</w:t>
      </w:r>
    </w:p>
    <w:p w:rsidR="003D35D6" w:rsidRDefault="003D35D6" w:rsidP="00095113">
      <w:pPr>
        <w:pStyle w:val="P00"/>
        <w:spacing w:before="72"/>
        <w:ind w:left="0" w:right="1134"/>
        <w:rPr>
          <w:rStyle w:val="default"/>
          <w:rFonts w:cs="FrankRuehl" w:hint="cs"/>
          <w:rtl/>
        </w:rPr>
      </w:pPr>
      <w:bookmarkStart w:id="65" w:name="Seif46"/>
      <w:bookmarkEnd w:id="65"/>
      <w:r>
        <w:rPr>
          <w:rFonts w:cs="Miriam"/>
          <w:lang w:val="he-IL"/>
        </w:rPr>
        <w:pict>
          <v:rect id="_x0000_s2816" style="position:absolute;left:0;text-align:left;margin-left:463.5pt;margin-top:8.05pt;width:75.05pt;height:10.75pt;z-index:251674624" filled="f" stroked="f" strokecolor="lime" strokeweight=".25pt">
            <v:textbox style="mso-next-textbox:#_x0000_s2816" inset="1mm,0,1mm,0">
              <w:txbxContent>
                <w:p w:rsidR="00D811EC" w:rsidRDefault="00095113" w:rsidP="003D35D6">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sidR="00095113">
        <w:rPr>
          <w:rStyle w:val="default"/>
          <w:rFonts w:cs="FrankRuehl" w:hint="cs"/>
          <w:rtl/>
        </w:rPr>
        <w:t xml:space="preserve">חוק זה לא יחול לעניין </w:t>
      </w:r>
      <w:r w:rsidR="00095113">
        <w:rPr>
          <w:rStyle w:val="default"/>
          <w:rFonts w:cs="FrankRuehl"/>
          <w:rtl/>
        </w:rPr>
        <w:t>–</w:t>
      </w:r>
    </w:p>
    <w:p w:rsidR="00095113" w:rsidRDefault="00095113" w:rsidP="004C1BF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מכל משקה כהגדרתו בחוק הפיקדון על מכלי משקה, התשנ"ט-1999;</w:t>
      </w:r>
    </w:p>
    <w:p w:rsidR="00095113" w:rsidRDefault="00095113" w:rsidP="004C1BF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אריזה של מוצר שהוא חומר מסוכן, לרבות חומר רדיואקטיבי וחומר ציטוטוקסי, אלא אם כן הוא מיועד לשימוש ביתי;</w:t>
      </w:r>
    </w:p>
    <w:p w:rsidR="00095113" w:rsidRDefault="00095113" w:rsidP="004C1BF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אריזה של חומר נפץ כהגדרתו בחוק חומרי נפץ, התשי"ד-1954;</w:t>
      </w:r>
    </w:p>
    <w:p w:rsidR="00095113" w:rsidRDefault="00095113" w:rsidP="004C1BF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אריזה שראש הממשלה או שר הביטחון, לפי העניין, בהסכמת השר, קבע, בצו, כי הוראות חוק זה, כולן או חלקן, לא יחולו לגביה מטעמים של פגיעה בביטחון המדינה או ביחסי החוץ שלה; צו כאמור אינו חייב פרסום ברשומות.</w:t>
      </w:r>
    </w:p>
    <w:p w:rsidR="003D35D6" w:rsidRDefault="003D35D6" w:rsidP="004C1BF6">
      <w:pPr>
        <w:pStyle w:val="P00"/>
        <w:spacing w:before="72"/>
        <w:ind w:left="0" w:right="1134"/>
        <w:rPr>
          <w:rStyle w:val="default"/>
          <w:rFonts w:cs="FrankRuehl" w:hint="cs"/>
          <w:rtl/>
        </w:rPr>
      </w:pPr>
      <w:bookmarkStart w:id="66" w:name="Seif47"/>
      <w:bookmarkEnd w:id="66"/>
      <w:r>
        <w:rPr>
          <w:rFonts w:cs="Miriam"/>
          <w:lang w:val="he-IL"/>
        </w:rPr>
        <w:pict>
          <v:rect id="_x0000_s2817" style="position:absolute;left:0;text-align:left;margin-left:470.35pt;margin-top:7.1pt;width:70.55pt;height:10.7pt;z-index:251675648" filled="f" stroked="f" strokecolor="lime" strokeweight=".25pt">
            <v:textbox style="mso-next-textbox:#_x0000_s2817" inset="1mm,0,1mm,0">
              <w:txbxContent>
                <w:p w:rsidR="00D811EC" w:rsidRDefault="004C1BF6" w:rsidP="003D35D6">
                  <w:pPr>
                    <w:spacing w:line="160" w:lineRule="exact"/>
                    <w:rPr>
                      <w:rFonts w:cs="Miriam" w:hint="cs"/>
                      <w:noProof/>
                      <w:sz w:val="18"/>
                      <w:szCs w:val="18"/>
                      <w:rtl/>
                    </w:rPr>
                  </w:pPr>
                  <w:r>
                    <w:rPr>
                      <w:rFonts w:cs="Miriam" w:hint="cs"/>
                      <w:sz w:val="18"/>
                      <w:szCs w:val="18"/>
                      <w:rtl/>
                    </w:rPr>
                    <w:t>תחולה על המדינה</w:t>
                  </w:r>
                </w:p>
              </w:txbxContent>
            </v:textbox>
            <w10:anchorlock/>
          </v:rect>
        </w:pict>
      </w:r>
      <w:r>
        <w:rPr>
          <w:rStyle w:val="big-number"/>
          <w:rFonts w:cs="Miriam" w:hint="cs"/>
          <w:rtl/>
        </w:rPr>
        <w:t>5</w:t>
      </w:r>
      <w:r w:rsidR="00095113">
        <w:rPr>
          <w:rStyle w:val="big-number"/>
          <w:rFonts w:cs="Miriam" w:hint="cs"/>
          <w:rtl/>
        </w:rPr>
        <w:t>1</w:t>
      </w:r>
      <w:r>
        <w:rPr>
          <w:rStyle w:val="big-number"/>
          <w:rFonts w:cs="FrankRuehl"/>
          <w:sz w:val="26"/>
          <w:szCs w:val="26"/>
          <w:rtl/>
        </w:rPr>
        <w:t>.</w:t>
      </w:r>
      <w:r>
        <w:rPr>
          <w:rStyle w:val="big-number"/>
          <w:rFonts w:cs="FrankRuehl"/>
          <w:sz w:val="26"/>
          <w:szCs w:val="26"/>
          <w:rtl/>
        </w:rPr>
        <w:tab/>
      </w:r>
      <w:r w:rsidR="004C1BF6">
        <w:rPr>
          <w:rStyle w:val="default"/>
          <w:rFonts w:cs="FrankRuehl" w:hint="cs"/>
          <w:rtl/>
        </w:rPr>
        <w:t>(א)</w:t>
      </w:r>
      <w:r w:rsidR="004C1BF6">
        <w:rPr>
          <w:rStyle w:val="default"/>
          <w:rFonts w:cs="FrankRuehl" w:hint="cs"/>
          <w:rtl/>
        </w:rPr>
        <w:tab/>
        <w:t>חוק זה יחול על המדינה.</w:t>
      </w:r>
    </w:p>
    <w:p w:rsidR="004C1BF6" w:rsidRDefault="005A5B1D" w:rsidP="0000716E">
      <w:pPr>
        <w:pStyle w:val="P00"/>
        <w:spacing w:before="72"/>
        <w:ind w:left="0" w:right="1134"/>
        <w:rPr>
          <w:rStyle w:val="default"/>
          <w:rFonts w:cs="FrankRuehl" w:hint="cs"/>
          <w:rtl/>
        </w:rPr>
      </w:pPr>
      <w:r>
        <w:rPr>
          <w:rFonts w:cs="FrankRuehl" w:hint="cs"/>
          <w:sz w:val="26"/>
          <w:rtl/>
          <w:lang w:eastAsia="en-US"/>
        </w:rPr>
        <w:pict>
          <v:shape id="_x0000_s2832" type="#_x0000_t202" style="position:absolute;left:0;text-align:left;margin-left:470.35pt;margin-top:7.1pt;width:1in;height:18pt;z-index:251687936" filled="f" stroked="f">
            <v:textbox inset="1mm,0,1mm,0">
              <w:txbxContent>
                <w:p w:rsidR="005A5B1D" w:rsidRDefault="005A5B1D" w:rsidP="005A5B1D">
                  <w:pPr>
                    <w:spacing w:line="160" w:lineRule="exact"/>
                    <w:rPr>
                      <w:rFonts w:cs="Miriam" w:hint="cs"/>
                      <w:noProof/>
                      <w:sz w:val="18"/>
                      <w:szCs w:val="18"/>
                      <w:rtl/>
                    </w:rPr>
                  </w:pPr>
                  <w:r>
                    <w:rPr>
                      <w:rFonts w:cs="Miriam" w:hint="cs"/>
                      <w:sz w:val="18"/>
                      <w:szCs w:val="18"/>
                      <w:rtl/>
                    </w:rPr>
                    <w:t>(תיקון מס' 1) תשע"א-2011</w:t>
                  </w:r>
                </w:p>
              </w:txbxContent>
            </v:textbox>
            <w10:anchorlock/>
          </v:shape>
        </w:pict>
      </w:r>
      <w:r w:rsidR="004C1BF6">
        <w:rPr>
          <w:rStyle w:val="default"/>
          <w:rFonts w:cs="FrankRuehl" w:hint="cs"/>
          <w:rtl/>
        </w:rPr>
        <w:tab/>
        <w:t>(ב)</w:t>
      </w:r>
      <w:r w:rsidR="004C1BF6">
        <w:rPr>
          <w:rStyle w:val="default"/>
          <w:rFonts w:cs="FrankRuehl" w:hint="cs"/>
          <w:rtl/>
        </w:rPr>
        <w:tab/>
      </w:r>
      <w:r w:rsidR="0000716E">
        <w:rPr>
          <w:rStyle w:val="default"/>
          <w:rFonts w:cs="FrankRuehl" w:hint="cs"/>
          <w:rtl/>
        </w:rPr>
        <w:t>(בוטל)</w:t>
      </w:r>
      <w:r w:rsidR="00EB3827">
        <w:rPr>
          <w:rStyle w:val="default"/>
          <w:rFonts w:cs="FrankRuehl" w:hint="cs"/>
          <w:rtl/>
        </w:rPr>
        <w:t>.</w:t>
      </w:r>
    </w:p>
    <w:p w:rsidR="00EB3827" w:rsidRDefault="005A5B1D" w:rsidP="0000716E">
      <w:pPr>
        <w:pStyle w:val="P00"/>
        <w:spacing w:before="72"/>
        <w:ind w:left="0" w:right="1134"/>
        <w:rPr>
          <w:rStyle w:val="default"/>
          <w:rFonts w:cs="FrankRuehl" w:hint="cs"/>
          <w:rtl/>
        </w:rPr>
      </w:pPr>
      <w:r>
        <w:rPr>
          <w:rFonts w:cs="FrankRuehl" w:hint="cs"/>
          <w:sz w:val="26"/>
          <w:rtl/>
          <w:lang w:eastAsia="en-US"/>
        </w:rPr>
        <w:pict>
          <v:shape id="_x0000_s2833" type="#_x0000_t202" style="position:absolute;left:0;text-align:left;margin-left:470.35pt;margin-top:7.1pt;width:1in;height:18pt;z-index:251688960" filled="f" stroked="f">
            <v:textbox inset="1mm,0,1mm,0">
              <w:txbxContent>
                <w:p w:rsidR="005A5B1D" w:rsidRDefault="005A5B1D" w:rsidP="005A5B1D">
                  <w:pPr>
                    <w:spacing w:line="160" w:lineRule="exact"/>
                    <w:rPr>
                      <w:rFonts w:cs="Miriam" w:hint="cs"/>
                      <w:noProof/>
                      <w:sz w:val="18"/>
                      <w:szCs w:val="18"/>
                      <w:rtl/>
                    </w:rPr>
                  </w:pPr>
                  <w:r>
                    <w:rPr>
                      <w:rFonts w:cs="Miriam" w:hint="cs"/>
                      <w:sz w:val="18"/>
                      <w:szCs w:val="18"/>
                      <w:rtl/>
                    </w:rPr>
                    <w:t>(תיקון מס' 1) תשע"א-2011</w:t>
                  </w:r>
                </w:p>
              </w:txbxContent>
            </v:textbox>
            <w10:anchorlock/>
          </v:shape>
        </w:pict>
      </w:r>
      <w:r w:rsidR="00EB3827">
        <w:rPr>
          <w:rStyle w:val="default"/>
          <w:rFonts w:cs="FrankRuehl" w:hint="cs"/>
          <w:rtl/>
        </w:rPr>
        <w:tab/>
        <w:t>(ג)</w:t>
      </w:r>
      <w:r w:rsidR="00EB3827">
        <w:rPr>
          <w:rStyle w:val="default"/>
          <w:rFonts w:cs="FrankRuehl" w:hint="cs"/>
          <w:rtl/>
        </w:rPr>
        <w:tab/>
      </w:r>
      <w:r w:rsidR="0000716E">
        <w:rPr>
          <w:rStyle w:val="default"/>
          <w:rFonts w:cs="FrankRuehl" w:hint="cs"/>
          <w:rtl/>
        </w:rPr>
        <w:t>(בוטל</w:t>
      </w:r>
      <w:r w:rsidR="00EB3827">
        <w:rPr>
          <w:rStyle w:val="default"/>
          <w:rFonts w:cs="FrankRuehl" w:hint="cs"/>
          <w:rtl/>
        </w:rPr>
        <w:t>).</w:t>
      </w:r>
    </w:p>
    <w:p w:rsidR="00EB3827" w:rsidRDefault="00EB3827" w:rsidP="004C1BF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בקשות, מסמכים וכל מידע אחר שמערכת הביטחון חייבת במסירתו למנהל לפי הוראות חוק זה (בסעיף זה </w:t>
      </w:r>
      <w:r>
        <w:rPr>
          <w:rStyle w:val="default"/>
          <w:rFonts w:cs="FrankRuehl"/>
          <w:rtl/>
        </w:rPr>
        <w:t>–</w:t>
      </w:r>
      <w:r>
        <w:rPr>
          <w:rStyle w:val="default"/>
          <w:rFonts w:cs="FrankRuehl" w:hint="cs"/>
          <w:rtl/>
        </w:rPr>
        <w:t xml:space="preserve"> מידע), והם מסווגים, יימסרו רק למנהל שהוא בעל התאמה ביטחונית מתאימה, ואם לא היה בעל התאמה כאמור </w:t>
      </w:r>
      <w:r>
        <w:rPr>
          <w:rStyle w:val="default"/>
          <w:rFonts w:cs="FrankRuehl"/>
          <w:rtl/>
        </w:rPr>
        <w:t>–</w:t>
      </w:r>
      <w:r>
        <w:rPr>
          <w:rStyle w:val="default"/>
          <w:rFonts w:cs="FrankRuehl" w:hint="cs"/>
          <w:rtl/>
        </w:rPr>
        <w:t xml:space="preserve"> למנהל הכללי של המשרד, ובלבד שהוא בעל התאמה ביטחונית מתאימה.</w:t>
      </w:r>
    </w:p>
    <w:p w:rsidR="00EB3827" w:rsidRDefault="00EB3827" w:rsidP="004C1BF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יפרסם אדם מידע אשר יש בפרסומו כדי לפגוע בביטחון המדינה.</w:t>
      </w:r>
    </w:p>
    <w:p w:rsidR="005A5B1D" w:rsidRPr="0068270E" w:rsidRDefault="005A5B1D" w:rsidP="005E69A2">
      <w:pPr>
        <w:pStyle w:val="P00"/>
        <w:spacing w:before="0"/>
        <w:ind w:left="0" w:right="1134"/>
        <w:rPr>
          <w:rStyle w:val="default"/>
          <w:rFonts w:cs="FrankRuehl" w:hint="cs"/>
          <w:vanish/>
          <w:color w:val="FF0000"/>
          <w:sz w:val="20"/>
          <w:szCs w:val="20"/>
          <w:shd w:val="clear" w:color="auto" w:fill="FFFF99"/>
          <w:rtl/>
        </w:rPr>
      </w:pPr>
      <w:bookmarkStart w:id="67" w:name="Rov75"/>
      <w:r w:rsidRPr="0068270E">
        <w:rPr>
          <w:rStyle w:val="default"/>
          <w:rFonts w:cs="FrankRuehl" w:hint="cs"/>
          <w:vanish/>
          <w:color w:val="FF0000"/>
          <w:sz w:val="20"/>
          <w:szCs w:val="20"/>
          <w:shd w:val="clear" w:color="auto" w:fill="FFFF99"/>
          <w:rtl/>
        </w:rPr>
        <w:t xml:space="preserve">מיום </w:t>
      </w:r>
      <w:r w:rsidR="005E69A2" w:rsidRPr="0068270E">
        <w:rPr>
          <w:rStyle w:val="default"/>
          <w:rFonts w:cs="FrankRuehl" w:hint="cs"/>
          <w:vanish/>
          <w:color w:val="FF0000"/>
          <w:sz w:val="20"/>
          <w:szCs w:val="20"/>
          <w:shd w:val="clear" w:color="auto" w:fill="FFFF99"/>
          <w:rtl/>
        </w:rPr>
        <w:t>1</w:t>
      </w:r>
      <w:r w:rsidRPr="0068270E">
        <w:rPr>
          <w:rStyle w:val="default"/>
          <w:rFonts w:cs="FrankRuehl" w:hint="cs"/>
          <w:vanish/>
          <w:color w:val="FF0000"/>
          <w:sz w:val="20"/>
          <w:szCs w:val="20"/>
          <w:shd w:val="clear" w:color="auto" w:fill="FFFF99"/>
          <w:rtl/>
        </w:rPr>
        <w:t>.8.2011</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תיקון מס' 1</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hyperlink r:id="rId34" w:history="1">
        <w:r w:rsidRPr="0068270E">
          <w:rPr>
            <w:rStyle w:val="Hyperlink"/>
            <w:rFonts w:cs="FrankRuehl" w:hint="cs"/>
            <w:vanish/>
            <w:szCs w:val="20"/>
            <w:shd w:val="clear" w:color="auto" w:fill="FFFF99"/>
            <w:rtl/>
          </w:rPr>
          <w:t>ס"ח תשע"א מס' 2290</w:t>
        </w:r>
      </w:hyperlink>
      <w:r w:rsidRPr="0068270E">
        <w:rPr>
          <w:rStyle w:val="default"/>
          <w:rFonts w:cs="FrankRuehl" w:hint="cs"/>
          <w:vanish/>
          <w:sz w:val="20"/>
          <w:szCs w:val="20"/>
          <w:shd w:val="clear" w:color="auto" w:fill="FFFF99"/>
          <w:rtl/>
        </w:rPr>
        <w:t xml:space="preserve"> מיום 5.4.2011 עמ' 750 (</w:t>
      </w:r>
      <w:hyperlink r:id="rId35" w:history="1">
        <w:r w:rsidRPr="0068270E">
          <w:rPr>
            <w:rStyle w:val="Hyperlink"/>
            <w:rFonts w:cs="FrankRuehl" w:hint="cs"/>
            <w:vanish/>
            <w:szCs w:val="20"/>
            <w:shd w:val="clear" w:color="auto" w:fill="FFFF99"/>
            <w:rtl/>
          </w:rPr>
          <w:t>ה"ח 483</w:t>
        </w:r>
      </w:hyperlink>
      <w:r w:rsidRPr="0068270E">
        <w:rPr>
          <w:rStyle w:val="default"/>
          <w:rFonts w:cs="FrankRuehl" w:hint="cs"/>
          <w:vanish/>
          <w:sz w:val="20"/>
          <w:szCs w:val="20"/>
          <w:shd w:val="clear" w:color="auto" w:fill="FFFF99"/>
          <w:rtl/>
        </w:rPr>
        <w:t>)</w:t>
      </w:r>
    </w:p>
    <w:p w:rsidR="005A5B1D" w:rsidRPr="0068270E" w:rsidRDefault="005A5B1D" w:rsidP="005A5B1D">
      <w:pPr>
        <w:pStyle w:val="P00"/>
        <w:spacing w:before="0"/>
        <w:ind w:left="0" w:right="1134"/>
        <w:rPr>
          <w:rStyle w:val="default"/>
          <w:rFonts w:cs="FrankRuehl" w:hint="cs"/>
          <w:vanish/>
          <w:sz w:val="20"/>
          <w:szCs w:val="20"/>
          <w:shd w:val="clear" w:color="auto" w:fill="FFFF99"/>
          <w:rtl/>
        </w:rPr>
      </w:pPr>
      <w:r w:rsidRPr="0068270E">
        <w:rPr>
          <w:rStyle w:val="default"/>
          <w:rFonts w:cs="FrankRuehl" w:hint="cs"/>
          <w:b/>
          <w:bCs/>
          <w:vanish/>
          <w:sz w:val="20"/>
          <w:szCs w:val="20"/>
          <w:shd w:val="clear" w:color="auto" w:fill="FFFF99"/>
          <w:rtl/>
        </w:rPr>
        <w:t>ביטול סעיפים קטנים 51(ב), 51(ג)</w:t>
      </w:r>
    </w:p>
    <w:p w:rsidR="005A5B1D" w:rsidRPr="0068270E" w:rsidRDefault="005A5B1D" w:rsidP="005A5B1D">
      <w:pPr>
        <w:pStyle w:val="P00"/>
        <w:ind w:left="0" w:right="1134"/>
        <w:rPr>
          <w:rStyle w:val="default"/>
          <w:rFonts w:cs="FrankRuehl" w:hint="cs"/>
          <w:vanish/>
          <w:sz w:val="20"/>
          <w:szCs w:val="20"/>
          <w:shd w:val="clear" w:color="auto" w:fill="FFFF99"/>
          <w:rtl/>
        </w:rPr>
      </w:pPr>
      <w:r w:rsidRPr="0068270E">
        <w:rPr>
          <w:rStyle w:val="default"/>
          <w:rFonts w:cs="FrankRuehl" w:hint="cs"/>
          <w:vanish/>
          <w:sz w:val="20"/>
          <w:szCs w:val="20"/>
          <w:shd w:val="clear" w:color="auto" w:fill="FFFF99"/>
          <w:rtl/>
        </w:rPr>
        <w:t>הנוסח הקודם:</w:t>
      </w:r>
    </w:p>
    <w:p w:rsidR="005A5B1D" w:rsidRPr="0068270E" w:rsidRDefault="005A5B1D" w:rsidP="005A5B1D">
      <w:pPr>
        <w:pStyle w:val="P00"/>
        <w:spacing w:before="0"/>
        <w:ind w:left="0" w:right="1134"/>
        <w:rPr>
          <w:rStyle w:val="default"/>
          <w:rFonts w:cs="FrankRuehl" w:hint="cs"/>
          <w:strike/>
          <w:vanish/>
          <w:sz w:val="22"/>
          <w:szCs w:val="22"/>
          <w:shd w:val="clear" w:color="auto" w:fill="FFFF99"/>
          <w:rtl/>
        </w:rPr>
      </w:pPr>
      <w:r w:rsidRPr="0068270E">
        <w:rPr>
          <w:rStyle w:val="default"/>
          <w:rFonts w:cs="FrankRuehl" w:hint="cs"/>
          <w:vanish/>
          <w:sz w:val="22"/>
          <w:szCs w:val="22"/>
          <w:shd w:val="clear" w:color="auto" w:fill="FFFF99"/>
          <w:rtl/>
        </w:rPr>
        <w:tab/>
      </w:r>
      <w:r w:rsidRPr="0068270E">
        <w:rPr>
          <w:rStyle w:val="default"/>
          <w:rFonts w:cs="FrankRuehl" w:hint="cs"/>
          <w:strike/>
          <w:vanish/>
          <w:sz w:val="22"/>
          <w:szCs w:val="22"/>
          <w:shd w:val="clear" w:color="auto" w:fill="FFFF99"/>
          <w:rtl/>
        </w:rPr>
        <w:t>(ב)</w:t>
      </w:r>
      <w:r w:rsidRPr="0068270E">
        <w:rPr>
          <w:rStyle w:val="default"/>
          <w:rFonts w:cs="FrankRuehl" w:hint="cs"/>
          <w:strike/>
          <w:vanish/>
          <w:sz w:val="22"/>
          <w:szCs w:val="22"/>
          <w:shd w:val="clear" w:color="auto" w:fill="FFFF99"/>
          <w:rtl/>
        </w:rPr>
        <w:tab/>
        <w:t xml:space="preserve">על אף הוראות סעיף קטן (א), השר, בהסכמת ראש הממשלה, שר הביטחון או השר לביטחון הפנים, לפי העניין, יקבע נהלים להפעלת סמכויות מפקח לפי פרק ו' כלפי מערכת הביטחון, כולה או חלקה; קבע השר נהלים כאמור, יפעיל מפקח את סמכויותיו האמורות כלפי מערכת הביטחון לפי נהלים אלה; נהלים ראשונים לפי סעיף קטן זה ייקבעו בתוך 90 ימים מיום תחילתו של חוק זה, ובהעדר הסכמה בין השרים </w:t>
      </w:r>
      <w:r w:rsidRPr="0068270E">
        <w:rPr>
          <w:rStyle w:val="default"/>
          <w:rFonts w:cs="FrankRuehl"/>
          <w:strike/>
          <w:vanish/>
          <w:sz w:val="22"/>
          <w:szCs w:val="22"/>
          <w:shd w:val="clear" w:color="auto" w:fill="FFFF99"/>
          <w:rtl/>
        </w:rPr>
        <w:t>–</w:t>
      </w:r>
      <w:r w:rsidRPr="0068270E">
        <w:rPr>
          <w:rStyle w:val="default"/>
          <w:rFonts w:cs="FrankRuehl" w:hint="cs"/>
          <w:strike/>
          <w:vanish/>
          <w:sz w:val="22"/>
          <w:szCs w:val="22"/>
          <w:shd w:val="clear" w:color="auto" w:fill="FFFF99"/>
          <w:rtl/>
        </w:rPr>
        <w:t xml:space="preserve"> בידי ראש הממשלה, בתוך 30 ימים מתום התקופה האמורה; הוראות סעיף קטן זה יחולו עד תום שלוש שנים מיום תחילתו של חוק זה.</w:t>
      </w:r>
    </w:p>
    <w:p w:rsidR="005A5B1D" w:rsidRPr="005A5B1D" w:rsidRDefault="005A5B1D" w:rsidP="005A5B1D">
      <w:pPr>
        <w:pStyle w:val="P00"/>
        <w:spacing w:before="0"/>
        <w:ind w:left="0" w:right="1134"/>
        <w:rPr>
          <w:rStyle w:val="default"/>
          <w:rFonts w:cs="FrankRuehl" w:hint="cs"/>
          <w:sz w:val="2"/>
          <w:szCs w:val="2"/>
          <w:rtl/>
        </w:rPr>
      </w:pPr>
      <w:r w:rsidRPr="0068270E">
        <w:rPr>
          <w:rStyle w:val="default"/>
          <w:rFonts w:cs="FrankRuehl" w:hint="cs"/>
          <w:vanish/>
          <w:sz w:val="22"/>
          <w:szCs w:val="22"/>
          <w:shd w:val="clear" w:color="auto" w:fill="FFFF99"/>
          <w:rtl/>
        </w:rPr>
        <w:tab/>
      </w:r>
      <w:r w:rsidRPr="0068270E">
        <w:rPr>
          <w:rStyle w:val="default"/>
          <w:rFonts w:cs="FrankRuehl" w:hint="cs"/>
          <w:strike/>
          <w:vanish/>
          <w:sz w:val="22"/>
          <w:szCs w:val="22"/>
          <w:shd w:val="clear" w:color="auto" w:fill="FFFF99"/>
          <w:rtl/>
        </w:rPr>
        <w:t>(ג)</w:t>
      </w:r>
      <w:r w:rsidRPr="0068270E">
        <w:rPr>
          <w:rStyle w:val="default"/>
          <w:rFonts w:cs="FrankRuehl" w:hint="cs"/>
          <w:strike/>
          <w:vanish/>
          <w:sz w:val="22"/>
          <w:szCs w:val="22"/>
          <w:shd w:val="clear" w:color="auto" w:fill="FFFF99"/>
          <w:rtl/>
        </w:rPr>
        <w:tab/>
        <w:t xml:space="preserve">מפקח לא יעשה שימוש בסמכויותיו כלפי מערכת הביטחון לפי פרק ו', אלא לאחר שעבר התאמה ביטחונית כמשמעותה בסעיף 15 לחוק שירות הביטחון הכללי, התשס"ב-2002 (בסעיף זה </w:t>
      </w:r>
      <w:r w:rsidRPr="0068270E">
        <w:rPr>
          <w:rStyle w:val="default"/>
          <w:rFonts w:cs="FrankRuehl"/>
          <w:strike/>
          <w:vanish/>
          <w:sz w:val="22"/>
          <w:szCs w:val="22"/>
          <w:shd w:val="clear" w:color="auto" w:fill="FFFF99"/>
          <w:rtl/>
        </w:rPr>
        <w:t>–</w:t>
      </w:r>
      <w:r w:rsidRPr="0068270E">
        <w:rPr>
          <w:rStyle w:val="default"/>
          <w:rFonts w:cs="FrankRuehl" w:hint="cs"/>
          <w:strike/>
          <w:vanish/>
          <w:sz w:val="22"/>
          <w:szCs w:val="22"/>
          <w:shd w:val="clear" w:color="auto" w:fill="FFFF99"/>
          <w:rtl/>
        </w:rPr>
        <w:t xml:space="preserve"> התאמה ביטחונית מתאימה).</w:t>
      </w:r>
      <w:bookmarkEnd w:id="67"/>
    </w:p>
    <w:p w:rsidR="003D35D6" w:rsidRDefault="003D35D6" w:rsidP="00EB3827">
      <w:pPr>
        <w:pStyle w:val="P00"/>
        <w:spacing w:before="72"/>
        <w:ind w:left="0" w:right="1134"/>
        <w:rPr>
          <w:rStyle w:val="default"/>
          <w:rFonts w:cs="FrankRuehl" w:hint="cs"/>
          <w:rtl/>
        </w:rPr>
      </w:pPr>
      <w:bookmarkStart w:id="68" w:name="Seif48"/>
      <w:bookmarkEnd w:id="68"/>
      <w:r>
        <w:rPr>
          <w:rFonts w:cs="Miriam"/>
          <w:lang w:val="he-IL"/>
        </w:rPr>
        <w:pict>
          <v:rect id="_x0000_s2818" style="position:absolute;left:0;text-align:left;margin-left:463.5pt;margin-top:8.05pt;width:75.05pt;height:10.75pt;z-index:251676672" filled="f" stroked="f" strokecolor="lime" strokeweight=".25pt">
            <v:textbox style="mso-next-textbox:#_x0000_s2818" inset="1mm,0,1mm,0">
              <w:txbxContent>
                <w:p w:rsidR="00D811EC" w:rsidRDefault="00EB3827" w:rsidP="003D35D6">
                  <w:pPr>
                    <w:spacing w:line="160" w:lineRule="exact"/>
                    <w:rPr>
                      <w:rFonts w:cs="Miriam" w:hint="cs"/>
                      <w:noProof/>
                      <w:sz w:val="18"/>
                      <w:szCs w:val="18"/>
                      <w:rtl/>
                    </w:rPr>
                  </w:pPr>
                  <w:r>
                    <w:rPr>
                      <w:rFonts w:cs="Miriam" w:hint="cs"/>
                      <w:sz w:val="18"/>
                      <w:szCs w:val="18"/>
                      <w:rtl/>
                    </w:rPr>
                    <w:t>איסור גילוי מידע</w:t>
                  </w:r>
                </w:p>
              </w:txbxContent>
            </v:textbox>
            <w10:anchorlock/>
          </v:rect>
        </w:pict>
      </w:r>
      <w:r>
        <w:rPr>
          <w:rStyle w:val="big-number"/>
          <w:rFonts w:cs="Miriam" w:hint="cs"/>
          <w:rtl/>
        </w:rPr>
        <w:t>5</w:t>
      </w:r>
      <w:r w:rsidR="00EB3827">
        <w:rPr>
          <w:rStyle w:val="big-number"/>
          <w:rFonts w:cs="Miriam" w:hint="cs"/>
          <w:rtl/>
        </w:rPr>
        <w:t>2</w:t>
      </w:r>
      <w:r>
        <w:rPr>
          <w:rStyle w:val="big-number"/>
          <w:rFonts w:cs="FrankRuehl"/>
          <w:sz w:val="26"/>
          <w:szCs w:val="26"/>
          <w:rtl/>
        </w:rPr>
        <w:t>.</w:t>
      </w:r>
      <w:r>
        <w:rPr>
          <w:rStyle w:val="big-number"/>
          <w:rFonts w:cs="FrankRuehl"/>
          <w:sz w:val="26"/>
          <w:szCs w:val="26"/>
          <w:rtl/>
        </w:rPr>
        <w:tab/>
      </w:r>
      <w:r w:rsidR="00EB3827">
        <w:rPr>
          <w:rStyle w:val="default"/>
          <w:rFonts w:cs="FrankRuehl" w:hint="cs"/>
          <w:rtl/>
        </w:rPr>
        <w:t>(א)</w:t>
      </w:r>
      <w:r w:rsidR="00EB3827">
        <w:rPr>
          <w:rStyle w:val="default"/>
          <w:rFonts w:cs="FrankRuehl" w:hint="cs"/>
          <w:rtl/>
        </w:rPr>
        <w:tab/>
        <w:t>המנהל או מי מטעמו לא יגלה דיווחים או ידיעות כאמור בסעיפים 7(א)(1) ו-18(א)(1) ו-(2), (ב)(2) ו-(ג), אלא אם כן התקיים אחד מאלה:</w:t>
      </w:r>
    </w:p>
    <w:p w:rsidR="00EB3827" w:rsidRDefault="00EB3827" w:rsidP="00EB382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גילוי המידע דרוש לשם ביצוע הוראות חוק זה;</w:t>
      </w:r>
    </w:p>
    <w:p w:rsidR="00EB3827" w:rsidRDefault="00EB3827" w:rsidP="00EB382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גילוי המידע הוא לגוף ציבורי שהמידע דרוש לו לשם ביצוע תפקידיו לפי כל דין.</w:t>
      </w:r>
    </w:p>
    <w:p w:rsidR="00EB3827" w:rsidRDefault="00EB3827" w:rsidP="00EB382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גוף מוכר או מי מטעמו לא יגלה ולא יעשה כל שימוש בדיווחים או בידיעות שהגיעו אליו מאת יצרן או יבואן מכוח חוק זה, אלא אם כן התקיים אחד מאלה:</w:t>
      </w:r>
    </w:p>
    <w:p w:rsidR="00EB3827" w:rsidRDefault="00EB3827" w:rsidP="00EB382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גילוי המידע או השימוש בו דרושים לשם ביצוע הוראות חוק זה;</w:t>
      </w:r>
    </w:p>
    <w:p w:rsidR="00EB3827" w:rsidRDefault="00EB3827" w:rsidP="00EB382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גילוי המידע הוא לגוף ציבורי שהמידע דרוש לו לשם ביצוע תפקידיו לפי כל דין.</w:t>
      </w:r>
    </w:p>
    <w:p w:rsidR="00EB3827" w:rsidRDefault="00EB3827" w:rsidP="00EB382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סעיף זה, "גוף ציבורי" </w:t>
      </w:r>
      <w:r>
        <w:rPr>
          <w:rStyle w:val="default"/>
          <w:rFonts w:cs="FrankRuehl"/>
          <w:rtl/>
        </w:rPr>
        <w:t>–</w:t>
      </w:r>
      <w:r>
        <w:rPr>
          <w:rStyle w:val="default"/>
          <w:rFonts w:cs="FrankRuehl" w:hint="cs"/>
          <w:rtl/>
        </w:rPr>
        <w:t xml:space="preserve"> משרדי הממשלה ומוסדות מדינה אחרים.</w:t>
      </w:r>
    </w:p>
    <w:p w:rsidR="003D35D6" w:rsidRDefault="003D35D6" w:rsidP="00EB3827">
      <w:pPr>
        <w:pStyle w:val="P00"/>
        <w:spacing w:before="72"/>
        <w:ind w:left="0" w:right="1134"/>
        <w:rPr>
          <w:rStyle w:val="default"/>
          <w:rFonts w:cs="FrankRuehl" w:hint="cs"/>
          <w:rtl/>
        </w:rPr>
      </w:pPr>
      <w:bookmarkStart w:id="69" w:name="Seif49"/>
      <w:bookmarkEnd w:id="69"/>
      <w:r>
        <w:rPr>
          <w:rFonts w:cs="Miriam"/>
          <w:lang w:val="he-IL"/>
        </w:rPr>
        <w:pict>
          <v:rect id="_x0000_s2819" style="position:absolute;left:0;text-align:left;margin-left:463.5pt;margin-top:8.05pt;width:75.05pt;height:10.75pt;z-index:251677696" filled="f" stroked="f" strokecolor="lime" strokeweight=".25pt">
            <v:textbox style="mso-next-textbox:#_x0000_s2819" inset="1mm,0,1mm,0">
              <w:txbxContent>
                <w:p w:rsidR="00D811EC" w:rsidRDefault="00EB3827" w:rsidP="003D35D6">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5</w:t>
      </w:r>
      <w:r w:rsidR="00EB3827">
        <w:rPr>
          <w:rStyle w:val="big-number"/>
          <w:rFonts w:cs="Miriam" w:hint="cs"/>
          <w:rtl/>
        </w:rPr>
        <w:t>3</w:t>
      </w:r>
      <w:r>
        <w:rPr>
          <w:rStyle w:val="big-number"/>
          <w:rFonts w:cs="FrankRuehl"/>
          <w:sz w:val="26"/>
          <w:szCs w:val="26"/>
          <w:rtl/>
        </w:rPr>
        <w:t>.</w:t>
      </w:r>
      <w:r>
        <w:rPr>
          <w:rStyle w:val="big-number"/>
          <w:rFonts w:cs="FrankRuehl"/>
          <w:sz w:val="26"/>
          <w:szCs w:val="26"/>
          <w:rtl/>
        </w:rPr>
        <w:tab/>
      </w:r>
      <w:r w:rsidR="00EB3827">
        <w:rPr>
          <w:rStyle w:val="default"/>
          <w:rFonts w:cs="FrankRuehl" w:hint="cs"/>
          <w:rtl/>
        </w:rPr>
        <w:t>הוראות חוק זה באות להוסיף על הוראות כל דין אחר ולא לגרוע מהן, למעט מהוראות סעיף 7 לחוק איסוף ופינוי פסולת למיחזור, התשנ"ג-1993.</w:t>
      </w:r>
    </w:p>
    <w:p w:rsidR="003D35D6" w:rsidRDefault="003D35D6" w:rsidP="00EB3827">
      <w:pPr>
        <w:pStyle w:val="P00"/>
        <w:spacing w:before="72"/>
        <w:ind w:left="0" w:right="1134"/>
        <w:rPr>
          <w:rStyle w:val="default"/>
          <w:rFonts w:cs="FrankRuehl" w:hint="cs"/>
          <w:rtl/>
        </w:rPr>
      </w:pPr>
      <w:bookmarkStart w:id="70" w:name="Seif50"/>
      <w:bookmarkEnd w:id="70"/>
      <w:r>
        <w:rPr>
          <w:rFonts w:cs="Miriam"/>
          <w:lang w:val="he-IL"/>
        </w:rPr>
        <w:pict>
          <v:rect id="_x0000_s2820" style="position:absolute;left:0;text-align:left;margin-left:463.5pt;margin-top:8.05pt;width:75.05pt;height:10.75pt;z-index:251678720" filled="f" stroked="f" strokecolor="lime" strokeweight=".25pt">
            <v:textbox style="mso-next-textbox:#_x0000_s2820" inset="1mm,0,1mm,0">
              <w:txbxContent>
                <w:p w:rsidR="00D811EC" w:rsidRDefault="00EB3827" w:rsidP="003D35D6">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5</w:t>
      </w:r>
      <w:r w:rsidR="00EB3827">
        <w:rPr>
          <w:rStyle w:val="big-number"/>
          <w:rFonts w:cs="Miriam" w:hint="cs"/>
          <w:rtl/>
        </w:rPr>
        <w:t>4</w:t>
      </w:r>
      <w:r>
        <w:rPr>
          <w:rStyle w:val="big-number"/>
          <w:rFonts w:cs="FrankRuehl"/>
          <w:sz w:val="26"/>
          <w:szCs w:val="26"/>
          <w:rtl/>
        </w:rPr>
        <w:t>.</w:t>
      </w:r>
      <w:r>
        <w:rPr>
          <w:rStyle w:val="big-number"/>
          <w:rFonts w:cs="FrankRuehl"/>
          <w:sz w:val="26"/>
          <w:szCs w:val="26"/>
          <w:rtl/>
        </w:rPr>
        <w:tab/>
      </w:r>
      <w:r w:rsidR="00EB3827">
        <w:rPr>
          <w:rStyle w:val="default"/>
          <w:rFonts w:cs="FrankRuehl" w:hint="cs"/>
          <w:rtl/>
        </w:rPr>
        <w:t>השר ממונה על ביצוע הוראות חוק זה והוא רשאי להתקין תקנות בכל עניין הנוגע לביצועו, ובין השאר בעניינים אלה:</w:t>
      </w:r>
    </w:p>
    <w:p w:rsidR="00EB3827" w:rsidRDefault="00BA21A0" w:rsidP="00BA21A0">
      <w:pPr>
        <w:pStyle w:val="P00"/>
        <w:spacing w:before="72"/>
        <w:ind w:left="624" w:right="1134"/>
        <w:rPr>
          <w:rStyle w:val="default"/>
          <w:rFonts w:cs="FrankRuehl" w:hint="cs"/>
          <w:rtl/>
        </w:rPr>
      </w:pPr>
      <w:r>
        <w:rPr>
          <w:rFonts w:cs="FrankRuehl" w:hint="cs"/>
          <w:sz w:val="26"/>
          <w:rtl/>
          <w:lang w:eastAsia="en-US"/>
        </w:rPr>
        <w:pict>
          <v:shape id="_x0000_s2839" type="#_x0000_t202" style="position:absolute;left:0;text-align:left;margin-left:470.35pt;margin-top:7.1pt;width:1in;height:18pt;z-index:251689984" filled="f" stroked="f">
            <v:textbox inset="1mm,0,1mm,0">
              <w:txbxContent>
                <w:p w:rsidR="00BA21A0" w:rsidRDefault="00BA21A0" w:rsidP="00BA21A0">
                  <w:pPr>
                    <w:spacing w:line="160" w:lineRule="exact"/>
                    <w:rPr>
                      <w:rFonts w:cs="Miriam" w:hint="cs"/>
                      <w:noProof/>
                      <w:sz w:val="18"/>
                      <w:szCs w:val="18"/>
                      <w:rtl/>
                    </w:rPr>
                  </w:pPr>
                  <w:r>
                    <w:rPr>
                      <w:rFonts w:cs="Miriam" w:hint="cs"/>
                      <w:sz w:val="18"/>
                      <w:szCs w:val="18"/>
                      <w:rtl/>
                    </w:rPr>
                    <w:t>(תיקון מס' 2) תשפ"ג-2023</w:t>
                  </w:r>
                </w:p>
              </w:txbxContent>
            </v:textbox>
            <w10:anchorlock/>
          </v:shape>
        </w:pict>
      </w:r>
      <w:r>
        <w:rPr>
          <w:rStyle w:val="default"/>
          <w:rFonts w:cs="FrankRuehl" w:hint="cs"/>
          <w:rtl/>
        </w:rPr>
        <w:t>(1)</w:t>
      </w:r>
      <w:r>
        <w:rPr>
          <w:rStyle w:val="default"/>
          <w:rFonts w:cs="FrankRuehl" w:hint="cs"/>
          <w:rtl/>
        </w:rPr>
        <w:tab/>
      </w:r>
      <w:r w:rsidR="00EB3827">
        <w:rPr>
          <w:rStyle w:val="default"/>
          <w:rFonts w:cs="FrankRuehl" w:hint="cs"/>
          <w:rtl/>
        </w:rPr>
        <w:t xml:space="preserve">בהסכמת שר האוצר ובאישור ועדת </w:t>
      </w:r>
      <w:r>
        <w:rPr>
          <w:rStyle w:val="default"/>
          <w:rFonts w:cs="FrankRuehl" w:hint="cs"/>
          <w:rtl/>
        </w:rPr>
        <w:t>הפנים והגנת הסביבה</w:t>
      </w:r>
      <w:r w:rsidR="00EB3827">
        <w:rPr>
          <w:rStyle w:val="default"/>
          <w:rFonts w:cs="FrankRuehl" w:hint="cs"/>
          <w:rtl/>
        </w:rPr>
        <w:t xml:space="preserve"> של הכנסת </w:t>
      </w:r>
      <w:r w:rsidR="00EB3827">
        <w:rPr>
          <w:rStyle w:val="default"/>
          <w:rFonts w:cs="FrankRuehl"/>
          <w:rtl/>
        </w:rPr>
        <w:t>–</w:t>
      </w:r>
      <w:r w:rsidR="00EB3827">
        <w:rPr>
          <w:rStyle w:val="default"/>
          <w:rFonts w:cs="FrankRuehl" w:hint="cs"/>
          <w:rtl/>
        </w:rPr>
        <w:t xml:space="preserve"> העלאת השיעורים של יעדי המיחזור ושינוי השיעור המרבי של השבה מוכרת שיראו אותה כמיחזור מוכר לפי הוראות סעיף 6(א) עד (ד);</w:t>
      </w:r>
    </w:p>
    <w:p w:rsidR="00EB3827" w:rsidRDefault="00EB3827" w:rsidP="001D605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תנאים להכרה בייצוא של </w:t>
      </w:r>
      <w:r w:rsidR="001D6057">
        <w:rPr>
          <w:rStyle w:val="default"/>
          <w:rFonts w:cs="FrankRuehl" w:hint="cs"/>
          <w:rtl/>
        </w:rPr>
        <w:t>פסולת אריזות למטרות מיחזור או השבה כמיחזור מוכר, לפי הוראות סעיף 6(ה);</w:t>
      </w:r>
    </w:p>
    <w:p w:rsidR="001D6057" w:rsidRDefault="00BA21A0" w:rsidP="00BA21A0">
      <w:pPr>
        <w:pStyle w:val="P00"/>
        <w:spacing w:before="72"/>
        <w:ind w:left="624" w:right="1134"/>
        <w:rPr>
          <w:rStyle w:val="default"/>
          <w:rFonts w:cs="FrankRuehl" w:hint="cs"/>
          <w:rtl/>
        </w:rPr>
      </w:pPr>
      <w:bookmarkStart w:id="71" w:name="_Hlk127187451"/>
      <w:r>
        <w:rPr>
          <w:rFonts w:cs="FrankRuehl" w:hint="cs"/>
          <w:sz w:val="26"/>
          <w:rtl/>
          <w:lang w:eastAsia="en-US"/>
        </w:rPr>
        <w:pict>
          <v:shape id="_x0000_s2840" type="#_x0000_t202" style="position:absolute;left:0;text-align:left;margin-left:470.35pt;margin-top:7.1pt;width:1in;height:18pt;z-index:251691008" filled="f" stroked="f">
            <v:textbox inset="1mm,0,1mm,0">
              <w:txbxContent>
                <w:p w:rsidR="00BA21A0" w:rsidRDefault="00BA21A0" w:rsidP="00BA21A0">
                  <w:pPr>
                    <w:spacing w:line="160" w:lineRule="exact"/>
                    <w:rPr>
                      <w:rFonts w:cs="Miriam" w:hint="cs"/>
                      <w:noProof/>
                      <w:sz w:val="18"/>
                      <w:szCs w:val="18"/>
                      <w:rtl/>
                    </w:rPr>
                  </w:pPr>
                  <w:r>
                    <w:rPr>
                      <w:rFonts w:cs="Miriam" w:hint="cs"/>
                      <w:sz w:val="18"/>
                      <w:szCs w:val="18"/>
                      <w:rtl/>
                    </w:rPr>
                    <w:t>(תיקון מס' 2) תשפ"ג-2023</w:t>
                  </w:r>
                </w:p>
              </w:txbxContent>
            </v:textbox>
            <w10:anchorlock/>
          </v:shape>
        </w:pict>
      </w:r>
      <w:r>
        <w:rPr>
          <w:rStyle w:val="default"/>
          <w:rFonts w:cs="FrankRuehl" w:hint="cs"/>
          <w:rtl/>
        </w:rPr>
        <w:t>(3)</w:t>
      </w:r>
      <w:r>
        <w:rPr>
          <w:rStyle w:val="default"/>
          <w:rFonts w:cs="FrankRuehl" w:hint="cs"/>
          <w:rtl/>
        </w:rPr>
        <w:tab/>
      </w:r>
      <w:r w:rsidR="001D6057">
        <w:rPr>
          <w:rStyle w:val="default"/>
          <w:rFonts w:cs="FrankRuehl" w:hint="cs"/>
          <w:rtl/>
        </w:rPr>
        <w:t xml:space="preserve">באישור ועדת </w:t>
      </w:r>
      <w:r>
        <w:rPr>
          <w:rStyle w:val="default"/>
          <w:rFonts w:cs="FrankRuehl" w:hint="cs"/>
          <w:rtl/>
        </w:rPr>
        <w:t>הפנים והגנת הסביבה</w:t>
      </w:r>
      <w:r w:rsidR="001D6057">
        <w:rPr>
          <w:rStyle w:val="default"/>
          <w:rFonts w:cs="FrankRuehl" w:hint="cs"/>
          <w:rtl/>
        </w:rPr>
        <w:t xml:space="preserve"> של הכנסת, שינוי, בצו, של אלה:</w:t>
      </w:r>
    </w:p>
    <w:bookmarkEnd w:id="71"/>
    <w:p w:rsidR="001D6057" w:rsidRDefault="001D6057" w:rsidP="001D605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המשקל המזערי של אריזות שלגביו יהיה יצרן או יבואן פטור מהוראות פרק ג', כאמור בסעיף 10;</w:t>
      </w:r>
    </w:p>
    <w:p w:rsidR="001D6057" w:rsidRDefault="001D6057" w:rsidP="001D6057">
      <w:pPr>
        <w:pStyle w:val="P00"/>
        <w:spacing w:before="72"/>
        <w:ind w:left="1021" w:right="1134"/>
        <w:rPr>
          <w:rStyle w:val="default"/>
          <w:rFonts w:cs="FrankRuehl"/>
          <w:rtl/>
        </w:rPr>
      </w:pPr>
      <w:r>
        <w:rPr>
          <w:rStyle w:val="default"/>
          <w:rFonts w:cs="FrankRuehl" w:hint="cs"/>
          <w:rtl/>
        </w:rPr>
        <w:t>(ב)</w:t>
      </w:r>
      <w:r>
        <w:rPr>
          <w:rStyle w:val="default"/>
          <w:rFonts w:cs="FrankRuehl" w:hint="cs"/>
          <w:rtl/>
        </w:rPr>
        <w:tab/>
        <w:t>שיעור היקף השירותים לעניין הכרה כאמור בסעיף 12(א)(4).</w:t>
      </w:r>
    </w:p>
    <w:p w:rsidR="0069295F" w:rsidRPr="0068270E" w:rsidRDefault="0069295F" w:rsidP="00BA21A0">
      <w:pPr>
        <w:pStyle w:val="P00"/>
        <w:tabs>
          <w:tab w:val="clear" w:pos="6259"/>
        </w:tabs>
        <w:spacing w:before="0"/>
        <w:ind w:left="624" w:right="1134"/>
        <w:rPr>
          <w:rFonts w:ascii="FrankRuehl" w:hAnsi="FrankRuehl" w:cs="FrankRuehl"/>
          <w:vanish/>
          <w:color w:val="FF0000"/>
          <w:szCs w:val="20"/>
          <w:shd w:val="clear" w:color="auto" w:fill="FFFF99"/>
          <w:rtl/>
        </w:rPr>
      </w:pPr>
      <w:bookmarkStart w:id="72" w:name="Rov79"/>
      <w:r w:rsidRPr="0068270E">
        <w:rPr>
          <w:rFonts w:ascii="FrankRuehl" w:hAnsi="FrankRuehl" w:cs="FrankRuehl"/>
          <w:vanish/>
          <w:color w:val="FF0000"/>
          <w:szCs w:val="20"/>
          <w:shd w:val="clear" w:color="auto" w:fill="FFFF99"/>
          <w:rtl/>
        </w:rPr>
        <w:t>מיום 9.2.2023</w:t>
      </w:r>
    </w:p>
    <w:p w:rsidR="0069295F" w:rsidRPr="0068270E" w:rsidRDefault="0069295F" w:rsidP="00BA21A0">
      <w:pPr>
        <w:pStyle w:val="P00"/>
        <w:tabs>
          <w:tab w:val="clear" w:pos="6259"/>
        </w:tabs>
        <w:spacing w:before="0"/>
        <w:ind w:left="624" w:right="1134"/>
        <w:rPr>
          <w:rFonts w:ascii="FrankRuehl" w:hAnsi="FrankRuehl" w:cs="FrankRuehl"/>
          <w:vanish/>
          <w:szCs w:val="20"/>
          <w:shd w:val="clear" w:color="auto" w:fill="FFFF99"/>
          <w:rtl/>
        </w:rPr>
      </w:pPr>
      <w:r w:rsidRPr="0068270E">
        <w:rPr>
          <w:rFonts w:ascii="FrankRuehl" w:hAnsi="FrankRuehl" w:cs="FrankRuehl"/>
          <w:b/>
          <w:bCs/>
          <w:vanish/>
          <w:szCs w:val="20"/>
          <w:shd w:val="clear" w:color="auto" w:fill="FFFF99"/>
          <w:rtl/>
        </w:rPr>
        <w:t xml:space="preserve">תיקון מס' </w:t>
      </w:r>
      <w:r w:rsidRPr="0068270E">
        <w:rPr>
          <w:rFonts w:ascii="FrankRuehl" w:hAnsi="FrankRuehl" w:cs="FrankRuehl" w:hint="cs"/>
          <w:b/>
          <w:bCs/>
          <w:vanish/>
          <w:szCs w:val="20"/>
          <w:shd w:val="clear" w:color="auto" w:fill="FFFF99"/>
          <w:rtl/>
        </w:rPr>
        <w:t>2</w:t>
      </w:r>
    </w:p>
    <w:p w:rsidR="0069295F" w:rsidRPr="0068270E" w:rsidRDefault="0069295F" w:rsidP="00BA21A0">
      <w:pPr>
        <w:pStyle w:val="P00"/>
        <w:tabs>
          <w:tab w:val="clear" w:pos="6259"/>
        </w:tabs>
        <w:spacing w:before="0"/>
        <w:ind w:left="624" w:right="1134"/>
        <w:rPr>
          <w:rFonts w:ascii="FrankRuehl" w:hAnsi="FrankRuehl" w:cs="FrankRuehl"/>
          <w:vanish/>
          <w:szCs w:val="20"/>
          <w:shd w:val="clear" w:color="auto" w:fill="FFFF99"/>
          <w:rtl/>
        </w:rPr>
      </w:pPr>
      <w:hyperlink r:id="rId36" w:history="1">
        <w:r w:rsidRPr="0068270E">
          <w:rPr>
            <w:rStyle w:val="Hyperlink"/>
            <w:rFonts w:ascii="FrankRuehl" w:hAnsi="FrankRuehl" w:cs="FrankRuehl"/>
            <w:vanish/>
            <w:szCs w:val="20"/>
            <w:shd w:val="clear" w:color="auto" w:fill="FFFF99"/>
            <w:rtl/>
          </w:rPr>
          <w:t>ס"ח תשפ"ג מס' 3016</w:t>
        </w:r>
      </w:hyperlink>
      <w:r w:rsidRPr="0068270E">
        <w:rPr>
          <w:rFonts w:ascii="FrankRuehl" w:hAnsi="FrankRuehl" w:cs="FrankRuehl"/>
          <w:vanish/>
          <w:szCs w:val="20"/>
          <w:shd w:val="clear" w:color="auto" w:fill="FFFF99"/>
          <w:rtl/>
        </w:rPr>
        <w:t xml:space="preserve"> מיום 9.2.2023 עמ' 22 (</w:t>
      </w:r>
      <w:hyperlink r:id="rId37" w:history="1">
        <w:r w:rsidRPr="0068270E">
          <w:rPr>
            <w:rStyle w:val="Hyperlink"/>
            <w:rFonts w:ascii="FrankRuehl" w:hAnsi="FrankRuehl" w:cs="FrankRuehl"/>
            <w:vanish/>
            <w:szCs w:val="20"/>
            <w:shd w:val="clear" w:color="auto" w:fill="FFFF99"/>
            <w:rtl/>
          </w:rPr>
          <w:t>ה"ח 945</w:t>
        </w:r>
      </w:hyperlink>
      <w:r w:rsidRPr="0068270E">
        <w:rPr>
          <w:rFonts w:ascii="FrankRuehl" w:hAnsi="FrankRuehl" w:cs="FrankRuehl"/>
          <w:vanish/>
          <w:szCs w:val="20"/>
          <w:shd w:val="clear" w:color="auto" w:fill="FFFF99"/>
          <w:rtl/>
        </w:rPr>
        <w:t>)</w:t>
      </w:r>
    </w:p>
    <w:p w:rsidR="0069295F" w:rsidRPr="0068270E" w:rsidRDefault="0069295F" w:rsidP="0069295F">
      <w:pPr>
        <w:pStyle w:val="P00"/>
        <w:ind w:left="624"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(1)</w:t>
      </w:r>
      <w:r w:rsidRPr="0068270E">
        <w:rPr>
          <w:rStyle w:val="default"/>
          <w:rFonts w:cs="FrankRuehl" w:hint="cs"/>
          <w:vanish/>
          <w:sz w:val="22"/>
          <w:szCs w:val="22"/>
          <w:shd w:val="clear" w:color="auto" w:fill="FFFF99"/>
          <w:rtl/>
        </w:rPr>
        <w:tab/>
        <w:t xml:space="preserve">בהסכמת שר האוצר ובאישור ועדת </w:t>
      </w:r>
      <w:r w:rsidRPr="0068270E">
        <w:rPr>
          <w:rStyle w:val="default"/>
          <w:rFonts w:cs="FrankRuehl" w:hint="cs"/>
          <w:strike/>
          <w:vanish/>
          <w:sz w:val="22"/>
          <w:szCs w:val="22"/>
          <w:shd w:val="clear" w:color="auto" w:fill="FFFF99"/>
          <w:rtl/>
        </w:rPr>
        <w:t>הכלכלה</w:t>
      </w:r>
      <w:r w:rsidR="00BA21A0" w:rsidRPr="0068270E">
        <w:rPr>
          <w:rStyle w:val="default"/>
          <w:rFonts w:cs="FrankRuehl" w:hint="cs"/>
          <w:vanish/>
          <w:sz w:val="22"/>
          <w:szCs w:val="22"/>
          <w:shd w:val="clear" w:color="auto" w:fill="FFFF99"/>
          <w:rtl/>
        </w:rPr>
        <w:t xml:space="preserve"> </w:t>
      </w:r>
      <w:r w:rsidR="00BA21A0" w:rsidRPr="0068270E">
        <w:rPr>
          <w:rStyle w:val="default"/>
          <w:rFonts w:cs="FrankRuehl" w:hint="cs"/>
          <w:vanish/>
          <w:sz w:val="22"/>
          <w:szCs w:val="22"/>
          <w:u w:val="single"/>
          <w:shd w:val="clear" w:color="auto" w:fill="FFFF99"/>
          <w:rtl/>
        </w:rPr>
        <w:t>הפנים והגנת הסביבה</w:t>
      </w:r>
      <w:r w:rsidRPr="0068270E">
        <w:rPr>
          <w:rStyle w:val="default"/>
          <w:rFonts w:cs="FrankRuehl" w:hint="cs"/>
          <w:vanish/>
          <w:sz w:val="22"/>
          <w:szCs w:val="22"/>
          <w:shd w:val="clear" w:color="auto" w:fill="FFFF99"/>
          <w:rtl/>
        </w:rPr>
        <w:t xml:space="preserve"> של הכנסת </w:t>
      </w:r>
      <w:r w:rsidRPr="0068270E">
        <w:rPr>
          <w:rStyle w:val="default"/>
          <w:rFonts w:cs="FrankRuehl"/>
          <w:vanish/>
          <w:sz w:val="22"/>
          <w:szCs w:val="22"/>
          <w:shd w:val="clear" w:color="auto" w:fill="FFFF99"/>
          <w:rtl/>
        </w:rPr>
        <w:t>–</w:t>
      </w:r>
      <w:r w:rsidRPr="0068270E">
        <w:rPr>
          <w:rStyle w:val="default"/>
          <w:rFonts w:cs="FrankRuehl" w:hint="cs"/>
          <w:vanish/>
          <w:sz w:val="22"/>
          <w:szCs w:val="22"/>
          <w:shd w:val="clear" w:color="auto" w:fill="FFFF99"/>
          <w:rtl/>
        </w:rPr>
        <w:t xml:space="preserve"> העלאת השיעורים של יעדי המיחזור ושינוי השיעור המרבי של השבה מוכרת שיראו אותה כמיחזור מוכר לפי הוראות סעיף 6(א) עד (ד);</w:t>
      </w:r>
    </w:p>
    <w:p w:rsidR="0069295F" w:rsidRPr="0068270E" w:rsidRDefault="0069295F" w:rsidP="0069295F">
      <w:pPr>
        <w:pStyle w:val="P00"/>
        <w:spacing w:before="0"/>
        <w:ind w:left="624" w:right="1134"/>
        <w:rPr>
          <w:rStyle w:val="default"/>
          <w:rFonts w:cs="FrankRuehl" w:hint="cs"/>
          <w:vanish/>
          <w:sz w:val="22"/>
          <w:szCs w:val="22"/>
          <w:shd w:val="clear" w:color="auto" w:fill="FFFF99"/>
          <w:rtl/>
        </w:rPr>
      </w:pPr>
      <w:r w:rsidRPr="0068270E">
        <w:rPr>
          <w:rStyle w:val="default"/>
          <w:rFonts w:cs="FrankRuehl" w:hint="cs"/>
          <w:vanish/>
          <w:sz w:val="22"/>
          <w:szCs w:val="22"/>
          <w:shd w:val="clear" w:color="auto" w:fill="FFFF99"/>
          <w:rtl/>
        </w:rPr>
        <w:t>(2)</w:t>
      </w:r>
      <w:r w:rsidRPr="0068270E">
        <w:rPr>
          <w:rStyle w:val="default"/>
          <w:rFonts w:cs="FrankRuehl" w:hint="cs"/>
          <w:vanish/>
          <w:sz w:val="22"/>
          <w:szCs w:val="22"/>
          <w:shd w:val="clear" w:color="auto" w:fill="FFFF99"/>
          <w:rtl/>
        </w:rPr>
        <w:tab/>
        <w:t>תנאים להכרה בייצוא של פסולת אריזות למטרות מיחזור או השבה כמיחזור מוכר, לפי הוראות סעיף 6(ה);</w:t>
      </w:r>
    </w:p>
    <w:p w:rsidR="0069295F" w:rsidRPr="00BA21A0" w:rsidRDefault="0069295F" w:rsidP="00BA21A0">
      <w:pPr>
        <w:pStyle w:val="P00"/>
        <w:spacing w:before="0"/>
        <w:ind w:left="624" w:right="1134"/>
        <w:rPr>
          <w:rStyle w:val="default"/>
          <w:rFonts w:cs="FrankRuehl" w:hint="cs"/>
          <w:sz w:val="2"/>
          <w:szCs w:val="2"/>
          <w:rtl/>
        </w:rPr>
      </w:pPr>
      <w:r w:rsidRPr="0068270E">
        <w:rPr>
          <w:rStyle w:val="default"/>
          <w:rFonts w:cs="FrankRuehl" w:hint="cs"/>
          <w:vanish/>
          <w:sz w:val="22"/>
          <w:szCs w:val="22"/>
          <w:shd w:val="clear" w:color="auto" w:fill="FFFF99"/>
          <w:rtl/>
        </w:rPr>
        <w:t>(3)</w:t>
      </w:r>
      <w:r w:rsidRPr="0068270E">
        <w:rPr>
          <w:rStyle w:val="default"/>
          <w:rFonts w:cs="FrankRuehl" w:hint="cs"/>
          <w:vanish/>
          <w:sz w:val="22"/>
          <w:szCs w:val="22"/>
          <w:shd w:val="clear" w:color="auto" w:fill="FFFF99"/>
          <w:rtl/>
        </w:rPr>
        <w:tab/>
        <w:t xml:space="preserve">באישור ועדת </w:t>
      </w:r>
      <w:r w:rsidRPr="0068270E">
        <w:rPr>
          <w:rStyle w:val="default"/>
          <w:rFonts w:cs="FrankRuehl" w:hint="cs"/>
          <w:strike/>
          <w:vanish/>
          <w:sz w:val="22"/>
          <w:szCs w:val="22"/>
          <w:shd w:val="clear" w:color="auto" w:fill="FFFF99"/>
          <w:rtl/>
        </w:rPr>
        <w:t>הכלכלה</w:t>
      </w:r>
      <w:r w:rsidR="00BA21A0" w:rsidRPr="0068270E">
        <w:rPr>
          <w:rStyle w:val="default"/>
          <w:rFonts w:cs="FrankRuehl" w:hint="cs"/>
          <w:vanish/>
          <w:sz w:val="22"/>
          <w:szCs w:val="22"/>
          <w:shd w:val="clear" w:color="auto" w:fill="FFFF99"/>
          <w:rtl/>
        </w:rPr>
        <w:t xml:space="preserve"> </w:t>
      </w:r>
      <w:r w:rsidR="00BA21A0" w:rsidRPr="0068270E">
        <w:rPr>
          <w:rStyle w:val="default"/>
          <w:rFonts w:cs="FrankRuehl" w:hint="cs"/>
          <w:vanish/>
          <w:sz w:val="22"/>
          <w:szCs w:val="22"/>
          <w:u w:val="single"/>
          <w:shd w:val="clear" w:color="auto" w:fill="FFFF99"/>
          <w:rtl/>
        </w:rPr>
        <w:t>הפנים והגנת הסביבה</w:t>
      </w:r>
      <w:r w:rsidRPr="0068270E">
        <w:rPr>
          <w:rStyle w:val="default"/>
          <w:rFonts w:cs="FrankRuehl" w:hint="cs"/>
          <w:vanish/>
          <w:sz w:val="22"/>
          <w:szCs w:val="22"/>
          <w:shd w:val="clear" w:color="auto" w:fill="FFFF99"/>
          <w:rtl/>
        </w:rPr>
        <w:t xml:space="preserve"> של הכנסת, שינוי, בצו, של אלה:</w:t>
      </w:r>
      <w:bookmarkEnd w:id="72"/>
    </w:p>
    <w:p w:rsidR="003D35D6" w:rsidRDefault="003D35D6" w:rsidP="001D6057">
      <w:pPr>
        <w:pStyle w:val="P00"/>
        <w:spacing w:before="72"/>
        <w:ind w:left="0" w:right="1134"/>
        <w:rPr>
          <w:rStyle w:val="default"/>
          <w:rFonts w:cs="FrankRuehl"/>
          <w:rtl/>
        </w:rPr>
      </w:pPr>
      <w:bookmarkStart w:id="73" w:name="Seif51"/>
      <w:bookmarkEnd w:id="73"/>
      <w:r>
        <w:rPr>
          <w:rFonts w:cs="Miriam"/>
          <w:lang w:val="he-IL"/>
        </w:rPr>
        <w:pict>
          <v:rect id="_x0000_s2821" style="position:absolute;left:0;text-align:left;margin-left:463.5pt;margin-top:8.05pt;width:75.05pt;height:27.8pt;z-index:251679744" filled="f" stroked="f" strokecolor="lime" strokeweight=".25pt">
            <v:textbox style="mso-next-textbox:#_x0000_s2821" inset="1mm,0,1mm,0">
              <w:txbxContent>
                <w:p w:rsidR="00D811EC" w:rsidRDefault="001D6057" w:rsidP="003D35D6">
                  <w:pPr>
                    <w:spacing w:line="160" w:lineRule="exact"/>
                    <w:rPr>
                      <w:rFonts w:cs="Miriam"/>
                      <w:sz w:val="18"/>
                      <w:szCs w:val="18"/>
                      <w:rtl/>
                    </w:rPr>
                  </w:pPr>
                  <w:r>
                    <w:rPr>
                      <w:rFonts w:cs="Miriam" w:hint="cs"/>
                      <w:sz w:val="18"/>
                      <w:szCs w:val="18"/>
                      <w:rtl/>
                    </w:rPr>
                    <w:t>דיווח לכנסת</w:t>
                  </w:r>
                </w:p>
                <w:p w:rsidR="00BA21A0" w:rsidRDefault="00BA21A0" w:rsidP="00BA21A0">
                  <w:pPr>
                    <w:spacing w:line="160" w:lineRule="exact"/>
                    <w:rPr>
                      <w:rFonts w:cs="Miriam" w:hint="cs"/>
                      <w:noProof/>
                      <w:sz w:val="18"/>
                      <w:szCs w:val="18"/>
                      <w:rtl/>
                    </w:rPr>
                  </w:pPr>
                  <w:r>
                    <w:rPr>
                      <w:rFonts w:cs="Miriam" w:hint="cs"/>
                      <w:sz w:val="18"/>
                      <w:szCs w:val="18"/>
                      <w:rtl/>
                    </w:rPr>
                    <w:t>(תיקון מס' 2) תשפ"ג-2023</w:t>
                  </w:r>
                </w:p>
              </w:txbxContent>
            </v:textbox>
            <w10:anchorlock/>
          </v:rect>
        </w:pict>
      </w:r>
      <w:r>
        <w:rPr>
          <w:rStyle w:val="big-number"/>
          <w:rFonts w:cs="Miriam" w:hint="cs"/>
          <w:rtl/>
        </w:rPr>
        <w:t>5</w:t>
      </w:r>
      <w:r w:rsidR="001D6057">
        <w:rPr>
          <w:rStyle w:val="big-number"/>
          <w:rFonts w:cs="Miriam" w:hint="cs"/>
          <w:rtl/>
        </w:rPr>
        <w:t>5</w:t>
      </w:r>
      <w:r>
        <w:rPr>
          <w:rStyle w:val="big-number"/>
          <w:rFonts w:cs="FrankRuehl"/>
          <w:sz w:val="26"/>
          <w:szCs w:val="26"/>
          <w:rtl/>
        </w:rPr>
        <w:t>.</w:t>
      </w:r>
      <w:r>
        <w:rPr>
          <w:rStyle w:val="big-number"/>
          <w:rFonts w:cs="FrankRuehl"/>
          <w:sz w:val="26"/>
          <w:szCs w:val="26"/>
          <w:rtl/>
        </w:rPr>
        <w:tab/>
      </w:r>
      <w:r w:rsidR="001D6057">
        <w:rPr>
          <w:rStyle w:val="default"/>
          <w:rFonts w:cs="FrankRuehl" w:hint="cs"/>
          <w:rtl/>
        </w:rPr>
        <w:t xml:space="preserve">השר ידווח לוועדת </w:t>
      </w:r>
      <w:r w:rsidR="00BA21A0">
        <w:rPr>
          <w:rStyle w:val="default"/>
          <w:rFonts w:cs="FrankRuehl" w:hint="cs"/>
          <w:rtl/>
        </w:rPr>
        <w:t>הפנים והגנת הסביבה</w:t>
      </w:r>
      <w:r w:rsidR="001D6057">
        <w:rPr>
          <w:rStyle w:val="default"/>
          <w:rFonts w:cs="FrankRuehl" w:hint="cs"/>
          <w:rtl/>
        </w:rPr>
        <w:t xml:space="preserve"> של הכנסת, אחת לשנה, על יישום הוראות חוק זה, לרבות על יעדי המיחזור וההשבה שהושגו בשנה שקדמה למועד הדיווח; דיווח כאמור יפורסם באתר האינטרנט של המשרד.</w:t>
      </w:r>
    </w:p>
    <w:p w:rsidR="00BA21A0" w:rsidRPr="0068270E" w:rsidRDefault="00BA21A0" w:rsidP="00BA21A0">
      <w:pPr>
        <w:pStyle w:val="P00"/>
        <w:tabs>
          <w:tab w:val="clear" w:pos="6259"/>
        </w:tabs>
        <w:spacing w:before="0"/>
        <w:ind w:left="0" w:right="1134"/>
        <w:rPr>
          <w:rFonts w:ascii="FrankRuehl" w:hAnsi="FrankRuehl" w:cs="FrankRuehl"/>
          <w:vanish/>
          <w:color w:val="FF0000"/>
          <w:szCs w:val="20"/>
          <w:shd w:val="clear" w:color="auto" w:fill="FFFF99"/>
          <w:rtl/>
        </w:rPr>
      </w:pPr>
      <w:bookmarkStart w:id="74" w:name="Rov80"/>
      <w:r w:rsidRPr="0068270E">
        <w:rPr>
          <w:rFonts w:ascii="FrankRuehl" w:hAnsi="FrankRuehl" w:cs="FrankRuehl"/>
          <w:vanish/>
          <w:color w:val="FF0000"/>
          <w:szCs w:val="20"/>
          <w:shd w:val="clear" w:color="auto" w:fill="FFFF99"/>
          <w:rtl/>
        </w:rPr>
        <w:t>מיום 9.2.2023</w:t>
      </w:r>
    </w:p>
    <w:p w:rsidR="00BA21A0" w:rsidRPr="0068270E" w:rsidRDefault="00BA21A0" w:rsidP="00BA21A0">
      <w:pPr>
        <w:pStyle w:val="P00"/>
        <w:tabs>
          <w:tab w:val="clear" w:pos="6259"/>
        </w:tabs>
        <w:spacing w:before="0"/>
        <w:ind w:left="0" w:right="1134"/>
        <w:rPr>
          <w:rFonts w:ascii="FrankRuehl" w:hAnsi="FrankRuehl" w:cs="FrankRuehl"/>
          <w:vanish/>
          <w:szCs w:val="20"/>
          <w:shd w:val="clear" w:color="auto" w:fill="FFFF99"/>
          <w:rtl/>
        </w:rPr>
      </w:pPr>
      <w:r w:rsidRPr="0068270E">
        <w:rPr>
          <w:rFonts w:ascii="FrankRuehl" w:hAnsi="FrankRuehl" w:cs="FrankRuehl"/>
          <w:b/>
          <w:bCs/>
          <w:vanish/>
          <w:szCs w:val="20"/>
          <w:shd w:val="clear" w:color="auto" w:fill="FFFF99"/>
          <w:rtl/>
        </w:rPr>
        <w:t xml:space="preserve">תיקון מס' </w:t>
      </w:r>
      <w:r w:rsidRPr="0068270E">
        <w:rPr>
          <w:rFonts w:ascii="FrankRuehl" w:hAnsi="FrankRuehl" w:cs="FrankRuehl" w:hint="cs"/>
          <w:b/>
          <w:bCs/>
          <w:vanish/>
          <w:szCs w:val="20"/>
          <w:shd w:val="clear" w:color="auto" w:fill="FFFF99"/>
          <w:rtl/>
        </w:rPr>
        <w:t>2</w:t>
      </w:r>
    </w:p>
    <w:p w:rsidR="00BA21A0" w:rsidRPr="0068270E" w:rsidRDefault="00BA21A0" w:rsidP="00BA21A0">
      <w:pPr>
        <w:pStyle w:val="P00"/>
        <w:tabs>
          <w:tab w:val="clear" w:pos="6259"/>
        </w:tabs>
        <w:spacing w:before="0"/>
        <w:ind w:left="0" w:right="1134"/>
        <w:rPr>
          <w:rFonts w:ascii="FrankRuehl" w:hAnsi="FrankRuehl" w:cs="FrankRuehl"/>
          <w:vanish/>
          <w:szCs w:val="20"/>
          <w:shd w:val="clear" w:color="auto" w:fill="FFFF99"/>
          <w:rtl/>
        </w:rPr>
      </w:pPr>
      <w:hyperlink r:id="rId38" w:history="1">
        <w:r w:rsidRPr="0068270E">
          <w:rPr>
            <w:rStyle w:val="Hyperlink"/>
            <w:rFonts w:ascii="FrankRuehl" w:hAnsi="FrankRuehl" w:cs="FrankRuehl"/>
            <w:vanish/>
            <w:szCs w:val="20"/>
            <w:shd w:val="clear" w:color="auto" w:fill="FFFF99"/>
            <w:rtl/>
          </w:rPr>
          <w:t>ס"ח תשפ"ג מס' 3016</w:t>
        </w:r>
      </w:hyperlink>
      <w:r w:rsidRPr="0068270E">
        <w:rPr>
          <w:rFonts w:ascii="FrankRuehl" w:hAnsi="FrankRuehl" w:cs="FrankRuehl"/>
          <w:vanish/>
          <w:szCs w:val="20"/>
          <w:shd w:val="clear" w:color="auto" w:fill="FFFF99"/>
          <w:rtl/>
        </w:rPr>
        <w:t xml:space="preserve"> מיום 9.2.2023 עמ' 22 (</w:t>
      </w:r>
      <w:hyperlink r:id="rId39" w:history="1">
        <w:r w:rsidRPr="0068270E">
          <w:rPr>
            <w:rStyle w:val="Hyperlink"/>
            <w:rFonts w:ascii="FrankRuehl" w:hAnsi="FrankRuehl" w:cs="FrankRuehl"/>
            <w:vanish/>
            <w:szCs w:val="20"/>
            <w:shd w:val="clear" w:color="auto" w:fill="FFFF99"/>
            <w:rtl/>
          </w:rPr>
          <w:t>ה"ח 945</w:t>
        </w:r>
      </w:hyperlink>
      <w:r w:rsidRPr="0068270E">
        <w:rPr>
          <w:rFonts w:ascii="FrankRuehl" w:hAnsi="FrankRuehl" w:cs="FrankRuehl"/>
          <w:vanish/>
          <w:szCs w:val="20"/>
          <w:shd w:val="clear" w:color="auto" w:fill="FFFF99"/>
          <w:rtl/>
        </w:rPr>
        <w:t>)</w:t>
      </w:r>
    </w:p>
    <w:p w:rsidR="00BA21A0" w:rsidRPr="00BA21A0" w:rsidRDefault="00BA21A0" w:rsidP="00BA21A0">
      <w:pPr>
        <w:pStyle w:val="P00"/>
        <w:ind w:left="0" w:right="1134"/>
        <w:rPr>
          <w:rStyle w:val="default"/>
          <w:rFonts w:cs="FrankRuehl"/>
          <w:sz w:val="2"/>
          <w:szCs w:val="2"/>
          <w:shd w:val="clear" w:color="auto" w:fill="FFFF99"/>
          <w:rtl/>
        </w:rPr>
      </w:pPr>
      <w:r w:rsidRPr="0068270E">
        <w:rPr>
          <w:rStyle w:val="default"/>
          <w:rFonts w:cs="FrankRuehl" w:hint="cs"/>
          <w:vanish/>
          <w:sz w:val="22"/>
          <w:szCs w:val="22"/>
          <w:shd w:val="clear" w:color="auto" w:fill="FFFF99"/>
          <w:rtl/>
        </w:rPr>
        <w:t>55</w:t>
      </w:r>
      <w:r w:rsidRPr="0068270E">
        <w:rPr>
          <w:rStyle w:val="default"/>
          <w:rFonts w:cs="FrankRuehl"/>
          <w:vanish/>
          <w:sz w:val="22"/>
          <w:szCs w:val="22"/>
          <w:shd w:val="clear" w:color="auto" w:fill="FFFF99"/>
          <w:rtl/>
        </w:rPr>
        <w:t>.</w:t>
      </w:r>
      <w:r w:rsidRPr="0068270E">
        <w:rPr>
          <w:rStyle w:val="default"/>
          <w:rFonts w:cs="FrankRuehl"/>
          <w:vanish/>
          <w:sz w:val="22"/>
          <w:szCs w:val="22"/>
          <w:shd w:val="clear" w:color="auto" w:fill="FFFF99"/>
          <w:rtl/>
        </w:rPr>
        <w:tab/>
      </w:r>
      <w:r w:rsidRPr="0068270E">
        <w:rPr>
          <w:rStyle w:val="default"/>
          <w:rFonts w:cs="FrankRuehl" w:hint="cs"/>
          <w:vanish/>
          <w:sz w:val="22"/>
          <w:szCs w:val="22"/>
          <w:shd w:val="clear" w:color="auto" w:fill="FFFF99"/>
          <w:rtl/>
        </w:rPr>
        <w:t xml:space="preserve">השר ידווח לוועדת </w:t>
      </w:r>
      <w:r w:rsidRPr="0068270E">
        <w:rPr>
          <w:rStyle w:val="default"/>
          <w:rFonts w:cs="FrankRuehl" w:hint="cs"/>
          <w:strike/>
          <w:vanish/>
          <w:sz w:val="22"/>
          <w:szCs w:val="22"/>
          <w:shd w:val="clear" w:color="auto" w:fill="FFFF99"/>
          <w:rtl/>
        </w:rPr>
        <w:t>הכלכלה</w:t>
      </w:r>
      <w:r w:rsidRPr="0068270E">
        <w:rPr>
          <w:rStyle w:val="default"/>
          <w:rFonts w:cs="FrankRuehl" w:hint="cs"/>
          <w:vanish/>
          <w:sz w:val="22"/>
          <w:szCs w:val="22"/>
          <w:shd w:val="clear" w:color="auto" w:fill="FFFF99"/>
          <w:rtl/>
        </w:rPr>
        <w:t xml:space="preserve"> </w:t>
      </w:r>
      <w:r w:rsidRPr="0068270E">
        <w:rPr>
          <w:rStyle w:val="default"/>
          <w:rFonts w:cs="FrankRuehl" w:hint="cs"/>
          <w:vanish/>
          <w:sz w:val="22"/>
          <w:szCs w:val="22"/>
          <w:u w:val="single"/>
          <w:shd w:val="clear" w:color="auto" w:fill="FFFF99"/>
          <w:rtl/>
        </w:rPr>
        <w:t>הפנים והגנת הסביבה</w:t>
      </w:r>
      <w:r w:rsidRPr="0068270E">
        <w:rPr>
          <w:rStyle w:val="default"/>
          <w:rFonts w:cs="FrankRuehl" w:hint="cs"/>
          <w:vanish/>
          <w:sz w:val="22"/>
          <w:szCs w:val="22"/>
          <w:shd w:val="clear" w:color="auto" w:fill="FFFF99"/>
          <w:rtl/>
        </w:rPr>
        <w:t xml:space="preserve"> של הכנסת, אחת לשנה, על יישום הוראות חוק זה, לרבות על יעדי המיחזור וההשבה שהושגו בשנה שקדמה למועד הדיווח; דיווח כאמור יפורסם באתר האינטרנט של המשרד.</w:t>
      </w:r>
      <w:bookmarkEnd w:id="74"/>
    </w:p>
    <w:p w:rsidR="003D35D6" w:rsidRDefault="003D35D6" w:rsidP="001D6057">
      <w:pPr>
        <w:pStyle w:val="P00"/>
        <w:spacing w:before="72"/>
        <w:ind w:left="0" w:right="1134"/>
        <w:rPr>
          <w:rStyle w:val="default"/>
          <w:rFonts w:cs="FrankRuehl" w:hint="cs"/>
          <w:rtl/>
        </w:rPr>
      </w:pPr>
      <w:r>
        <w:rPr>
          <w:rFonts w:cs="Miriam"/>
          <w:lang w:val="he-IL"/>
        </w:rPr>
        <w:pict>
          <v:rect id="_x0000_s2822" style="position:absolute;left:0;text-align:left;margin-left:463.5pt;margin-top:8.05pt;width:75.05pt;height:16.45pt;z-index:251680768" filled="f" stroked="f" strokecolor="lime" strokeweight=".25pt">
            <v:textbox style="mso-next-textbox:#_x0000_s2822" inset="1mm,0,1mm,0">
              <w:txbxContent>
                <w:p w:rsidR="00D811EC" w:rsidRDefault="001D6057" w:rsidP="003D35D6">
                  <w:pPr>
                    <w:spacing w:line="160" w:lineRule="exact"/>
                    <w:rPr>
                      <w:rFonts w:cs="Miriam" w:hint="cs"/>
                      <w:noProof/>
                      <w:sz w:val="18"/>
                      <w:szCs w:val="18"/>
                      <w:rtl/>
                    </w:rPr>
                  </w:pPr>
                  <w:r>
                    <w:rPr>
                      <w:rFonts w:cs="Miriam" w:hint="cs"/>
                      <w:sz w:val="18"/>
                      <w:szCs w:val="18"/>
                      <w:rtl/>
                    </w:rPr>
                    <w:t xml:space="preserve">תיקון חוק שמירת הניקיון </w:t>
                  </w:r>
                  <w:r>
                    <w:rPr>
                      <w:rFonts w:cs="Miriam"/>
                      <w:sz w:val="18"/>
                      <w:szCs w:val="18"/>
                      <w:rtl/>
                    </w:rPr>
                    <w:t>–</w:t>
                  </w:r>
                  <w:r>
                    <w:rPr>
                      <w:rFonts w:cs="Miriam" w:hint="cs"/>
                      <w:sz w:val="18"/>
                      <w:szCs w:val="18"/>
                      <w:rtl/>
                    </w:rPr>
                    <w:t xml:space="preserve"> מס' 17</w:t>
                  </w:r>
                </w:p>
              </w:txbxContent>
            </v:textbox>
            <w10:anchorlock/>
          </v:rect>
        </w:pict>
      </w:r>
      <w:r>
        <w:rPr>
          <w:rStyle w:val="big-number"/>
          <w:rFonts w:cs="Miriam" w:hint="cs"/>
          <w:rtl/>
        </w:rPr>
        <w:t>5</w:t>
      </w:r>
      <w:r w:rsidR="001D6057">
        <w:rPr>
          <w:rStyle w:val="big-number"/>
          <w:rFonts w:cs="Miriam" w:hint="cs"/>
          <w:rtl/>
        </w:rPr>
        <w:t>6</w:t>
      </w:r>
      <w:r>
        <w:rPr>
          <w:rStyle w:val="big-number"/>
          <w:rFonts w:cs="FrankRuehl"/>
          <w:sz w:val="26"/>
          <w:szCs w:val="26"/>
          <w:rtl/>
        </w:rPr>
        <w:t>.</w:t>
      </w:r>
      <w:r>
        <w:rPr>
          <w:rStyle w:val="big-number"/>
          <w:rFonts w:cs="FrankRuehl"/>
          <w:sz w:val="26"/>
          <w:szCs w:val="26"/>
          <w:rtl/>
        </w:rPr>
        <w:tab/>
      </w:r>
      <w:r w:rsidR="001D6057">
        <w:rPr>
          <w:rStyle w:val="default"/>
          <w:rFonts w:cs="FrankRuehl" w:hint="cs"/>
          <w:rtl/>
        </w:rPr>
        <w:t xml:space="preserve">בחוק שמירת הניקיון, התשמ"ד-1984 (בפרק זה </w:t>
      </w:r>
      <w:r w:rsidR="001D6057">
        <w:rPr>
          <w:rStyle w:val="default"/>
          <w:rFonts w:cs="FrankRuehl"/>
          <w:rtl/>
        </w:rPr>
        <w:t>–</w:t>
      </w:r>
      <w:r w:rsidR="001D6057">
        <w:rPr>
          <w:rStyle w:val="default"/>
          <w:rFonts w:cs="FrankRuehl" w:hint="cs"/>
          <w:rtl/>
        </w:rPr>
        <w:t xml:space="preserve"> חוק שמירת הניקיון) </w:t>
      </w:r>
      <w:r w:rsidR="001D6057">
        <w:rPr>
          <w:rStyle w:val="default"/>
          <w:rFonts w:cs="FrankRuehl"/>
          <w:rtl/>
        </w:rPr>
        <w:t>–</w:t>
      </w:r>
    </w:p>
    <w:p w:rsidR="001D6057" w:rsidRDefault="001D6057" w:rsidP="001D605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10(ה), במקום "מהיטל לפי סעיף 11, היטל" יבוא "מהיטל";</w:t>
      </w:r>
    </w:p>
    <w:p w:rsidR="001D6057" w:rsidRDefault="001D6057" w:rsidP="001D605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סעיף 11 </w:t>
      </w:r>
      <w:r>
        <w:rPr>
          <w:rStyle w:val="default"/>
          <w:rFonts w:cs="FrankRuehl"/>
          <w:rtl/>
        </w:rPr>
        <w:t>–</w:t>
      </w:r>
      <w:r>
        <w:rPr>
          <w:rStyle w:val="default"/>
          <w:rFonts w:cs="FrankRuehl" w:hint="cs"/>
          <w:rtl/>
        </w:rPr>
        <w:t xml:space="preserve"> בטל;</w:t>
      </w:r>
    </w:p>
    <w:p w:rsidR="001D6057" w:rsidRDefault="001D6057" w:rsidP="001D605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13(א), פסקה (4) </w:t>
      </w:r>
      <w:r>
        <w:rPr>
          <w:rStyle w:val="default"/>
          <w:rFonts w:cs="FrankRuehl"/>
          <w:rtl/>
        </w:rPr>
        <w:t>–</w:t>
      </w:r>
      <w:r>
        <w:rPr>
          <w:rStyle w:val="default"/>
          <w:rFonts w:cs="FrankRuehl" w:hint="cs"/>
          <w:rtl/>
        </w:rPr>
        <w:t xml:space="preserve"> תימחק;</w:t>
      </w:r>
    </w:p>
    <w:p w:rsidR="001D6057" w:rsidRDefault="001D6057" w:rsidP="001D605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19, במקום "10, 11" יבוא "10".</w:t>
      </w:r>
    </w:p>
    <w:p w:rsidR="003D35D6" w:rsidRDefault="003D35D6" w:rsidP="001D6057">
      <w:pPr>
        <w:pStyle w:val="P00"/>
        <w:spacing w:before="72"/>
        <w:ind w:left="0" w:right="1134"/>
        <w:rPr>
          <w:rStyle w:val="default"/>
          <w:rFonts w:cs="FrankRuehl" w:hint="cs"/>
          <w:rtl/>
        </w:rPr>
      </w:pPr>
      <w:r>
        <w:rPr>
          <w:rFonts w:cs="Miriam"/>
          <w:lang w:val="he-IL"/>
        </w:rPr>
        <w:pict>
          <v:rect id="_x0000_s2823" style="position:absolute;left:0;text-align:left;margin-left:463.5pt;margin-top:8.05pt;width:75.05pt;height:29.1pt;z-index:251681792" filled="f" stroked="f" strokecolor="lime" strokeweight=".25pt">
            <v:textbox style="mso-next-textbox:#_x0000_s2823" inset="1mm,0,1mm,0">
              <w:txbxContent>
                <w:p w:rsidR="00D811EC" w:rsidRDefault="001D6057" w:rsidP="003D35D6">
                  <w:pPr>
                    <w:spacing w:line="160" w:lineRule="exac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52</w:t>
                  </w:r>
                </w:p>
              </w:txbxContent>
            </v:textbox>
            <w10:anchorlock/>
          </v:rect>
        </w:pict>
      </w:r>
      <w:r>
        <w:rPr>
          <w:rStyle w:val="big-number"/>
          <w:rFonts w:cs="Miriam" w:hint="cs"/>
          <w:rtl/>
        </w:rPr>
        <w:t>5</w:t>
      </w:r>
      <w:r w:rsidR="001D6057">
        <w:rPr>
          <w:rStyle w:val="big-number"/>
          <w:rFonts w:cs="Miriam" w:hint="cs"/>
          <w:rtl/>
        </w:rPr>
        <w:t>7</w:t>
      </w:r>
      <w:r>
        <w:rPr>
          <w:rStyle w:val="big-number"/>
          <w:rFonts w:cs="FrankRuehl"/>
          <w:sz w:val="26"/>
          <w:szCs w:val="26"/>
          <w:rtl/>
        </w:rPr>
        <w:t>.</w:t>
      </w:r>
      <w:r>
        <w:rPr>
          <w:rStyle w:val="big-number"/>
          <w:rFonts w:cs="FrankRuehl"/>
          <w:sz w:val="26"/>
          <w:szCs w:val="26"/>
          <w:rtl/>
        </w:rPr>
        <w:tab/>
      </w:r>
      <w:r w:rsidR="001D6057">
        <w:rPr>
          <w:rStyle w:val="default"/>
          <w:rFonts w:cs="FrankRuehl" w:hint="cs"/>
          <w:rtl/>
        </w:rPr>
        <w:t>בחוק בתי משפט לעניינים מינהליים, התש"ס-2000, בתוספת הראשונה, בפרט 23, אחרי פסקה (6) יבוא:</w:t>
      </w:r>
    </w:p>
    <w:p w:rsidR="001D6057" w:rsidRDefault="001D6057" w:rsidP="001D6057">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החלטת המנהל לפי חוק להסדרת הטיפול באריזות, התשע"א-2011".</w:t>
      </w:r>
    </w:p>
    <w:p w:rsidR="003D35D6" w:rsidRDefault="003D35D6" w:rsidP="001D6057">
      <w:pPr>
        <w:pStyle w:val="P00"/>
        <w:spacing w:before="72"/>
        <w:ind w:left="0" w:right="1134"/>
        <w:rPr>
          <w:rStyle w:val="default"/>
          <w:rFonts w:cs="FrankRuehl" w:hint="cs"/>
          <w:rtl/>
        </w:rPr>
      </w:pPr>
      <w:r>
        <w:rPr>
          <w:rFonts w:cs="Miriam"/>
          <w:lang w:val="he-IL"/>
        </w:rPr>
        <w:pict>
          <v:rect id="_x0000_s2824" style="position:absolute;left:0;text-align:left;margin-left:463.5pt;margin-top:8.05pt;width:75.05pt;height:42.6pt;z-index:251682816" filled="f" stroked="f" strokecolor="lime" strokeweight=".25pt">
            <v:textbox style="mso-next-textbox:#_x0000_s2824" inset="1mm,0,1mm,0">
              <w:txbxContent>
                <w:p w:rsidR="00D811EC" w:rsidRDefault="001D6057" w:rsidP="003D35D6">
                  <w:pPr>
                    <w:spacing w:line="160" w:lineRule="exact"/>
                    <w:rPr>
                      <w:rFonts w:cs="Miriam" w:hint="cs"/>
                      <w:noProof/>
                      <w:sz w:val="18"/>
                      <w:szCs w:val="18"/>
                      <w:rtl/>
                    </w:rPr>
                  </w:pPr>
                  <w:r>
                    <w:rPr>
                      <w:rFonts w:cs="Miriam" w:hint="cs"/>
                      <w:sz w:val="18"/>
                      <w:szCs w:val="18"/>
                      <w:rtl/>
                    </w:rPr>
                    <w:t xml:space="preserve">תיקון חוק הרשויות המקומיות (אכיפה סביבתית </w:t>
                  </w:r>
                  <w:r>
                    <w:rPr>
                      <w:rFonts w:cs="Miriam"/>
                      <w:sz w:val="18"/>
                      <w:szCs w:val="18"/>
                      <w:rtl/>
                    </w:rPr>
                    <w:t>–</w:t>
                  </w:r>
                  <w:r>
                    <w:rPr>
                      <w:rFonts w:cs="Miriam" w:hint="cs"/>
                      <w:sz w:val="18"/>
                      <w:szCs w:val="18"/>
                      <w:rtl/>
                    </w:rPr>
                    <w:t xml:space="preserve"> סמכויות פקחים) </w:t>
                  </w:r>
                  <w:r>
                    <w:rPr>
                      <w:rFonts w:cs="Miriam"/>
                      <w:sz w:val="18"/>
                      <w:szCs w:val="18"/>
                      <w:rtl/>
                    </w:rPr>
                    <w:t>–</w:t>
                  </w:r>
                  <w:r>
                    <w:rPr>
                      <w:rFonts w:cs="Miriam" w:hint="cs"/>
                      <w:sz w:val="18"/>
                      <w:szCs w:val="18"/>
                      <w:rtl/>
                    </w:rPr>
                    <w:t xml:space="preserve"> מס' 3</w:t>
                  </w:r>
                </w:p>
              </w:txbxContent>
            </v:textbox>
            <w10:anchorlock/>
          </v:rect>
        </w:pict>
      </w:r>
      <w:r>
        <w:rPr>
          <w:rStyle w:val="big-number"/>
          <w:rFonts w:cs="Miriam" w:hint="cs"/>
          <w:rtl/>
        </w:rPr>
        <w:t>5</w:t>
      </w:r>
      <w:r w:rsidR="001D6057">
        <w:rPr>
          <w:rStyle w:val="big-number"/>
          <w:rFonts w:cs="Miriam" w:hint="cs"/>
          <w:rtl/>
        </w:rPr>
        <w:t>8</w:t>
      </w:r>
      <w:r>
        <w:rPr>
          <w:rStyle w:val="big-number"/>
          <w:rFonts w:cs="FrankRuehl"/>
          <w:sz w:val="26"/>
          <w:szCs w:val="26"/>
          <w:rtl/>
        </w:rPr>
        <w:t>.</w:t>
      </w:r>
      <w:r>
        <w:rPr>
          <w:rStyle w:val="big-number"/>
          <w:rFonts w:cs="FrankRuehl"/>
          <w:sz w:val="26"/>
          <w:szCs w:val="26"/>
          <w:rtl/>
        </w:rPr>
        <w:tab/>
      </w:r>
      <w:r w:rsidR="001D6057">
        <w:rPr>
          <w:rStyle w:val="default"/>
          <w:rFonts w:cs="FrankRuehl" w:hint="cs"/>
          <w:rtl/>
        </w:rPr>
        <w:t xml:space="preserve">בחוק הרשויות המקומיות (אכיפה סביבתית </w:t>
      </w:r>
      <w:r w:rsidR="001D6057">
        <w:rPr>
          <w:rStyle w:val="default"/>
          <w:rFonts w:cs="FrankRuehl"/>
          <w:rtl/>
        </w:rPr>
        <w:t>–</w:t>
      </w:r>
      <w:r w:rsidR="001D6057">
        <w:rPr>
          <w:rStyle w:val="default"/>
          <w:rFonts w:cs="FrankRuehl" w:hint="cs"/>
          <w:rtl/>
        </w:rPr>
        <w:t xml:space="preserve"> סמכויות פקחים), התשס"ח-2008, בתוספת, אחרי פרט 17 יבוא:</w:t>
      </w:r>
    </w:p>
    <w:p w:rsidR="001D6057" w:rsidRDefault="001D6057" w:rsidP="001D6057">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t>עבירות לפי סעיף 31(א)(1) או (2), (ב)(2) ו-(ג)(2) לחוק להסדרת הטיפול באריזות, התשע"א-2011, וכן עבירות לפי סעיף 32 לחוק האמור לעניין העבירות האמורות.</w:t>
      </w:r>
    </w:p>
    <w:p w:rsidR="003D35D6" w:rsidRDefault="003D35D6" w:rsidP="001D6057">
      <w:pPr>
        <w:pStyle w:val="P00"/>
        <w:spacing w:before="72"/>
        <w:ind w:left="0" w:right="1134"/>
        <w:rPr>
          <w:rStyle w:val="default"/>
          <w:rFonts w:cs="FrankRuehl" w:hint="cs"/>
          <w:rtl/>
        </w:rPr>
      </w:pPr>
      <w:bookmarkStart w:id="75" w:name="Seif52"/>
      <w:bookmarkEnd w:id="75"/>
      <w:r>
        <w:rPr>
          <w:rFonts w:cs="Miriam"/>
          <w:lang w:val="he-IL"/>
        </w:rPr>
        <w:pict>
          <v:rect id="_x0000_s2825" style="position:absolute;left:0;text-align:left;margin-left:463.5pt;margin-top:8.05pt;width:75.05pt;height:34.05pt;z-index:251683840" filled="f" stroked="f" strokecolor="lime" strokeweight=".25pt">
            <v:textbox style="mso-next-textbox:#_x0000_s2825" inset="1mm,0,1mm,0">
              <w:txbxContent>
                <w:p w:rsidR="00D811EC" w:rsidRDefault="001D6057" w:rsidP="003D35D6">
                  <w:pPr>
                    <w:spacing w:line="160" w:lineRule="exact"/>
                    <w:rPr>
                      <w:rFonts w:cs="Miriam" w:hint="cs"/>
                      <w:noProof/>
                      <w:sz w:val="18"/>
                      <w:szCs w:val="18"/>
                      <w:rtl/>
                    </w:rPr>
                  </w:pPr>
                  <w:r>
                    <w:rPr>
                      <w:rFonts w:cs="Miriam" w:hint="cs"/>
                      <w:sz w:val="18"/>
                      <w:szCs w:val="18"/>
                      <w:rtl/>
                    </w:rPr>
                    <w:t>תיקון חוק הפיקדון על מכלי משקה (תיקון מס' 4)</w:t>
                  </w:r>
                </w:p>
              </w:txbxContent>
            </v:textbox>
            <w10:anchorlock/>
          </v:rect>
        </w:pict>
      </w:r>
      <w:r>
        <w:rPr>
          <w:rStyle w:val="big-number"/>
          <w:rFonts w:cs="Miriam" w:hint="cs"/>
          <w:rtl/>
        </w:rPr>
        <w:t>5</w:t>
      </w:r>
      <w:r w:rsidR="001D6057">
        <w:rPr>
          <w:rStyle w:val="big-number"/>
          <w:rFonts w:cs="Miriam" w:hint="cs"/>
          <w:rtl/>
        </w:rPr>
        <w:t>9</w:t>
      </w:r>
      <w:r>
        <w:rPr>
          <w:rStyle w:val="big-number"/>
          <w:rFonts w:cs="FrankRuehl"/>
          <w:sz w:val="26"/>
          <w:szCs w:val="26"/>
          <w:rtl/>
        </w:rPr>
        <w:t>.</w:t>
      </w:r>
      <w:r>
        <w:rPr>
          <w:rStyle w:val="big-number"/>
          <w:rFonts w:cs="FrankRuehl"/>
          <w:sz w:val="26"/>
          <w:szCs w:val="26"/>
          <w:rtl/>
        </w:rPr>
        <w:tab/>
      </w:r>
      <w:r w:rsidR="001D6057">
        <w:rPr>
          <w:rStyle w:val="default"/>
          <w:rFonts w:cs="FrankRuehl" w:hint="cs"/>
          <w:rtl/>
        </w:rPr>
        <w:t xml:space="preserve">בחוק הפיקדון על מכלי משקה (תיקון מס' 4), התש"ע-2010 </w:t>
      </w:r>
      <w:r w:rsidR="001D6057">
        <w:rPr>
          <w:rStyle w:val="default"/>
          <w:rFonts w:cs="FrankRuehl"/>
          <w:rtl/>
        </w:rPr>
        <w:t>–</w:t>
      </w:r>
    </w:p>
    <w:p w:rsidR="001D6057" w:rsidRDefault="001D6057" w:rsidP="001D605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8, בסעיף 7ה המובא בו, בכל מקום, במקום "50 אחוזים" יבוא "55 אחוזים";</w:t>
      </w:r>
    </w:p>
    <w:p w:rsidR="001D6057" w:rsidRDefault="001D6057" w:rsidP="001D605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23(ד), במקום "ביום כ"ט בטבת התשע"ד (1 בינואר 2014)" יבוא "כ' בטבת התשע"ו (1 בינואר 2016)".</w:t>
      </w:r>
    </w:p>
    <w:p w:rsidR="003D35D6" w:rsidRDefault="003D35D6" w:rsidP="001D6057">
      <w:pPr>
        <w:pStyle w:val="P00"/>
        <w:spacing w:before="72"/>
        <w:ind w:left="0" w:right="1134"/>
        <w:rPr>
          <w:rStyle w:val="default"/>
          <w:rFonts w:cs="FrankRuehl" w:hint="cs"/>
          <w:rtl/>
        </w:rPr>
      </w:pPr>
      <w:bookmarkStart w:id="76" w:name="Seif53"/>
      <w:bookmarkEnd w:id="76"/>
      <w:r>
        <w:rPr>
          <w:rFonts w:cs="Miriam"/>
          <w:lang w:val="he-IL"/>
        </w:rPr>
        <w:pict>
          <v:rect id="_x0000_s2826" style="position:absolute;left:0;text-align:left;margin-left:463.5pt;margin-top:8.05pt;width:75.05pt;height:10.75pt;z-index:251684864" filled="f" stroked="f" strokecolor="lime" strokeweight=".25pt">
            <v:textbox style="mso-next-textbox:#_x0000_s2826" inset="1mm,0,1mm,0">
              <w:txbxContent>
                <w:p w:rsidR="00D811EC" w:rsidRDefault="00D811EC" w:rsidP="003D35D6">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60</w:t>
      </w:r>
      <w:r>
        <w:rPr>
          <w:rStyle w:val="big-number"/>
          <w:rFonts w:cs="FrankRuehl"/>
          <w:sz w:val="26"/>
          <w:szCs w:val="26"/>
          <w:rtl/>
        </w:rPr>
        <w:t>.</w:t>
      </w:r>
      <w:r>
        <w:rPr>
          <w:rStyle w:val="big-number"/>
          <w:rFonts w:cs="FrankRuehl"/>
          <w:sz w:val="26"/>
          <w:szCs w:val="26"/>
          <w:rtl/>
        </w:rPr>
        <w:tab/>
      </w:r>
      <w:r w:rsidR="001D6057">
        <w:rPr>
          <w:rStyle w:val="default"/>
          <w:rFonts w:cs="FrankRuehl" w:hint="cs"/>
          <w:rtl/>
        </w:rPr>
        <w:t>(א)</w:t>
      </w:r>
      <w:r w:rsidR="001D6057">
        <w:rPr>
          <w:rStyle w:val="default"/>
          <w:rFonts w:cs="FrankRuehl" w:hint="cs"/>
          <w:rtl/>
        </w:rPr>
        <w:tab/>
        <w:t>בכפוף להוראות סעיפים קטנים (ב) עד (ד), תחילתו של חוק זה ביום כ"ה באדר א' התשע"א (1 במרס 2011).</w:t>
      </w:r>
    </w:p>
    <w:p w:rsidR="001D6057" w:rsidRDefault="001D6057" w:rsidP="001D60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תחילתם של סעיפים 12 עד 14 ביום פרסומו של חוק זה.</w:t>
      </w:r>
    </w:p>
    <w:p w:rsidR="001D6057" w:rsidRDefault="001D6057" w:rsidP="001D605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תחילתם של סעיפים אלה ביום כ"ט בסיוון התשע"א (1 ביולי 2011):</w:t>
      </w:r>
    </w:p>
    <w:p w:rsidR="001D6057" w:rsidRDefault="001D6057" w:rsidP="001D60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סעיפים 6 ו-7(א)(2) ו-(3), וסעיף 8 לעניין רישום של העניינים הכלולים בחובת הדיווח לפי סעיף 7(א)(2) ו-(3);</w:t>
      </w:r>
    </w:p>
    <w:p w:rsidR="001D6057" w:rsidRDefault="001D6057" w:rsidP="001D60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סעיפים 9, 23(ב)(2), 31(ב)(5) ו-(11), ו-34(א)(1) ו-(ב) לעניין חובת התקשרות עם גוף מוכר;</w:t>
      </w:r>
    </w:p>
    <w:p w:rsidR="001D6057" w:rsidRDefault="001D6057" w:rsidP="001D605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סעיפים 23(ג), 25(ב), 26, 31(א)(2) ו-34(א)(5) לעניין איסוף ופינוי של פסולת אריזות.</w:t>
      </w:r>
    </w:p>
    <w:p w:rsidR="001D6057" w:rsidRDefault="001D6057" w:rsidP="001D605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תחילתו של סעיף 20 ביום י' בטבת התשע"ה (1 בינואר 2015).</w:t>
      </w:r>
    </w:p>
    <w:p w:rsidR="003D35D6" w:rsidRDefault="003D35D6" w:rsidP="007C1E92">
      <w:pPr>
        <w:pStyle w:val="P00"/>
        <w:spacing w:before="72"/>
        <w:ind w:left="0" w:right="1134"/>
        <w:rPr>
          <w:rStyle w:val="default"/>
          <w:rFonts w:cs="FrankRuehl" w:hint="cs"/>
          <w:rtl/>
        </w:rPr>
      </w:pPr>
      <w:bookmarkStart w:id="77" w:name="Seif54"/>
      <w:bookmarkEnd w:id="77"/>
      <w:r>
        <w:rPr>
          <w:rFonts w:cs="Miriam"/>
          <w:lang w:val="he-IL"/>
        </w:rPr>
        <w:pict>
          <v:rect id="_x0000_s2827" style="position:absolute;left:0;text-align:left;margin-left:463.5pt;margin-top:8.05pt;width:75.05pt;height:10.75pt;z-index:251685888" filled="f" stroked="f" strokecolor="lime" strokeweight=".25pt">
            <v:textbox style="mso-next-textbox:#_x0000_s2827" inset="1mm,0,1mm,0">
              <w:txbxContent>
                <w:p w:rsidR="00D811EC" w:rsidRDefault="007C1E92" w:rsidP="003D35D6">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6</w:t>
      </w:r>
      <w:r w:rsidR="001D6057">
        <w:rPr>
          <w:rStyle w:val="big-number"/>
          <w:rFonts w:cs="Miriam" w:hint="cs"/>
          <w:rtl/>
        </w:rPr>
        <w:t>1</w:t>
      </w:r>
      <w:r>
        <w:rPr>
          <w:rStyle w:val="big-number"/>
          <w:rFonts w:cs="FrankRuehl"/>
          <w:sz w:val="26"/>
          <w:szCs w:val="26"/>
          <w:rtl/>
        </w:rPr>
        <w:t>.</w:t>
      </w:r>
      <w:r>
        <w:rPr>
          <w:rStyle w:val="big-number"/>
          <w:rFonts w:cs="FrankRuehl"/>
          <w:sz w:val="26"/>
          <w:szCs w:val="26"/>
          <w:rtl/>
        </w:rPr>
        <w:tab/>
      </w:r>
      <w:r w:rsidR="007C1E92">
        <w:rPr>
          <w:rStyle w:val="default"/>
          <w:rFonts w:cs="FrankRuehl" w:hint="cs"/>
          <w:rtl/>
        </w:rPr>
        <w:t>חובות שחלו על יצרנים ויבואנים של מכלים למשקאות, לפי הוראות סעיף 11 לחוק שמירת הניקיון כנוסחו ערב ביטולו בחוק זה, ימשיכו לחול עליהם לגבי מכלים למשקאות שנמכרו לפני תחילתו של חוק זה.</w:t>
      </w:r>
    </w:p>
    <w:p w:rsidR="00EB3DA5" w:rsidRDefault="00EB3DA5" w:rsidP="00386C3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7C1E92" w:rsidRDefault="007C1E92" w:rsidP="007C1E92">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t>בנימין נתניהו</w:t>
      </w:r>
      <w:r>
        <w:rPr>
          <w:rFonts w:cs="FrankRuehl" w:hint="cs"/>
          <w:sz w:val="26"/>
          <w:rtl/>
        </w:rPr>
        <w:tab/>
      </w:r>
      <w:r>
        <w:rPr>
          <w:rFonts w:cs="FrankRuehl" w:hint="cs"/>
          <w:sz w:val="26"/>
          <w:rtl/>
        </w:rPr>
        <w:tab/>
        <w:t>משה כחלון</w:t>
      </w:r>
    </w:p>
    <w:p w:rsidR="007C1E92" w:rsidRDefault="007C1E92" w:rsidP="007C1E92">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התקשורת</w:t>
      </w:r>
    </w:p>
    <w:p w:rsidR="00577A69" w:rsidRDefault="007C1E92" w:rsidP="007C1E92">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t>שמעון פרס</w:t>
      </w:r>
      <w:r>
        <w:rPr>
          <w:rFonts w:cs="FrankRuehl" w:hint="cs"/>
          <w:sz w:val="26"/>
          <w:rtl/>
        </w:rPr>
        <w:tab/>
      </w:r>
      <w:r w:rsidR="00AC69D7">
        <w:rPr>
          <w:rFonts w:cs="FrankRuehl" w:hint="cs"/>
          <w:sz w:val="26"/>
          <w:rtl/>
        </w:rPr>
        <w:tab/>
      </w:r>
      <w:r>
        <w:rPr>
          <w:rFonts w:cs="FrankRuehl" w:hint="cs"/>
          <w:sz w:val="26"/>
          <w:rtl/>
        </w:rPr>
        <w:t>ראובן ריבלין</w:t>
      </w:r>
    </w:p>
    <w:p w:rsidR="00577A69" w:rsidRDefault="007C1E92" w:rsidP="007C1E92">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sidR="00AC69D7">
        <w:rPr>
          <w:rFonts w:cs="FrankRuehl" w:hint="cs"/>
          <w:sz w:val="22"/>
          <w:szCs w:val="22"/>
          <w:rtl/>
        </w:rPr>
        <w:tab/>
      </w:r>
      <w:r>
        <w:rPr>
          <w:rFonts w:cs="FrankRuehl" w:hint="cs"/>
          <w:sz w:val="22"/>
          <w:szCs w:val="22"/>
          <w:rtl/>
        </w:rPr>
        <w:tab/>
        <w:t>יושב ראש הכנסת</w:t>
      </w:r>
    </w:p>
    <w:p w:rsidR="004415E8" w:rsidRDefault="004415E8">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DF3794" w:rsidRDefault="00DF3794">
      <w:pPr>
        <w:pStyle w:val="P00"/>
        <w:spacing w:before="72"/>
        <w:ind w:left="0" w:right="1134"/>
        <w:rPr>
          <w:rStyle w:val="default"/>
          <w:rFonts w:cs="FrankRuehl"/>
          <w:rtl/>
        </w:rPr>
      </w:pPr>
    </w:p>
    <w:p w:rsidR="00DF3794" w:rsidRDefault="00DF3794" w:rsidP="00DF3794">
      <w:pPr>
        <w:pStyle w:val="P00"/>
        <w:spacing w:before="72"/>
        <w:ind w:left="0" w:right="1134"/>
        <w:jc w:val="center"/>
        <w:rPr>
          <w:rStyle w:val="default"/>
          <w:rFonts w:cs="David"/>
          <w:color w:val="0000FF"/>
          <w:szCs w:val="24"/>
          <w:u w:val="single"/>
          <w:rtl/>
        </w:rPr>
      </w:pPr>
      <w:hyperlink r:id="rId40" w:history="1">
        <w:r>
          <w:rPr>
            <w:rStyle w:val="default"/>
            <w:rFonts w:cs="David"/>
            <w:color w:val="0000FF"/>
            <w:szCs w:val="24"/>
            <w:u w:val="single"/>
            <w:rtl/>
          </w:rPr>
          <w:t>הודעה למנויים על עריכה ושינויים במסמכי פסיקה, חקיקה ועוד באתר נבו - הקש כאן</w:t>
        </w:r>
      </w:hyperlink>
    </w:p>
    <w:p w:rsidR="00520B36" w:rsidRDefault="00520B36" w:rsidP="00DF3794">
      <w:pPr>
        <w:pStyle w:val="P00"/>
        <w:spacing w:before="72"/>
        <w:ind w:left="0" w:right="1134"/>
        <w:jc w:val="center"/>
        <w:rPr>
          <w:rStyle w:val="default"/>
          <w:rFonts w:cs="David"/>
          <w:color w:val="0000FF"/>
          <w:szCs w:val="24"/>
          <w:u w:val="single"/>
          <w:rtl/>
        </w:rPr>
      </w:pPr>
    </w:p>
    <w:sectPr w:rsidR="00520B36">
      <w:headerReference w:type="even" r:id="rId41"/>
      <w:headerReference w:type="default" r:id="rId42"/>
      <w:footerReference w:type="even" r:id="rId43"/>
      <w:footerReference w:type="default" r:id="rId4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298C" w:rsidRDefault="000C298C">
      <w:r>
        <w:separator/>
      </w:r>
    </w:p>
  </w:endnote>
  <w:endnote w:type="continuationSeparator" w:id="0">
    <w:p w:rsidR="000C298C" w:rsidRDefault="000C2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1EC" w:rsidRDefault="00D811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811EC" w:rsidRDefault="00D811EC">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D811EC" w:rsidRDefault="00D811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1584">
      <w:rPr>
        <w:rFonts w:cs="TopType Jerushalmi"/>
        <w:noProof/>
        <w:color w:val="000000"/>
        <w:sz w:val="14"/>
        <w:szCs w:val="14"/>
      </w:rPr>
      <w:t>Z:\00000000000000000000000=2014------------------------\05-May\2014-05-28\LawsForHofit\06\500_444.doc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1EC" w:rsidRDefault="00D811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70277">
      <w:rPr>
        <w:rFonts w:hAnsi="FrankRuehl" w:cs="FrankRuehl"/>
        <w:noProof/>
        <w:sz w:val="24"/>
        <w:szCs w:val="24"/>
        <w:rtl/>
      </w:rPr>
      <w:t>4</w:t>
    </w:r>
    <w:r>
      <w:rPr>
        <w:rFonts w:hAnsi="FrankRuehl" w:cs="FrankRuehl"/>
        <w:sz w:val="24"/>
        <w:szCs w:val="24"/>
        <w:rtl/>
      </w:rPr>
      <w:fldChar w:fldCharType="end"/>
    </w:r>
  </w:p>
  <w:p w:rsidR="00D811EC" w:rsidRDefault="00D811EC">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D811EC" w:rsidRDefault="00D811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1584">
      <w:rPr>
        <w:rFonts w:cs="TopType Jerushalmi"/>
        <w:noProof/>
        <w:color w:val="000000"/>
        <w:sz w:val="14"/>
        <w:szCs w:val="14"/>
      </w:rPr>
      <w:t>Z:\00000000000000000000000=2014------------------------\05-May\2014-05-28\LawsForHofit\06\500_444.doc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298C" w:rsidRDefault="000C298C">
      <w:pPr>
        <w:spacing w:before="60"/>
        <w:ind w:right="1134"/>
      </w:pPr>
      <w:r>
        <w:separator/>
      </w:r>
    </w:p>
  </w:footnote>
  <w:footnote w:type="continuationSeparator" w:id="0">
    <w:p w:rsidR="000C298C" w:rsidRDefault="000C298C">
      <w:r>
        <w:continuationSeparator/>
      </w:r>
    </w:p>
  </w:footnote>
  <w:footnote w:id="1">
    <w:p w:rsidR="00FC2F1B" w:rsidRDefault="00D811EC" w:rsidP="00FC2F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C2F1B">
          <w:rPr>
            <w:rStyle w:val="Hyperlink"/>
            <w:rFonts w:cs="FrankRuehl" w:hint="cs"/>
            <w:rtl/>
          </w:rPr>
          <w:t>ס"ח תשע"א מס' 2275</w:t>
        </w:r>
      </w:hyperlink>
      <w:r>
        <w:rPr>
          <w:rFonts w:cs="FrankRuehl" w:hint="cs"/>
          <w:rtl/>
        </w:rPr>
        <w:t xml:space="preserve"> מיום 31.1.2011 עמ' 278 (</w:t>
      </w:r>
      <w:hyperlink r:id="rId2" w:history="1">
        <w:r w:rsidRPr="002E702E">
          <w:rPr>
            <w:rStyle w:val="Hyperlink"/>
            <w:rFonts w:cs="FrankRuehl" w:hint="cs"/>
            <w:rtl/>
          </w:rPr>
          <w:t>ה"ח הממשלה תש"ע מס' 514</w:t>
        </w:r>
      </w:hyperlink>
      <w:r>
        <w:rPr>
          <w:rFonts w:cs="FrankRuehl" w:hint="cs"/>
          <w:rtl/>
        </w:rPr>
        <w:t xml:space="preserve"> עמ' 1116</w:t>
      </w:r>
      <w:r w:rsidR="00EE1ACC">
        <w:rPr>
          <w:rFonts w:cs="FrankRuehl" w:hint="cs"/>
          <w:rtl/>
        </w:rPr>
        <w:t>)</w:t>
      </w:r>
      <w:r>
        <w:rPr>
          <w:rFonts w:cs="FrankRuehl" w:hint="cs"/>
          <w:rtl/>
        </w:rPr>
        <w:t>.</w:t>
      </w:r>
    </w:p>
    <w:p w:rsidR="007D0EA2" w:rsidRDefault="005A5B1D" w:rsidP="005E69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5A5B1D">
        <w:rPr>
          <w:rFonts w:cs="FrankRuehl" w:hint="cs"/>
          <w:rtl/>
        </w:rPr>
        <w:t xml:space="preserve">תוקן </w:t>
      </w:r>
      <w:hyperlink r:id="rId3" w:history="1">
        <w:r w:rsidRPr="007D0EA2">
          <w:rPr>
            <w:rStyle w:val="Hyperlink"/>
            <w:rFonts w:cs="FrankRuehl" w:hint="cs"/>
            <w:rtl/>
          </w:rPr>
          <w:t>ס"ח תשע"א מס' 2290</w:t>
        </w:r>
      </w:hyperlink>
      <w:r w:rsidRPr="005A5B1D">
        <w:rPr>
          <w:rFonts w:cs="FrankRuehl" w:hint="cs"/>
          <w:rtl/>
        </w:rPr>
        <w:t xml:space="preserve"> מיום 5.4.2011 עמ' </w:t>
      </w:r>
      <w:r>
        <w:rPr>
          <w:rFonts w:cs="FrankRuehl" w:hint="cs"/>
          <w:rtl/>
        </w:rPr>
        <w:t>750</w:t>
      </w:r>
      <w:r w:rsidRPr="005A5B1D">
        <w:rPr>
          <w:rFonts w:cs="FrankRuehl" w:hint="cs"/>
          <w:rtl/>
        </w:rPr>
        <w:t xml:space="preserve"> (</w:t>
      </w:r>
      <w:hyperlink r:id="rId4" w:history="1">
        <w:r w:rsidRPr="005A5B1D">
          <w:rPr>
            <w:rStyle w:val="Hyperlink"/>
            <w:rFonts w:cs="FrankRuehl" w:hint="cs"/>
            <w:rtl/>
          </w:rPr>
          <w:t>ה"ח הממשלה תש"ע מס' 483</w:t>
        </w:r>
      </w:hyperlink>
      <w:r w:rsidRPr="005A5B1D">
        <w:rPr>
          <w:rFonts w:cs="FrankRuehl" w:hint="cs"/>
          <w:rtl/>
        </w:rPr>
        <w:t xml:space="preserve"> עמ' 342) </w:t>
      </w:r>
      <w:r w:rsidRPr="005A5B1D">
        <w:rPr>
          <w:rFonts w:cs="FrankRuehl"/>
          <w:rtl/>
        </w:rPr>
        <w:t>–</w:t>
      </w:r>
      <w:r w:rsidRPr="005A5B1D">
        <w:rPr>
          <w:rFonts w:cs="FrankRuehl" w:hint="cs"/>
          <w:rtl/>
        </w:rPr>
        <w:t xml:space="preserve"> תיקון מס' 1 בסעיף 3</w:t>
      </w:r>
      <w:r>
        <w:rPr>
          <w:rFonts w:cs="FrankRuehl" w:hint="cs"/>
          <w:rtl/>
        </w:rPr>
        <w:t>5</w:t>
      </w:r>
      <w:r w:rsidRPr="005A5B1D">
        <w:rPr>
          <w:rFonts w:cs="FrankRuehl" w:hint="cs"/>
          <w:rtl/>
        </w:rPr>
        <w:t xml:space="preserve"> לחוק הגנת הסביבה (סמכויות פיקוח ואכיפה), תשע"א-2011; תחילתו ביום </w:t>
      </w:r>
      <w:r w:rsidR="005E69A2">
        <w:rPr>
          <w:rFonts w:cs="FrankRuehl" w:hint="cs"/>
          <w:rtl/>
        </w:rPr>
        <w:t>1</w:t>
      </w:r>
      <w:r w:rsidRPr="005A5B1D">
        <w:rPr>
          <w:rFonts w:cs="FrankRuehl" w:hint="cs"/>
          <w:rtl/>
        </w:rPr>
        <w:t>.8.2011.</w:t>
      </w:r>
    </w:p>
    <w:p w:rsidR="00FB5A6E" w:rsidRDefault="00FB5A6E" w:rsidP="00FB5A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2A5889" w:rsidRPr="00FB5A6E">
          <w:rPr>
            <w:rStyle w:val="Hyperlink"/>
            <w:rFonts w:cs="FrankRuehl" w:hint="cs"/>
            <w:rtl/>
          </w:rPr>
          <w:t>י"פ תשע"ג מס' 6508</w:t>
        </w:r>
      </w:hyperlink>
      <w:r w:rsidR="002A5889">
        <w:rPr>
          <w:rFonts w:cs="FrankRuehl" w:hint="cs"/>
          <w:rtl/>
        </w:rPr>
        <w:t xml:space="preserve"> מיום 4.12.2012 עמ' 1448 </w:t>
      </w:r>
      <w:r w:rsidR="002A5889">
        <w:rPr>
          <w:rFonts w:cs="FrankRuehl"/>
          <w:rtl/>
        </w:rPr>
        <w:t>–</w:t>
      </w:r>
      <w:r w:rsidR="002A5889">
        <w:rPr>
          <w:rFonts w:cs="FrankRuehl" w:hint="cs"/>
          <w:rtl/>
        </w:rPr>
        <w:t xml:space="preserve"> הודעה תשע"ג-2012; תחילתה ביום 1.1.2012.</w:t>
      </w:r>
    </w:p>
    <w:p w:rsidR="005761D9" w:rsidRDefault="005761D9" w:rsidP="005761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006C1D" w:rsidRPr="005761D9">
          <w:rPr>
            <w:rStyle w:val="Hyperlink"/>
            <w:rFonts w:cs="FrankRuehl" w:hint="cs"/>
            <w:rtl/>
          </w:rPr>
          <w:t>י"פ תשע"ג מס' 6610</w:t>
        </w:r>
      </w:hyperlink>
      <w:r w:rsidR="00006C1D">
        <w:rPr>
          <w:rFonts w:cs="FrankRuehl" w:hint="cs"/>
          <w:rtl/>
        </w:rPr>
        <w:t xml:space="preserve"> מיום 18.6.2013 עמ' 5376 </w:t>
      </w:r>
      <w:r w:rsidR="00006C1D">
        <w:rPr>
          <w:rFonts w:cs="FrankRuehl"/>
          <w:rtl/>
        </w:rPr>
        <w:t>–</w:t>
      </w:r>
      <w:r w:rsidR="00006C1D">
        <w:rPr>
          <w:rFonts w:cs="FrankRuehl" w:hint="cs"/>
          <w:rtl/>
        </w:rPr>
        <w:t xml:space="preserve"> הודעה (מס' 2) תשע"ג-2013; תחילתה ביום 1.1.2013.</w:t>
      </w:r>
    </w:p>
    <w:p w:rsidR="001631C7" w:rsidRDefault="001631C7" w:rsidP="001631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0823CC" w:rsidRPr="001631C7">
          <w:rPr>
            <w:rStyle w:val="Hyperlink"/>
            <w:rFonts w:cs="FrankRuehl" w:hint="cs"/>
            <w:rtl/>
          </w:rPr>
          <w:t>י"פ תשע"ד מס' 6747</w:t>
        </w:r>
      </w:hyperlink>
      <w:r w:rsidR="000823CC">
        <w:rPr>
          <w:rFonts w:cs="FrankRuehl" w:hint="cs"/>
          <w:rtl/>
        </w:rPr>
        <w:t xml:space="preserve"> מיום 30.1.2014 עמ' 3498 </w:t>
      </w:r>
      <w:r w:rsidR="000823CC">
        <w:rPr>
          <w:rFonts w:cs="FrankRuehl"/>
          <w:rtl/>
        </w:rPr>
        <w:t>–</w:t>
      </w:r>
      <w:r w:rsidR="000823CC">
        <w:rPr>
          <w:rFonts w:cs="FrankRuehl" w:hint="cs"/>
          <w:rtl/>
        </w:rPr>
        <w:t xml:space="preserve"> הודעה תשע"ד-2014; תחילתה ביום 1.1.2014.</w:t>
      </w:r>
    </w:p>
    <w:p w:rsidR="00BA64C9" w:rsidRDefault="00BA64C9" w:rsidP="00BA64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5866A9" w:rsidRPr="00BA64C9">
          <w:rPr>
            <w:rStyle w:val="Hyperlink"/>
            <w:rFonts w:cs="FrankRuehl" w:hint="cs"/>
            <w:rtl/>
          </w:rPr>
          <w:t>י"פ תשע"ו מס' 7202</w:t>
        </w:r>
      </w:hyperlink>
      <w:r w:rsidR="005866A9">
        <w:rPr>
          <w:rFonts w:cs="FrankRuehl" w:hint="cs"/>
          <w:rtl/>
        </w:rPr>
        <w:t xml:space="preserve"> מיום 10.2.2016 עמ' 3382 </w:t>
      </w:r>
      <w:r w:rsidR="005866A9">
        <w:rPr>
          <w:rFonts w:cs="FrankRuehl"/>
          <w:rtl/>
        </w:rPr>
        <w:t>–</w:t>
      </w:r>
      <w:r w:rsidR="005866A9">
        <w:rPr>
          <w:rFonts w:cs="FrankRuehl" w:hint="cs"/>
          <w:rtl/>
        </w:rPr>
        <w:t xml:space="preserve"> הודעה תשע"ו-2016; תחילתה ביום 1.1.2016.</w:t>
      </w:r>
    </w:p>
    <w:p w:rsidR="00137D98" w:rsidRDefault="00137D98" w:rsidP="00137D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FD3FA0" w:rsidRPr="00137D98">
          <w:rPr>
            <w:rStyle w:val="Hyperlink"/>
            <w:rFonts w:cs="FrankRuehl" w:hint="cs"/>
            <w:rtl/>
          </w:rPr>
          <w:t>י"פ תשע"ז מס' 7455</w:t>
        </w:r>
      </w:hyperlink>
      <w:r w:rsidR="00FD3FA0">
        <w:rPr>
          <w:rFonts w:cs="FrankRuehl" w:hint="cs"/>
          <w:rtl/>
        </w:rPr>
        <w:t xml:space="preserve"> מיום 22.2.2017 עמ' 3848 </w:t>
      </w:r>
      <w:r w:rsidR="00FD3FA0">
        <w:rPr>
          <w:rFonts w:cs="FrankRuehl"/>
          <w:rtl/>
        </w:rPr>
        <w:t>–</w:t>
      </w:r>
      <w:r w:rsidR="00FD3FA0">
        <w:rPr>
          <w:rFonts w:cs="FrankRuehl" w:hint="cs"/>
          <w:rtl/>
        </w:rPr>
        <w:t xml:space="preserve"> הודעה תשע"ז-2017; תחילתה ביום 1.1.2017.</w:t>
      </w:r>
    </w:p>
    <w:p w:rsidR="006E7BAE" w:rsidRDefault="006E7BAE" w:rsidP="006E7B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410228" w:rsidRPr="006E7BAE">
          <w:rPr>
            <w:rStyle w:val="Hyperlink"/>
            <w:rFonts w:cs="FrankRuehl" w:hint="cs"/>
            <w:rtl/>
          </w:rPr>
          <w:t>י"פ תשע"ח מס' 7679</w:t>
        </w:r>
      </w:hyperlink>
      <w:r w:rsidR="00410228">
        <w:rPr>
          <w:rFonts w:cs="FrankRuehl" w:hint="cs"/>
          <w:rtl/>
        </w:rPr>
        <w:t xml:space="preserve"> מיום 21.1.2018 עמ' 4459 </w:t>
      </w:r>
      <w:r w:rsidR="00410228">
        <w:rPr>
          <w:rFonts w:cs="FrankRuehl"/>
          <w:rtl/>
        </w:rPr>
        <w:t>–</w:t>
      </w:r>
      <w:r w:rsidR="00410228">
        <w:rPr>
          <w:rFonts w:cs="FrankRuehl" w:hint="cs"/>
          <w:rtl/>
        </w:rPr>
        <w:t xml:space="preserve"> הודעה תשע"ח-2018; תחילתה ביום 1.1.2018.</w:t>
      </w:r>
    </w:p>
    <w:p w:rsidR="00C10B2F" w:rsidRDefault="00C10B2F" w:rsidP="00C10B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CE1500" w:rsidRPr="00C10B2F">
          <w:rPr>
            <w:rStyle w:val="Hyperlink"/>
            <w:rFonts w:cs="FrankRuehl" w:hint="cs"/>
            <w:rtl/>
          </w:rPr>
          <w:t>י"פ תשע"ט מס' 8059</w:t>
        </w:r>
      </w:hyperlink>
      <w:r w:rsidR="00CE1500">
        <w:rPr>
          <w:rFonts w:cs="FrankRuehl" w:hint="cs"/>
          <w:rtl/>
        </w:rPr>
        <w:t xml:space="preserve"> מיום 31.12.2018 עמ' 4838 </w:t>
      </w:r>
      <w:r w:rsidR="00CE1500">
        <w:rPr>
          <w:rFonts w:cs="FrankRuehl"/>
          <w:rtl/>
        </w:rPr>
        <w:t>–</w:t>
      </w:r>
      <w:r w:rsidR="00CE1500">
        <w:rPr>
          <w:rFonts w:cs="FrankRuehl" w:hint="cs"/>
          <w:rtl/>
        </w:rPr>
        <w:t xml:space="preserve"> הודעה תשע"ט-2018; תחילתה ביום 1.1.2019.</w:t>
      </w:r>
    </w:p>
    <w:p w:rsidR="00A762E3" w:rsidRDefault="00A762E3" w:rsidP="00A762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BD717B" w:rsidRPr="00A762E3">
          <w:rPr>
            <w:rStyle w:val="Hyperlink"/>
            <w:rFonts w:cs="FrankRuehl" w:hint="cs"/>
            <w:rtl/>
          </w:rPr>
          <w:t>י"פ תש"ף מס' 8651</w:t>
        </w:r>
      </w:hyperlink>
      <w:r w:rsidR="00BD717B">
        <w:rPr>
          <w:rFonts w:cs="FrankRuehl" w:hint="cs"/>
          <w:rtl/>
        </w:rPr>
        <w:t xml:space="preserve"> מיום 22.1.2020 עמ' 3307 </w:t>
      </w:r>
      <w:r w:rsidR="00BD717B">
        <w:rPr>
          <w:rFonts w:cs="FrankRuehl"/>
          <w:rtl/>
        </w:rPr>
        <w:t>–</w:t>
      </w:r>
      <w:r w:rsidR="00BD717B">
        <w:rPr>
          <w:rFonts w:cs="FrankRuehl" w:hint="cs"/>
          <w:rtl/>
        </w:rPr>
        <w:t xml:space="preserve"> הודעה תש"ף-2020; תחילתה ביום 1.1.2020.</w:t>
      </w:r>
    </w:p>
    <w:p w:rsidR="006633A7" w:rsidRDefault="006633A7" w:rsidP="00CC3A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5D56D5" w:rsidRPr="006633A7">
          <w:rPr>
            <w:rStyle w:val="Hyperlink"/>
            <w:rFonts w:cs="FrankRuehl" w:hint="cs"/>
            <w:rtl/>
          </w:rPr>
          <w:t>י"פ תשפ"א מס' 9410</w:t>
        </w:r>
      </w:hyperlink>
      <w:r w:rsidR="005D56D5">
        <w:rPr>
          <w:rFonts w:cs="FrankRuehl" w:hint="cs"/>
          <w:rtl/>
        </w:rPr>
        <w:t xml:space="preserve"> מיום 4.2.2021 עמ' 3451 </w:t>
      </w:r>
      <w:r w:rsidR="005D56D5">
        <w:rPr>
          <w:rFonts w:cs="FrankRuehl"/>
          <w:rtl/>
        </w:rPr>
        <w:t>–</w:t>
      </w:r>
      <w:r w:rsidR="005D56D5">
        <w:rPr>
          <w:rFonts w:cs="FrankRuehl" w:hint="cs"/>
          <w:rtl/>
        </w:rPr>
        <w:t xml:space="preserve"> הודעה תשפ"א-2021; תחילתה ביום 1.1.2021.</w:t>
      </w:r>
    </w:p>
    <w:p w:rsidR="00136271" w:rsidRDefault="00136271" w:rsidP="001362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251E8A" w:rsidRPr="00136271">
          <w:rPr>
            <w:rStyle w:val="Hyperlink"/>
            <w:rFonts w:cs="FrankRuehl" w:hint="cs"/>
            <w:rtl/>
          </w:rPr>
          <w:t>י"פ תשפ"ב מס' 10179</w:t>
        </w:r>
      </w:hyperlink>
      <w:r w:rsidR="00251E8A">
        <w:rPr>
          <w:rFonts w:cs="FrankRuehl" w:hint="cs"/>
          <w:rtl/>
        </w:rPr>
        <w:t xml:space="preserve"> מיום 3.2.2022 עמ' 3346 </w:t>
      </w:r>
      <w:r w:rsidR="00251E8A">
        <w:rPr>
          <w:rFonts w:cs="FrankRuehl"/>
          <w:rtl/>
        </w:rPr>
        <w:t>–</w:t>
      </w:r>
      <w:r w:rsidR="00251E8A">
        <w:rPr>
          <w:rFonts w:cs="FrankRuehl" w:hint="cs"/>
          <w:rtl/>
        </w:rPr>
        <w:t xml:space="preserve"> הודעה תשפ"ב-2022; תחילתה ביום 1.1.2022.</w:t>
      </w:r>
    </w:p>
    <w:bookmarkStart w:id="0" w:name="_Hlk127170399"/>
    <w:p w:rsidR="00A409BC" w:rsidRDefault="00A409BC" w:rsidP="00A409B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AA44EB" w:rsidRPr="00A409BC">
        <w:rPr>
          <w:rFonts w:ascii="FrankRuehl" w:hAnsi="FrankRuehl" w:cs="FrankRuehl"/>
        </w:rPr>
      </w:r>
      <w:r>
        <w:rPr>
          <w:rFonts w:ascii="FrankRuehl" w:hAnsi="FrankRuehl" w:cs="FrankRuehl"/>
          <w:rtl/>
        </w:rPr>
        <w:fldChar w:fldCharType="separate"/>
      </w:r>
      <w:r w:rsidR="0069295F" w:rsidRPr="00A409BC">
        <w:rPr>
          <w:rStyle w:val="Hyperlink"/>
          <w:rFonts w:ascii="FrankRuehl" w:hAnsi="FrankRuehl" w:cs="FrankRuehl"/>
          <w:rtl/>
        </w:rPr>
        <w:t>ס"ח תשפ"ג מס' 3016</w:t>
      </w:r>
      <w:r>
        <w:rPr>
          <w:rFonts w:ascii="FrankRuehl" w:hAnsi="FrankRuehl" w:cs="FrankRuehl"/>
          <w:rtl/>
        </w:rPr>
        <w:fldChar w:fldCharType="end"/>
      </w:r>
      <w:r w:rsidR="0069295F" w:rsidRPr="008F1B02">
        <w:rPr>
          <w:rFonts w:ascii="FrankRuehl" w:hAnsi="FrankRuehl" w:cs="FrankRuehl"/>
          <w:rtl/>
        </w:rPr>
        <w:t xml:space="preserve"> מיום 9.2.2023 עמ' 22 (</w:t>
      </w:r>
      <w:hyperlink r:id="rId15" w:history="1">
        <w:r w:rsidR="0069295F" w:rsidRPr="008F1B02">
          <w:rPr>
            <w:rStyle w:val="Hyperlink"/>
            <w:rFonts w:ascii="FrankRuehl" w:hAnsi="FrankRuehl" w:cs="FrankRuehl"/>
            <w:rtl/>
          </w:rPr>
          <w:t>ה"ח הכנסת תשפ"ג מס' 945</w:t>
        </w:r>
      </w:hyperlink>
      <w:r w:rsidR="0069295F" w:rsidRPr="008F1B02">
        <w:rPr>
          <w:rFonts w:ascii="FrankRuehl" w:hAnsi="FrankRuehl" w:cs="FrankRuehl"/>
          <w:rtl/>
        </w:rPr>
        <w:t xml:space="preserve"> עמ' 16) – תיקון מס' </w:t>
      </w:r>
      <w:r w:rsidR="0069295F">
        <w:rPr>
          <w:rFonts w:ascii="FrankRuehl" w:hAnsi="FrankRuehl" w:cs="FrankRuehl" w:hint="cs"/>
          <w:rtl/>
        </w:rPr>
        <w:t>2</w:t>
      </w:r>
      <w:r w:rsidR="0069295F" w:rsidRPr="008F1B02">
        <w:rPr>
          <w:rFonts w:ascii="FrankRuehl" w:hAnsi="FrankRuehl" w:cs="FrankRuehl"/>
          <w:rtl/>
        </w:rPr>
        <w:t xml:space="preserve"> בסעיף </w:t>
      </w:r>
      <w:r w:rsidR="0069295F">
        <w:rPr>
          <w:rFonts w:ascii="FrankRuehl" w:hAnsi="FrankRuehl" w:cs="FrankRuehl" w:hint="cs"/>
          <w:rtl/>
        </w:rPr>
        <w:t>60</w:t>
      </w:r>
      <w:r w:rsidR="0069295F" w:rsidRPr="008F1B02">
        <w:rPr>
          <w:rFonts w:ascii="FrankRuehl" w:hAnsi="FrankRuehl" w:cs="FrankRuehl"/>
          <w:rtl/>
        </w:rPr>
        <w:t xml:space="preserve"> לחוק לעניין ועדות הכנסת (תיקוני חקיקה והוראת שעה), תשפ"ג-2023.</w:t>
      </w:r>
      <w:bookmarkEnd w:id="0"/>
    </w:p>
    <w:p w:rsidR="00670277" w:rsidRPr="00A409BC" w:rsidRDefault="00670277" w:rsidP="0067027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6" w:history="1">
        <w:r w:rsidR="0068270E" w:rsidRPr="00670277">
          <w:rPr>
            <w:rStyle w:val="Hyperlink"/>
            <w:rFonts w:ascii="FrankRuehl" w:hAnsi="FrankRuehl" w:cs="FrankRuehl" w:hint="cs"/>
            <w:rtl/>
          </w:rPr>
          <w:t>י"פ תשפ"ג מס' 11131</w:t>
        </w:r>
      </w:hyperlink>
      <w:r w:rsidR="0068270E">
        <w:rPr>
          <w:rFonts w:ascii="FrankRuehl" w:hAnsi="FrankRuehl" w:cs="FrankRuehl" w:hint="cs"/>
          <w:rtl/>
        </w:rPr>
        <w:t xml:space="preserve"> מיום 21.2.2023 עמ' 3921 </w:t>
      </w:r>
      <w:r w:rsidR="0068270E">
        <w:rPr>
          <w:rFonts w:ascii="FrankRuehl" w:hAnsi="FrankRuehl" w:cs="FrankRuehl"/>
          <w:rtl/>
        </w:rPr>
        <w:t>–</w:t>
      </w:r>
      <w:r w:rsidR="0068270E">
        <w:rPr>
          <w:rFonts w:ascii="FrankRuehl" w:hAnsi="FrankRuehl" w:cs="FrankRuehl" w:hint="cs"/>
          <w:rtl/>
        </w:rPr>
        <w:t xml:space="preserve"> הודעה תשפ"ג-2023; תחילתה ביום 1.1.2023.</w:t>
      </w:r>
    </w:p>
  </w:footnote>
  <w:footnote w:id="2">
    <w:p w:rsidR="000D21BB" w:rsidRDefault="000D21BB" w:rsidP="000D21BB">
      <w:pPr>
        <w:pStyle w:val="a5"/>
        <w:spacing w:before="72"/>
        <w:ind w:right="1134"/>
        <w:jc w:val="both"/>
        <w:rPr>
          <w:rFonts w:hint="cs"/>
        </w:rPr>
      </w:pPr>
      <w:r>
        <w:rPr>
          <w:rStyle w:val="a6"/>
        </w:rPr>
        <w:footnoteRef/>
      </w:r>
      <w:r w:rsidRPr="000D21BB">
        <w:rPr>
          <w:rFonts w:cs="FrankRuehl"/>
          <w:sz w:val="22"/>
          <w:szCs w:val="22"/>
          <w:rtl/>
        </w:rPr>
        <w:t xml:space="preserve"> </w:t>
      </w:r>
      <w:r w:rsidRPr="000D21BB">
        <w:rPr>
          <w:rFonts w:cs="FrankRuehl" w:hint="cs"/>
          <w:sz w:val="22"/>
          <w:szCs w:val="22"/>
          <w:rtl/>
        </w:rPr>
        <w:t xml:space="preserve">השר רשאי להכיר עד יום 31.1.2015: </w:t>
      </w:r>
      <w:hyperlink r:id="rId17" w:history="1">
        <w:r w:rsidRPr="000D21BB">
          <w:rPr>
            <w:rStyle w:val="Hyperlink"/>
            <w:rFonts w:cs="FrankRuehl" w:hint="cs"/>
            <w:sz w:val="22"/>
            <w:szCs w:val="22"/>
            <w:rtl/>
          </w:rPr>
          <w:t>ק"ת תשע"ד מס' 7316</w:t>
        </w:r>
      </w:hyperlink>
      <w:r w:rsidRPr="000D21BB">
        <w:rPr>
          <w:rFonts w:cs="FrankRuehl" w:hint="cs"/>
          <w:sz w:val="22"/>
          <w:szCs w:val="22"/>
          <w:rtl/>
        </w:rPr>
        <w:t xml:space="preserve"> מיום 26.12.2013 עמ' 336.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1EC" w:rsidRDefault="00D811E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811EC" w:rsidRDefault="00D811E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811EC" w:rsidRDefault="00D811E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1EC" w:rsidRDefault="00D811EC" w:rsidP="00840EC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להסדרת הטיפול באריזות, תשע"א-2011</w:t>
    </w:r>
  </w:p>
  <w:p w:rsidR="00D811EC" w:rsidRDefault="00D811E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811EC" w:rsidRDefault="00D811E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1250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6C1D"/>
    <w:rsid w:val="0000716E"/>
    <w:rsid w:val="00007F83"/>
    <w:rsid w:val="00010B12"/>
    <w:rsid w:val="00010E90"/>
    <w:rsid w:val="000124FD"/>
    <w:rsid w:val="000130F0"/>
    <w:rsid w:val="00024239"/>
    <w:rsid w:val="00024FDC"/>
    <w:rsid w:val="00031B81"/>
    <w:rsid w:val="00032136"/>
    <w:rsid w:val="00033558"/>
    <w:rsid w:val="0003781E"/>
    <w:rsid w:val="00037983"/>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820F0"/>
    <w:rsid w:val="000823CC"/>
    <w:rsid w:val="00082632"/>
    <w:rsid w:val="00090F26"/>
    <w:rsid w:val="00092533"/>
    <w:rsid w:val="0009382D"/>
    <w:rsid w:val="00095113"/>
    <w:rsid w:val="00097C86"/>
    <w:rsid w:val="000A2DD5"/>
    <w:rsid w:val="000A3B73"/>
    <w:rsid w:val="000A53DB"/>
    <w:rsid w:val="000B020E"/>
    <w:rsid w:val="000B6E25"/>
    <w:rsid w:val="000B700B"/>
    <w:rsid w:val="000C220C"/>
    <w:rsid w:val="000C298C"/>
    <w:rsid w:val="000C389E"/>
    <w:rsid w:val="000C6CA6"/>
    <w:rsid w:val="000D21BB"/>
    <w:rsid w:val="000D4D83"/>
    <w:rsid w:val="000D65C3"/>
    <w:rsid w:val="000D6A8A"/>
    <w:rsid w:val="000E32ED"/>
    <w:rsid w:val="000E53BC"/>
    <w:rsid w:val="000E6BA5"/>
    <w:rsid w:val="000E757D"/>
    <w:rsid w:val="000E7E8E"/>
    <w:rsid w:val="000F1375"/>
    <w:rsid w:val="000F2128"/>
    <w:rsid w:val="000F6789"/>
    <w:rsid w:val="000F6917"/>
    <w:rsid w:val="00102B3B"/>
    <w:rsid w:val="00102D7B"/>
    <w:rsid w:val="00107E62"/>
    <w:rsid w:val="00113CD3"/>
    <w:rsid w:val="00117775"/>
    <w:rsid w:val="00117E6C"/>
    <w:rsid w:val="00124B0E"/>
    <w:rsid w:val="001257CF"/>
    <w:rsid w:val="00125926"/>
    <w:rsid w:val="00127328"/>
    <w:rsid w:val="00136271"/>
    <w:rsid w:val="0013756F"/>
    <w:rsid w:val="00137D98"/>
    <w:rsid w:val="001448C0"/>
    <w:rsid w:val="0014552A"/>
    <w:rsid w:val="00153E09"/>
    <w:rsid w:val="001612F5"/>
    <w:rsid w:val="001631C7"/>
    <w:rsid w:val="00163D97"/>
    <w:rsid w:val="0016569A"/>
    <w:rsid w:val="00167D7D"/>
    <w:rsid w:val="00171228"/>
    <w:rsid w:val="0017134E"/>
    <w:rsid w:val="0017423B"/>
    <w:rsid w:val="00175BD4"/>
    <w:rsid w:val="00175E8A"/>
    <w:rsid w:val="00181E88"/>
    <w:rsid w:val="001832FD"/>
    <w:rsid w:val="00185418"/>
    <w:rsid w:val="00194CB6"/>
    <w:rsid w:val="00196FB5"/>
    <w:rsid w:val="001A305F"/>
    <w:rsid w:val="001A4822"/>
    <w:rsid w:val="001A4BA5"/>
    <w:rsid w:val="001A6427"/>
    <w:rsid w:val="001B13ED"/>
    <w:rsid w:val="001B38CF"/>
    <w:rsid w:val="001B3E15"/>
    <w:rsid w:val="001B6F56"/>
    <w:rsid w:val="001C04E7"/>
    <w:rsid w:val="001C0AA3"/>
    <w:rsid w:val="001C1203"/>
    <w:rsid w:val="001C1DC4"/>
    <w:rsid w:val="001C7288"/>
    <w:rsid w:val="001C78D4"/>
    <w:rsid w:val="001D083B"/>
    <w:rsid w:val="001D0C46"/>
    <w:rsid w:val="001D49FF"/>
    <w:rsid w:val="001D6057"/>
    <w:rsid w:val="001E12AA"/>
    <w:rsid w:val="001E15AC"/>
    <w:rsid w:val="001E3C39"/>
    <w:rsid w:val="001E56B1"/>
    <w:rsid w:val="001F064C"/>
    <w:rsid w:val="001F30D5"/>
    <w:rsid w:val="001F68E1"/>
    <w:rsid w:val="001F72CA"/>
    <w:rsid w:val="002030DA"/>
    <w:rsid w:val="00203E73"/>
    <w:rsid w:val="00204FC9"/>
    <w:rsid w:val="002052D9"/>
    <w:rsid w:val="00216CF2"/>
    <w:rsid w:val="00225DCB"/>
    <w:rsid w:val="00231BC3"/>
    <w:rsid w:val="00235E77"/>
    <w:rsid w:val="002362B1"/>
    <w:rsid w:val="002364BF"/>
    <w:rsid w:val="00236C63"/>
    <w:rsid w:val="0024660D"/>
    <w:rsid w:val="00246766"/>
    <w:rsid w:val="00246BF2"/>
    <w:rsid w:val="002473B3"/>
    <w:rsid w:val="00247417"/>
    <w:rsid w:val="00251E8A"/>
    <w:rsid w:val="002527B2"/>
    <w:rsid w:val="00257142"/>
    <w:rsid w:val="00260315"/>
    <w:rsid w:val="00266A4A"/>
    <w:rsid w:val="00267372"/>
    <w:rsid w:val="00270368"/>
    <w:rsid w:val="00274CD2"/>
    <w:rsid w:val="00275516"/>
    <w:rsid w:val="00280926"/>
    <w:rsid w:val="0028117D"/>
    <w:rsid w:val="00282600"/>
    <w:rsid w:val="00283BD9"/>
    <w:rsid w:val="00290BE9"/>
    <w:rsid w:val="00291FC3"/>
    <w:rsid w:val="002927E7"/>
    <w:rsid w:val="00293112"/>
    <w:rsid w:val="00294A27"/>
    <w:rsid w:val="0029679E"/>
    <w:rsid w:val="00296A59"/>
    <w:rsid w:val="002A1CC6"/>
    <w:rsid w:val="002A24E2"/>
    <w:rsid w:val="002A324E"/>
    <w:rsid w:val="002A4351"/>
    <w:rsid w:val="002A4ECE"/>
    <w:rsid w:val="002A5889"/>
    <w:rsid w:val="002A660A"/>
    <w:rsid w:val="002B3B9F"/>
    <w:rsid w:val="002B4310"/>
    <w:rsid w:val="002C02CF"/>
    <w:rsid w:val="002C6AA5"/>
    <w:rsid w:val="002C7D10"/>
    <w:rsid w:val="002D2A32"/>
    <w:rsid w:val="002D35D3"/>
    <w:rsid w:val="002D7CDB"/>
    <w:rsid w:val="002E024B"/>
    <w:rsid w:val="002E1294"/>
    <w:rsid w:val="002E1AA2"/>
    <w:rsid w:val="002E3552"/>
    <w:rsid w:val="002E5A89"/>
    <w:rsid w:val="002E5C09"/>
    <w:rsid w:val="002E702E"/>
    <w:rsid w:val="002F1001"/>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3083B"/>
    <w:rsid w:val="00330CDD"/>
    <w:rsid w:val="003349C1"/>
    <w:rsid w:val="00337799"/>
    <w:rsid w:val="00337F23"/>
    <w:rsid w:val="0034067E"/>
    <w:rsid w:val="003418C6"/>
    <w:rsid w:val="00343217"/>
    <w:rsid w:val="00344318"/>
    <w:rsid w:val="0034505A"/>
    <w:rsid w:val="00347E25"/>
    <w:rsid w:val="0035395F"/>
    <w:rsid w:val="00353D7C"/>
    <w:rsid w:val="0035408C"/>
    <w:rsid w:val="00355ED0"/>
    <w:rsid w:val="00360E68"/>
    <w:rsid w:val="003655E4"/>
    <w:rsid w:val="003659A5"/>
    <w:rsid w:val="00367143"/>
    <w:rsid w:val="00372EA7"/>
    <w:rsid w:val="00374F2D"/>
    <w:rsid w:val="00375A9C"/>
    <w:rsid w:val="0037728C"/>
    <w:rsid w:val="003831FA"/>
    <w:rsid w:val="003853AB"/>
    <w:rsid w:val="00385BFA"/>
    <w:rsid w:val="00386C3E"/>
    <w:rsid w:val="00386FAE"/>
    <w:rsid w:val="003872CA"/>
    <w:rsid w:val="00387A80"/>
    <w:rsid w:val="00390DB4"/>
    <w:rsid w:val="0039269B"/>
    <w:rsid w:val="00393C15"/>
    <w:rsid w:val="00396771"/>
    <w:rsid w:val="00396D89"/>
    <w:rsid w:val="003A2EEE"/>
    <w:rsid w:val="003A3BE2"/>
    <w:rsid w:val="003A56E6"/>
    <w:rsid w:val="003A6AC8"/>
    <w:rsid w:val="003A7C5F"/>
    <w:rsid w:val="003B008D"/>
    <w:rsid w:val="003B1BEB"/>
    <w:rsid w:val="003B6338"/>
    <w:rsid w:val="003B6772"/>
    <w:rsid w:val="003B775D"/>
    <w:rsid w:val="003C4D48"/>
    <w:rsid w:val="003C56A4"/>
    <w:rsid w:val="003D00CA"/>
    <w:rsid w:val="003D14F8"/>
    <w:rsid w:val="003D2D48"/>
    <w:rsid w:val="003D35D6"/>
    <w:rsid w:val="003D4A1B"/>
    <w:rsid w:val="003D6ED9"/>
    <w:rsid w:val="003E6F5E"/>
    <w:rsid w:val="003F05BB"/>
    <w:rsid w:val="003F5BF4"/>
    <w:rsid w:val="003F7DF2"/>
    <w:rsid w:val="004055EA"/>
    <w:rsid w:val="004066A2"/>
    <w:rsid w:val="00410228"/>
    <w:rsid w:val="00416DA0"/>
    <w:rsid w:val="00430CE3"/>
    <w:rsid w:val="00431295"/>
    <w:rsid w:val="004363C6"/>
    <w:rsid w:val="004415E8"/>
    <w:rsid w:val="00445177"/>
    <w:rsid w:val="004562DD"/>
    <w:rsid w:val="00462F24"/>
    <w:rsid w:val="004672EC"/>
    <w:rsid w:val="00471625"/>
    <w:rsid w:val="0047257D"/>
    <w:rsid w:val="004728C6"/>
    <w:rsid w:val="00473500"/>
    <w:rsid w:val="00475AAF"/>
    <w:rsid w:val="004803D1"/>
    <w:rsid w:val="00480EEF"/>
    <w:rsid w:val="00490989"/>
    <w:rsid w:val="00494D9C"/>
    <w:rsid w:val="00495303"/>
    <w:rsid w:val="004953F8"/>
    <w:rsid w:val="00495BA4"/>
    <w:rsid w:val="00495C01"/>
    <w:rsid w:val="004A0287"/>
    <w:rsid w:val="004A1E7C"/>
    <w:rsid w:val="004A1FAB"/>
    <w:rsid w:val="004A2ABE"/>
    <w:rsid w:val="004A36C5"/>
    <w:rsid w:val="004A79BF"/>
    <w:rsid w:val="004B314F"/>
    <w:rsid w:val="004C1425"/>
    <w:rsid w:val="004C1BF6"/>
    <w:rsid w:val="004C2B6D"/>
    <w:rsid w:val="004D30EF"/>
    <w:rsid w:val="004D57F2"/>
    <w:rsid w:val="004D679A"/>
    <w:rsid w:val="004E162D"/>
    <w:rsid w:val="004E25D7"/>
    <w:rsid w:val="004E4667"/>
    <w:rsid w:val="004E4A4C"/>
    <w:rsid w:val="004E4A6E"/>
    <w:rsid w:val="004F093E"/>
    <w:rsid w:val="004F0D56"/>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0B36"/>
    <w:rsid w:val="0052105C"/>
    <w:rsid w:val="005216D3"/>
    <w:rsid w:val="005219ED"/>
    <w:rsid w:val="00521F54"/>
    <w:rsid w:val="005328B8"/>
    <w:rsid w:val="00532A34"/>
    <w:rsid w:val="00534C71"/>
    <w:rsid w:val="005364EA"/>
    <w:rsid w:val="00537DBF"/>
    <w:rsid w:val="005403F4"/>
    <w:rsid w:val="00541B66"/>
    <w:rsid w:val="00544844"/>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61D9"/>
    <w:rsid w:val="00576A06"/>
    <w:rsid w:val="00577A69"/>
    <w:rsid w:val="00582BBD"/>
    <w:rsid w:val="005861C3"/>
    <w:rsid w:val="005866A9"/>
    <w:rsid w:val="005972CB"/>
    <w:rsid w:val="00597B00"/>
    <w:rsid w:val="005A0053"/>
    <w:rsid w:val="005A1B5C"/>
    <w:rsid w:val="005A2B96"/>
    <w:rsid w:val="005A3556"/>
    <w:rsid w:val="005A5B1D"/>
    <w:rsid w:val="005A6318"/>
    <w:rsid w:val="005A7088"/>
    <w:rsid w:val="005B0420"/>
    <w:rsid w:val="005B11AD"/>
    <w:rsid w:val="005B1E7E"/>
    <w:rsid w:val="005B3C33"/>
    <w:rsid w:val="005B635C"/>
    <w:rsid w:val="005B6CD8"/>
    <w:rsid w:val="005C2607"/>
    <w:rsid w:val="005C4382"/>
    <w:rsid w:val="005C6F9B"/>
    <w:rsid w:val="005C7042"/>
    <w:rsid w:val="005C769A"/>
    <w:rsid w:val="005D24F8"/>
    <w:rsid w:val="005D56D5"/>
    <w:rsid w:val="005D5F22"/>
    <w:rsid w:val="005D6FFD"/>
    <w:rsid w:val="005D757E"/>
    <w:rsid w:val="005E2F9E"/>
    <w:rsid w:val="005E69A2"/>
    <w:rsid w:val="005F18F3"/>
    <w:rsid w:val="005F5D28"/>
    <w:rsid w:val="0060080A"/>
    <w:rsid w:val="0060416C"/>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4CC7"/>
    <w:rsid w:val="00646D87"/>
    <w:rsid w:val="0064715C"/>
    <w:rsid w:val="006516D0"/>
    <w:rsid w:val="006520D1"/>
    <w:rsid w:val="00654783"/>
    <w:rsid w:val="00655154"/>
    <w:rsid w:val="00655A00"/>
    <w:rsid w:val="00660E2F"/>
    <w:rsid w:val="006633A7"/>
    <w:rsid w:val="00665BB3"/>
    <w:rsid w:val="00666250"/>
    <w:rsid w:val="00670277"/>
    <w:rsid w:val="006711F2"/>
    <w:rsid w:val="006727FD"/>
    <w:rsid w:val="006755DE"/>
    <w:rsid w:val="0068270E"/>
    <w:rsid w:val="00683744"/>
    <w:rsid w:val="00686267"/>
    <w:rsid w:val="0069018C"/>
    <w:rsid w:val="00690AD3"/>
    <w:rsid w:val="0069295F"/>
    <w:rsid w:val="00694512"/>
    <w:rsid w:val="00695805"/>
    <w:rsid w:val="00696014"/>
    <w:rsid w:val="006A0838"/>
    <w:rsid w:val="006A0B7F"/>
    <w:rsid w:val="006B63AC"/>
    <w:rsid w:val="006B69BA"/>
    <w:rsid w:val="006C1008"/>
    <w:rsid w:val="006C23ED"/>
    <w:rsid w:val="006C2D83"/>
    <w:rsid w:val="006C7211"/>
    <w:rsid w:val="006D50DB"/>
    <w:rsid w:val="006D5AEE"/>
    <w:rsid w:val="006D71A5"/>
    <w:rsid w:val="006E6D3D"/>
    <w:rsid w:val="006E7BAE"/>
    <w:rsid w:val="006F3807"/>
    <w:rsid w:val="006F574C"/>
    <w:rsid w:val="0070464D"/>
    <w:rsid w:val="00704A6F"/>
    <w:rsid w:val="00704C70"/>
    <w:rsid w:val="00705F6C"/>
    <w:rsid w:val="0071088C"/>
    <w:rsid w:val="007128CE"/>
    <w:rsid w:val="0071430C"/>
    <w:rsid w:val="0071493B"/>
    <w:rsid w:val="00723439"/>
    <w:rsid w:val="00723F96"/>
    <w:rsid w:val="00724A7D"/>
    <w:rsid w:val="007277E5"/>
    <w:rsid w:val="007278DA"/>
    <w:rsid w:val="00731D27"/>
    <w:rsid w:val="007323DD"/>
    <w:rsid w:val="00732D64"/>
    <w:rsid w:val="0073388B"/>
    <w:rsid w:val="00745882"/>
    <w:rsid w:val="0074621A"/>
    <w:rsid w:val="00751FA6"/>
    <w:rsid w:val="00754935"/>
    <w:rsid w:val="00755090"/>
    <w:rsid w:val="00755A87"/>
    <w:rsid w:val="007560B2"/>
    <w:rsid w:val="00757BD6"/>
    <w:rsid w:val="007607F7"/>
    <w:rsid w:val="0076285C"/>
    <w:rsid w:val="007636B5"/>
    <w:rsid w:val="00763C55"/>
    <w:rsid w:val="00763C9A"/>
    <w:rsid w:val="00764085"/>
    <w:rsid w:val="00764524"/>
    <w:rsid w:val="007646A6"/>
    <w:rsid w:val="00765FEE"/>
    <w:rsid w:val="00772BC1"/>
    <w:rsid w:val="007741C4"/>
    <w:rsid w:val="00781DA6"/>
    <w:rsid w:val="007828A6"/>
    <w:rsid w:val="007863ED"/>
    <w:rsid w:val="007864CE"/>
    <w:rsid w:val="00786948"/>
    <w:rsid w:val="00787C76"/>
    <w:rsid w:val="00796D78"/>
    <w:rsid w:val="00797944"/>
    <w:rsid w:val="007A05A0"/>
    <w:rsid w:val="007A46E3"/>
    <w:rsid w:val="007A74AC"/>
    <w:rsid w:val="007A779A"/>
    <w:rsid w:val="007B56E6"/>
    <w:rsid w:val="007C1E92"/>
    <w:rsid w:val="007C38A0"/>
    <w:rsid w:val="007C4A42"/>
    <w:rsid w:val="007C706E"/>
    <w:rsid w:val="007C76CF"/>
    <w:rsid w:val="007D0EA2"/>
    <w:rsid w:val="007D5DDE"/>
    <w:rsid w:val="007E10B4"/>
    <w:rsid w:val="007E3338"/>
    <w:rsid w:val="007E3A78"/>
    <w:rsid w:val="007E44C1"/>
    <w:rsid w:val="007E481C"/>
    <w:rsid w:val="007E54DD"/>
    <w:rsid w:val="007F0547"/>
    <w:rsid w:val="007F05EF"/>
    <w:rsid w:val="0080071F"/>
    <w:rsid w:val="00801D10"/>
    <w:rsid w:val="008056E8"/>
    <w:rsid w:val="008061A3"/>
    <w:rsid w:val="00807E3F"/>
    <w:rsid w:val="00807FB6"/>
    <w:rsid w:val="008108B9"/>
    <w:rsid w:val="00812460"/>
    <w:rsid w:val="00812E01"/>
    <w:rsid w:val="00817139"/>
    <w:rsid w:val="0082360D"/>
    <w:rsid w:val="00824074"/>
    <w:rsid w:val="00827D0D"/>
    <w:rsid w:val="0083137E"/>
    <w:rsid w:val="00836B35"/>
    <w:rsid w:val="00840ECA"/>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8411C"/>
    <w:rsid w:val="00886260"/>
    <w:rsid w:val="00890B8E"/>
    <w:rsid w:val="00891584"/>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70D8"/>
    <w:rsid w:val="008D2231"/>
    <w:rsid w:val="008D2E61"/>
    <w:rsid w:val="008D2E6D"/>
    <w:rsid w:val="008D3D90"/>
    <w:rsid w:val="008D4835"/>
    <w:rsid w:val="008E0143"/>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3033C"/>
    <w:rsid w:val="0093148E"/>
    <w:rsid w:val="00931EBF"/>
    <w:rsid w:val="0093303D"/>
    <w:rsid w:val="00933308"/>
    <w:rsid w:val="0093515A"/>
    <w:rsid w:val="009370B0"/>
    <w:rsid w:val="00940AAD"/>
    <w:rsid w:val="009424B3"/>
    <w:rsid w:val="00950144"/>
    <w:rsid w:val="00950571"/>
    <w:rsid w:val="009506BC"/>
    <w:rsid w:val="00955714"/>
    <w:rsid w:val="00957288"/>
    <w:rsid w:val="00964C4D"/>
    <w:rsid w:val="00965B15"/>
    <w:rsid w:val="00966902"/>
    <w:rsid w:val="00971D6A"/>
    <w:rsid w:val="00974CD5"/>
    <w:rsid w:val="00977509"/>
    <w:rsid w:val="00977F9D"/>
    <w:rsid w:val="00982479"/>
    <w:rsid w:val="009838AD"/>
    <w:rsid w:val="00984505"/>
    <w:rsid w:val="009861F3"/>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881"/>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386"/>
    <w:rsid w:val="00A06DB2"/>
    <w:rsid w:val="00A12354"/>
    <w:rsid w:val="00A127EF"/>
    <w:rsid w:val="00A148C2"/>
    <w:rsid w:val="00A16499"/>
    <w:rsid w:val="00A21350"/>
    <w:rsid w:val="00A23AFC"/>
    <w:rsid w:val="00A25779"/>
    <w:rsid w:val="00A26BC4"/>
    <w:rsid w:val="00A278B4"/>
    <w:rsid w:val="00A31343"/>
    <w:rsid w:val="00A31B26"/>
    <w:rsid w:val="00A33F3A"/>
    <w:rsid w:val="00A37867"/>
    <w:rsid w:val="00A409BC"/>
    <w:rsid w:val="00A40CC8"/>
    <w:rsid w:val="00A421D0"/>
    <w:rsid w:val="00A431A4"/>
    <w:rsid w:val="00A44743"/>
    <w:rsid w:val="00A5084F"/>
    <w:rsid w:val="00A50E6C"/>
    <w:rsid w:val="00A50EFF"/>
    <w:rsid w:val="00A539E2"/>
    <w:rsid w:val="00A54558"/>
    <w:rsid w:val="00A5463E"/>
    <w:rsid w:val="00A562FC"/>
    <w:rsid w:val="00A568B2"/>
    <w:rsid w:val="00A56A91"/>
    <w:rsid w:val="00A60C88"/>
    <w:rsid w:val="00A6276B"/>
    <w:rsid w:val="00A62D61"/>
    <w:rsid w:val="00A651C2"/>
    <w:rsid w:val="00A652F6"/>
    <w:rsid w:val="00A67279"/>
    <w:rsid w:val="00A678C8"/>
    <w:rsid w:val="00A732C4"/>
    <w:rsid w:val="00A740EB"/>
    <w:rsid w:val="00A741EC"/>
    <w:rsid w:val="00A762E3"/>
    <w:rsid w:val="00A77C26"/>
    <w:rsid w:val="00A77CD2"/>
    <w:rsid w:val="00A805B8"/>
    <w:rsid w:val="00A81152"/>
    <w:rsid w:val="00A85260"/>
    <w:rsid w:val="00A87B96"/>
    <w:rsid w:val="00A957C8"/>
    <w:rsid w:val="00A95E77"/>
    <w:rsid w:val="00A95E79"/>
    <w:rsid w:val="00AA0235"/>
    <w:rsid w:val="00AA134E"/>
    <w:rsid w:val="00AA1CFE"/>
    <w:rsid w:val="00AA3300"/>
    <w:rsid w:val="00AA44EB"/>
    <w:rsid w:val="00AA6485"/>
    <w:rsid w:val="00AA6D70"/>
    <w:rsid w:val="00AB174B"/>
    <w:rsid w:val="00AB43F6"/>
    <w:rsid w:val="00AB4D2B"/>
    <w:rsid w:val="00AC1095"/>
    <w:rsid w:val="00AC4A27"/>
    <w:rsid w:val="00AC697A"/>
    <w:rsid w:val="00AC69D7"/>
    <w:rsid w:val="00AC714B"/>
    <w:rsid w:val="00AC736A"/>
    <w:rsid w:val="00AC7F9F"/>
    <w:rsid w:val="00AD1F62"/>
    <w:rsid w:val="00AD255A"/>
    <w:rsid w:val="00AD3B65"/>
    <w:rsid w:val="00AD6753"/>
    <w:rsid w:val="00AD7BEB"/>
    <w:rsid w:val="00AE0EC6"/>
    <w:rsid w:val="00AE144F"/>
    <w:rsid w:val="00AE3116"/>
    <w:rsid w:val="00AF02B2"/>
    <w:rsid w:val="00AF1A01"/>
    <w:rsid w:val="00AF1EED"/>
    <w:rsid w:val="00AF289A"/>
    <w:rsid w:val="00AF4914"/>
    <w:rsid w:val="00AF567B"/>
    <w:rsid w:val="00AF575D"/>
    <w:rsid w:val="00AF5BAB"/>
    <w:rsid w:val="00AF6252"/>
    <w:rsid w:val="00AF7E3F"/>
    <w:rsid w:val="00B00193"/>
    <w:rsid w:val="00B02762"/>
    <w:rsid w:val="00B02C11"/>
    <w:rsid w:val="00B067FF"/>
    <w:rsid w:val="00B120A0"/>
    <w:rsid w:val="00B12896"/>
    <w:rsid w:val="00B13DFF"/>
    <w:rsid w:val="00B16AF4"/>
    <w:rsid w:val="00B200DB"/>
    <w:rsid w:val="00B232C0"/>
    <w:rsid w:val="00B232FE"/>
    <w:rsid w:val="00B23C1F"/>
    <w:rsid w:val="00B254A8"/>
    <w:rsid w:val="00B26D22"/>
    <w:rsid w:val="00B3108D"/>
    <w:rsid w:val="00B32857"/>
    <w:rsid w:val="00B40FB9"/>
    <w:rsid w:val="00B4243F"/>
    <w:rsid w:val="00B4351C"/>
    <w:rsid w:val="00B447BE"/>
    <w:rsid w:val="00B44AD0"/>
    <w:rsid w:val="00B45044"/>
    <w:rsid w:val="00B4671C"/>
    <w:rsid w:val="00B47033"/>
    <w:rsid w:val="00B51CBA"/>
    <w:rsid w:val="00B529BA"/>
    <w:rsid w:val="00B54B82"/>
    <w:rsid w:val="00B5517C"/>
    <w:rsid w:val="00B57005"/>
    <w:rsid w:val="00B57235"/>
    <w:rsid w:val="00B625DE"/>
    <w:rsid w:val="00B64E9D"/>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15B"/>
    <w:rsid w:val="00B96D4B"/>
    <w:rsid w:val="00BA0389"/>
    <w:rsid w:val="00BA21A0"/>
    <w:rsid w:val="00BA2A99"/>
    <w:rsid w:val="00BA3062"/>
    <w:rsid w:val="00BA4B73"/>
    <w:rsid w:val="00BA5AD6"/>
    <w:rsid w:val="00BA64C9"/>
    <w:rsid w:val="00BA7FFC"/>
    <w:rsid w:val="00BB15E1"/>
    <w:rsid w:val="00BB7F4F"/>
    <w:rsid w:val="00BC2DD0"/>
    <w:rsid w:val="00BC34F0"/>
    <w:rsid w:val="00BC46B4"/>
    <w:rsid w:val="00BD03EC"/>
    <w:rsid w:val="00BD0EFE"/>
    <w:rsid w:val="00BD4EC0"/>
    <w:rsid w:val="00BD6370"/>
    <w:rsid w:val="00BD6587"/>
    <w:rsid w:val="00BD717B"/>
    <w:rsid w:val="00BD79D6"/>
    <w:rsid w:val="00BE2B90"/>
    <w:rsid w:val="00BE3091"/>
    <w:rsid w:val="00BE6DA2"/>
    <w:rsid w:val="00BF6AEE"/>
    <w:rsid w:val="00C02396"/>
    <w:rsid w:val="00C057DB"/>
    <w:rsid w:val="00C10B2F"/>
    <w:rsid w:val="00C11B9C"/>
    <w:rsid w:val="00C13EAB"/>
    <w:rsid w:val="00C14019"/>
    <w:rsid w:val="00C148F8"/>
    <w:rsid w:val="00C17862"/>
    <w:rsid w:val="00C216F2"/>
    <w:rsid w:val="00C274C4"/>
    <w:rsid w:val="00C3529E"/>
    <w:rsid w:val="00C352E0"/>
    <w:rsid w:val="00C36DF5"/>
    <w:rsid w:val="00C3740E"/>
    <w:rsid w:val="00C41F10"/>
    <w:rsid w:val="00C464E4"/>
    <w:rsid w:val="00C476AB"/>
    <w:rsid w:val="00C50035"/>
    <w:rsid w:val="00C5059F"/>
    <w:rsid w:val="00C5226D"/>
    <w:rsid w:val="00C57C42"/>
    <w:rsid w:val="00C619DB"/>
    <w:rsid w:val="00C624A6"/>
    <w:rsid w:val="00C65026"/>
    <w:rsid w:val="00C67589"/>
    <w:rsid w:val="00C7177C"/>
    <w:rsid w:val="00C71924"/>
    <w:rsid w:val="00C71961"/>
    <w:rsid w:val="00C71B71"/>
    <w:rsid w:val="00C728D6"/>
    <w:rsid w:val="00C74517"/>
    <w:rsid w:val="00C74905"/>
    <w:rsid w:val="00C81D3E"/>
    <w:rsid w:val="00C82990"/>
    <w:rsid w:val="00C84C41"/>
    <w:rsid w:val="00C86F61"/>
    <w:rsid w:val="00C90224"/>
    <w:rsid w:val="00C93F03"/>
    <w:rsid w:val="00C9481D"/>
    <w:rsid w:val="00C95212"/>
    <w:rsid w:val="00CA0B1C"/>
    <w:rsid w:val="00CA0EA1"/>
    <w:rsid w:val="00CA191F"/>
    <w:rsid w:val="00CA4701"/>
    <w:rsid w:val="00CA496E"/>
    <w:rsid w:val="00CA4F22"/>
    <w:rsid w:val="00CA501B"/>
    <w:rsid w:val="00CA6DA2"/>
    <w:rsid w:val="00CA75F0"/>
    <w:rsid w:val="00CB5DAE"/>
    <w:rsid w:val="00CB789F"/>
    <w:rsid w:val="00CC038D"/>
    <w:rsid w:val="00CC29E6"/>
    <w:rsid w:val="00CC3408"/>
    <w:rsid w:val="00CC3AFF"/>
    <w:rsid w:val="00CC403D"/>
    <w:rsid w:val="00CC4C92"/>
    <w:rsid w:val="00CD0A04"/>
    <w:rsid w:val="00CD157D"/>
    <w:rsid w:val="00CD3440"/>
    <w:rsid w:val="00CD41ED"/>
    <w:rsid w:val="00CD43D9"/>
    <w:rsid w:val="00CD5365"/>
    <w:rsid w:val="00CD55FE"/>
    <w:rsid w:val="00CD5E13"/>
    <w:rsid w:val="00CE1140"/>
    <w:rsid w:val="00CE1500"/>
    <w:rsid w:val="00CE2E39"/>
    <w:rsid w:val="00CE4B6B"/>
    <w:rsid w:val="00CF1A99"/>
    <w:rsid w:val="00D04CAE"/>
    <w:rsid w:val="00D06804"/>
    <w:rsid w:val="00D10530"/>
    <w:rsid w:val="00D10EA8"/>
    <w:rsid w:val="00D11EC6"/>
    <w:rsid w:val="00D14CD5"/>
    <w:rsid w:val="00D228E0"/>
    <w:rsid w:val="00D27DF0"/>
    <w:rsid w:val="00D308E1"/>
    <w:rsid w:val="00D324E2"/>
    <w:rsid w:val="00D33934"/>
    <w:rsid w:val="00D47C72"/>
    <w:rsid w:val="00D52406"/>
    <w:rsid w:val="00D54186"/>
    <w:rsid w:val="00D5647F"/>
    <w:rsid w:val="00D6235D"/>
    <w:rsid w:val="00D62B42"/>
    <w:rsid w:val="00D643D6"/>
    <w:rsid w:val="00D66DC7"/>
    <w:rsid w:val="00D67660"/>
    <w:rsid w:val="00D726B1"/>
    <w:rsid w:val="00D729D1"/>
    <w:rsid w:val="00D73498"/>
    <w:rsid w:val="00D74A0F"/>
    <w:rsid w:val="00D76C09"/>
    <w:rsid w:val="00D7774C"/>
    <w:rsid w:val="00D811EC"/>
    <w:rsid w:val="00D8237B"/>
    <w:rsid w:val="00D8315B"/>
    <w:rsid w:val="00D832E7"/>
    <w:rsid w:val="00D865BD"/>
    <w:rsid w:val="00D91AED"/>
    <w:rsid w:val="00D91C80"/>
    <w:rsid w:val="00D94065"/>
    <w:rsid w:val="00D96DD0"/>
    <w:rsid w:val="00DA0DD3"/>
    <w:rsid w:val="00DA0EBC"/>
    <w:rsid w:val="00DA2F8A"/>
    <w:rsid w:val="00DA31A1"/>
    <w:rsid w:val="00DA4B90"/>
    <w:rsid w:val="00DA50D6"/>
    <w:rsid w:val="00DA6586"/>
    <w:rsid w:val="00DB0EE1"/>
    <w:rsid w:val="00DB2017"/>
    <w:rsid w:val="00DB2AB2"/>
    <w:rsid w:val="00DB4E3C"/>
    <w:rsid w:val="00DB4F86"/>
    <w:rsid w:val="00DC0A88"/>
    <w:rsid w:val="00DC4925"/>
    <w:rsid w:val="00DC505F"/>
    <w:rsid w:val="00DD12C9"/>
    <w:rsid w:val="00DD4498"/>
    <w:rsid w:val="00DD6095"/>
    <w:rsid w:val="00DE3FB2"/>
    <w:rsid w:val="00DE5176"/>
    <w:rsid w:val="00DE6C13"/>
    <w:rsid w:val="00DE6FA5"/>
    <w:rsid w:val="00DF15D5"/>
    <w:rsid w:val="00DF2D3B"/>
    <w:rsid w:val="00DF3794"/>
    <w:rsid w:val="00DF43B8"/>
    <w:rsid w:val="00DF4C2E"/>
    <w:rsid w:val="00DF65ED"/>
    <w:rsid w:val="00DF72FC"/>
    <w:rsid w:val="00E025D4"/>
    <w:rsid w:val="00E03117"/>
    <w:rsid w:val="00E05C86"/>
    <w:rsid w:val="00E07279"/>
    <w:rsid w:val="00E1087A"/>
    <w:rsid w:val="00E10D31"/>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1EB"/>
    <w:rsid w:val="00E91F3F"/>
    <w:rsid w:val="00E93982"/>
    <w:rsid w:val="00E93DD9"/>
    <w:rsid w:val="00E96A6C"/>
    <w:rsid w:val="00EA19C1"/>
    <w:rsid w:val="00EA73BA"/>
    <w:rsid w:val="00EB3827"/>
    <w:rsid w:val="00EB3DA5"/>
    <w:rsid w:val="00EB5437"/>
    <w:rsid w:val="00EC07E4"/>
    <w:rsid w:val="00EC1B5B"/>
    <w:rsid w:val="00EC1CAA"/>
    <w:rsid w:val="00EC357F"/>
    <w:rsid w:val="00EC4D95"/>
    <w:rsid w:val="00ED5765"/>
    <w:rsid w:val="00ED5DFE"/>
    <w:rsid w:val="00ED7468"/>
    <w:rsid w:val="00EE011A"/>
    <w:rsid w:val="00EE1ACC"/>
    <w:rsid w:val="00EE2B63"/>
    <w:rsid w:val="00EE3A0C"/>
    <w:rsid w:val="00EE50D9"/>
    <w:rsid w:val="00EF2667"/>
    <w:rsid w:val="00EF2A1B"/>
    <w:rsid w:val="00EF5AAC"/>
    <w:rsid w:val="00EF6FED"/>
    <w:rsid w:val="00EF797D"/>
    <w:rsid w:val="00F01B28"/>
    <w:rsid w:val="00F03702"/>
    <w:rsid w:val="00F10423"/>
    <w:rsid w:val="00F13835"/>
    <w:rsid w:val="00F14272"/>
    <w:rsid w:val="00F14731"/>
    <w:rsid w:val="00F23090"/>
    <w:rsid w:val="00F23B0A"/>
    <w:rsid w:val="00F25A4F"/>
    <w:rsid w:val="00F262CB"/>
    <w:rsid w:val="00F305FF"/>
    <w:rsid w:val="00F32ACC"/>
    <w:rsid w:val="00F354B1"/>
    <w:rsid w:val="00F3647C"/>
    <w:rsid w:val="00F45EF5"/>
    <w:rsid w:val="00F46CC5"/>
    <w:rsid w:val="00F5093F"/>
    <w:rsid w:val="00F50E9A"/>
    <w:rsid w:val="00F51DD8"/>
    <w:rsid w:val="00F57B43"/>
    <w:rsid w:val="00F6096E"/>
    <w:rsid w:val="00F60D32"/>
    <w:rsid w:val="00F63B87"/>
    <w:rsid w:val="00F66E34"/>
    <w:rsid w:val="00F732F9"/>
    <w:rsid w:val="00F74ED8"/>
    <w:rsid w:val="00F75C7E"/>
    <w:rsid w:val="00F779CE"/>
    <w:rsid w:val="00F86FF2"/>
    <w:rsid w:val="00F87F4F"/>
    <w:rsid w:val="00F96E4D"/>
    <w:rsid w:val="00F971BA"/>
    <w:rsid w:val="00FA558E"/>
    <w:rsid w:val="00FA5963"/>
    <w:rsid w:val="00FA6047"/>
    <w:rsid w:val="00FA71C3"/>
    <w:rsid w:val="00FB2F08"/>
    <w:rsid w:val="00FB5A6E"/>
    <w:rsid w:val="00FB7945"/>
    <w:rsid w:val="00FC2F1B"/>
    <w:rsid w:val="00FC3205"/>
    <w:rsid w:val="00FC3A5A"/>
    <w:rsid w:val="00FC3FE7"/>
    <w:rsid w:val="00FC4233"/>
    <w:rsid w:val="00FC572C"/>
    <w:rsid w:val="00FC71F6"/>
    <w:rsid w:val="00FD153D"/>
    <w:rsid w:val="00FD3D86"/>
    <w:rsid w:val="00FD3FA0"/>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DD01124-81DD-46DA-8903-BBC5FA13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410228"/>
    <w:rPr>
      <w:color w:val="808080"/>
      <w:shd w:val="clear" w:color="auto" w:fill="E6E6E6"/>
    </w:rPr>
  </w:style>
  <w:style w:type="character" w:customStyle="1" w:styleId="P000">
    <w:name w:val="P00 תו"/>
    <w:link w:val="P00"/>
    <w:rsid w:val="0069295F"/>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2290.pdf" TargetMode="External"/><Relationship Id="rId18" Type="http://schemas.openxmlformats.org/officeDocument/2006/relationships/hyperlink" Target="http://www.nevo.co.il/Law_word/law15/memshala-483.pdf" TargetMode="External"/><Relationship Id="rId26" Type="http://schemas.openxmlformats.org/officeDocument/2006/relationships/hyperlink" Target="https://www.nevo.co.il/law_word/law10/yalkut-7679.pdf" TargetMode="External"/><Relationship Id="rId39" Type="http://schemas.openxmlformats.org/officeDocument/2006/relationships/hyperlink" Target="https://www.nevo.co.il/law_html/law16/knesset-945.pdf" TargetMode="External"/><Relationship Id="rId21" Type="http://schemas.openxmlformats.org/officeDocument/2006/relationships/hyperlink" Target="http://www.nevo.co.il/Law_word/law10/yalkut-6508.pdf" TargetMode="External"/><Relationship Id="rId34" Type="http://schemas.openxmlformats.org/officeDocument/2006/relationships/hyperlink" Target="http://www.nevo.co.il/Law_word/law14/law-2290.pdf" TargetMode="External"/><Relationship Id="rId42" Type="http://schemas.openxmlformats.org/officeDocument/2006/relationships/header" Target="header2.xml"/><Relationship Id="rId7" Type="http://schemas.openxmlformats.org/officeDocument/2006/relationships/hyperlink" Target="https://www.nevo.co.il/law_html/law14/law-3016.pdf" TargetMode="External"/><Relationship Id="rId2" Type="http://schemas.openxmlformats.org/officeDocument/2006/relationships/styles" Target="styles.xml"/><Relationship Id="rId16" Type="http://schemas.openxmlformats.org/officeDocument/2006/relationships/hyperlink" Target="http://www.nevo.co.il/Law_word/law15/memshala-483.pdf" TargetMode="External"/><Relationship Id="rId29" Type="http://schemas.openxmlformats.org/officeDocument/2006/relationships/hyperlink" Target="https://www.nevo.co.il/law_word/law10/yalkut-941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14/law-3016.pdf" TargetMode="External"/><Relationship Id="rId24" Type="http://schemas.openxmlformats.org/officeDocument/2006/relationships/hyperlink" Target="http://www.nevo.co.il/Law_word/law10/yalkut-7202.pdf" TargetMode="External"/><Relationship Id="rId32" Type="http://schemas.openxmlformats.org/officeDocument/2006/relationships/hyperlink" Target="https://www.nevo.co.il/law_html/law14/law-3016.pdf" TargetMode="External"/><Relationship Id="rId37" Type="http://schemas.openxmlformats.org/officeDocument/2006/relationships/hyperlink" Target="https://www.nevo.co.il/law_html/law16/knesset-945.pdf"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14/law-2290.pdf" TargetMode="External"/><Relationship Id="rId23" Type="http://schemas.openxmlformats.org/officeDocument/2006/relationships/hyperlink" Target="http://www.nevo.co.il/Law_word/law10/yalkut-6747.pdf" TargetMode="External"/><Relationship Id="rId28" Type="http://schemas.openxmlformats.org/officeDocument/2006/relationships/hyperlink" Target="https://www.nevo.co.il/law_word/law10/yalkut-8651.pdf" TargetMode="External"/><Relationship Id="rId36" Type="http://schemas.openxmlformats.org/officeDocument/2006/relationships/hyperlink" Target="https://www.nevo.co.il/law_html/law14/law-3016.pdf" TargetMode="External"/><Relationship Id="rId10" Type="http://schemas.openxmlformats.org/officeDocument/2006/relationships/hyperlink" Target="https://www.nevo.co.il/law_html/law16/knesset-945.pdf" TargetMode="External"/><Relationship Id="rId19" Type="http://schemas.openxmlformats.org/officeDocument/2006/relationships/hyperlink" Target="http://www.nevo.co.il/Law_word/law14/law-2290.pdf" TargetMode="External"/><Relationship Id="rId31" Type="http://schemas.openxmlformats.org/officeDocument/2006/relationships/hyperlink" Target="https://www.nevo.co.il/law_html/law10/yalkut-11131.pdf"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nevo.co.il/law_html/law14/law-3016.pdf" TargetMode="External"/><Relationship Id="rId14" Type="http://schemas.openxmlformats.org/officeDocument/2006/relationships/hyperlink" Target="http://www.nevo.co.il/Law_word/law15/memshala-483.pdf" TargetMode="External"/><Relationship Id="rId22" Type="http://schemas.openxmlformats.org/officeDocument/2006/relationships/hyperlink" Target="http://www.nevo.co.il/Law_word/law10/yalkut-6610.pdf" TargetMode="External"/><Relationship Id="rId27" Type="http://schemas.openxmlformats.org/officeDocument/2006/relationships/hyperlink" Target="https://www.nevo.co.il/law_word/law10/yalkut-8059.pdf" TargetMode="External"/><Relationship Id="rId30" Type="http://schemas.openxmlformats.org/officeDocument/2006/relationships/hyperlink" Target="https://www.nevo.co.il/Law_word/law10/yalkut-10179.pdf" TargetMode="External"/><Relationship Id="rId35" Type="http://schemas.openxmlformats.org/officeDocument/2006/relationships/hyperlink" Target="http://www.nevo.co.il/Law_word/law15/memshala-483.pdf" TargetMode="External"/><Relationship Id="rId43" Type="http://schemas.openxmlformats.org/officeDocument/2006/relationships/footer" Target="footer1.xml"/><Relationship Id="rId8" Type="http://schemas.openxmlformats.org/officeDocument/2006/relationships/hyperlink" Target="https://www.nevo.co.il/law_html/law16/knesset-945.pdf" TargetMode="External"/><Relationship Id="rId3" Type="http://schemas.openxmlformats.org/officeDocument/2006/relationships/settings" Target="settings.xml"/><Relationship Id="rId12" Type="http://schemas.openxmlformats.org/officeDocument/2006/relationships/hyperlink" Target="https://www.nevo.co.il/law_html/law16/knesset-945.pdf" TargetMode="External"/><Relationship Id="rId17" Type="http://schemas.openxmlformats.org/officeDocument/2006/relationships/hyperlink" Target="http://www.nevo.co.il/Law_word/law14/law-2290.pdf" TargetMode="External"/><Relationship Id="rId25" Type="http://schemas.openxmlformats.org/officeDocument/2006/relationships/hyperlink" Target="http://www.nevo.co.il/Law_word/law10/yalkut-7455.pdf" TargetMode="External"/><Relationship Id="rId33" Type="http://schemas.openxmlformats.org/officeDocument/2006/relationships/hyperlink" Target="https://www.nevo.co.il/law_html/law16/knesset-945.pdf" TargetMode="External"/><Relationship Id="rId38" Type="http://schemas.openxmlformats.org/officeDocument/2006/relationships/hyperlink" Target="https://www.nevo.co.il/law_html/law14/law-3016.pdf" TargetMode="External"/><Relationship Id="rId46" Type="http://schemas.openxmlformats.org/officeDocument/2006/relationships/theme" Target="theme/theme1.xml"/><Relationship Id="rId20" Type="http://schemas.openxmlformats.org/officeDocument/2006/relationships/hyperlink" Target="http://www.nevo.co.il/Law_word/law15/memshala-483.pdf"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7202.pdf" TargetMode="External"/><Relationship Id="rId13" Type="http://schemas.openxmlformats.org/officeDocument/2006/relationships/hyperlink" Target="http://www.nevo.co.il/Law_word/law10/yalkut-9410.pdf" TargetMode="External"/><Relationship Id="rId3" Type="http://schemas.openxmlformats.org/officeDocument/2006/relationships/hyperlink" Target="http://www.nevo.co.il/Law_word/law14/law-2290.pdf" TargetMode="External"/><Relationship Id="rId7" Type="http://schemas.openxmlformats.org/officeDocument/2006/relationships/hyperlink" Target="http://www.nevo.co.il/Law_word/law10/yalkut-6747.pdf" TargetMode="External"/><Relationship Id="rId12" Type="http://schemas.openxmlformats.org/officeDocument/2006/relationships/hyperlink" Target="http://www.nevo.co.il/Law_word/law10/yalkut-8651.pdf" TargetMode="External"/><Relationship Id="rId17" Type="http://schemas.openxmlformats.org/officeDocument/2006/relationships/hyperlink" Target="http://www.nevo.co.il/Law_word/law06/tak-7316.pdf" TargetMode="External"/><Relationship Id="rId2" Type="http://schemas.openxmlformats.org/officeDocument/2006/relationships/hyperlink" Target="http://www.nevo.co.il/Law_word/law15/memshala-514.pdf" TargetMode="External"/><Relationship Id="rId16" Type="http://schemas.openxmlformats.org/officeDocument/2006/relationships/hyperlink" Target="http://www.nevo.co.il/Law_word/law10/yalkut-11131.pdf" TargetMode="External"/><Relationship Id="rId1" Type="http://schemas.openxmlformats.org/officeDocument/2006/relationships/hyperlink" Target="http://www.nevo.co.il/Law_word/law14/law-2275.pdf" TargetMode="External"/><Relationship Id="rId6" Type="http://schemas.openxmlformats.org/officeDocument/2006/relationships/hyperlink" Target="http://www.nevo.co.il/Law_word/law10/yalkut-6610.pdf" TargetMode="External"/><Relationship Id="rId11" Type="http://schemas.openxmlformats.org/officeDocument/2006/relationships/hyperlink" Target="https://www.nevo.co.il/law_word/law10/yalkut-8059.pdf" TargetMode="External"/><Relationship Id="rId5" Type="http://schemas.openxmlformats.org/officeDocument/2006/relationships/hyperlink" Target="http://www.nevo.co.il/Law_word/law10/yalkut-6508.pdf" TargetMode="External"/><Relationship Id="rId15" Type="http://schemas.openxmlformats.org/officeDocument/2006/relationships/hyperlink" Target="https://www.nevo.co.il/law_html/law16/knesset-945.pdf" TargetMode="External"/><Relationship Id="rId10" Type="http://schemas.openxmlformats.org/officeDocument/2006/relationships/hyperlink" Target="http://www.nevo.co.il/law_word/law10/yalkut-7679.pdf" TargetMode="External"/><Relationship Id="rId4" Type="http://schemas.openxmlformats.org/officeDocument/2006/relationships/hyperlink" Target="http://www.nevo.co.il/Law_word/law15/memshala-483.pdf" TargetMode="External"/><Relationship Id="rId9" Type="http://schemas.openxmlformats.org/officeDocument/2006/relationships/hyperlink" Target="http://www.nevo.co.il/law_word/law10/yalkut-7455.pdf" TargetMode="External"/><Relationship Id="rId14" Type="http://schemas.openxmlformats.org/officeDocument/2006/relationships/hyperlink" Target="http://www.nevo.co.il/Law_word/law10/yalkut-101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12008</Words>
  <Characters>68446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80294</CharactersWithSpaces>
  <SharedDoc>false</SharedDoc>
  <HLinks>
    <vt:vector size="690" baseType="variant">
      <vt:variant>
        <vt:i4>393283</vt:i4>
      </vt:variant>
      <vt:variant>
        <vt:i4>477</vt:i4>
      </vt:variant>
      <vt:variant>
        <vt:i4>0</vt:i4>
      </vt:variant>
      <vt:variant>
        <vt:i4>5</vt:i4>
      </vt:variant>
      <vt:variant>
        <vt:lpwstr>http://www.nevo.co.il/advertisements/nevo-100.doc</vt:lpwstr>
      </vt:variant>
      <vt:variant>
        <vt:lpwstr/>
      </vt:variant>
      <vt:variant>
        <vt:i4>393249</vt:i4>
      </vt:variant>
      <vt:variant>
        <vt:i4>474</vt:i4>
      </vt:variant>
      <vt:variant>
        <vt:i4>0</vt:i4>
      </vt:variant>
      <vt:variant>
        <vt:i4>5</vt:i4>
      </vt:variant>
      <vt:variant>
        <vt:lpwstr>https://www.nevo.co.il/law_html/law16/knesset-945.pdf</vt:lpwstr>
      </vt:variant>
      <vt:variant>
        <vt:lpwstr/>
      </vt:variant>
      <vt:variant>
        <vt:i4>7405573</vt:i4>
      </vt:variant>
      <vt:variant>
        <vt:i4>471</vt:i4>
      </vt:variant>
      <vt:variant>
        <vt:i4>0</vt:i4>
      </vt:variant>
      <vt:variant>
        <vt:i4>5</vt:i4>
      </vt:variant>
      <vt:variant>
        <vt:lpwstr>https://www.nevo.co.il/law_html/law14/law-3016.pdf</vt:lpwstr>
      </vt:variant>
      <vt:variant>
        <vt:lpwstr/>
      </vt:variant>
      <vt:variant>
        <vt:i4>393249</vt:i4>
      </vt:variant>
      <vt:variant>
        <vt:i4>468</vt:i4>
      </vt:variant>
      <vt:variant>
        <vt:i4>0</vt:i4>
      </vt:variant>
      <vt:variant>
        <vt:i4>5</vt:i4>
      </vt:variant>
      <vt:variant>
        <vt:lpwstr>https://www.nevo.co.il/law_html/law16/knesset-945.pdf</vt:lpwstr>
      </vt:variant>
      <vt:variant>
        <vt:lpwstr/>
      </vt:variant>
      <vt:variant>
        <vt:i4>7405573</vt:i4>
      </vt:variant>
      <vt:variant>
        <vt:i4>465</vt:i4>
      </vt:variant>
      <vt:variant>
        <vt:i4>0</vt:i4>
      </vt:variant>
      <vt:variant>
        <vt:i4>5</vt:i4>
      </vt:variant>
      <vt:variant>
        <vt:lpwstr>https://www.nevo.co.il/law_html/law14/law-3016.pdf</vt:lpwstr>
      </vt:variant>
      <vt:variant>
        <vt:lpwstr/>
      </vt:variant>
      <vt:variant>
        <vt:i4>7602260</vt:i4>
      </vt:variant>
      <vt:variant>
        <vt:i4>462</vt:i4>
      </vt:variant>
      <vt:variant>
        <vt:i4>0</vt:i4>
      </vt:variant>
      <vt:variant>
        <vt:i4>5</vt:i4>
      </vt:variant>
      <vt:variant>
        <vt:lpwstr>http://www.nevo.co.il/Law_word/law15/memshala-483.pdf</vt:lpwstr>
      </vt:variant>
      <vt:variant>
        <vt:lpwstr/>
      </vt:variant>
      <vt:variant>
        <vt:i4>7602187</vt:i4>
      </vt:variant>
      <vt:variant>
        <vt:i4>459</vt:i4>
      </vt:variant>
      <vt:variant>
        <vt:i4>0</vt:i4>
      </vt:variant>
      <vt:variant>
        <vt:i4>5</vt:i4>
      </vt:variant>
      <vt:variant>
        <vt:lpwstr>http://www.nevo.co.il/Law_word/law14/law-2290.pdf</vt:lpwstr>
      </vt:variant>
      <vt:variant>
        <vt:lpwstr/>
      </vt:variant>
      <vt:variant>
        <vt:i4>393249</vt:i4>
      </vt:variant>
      <vt:variant>
        <vt:i4>456</vt:i4>
      </vt:variant>
      <vt:variant>
        <vt:i4>0</vt:i4>
      </vt:variant>
      <vt:variant>
        <vt:i4>5</vt:i4>
      </vt:variant>
      <vt:variant>
        <vt:lpwstr>https://www.nevo.co.il/law_html/law16/knesset-945.pdf</vt:lpwstr>
      </vt:variant>
      <vt:variant>
        <vt:lpwstr/>
      </vt:variant>
      <vt:variant>
        <vt:i4>7405573</vt:i4>
      </vt:variant>
      <vt:variant>
        <vt:i4>453</vt:i4>
      </vt:variant>
      <vt:variant>
        <vt:i4>0</vt:i4>
      </vt:variant>
      <vt:variant>
        <vt:i4>5</vt:i4>
      </vt:variant>
      <vt:variant>
        <vt:lpwstr>https://www.nevo.co.il/law_html/law14/law-3016.pdf</vt:lpwstr>
      </vt:variant>
      <vt:variant>
        <vt:lpwstr/>
      </vt:variant>
      <vt:variant>
        <vt:i4>7602263</vt:i4>
      </vt:variant>
      <vt:variant>
        <vt:i4>450</vt:i4>
      </vt:variant>
      <vt:variant>
        <vt:i4>0</vt:i4>
      </vt:variant>
      <vt:variant>
        <vt:i4>5</vt:i4>
      </vt:variant>
      <vt:variant>
        <vt:lpwstr>https://www.nevo.co.il/law_html/law10/yalkut-11131.pdf</vt:lpwstr>
      </vt:variant>
      <vt:variant>
        <vt:lpwstr/>
      </vt:variant>
      <vt:variant>
        <vt:i4>8126529</vt:i4>
      </vt:variant>
      <vt:variant>
        <vt:i4>447</vt:i4>
      </vt:variant>
      <vt:variant>
        <vt:i4>0</vt:i4>
      </vt:variant>
      <vt:variant>
        <vt:i4>5</vt:i4>
      </vt:variant>
      <vt:variant>
        <vt:lpwstr>https://www.nevo.co.il/Law_word/law10/yalkut-10179.pdf</vt:lpwstr>
      </vt:variant>
      <vt:variant>
        <vt:lpwstr/>
      </vt:variant>
      <vt:variant>
        <vt:i4>1114232</vt:i4>
      </vt:variant>
      <vt:variant>
        <vt:i4>444</vt:i4>
      </vt:variant>
      <vt:variant>
        <vt:i4>0</vt:i4>
      </vt:variant>
      <vt:variant>
        <vt:i4>5</vt:i4>
      </vt:variant>
      <vt:variant>
        <vt:lpwstr>https://www.nevo.co.il/law_word/law10/yalkut-9410.pdf</vt:lpwstr>
      </vt:variant>
      <vt:variant>
        <vt:lpwstr/>
      </vt:variant>
      <vt:variant>
        <vt:i4>1310843</vt:i4>
      </vt:variant>
      <vt:variant>
        <vt:i4>441</vt:i4>
      </vt:variant>
      <vt:variant>
        <vt:i4>0</vt:i4>
      </vt:variant>
      <vt:variant>
        <vt:i4>5</vt:i4>
      </vt:variant>
      <vt:variant>
        <vt:lpwstr>https://www.nevo.co.il/law_word/law10/yalkut-8651.pdf</vt:lpwstr>
      </vt:variant>
      <vt:variant>
        <vt:lpwstr/>
      </vt:variant>
      <vt:variant>
        <vt:i4>1310837</vt:i4>
      </vt:variant>
      <vt:variant>
        <vt:i4>438</vt:i4>
      </vt:variant>
      <vt:variant>
        <vt:i4>0</vt:i4>
      </vt:variant>
      <vt:variant>
        <vt:i4>5</vt:i4>
      </vt:variant>
      <vt:variant>
        <vt:lpwstr>https://www.nevo.co.il/law_word/law10/yalkut-8059.pdf</vt:lpwstr>
      </vt:variant>
      <vt:variant>
        <vt:lpwstr/>
      </vt:variant>
      <vt:variant>
        <vt:i4>1638515</vt:i4>
      </vt:variant>
      <vt:variant>
        <vt:i4>435</vt:i4>
      </vt:variant>
      <vt:variant>
        <vt:i4>0</vt:i4>
      </vt:variant>
      <vt:variant>
        <vt:i4>5</vt:i4>
      </vt:variant>
      <vt:variant>
        <vt:lpwstr>https://www.nevo.co.il/law_word/law10/yalkut-7679.pdf</vt:lpwstr>
      </vt:variant>
      <vt:variant>
        <vt:lpwstr/>
      </vt:variant>
      <vt:variant>
        <vt:i4>7340035</vt:i4>
      </vt:variant>
      <vt:variant>
        <vt:i4>432</vt:i4>
      </vt:variant>
      <vt:variant>
        <vt:i4>0</vt:i4>
      </vt:variant>
      <vt:variant>
        <vt:i4>5</vt:i4>
      </vt:variant>
      <vt:variant>
        <vt:lpwstr>http://www.nevo.co.il/Law_word/law10/yalkut-7455.pdf</vt:lpwstr>
      </vt:variant>
      <vt:variant>
        <vt:lpwstr/>
      </vt:variant>
      <vt:variant>
        <vt:i4>7405574</vt:i4>
      </vt:variant>
      <vt:variant>
        <vt:i4>429</vt:i4>
      </vt:variant>
      <vt:variant>
        <vt:i4>0</vt:i4>
      </vt:variant>
      <vt:variant>
        <vt:i4>5</vt:i4>
      </vt:variant>
      <vt:variant>
        <vt:lpwstr>http://www.nevo.co.il/Law_word/law10/yalkut-7202.pdf</vt:lpwstr>
      </vt:variant>
      <vt:variant>
        <vt:lpwstr/>
      </vt:variant>
      <vt:variant>
        <vt:i4>7405571</vt:i4>
      </vt:variant>
      <vt:variant>
        <vt:i4>426</vt:i4>
      </vt:variant>
      <vt:variant>
        <vt:i4>0</vt:i4>
      </vt:variant>
      <vt:variant>
        <vt:i4>5</vt:i4>
      </vt:variant>
      <vt:variant>
        <vt:lpwstr>http://www.nevo.co.il/Law_word/law10/yalkut-6747.pdf</vt:lpwstr>
      </vt:variant>
      <vt:variant>
        <vt:lpwstr/>
      </vt:variant>
      <vt:variant>
        <vt:i4>7798790</vt:i4>
      </vt:variant>
      <vt:variant>
        <vt:i4>423</vt:i4>
      </vt:variant>
      <vt:variant>
        <vt:i4>0</vt:i4>
      </vt:variant>
      <vt:variant>
        <vt:i4>5</vt:i4>
      </vt:variant>
      <vt:variant>
        <vt:lpwstr>http://www.nevo.co.il/Law_word/law10/yalkut-6610.pdf</vt:lpwstr>
      </vt:variant>
      <vt:variant>
        <vt:lpwstr/>
      </vt:variant>
      <vt:variant>
        <vt:i4>8126471</vt:i4>
      </vt:variant>
      <vt:variant>
        <vt:i4>420</vt:i4>
      </vt:variant>
      <vt:variant>
        <vt:i4>0</vt:i4>
      </vt:variant>
      <vt:variant>
        <vt:i4>5</vt:i4>
      </vt:variant>
      <vt:variant>
        <vt:lpwstr>http://www.nevo.co.il/Law_word/law10/yalkut-6508.pdf</vt:lpwstr>
      </vt:variant>
      <vt:variant>
        <vt:lpwstr/>
      </vt:variant>
      <vt:variant>
        <vt:i4>7602260</vt:i4>
      </vt:variant>
      <vt:variant>
        <vt:i4>417</vt:i4>
      </vt:variant>
      <vt:variant>
        <vt:i4>0</vt:i4>
      </vt:variant>
      <vt:variant>
        <vt:i4>5</vt:i4>
      </vt:variant>
      <vt:variant>
        <vt:lpwstr>http://www.nevo.co.il/Law_word/law15/memshala-483.pdf</vt:lpwstr>
      </vt:variant>
      <vt:variant>
        <vt:lpwstr/>
      </vt:variant>
      <vt:variant>
        <vt:i4>7602187</vt:i4>
      </vt:variant>
      <vt:variant>
        <vt:i4>414</vt:i4>
      </vt:variant>
      <vt:variant>
        <vt:i4>0</vt:i4>
      </vt:variant>
      <vt:variant>
        <vt:i4>5</vt:i4>
      </vt:variant>
      <vt:variant>
        <vt:lpwstr>http://www.nevo.co.il/Law_word/law14/law-2290.pdf</vt:lpwstr>
      </vt:variant>
      <vt:variant>
        <vt:lpwstr/>
      </vt:variant>
      <vt:variant>
        <vt:i4>7602260</vt:i4>
      </vt:variant>
      <vt:variant>
        <vt:i4>411</vt:i4>
      </vt:variant>
      <vt:variant>
        <vt:i4>0</vt:i4>
      </vt:variant>
      <vt:variant>
        <vt:i4>5</vt:i4>
      </vt:variant>
      <vt:variant>
        <vt:lpwstr>http://www.nevo.co.il/Law_word/law15/memshala-483.pdf</vt:lpwstr>
      </vt:variant>
      <vt:variant>
        <vt:lpwstr/>
      </vt:variant>
      <vt:variant>
        <vt:i4>7602187</vt:i4>
      </vt:variant>
      <vt:variant>
        <vt:i4>408</vt:i4>
      </vt:variant>
      <vt:variant>
        <vt:i4>0</vt:i4>
      </vt:variant>
      <vt:variant>
        <vt:i4>5</vt:i4>
      </vt:variant>
      <vt:variant>
        <vt:lpwstr>http://www.nevo.co.il/Law_word/law14/law-2290.pdf</vt:lpwstr>
      </vt:variant>
      <vt:variant>
        <vt:lpwstr/>
      </vt:variant>
      <vt:variant>
        <vt:i4>7602260</vt:i4>
      </vt:variant>
      <vt:variant>
        <vt:i4>405</vt:i4>
      </vt:variant>
      <vt:variant>
        <vt:i4>0</vt:i4>
      </vt:variant>
      <vt:variant>
        <vt:i4>5</vt:i4>
      </vt:variant>
      <vt:variant>
        <vt:lpwstr>http://www.nevo.co.il/Law_word/law15/memshala-483.pdf</vt:lpwstr>
      </vt:variant>
      <vt:variant>
        <vt:lpwstr/>
      </vt:variant>
      <vt:variant>
        <vt:i4>7602187</vt:i4>
      </vt:variant>
      <vt:variant>
        <vt:i4>402</vt:i4>
      </vt:variant>
      <vt:variant>
        <vt:i4>0</vt:i4>
      </vt:variant>
      <vt:variant>
        <vt:i4>5</vt:i4>
      </vt:variant>
      <vt:variant>
        <vt:lpwstr>http://www.nevo.co.il/Law_word/law14/law-2290.pdf</vt:lpwstr>
      </vt:variant>
      <vt:variant>
        <vt:lpwstr/>
      </vt:variant>
      <vt:variant>
        <vt:i4>7602260</vt:i4>
      </vt:variant>
      <vt:variant>
        <vt:i4>399</vt:i4>
      </vt:variant>
      <vt:variant>
        <vt:i4>0</vt:i4>
      </vt:variant>
      <vt:variant>
        <vt:i4>5</vt:i4>
      </vt:variant>
      <vt:variant>
        <vt:lpwstr>http://www.nevo.co.il/Law_word/law15/memshala-483.pdf</vt:lpwstr>
      </vt:variant>
      <vt:variant>
        <vt:lpwstr/>
      </vt:variant>
      <vt:variant>
        <vt:i4>7602187</vt:i4>
      </vt:variant>
      <vt:variant>
        <vt:i4>396</vt:i4>
      </vt:variant>
      <vt:variant>
        <vt:i4>0</vt:i4>
      </vt:variant>
      <vt:variant>
        <vt:i4>5</vt:i4>
      </vt:variant>
      <vt:variant>
        <vt:lpwstr>http://www.nevo.co.il/Law_word/law14/law-2290.pdf</vt:lpwstr>
      </vt:variant>
      <vt:variant>
        <vt:lpwstr/>
      </vt:variant>
      <vt:variant>
        <vt:i4>393249</vt:i4>
      </vt:variant>
      <vt:variant>
        <vt:i4>393</vt:i4>
      </vt:variant>
      <vt:variant>
        <vt:i4>0</vt:i4>
      </vt:variant>
      <vt:variant>
        <vt:i4>5</vt:i4>
      </vt:variant>
      <vt:variant>
        <vt:lpwstr>https://www.nevo.co.il/law_html/law16/knesset-945.pdf</vt:lpwstr>
      </vt:variant>
      <vt:variant>
        <vt:lpwstr/>
      </vt:variant>
      <vt:variant>
        <vt:i4>7405573</vt:i4>
      </vt:variant>
      <vt:variant>
        <vt:i4>390</vt:i4>
      </vt:variant>
      <vt:variant>
        <vt:i4>0</vt:i4>
      </vt:variant>
      <vt:variant>
        <vt:i4>5</vt:i4>
      </vt:variant>
      <vt:variant>
        <vt:lpwstr>https://www.nevo.co.il/law_html/law14/law-3016.pdf</vt:lpwstr>
      </vt:variant>
      <vt:variant>
        <vt:lpwstr/>
      </vt:variant>
      <vt:variant>
        <vt:i4>393249</vt:i4>
      </vt:variant>
      <vt:variant>
        <vt:i4>387</vt:i4>
      </vt:variant>
      <vt:variant>
        <vt:i4>0</vt:i4>
      </vt:variant>
      <vt:variant>
        <vt:i4>5</vt:i4>
      </vt:variant>
      <vt:variant>
        <vt:lpwstr>https://www.nevo.co.il/law_html/law16/knesset-945.pdf</vt:lpwstr>
      </vt:variant>
      <vt:variant>
        <vt:lpwstr/>
      </vt:variant>
      <vt:variant>
        <vt:i4>7405573</vt:i4>
      </vt:variant>
      <vt:variant>
        <vt:i4>384</vt:i4>
      </vt:variant>
      <vt:variant>
        <vt:i4>0</vt:i4>
      </vt:variant>
      <vt:variant>
        <vt:i4>5</vt:i4>
      </vt:variant>
      <vt:variant>
        <vt:lpwstr>https://www.nevo.co.il/law_html/law14/law-3016.pdf</vt:lpwstr>
      </vt:variant>
      <vt:variant>
        <vt:lpwstr/>
      </vt:variant>
      <vt:variant>
        <vt:i4>393249</vt:i4>
      </vt:variant>
      <vt:variant>
        <vt:i4>381</vt:i4>
      </vt:variant>
      <vt:variant>
        <vt:i4>0</vt:i4>
      </vt:variant>
      <vt:variant>
        <vt:i4>5</vt:i4>
      </vt:variant>
      <vt:variant>
        <vt:lpwstr>https://www.nevo.co.il/law_html/law16/knesset-945.pdf</vt:lpwstr>
      </vt:variant>
      <vt:variant>
        <vt:lpwstr/>
      </vt:variant>
      <vt:variant>
        <vt:i4>7405573</vt:i4>
      </vt:variant>
      <vt:variant>
        <vt:i4>378</vt:i4>
      </vt:variant>
      <vt:variant>
        <vt:i4>0</vt:i4>
      </vt:variant>
      <vt:variant>
        <vt:i4>5</vt:i4>
      </vt:variant>
      <vt:variant>
        <vt:lpwstr>https://www.nevo.co.il/law_html/law14/law-3016.pdf</vt:lpwstr>
      </vt:variant>
      <vt:variant>
        <vt:lpwstr/>
      </vt:variant>
      <vt:variant>
        <vt:i4>3604527</vt:i4>
      </vt:variant>
      <vt:variant>
        <vt:i4>372</vt:i4>
      </vt:variant>
      <vt:variant>
        <vt:i4>0</vt:i4>
      </vt:variant>
      <vt:variant>
        <vt:i4>5</vt:i4>
      </vt:variant>
      <vt:variant>
        <vt:lpwstr/>
      </vt:variant>
      <vt:variant>
        <vt:lpwstr>Seif54</vt:lpwstr>
      </vt:variant>
      <vt:variant>
        <vt:i4>3145775</vt:i4>
      </vt:variant>
      <vt:variant>
        <vt:i4>366</vt:i4>
      </vt:variant>
      <vt:variant>
        <vt:i4>0</vt:i4>
      </vt:variant>
      <vt:variant>
        <vt:i4>5</vt:i4>
      </vt:variant>
      <vt:variant>
        <vt:lpwstr/>
      </vt:variant>
      <vt:variant>
        <vt:lpwstr>Seif53</vt:lpwstr>
      </vt:variant>
      <vt:variant>
        <vt:i4>3211311</vt:i4>
      </vt:variant>
      <vt:variant>
        <vt:i4>360</vt:i4>
      </vt:variant>
      <vt:variant>
        <vt:i4>0</vt:i4>
      </vt:variant>
      <vt:variant>
        <vt:i4>5</vt:i4>
      </vt:variant>
      <vt:variant>
        <vt:lpwstr/>
      </vt:variant>
      <vt:variant>
        <vt:lpwstr>Seif52</vt:lpwstr>
      </vt:variant>
      <vt:variant>
        <vt:i4>3276847</vt:i4>
      </vt:variant>
      <vt:variant>
        <vt:i4>354</vt:i4>
      </vt:variant>
      <vt:variant>
        <vt:i4>0</vt:i4>
      </vt:variant>
      <vt:variant>
        <vt:i4>5</vt:i4>
      </vt:variant>
      <vt:variant>
        <vt:lpwstr/>
      </vt:variant>
      <vt:variant>
        <vt:lpwstr>Seif51</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3866670</vt:i4>
      </vt:variant>
      <vt:variant>
        <vt:i4>336</vt:i4>
      </vt:variant>
      <vt:variant>
        <vt:i4>0</vt:i4>
      </vt:variant>
      <vt:variant>
        <vt:i4>5</vt:i4>
      </vt:variant>
      <vt:variant>
        <vt:lpwstr/>
      </vt:variant>
      <vt:variant>
        <vt:lpwstr>Seif48</vt:lpwstr>
      </vt:variant>
      <vt:variant>
        <vt:i4>3407918</vt:i4>
      </vt:variant>
      <vt:variant>
        <vt:i4>330</vt:i4>
      </vt:variant>
      <vt:variant>
        <vt:i4>0</vt:i4>
      </vt:variant>
      <vt:variant>
        <vt:i4>5</vt:i4>
      </vt:variant>
      <vt:variant>
        <vt:lpwstr/>
      </vt:variant>
      <vt:variant>
        <vt:lpwstr>Seif47</vt:lpwstr>
      </vt:variant>
      <vt:variant>
        <vt:i4>3473454</vt:i4>
      </vt:variant>
      <vt:variant>
        <vt:i4>324</vt:i4>
      </vt:variant>
      <vt:variant>
        <vt:i4>0</vt:i4>
      </vt:variant>
      <vt:variant>
        <vt:i4>5</vt:i4>
      </vt:variant>
      <vt:variant>
        <vt:lpwstr/>
      </vt:variant>
      <vt:variant>
        <vt:lpwstr>Seif46</vt:lpwstr>
      </vt:variant>
      <vt:variant>
        <vt:i4>3538990</vt:i4>
      </vt:variant>
      <vt:variant>
        <vt:i4>318</vt:i4>
      </vt:variant>
      <vt:variant>
        <vt:i4>0</vt:i4>
      </vt:variant>
      <vt:variant>
        <vt:i4>5</vt:i4>
      </vt:variant>
      <vt:variant>
        <vt:lpwstr/>
      </vt:variant>
      <vt:variant>
        <vt:lpwstr>Seif45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6094857</vt:i4>
      </vt:variant>
      <vt:variant>
        <vt:i4>294</vt:i4>
      </vt:variant>
      <vt:variant>
        <vt:i4>0</vt:i4>
      </vt:variant>
      <vt:variant>
        <vt:i4>5</vt:i4>
      </vt:variant>
      <vt:variant>
        <vt:lpwstr/>
      </vt:variant>
      <vt:variant>
        <vt:lpwstr>med8</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5373961</vt:i4>
      </vt:variant>
      <vt:variant>
        <vt:i4>216</vt:i4>
      </vt:variant>
      <vt:variant>
        <vt:i4>0</vt:i4>
      </vt:variant>
      <vt:variant>
        <vt:i4>5</vt:i4>
      </vt:variant>
      <vt:variant>
        <vt:lpwstr/>
      </vt:variant>
      <vt:variant>
        <vt:lpwstr>med7</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5439497</vt:i4>
      </vt:variant>
      <vt:variant>
        <vt:i4>192</vt:i4>
      </vt:variant>
      <vt:variant>
        <vt:i4>0</vt:i4>
      </vt:variant>
      <vt:variant>
        <vt:i4>5</vt:i4>
      </vt:variant>
      <vt:variant>
        <vt:lpwstr/>
      </vt:variant>
      <vt:variant>
        <vt:lpwstr>med6</vt:lpwstr>
      </vt:variant>
      <vt:variant>
        <vt:i4>5242889</vt:i4>
      </vt:variant>
      <vt:variant>
        <vt:i4>186</vt:i4>
      </vt:variant>
      <vt:variant>
        <vt:i4>0</vt:i4>
      </vt:variant>
      <vt:variant>
        <vt:i4>5</vt:i4>
      </vt:variant>
      <vt:variant>
        <vt:lpwstr/>
      </vt:variant>
      <vt:variant>
        <vt:lpwstr>med5</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5308425</vt:i4>
      </vt:variant>
      <vt:variant>
        <vt:i4>156</vt:i4>
      </vt:variant>
      <vt:variant>
        <vt:i4>0</vt:i4>
      </vt:variant>
      <vt:variant>
        <vt:i4>5</vt:i4>
      </vt:variant>
      <vt:variant>
        <vt:lpwstr/>
      </vt:variant>
      <vt:variant>
        <vt:lpwstr>med4</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8323085</vt:i4>
      </vt:variant>
      <vt:variant>
        <vt:i4>51</vt:i4>
      </vt:variant>
      <vt:variant>
        <vt:i4>0</vt:i4>
      </vt:variant>
      <vt:variant>
        <vt:i4>5</vt:i4>
      </vt:variant>
      <vt:variant>
        <vt:lpwstr>http://www.nevo.co.il/Law_word/law06/tak-7316.pdf</vt:lpwstr>
      </vt:variant>
      <vt:variant>
        <vt:lpwstr/>
      </vt:variant>
      <vt:variant>
        <vt:i4>3080202</vt:i4>
      </vt:variant>
      <vt:variant>
        <vt:i4>48</vt:i4>
      </vt:variant>
      <vt:variant>
        <vt:i4>0</vt:i4>
      </vt:variant>
      <vt:variant>
        <vt:i4>5</vt:i4>
      </vt:variant>
      <vt:variant>
        <vt:lpwstr>http://www.nevo.co.il/Law_word/law10/yalkut-11131.pdf</vt:lpwstr>
      </vt:variant>
      <vt:variant>
        <vt:lpwstr/>
      </vt:variant>
      <vt:variant>
        <vt:i4>393249</vt:i4>
      </vt:variant>
      <vt:variant>
        <vt:i4>45</vt:i4>
      </vt:variant>
      <vt:variant>
        <vt:i4>0</vt:i4>
      </vt:variant>
      <vt:variant>
        <vt:i4>5</vt:i4>
      </vt:variant>
      <vt:variant>
        <vt:lpwstr>https://www.nevo.co.il/law_html/law16/knesset-945.pdf</vt:lpwstr>
      </vt:variant>
      <vt:variant>
        <vt:lpwstr/>
      </vt:variant>
      <vt:variant>
        <vt:i4>7405590</vt:i4>
      </vt:variant>
      <vt:variant>
        <vt:i4>42</vt:i4>
      </vt:variant>
      <vt:variant>
        <vt:i4>0</vt:i4>
      </vt:variant>
      <vt:variant>
        <vt:i4>5</vt:i4>
      </vt:variant>
      <vt:variant>
        <vt:lpwstr>https://www.nevo.co.il/Law_word/law14/LAW-3016.pdf</vt:lpwstr>
      </vt:variant>
      <vt:variant>
        <vt:lpwstr/>
      </vt:variant>
      <vt:variant>
        <vt:i4>2752514</vt:i4>
      </vt:variant>
      <vt:variant>
        <vt:i4>39</vt:i4>
      </vt:variant>
      <vt:variant>
        <vt:i4>0</vt:i4>
      </vt:variant>
      <vt:variant>
        <vt:i4>5</vt:i4>
      </vt:variant>
      <vt:variant>
        <vt:lpwstr>http://www.nevo.co.il/Law_word/law10/yalkut-10179.pdf</vt:lpwstr>
      </vt:variant>
      <vt:variant>
        <vt:lpwstr/>
      </vt:variant>
      <vt:variant>
        <vt:i4>7667721</vt:i4>
      </vt:variant>
      <vt:variant>
        <vt:i4>36</vt:i4>
      </vt:variant>
      <vt:variant>
        <vt:i4>0</vt:i4>
      </vt:variant>
      <vt:variant>
        <vt:i4>5</vt:i4>
      </vt:variant>
      <vt:variant>
        <vt:lpwstr>http://www.nevo.co.il/Law_word/law10/yalkut-9410.pdf</vt:lpwstr>
      </vt:variant>
      <vt:variant>
        <vt:lpwstr/>
      </vt:variant>
      <vt:variant>
        <vt:i4>7733260</vt:i4>
      </vt:variant>
      <vt:variant>
        <vt:i4>33</vt:i4>
      </vt:variant>
      <vt:variant>
        <vt:i4>0</vt:i4>
      </vt:variant>
      <vt:variant>
        <vt:i4>5</vt:i4>
      </vt:variant>
      <vt:variant>
        <vt:lpwstr>http://www.nevo.co.il/Law_word/law10/yalkut-8651.pdf</vt:lpwstr>
      </vt:variant>
      <vt:variant>
        <vt:lpwstr/>
      </vt:variant>
      <vt:variant>
        <vt:i4>1310837</vt:i4>
      </vt:variant>
      <vt:variant>
        <vt:i4>30</vt:i4>
      </vt:variant>
      <vt:variant>
        <vt:i4>0</vt:i4>
      </vt:variant>
      <vt:variant>
        <vt:i4>5</vt:i4>
      </vt:variant>
      <vt:variant>
        <vt:lpwstr>https://www.nevo.co.il/law_word/law10/yalkut-8059.pdf</vt:lpwstr>
      </vt:variant>
      <vt:variant>
        <vt:lpwstr/>
      </vt:variant>
      <vt:variant>
        <vt:i4>8257537</vt:i4>
      </vt:variant>
      <vt:variant>
        <vt:i4>27</vt:i4>
      </vt:variant>
      <vt:variant>
        <vt:i4>0</vt:i4>
      </vt:variant>
      <vt:variant>
        <vt:i4>5</vt:i4>
      </vt:variant>
      <vt:variant>
        <vt:lpwstr>http://www.nevo.co.il/law_word/law10/yalkut-7679.pdf</vt:lpwstr>
      </vt:variant>
      <vt:variant>
        <vt:lpwstr/>
      </vt:variant>
      <vt:variant>
        <vt:i4>7340035</vt:i4>
      </vt:variant>
      <vt:variant>
        <vt:i4>24</vt:i4>
      </vt:variant>
      <vt:variant>
        <vt:i4>0</vt:i4>
      </vt:variant>
      <vt:variant>
        <vt:i4>5</vt:i4>
      </vt:variant>
      <vt:variant>
        <vt:lpwstr>http://www.nevo.co.il/law_word/law10/yalkut-7455.pdf</vt:lpwstr>
      </vt:variant>
      <vt:variant>
        <vt:lpwstr/>
      </vt:variant>
      <vt:variant>
        <vt:i4>7405574</vt:i4>
      </vt:variant>
      <vt:variant>
        <vt:i4>21</vt:i4>
      </vt:variant>
      <vt:variant>
        <vt:i4>0</vt:i4>
      </vt:variant>
      <vt:variant>
        <vt:i4>5</vt:i4>
      </vt:variant>
      <vt:variant>
        <vt:lpwstr>http://www.nevo.co.il/Law_word/law10/yalkut-7202.pdf</vt:lpwstr>
      </vt:variant>
      <vt:variant>
        <vt:lpwstr/>
      </vt:variant>
      <vt:variant>
        <vt:i4>7405571</vt:i4>
      </vt:variant>
      <vt:variant>
        <vt:i4>18</vt:i4>
      </vt:variant>
      <vt:variant>
        <vt:i4>0</vt:i4>
      </vt:variant>
      <vt:variant>
        <vt:i4>5</vt:i4>
      </vt:variant>
      <vt:variant>
        <vt:lpwstr>http://www.nevo.co.il/Law_word/law10/yalkut-6747.pdf</vt:lpwstr>
      </vt:variant>
      <vt:variant>
        <vt:lpwstr/>
      </vt:variant>
      <vt:variant>
        <vt:i4>7798790</vt:i4>
      </vt:variant>
      <vt:variant>
        <vt:i4>15</vt:i4>
      </vt:variant>
      <vt:variant>
        <vt:i4>0</vt:i4>
      </vt:variant>
      <vt:variant>
        <vt:i4>5</vt:i4>
      </vt:variant>
      <vt:variant>
        <vt:lpwstr>http://www.nevo.co.il/Law_word/law10/yalkut-6610.pdf</vt:lpwstr>
      </vt:variant>
      <vt:variant>
        <vt:lpwstr/>
      </vt:variant>
      <vt:variant>
        <vt:i4>8126471</vt:i4>
      </vt:variant>
      <vt:variant>
        <vt:i4>12</vt:i4>
      </vt:variant>
      <vt:variant>
        <vt:i4>0</vt:i4>
      </vt:variant>
      <vt:variant>
        <vt:i4>5</vt:i4>
      </vt:variant>
      <vt:variant>
        <vt:lpwstr>http://www.nevo.co.il/Law_word/law10/yalkut-6508.pdf</vt:lpwstr>
      </vt:variant>
      <vt:variant>
        <vt:lpwstr/>
      </vt:variant>
      <vt:variant>
        <vt:i4>7602260</vt:i4>
      </vt:variant>
      <vt:variant>
        <vt:i4>9</vt:i4>
      </vt:variant>
      <vt:variant>
        <vt:i4>0</vt:i4>
      </vt:variant>
      <vt:variant>
        <vt:i4>5</vt:i4>
      </vt:variant>
      <vt:variant>
        <vt:lpwstr>http://www.nevo.co.il/Law_word/law15/memshala-483.pdf</vt:lpwstr>
      </vt:variant>
      <vt:variant>
        <vt:lpwstr/>
      </vt:variant>
      <vt:variant>
        <vt:i4>7602187</vt:i4>
      </vt:variant>
      <vt:variant>
        <vt:i4>6</vt:i4>
      </vt:variant>
      <vt:variant>
        <vt:i4>0</vt:i4>
      </vt:variant>
      <vt:variant>
        <vt:i4>5</vt:i4>
      </vt:variant>
      <vt:variant>
        <vt:lpwstr>http://www.nevo.co.il/Law_word/law14/law-2290.pdf</vt:lpwstr>
      </vt:variant>
      <vt:variant>
        <vt:lpwstr/>
      </vt:variant>
      <vt:variant>
        <vt:i4>8192082</vt:i4>
      </vt:variant>
      <vt:variant>
        <vt:i4>3</vt:i4>
      </vt:variant>
      <vt:variant>
        <vt:i4>0</vt:i4>
      </vt:variant>
      <vt:variant>
        <vt:i4>5</vt:i4>
      </vt:variant>
      <vt:variant>
        <vt:lpwstr>http://www.nevo.co.il/Law_word/law15/memshala-514.pdf</vt:lpwstr>
      </vt:variant>
      <vt:variant>
        <vt:lpwstr/>
      </vt:variant>
      <vt:variant>
        <vt:i4>7995406</vt:i4>
      </vt:variant>
      <vt:variant>
        <vt:i4>0</vt:i4>
      </vt:variant>
      <vt:variant>
        <vt:i4>0</vt:i4>
      </vt:variant>
      <vt:variant>
        <vt:i4>5</vt:i4>
      </vt:variant>
      <vt:variant>
        <vt:lpwstr>http://www.nevo.co.il/Law_word/law14/law-2275.pdf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להסדרת הטיפול באריזות, תשע"א-2011</vt:lpwstr>
  </property>
  <property fmtid="{D5CDD505-2E9C-101B-9397-08002B2CF9AE}" pid="4" name="LAWNUMBER">
    <vt:lpwstr>0444</vt:lpwstr>
  </property>
  <property fmtid="{D5CDD505-2E9C-101B-9397-08002B2CF9AE}" pid="5" name="TYPE">
    <vt:lpwstr>01</vt:lpwstr>
  </property>
  <property fmtid="{D5CDD505-2E9C-101B-9397-08002B2CF9AE}" pid="6" name="CHNAME">
    <vt:lpwstr>הגנת הסביבה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חקלאות טבע וסביבה</vt:lpwstr>
  </property>
  <property fmtid="{D5CDD505-2E9C-101B-9397-08002B2CF9AE}" pid="14" name="NOSE21">
    <vt:lpwstr>איכות הסביבה</vt:lpwstr>
  </property>
  <property fmtid="{D5CDD505-2E9C-101B-9397-08002B2CF9AE}" pid="15" name="NOSE31">
    <vt:lpwstr>פסולת ומיחזור</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http://www.nevo.co.il/Law_word/law10/yalkut-9410.pdf;‎רשומות - ילקוט פרסומים#י"פ תשפ"א ‏מס' 9410 #מיום 4.2.2021 עמ' 3451 – הודעה תשפ"א-2021; תחילתה ביום 1.1.2021‏</vt:lpwstr>
  </property>
  <property fmtid="{D5CDD505-2E9C-101B-9397-08002B2CF9AE}" pid="54" name="LINKK2">
    <vt:lpwstr>http://www.nevo.co.il/Law_word/law10/yalkut-10179.pdf;‎רשומות - ילקוט פרסומים#י"פ תשפ"ב ‏מס' 10179 #מיום 3.2.2022 עמ' 3346 – הודעה תשפ"ב-2022; תחילתה ביום 1.1.2022‏</vt:lpwstr>
  </property>
  <property fmtid="{D5CDD505-2E9C-101B-9397-08002B2CF9AE}" pid="55" name="LINKK3">
    <vt:lpwstr>https://www.nevo.co.il/Law_word/law14/LAW-3016.pdf;‎רשומות - ספר חוקים#ס"ח תשפ"ג מס' ‏‏3016#מיום 9.2.2023 עמ' 22– תיקון מס' 2 בסעיף 60 לחוק לעניין ועדות הכנסת (תיקוני חקיקה והוראת שעה), ‏תשפ"ג-2023‏</vt:lpwstr>
  </property>
  <property fmtid="{D5CDD505-2E9C-101B-9397-08002B2CF9AE}" pid="56" name="LINKK4">
    <vt:lpwstr>http://www.nevo.co.il/Law_word/law10/yalkut-11131.pdf;‎רשומות - ילקוט פרסומים#י"פ תשפ"ג ‏מס' 11131#מיום 21.2.2023 עמ' 3921 – הודעה תשפ"ג-2023; תחילתה ביום 1.1.2023‏</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