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2B5" w:rsidRDefault="002A32B5">
      <w:pPr>
        <w:pStyle w:val="big-header"/>
        <w:ind w:left="0" w:right="1134"/>
        <w:rPr>
          <w:rFonts w:hint="cs"/>
          <w:rtl/>
        </w:rPr>
      </w:pPr>
      <w:r>
        <w:rPr>
          <w:rtl/>
        </w:rPr>
        <w:t>חוק להסדרת הפיקוח על כלבים, תשס"ג-2002</w:t>
      </w:r>
    </w:p>
    <w:p w:rsidR="00BD6DB9" w:rsidRDefault="00BD6DB9" w:rsidP="00BD6DB9">
      <w:pPr>
        <w:spacing w:line="320" w:lineRule="auto"/>
        <w:jc w:val="left"/>
        <w:rPr>
          <w:rFonts w:cs="FrankRuehl" w:hint="cs"/>
          <w:szCs w:val="26"/>
          <w:rtl/>
        </w:rPr>
      </w:pPr>
    </w:p>
    <w:p w:rsidR="00702DEC" w:rsidRPr="00BD6DB9" w:rsidRDefault="00702DEC" w:rsidP="00BD6DB9">
      <w:pPr>
        <w:spacing w:line="320" w:lineRule="auto"/>
        <w:jc w:val="left"/>
        <w:rPr>
          <w:rFonts w:cs="FrankRuehl" w:hint="cs"/>
          <w:szCs w:val="26"/>
          <w:rtl/>
        </w:rPr>
      </w:pPr>
    </w:p>
    <w:p w:rsidR="00BD6DB9" w:rsidRPr="00BD6DB9" w:rsidRDefault="00BD6DB9" w:rsidP="00BD6DB9">
      <w:pPr>
        <w:spacing w:line="320" w:lineRule="auto"/>
        <w:jc w:val="left"/>
        <w:rPr>
          <w:rFonts w:cs="Miriam" w:hint="cs"/>
          <w:szCs w:val="22"/>
          <w:rtl/>
        </w:rPr>
      </w:pPr>
      <w:r w:rsidRPr="00BD6DB9">
        <w:rPr>
          <w:rFonts w:cs="Miriam"/>
          <w:szCs w:val="22"/>
          <w:rtl/>
        </w:rPr>
        <w:t>חקלאות טבע וסביבה</w:t>
      </w:r>
      <w:r w:rsidRPr="00BD6DB9">
        <w:rPr>
          <w:rFonts w:cs="FrankRuehl"/>
          <w:szCs w:val="26"/>
          <w:rtl/>
        </w:rPr>
        <w:t xml:space="preserve"> – בע"ח – פיקוח ומחלות – כלבים</w:t>
      </w:r>
    </w:p>
    <w:p w:rsidR="002A32B5" w:rsidRDefault="002A32B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פרק א': הגדרות</w:t>
            </w:r>
          </w:p>
        </w:tc>
        <w:tc>
          <w:tcPr>
            <w:tcW w:w="567" w:type="dxa"/>
          </w:tcPr>
          <w:p w:rsidR="00937BF1" w:rsidRPr="00937BF1" w:rsidRDefault="00937BF1" w:rsidP="00937BF1">
            <w:pPr>
              <w:spacing w:line="240" w:lineRule="auto"/>
              <w:jc w:val="left"/>
              <w:rPr>
                <w:rStyle w:val="Hyperlink"/>
                <w:rtl/>
              </w:rPr>
            </w:pPr>
            <w:hyperlink w:anchor="med0" w:tooltip="פרק א: הגדר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הגדרות</w:t>
            </w:r>
          </w:p>
        </w:tc>
        <w:tc>
          <w:tcPr>
            <w:tcW w:w="567" w:type="dxa"/>
          </w:tcPr>
          <w:p w:rsidR="00937BF1" w:rsidRPr="00937BF1" w:rsidRDefault="00937BF1" w:rsidP="00937BF1">
            <w:pPr>
              <w:spacing w:line="240" w:lineRule="auto"/>
              <w:jc w:val="left"/>
              <w:rPr>
                <w:rStyle w:val="Hyperlink"/>
                <w:rtl/>
              </w:rPr>
            </w:pPr>
            <w:hyperlink w:anchor="Seif1" w:tooltip="הגדר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פרק ב': החזקת כלבים ורישומם</w:t>
            </w:r>
          </w:p>
        </w:tc>
        <w:tc>
          <w:tcPr>
            <w:tcW w:w="567" w:type="dxa"/>
          </w:tcPr>
          <w:p w:rsidR="00937BF1" w:rsidRPr="00937BF1" w:rsidRDefault="00937BF1" w:rsidP="00937BF1">
            <w:pPr>
              <w:spacing w:line="240" w:lineRule="auto"/>
              <w:jc w:val="left"/>
              <w:rPr>
                <w:rStyle w:val="Hyperlink"/>
                <w:rtl/>
              </w:rPr>
            </w:pPr>
            <w:hyperlink w:anchor="med1" w:tooltip="פרק ב: החזקת כלבים ורישומם"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חובת רישוי</w:t>
            </w:r>
          </w:p>
        </w:tc>
        <w:tc>
          <w:tcPr>
            <w:tcW w:w="567" w:type="dxa"/>
          </w:tcPr>
          <w:p w:rsidR="00937BF1" w:rsidRPr="00937BF1" w:rsidRDefault="00937BF1" w:rsidP="00937BF1">
            <w:pPr>
              <w:spacing w:line="240" w:lineRule="auto"/>
              <w:jc w:val="left"/>
              <w:rPr>
                <w:rStyle w:val="Hyperlink"/>
                <w:rtl/>
              </w:rPr>
            </w:pPr>
            <w:hyperlink w:anchor="Seif2" w:tooltip="חובת רישוי"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3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רישיון</w:t>
            </w:r>
          </w:p>
        </w:tc>
        <w:tc>
          <w:tcPr>
            <w:tcW w:w="567" w:type="dxa"/>
          </w:tcPr>
          <w:p w:rsidR="00937BF1" w:rsidRPr="00937BF1" w:rsidRDefault="00937BF1" w:rsidP="00937BF1">
            <w:pPr>
              <w:spacing w:line="240" w:lineRule="auto"/>
              <w:jc w:val="left"/>
              <w:rPr>
                <w:rStyle w:val="Hyperlink"/>
                <w:rtl/>
              </w:rPr>
            </w:pPr>
            <w:hyperlink w:anchor="Seif3" w:tooltip="רישיון"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4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סימון</w:t>
            </w:r>
          </w:p>
        </w:tc>
        <w:tc>
          <w:tcPr>
            <w:tcW w:w="567" w:type="dxa"/>
          </w:tcPr>
          <w:p w:rsidR="00937BF1" w:rsidRPr="00937BF1" w:rsidRDefault="00937BF1" w:rsidP="00937BF1">
            <w:pPr>
              <w:spacing w:line="240" w:lineRule="auto"/>
              <w:jc w:val="left"/>
              <w:rPr>
                <w:rStyle w:val="Hyperlink"/>
                <w:rtl/>
              </w:rPr>
            </w:pPr>
            <w:hyperlink w:anchor="Seif4" w:tooltip="סימון"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5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רישום פרטי כלב מסוכן</w:t>
            </w:r>
          </w:p>
        </w:tc>
        <w:tc>
          <w:tcPr>
            <w:tcW w:w="567" w:type="dxa"/>
          </w:tcPr>
          <w:p w:rsidR="00937BF1" w:rsidRPr="00937BF1" w:rsidRDefault="00937BF1" w:rsidP="00937BF1">
            <w:pPr>
              <w:spacing w:line="240" w:lineRule="auto"/>
              <w:jc w:val="left"/>
              <w:rPr>
                <w:rStyle w:val="Hyperlink"/>
                <w:rtl/>
              </w:rPr>
            </w:pPr>
            <w:hyperlink w:anchor="Seif5" w:tooltip="רישום פרטי כלב מסוכן"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6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ביטול רישיון</w:t>
            </w:r>
          </w:p>
        </w:tc>
        <w:tc>
          <w:tcPr>
            <w:tcW w:w="567" w:type="dxa"/>
          </w:tcPr>
          <w:p w:rsidR="00937BF1" w:rsidRPr="00937BF1" w:rsidRDefault="00937BF1" w:rsidP="00937BF1">
            <w:pPr>
              <w:spacing w:line="240" w:lineRule="auto"/>
              <w:jc w:val="left"/>
              <w:rPr>
                <w:rStyle w:val="Hyperlink"/>
                <w:rtl/>
              </w:rPr>
            </w:pPr>
            <w:hyperlink w:anchor="Seif6" w:tooltip="ביטול רישיון"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7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מרכז רישום</w:t>
            </w:r>
          </w:p>
        </w:tc>
        <w:tc>
          <w:tcPr>
            <w:tcW w:w="567" w:type="dxa"/>
          </w:tcPr>
          <w:p w:rsidR="00937BF1" w:rsidRPr="00937BF1" w:rsidRDefault="00937BF1" w:rsidP="00937BF1">
            <w:pPr>
              <w:spacing w:line="240" w:lineRule="auto"/>
              <w:jc w:val="left"/>
              <w:rPr>
                <w:rStyle w:val="Hyperlink"/>
                <w:rtl/>
              </w:rPr>
            </w:pPr>
            <w:hyperlink w:anchor="Seif7" w:tooltip="מרכז רישום"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8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חובת דיווח</w:t>
            </w:r>
          </w:p>
        </w:tc>
        <w:tc>
          <w:tcPr>
            <w:tcW w:w="567" w:type="dxa"/>
          </w:tcPr>
          <w:p w:rsidR="00937BF1" w:rsidRPr="00937BF1" w:rsidRDefault="00937BF1" w:rsidP="00937BF1">
            <w:pPr>
              <w:spacing w:line="240" w:lineRule="auto"/>
              <w:jc w:val="left"/>
              <w:rPr>
                <w:rStyle w:val="Hyperlink"/>
                <w:rtl/>
              </w:rPr>
            </w:pPr>
            <w:hyperlink w:anchor="Seif8" w:tooltip="חובת דיווח"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9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קבלת מידע ממרכז הרישום</w:t>
            </w:r>
          </w:p>
        </w:tc>
        <w:tc>
          <w:tcPr>
            <w:tcW w:w="567" w:type="dxa"/>
          </w:tcPr>
          <w:p w:rsidR="00937BF1" w:rsidRPr="00937BF1" w:rsidRDefault="00937BF1" w:rsidP="00937BF1">
            <w:pPr>
              <w:spacing w:line="240" w:lineRule="auto"/>
              <w:jc w:val="left"/>
              <w:rPr>
                <w:rStyle w:val="Hyperlink"/>
                <w:rtl/>
              </w:rPr>
            </w:pPr>
            <w:hyperlink w:anchor="Seif9" w:tooltip="קבלת מידע ממרכז הרישום"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10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מחיקת פרטי רישום</w:t>
            </w:r>
          </w:p>
        </w:tc>
        <w:tc>
          <w:tcPr>
            <w:tcW w:w="567" w:type="dxa"/>
          </w:tcPr>
          <w:p w:rsidR="00937BF1" w:rsidRPr="00937BF1" w:rsidRDefault="00937BF1" w:rsidP="00937BF1">
            <w:pPr>
              <w:spacing w:line="240" w:lineRule="auto"/>
              <w:jc w:val="left"/>
              <w:rPr>
                <w:rStyle w:val="Hyperlink"/>
                <w:rtl/>
              </w:rPr>
            </w:pPr>
            <w:hyperlink w:anchor="Seif10" w:tooltip="מחיקת פרטי רישום"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11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החזקה</w:t>
            </w:r>
          </w:p>
        </w:tc>
        <w:tc>
          <w:tcPr>
            <w:tcW w:w="567" w:type="dxa"/>
          </w:tcPr>
          <w:p w:rsidR="00937BF1" w:rsidRPr="00937BF1" w:rsidRDefault="00937BF1" w:rsidP="00937BF1">
            <w:pPr>
              <w:spacing w:line="240" w:lineRule="auto"/>
              <w:jc w:val="left"/>
              <w:rPr>
                <w:rStyle w:val="Hyperlink"/>
                <w:rtl/>
              </w:rPr>
            </w:pPr>
            <w:hyperlink w:anchor="Seif11" w:tooltip="החזקה"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12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הגבלות על ייבוא</w:t>
            </w:r>
          </w:p>
        </w:tc>
        <w:tc>
          <w:tcPr>
            <w:tcW w:w="567" w:type="dxa"/>
          </w:tcPr>
          <w:p w:rsidR="00937BF1" w:rsidRPr="00937BF1" w:rsidRDefault="00937BF1" w:rsidP="00937BF1">
            <w:pPr>
              <w:spacing w:line="240" w:lineRule="auto"/>
              <w:jc w:val="left"/>
              <w:rPr>
                <w:rStyle w:val="Hyperlink"/>
                <w:rtl/>
              </w:rPr>
            </w:pPr>
            <w:hyperlink w:anchor="Seif12" w:tooltip="הגבלות על ייבוא"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13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תפיסת כלב בשל הפרת הוראות</w:t>
            </w:r>
          </w:p>
        </w:tc>
        <w:tc>
          <w:tcPr>
            <w:tcW w:w="567" w:type="dxa"/>
          </w:tcPr>
          <w:p w:rsidR="00937BF1" w:rsidRPr="00937BF1" w:rsidRDefault="00937BF1" w:rsidP="00937BF1">
            <w:pPr>
              <w:spacing w:line="240" w:lineRule="auto"/>
              <w:jc w:val="left"/>
              <w:rPr>
                <w:rStyle w:val="Hyperlink"/>
                <w:rtl/>
              </w:rPr>
            </w:pPr>
            <w:hyperlink w:anchor="Seif13" w:tooltip="תפיסת כלב בשל הפרת הורא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14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המתת כלב</w:t>
            </w:r>
          </w:p>
        </w:tc>
        <w:tc>
          <w:tcPr>
            <w:tcW w:w="567" w:type="dxa"/>
          </w:tcPr>
          <w:p w:rsidR="00937BF1" w:rsidRPr="00937BF1" w:rsidRDefault="00937BF1" w:rsidP="00937BF1">
            <w:pPr>
              <w:spacing w:line="240" w:lineRule="auto"/>
              <w:jc w:val="left"/>
              <w:rPr>
                <w:rStyle w:val="Hyperlink"/>
                <w:rtl/>
              </w:rPr>
            </w:pPr>
            <w:hyperlink w:anchor="Seif14" w:tooltip="המתת כלב"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15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סמכויות חיפוש וחקירה</w:t>
            </w:r>
          </w:p>
        </w:tc>
        <w:tc>
          <w:tcPr>
            <w:tcW w:w="567" w:type="dxa"/>
          </w:tcPr>
          <w:p w:rsidR="00937BF1" w:rsidRPr="00937BF1" w:rsidRDefault="00937BF1" w:rsidP="00937BF1">
            <w:pPr>
              <w:spacing w:line="240" w:lineRule="auto"/>
              <w:jc w:val="left"/>
              <w:rPr>
                <w:rStyle w:val="Hyperlink"/>
                <w:rtl/>
              </w:rPr>
            </w:pPr>
            <w:hyperlink w:anchor="Seif15" w:tooltip="סמכויות חיפוש וחקירה"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16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ערר</w:t>
            </w:r>
          </w:p>
        </w:tc>
        <w:tc>
          <w:tcPr>
            <w:tcW w:w="567" w:type="dxa"/>
          </w:tcPr>
          <w:p w:rsidR="00937BF1" w:rsidRPr="00937BF1" w:rsidRDefault="00937BF1" w:rsidP="00937BF1">
            <w:pPr>
              <w:spacing w:line="240" w:lineRule="auto"/>
              <w:jc w:val="left"/>
              <w:rPr>
                <w:rStyle w:val="Hyperlink"/>
                <w:rtl/>
              </w:rPr>
            </w:pPr>
            <w:hyperlink w:anchor="Seif16" w:tooltip="ערר"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17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עיכוב ביצוע</w:t>
            </w:r>
          </w:p>
        </w:tc>
        <w:tc>
          <w:tcPr>
            <w:tcW w:w="567" w:type="dxa"/>
          </w:tcPr>
          <w:p w:rsidR="00937BF1" w:rsidRPr="00937BF1" w:rsidRDefault="00937BF1" w:rsidP="00937BF1">
            <w:pPr>
              <w:spacing w:line="240" w:lineRule="auto"/>
              <w:jc w:val="left"/>
              <w:rPr>
                <w:rStyle w:val="Hyperlink"/>
                <w:rtl/>
              </w:rPr>
            </w:pPr>
            <w:hyperlink w:anchor="Seif17" w:tooltip="עיכוב ביצוע"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פרק ג': שונות</w:t>
            </w:r>
          </w:p>
        </w:tc>
        <w:tc>
          <w:tcPr>
            <w:tcW w:w="567" w:type="dxa"/>
          </w:tcPr>
          <w:p w:rsidR="00937BF1" w:rsidRPr="00937BF1" w:rsidRDefault="00937BF1" w:rsidP="00937BF1">
            <w:pPr>
              <w:spacing w:line="240" w:lineRule="auto"/>
              <w:jc w:val="left"/>
              <w:rPr>
                <w:rStyle w:val="Hyperlink"/>
                <w:rtl/>
              </w:rPr>
            </w:pPr>
            <w:hyperlink w:anchor="med2" w:tooltip="פרק ג: שונ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18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עונשין</w:t>
            </w:r>
          </w:p>
        </w:tc>
        <w:tc>
          <w:tcPr>
            <w:tcW w:w="567" w:type="dxa"/>
          </w:tcPr>
          <w:p w:rsidR="00937BF1" w:rsidRPr="00937BF1" w:rsidRDefault="00937BF1" w:rsidP="00937BF1">
            <w:pPr>
              <w:spacing w:line="240" w:lineRule="auto"/>
              <w:jc w:val="left"/>
              <w:rPr>
                <w:rStyle w:val="Hyperlink"/>
                <w:rtl/>
              </w:rPr>
            </w:pPr>
            <w:hyperlink w:anchor="Seif18" w:tooltip="עונשין"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19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ייעוד קנסות</w:t>
            </w:r>
          </w:p>
        </w:tc>
        <w:tc>
          <w:tcPr>
            <w:tcW w:w="567" w:type="dxa"/>
          </w:tcPr>
          <w:p w:rsidR="00937BF1" w:rsidRPr="00937BF1" w:rsidRDefault="00937BF1" w:rsidP="00937BF1">
            <w:pPr>
              <w:spacing w:line="240" w:lineRule="auto"/>
              <w:jc w:val="left"/>
              <w:rPr>
                <w:rStyle w:val="Hyperlink"/>
                <w:rtl/>
              </w:rPr>
            </w:pPr>
            <w:hyperlink w:anchor="Seif19" w:tooltip="ייעוד קנס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20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אגרות</w:t>
            </w:r>
          </w:p>
        </w:tc>
        <w:tc>
          <w:tcPr>
            <w:tcW w:w="567" w:type="dxa"/>
          </w:tcPr>
          <w:p w:rsidR="00937BF1" w:rsidRPr="00937BF1" w:rsidRDefault="00937BF1" w:rsidP="00937BF1">
            <w:pPr>
              <w:spacing w:line="240" w:lineRule="auto"/>
              <w:jc w:val="left"/>
              <w:rPr>
                <w:rStyle w:val="Hyperlink"/>
                <w:rtl/>
              </w:rPr>
            </w:pPr>
            <w:hyperlink w:anchor="Seif20" w:tooltip="אגר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21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הוצאות</w:t>
            </w:r>
          </w:p>
        </w:tc>
        <w:tc>
          <w:tcPr>
            <w:tcW w:w="567" w:type="dxa"/>
          </w:tcPr>
          <w:p w:rsidR="00937BF1" w:rsidRPr="00937BF1" w:rsidRDefault="00937BF1" w:rsidP="00937BF1">
            <w:pPr>
              <w:spacing w:line="240" w:lineRule="auto"/>
              <w:jc w:val="left"/>
              <w:rPr>
                <w:rStyle w:val="Hyperlink"/>
                <w:rtl/>
              </w:rPr>
            </w:pPr>
            <w:hyperlink w:anchor="Seif21" w:tooltip="הוצא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21א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צמצום ההתרבות של כלבים משוטטים</w:t>
            </w:r>
          </w:p>
        </w:tc>
        <w:tc>
          <w:tcPr>
            <w:tcW w:w="567" w:type="dxa"/>
          </w:tcPr>
          <w:p w:rsidR="00937BF1" w:rsidRPr="00937BF1" w:rsidRDefault="00937BF1" w:rsidP="00937BF1">
            <w:pPr>
              <w:spacing w:line="240" w:lineRule="auto"/>
              <w:jc w:val="left"/>
              <w:rPr>
                <w:rStyle w:val="Hyperlink"/>
                <w:rtl/>
              </w:rPr>
            </w:pPr>
            <w:hyperlink w:anchor="Seif32" w:tooltip="צמצום ההתרבות של כלבים משוטטים"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22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סייג לתחולה</w:t>
            </w:r>
          </w:p>
        </w:tc>
        <w:tc>
          <w:tcPr>
            <w:tcW w:w="567" w:type="dxa"/>
          </w:tcPr>
          <w:p w:rsidR="00937BF1" w:rsidRPr="00937BF1" w:rsidRDefault="00937BF1" w:rsidP="00937BF1">
            <w:pPr>
              <w:spacing w:line="240" w:lineRule="auto"/>
              <w:jc w:val="left"/>
              <w:rPr>
                <w:rStyle w:val="Hyperlink"/>
                <w:rtl/>
              </w:rPr>
            </w:pPr>
            <w:hyperlink w:anchor="Seif22" w:tooltip="סייג לתחולה"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23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שמירת דינים</w:t>
            </w:r>
          </w:p>
        </w:tc>
        <w:tc>
          <w:tcPr>
            <w:tcW w:w="567" w:type="dxa"/>
          </w:tcPr>
          <w:p w:rsidR="00937BF1" w:rsidRPr="00937BF1" w:rsidRDefault="00937BF1" w:rsidP="00937BF1">
            <w:pPr>
              <w:spacing w:line="240" w:lineRule="auto"/>
              <w:jc w:val="left"/>
              <w:rPr>
                <w:rStyle w:val="Hyperlink"/>
                <w:rtl/>
              </w:rPr>
            </w:pPr>
            <w:hyperlink w:anchor="Seif23" w:tooltip="שמירת דינים"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23א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שיקולי הגנה על בעלי חיים בעת הפעלת סמכות</w:t>
            </w:r>
          </w:p>
        </w:tc>
        <w:tc>
          <w:tcPr>
            <w:tcW w:w="567" w:type="dxa"/>
          </w:tcPr>
          <w:p w:rsidR="00937BF1" w:rsidRPr="00937BF1" w:rsidRDefault="00937BF1" w:rsidP="00937BF1">
            <w:pPr>
              <w:spacing w:line="240" w:lineRule="auto"/>
              <w:jc w:val="left"/>
              <w:rPr>
                <w:rStyle w:val="Hyperlink"/>
                <w:rtl/>
              </w:rPr>
            </w:pPr>
            <w:hyperlink w:anchor="Seif31" w:tooltip="שיקולי הגנה על בעלי חיים בעת הפעלת סמכ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24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דין המדינה</w:t>
            </w:r>
          </w:p>
        </w:tc>
        <w:tc>
          <w:tcPr>
            <w:tcW w:w="567" w:type="dxa"/>
          </w:tcPr>
          <w:p w:rsidR="00937BF1" w:rsidRPr="00937BF1" w:rsidRDefault="00937BF1" w:rsidP="00937BF1">
            <w:pPr>
              <w:spacing w:line="240" w:lineRule="auto"/>
              <w:jc w:val="left"/>
              <w:rPr>
                <w:rStyle w:val="Hyperlink"/>
                <w:rtl/>
              </w:rPr>
            </w:pPr>
            <w:hyperlink w:anchor="Seif24" w:tooltip="דין המדינה"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25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ביצוע ותקנות</w:t>
            </w:r>
          </w:p>
        </w:tc>
        <w:tc>
          <w:tcPr>
            <w:tcW w:w="567" w:type="dxa"/>
          </w:tcPr>
          <w:p w:rsidR="00937BF1" w:rsidRPr="00937BF1" w:rsidRDefault="00937BF1" w:rsidP="00937BF1">
            <w:pPr>
              <w:spacing w:line="240" w:lineRule="auto"/>
              <w:jc w:val="left"/>
              <w:rPr>
                <w:rStyle w:val="Hyperlink"/>
                <w:rtl/>
              </w:rPr>
            </w:pPr>
            <w:hyperlink w:anchor="Seif25" w:tooltip="ביצוע ותקנו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26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תיקון פקודת הכלבת   מס' 4</w:t>
            </w:r>
          </w:p>
        </w:tc>
        <w:tc>
          <w:tcPr>
            <w:tcW w:w="567" w:type="dxa"/>
          </w:tcPr>
          <w:p w:rsidR="00937BF1" w:rsidRPr="00937BF1" w:rsidRDefault="00937BF1" w:rsidP="00937BF1">
            <w:pPr>
              <w:spacing w:line="240" w:lineRule="auto"/>
              <w:jc w:val="left"/>
              <w:rPr>
                <w:rStyle w:val="Hyperlink"/>
                <w:rtl/>
              </w:rPr>
            </w:pPr>
            <w:hyperlink w:anchor="Seif26" w:tooltip="תיקון פקודת הכלבת   מס 4"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27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תיקון חוק הרופאים הווטרינרים   מס' 3</w:t>
            </w:r>
          </w:p>
        </w:tc>
        <w:tc>
          <w:tcPr>
            <w:tcW w:w="567" w:type="dxa"/>
          </w:tcPr>
          <w:p w:rsidR="00937BF1" w:rsidRPr="00937BF1" w:rsidRDefault="00937BF1" w:rsidP="00937BF1">
            <w:pPr>
              <w:spacing w:line="240" w:lineRule="auto"/>
              <w:jc w:val="left"/>
              <w:rPr>
                <w:rStyle w:val="Hyperlink"/>
                <w:rtl/>
              </w:rPr>
            </w:pPr>
            <w:hyperlink w:anchor="Seif27" w:tooltip="תיקון חוק הרופאים הווטרינרים   מס 3"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28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תיקון חוק בתי משפט לענינים מינהליים   מס' 7</w:t>
            </w:r>
          </w:p>
        </w:tc>
        <w:tc>
          <w:tcPr>
            <w:tcW w:w="567" w:type="dxa"/>
          </w:tcPr>
          <w:p w:rsidR="00937BF1" w:rsidRPr="00937BF1" w:rsidRDefault="00937BF1" w:rsidP="00937BF1">
            <w:pPr>
              <w:spacing w:line="240" w:lineRule="auto"/>
              <w:jc w:val="left"/>
              <w:rPr>
                <w:rStyle w:val="Hyperlink"/>
                <w:rtl/>
              </w:rPr>
            </w:pPr>
            <w:hyperlink w:anchor="Seif28" w:tooltip="תיקון חוק בתי משפט לענינים מינהליים   מס 7"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29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הוראת מעבר</w:t>
            </w:r>
          </w:p>
        </w:tc>
        <w:tc>
          <w:tcPr>
            <w:tcW w:w="567" w:type="dxa"/>
          </w:tcPr>
          <w:p w:rsidR="00937BF1" w:rsidRPr="00937BF1" w:rsidRDefault="00937BF1" w:rsidP="00937BF1">
            <w:pPr>
              <w:spacing w:line="240" w:lineRule="auto"/>
              <w:jc w:val="left"/>
              <w:rPr>
                <w:rStyle w:val="Hyperlink"/>
                <w:rtl/>
              </w:rPr>
            </w:pPr>
            <w:hyperlink w:anchor="Seif29" w:tooltip="הוראת מעבר"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r>
              <w:rPr>
                <w:rFonts w:cs="Times New Roman"/>
                <w:sz w:val="24"/>
                <w:rtl/>
              </w:rPr>
              <w:t xml:space="preserve">סעיף 30 </w:t>
            </w: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תחילה</w:t>
            </w:r>
          </w:p>
        </w:tc>
        <w:tc>
          <w:tcPr>
            <w:tcW w:w="567" w:type="dxa"/>
          </w:tcPr>
          <w:p w:rsidR="00937BF1" w:rsidRPr="00937BF1" w:rsidRDefault="00937BF1" w:rsidP="00937BF1">
            <w:pPr>
              <w:spacing w:line="240" w:lineRule="auto"/>
              <w:jc w:val="left"/>
              <w:rPr>
                <w:rStyle w:val="Hyperlink"/>
                <w:rtl/>
              </w:rPr>
            </w:pPr>
            <w:hyperlink w:anchor="Seif30" w:tooltip="תחילה"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7BF1" w:rsidRPr="00937BF1" w:rsidTr="00937BF1">
        <w:tblPrEx>
          <w:tblCellMar>
            <w:top w:w="0" w:type="dxa"/>
            <w:bottom w:w="0" w:type="dxa"/>
          </w:tblCellMar>
        </w:tblPrEx>
        <w:tc>
          <w:tcPr>
            <w:tcW w:w="1247" w:type="dxa"/>
          </w:tcPr>
          <w:p w:rsidR="00937BF1" w:rsidRPr="00937BF1" w:rsidRDefault="00937BF1" w:rsidP="00937BF1">
            <w:pPr>
              <w:spacing w:line="240" w:lineRule="auto"/>
              <w:jc w:val="left"/>
              <w:rPr>
                <w:rFonts w:cs="Frankruhel"/>
                <w:sz w:val="24"/>
                <w:rtl/>
              </w:rPr>
            </w:pPr>
          </w:p>
        </w:tc>
        <w:tc>
          <w:tcPr>
            <w:tcW w:w="5669" w:type="dxa"/>
          </w:tcPr>
          <w:p w:rsidR="00937BF1" w:rsidRPr="00937BF1" w:rsidRDefault="00937BF1" w:rsidP="00937BF1">
            <w:pPr>
              <w:spacing w:line="240" w:lineRule="auto"/>
              <w:jc w:val="left"/>
              <w:rPr>
                <w:rFonts w:cs="Frankruhel"/>
                <w:sz w:val="24"/>
                <w:rtl/>
              </w:rPr>
            </w:pPr>
            <w:r>
              <w:rPr>
                <w:rFonts w:cs="Times New Roman"/>
                <w:sz w:val="24"/>
                <w:rtl/>
              </w:rPr>
              <w:t>תוספת</w:t>
            </w:r>
          </w:p>
        </w:tc>
        <w:tc>
          <w:tcPr>
            <w:tcW w:w="567" w:type="dxa"/>
          </w:tcPr>
          <w:p w:rsidR="00937BF1" w:rsidRPr="00937BF1" w:rsidRDefault="00937BF1" w:rsidP="00937BF1">
            <w:pPr>
              <w:spacing w:line="240" w:lineRule="auto"/>
              <w:jc w:val="left"/>
              <w:rPr>
                <w:rStyle w:val="Hyperlink"/>
                <w:rtl/>
              </w:rPr>
            </w:pPr>
            <w:hyperlink w:anchor="med3" w:tooltip="תוספת" w:history="1">
              <w:r w:rsidRPr="00937BF1">
                <w:rPr>
                  <w:rStyle w:val="Hyperlink"/>
                </w:rPr>
                <w:t>Go</w:t>
              </w:r>
            </w:hyperlink>
          </w:p>
        </w:tc>
        <w:tc>
          <w:tcPr>
            <w:tcW w:w="850" w:type="dxa"/>
          </w:tcPr>
          <w:p w:rsidR="00937BF1" w:rsidRPr="00937BF1" w:rsidRDefault="00937BF1" w:rsidP="00937BF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2A32B5" w:rsidRDefault="002A32B5">
      <w:pPr>
        <w:pStyle w:val="big-header"/>
        <w:ind w:left="0" w:right="1134"/>
        <w:rPr>
          <w:rtl/>
        </w:rPr>
      </w:pPr>
    </w:p>
    <w:p w:rsidR="002A32B5" w:rsidRDefault="002A32B5" w:rsidP="00B330EA">
      <w:pPr>
        <w:pStyle w:val="big-header"/>
        <w:ind w:left="0" w:right="1134"/>
        <w:rPr>
          <w:rFonts w:hint="cs"/>
          <w:rtl/>
        </w:rPr>
      </w:pPr>
      <w:r>
        <w:rPr>
          <w:rtl/>
        </w:rPr>
        <w:br w:type="page"/>
      </w:r>
      <w:r>
        <w:rPr>
          <w:rFonts w:hint="cs"/>
          <w:rtl/>
        </w:rPr>
        <w:lastRenderedPageBreak/>
        <w:t>חוק להסדרת הפיקוח על כלבים, התשס"ג-2002</w:t>
      </w:r>
      <w:r>
        <w:rPr>
          <w:rStyle w:val="default"/>
          <w:sz w:val="22"/>
          <w:szCs w:val="22"/>
          <w:rtl/>
        </w:rPr>
        <w:footnoteReference w:customMarkFollows="1" w:id="1"/>
        <w:t>*</w:t>
      </w:r>
    </w:p>
    <w:p w:rsidR="002A32B5" w:rsidRDefault="002A32B5">
      <w:pPr>
        <w:pStyle w:val="medium2-header"/>
        <w:keepLines w:val="0"/>
        <w:spacing w:before="72"/>
        <w:ind w:left="0" w:right="1134"/>
        <w:rPr>
          <w:rFonts w:hint="cs"/>
          <w:noProof/>
          <w:sz w:val="20"/>
          <w:rtl/>
        </w:rPr>
      </w:pPr>
      <w:bookmarkStart w:id="0" w:name="med0"/>
      <w:bookmarkEnd w:id="0"/>
      <w:r>
        <w:rPr>
          <w:rFonts w:hint="cs"/>
          <w:noProof/>
          <w:sz w:val="20"/>
          <w:rtl/>
        </w:rPr>
        <w:t>פרק א': הגדרות</w:t>
      </w:r>
    </w:p>
    <w:p w:rsidR="002A32B5" w:rsidRDefault="002A32B5">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2058" type="#_x0000_t202" style="position:absolute;left:0;text-align:left;margin-left:470.25pt;margin-top:4.25pt;width:1in;height:16.8pt;z-index:251639296" filled="f" stroked="f">
            <v:textbox>
              <w:txbxContent>
                <w:p w:rsidR="002A32B5" w:rsidRDefault="002A32B5">
                  <w:pPr>
                    <w:spacing w:line="160" w:lineRule="exact"/>
                    <w:jc w:val="left"/>
                    <w:rPr>
                      <w:rFonts w:cs="Miriam" w:hint="cs"/>
                      <w:szCs w:val="18"/>
                      <w:rtl/>
                    </w:rPr>
                  </w:pPr>
                  <w:r>
                    <w:rPr>
                      <w:rFonts w:cs="Miriam" w:hint="cs"/>
                      <w:szCs w:val="18"/>
                      <w:rtl/>
                    </w:rPr>
                    <w:t>הגדרות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בחוק זה </w:t>
      </w:r>
      <w:r>
        <w:rPr>
          <w:rStyle w:val="default"/>
          <w:rFonts w:cs="FrankRuehl" w:hint="cs"/>
        </w:rPr>
        <w:t>–</w:t>
      </w:r>
    </w:p>
    <w:p w:rsidR="002A32B5" w:rsidRDefault="002A32B5">
      <w:pPr>
        <w:pStyle w:val="P00"/>
        <w:spacing w:before="72"/>
        <w:ind w:left="0" w:right="1134"/>
        <w:rPr>
          <w:rStyle w:val="default"/>
          <w:rFonts w:cs="FrankRuehl" w:hint="cs"/>
          <w:rtl/>
        </w:rPr>
      </w:pPr>
      <w:r>
        <w:rPr>
          <w:rStyle w:val="default"/>
          <w:rFonts w:cs="FrankRuehl" w:hint="cs"/>
          <w:rtl/>
        </w:rPr>
        <w:tab/>
        <w:t xml:space="preserve">"בעליו של כלב" </w:t>
      </w:r>
      <w:r>
        <w:rPr>
          <w:rStyle w:val="default"/>
          <w:rFonts w:cs="FrankRuehl"/>
          <w:rtl/>
        </w:rPr>
        <w:t>–</w:t>
      </w:r>
      <w:r>
        <w:rPr>
          <w:rStyle w:val="default"/>
          <w:rFonts w:cs="FrankRuehl" w:hint="cs"/>
          <w:rtl/>
        </w:rPr>
        <w:t xml:space="preserve"> לרבות מי שמחזיק בכלב דרך קבע;</w:t>
      </w:r>
    </w:p>
    <w:p w:rsidR="002A32B5" w:rsidRDefault="002A32B5">
      <w:pPr>
        <w:pStyle w:val="P00"/>
        <w:spacing w:before="72"/>
        <w:ind w:left="0" w:right="1134"/>
        <w:rPr>
          <w:rStyle w:val="default"/>
          <w:rFonts w:cs="FrankRuehl" w:hint="cs"/>
          <w:rtl/>
        </w:rPr>
      </w:pPr>
      <w:r>
        <w:rPr>
          <w:rStyle w:val="default"/>
          <w:rFonts w:cs="FrankRuehl" w:hint="cs"/>
          <w:rtl/>
        </w:rPr>
        <w:tab/>
        <w:t xml:space="preserve">"גזע מסוכן" </w:t>
      </w:r>
      <w:r>
        <w:rPr>
          <w:rStyle w:val="default"/>
          <w:rFonts w:cs="FrankRuehl"/>
          <w:rtl/>
        </w:rPr>
        <w:t>–</w:t>
      </w:r>
      <w:r>
        <w:rPr>
          <w:rStyle w:val="default"/>
          <w:rFonts w:cs="FrankRuehl" w:hint="cs"/>
          <w:rtl/>
        </w:rPr>
        <w:t xml:space="preserve"> גזע שהשר, באישור הועדה, קבע לגביו בתוספת שהוא גזע מסוכן;</w:t>
      </w:r>
    </w:p>
    <w:p w:rsidR="002A32B5" w:rsidRDefault="002A32B5">
      <w:pPr>
        <w:pStyle w:val="P00"/>
        <w:spacing w:before="72"/>
        <w:ind w:left="0" w:right="1134"/>
        <w:rPr>
          <w:rStyle w:val="default"/>
          <w:rFonts w:cs="FrankRuehl" w:hint="cs"/>
          <w:rtl/>
        </w:rPr>
      </w:pPr>
      <w:r>
        <w:rPr>
          <w:rStyle w:val="default"/>
          <w:rFonts w:cs="FrankRuehl" w:hint="cs"/>
          <w:rtl/>
        </w:rPr>
        <w:tab/>
        <w:t xml:space="preserve">"הועדה" </w:t>
      </w:r>
      <w:r>
        <w:rPr>
          <w:rStyle w:val="default"/>
          <w:rFonts w:cs="FrankRuehl"/>
          <w:rtl/>
        </w:rPr>
        <w:t>–</w:t>
      </w:r>
      <w:r>
        <w:rPr>
          <w:rStyle w:val="default"/>
          <w:rFonts w:cs="FrankRuehl" w:hint="cs"/>
          <w:rtl/>
        </w:rPr>
        <w:t xml:space="preserve"> ועדת הכלכלה של הכנסת;</w:t>
      </w:r>
    </w:p>
    <w:p w:rsidR="002A32B5" w:rsidRDefault="002A32B5">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השירותים הווטרינרים במשרד החקלאות ופיתוח הכפר, או מי שהוא הסמיך לענין חוק זה כולו או מקצתו;</w:t>
      </w:r>
    </w:p>
    <w:p w:rsidR="002A32B5" w:rsidRDefault="002A32B5">
      <w:pPr>
        <w:pStyle w:val="P00"/>
        <w:spacing w:before="72"/>
        <w:ind w:left="0" w:right="1134"/>
        <w:rPr>
          <w:rStyle w:val="default"/>
          <w:rFonts w:cs="FrankRuehl" w:hint="cs"/>
          <w:rtl/>
        </w:rPr>
      </w:pPr>
      <w:r>
        <w:rPr>
          <w:rStyle w:val="default"/>
          <w:rFonts w:cs="FrankRuehl" w:hint="cs"/>
          <w:rtl/>
        </w:rPr>
        <w:tab/>
        <w:t xml:space="preserve">"כלב מסוכן" </w:t>
      </w:r>
      <w:r>
        <w:rPr>
          <w:rStyle w:val="default"/>
          <w:rFonts w:cs="FrankRuehl"/>
          <w:rtl/>
        </w:rPr>
        <w:t>–</w:t>
      </w:r>
      <w:r>
        <w:rPr>
          <w:rStyle w:val="default"/>
          <w:rFonts w:cs="FrankRuehl" w:hint="cs"/>
          <w:rtl/>
        </w:rPr>
        <w:t xml:space="preserve"> כל אחד מאלה: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כלב שמלאו לו שלושה חודשים ונשך נשיכה שגרמה לחבלה;</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כלב השייך לגזע מסוכן;</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כלב שהוא הכלאה של גזע מסוכן וקיים דמיון בין דפוסי התנהגותו ותכונותיו הפיסיות לאלו של כלב השייך לגזע מסוכן;</w:t>
      </w:r>
    </w:p>
    <w:p w:rsidR="002A32B5" w:rsidRDefault="002A32B5">
      <w:pPr>
        <w:pStyle w:val="P00"/>
        <w:spacing w:before="72"/>
        <w:ind w:left="0" w:right="1134"/>
        <w:rPr>
          <w:rStyle w:val="default"/>
          <w:rFonts w:cs="FrankRuehl" w:hint="cs"/>
          <w:rtl/>
        </w:rPr>
      </w:pPr>
      <w:r>
        <w:rPr>
          <w:rStyle w:val="default"/>
          <w:rFonts w:cs="FrankRuehl" w:hint="cs"/>
          <w:rtl/>
        </w:rPr>
        <w:tab/>
        <w:t xml:space="preserve">"מאורת הרשות" </w:t>
      </w:r>
      <w:r>
        <w:rPr>
          <w:rStyle w:val="default"/>
          <w:rFonts w:cs="FrankRuehl"/>
          <w:rtl/>
        </w:rPr>
        <w:t>–</w:t>
      </w:r>
      <w:r>
        <w:rPr>
          <w:rStyle w:val="default"/>
          <w:rFonts w:cs="FrankRuehl" w:hint="cs"/>
          <w:rtl/>
        </w:rPr>
        <w:t xml:space="preserve"> מיתקן שקבעה רשות מקומית, באישור המנהל, לאחזקת כלבים, לרבות מאורת בידוד כמשמעותה בסעיף 3 לפקודת הכלבת;</w:t>
      </w:r>
    </w:p>
    <w:p w:rsidR="002A32B5" w:rsidRDefault="002A32B5">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משרד הביטחון ויחידות סמך שלו, צבא הגנה לישראל, או מוסד אחר הפועל למטרות ביטחוניות ששר הביטחון אישרו לענין חוק זה, משטרת ישראל ושירות בתי הסוהר;</w:t>
      </w:r>
    </w:p>
    <w:p w:rsidR="002A32B5" w:rsidRDefault="002A32B5">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עובד הרשות המקומית שמינה, לענין חוק זה, ראש הרשות המקומית בהסכמת הרופא הווטרינר העירוני;</w:t>
      </w:r>
    </w:p>
    <w:p w:rsidR="002A32B5" w:rsidRDefault="002A32B5">
      <w:pPr>
        <w:pStyle w:val="P00"/>
        <w:spacing w:before="72"/>
        <w:ind w:left="0" w:right="1134"/>
        <w:rPr>
          <w:rStyle w:val="default"/>
          <w:rFonts w:cs="FrankRuehl" w:hint="cs"/>
          <w:rtl/>
        </w:rPr>
      </w:pPr>
      <w:r>
        <w:rPr>
          <w:rStyle w:val="default"/>
          <w:rFonts w:cs="FrankRuehl" w:hint="cs"/>
          <w:rtl/>
        </w:rPr>
        <w:tab/>
        <w:t xml:space="preserve">"מרכז רישום" </w:t>
      </w:r>
      <w:r>
        <w:rPr>
          <w:rStyle w:val="default"/>
          <w:rFonts w:cs="FrankRuehl"/>
          <w:rtl/>
        </w:rPr>
        <w:t>–</w:t>
      </w:r>
      <w:r>
        <w:rPr>
          <w:rStyle w:val="default"/>
          <w:rFonts w:cs="FrankRuehl" w:hint="cs"/>
          <w:rtl/>
        </w:rPr>
        <w:t xml:space="preserve"> מרכז רישום ארצי שהוקם לפי הוראות סעיף 7;</w:t>
      </w:r>
    </w:p>
    <w:p w:rsidR="002A32B5" w:rsidRDefault="002A32B5">
      <w:pPr>
        <w:pStyle w:val="P00"/>
        <w:spacing w:before="72"/>
        <w:ind w:left="0" w:right="1134"/>
        <w:rPr>
          <w:rStyle w:val="default"/>
          <w:rFonts w:cs="FrankRuehl" w:hint="cs"/>
          <w:rtl/>
        </w:rPr>
      </w:pPr>
      <w:r>
        <w:rPr>
          <w:rStyle w:val="default"/>
          <w:rFonts w:cs="FrankRuehl" w:hint="cs"/>
          <w:rtl/>
        </w:rPr>
        <w:tab/>
        <w:t xml:space="preserve">"פקודת הכלבת" </w:t>
      </w:r>
      <w:r>
        <w:rPr>
          <w:rStyle w:val="default"/>
          <w:rFonts w:cs="FrankRuehl"/>
          <w:rtl/>
        </w:rPr>
        <w:t>–</w:t>
      </w:r>
      <w:r>
        <w:rPr>
          <w:rStyle w:val="default"/>
          <w:rFonts w:cs="FrankRuehl" w:hint="cs"/>
          <w:rtl/>
        </w:rPr>
        <w:t xml:space="preserve"> פקודת הכלבת, 1934;</w:t>
      </w:r>
    </w:p>
    <w:p w:rsidR="002A32B5" w:rsidRDefault="002A32B5">
      <w:pPr>
        <w:pStyle w:val="P00"/>
        <w:spacing w:before="72"/>
        <w:ind w:left="0" w:right="1134"/>
        <w:rPr>
          <w:rStyle w:val="default"/>
          <w:rFonts w:cs="FrankRuehl" w:hint="cs"/>
          <w:rtl/>
        </w:rPr>
      </w:pPr>
      <w:r>
        <w:rPr>
          <w:rStyle w:val="default"/>
          <w:rFonts w:cs="FrankRuehl" w:hint="cs"/>
          <w:rtl/>
        </w:rPr>
        <w:tab/>
        <w:t xml:space="preserve">"רופא וטרינר" </w:t>
      </w:r>
      <w:r>
        <w:rPr>
          <w:rStyle w:val="default"/>
          <w:rFonts w:cs="FrankRuehl"/>
          <w:rtl/>
        </w:rPr>
        <w:t>–</w:t>
      </w:r>
      <w:r>
        <w:rPr>
          <w:rStyle w:val="default"/>
          <w:rFonts w:cs="FrankRuehl" w:hint="cs"/>
          <w:rtl/>
        </w:rPr>
        <w:t xml:space="preserve"> כהגדרתו בחוק הרופאים הווטרינרים, התשנ"א-1991;</w:t>
      </w:r>
    </w:p>
    <w:p w:rsidR="002A32B5" w:rsidRDefault="002A32B5">
      <w:pPr>
        <w:pStyle w:val="P00"/>
        <w:spacing w:before="72"/>
        <w:ind w:left="0" w:right="1134"/>
        <w:rPr>
          <w:rStyle w:val="default"/>
          <w:rFonts w:cs="FrankRuehl" w:hint="cs"/>
          <w:rtl/>
        </w:rPr>
      </w:pPr>
      <w:r>
        <w:rPr>
          <w:rStyle w:val="default"/>
          <w:rFonts w:cs="FrankRuehl" w:hint="cs"/>
          <w:rtl/>
        </w:rPr>
        <w:tab/>
        <w:t xml:space="preserve">"רופא וטרינר מוסמך" </w:t>
      </w:r>
      <w:r>
        <w:rPr>
          <w:rStyle w:val="default"/>
          <w:rFonts w:cs="FrankRuehl"/>
          <w:rtl/>
        </w:rPr>
        <w:t>–</w:t>
      </w:r>
      <w:r>
        <w:rPr>
          <w:rStyle w:val="default"/>
          <w:rFonts w:cs="FrankRuehl" w:hint="cs"/>
          <w:rtl/>
        </w:rPr>
        <w:t xml:space="preserve"> רופא וטרינר שהוסמך כפי שקבע השר;</w:t>
      </w:r>
    </w:p>
    <w:p w:rsidR="002A32B5" w:rsidRDefault="002A32B5">
      <w:pPr>
        <w:pStyle w:val="P00"/>
        <w:spacing w:before="72"/>
        <w:ind w:left="0" w:right="1134"/>
        <w:rPr>
          <w:rStyle w:val="default"/>
          <w:rFonts w:cs="FrankRuehl" w:hint="cs"/>
          <w:rtl/>
        </w:rPr>
      </w:pPr>
      <w:r>
        <w:rPr>
          <w:rStyle w:val="default"/>
          <w:rFonts w:cs="FrankRuehl" w:hint="cs"/>
          <w:rtl/>
        </w:rPr>
        <w:tab/>
        <w:t xml:space="preserve">"רופא וטרינר עירוני" </w:t>
      </w:r>
      <w:r>
        <w:rPr>
          <w:rStyle w:val="default"/>
          <w:rFonts w:cs="FrankRuehl"/>
          <w:rtl/>
        </w:rPr>
        <w:t>–</w:t>
      </w:r>
      <w:r>
        <w:rPr>
          <w:rStyle w:val="default"/>
          <w:rFonts w:cs="FrankRuehl" w:hint="cs"/>
          <w:rtl/>
        </w:rPr>
        <w:t xml:space="preserve"> כהגדרתו בפקודת הכלבת, ובלבד שהסמכויות לפי חוק זה יהיו מסורות לרופא הווטרינר העירוני לגבי כלב שבעליו מתגורר דרך קבע בתחומי הרשות המקומית שמינתה אותו, או לגבי כלב המצוי בתחומי אותה רשות מקומית;</w:t>
      </w:r>
    </w:p>
    <w:p w:rsidR="002A32B5" w:rsidRDefault="002A32B5">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להחזקת כלב שהנפיקה הרשותהמקומית שבתחומה מתגורר, דרך קבע, בעליו של הכלב;</w:t>
      </w:r>
    </w:p>
    <w:p w:rsidR="002A32B5" w:rsidRDefault="002A32B5">
      <w:pPr>
        <w:pStyle w:val="P00"/>
        <w:spacing w:before="72"/>
        <w:ind w:left="0" w:right="1134"/>
        <w:rPr>
          <w:rStyle w:val="default"/>
          <w:rFonts w:cs="FrankRuehl" w:hint="cs"/>
          <w:rtl/>
        </w:rPr>
      </w:pPr>
      <w:r>
        <w:rPr>
          <w:rStyle w:val="default"/>
          <w:rFonts w:cs="FrankRuehl" w:hint="cs"/>
          <w:rtl/>
        </w:rPr>
        <w:lastRenderedPageBreak/>
        <w:tab/>
        <w:t xml:space="preserve">"השר" </w:t>
      </w:r>
      <w:r>
        <w:rPr>
          <w:rStyle w:val="default"/>
          <w:rFonts w:cs="FrankRuehl"/>
          <w:rtl/>
        </w:rPr>
        <w:t>–</w:t>
      </w:r>
      <w:r>
        <w:rPr>
          <w:rStyle w:val="default"/>
          <w:rFonts w:cs="FrankRuehl" w:hint="cs"/>
          <w:rtl/>
        </w:rPr>
        <w:t xml:space="preserve"> שר החקלאות ופיתוח הכפר.</w:t>
      </w:r>
    </w:p>
    <w:p w:rsidR="002A32B5" w:rsidRDefault="002A32B5">
      <w:pPr>
        <w:pStyle w:val="medium2-header"/>
        <w:keepLines w:val="0"/>
        <w:spacing w:before="72"/>
        <w:ind w:left="0" w:right="1134"/>
        <w:rPr>
          <w:rFonts w:hint="cs"/>
          <w:noProof/>
          <w:rtl/>
        </w:rPr>
      </w:pPr>
      <w:bookmarkStart w:id="2" w:name="med1"/>
      <w:bookmarkEnd w:id="2"/>
      <w:r>
        <w:rPr>
          <w:rFonts w:hint="cs"/>
          <w:noProof/>
          <w:rtl/>
        </w:rPr>
        <w:t>פרק ב': החזקת כלבים ורישומם</w:t>
      </w:r>
    </w:p>
    <w:p w:rsidR="002A32B5" w:rsidRDefault="002A32B5">
      <w:pPr>
        <w:pStyle w:val="P00"/>
        <w:spacing w:before="72"/>
        <w:ind w:left="0" w:right="1134"/>
        <w:rPr>
          <w:rStyle w:val="default"/>
          <w:rFonts w:cs="FrankRuehl" w:hint="cs"/>
          <w:rtl/>
        </w:rPr>
      </w:pPr>
      <w:bookmarkStart w:id="3" w:name="Seif2"/>
      <w:bookmarkEnd w:id="3"/>
      <w:r>
        <w:rPr>
          <w:rFonts w:cs="Miriam"/>
          <w:szCs w:val="32"/>
          <w:rtl/>
          <w:lang w:val="he-IL"/>
        </w:rPr>
        <w:pict>
          <v:shape id="_x0000_s2059" type="#_x0000_t202" style="position:absolute;left:0;text-align:left;margin-left:470.25pt;margin-top:6.55pt;width:1in;height:16.8pt;z-index:251640320" filled="f" stroked="f">
            <v:textbox>
              <w:txbxContent>
                <w:p w:rsidR="002A32B5" w:rsidRDefault="002A32B5">
                  <w:pPr>
                    <w:spacing w:line="160" w:lineRule="exact"/>
                    <w:jc w:val="left"/>
                    <w:rPr>
                      <w:rFonts w:cs="Miriam" w:hint="cs"/>
                      <w:szCs w:val="18"/>
                      <w:rtl/>
                    </w:rPr>
                  </w:pPr>
                  <w:r>
                    <w:rPr>
                      <w:rFonts w:cs="Miriam" w:hint="cs"/>
                      <w:szCs w:val="18"/>
                      <w:rtl/>
                    </w:rPr>
                    <w:t>חובת רישוי</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לא יחזיק אדם כלב שגילו עולה על שלושה חודשים, אלא אם כן ברשותו רישיון בר תוקף להחזקת הכלב, שניתן לפי חוק זה.</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סעיף קטן (א) לא יחולו על החזקת כלב במיתקן מוגן כהגדרתו בחוק צער בעלי חיים (הגנה על בעלי חיים), התשנ"ד-1994 (להלן </w:t>
      </w:r>
      <w:r>
        <w:rPr>
          <w:rStyle w:val="default"/>
          <w:rFonts w:cs="FrankRuehl"/>
          <w:rtl/>
        </w:rPr>
        <w:t>–</w:t>
      </w:r>
      <w:r>
        <w:rPr>
          <w:rStyle w:val="default"/>
          <w:rFonts w:cs="FrankRuehl" w:hint="cs"/>
          <w:rtl/>
        </w:rPr>
        <w:t xml:space="preserve"> מיתקן מוגן).</w:t>
      </w:r>
    </w:p>
    <w:p w:rsidR="002A32B5" w:rsidRDefault="002A32B5">
      <w:pPr>
        <w:pStyle w:val="P00"/>
        <w:spacing w:before="72"/>
        <w:ind w:left="0" w:right="1134"/>
        <w:rPr>
          <w:rStyle w:val="default"/>
          <w:rFonts w:cs="FrankRuehl" w:hint="cs"/>
          <w:rtl/>
        </w:rPr>
      </w:pPr>
      <w:bookmarkStart w:id="4" w:name="Seif3"/>
      <w:bookmarkEnd w:id="4"/>
      <w:r>
        <w:rPr>
          <w:rFonts w:cs="Miriam"/>
          <w:szCs w:val="32"/>
          <w:rtl/>
          <w:lang w:val="he-IL"/>
        </w:rPr>
        <w:pict>
          <v:shape id="_x0000_s2060" type="#_x0000_t202" style="position:absolute;left:0;text-align:left;margin-left:470.25pt;margin-top:5.6pt;width:1in;height:16.8pt;z-index:251641344" filled="f" stroked="f">
            <v:textbox>
              <w:txbxContent>
                <w:p w:rsidR="002A32B5" w:rsidRDefault="002A32B5">
                  <w:pPr>
                    <w:spacing w:line="160" w:lineRule="exact"/>
                    <w:jc w:val="left"/>
                    <w:rPr>
                      <w:rFonts w:cs="Miriam" w:hint="cs"/>
                      <w:szCs w:val="18"/>
                      <w:rtl/>
                    </w:rPr>
                  </w:pPr>
                  <w:r>
                    <w:rPr>
                      <w:rFonts w:cs="Miriam" w:hint="cs"/>
                      <w:szCs w:val="18"/>
                      <w:rtl/>
                    </w:rPr>
                    <w:t>רישיון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רופא וטרינר עירוני ייתן לבעליו של כלב, לבקשתו, רישיון להחזקת כלב לפי הוראות חוק זה, ובלבד שהתקיימו התנאים לפי הוראות סעיף קטן (ג), ורשאי הוא לסרב לתת רישיון, וכן, בכל עת, לקבוע לרישיון תנאים, לשנותם או לבטלם.</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רישיון לפי סעיף קטן (א) לא יהיה בר תוקף אלא אם כן התקיימו כל אלה: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שולמו האגרות שנקבעו לפי הוראות חוק זה;</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הכלב מסומן לפי הוראות חוק זה;</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הכלב מחוסן לפי הוראות פקודת הכלבת.</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 יקבע את דרך מתן הרישיון, ורשאי הוא לקבוע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תנאים למתן הרישיון, ובכלל זה:</w:t>
      </w:r>
    </w:p>
    <w:p w:rsidR="002A32B5" w:rsidRDefault="002A32B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דרישת גיל מינימלי לגבי בעליו של כלב, ויכול שתהיה שונה לפי סוג הכלב, גזעו או גודלו;</w:t>
      </w:r>
    </w:p>
    <w:p w:rsidR="002A32B5" w:rsidRDefault="002A32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אי הפרת תנאים ברישיון קודם שניתן לבעליו של הכלב לגבי אותו כלב או לגבי כלב אחר;</w:t>
      </w:r>
    </w:p>
    <w:p w:rsidR="002A32B5" w:rsidRDefault="002A32B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לגבי כלב מסוכן </w:t>
      </w:r>
      <w:r>
        <w:rPr>
          <w:rStyle w:val="default"/>
          <w:rFonts w:cs="FrankRuehl"/>
          <w:rtl/>
        </w:rPr>
        <w:t>–</w:t>
      </w:r>
      <w:r>
        <w:rPr>
          <w:rStyle w:val="default"/>
          <w:rFonts w:cs="FrankRuehl" w:hint="cs"/>
          <w:rtl/>
        </w:rPr>
        <w:t xml:space="preserve"> חובת ביטוח צד שלישי כנגד פגיעות לגוף ולרכוש העלולות להיגרם על ידי הכלב; קבע השר חובת ביטוח כאמור, לא יינתן רישיון להחזקתו של כלב מסוכן לפי חוק זה, אלא אם כן הוצגה תעודת ביטוח כדין, ורשאי השר, באישור שר האוצר, לקבוע הוראות להסדרת חובה זו ובין השאר לענין חובת מבטח כהגדרתו בחוק הפיקוח על עסקי ביטוח, התשמ"א-1981, לבטח בביטוח כאמור;</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שיקולים נוספים שעל הרופא הווטרינר העירוני לשקול בבואו לתת רישיון, ובכלל זה, הרשעות קודמות של בעליו של הכלב בעבירות אשר מפאת חומרתן, מהותן או נסיבותיהן אין הוא ראוי להחזיק כלב, לרבות עבירות לפי חוק צער בעלי חיים (הגנה על בעלי חיים), התשנ"ד-1994, או לפי סעיפים 338(6) ו-451 לחוק העונשין, התשל"ז-1977 (להלן </w:t>
      </w:r>
      <w:r>
        <w:rPr>
          <w:rStyle w:val="default"/>
          <w:rFonts w:cs="FrankRuehl"/>
          <w:rtl/>
        </w:rPr>
        <w:t>–</w:t>
      </w:r>
      <w:r>
        <w:rPr>
          <w:rStyle w:val="default"/>
          <w:rFonts w:cs="FrankRuehl" w:hint="cs"/>
          <w:rtl/>
        </w:rPr>
        <w:t xml:space="preserve"> חוק העונשין).</w:t>
      </w:r>
    </w:p>
    <w:p w:rsidR="002A32B5" w:rsidRDefault="002A32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תוקפו של רישיון הוא לשנה אחת, אלא אם כן קבע השר תקופה ארוכה יותר.</w:t>
      </w:r>
    </w:p>
    <w:p w:rsidR="002A32B5" w:rsidRDefault="002A32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כלב שניתן לבעליו רישיון ועבר לבעלים אחרים, חייב בעליו החדש לקבל רישיון חדש.</w:t>
      </w:r>
    </w:p>
    <w:p w:rsidR="002A32B5" w:rsidRDefault="002A32B5">
      <w:pPr>
        <w:pStyle w:val="P00"/>
        <w:spacing w:before="72"/>
        <w:ind w:left="0" w:right="1134"/>
        <w:rPr>
          <w:rStyle w:val="default"/>
          <w:rFonts w:cs="FrankRuehl" w:hint="cs"/>
          <w:rtl/>
        </w:rPr>
      </w:pPr>
      <w:bookmarkStart w:id="5" w:name="Seif4"/>
      <w:bookmarkEnd w:id="5"/>
      <w:r>
        <w:rPr>
          <w:rFonts w:cs="Miriam"/>
          <w:szCs w:val="32"/>
          <w:rtl/>
          <w:lang w:val="he-IL"/>
        </w:rPr>
        <w:pict>
          <v:shape id="_x0000_s2061" type="#_x0000_t202" style="position:absolute;left:0;text-align:left;margin-left:470.25pt;margin-top:3.05pt;width:1in;height:16.8pt;z-index:251642368" filled="f" stroked="f">
            <v:textbox>
              <w:txbxContent>
                <w:p w:rsidR="002A32B5" w:rsidRDefault="002A32B5">
                  <w:pPr>
                    <w:spacing w:line="160" w:lineRule="exact"/>
                    <w:jc w:val="left"/>
                    <w:rPr>
                      <w:rFonts w:cs="Miriam" w:hint="cs"/>
                      <w:szCs w:val="18"/>
                      <w:rtl/>
                    </w:rPr>
                  </w:pPr>
                  <w:r>
                    <w:rPr>
                      <w:rFonts w:cs="Miriam" w:hint="cs"/>
                      <w:szCs w:val="18"/>
                      <w:rtl/>
                    </w:rPr>
                    <w:t>סימון</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כלב יסומן על ידי רופא וטרינר עירוני או רופא וטרינר מוסמך (בחוק זה </w:t>
      </w:r>
      <w:r>
        <w:rPr>
          <w:rStyle w:val="default"/>
          <w:rFonts w:cs="FrankRuehl"/>
          <w:rtl/>
        </w:rPr>
        <w:t>–</w:t>
      </w:r>
      <w:r>
        <w:rPr>
          <w:rStyle w:val="default"/>
          <w:rFonts w:cs="FrankRuehl" w:hint="cs"/>
          <w:rtl/>
        </w:rPr>
        <w:t xml:space="preserve"> המסמן) באמצעות סימון תת עורי בשבב אלקטרוני שאישר המנהל, או בסימון אחר שאישר.</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יסומן כלב אלא לאחר שהמסמן בדק אותו וקיבל מבעליו את הנתונים המחויבים בדיווח למרכז הרישום הארצי לפי סעיף 8.</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המסמן יאשר ברישיון את דבר סימון הכלב ויציין את פרטי הסימון.</w:t>
      </w:r>
    </w:p>
    <w:p w:rsidR="002A32B5" w:rsidRDefault="002A32B5">
      <w:pPr>
        <w:pStyle w:val="P00"/>
        <w:spacing w:before="72"/>
        <w:ind w:left="0" w:right="1134"/>
        <w:rPr>
          <w:rStyle w:val="default"/>
          <w:rFonts w:cs="FrankRuehl" w:hint="cs"/>
          <w:rtl/>
        </w:rPr>
      </w:pPr>
      <w:bookmarkStart w:id="6" w:name="Seif5"/>
      <w:bookmarkEnd w:id="6"/>
      <w:r>
        <w:rPr>
          <w:rFonts w:cs="Miriam"/>
          <w:szCs w:val="32"/>
          <w:rtl/>
          <w:lang w:val="he-IL"/>
        </w:rPr>
        <w:pict>
          <v:shape id="_x0000_s2062" type="#_x0000_t202" style="position:absolute;left:0;text-align:left;margin-left:462pt;margin-top:7.1pt;width:80.25pt;height:22.4pt;z-index:251643392" filled="f" stroked="f">
            <v:textbox inset="1mm,0,1mm,0">
              <w:txbxContent>
                <w:p w:rsidR="002A32B5" w:rsidRDefault="002A32B5">
                  <w:pPr>
                    <w:spacing w:line="160" w:lineRule="exact"/>
                    <w:jc w:val="left"/>
                    <w:rPr>
                      <w:rFonts w:cs="Miriam" w:hint="cs"/>
                      <w:szCs w:val="18"/>
                      <w:rtl/>
                    </w:rPr>
                  </w:pPr>
                  <w:r>
                    <w:rPr>
                      <w:rFonts w:cs="Miriam" w:hint="cs"/>
                      <w:szCs w:val="18"/>
                      <w:rtl/>
                    </w:rPr>
                    <w:t>רישום פרטי כלב מסוכן</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ניתן רישיון לבעליו של כלב מסוכן, יציין הרופא הווטרינר העירוני ברישיון שהכלב הוא כלב מסוכן.</w:t>
      </w:r>
    </w:p>
    <w:p w:rsidR="002A32B5" w:rsidRDefault="002A32B5">
      <w:pPr>
        <w:pStyle w:val="P00"/>
        <w:spacing w:before="72"/>
        <w:ind w:left="0" w:right="1134"/>
        <w:rPr>
          <w:rStyle w:val="default"/>
          <w:rFonts w:cs="FrankRuehl" w:hint="cs"/>
          <w:rtl/>
        </w:rPr>
      </w:pPr>
      <w:bookmarkStart w:id="7" w:name="Seif6"/>
      <w:bookmarkEnd w:id="7"/>
      <w:r>
        <w:rPr>
          <w:rFonts w:cs="Miriam"/>
          <w:szCs w:val="32"/>
          <w:rtl/>
          <w:lang w:val="he-IL"/>
        </w:rPr>
        <w:pict>
          <v:shape id="_x0000_s2063" type="#_x0000_t202" style="position:absolute;left:0;text-align:left;margin-left:470.25pt;margin-top:3pt;width:1in;height:16.8pt;z-index:251644416" filled="f" stroked="f">
            <v:textbox>
              <w:txbxContent>
                <w:p w:rsidR="002A32B5" w:rsidRDefault="002A32B5">
                  <w:pPr>
                    <w:rPr>
                      <w:rFonts w:cs="Miriam" w:hint="cs"/>
                      <w:sz w:val="18"/>
                      <w:szCs w:val="18"/>
                      <w:rtl/>
                    </w:rPr>
                  </w:pPr>
                  <w:r>
                    <w:rPr>
                      <w:rFonts w:cs="Miriam" w:hint="cs"/>
                      <w:sz w:val="18"/>
                      <w:szCs w:val="18"/>
                      <w:rtl/>
                    </w:rPr>
                    <w:t>ביטול רישיון</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רופא וטרינר עירוני רשאי, בכל עת, בכפוף לתקנות שקבע השר לפי סעיף קטן (ב), לבטל רישיון.</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רשאי לקבוע עילות לביטול רישיון, ובכלל זה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הופר תנאי ברישיון, או ברישיון שניתן לגבי כלב אחר של אותם הבעלים;</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בעליו של הכלב לא קיים הוראות לפי חוק זה;</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התקיימו שיקולים נוספים כאמור בסעיף 3(ג)(2) לביטול הרישיון, ובין השאר הרשעת בעליו של הכלב בעבירה כמפורט באותו סעיף.</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יבוטל רישיון אלא לאחר שניתנה לבעל הרישיון הזדמנות לטעון את טענותיו לפני הרופא הווטרינר העירוני.</w:t>
      </w:r>
    </w:p>
    <w:p w:rsidR="002A32B5" w:rsidRDefault="002A32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בוטל רישיון ימסור בעליו של הכלב את הכלב, בתוך עשרים וארבע שעות מקבלת ההודעה על ביטול הרישיון, לאחד מאלה: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שקיבל רישיון מהרופא הווטרינר העירוני להחזקת הכלב;</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מיתקן מוגן;</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מאורת הרשות;</w:t>
      </w:r>
    </w:p>
    <w:p w:rsidR="002A32B5" w:rsidRDefault="002A32B5">
      <w:pPr>
        <w:pStyle w:val="P00"/>
        <w:spacing w:before="72"/>
        <w:ind w:left="0" w:right="1134"/>
        <w:rPr>
          <w:rStyle w:val="default"/>
          <w:rFonts w:cs="FrankRuehl" w:hint="cs"/>
          <w:rtl/>
        </w:rPr>
      </w:pPr>
      <w:r>
        <w:rPr>
          <w:rStyle w:val="default"/>
          <w:rFonts w:cs="FrankRuehl" w:hint="cs"/>
          <w:rtl/>
        </w:rPr>
        <w:t>לענין זה, יראו הודעה כאילו התקבלה במועד שקבע השר אם נמסרה, בדרך שקבע השר, לפי כתובת בעליו של הכלב המופיעה במרכז הרישום.</w:t>
      </w:r>
    </w:p>
    <w:p w:rsidR="002A32B5" w:rsidRDefault="002A32B5">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כלב שנמסר למאורת הרשות לפי סעיף קטן (ד)(3), ימסרו הרופא הווטרינר העירוני למערכת הביטחון או לגורם אחר שיקבע השר, ורשאי השר לקבוע הוראות מיוחדות לגבי מסירת כלב נחייה כהגדרתו בחוק איסור הפליית עיוורים המלווים בכלבי נחייה, התשנ"ג-1993.</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ניתן למסור כלב לפי הוראות פסקה (1), רשאי הרופא הווטרינר העירוני להורות על המתתו; המתת הכלב תבוצע תוך מניעת סבל מיותר, ובעליו של הכלב יישא בהוצאות ההמתה.</w:t>
      </w:r>
    </w:p>
    <w:p w:rsidR="002A32B5" w:rsidRDefault="002A32B5">
      <w:pPr>
        <w:pStyle w:val="P00"/>
        <w:spacing w:before="72"/>
        <w:ind w:left="0" w:right="1134"/>
        <w:rPr>
          <w:rStyle w:val="default"/>
          <w:rFonts w:cs="FrankRuehl" w:hint="cs"/>
          <w:rtl/>
        </w:rPr>
      </w:pPr>
      <w:bookmarkStart w:id="8" w:name="Seif7"/>
      <w:bookmarkEnd w:id="8"/>
      <w:r>
        <w:rPr>
          <w:rFonts w:cs="Miriam"/>
          <w:szCs w:val="32"/>
          <w:rtl/>
          <w:lang w:val="he-IL"/>
        </w:rPr>
        <w:pict>
          <v:shape id="_x0000_s2064" type="#_x0000_t202" style="position:absolute;left:0;text-align:left;margin-left:470.25pt;margin-top:2.85pt;width:1in;height:16.8pt;z-index:251645440" filled="f" stroked="f">
            <v:textbox>
              <w:txbxContent>
                <w:p w:rsidR="002A32B5" w:rsidRDefault="002A32B5">
                  <w:pPr>
                    <w:spacing w:line="160" w:lineRule="exact"/>
                    <w:jc w:val="left"/>
                    <w:rPr>
                      <w:rFonts w:cs="Miriam" w:hint="cs"/>
                      <w:szCs w:val="18"/>
                      <w:rtl/>
                    </w:rPr>
                  </w:pPr>
                  <w:r>
                    <w:rPr>
                      <w:rFonts w:cs="Miriam" w:hint="cs"/>
                      <w:szCs w:val="18"/>
                      <w:rtl/>
                    </w:rPr>
                    <w:t>מרכז רישום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יוקם במשרד החקלאות ופיתוח הכפר, מרכז רישום ארצי, לרישום כלבים, פרטי בעליהם והרשיונות שניתנו.</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מרכז הרישום ינהל רישום של מקרי תקיפה או נשיכה על ידי כלבים, וכן רישום של בעליו של כלב, שהחזיק שני כלבים או יותר שנשכו.</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במרכז הרישום ירוכזו הנתונים והדיווחים שהועברו אליו לפי הוראות חוק זה וכן נתונים נוספים כפי שיקבע השר.</w:t>
      </w:r>
    </w:p>
    <w:p w:rsidR="002A32B5" w:rsidRDefault="002A32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ימנה, לפי המלצת המנהל, מבין עובדי השירותים הווטרינריים במשרד החקלאות ופיתוח הכפר, רשם שיהיה אחראי על מרכז הרישום.</w:t>
      </w:r>
    </w:p>
    <w:p w:rsidR="002A32B5" w:rsidRDefault="002A32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יירשם מידע כאמור בסעיף קטן (ב) אלא לאחר שניתנה הזדמנות לבעליו של הכלב לטעון את טענותיו; משנרשם מידע כאמור, יהווה הרישום ראיה לכאורה לנכונות הפרטים המופיעים בו.</w:t>
      </w:r>
    </w:p>
    <w:p w:rsidR="002A32B5" w:rsidRDefault="002A32B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יקבע הוראות בדבר דרכי הרישום במרכז הרישום, פרטי הרישום בו ואופן ניהולו, וכן הוראות בדבר הדרכים לקבלת טענות מאת בעליו של כלב לפי הוראות סעיף קטן (ה), ולקבלת התייחסותו לפרטים הכלולים במרשם, לגביו או לגבי כלבו.</w:t>
      </w:r>
    </w:p>
    <w:p w:rsidR="002A32B5" w:rsidRDefault="002A32B5">
      <w:pPr>
        <w:pStyle w:val="P00"/>
        <w:spacing w:before="72"/>
        <w:ind w:left="0" w:right="1134"/>
        <w:rPr>
          <w:rStyle w:val="default"/>
          <w:rFonts w:cs="FrankRuehl" w:hint="cs"/>
          <w:rtl/>
        </w:rPr>
      </w:pPr>
      <w:bookmarkStart w:id="9" w:name="Seif8"/>
      <w:bookmarkEnd w:id="9"/>
      <w:r>
        <w:rPr>
          <w:rFonts w:cs="Miriam"/>
          <w:szCs w:val="32"/>
          <w:rtl/>
          <w:lang w:val="he-IL"/>
        </w:rPr>
        <w:pict>
          <v:shape id="_x0000_s2065" type="#_x0000_t202" style="position:absolute;left:0;text-align:left;margin-left:470.25pt;margin-top:3.15pt;width:1in;height:16.8pt;z-index:251646464" filled="f" stroked="f">
            <v:textbox>
              <w:txbxContent>
                <w:p w:rsidR="002A32B5" w:rsidRDefault="002A32B5">
                  <w:pPr>
                    <w:spacing w:line="160" w:lineRule="exact"/>
                    <w:jc w:val="left"/>
                    <w:rPr>
                      <w:rFonts w:cs="Miriam" w:hint="cs"/>
                      <w:sz w:val="18"/>
                      <w:szCs w:val="18"/>
                      <w:rtl/>
                    </w:rPr>
                  </w:pPr>
                  <w:r>
                    <w:rPr>
                      <w:rFonts w:cs="Miriam" w:hint="cs"/>
                      <w:szCs w:val="18"/>
                      <w:rtl/>
                    </w:rPr>
                    <w:t>חובת דיווח</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רופא וטרינר עירוני ידווח למרכז הרישום עלכל אלה: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כלב שסומן על ידו, בציון פרטי הכלב ופרטי בעליו של הכלב;</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רישיון שנתן או שביטל, ולענין רישיון להחזקת כלב מסוכן </w:t>
      </w:r>
      <w:r>
        <w:rPr>
          <w:rStyle w:val="default"/>
          <w:rFonts w:cs="FrankRuehl"/>
          <w:rtl/>
        </w:rPr>
        <w:t>–</w:t>
      </w:r>
      <w:r>
        <w:rPr>
          <w:rStyle w:val="default"/>
          <w:rFonts w:cs="FrankRuehl" w:hint="cs"/>
          <w:rtl/>
        </w:rPr>
        <w:t xml:space="preserve"> גם על היותו של הכלב כלב מסוכן;</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הובאה לידיעתו התנהגות תוקפנית של כלב </w:t>
      </w:r>
      <w:r>
        <w:rPr>
          <w:rStyle w:val="default"/>
          <w:rFonts w:cs="FrankRuehl"/>
          <w:rtl/>
        </w:rPr>
        <w:t>–</w:t>
      </w:r>
      <w:r>
        <w:rPr>
          <w:rStyle w:val="default"/>
          <w:rFonts w:cs="FrankRuehl" w:hint="cs"/>
          <w:rtl/>
        </w:rPr>
        <w:t xml:space="preserve"> העובדות הנוגעות להתנהגות זו, פרטי הכלב ופרטי בעליו ככל שידועים לו, וכל פעולה שנקט כלפי הכלב;</w:t>
      </w:r>
    </w:p>
    <w:p w:rsidR="002A32B5" w:rsidRDefault="002A32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דיווח שקיבל מרופא וטרינר מוסמך או מבעליו של כלב לפי הוראות סעיפים קטנים (ד) ו-(ה).</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רופא וטרינר עירוני תלונה על בעליו של כלב בשל הרת הוראות לפי חוק זה או בשל עבירה שעבר כמפורט בסעיף 3(ג)(2) והחליט, לאחר בדיקת התלונה, לפעול לנקיטת הליכים משפטיים נגד בעליו של הכלב, ידווח על כך למרכז הרישום.</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הובאה לידיעתו של רופא מחוזי, כהגדרתו בפקודת בריאות העם, 1940, התנהגות תוקפנית של כלב, ידווח למרכז הרישום על העובדות הנוגעות לתהנהגות זו ועל פרטי הכלב ופרטי בעליו, ככל שידועים לו.</w:t>
      </w:r>
    </w:p>
    <w:p w:rsidR="002A32B5" w:rsidRDefault="002A32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רופא וטרינר מוסמך ידווח לרופא וטרינר עירוני על כל אלה: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כלב שסומן על ידו, בציון פרטי הכלב ופרטי בעליו של הכלב;</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הובאה לידיעתו התנהגות תוקפנית של כלב </w:t>
      </w:r>
      <w:r>
        <w:rPr>
          <w:rStyle w:val="default"/>
          <w:rFonts w:cs="FrankRuehl"/>
          <w:rtl/>
        </w:rPr>
        <w:t>–</w:t>
      </w:r>
      <w:r>
        <w:rPr>
          <w:rStyle w:val="default"/>
          <w:rFonts w:cs="FrankRuehl" w:hint="cs"/>
          <w:rtl/>
        </w:rPr>
        <w:t xml:space="preserve"> העובדות הנוגעות להתנהגות זו, וכן פרטי הכלב ופרטי בעליו, ככל שידועים לו;</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דיווח שקיבל מבעליו של כלב לפי הוראות סעיף קטן (ה).</w:t>
      </w:r>
    </w:p>
    <w:p w:rsidR="002A32B5" w:rsidRDefault="002A32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בעליו של כלב ידווח לרופא וטרינר עירוני או לרופא וטרינר מוסמך על שינוי במקום מגוריו הקבוע, על העברת הכלב לבעלים אחרים, ואם מת הכלב </w:t>
      </w:r>
      <w:r>
        <w:rPr>
          <w:rStyle w:val="default"/>
          <w:rFonts w:cs="FrankRuehl"/>
          <w:rtl/>
        </w:rPr>
        <w:t>–</w:t>
      </w:r>
      <w:r>
        <w:rPr>
          <w:rStyle w:val="default"/>
          <w:rFonts w:cs="FrankRuehl" w:hint="cs"/>
          <w:rtl/>
        </w:rPr>
        <w:t xml:space="preserve"> על מותו; עבר בעליו של כלב להתגורר בתחומי רשות מקומית אחרת, ידווח על מקום מגוריו החדש גם לרופא הווטרינר העירוני של הרשות המקומית האחרת.</w:t>
      </w:r>
    </w:p>
    <w:p w:rsidR="002A32B5" w:rsidRDefault="002A32B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השר רשאי לקבוע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פרטים נוספים החייבים בדיווח למרכז הרישום, וכן פטור מחובת דיווח לפי סעיף זה;</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פרטי הדיווח לפי סעיף זה, את הדרכי, האמצעים, לרבות אמצעים ממוחשבים והמועדים למסירת הדיווח, וכן הוראות לענין קבלת התייחסותו של בעליו של כלב לדיווחים לפי סעיף זה, לגביו ולגבי כלבו.</w:t>
      </w:r>
    </w:p>
    <w:p w:rsidR="002A32B5" w:rsidRDefault="002A32B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רשות מקומית תעמיד לרשות הרופא הווטרינר העירוני אמצעים מספקים לצורך מסירת דיווחים למרכז הרישום וקבלת דיווחים ממרכז זה.</w:t>
      </w:r>
    </w:p>
    <w:p w:rsidR="002A32B5" w:rsidRDefault="002A32B5">
      <w:pPr>
        <w:pStyle w:val="P00"/>
        <w:spacing w:before="72"/>
        <w:ind w:left="0" w:right="1134"/>
        <w:rPr>
          <w:rStyle w:val="default"/>
          <w:rFonts w:cs="FrankRuehl" w:hint="cs"/>
          <w:rtl/>
        </w:rPr>
      </w:pPr>
      <w:bookmarkStart w:id="10" w:name="Seif9"/>
      <w:bookmarkEnd w:id="10"/>
      <w:r>
        <w:rPr>
          <w:rFonts w:cs="Miriam"/>
          <w:szCs w:val="32"/>
          <w:rtl/>
          <w:lang w:val="he-IL"/>
        </w:rPr>
        <w:pict>
          <v:shape id="_x0000_s2066" type="#_x0000_t202" style="position:absolute;left:0;text-align:left;margin-left:462pt;margin-top:7.1pt;width:80.25pt;height:22.4pt;z-index:251647488" filled="f" stroked="f">
            <v:textbox inset="1mm,0,1mm,0">
              <w:txbxContent>
                <w:p w:rsidR="002A32B5" w:rsidRDefault="002A32B5">
                  <w:pPr>
                    <w:spacing w:line="160" w:lineRule="exact"/>
                    <w:jc w:val="left"/>
                    <w:rPr>
                      <w:rFonts w:cs="Miriam" w:hint="cs"/>
                      <w:sz w:val="18"/>
                      <w:szCs w:val="18"/>
                      <w:rtl/>
                    </w:rPr>
                  </w:pPr>
                  <w:r>
                    <w:rPr>
                      <w:rFonts w:cs="Miriam" w:hint="cs"/>
                      <w:szCs w:val="18"/>
                      <w:rtl/>
                    </w:rPr>
                    <w:t>קבלת מידע ממרכז הרישום</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השר יקבע את פרטי המידע הכלולים במרכז הרישום, שיהיו פחותים לעיון הציבור.</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 למרכז הרישום מידע לגבי כלב מסומן שאבד, ימסור מרכז הרישום, לבעליו של הכלב, הודעה על כך בדרך שקבע השר.</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יקבע הוראות בדבר מסירת מידע ממרכז הרישום למי שנפגע מתקיפה או מנשיכה של כלב.</w:t>
      </w:r>
    </w:p>
    <w:p w:rsidR="002A32B5" w:rsidRDefault="002A32B5">
      <w:pPr>
        <w:pStyle w:val="P00"/>
        <w:spacing w:before="72"/>
        <w:ind w:left="0" w:right="1134"/>
        <w:rPr>
          <w:rStyle w:val="default"/>
          <w:rFonts w:cs="FrankRuehl" w:hint="cs"/>
          <w:rtl/>
        </w:rPr>
      </w:pPr>
      <w:bookmarkStart w:id="11" w:name="Seif10"/>
      <w:bookmarkEnd w:id="11"/>
      <w:r>
        <w:rPr>
          <w:rFonts w:cs="Miriam"/>
          <w:szCs w:val="32"/>
          <w:rtl/>
          <w:lang w:val="he-IL"/>
        </w:rPr>
        <w:pict>
          <v:shape id="_x0000_s2067" type="#_x0000_t202" style="position:absolute;left:0;text-align:left;margin-left:462pt;margin-top:7.1pt;width:80.25pt;height:14.6pt;z-index:251648512" filled="f" stroked="f">
            <v:textbox inset="1mm,0,1mm,0">
              <w:txbxContent>
                <w:p w:rsidR="002A32B5" w:rsidRDefault="002A32B5">
                  <w:pPr>
                    <w:spacing w:line="160" w:lineRule="exact"/>
                    <w:jc w:val="left"/>
                    <w:rPr>
                      <w:rFonts w:cs="Miriam" w:hint="cs"/>
                      <w:sz w:val="18"/>
                      <w:szCs w:val="18"/>
                      <w:rtl/>
                    </w:rPr>
                  </w:pPr>
                  <w:r>
                    <w:rPr>
                      <w:rFonts w:cs="Miriam" w:hint="cs"/>
                      <w:szCs w:val="18"/>
                      <w:rtl/>
                    </w:rPr>
                    <w:t>מחיקת פרטי רישום</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חלפו שלוש שני מיום שנתקבל דיווח לפי סעיף 8(ה) על מותו של כלב, או שחלפו חמש עשרה שנים או תקופה אחרת שקבע השר, מיום הרישום האחרון של פרט מפרטי כלב במרכז הרישום, יימחק רישומו.</w:t>
      </w:r>
    </w:p>
    <w:p w:rsidR="002A32B5" w:rsidRDefault="002A32B5">
      <w:pPr>
        <w:pStyle w:val="P00"/>
        <w:spacing w:before="72"/>
        <w:ind w:left="0" w:right="1134"/>
        <w:rPr>
          <w:rStyle w:val="default"/>
          <w:rFonts w:cs="FrankRuehl" w:hint="cs"/>
          <w:rtl/>
        </w:rPr>
      </w:pPr>
      <w:bookmarkStart w:id="12" w:name="Seif11"/>
      <w:bookmarkEnd w:id="12"/>
      <w:r>
        <w:rPr>
          <w:rFonts w:cs="Miriam"/>
          <w:szCs w:val="32"/>
          <w:rtl/>
          <w:lang w:val="he-IL"/>
        </w:rPr>
        <w:pict>
          <v:shape id="_x0000_s2068" type="#_x0000_t202" style="position:absolute;left:0;text-align:left;margin-left:470.25pt;margin-top:4.8pt;width:1in;height:16.8pt;z-index:251649536" filled="f" stroked="f">
            <v:textbox>
              <w:txbxContent>
                <w:p w:rsidR="002A32B5" w:rsidRDefault="002A32B5">
                  <w:pPr>
                    <w:spacing w:line="160" w:lineRule="exact"/>
                    <w:jc w:val="left"/>
                    <w:rPr>
                      <w:rFonts w:cs="Miriam" w:hint="cs"/>
                      <w:szCs w:val="18"/>
                      <w:rtl/>
                    </w:rPr>
                  </w:pPr>
                  <w:r>
                    <w:rPr>
                      <w:rFonts w:cs="Miriam" w:hint="cs"/>
                      <w:szCs w:val="18"/>
                      <w:rtl/>
                    </w:rPr>
                    <w:t>החזקה</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(א)</w:t>
      </w:r>
      <w:r>
        <w:rPr>
          <w:rStyle w:val="default"/>
          <w:rFonts w:cs="FrankRuehl" w:hint="cs"/>
          <w:rtl/>
        </w:rPr>
        <w:tab/>
        <w:t xml:space="preserve">המחזיק בכלב לא יאפשר את יציאתו מתחומי חצריו (להלן </w:t>
      </w:r>
      <w:r>
        <w:rPr>
          <w:rStyle w:val="default"/>
          <w:rFonts w:cs="FrankRuehl"/>
          <w:rtl/>
        </w:rPr>
        <w:t>–</w:t>
      </w:r>
      <w:r>
        <w:rPr>
          <w:rStyle w:val="default"/>
          <w:rFonts w:cs="FrankRuehl" w:hint="cs"/>
          <w:rtl/>
        </w:rPr>
        <w:t xml:space="preserve"> החצרים), אלא אם כן הכלב מוחזק בידי אדם המסוגל לשלוט בו, באמצעות רצועה שאת אורכה וטיבה יקבע השר.</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רשות מקומית רשאי לקבוע אזורים ומועדים שבהם לא תחול חובה כאמור בסעיף קטן (א) ואת התנאים לכך; ראש הרשות המקומית יפרסם, בדרך שימצא לנכון, וברשומות הודעה על האזורים והמועדים שקבע; הוראה זו לא תחול באזור שהוכרז כנגוע לפי פקודת הכלבת.</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כלב מסוכן יוחזק בהתאם להוראות שיקבע השר; השר רשאי לקבוע, בין השאר, הוראות בדבר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חסימת פיו של הכלב כזמם כשהוא מוצא מחוץ לחצרים;</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קשירת הכלב או החזקתו בכלוב בתוך החצרים;</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סירוס או עיקור הכלב;</w:t>
      </w:r>
    </w:p>
    <w:p w:rsidR="002A32B5" w:rsidRDefault="002A32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דרישת גיל מינימלי של המחזיק בכלב בעת הוצאתו מן החצרים.</w:t>
      </w:r>
    </w:p>
    <w:p w:rsidR="002A32B5" w:rsidRDefault="002A32B5">
      <w:pPr>
        <w:pStyle w:val="P00"/>
        <w:spacing w:before="72"/>
        <w:ind w:left="0" w:right="1134"/>
        <w:rPr>
          <w:rStyle w:val="default"/>
          <w:rFonts w:cs="FrankRuehl" w:hint="cs"/>
          <w:rtl/>
        </w:rPr>
      </w:pPr>
      <w:bookmarkStart w:id="13" w:name="Seif12"/>
      <w:bookmarkEnd w:id="13"/>
      <w:r>
        <w:rPr>
          <w:rFonts w:cs="Miriam"/>
          <w:szCs w:val="32"/>
          <w:rtl/>
          <w:lang w:val="he-IL"/>
        </w:rPr>
        <w:pict>
          <v:shape id="_x0000_s2069" type="#_x0000_t202" style="position:absolute;left:0;text-align:left;margin-left:470.25pt;margin-top:7.1pt;width:1in;height:13.8pt;z-index:251650560" filled="f" stroked="f">
            <v:textbox inset="1mm,0,1mm,0">
              <w:txbxContent>
                <w:p w:rsidR="002A32B5" w:rsidRDefault="002A32B5">
                  <w:pPr>
                    <w:spacing w:line="160" w:lineRule="exact"/>
                    <w:jc w:val="left"/>
                    <w:rPr>
                      <w:rFonts w:cs="Miriam" w:hint="cs"/>
                      <w:szCs w:val="18"/>
                      <w:rtl/>
                    </w:rPr>
                  </w:pPr>
                  <w:r>
                    <w:rPr>
                      <w:rFonts w:cs="Miriam" w:hint="cs"/>
                      <w:szCs w:val="18"/>
                      <w:rtl/>
                    </w:rPr>
                    <w:t>הגבלות על ייבוא</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השר רשאי לקבוע הגבלות על ייבוא כלבים, לרבות איסור ייבואם של כלבים מסוכנים.</w:t>
      </w:r>
    </w:p>
    <w:p w:rsidR="002A32B5" w:rsidRDefault="002A32B5">
      <w:pPr>
        <w:pStyle w:val="P00"/>
        <w:spacing w:before="72"/>
        <w:ind w:left="0" w:right="1134"/>
        <w:rPr>
          <w:rStyle w:val="default"/>
          <w:rFonts w:cs="FrankRuehl" w:hint="cs"/>
          <w:rtl/>
        </w:rPr>
      </w:pPr>
      <w:bookmarkStart w:id="14" w:name="Seif13"/>
      <w:bookmarkEnd w:id="14"/>
      <w:r>
        <w:rPr>
          <w:rFonts w:cs="Miriam"/>
          <w:szCs w:val="32"/>
          <w:rtl/>
          <w:lang w:val="he-IL"/>
        </w:rPr>
        <w:pict>
          <v:shape id="_x0000_s2070" type="#_x0000_t202" style="position:absolute;left:0;text-align:left;margin-left:462pt;margin-top:7.1pt;width:80.25pt;height:22.4pt;z-index:251651584" filled="f" stroked="f">
            <v:textbox style="mso-next-textbox:#_x0000_s2070" inset="1mm,0,1mm,0">
              <w:txbxContent>
                <w:p w:rsidR="002A32B5" w:rsidRDefault="002A32B5">
                  <w:pPr>
                    <w:spacing w:line="160" w:lineRule="exact"/>
                    <w:jc w:val="left"/>
                    <w:rPr>
                      <w:rFonts w:cs="Miriam" w:hint="cs"/>
                      <w:szCs w:val="18"/>
                      <w:rtl/>
                    </w:rPr>
                  </w:pPr>
                  <w:r>
                    <w:rPr>
                      <w:rFonts w:cs="Miriam" w:hint="cs"/>
                      <w:szCs w:val="18"/>
                      <w:rtl/>
                    </w:rPr>
                    <w:t>תפיסת כלב בשל הפרת הוראות</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נוכח רופא וטרינר עירוני או מפקח כי אין לבעליו של כלב רישיון בר תוקף לפי הוראות חוק זה, או כי כלב מוחזק שלא לפי הוראות חוק זה או שלא לפי תנאי הרישיון, רשאי הוא לתפסו ולהעבירו למאורת הרשות.</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הועבר כלב למאורת הרשות לפי הוראות סעיף קטן (א), יודיע על כך הרופא הווטרינר העירוני האחראי על מאורת הרשות, או שבתחומו היא נמצאת, לבעליו של הכלב הרשום במרכז הרישום; לא תימסר הודעה לפי סעיף קטן זה אם הכלב אינו מסומן.</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נמסרה הודעה כאמור בסעיף קטן (ב) רשאי בעליו של הכלב לפנות לרופא הווטרינר העירוני בתוך עשרה ימים מיום שקיבל את ההודעה בבקשה לחהזיר אליו את הכלב; לענין זה, יראו הודעה כאילו התקבלה במועד שקבע השר אם נמסרה, בדרך שקבע השר, לפי כתובת בעליו של הכלב המופיעה במרכז הרישום.</w:t>
      </w:r>
    </w:p>
    <w:p w:rsidR="002A32B5" w:rsidRDefault="002A32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פנה בעליו של כלב לרופא הווטרינר העירוני לפי הוראות סעיף קטן (ג), יחולו הוראות אלה: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היה לבעליו של הכלב רישיון בר תוקף, רשאי הרופא הווטרינר העירוני:</w:t>
      </w:r>
    </w:p>
    <w:p w:rsidR="002A32B5" w:rsidRDefault="002A32B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לתת לבעליו של הכלב רישיון לפי הוראות חוק זה ולהחזיר את הכלב לבעליו, ורשאי הוא להתנות זאת בתנאים;</w:t>
      </w:r>
    </w:p>
    <w:p w:rsidR="002A32B5" w:rsidRDefault="002A32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להחליט שלא לתת לבעליו של הכלב רישיון;</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לבעליו של הכלב רישיון בר תוקף, רשאי הרופא הווטרינר העירוני:</w:t>
      </w:r>
    </w:p>
    <w:p w:rsidR="002A32B5" w:rsidRDefault="002A32B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להחזיר את הכלב לבעליו, ורשאי הוא להתנות זאת בתנאים;</w:t>
      </w:r>
    </w:p>
    <w:p w:rsidR="002A32B5" w:rsidRDefault="002A32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לבטל את הרישיון לפי הוראות חוק זה;</w:t>
      </w:r>
    </w:p>
    <w:p w:rsidR="002A32B5" w:rsidRDefault="002A3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החליט הרופא הווטרינר העירוני כאמור בפסקאות (1)(ב) או (2)(ב), יודיע לבעליו של הכלב על החלטתו וינמקה, וינהג בכלב כאמור בסעיף 6(ה).</w:t>
      </w:r>
    </w:p>
    <w:p w:rsidR="002A32B5" w:rsidRDefault="002A32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נמסרה הודעה לפי הוראות סעיף קטן (ב) מכיוון שהכלב לא היה מסומן וחלפו עשרה ימים מיום העברת הכלב למאורת הרשות, או שנמסרה הודעה כאמור ובעליו של הכלב לא פנה לרופא הווטרינר העירוני לפי הוראות סעיף קטן (ג), ינהג בו הרופא הווטרינר העירוני לי הוראות סעיף 6(ה).</w:t>
      </w:r>
    </w:p>
    <w:p w:rsidR="002A32B5" w:rsidRDefault="002A32B5">
      <w:pPr>
        <w:pStyle w:val="P00"/>
        <w:spacing w:before="72"/>
        <w:ind w:left="0" w:right="1134"/>
        <w:rPr>
          <w:rStyle w:val="default"/>
          <w:rFonts w:cs="FrankRuehl" w:hint="cs"/>
          <w:rtl/>
        </w:rPr>
      </w:pPr>
      <w:bookmarkStart w:id="15" w:name="Seif14"/>
      <w:bookmarkEnd w:id="15"/>
      <w:r>
        <w:rPr>
          <w:rFonts w:cs="Miriam"/>
          <w:szCs w:val="32"/>
          <w:rtl/>
          <w:lang w:val="he-IL"/>
        </w:rPr>
        <w:pict>
          <v:shape id="_x0000_s2071" type="#_x0000_t202" style="position:absolute;left:0;text-align:left;margin-left:470.25pt;margin-top:4.85pt;width:1in;height:16.8pt;z-index:251652608" filled="f" stroked="f">
            <v:textbox>
              <w:txbxContent>
                <w:p w:rsidR="002A32B5" w:rsidRDefault="002A32B5">
                  <w:pPr>
                    <w:spacing w:line="160" w:lineRule="exact"/>
                    <w:jc w:val="left"/>
                    <w:rPr>
                      <w:rFonts w:cs="Miriam" w:hint="cs"/>
                      <w:szCs w:val="18"/>
                      <w:rtl/>
                    </w:rPr>
                  </w:pPr>
                  <w:r>
                    <w:rPr>
                      <w:rFonts w:cs="Miriam" w:hint="cs"/>
                      <w:szCs w:val="18"/>
                      <w:rtl/>
                    </w:rPr>
                    <w:t>המתת כלב</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רופא וטרינר עירוני, מפקח או שוטר הבא לתפוס כלב מכוח סמכות הנתונה לו לי כל דין, ומפאת התנהגותו של הכלב לא ניתן לתפסו בלי שתישקף סכנה מוחשית של פגיעה בחייו או בגופו, שלו או של זולתו, רשאי להמיתו.</w:t>
      </w:r>
    </w:p>
    <w:p w:rsidR="002A32B5" w:rsidRDefault="002A32B5">
      <w:pPr>
        <w:pStyle w:val="P00"/>
        <w:spacing w:before="72"/>
        <w:ind w:left="0" w:right="1134"/>
        <w:rPr>
          <w:rStyle w:val="default"/>
          <w:rFonts w:cs="FrankRuehl" w:hint="cs"/>
          <w:rtl/>
        </w:rPr>
      </w:pPr>
      <w:bookmarkStart w:id="16" w:name="Seif15"/>
      <w:bookmarkEnd w:id="16"/>
      <w:r>
        <w:rPr>
          <w:rFonts w:cs="Miriam"/>
          <w:szCs w:val="32"/>
          <w:rtl/>
          <w:lang w:val="he-IL"/>
        </w:rPr>
        <w:pict>
          <v:shape id="_x0000_s2072" type="#_x0000_t202" style="position:absolute;left:0;text-align:left;margin-left:462pt;margin-top:7.1pt;width:80.25pt;height:22.4pt;z-index:251653632" filled="f" stroked="f">
            <v:textbox inset="1mm,0,1mm,0">
              <w:txbxContent>
                <w:p w:rsidR="002A32B5" w:rsidRDefault="002A32B5">
                  <w:pPr>
                    <w:spacing w:line="160" w:lineRule="exact"/>
                    <w:jc w:val="left"/>
                    <w:rPr>
                      <w:rFonts w:cs="Miriam" w:hint="cs"/>
                      <w:szCs w:val="18"/>
                      <w:rtl/>
                    </w:rPr>
                  </w:pPr>
                  <w:r>
                    <w:rPr>
                      <w:rFonts w:cs="Miriam" w:hint="cs"/>
                      <w:szCs w:val="18"/>
                      <w:rtl/>
                    </w:rPr>
                    <w:t>סמכויות חיפוש וחקירה</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(א)</w:t>
      </w:r>
      <w:r>
        <w:rPr>
          <w:rStyle w:val="default"/>
          <w:rFonts w:cs="FrankRuehl" w:hint="cs"/>
          <w:rtl/>
        </w:rPr>
        <w:tab/>
        <w:t xml:space="preserve">היה לרופא וטרינר עירוני, למפקח או לשוטר, יסוד סביר לחשד כי נעברה עבירה לפי חוק זה, רשאי הוא להיכנס לכל מקום ולערוך בו חיפוש, ובלבד שלא ייכנס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למקום המשמש למגורים אלא לפי צו של בית משפט;</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למקום המוחזק על ידי מערכת הביטחון, אלא ברשות שר הביטחון, השר לביטחון הפנים, או מי שכל אחד מהם הסמיך לענין זה, לפי הענין.</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לרופא וטרינר עירוני או למפקח תהיה סמכות לערוך חקירות על עבירות לפי חוק זה; בהשתמשו בסמכות כאמור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יהיו לו סמכויות שוטר לפי סעיף 67 לחוק סדר הדין הפלילי (סמכויות אכיפה </w:t>
      </w:r>
      <w:r>
        <w:rPr>
          <w:rStyle w:val="default"/>
          <w:rFonts w:cs="FrankRuehl"/>
          <w:rtl/>
        </w:rPr>
        <w:t>–</w:t>
      </w:r>
      <w:r>
        <w:rPr>
          <w:rStyle w:val="default"/>
          <w:rFonts w:cs="FrankRuehl" w:hint="cs"/>
          <w:rtl/>
        </w:rPr>
        <w:t xml:space="preserve"> מעצרים), התשנ"ו-1996;</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יהיה רשאי להשתמש בכל הסמכויות הנתונות לקצין משטרה בדרגת מפקל לפי סעיף 2 לפקודת הפרוצדורה הפלילית (עדות), וסעיף 3 לפקודה האמורה יחול על הודעה שרשם מכוח סמכות זו.</w:t>
      </w:r>
    </w:p>
    <w:p w:rsidR="002A32B5" w:rsidRDefault="002A32B5">
      <w:pPr>
        <w:pStyle w:val="P00"/>
        <w:spacing w:before="72"/>
        <w:ind w:left="0" w:right="1134"/>
        <w:rPr>
          <w:rStyle w:val="default"/>
          <w:rFonts w:cs="FrankRuehl" w:hint="cs"/>
          <w:rtl/>
        </w:rPr>
      </w:pPr>
      <w:bookmarkStart w:id="17" w:name="Seif16"/>
      <w:bookmarkEnd w:id="17"/>
      <w:r>
        <w:rPr>
          <w:rFonts w:cs="Miriam"/>
          <w:szCs w:val="32"/>
          <w:rtl/>
          <w:lang w:val="he-IL"/>
        </w:rPr>
        <w:pict>
          <v:shape id="_x0000_s2073" type="#_x0000_t202" style="position:absolute;left:0;text-align:left;margin-left:470.25pt;margin-top:7.1pt;width:1in;height:32.6pt;z-index:251654656" filled="f" stroked="f">
            <v:textbox inset="1mm,0,1mm,0">
              <w:txbxContent>
                <w:p w:rsidR="002A32B5" w:rsidRDefault="002A32B5">
                  <w:pPr>
                    <w:spacing w:line="160" w:lineRule="exact"/>
                    <w:jc w:val="left"/>
                    <w:rPr>
                      <w:rFonts w:cs="Miriam" w:hint="cs"/>
                      <w:szCs w:val="18"/>
                      <w:rtl/>
                    </w:rPr>
                  </w:pPr>
                  <w:r>
                    <w:rPr>
                      <w:rFonts w:cs="Miriam" w:hint="cs"/>
                      <w:szCs w:val="18"/>
                      <w:rtl/>
                    </w:rPr>
                    <w:t xml:space="preserve">ערר </w:t>
                  </w:r>
                </w:p>
                <w:p w:rsidR="002A32B5" w:rsidRDefault="002A32B5">
                  <w:pPr>
                    <w:spacing w:line="160" w:lineRule="exact"/>
                    <w:jc w:val="left"/>
                    <w:rPr>
                      <w:rFonts w:cs="Miriam" w:hint="cs"/>
                      <w:szCs w:val="18"/>
                      <w:rtl/>
                    </w:rPr>
                  </w:pPr>
                  <w:r>
                    <w:rPr>
                      <w:rFonts w:cs="Miriam" w:hint="cs"/>
                      <w:szCs w:val="18"/>
                      <w:rtl/>
                    </w:rPr>
                    <w:t>(תיקון מס' 2) תשס"ה-2005</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הרואה עצמו נפגע מהחלטה בענינו לפי הוראות חוק זה, למעט החלטה של ראש רשות מקומית לפי סעיף 11(ב), רשאי לערור עליה לפני המנהל בתוך חמישה ימים מיום שקיבל הודעה על ההחלטה, או מיום שנודע לו עליה, לפי המוקדם.</w:t>
      </w:r>
    </w:p>
    <w:p w:rsidR="002A32B5" w:rsidRDefault="002A32B5">
      <w:pPr>
        <w:pStyle w:val="P00"/>
        <w:spacing w:before="72"/>
        <w:ind w:left="0" w:right="1134"/>
        <w:rPr>
          <w:rStyle w:val="default"/>
          <w:rFonts w:cs="FrankRuehl" w:hint="cs"/>
          <w:rtl/>
        </w:rPr>
      </w:pPr>
      <w:r>
        <w:rPr>
          <w:rtl/>
          <w:lang w:val="he-IL"/>
        </w:rPr>
        <w:pict>
          <v:shape id="_x0000_s2092" type="#_x0000_t202" style="position:absolute;left:0;text-align:left;margin-left:470.35pt;margin-top:7.1pt;width:1in;height:20.75pt;z-index:251672064" filled="f" stroked="f">
            <v:textbox inset="1mm,0,1mm,0">
              <w:txbxContent>
                <w:p w:rsidR="002A32B5" w:rsidRDefault="002A32B5">
                  <w:pPr>
                    <w:spacing w:line="160" w:lineRule="exact"/>
                    <w:jc w:val="left"/>
                    <w:rPr>
                      <w:rFonts w:cs="Miriam" w:hint="cs"/>
                      <w:szCs w:val="18"/>
                      <w:rtl/>
                    </w:rPr>
                  </w:pPr>
                  <w:r>
                    <w:rPr>
                      <w:rFonts w:cs="Miriam" w:hint="cs"/>
                      <w:szCs w:val="18"/>
                      <w:rtl/>
                    </w:rPr>
                    <w:t>(תיקון מס' 2) תשס"ה-2005</w:t>
                  </w:r>
                </w:p>
              </w:txbxContent>
            </v:textbox>
            <w10:anchorlock/>
          </v:shape>
        </w:pict>
      </w:r>
      <w:r>
        <w:rPr>
          <w:rStyle w:val="default"/>
          <w:rFonts w:cs="FrankRuehl" w:hint="cs"/>
          <w:rtl/>
        </w:rPr>
        <w:tab/>
        <w:t>(ב)</w:t>
      </w:r>
      <w:r>
        <w:rPr>
          <w:rStyle w:val="default"/>
          <w:rFonts w:cs="FrankRuehl" w:hint="cs"/>
          <w:rtl/>
        </w:rPr>
        <w:tab/>
        <w:t>(בוטל).</w:t>
      </w:r>
    </w:p>
    <w:p w:rsidR="002A32B5" w:rsidRPr="007F3297" w:rsidRDefault="002A32B5">
      <w:pPr>
        <w:pStyle w:val="P00"/>
        <w:spacing w:before="0"/>
        <w:ind w:left="0" w:right="1134"/>
        <w:rPr>
          <w:rFonts w:hint="cs"/>
          <w:b/>
          <w:bCs/>
          <w:vanish/>
          <w:szCs w:val="20"/>
          <w:shd w:val="clear" w:color="auto" w:fill="FFFF99"/>
          <w:rtl/>
        </w:rPr>
      </w:pPr>
      <w:bookmarkStart w:id="18" w:name="Rov35"/>
      <w:r w:rsidRPr="007F3297">
        <w:rPr>
          <w:rFonts w:hint="cs"/>
          <w:vanish/>
          <w:color w:val="FF0000"/>
          <w:szCs w:val="20"/>
          <w:shd w:val="clear" w:color="auto" w:fill="FFFF99"/>
          <w:rtl/>
        </w:rPr>
        <w:t>מיום 8.8.2005</w:t>
      </w:r>
    </w:p>
    <w:p w:rsidR="002A32B5" w:rsidRPr="007F3297" w:rsidRDefault="002A32B5">
      <w:pPr>
        <w:pStyle w:val="P00"/>
        <w:spacing w:before="0"/>
        <w:ind w:left="0" w:right="1134"/>
        <w:rPr>
          <w:rFonts w:hint="cs"/>
          <w:b/>
          <w:bCs/>
          <w:vanish/>
          <w:szCs w:val="20"/>
          <w:shd w:val="clear" w:color="auto" w:fill="FFFF99"/>
          <w:rtl/>
        </w:rPr>
      </w:pPr>
      <w:r w:rsidRPr="007F3297">
        <w:rPr>
          <w:rFonts w:hint="cs"/>
          <w:b/>
          <w:bCs/>
          <w:vanish/>
          <w:szCs w:val="20"/>
          <w:shd w:val="clear" w:color="auto" w:fill="FFFF99"/>
          <w:rtl/>
        </w:rPr>
        <w:t>תיקון מס' 2</w:t>
      </w:r>
    </w:p>
    <w:p w:rsidR="002A32B5" w:rsidRPr="007F3297" w:rsidRDefault="002A32B5">
      <w:pPr>
        <w:pStyle w:val="P00"/>
        <w:tabs>
          <w:tab w:val="clear" w:pos="6259"/>
        </w:tabs>
        <w:spacing w:before="0"/>
        <w:ind w:left="0" w:right="1134"/>
        <w:rPr>
          <w:rStyle w:val="default"/>
          <w:rFonts w:cs="FrankRuehl" w:hint="cs"/>
          <w:vanish/>
          <w:szCs w:val="20"/>
          <w:shd w:val="clear" w:color="auto" w:fill="FFFF99"/>
          <w:rtl/>
        </w:rPr>
      </w:pPr>
      <w:hyperlink r:id="rId6" w:history="1">
        <w:r w:rsidRPr="007F3297">
          <w:rPr>
            <w:rStyle w:val="Hyperlink"/>
            <w:rFonts w:hint="cs"/>
            <w:vanish/>
            <w:szCs w:val="20"/>
            <w:shd w:val="clear" w:color="auto" w:fill="FFFF99"/>
            <w:rtl/>
          </w:rPr>
          <w:t>ס"ח תשס"ה מס' 2020</w:t>
        </w:r>
      </w:hyperlink>
      <w:r w:rsidRPr="007F3297">
        <w:rPr>
          <w:rFonts w:hint="cs"/>
          <w:vanish/>
          <w:szCs w:val="20"/>
          <w:shd w:val="clear" w:color="auto" w:fill="FFFF99"/>
          <w:rtl/>
        </w:rPr>
        <w:t xml:space="preserve"> מיום 8.8.2005 בעמ' 751 (</w:t>
      </w:r>
      <w:hyperlink r:id="rId7" w:history="1">
        <w:r w:rsidRPr="007F3297">
          <w:rPr>
            <w:rStyle w:val="Hyperlink"/>
            <w:rFonts w:hint="cs"/>
            <w:vanish/>
            <w:szCs w:val="20"/>
            <w:shd w:val="clear" w:color="auto" w:fill="FFFF99"/>
            <w:rtl/>
          </w:rPr>
          <w:t>ה"ח 77</w:t>
        </w:r>
      </w:hyperlink>
      <w:r w:rsidRPr="007F3297">
        <w:rPr>
          <w:rFonts w:hint="cs"/>
          <w:vanish/>
          <w:szCs w:val="20"/>
          <w:shd w:val="clear" w:color="auto" w:fill="FFFF99"/>
          <w:rtl/>
        </w:rPr>
        <w:t>)</w:t>
      </w:r>
    </w:p>
    <w:p w:rsidR="002A32B5" w:rsidRPr="007F3297" w:rsidRDefault="002A32B5">
      <w:pPr>
        <w:pStyle w:val="P00"/>
        <w:tabs>
          <w:tab w:val="clear" w:pos="6259"/>
        </w:tabs>
        <w:ind w:left="0" w:right="1134"/>
        <w:rPr>
          <w:rStyle w:val="default"/>
          <w:rFonts w:cs="Miriam" w:hint="cs"/>
          <w:strike/>
          <w:vanish/>
          <w:sz w:val="16"/>
          <w:szCs w:val="16"/>
          <w:shd w:val="clear" w:color="auto" w:fill="FFFF99"/>
          <w:rtl/>
        </w:rPr>
      </w:pPr>
      <w:r w:rsidRPr="007F3297">
        <w:rPr>
          <w:rStyle w:val="default"/>
          <w:rFonts w:cs="Miriam" w:hint="cs"/>
          <w:vanish/>
          <w:sz w:val="16"/>
          <w:szCs w:val="16"/>
          <w:shd w:val="clear" w:color="auto" w:fill="FFFF99"/>
          <w:rtl/>
        </w:rPr>
        <w:t xml:space="preserve">ערר </w:t>
      </w:r>
      <w:r w:rsidRPr="007F3297">
        <w:rPr>
          <w:rStyle w:val="default"/>
          <w:rFonts w:cs="Miriam" w:hint="cs"/>
          <w:strike/>
          <w:vanish/>
          <w:sz w:val="16"/>
          <w:szCs w:val="16"/>
          <w:shd w:val="clear" w:color="auto" w:fill="FFFF99"/>
          <w:rtl/>
        </w:rPr>
        <w:t>ועתירה</w:t>
      </w:r>
    </w:p>
    <w:p w:rsidR="002A32B5" w:rsidRPr="007F3297" w:rsidRDefault="002A32B5">
      <w:pPr>
        <w:pStyle w:val="P00"/>
        <w:spacing w:before="0"/>
        <w:ind w:left="0" w:right="1134"/>
        <w:rPr>
          <w:rStyle w:val="default"/>
          <w:rFonts w:cs="FrankRuehl" w:hint="cs"/>
          <w:vanish/>
          <w:sz w:val="22"/>
          <w:szCs w:val="22"/>
          <w:shd w:val="clear" w:color="auto" w:fill="FFFF99"/>
          <w:rtl/>
        </w:rPr>
      </w:pPr>
      <w:r w:rsidRPr="007F3297">
        <w:rPr>
          <w:rStyle w:val="default"/>
          <w:rFonts w:cs="FrankRuehl" w:hint="cs"/>
          <w:vanish/>
          <w:sz w:val="22"/>
          <w:szCs w:val="22"/>
          <w:shd w:val="clear" w:color="auto" w:fill="FFFF99"/>
          <w:rtl/>
        </w:rPr>
        <w:t>16.</w:t>
      </w:r>
      <w:r w:rsidRPr="007F3297">
        <w:rPr>
          <w:rStyle w:val="default"/>
          <w:rFonts w:cs="FrankRuehl" w:hint="cs"/>
          <w:vanish/>
          <w:sz w:val="22"/>
          <w:szCs w:val="22"/>
          <w:shd w:val="clear" w:color="auto" w:fill="FFFF99"/>
          <w:rtl/>
        </w:rPr>
        <w:tab/>
        <w:t>(א)</w:t>
      </w:r>
      <w:r w:rsidRPr="007F3297">
        <w:rPr>
          <w:rStyle w:val="default"/>
          <w:rFonts w:cs="FrankRuehl" w:hint="cs"/>
          <w:vanish/>
          <w:sz w:val="22"/>
          <w:szCs w:val="22"/>
          <w:shd w:val="clear" w:color="auto" w:fill="FFFF99"/>
          <w:rtl/>
        </w:rPr>
        <w:tab/>
        <w:t>הרואה עצמו נפגע מהחלטה בענינו לפי הוראות חוק זה, למעט החלטה של ראש רשות מקומית לפי סעיף 11(ב), רשאי לערור עליה לפני המנהל בתוך חמישה ימים מיום שקיבל הודעה על ההחלטה, או מיום שנודע לו עליה, לפי המוקדם.</w:t>
      </w:r>
    </w:p>
    <w:p w:rsidR="002A32B5" w:rsidRDefault="002A32B5">
      <w:pPr>
        <w:pStyle w:val="P00"/>
        <w:spacing w:before="0"/>
        <w:ind w:left="0" w:right="1134"/>
        <w:rPr>
          <w:rStyle w:val="default"/>
          <w:rFonts w:cs="FrankRuehl" w:hint="cs"/>
          <w:strike/>
          <w:sz w:val="2"/>
          <w:szCs w:val="2"/>
          <w:rtl/>
        </w:rPr>
      </w:pPr>
      <w:r w:rsidRPr="007F3297">
        <w:rPr>
          <w:rStyle w:val="default"/>
          <w:rFonts w:cs="FrankRuehl" w:hint="cs"/>
          <w:vanish/>
          <w:sz w:val="22"/>
          <w:szCs w:val="22"/>
          <w:shd w:val="clear" w:color="auto" w:fill="FFFF99"/>
          <w:rtl/>
        </w:rPr>
        <w:tab/>
      </w:r>
      <w:r w:rsidRPr="007F3297">
        <w:rPr>
          <w:rStyle w:val="default"/>
          <w:rFonts w:cs="FrankRuehl" w:hint="cs"/>
          <w:strike/>
          <w:vanish/>
          <w:sz w:val="22"/>
          <w:szCs w:val="22"/>
          <w:shd w:val="clear" w:color="auto" w:fill="FFFF99"/>
          <w:rtl/>
        </w:rPr>
        <w:t>(ב)</w:t>
      </w:r>
      <w:r w:rsidRPr="007F3297">
        <w:rPr>
          <w:rStyle w:val="default"/>
          <w:rFonts w:cs="FrankRuehl" w:hint="cs"/>
          <w:strike/>
          <w:vanish/>
          <w:sz w:val="22"/>
          <w:szCs w:val="22"/>
          <w:shd w:val="clear" w:color="auto" w:fill="FFFF99"/>
          <w:rtl/>
        </w:rPr>
        <w:tab/>
        <w:t>הרואה עצמו נפגע מהחלטת המנהל לפי סעיף קטן (א), רשאי לעתור לבית משפט לענינים מינהליים, בתוך המועד שקבע השר.</w:t>
      </w:r>
      <w:bookmarkEnd w:id="18"/>
    </w:p>
    <w:p w:rsidR="002A32B5" w:rsidRDefault="002A32B5">
      <w:pPr>
        <w:pStyle w:val="P00"/>
        <w:spacing w:before="72"/>
        <w:ind w:left="0" w:right="1134"/>
        <w:rPr>
          <w:rStyle w:val="default"/>
          <w:rFonts w:cs="FrankRuehl" w:hint="cs"/>
          <w:rtl/>
        </w:rPr>
      </w:pPr>
      <w:bookmarkStart w:id="19" w:name="Seif17"/>
      <w:bookmarkEnd w:id="19"/>
      <w:r>
        <w:rPr>
          <w:rFonts w:ascii="Batang" w:eastAsia="Batang" w:hAnsi="Batang" w:cs="Miriam"/>
          <w:szCs w:val="32"/>
          <w:rtl/>
          <w:lang w:val="he-IL"/>
        </w:rPr>
        <w:pict>
          <v:shape id="_x0000_s2074" type="#_x0000_t202" style="position:absolute;left:0;text-align:left;margin-left:470.25pt;margin-top:4.85pt;width:1in;height:16.8pt;z-index:251655680" filled="f" stroked="f">
            <v:textbox style="mso-next-textbox:#_x0000_s2074">
              <w:txbxContent>
                <w:p w:rsidR="002A32B5" w:rsidRDefault="002A32B5">
                  <w:pPr>
                    <w:spacing w:line="160" w:lineRule="exact"/>
                    <w:jc w:val="left"/>
                    <w:rPr>
                      <w:rFonts w:cs="Miriam" w:hint="cs"/>
                      <w:szCs w:val="18"/>
                      <w:rtl/>
                    </w:rPr>
                  </w:pPr>
                  <w:r>
                    <w:rPr>
                      <w:rFonts w:cs="Miriam" w:hint="cs"/>
                      <w:szCs w:val="18"/>
                      <w:rtl/>
                    </w:rPr>
                    <w:t>עיכוב ביצוע</w:t>
                  </w:r>
                </w:p>
              </w:txbxContent>
            </v:textbox>
            <w10:anchorlock/>
          </v:shape>
        </w:pict>
      </w:r>
      <w:r>
        <w:rPr>
          <w:rStyle w:val="default"/>
          <w:rFonts w:ascii="Batang" w:eastAsia="Batang" w:hAnsi="Batang" w:cs="Miriam" w:hint="cs"/>
          <w:sz w:val="32"/>
          <w:szCs w:val="32"/>
          <w:rtl/>
        </w:rPr>
        <w:t>17</w:t>
      </w:r>
      <w:r>
        <w:rPr>
          <w:rStyle w:val="default"/>
          <w:rFonts w:cs="FrankRuehl" w:hint="cs"/>
          <w:rtl/>
        </w:rPr>
        <w:t>.</w:t>
      </w:r>
      <w:r>
        <w:rPr>
          <w:rStyle w:val="default"/>
          <w:rFonts w:cs="FrankRuehl" w:hint="cs"/>
          <w:rtl/>
        </w:rPr>
        <w:tab/>
        <w:t>(א)</w:t>
      </w:r>
      <w:r>
        <w:rPr>
          <w:rStyle w:val="default"/>
          <w:rFonts w:cs="FrankRuehl" w:hint="cs"/>
          <w:rtl/>
        </w:rPr>
        <w:tab/>
        <w:t xml:space="preserve">הרופא הווטרינר העירוני לא ימסור כלב ולא יורה על המתתו לפי הוראות סעיף 6(ה), אלא אם כן חלפו שבעה ימים מהמועד המפורט להלן, לפי הענין </w:t>
      </w:r>
      <w:r>
        <w:rPr>
          <w:rStyle w:val="default"/>
          <w:rFonts w:cs="FrankRuehl"/>
          <w:rtl/>
        </w:rPr>
        <w:t>–</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מיום מסירתו של הכלב למאורת הרשות לפי סעיף 6(ד)(3);</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מיום החלטתו לפי סעיף 13(ד) שלא לתת לבעליו של כלב רישיון או לבטל את רישיונו.</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ערר או עתירה לפי חוק זה או בהגשת ערעור כדי לעכב את ביצוע ההחלטה שעליה עוררים, עותרים או מערערים, לפי הענין, אלא אם כן הורה המנהל או בית המשפט אחרת.</w:t>
      </w:r>
    </w:p>
    <w:p w:rsidR="002A32B5" w:rsidRDefault="002A32B5">
      <w:pPr>
        <w:pStyle w:val="medium2-header"/>
        <w:keepLines w:val="0"/>
        <w:spacing w:before="72"/>
        <w:ind w:left="0" w:right="1134"/>
        <w:rPr>
          <w:rFonts w:hint="cs"/>
          <w:noProof/>
          <w:rtl/>
        </w:rPr>
      </w:pPr>
      <w:bookmarkStart w:id="20" w:name="med2"/>
      <w:bookmarkEnd w:id="20"/>
      <w:r>
        <w:rPr>
          <w:rFonts w:hint="cs"/>
          <w:noProof/>
          <w:rtl/>
        </w:rPr>
        <w:t>פרק ג': שונות</w:t>
      </w:r>
    </w:p>
    <w:p w:rsidR="002A32B5" w:rsidRDefault="002A32B5">
      <w:pPr>
        <w:pStyle w:val="P00"/>
        <w:spacing w:before="72"/>
        <w:ind w:left="0" w:right="1134"/>
        <w:rPr>
          <w:rStyle w:val="default"/>
          <w:rFonts w:cs="FrankRuehl" w:hint="cs"/>
          <w:rtl/>
        </w:rPr>
      </w:pPr>
      <w:bookmarkStart w:id="21" w:name="Seif18"/>
      <w:bookmarkEnd w:id="21"/>
      <w:r>
        <w:rPr>
          <w:rFonts w:cs="Miriam"/>
          <w:szCs w:val="32"/>
          <w:rtl/>
          <w:lang w:val="he-IL"/>
        </w:rPr>
        <w:pict>
          <v:shape id="_x0000_s2075" type="#_x0000_t202" style="position:absolute;left:0;text-align:left;margin-left:470.35pt;margin-top:7.1pt;width:1in;height:16.8pt;z-index:251656704" filled="f" stroked="f">
            <v:textbox inset="1mm,0,1mm,0">
              <w:txbxContent>
                <w:p w:rsidR="002A32B5" w:rsidRDefault="002A32B5">
                  <w:pPr>
                    <w:spacing w:line="160" w:lineRule="exact"/>
                    <w:jc w:val="left"/>
                    <w:rPr>
                      <w:rFonts w:cs="Miriam" w:hint="cs"/>
                      <w:szCs w:val="18"/>
                      <w:rtl/>
                    </w:rPr>
                  </w:pPr>
                  <w:r>
                    <w:rPr>
                      <w:rFonts w:cs="Miriam" w:hint="cs"/>
                      <w:szCs w:val="18"/>
                      <w:rtl/>
                    </w:rPr>
                    <w:t>עונשין</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(א)</w:t>
      </w:r>
      <w:r>
        <w:rPr>
          <w:rStyle w:val="default"/>
          <w:rFonts w:cs="FrankRuehl" w:hint="cs"/>
          <w:rtl/>
        </w:rPr>
        <w:tab/>
        <w:t xml:space="preserve">בעליו של כלב שאינו מדווח בהתאם להוראות סעיף 8(ה), דינו </w:t>
      </w:r>
      <w:r>
        <w:rPr>
          <w:rStyle w:val="default"/>
          <w:rFonts w:cs="FrankRuehl"/>
          <w:rtl/>
        </w:rPr>
        <w:t>–</w:t>
      </w:r>
      <w:r>
        <w:rPr>
          <w:rStyle w:val="default"/>
          <w:rFonts w:cs="FrankRuehl" w:hint="cs"/>
          <w:rtl/>
        </w:rPr>
        <w:t xml:space="preserve"> קנס כאמור בסעיף 61(א)(1) לחוק העונשין.</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שישה חודשים:</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מחזיק בכלב בלי שברשותו רישיון בר תוקף, בניגוד להוראות סעיף 2, או בניגוד לתנאי הרישיון;</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מאפשר יציאתו של כלב מחצרים, בניגוד להוראות לפי סעיף 11(א) או (ב).</w:t>
      </w:r>
    </w:p>
    <w:p w:rsidR="002A32B5" w:rsidRDefault="002A3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שנה:</w:t>
      </w:r>
    </w:p>
    <w:p w:rsidR="002A32B5" w:rsidRDefault="002A3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מחזיק בכלב מסוכן בניגוד להוראות לפי סעיף 11(ג), אלא אם כן קבע השר עונש קל מהאמור ברישה;</w:t>
      </w:r>
    </w:p>
    <w:p w:rsidR="002A32B5" w:rsidRDefault="002A3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מוסר מידע כוזב בפרט מהותי, כדי שיירשם במרכז הרישום.</w:t>
      </w:r>
    </w:p>
    <w:p w:rsidR="002A32B5" w:rsidRDefault="002A32B5">
      <w:pPr>
        <w:pStyle w:val="P00"/>
        <w:spacing w:before="72"/>
        <w:ind w:left="0" w:right="1134"/>
        <w:rPr>
          <w:rStyle w:val="default"/>
          <w:rFonts w:cs="FrankRuehl" w:hint="cs"/>
          <w:rtl/>
        </w:rPr>
      </w:pPr>
      <w:bookmarkStart w:id="22" w:name="Seif19"/>
      <w:bookmarkEnd w:id="22"/>
      <w:r>
        <w:rPr>
          <w:rFonts w:cs="Miriam"/>
          <w:szCs w:val="32"/>
          <w:rtl/>
          <w:lang w:val="he-IL"/>
        </w:rPr>
        <w:pict>
          <v:shape id="_x0000_s2076" type="#_x0000_t202" style="position:absolute;left:0;text-align:left;margin-left:470.25pt;margin-top:6.05pt;width:1in;height:16.8pt;z-index:251657728" filled="f" stroked="f">
            <v:textbox>
              <w:txbxContent>
                <w:p w:rsidR="002A32B5" w:rsidRDefault="002A32B5">
                  <w:pPr>
                    <w:spacing w:line="160" w:lineRule="exact"/>
                    <w:jc w:val="left"/>
                    <w:rPr>
                      <w:rFonts w:cs="Miriam" w:hint="cs"/>
                      <w:sz w:val="18"/>
                      <w:szCs w:val="18"/>
                      <w:rtl/>
                    </w:rPr>
                  </w:pPr>
                  <w:r>
                    <w:rPr>
                      <w:rFonts w:cs="Miriam" w:hint="cs"/>
                      <w:szCs w:val="18"/>
                      <w:rtl/>
                    </w:rPr>
                    <w:t>ייעוד קנסות</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קנס שהטיל עובד של רשות מקומית או שהוטל בבית משפט עקב הפעלת סמכותו של עובד רשות מקומית, ישולם לקופת הרשות המקומית.</w:t>
      </w:r>
    </w:p>
    <w:p w:rsidR="002A32B5" w:rsidRDefault="002A32B5">
      <w:pPr>
        <w:pStyle w:val="P00"/>
        <w:spacing w:before="72"/>
        <w:ind w:left="0" w:right="1134"/>
        <w:rPr>
          <w:rStyle w:val="default"/>
          <w:rFonts w:cs="FrankRuehl" w:hint="cs"/>
          <w:rtl/>
        </w:rPr>
      </w:pPr>
      <w:bookmarkStart w:id="23" w:name="Seif20"/>
      <w:bookmarkEnd w:id="23"/>
      <w:r>
        <w:rPr>
          <w:rFonts w:cs="Miriam"/>
          <w:szCs w:val="32"/>
          <w:rtl/>
          <w:lang w:val="he-IL"/>
        </w:rPr>
        <w:pict>
          <v:shape id="_x0000_s2078" type="#_x0000_t202" style="position:absolute;left:0;text-align:left;margin-left:470.25pt;margin-top:6.75pt;width:1in;height:16.8pt;z-index:251658752" filled="f" stroked="f">
            <v:textbox>
              <w:txbxContent>
                <w:p w:rsidR="002A32B5" w:rsidRDefault="002A32B5">
                  <w:pPr>
                    <w:spacing w:line="160" w:lineRule="exact"/>
                    <w:jc w:val="left"/>
                    <w:rPr>
                      <w:rFonts w:cs="Miriam" w:hint="cs"/>
                      <w:szCs w:val="18"/>
                      <w:rtl/>
                    </w:rPr>
                  </w:pPr>
                  <w:r>
                    <w:rPr>
                      <w:rFonts w:cs="Miriam" w:hint="cs"/>
                      <w:szCs w:val="18"/>
                      <w:rtl/>
                    </w:rPr>
                    <w:t>אגרות</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(א)</w:t>
      </w:r>
      <w:r>
        <w:rPr>
          <w:rStyle w:val="default"/>
          <w:rFonts w:cs="FrankRuehl" w:hint="cs"/>
          <w:rtl/>
        </w:rPr>
        <w:tab/>
        <w:t>השר רשאי לקבוע אגרות שיש לשלמן בעד ביצוע פעולות לפי חוק זה, לרבות בעד פעולות סימון, רישוי ומסירת מידע וכן את הדרכים והמועדים לתשלומן; ובלבד שאגרות המשולמות לרשות המקומית בעד פעולות שהיא מבצעת לפי חוק זה, ייקבעו גם בהתייעצות עם שר הפנים.</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תוספת לאגרה כאמור בסעיף קטן (א) המשולמת לרשות המקומית, או סכום מסוים מאגרה כאמור, שהרשות המקומית תעביר למשרד החקלאות ופיתוח הכפר למימון פעילות מרכז הרישום.</w:t>
      </w:r>
    </w:p>
    <w:p w:rsidR="006259E7" w:rsidRPr="003977DC" w:rsidRDefault="006259E7" w:rsidP="006259E7">
      <w:pPr>
        <w:pStyle w:val="P00"/>
        <w:spacing w:before="72"/>
        <w:ind w:left="0" w:right="1134"/>
        <w:rPr>
          <w:rStyle w:val="default"/>
          <w:rFonts w:cs="FrankRuehl" w:hint="cs"/>
          <w:rtl/>
        </w:rPr>
      </w:pPr>
      <w:r w:rsidRPr="003977DC">
        <w:rPr>
          <w:rtl/>
          <w:lang w:val="he-IL"/>
        </w:rPr>
        <w:pict>
          <v:shape id="_x0000_s2097" type="#_x0000_t202" style="position:absolute;left:0;text-align:left;margin-left:467.15pt;margin-top:7.1pt;width:75.2pt;height:27.45pt;z-index:251673088" filled="f" stroked="f">
            <v:textbox inset="1mm,0,1mm,0">
              <w:txbxContent>
                <w:p w:rsidR="006259E7" w:rsidRDefault="006259E7" w:rsidP="006259E7">
                  <w:pPr>
                    <w:spacing w:line="160" w:lineRule="exact"/>
                    <w:jc w:val="left"/>
                    <w:rPr>
                      <w:rFonts w:cs="Miriam"/>
                      <w:szCs w:val="18"/>
                      <w:rtl/>
                    </w:rPr>
                  </w:pPr>
                  <w:r>
                    <w:rPr>
                      <w:rFonts w:cs="Miriam" w:hint="cs"/>
                      <w:szCs w:val="18"/>
                      <w:rtl/>
                    </w:rPr>
                    <w:t>(תיקון מס' 3) תשע"ב-2012</w:t>
                  </w:r>
                </w:p>
                <w:p w:rsidR="007F3297" w:rsidRDefault="007F3297" w:rsidP="006259E7">
                  <w:pPr>
                    <w:spacing w:line="160" w:lineRule="exact"/>
                    <w:jc w:val="left"/>
                    <w:rPr>
                      <w:rFonts w:cs="Miriam" w:hint="cs"/>
                      <w:szCs w:val="18"/>
                      <w:rtl/>
                    </w:rPr>
                  </w:pPr>
                  <w:r>
                    <w:rPr>
                      <w:rFonts w:cs="Miriam" w:hint="cs"/>
                      <w:szCs w:val="18"/>
                      <w:rtl/>
                    </w:rPr>
                    <w:t>הודעה תשפ"ג-2022</w:t>
                  </w:r>
                </w:p>
              </w:txbxContent>
            </v:textbox>
            <w10:anchorlock/>
          </v:shape>
        </w:pict>
      </w:r>
      <w:r w:rsidRPr="003977DC">
        <w:rPr>
          <w:rStyle w:val="default"/>
          <w:rFonts w:cs="FrankRuehl" w:hint="cs"/>
          <w:rtl/>
        </w:rPr>
        <w:tab/>
        <w:t>(ג)</w:t>
      </w:r>
      <w:r w:rsidRPr="003977DC">
        <w:rPr>
          <w:rStyle w:val="default"/>
          <w:rFonts w:cs="FrankRuehl" w:hint="cs"/>
          <w:rtl/>
        </w:rPr>
        <w:tab/>
        <w:t>על סכום האגרה המשולמת בעד רישיון להחזקת כלב מסורס או מעוקר ייווסף סכום של 3</w:t>
      </w:r>
      <w:r w:rsidR="007F3297">
        <w:rPr>
          <w:rStyle w:val="default"/>
          <w:rFonts w:cs="FrankRuehl" w:hint="cs"/>
          <w:rtl/>
        </w:rPr>
        <w:t>5</w:t>
      </w:r>
      <w:r w:rsidRPr="003977DC">
        <w:rPr>
          <w:rStyle w:val="default"/>
          <w:rFonts w:cs="FrankRuehl" w:hint="cs"/>
          <w:rtl/>
        </w:rPr>
        <w:t xml:space="preserve">0 שקלים חדשים בעד רישיון להחזקת כלב שאינו כלב כאמור (בסעיף זה </w:t>
      </w:r>
      <w:r w:rsidRPr="003977DC">
        <w:rPr>
          <w:rStyle w:val="default"/>
          <w:rFonts w:cs="FrankRuehl"/>
          <w:rtl/>
        </w:rPr>
        <w:t>–</w:t>
      </w:r>
      <w:r w:rsidRPr="003977DC">
        <w:rPr>
          <w:rStyle w:val="default"/>
          <w:rFonts w:cs="FrankRuehl" w:hint="cs"/>
          <w:rtl/>
        </w:rPr>
        <w:t xml:space="preserve"> הסכום הנוסף); הסכום הנוסף יעודכן ב-1 בינואר של כל שנה בהתאם להוראות לעדכון האגרה שנקבעו לפי סעיף קטן (א).</w:t>
      </w:r>
    </w:p>
    <w:p w:rsidR="006259E7" w:rsidRPr="003977DC" w:rsidRDefault="006259E7" w:rsidP="006259E7">
      <w:pPr>
        <w:pStyle w:val="P00"/>
        <w:spacing w:before="72"/>
        <w:ind w:left="0" w:right="1134"/>
        <w:rPr>
          <w:rStyle w:val="default"/>
          <w:rFonts w:cs="FrankRuehl" w:hint="cs"/>
          <w:rtl/>
        </w:rPr>
      </w:pPr>
      <w:r w:rsidRPr="003977DC">
        <w:rPr>
          <w:rtl/>
          <w:lang w:val="he-IL"/>
        </w:rPr>
        <w:pict>
          <v:shape id="_x0000_s2098" type="#_x0000_t202" style="position:absolute;left:0;text-align:left;margin-left:470.35pt;margin-top:7.1pt;width:1in;height:20.75pt;z-index:251674112" filled="f" stroked="f">
            <v:textbox inset="1mm,0,1mm,0">
              <w:txbxContent>
                <w:p w:rsidR="006259E7" w:rsidRDefault="006259E7" w:rsidP="006259E7">
                  <w:pPr>
                    <w:spacing w:line="160" w:lineRule="exact"/>
                    <w:jc w:val="left"/>
                    <w:rPr>
                      <w:rFonts w:cs="Miriam" w:hint="cs"/>
                      <w:szCs w:val="18"/>
                      <w:rtl/>
                    </w:rPr>
                  </w:pPr>
                  <w:r>
                    <w:rPr>
                      <w:rFonts w:cs="Miriam" w:hint="cs"/>
                      <w:szCs w:val="18"/>
                      <w:rtl/>
                    </w:rPr>
                    <w:t>(תיקון מס' 3) תשע"ב-2012</w:t>
                  </w:r>
                </w:p>
              </w:txbxContent>
            </v:textbox>
            <w10:anchorlock/>
          </v:shape>
        </w:pict>
      </w:r>
      <w:r w:rsidRPr="003977DC">
        <w:rPr>
          <w:rStyle w:val="default"/>
          <w:rFonts w:cs="FrankRuehl" w:hint="cs"/>
          <w:rtl/>
        </w:rPr>
        <w:tab/>
        <w:t>(ד)</w:t>
      </w:r>
      <w:r w:rsidRPr="003977DC">
        <w:rPr>
          <w:rStyle w:val="default"/>
          <w:rFonts w:cs="FrankRuehl" w:hint="cs"/>
          <w:rtl/>
        </w:rPr>
        <w:tab/>
        <w:t xml:space="preserve">על אף האמור בסעיף קטן (ג), המנהל רשאי </w:t>
      </w:r>
      <w:r w:rsidRPr="003977DC">
        <w:rPr>
          <w:rStyle w:val="default"/>
          <w:rFonts w:cs="FrankRuehl"/>
          <w:rtl/>
        </w:rPr>
        <w:t>–</w:t>
      </w:r>
    </w:p>
    <w:p w:rsidR="006259E7" w:rsidRPr="003977DC" w:rsidRDefault="006259E7" w:rsidP="006259E7">
      <w:pPr>
        <w:pStyle w:val="P00"/>
        <w:spacing w:before="72"/>
        <w:ind w:left="1021" w:right="1134"/>
        <w:rPr>
          <w:rStyle w:val="default"/>
          <w:rFonts w:cs="FrankRuehl" w:hint="cs"/>
          <w:rtl/>
        </w:rPr>
      </w:pPr>
      <w:r w:rsidRPr="003977DC">
        <w:rPr>
          <w:rStyle w:val="default"/>
          <w:rFonts w:cs="FrankRuehl" w:hint="cs"/>
          <w:rtl/>
        </w:rPr>
        <w:t>(1)</w:t>
      </w:r>
      <w:r w:rsidRPr="003977DC">
        <w:rPr>
          <w:rStyle w:val="default"/>
          <w:rFonts w:cs="FrankRuehl" w:hint="cs"/>
          <w:rtl/>
        </w:rPr>
        <w:tab/>
        <w:t>להורות בנוהל כי מתן רישיון להחזקת כלב שאינו מסורס או מעוקר יהיה פטור מתשלום הסכום הנוסף בשל גיל או בשל מצב בריאותי של הכלב;</w:t>
      </w:r>
    </w:p>
    <w:p w:rsidR="006259E7" w:rsidRPr="003977DC" w:rsidRDefault="006259E7" w:rsidP="006259E7">
      <w:pPr>
        <w:pStyle w:val="P00"/>
        <w:spacing w:before="72"/>
        <w:ind w:left="1021" w:right="1134"/>
        <w:rPr>
          <w:rStyle w:val="default"/>
          <w:rFonts w:cs="FrankRuehl" w:hint="cs"/>
          <w:rtl/>
        </w:rPr>
      </w:pPr>
      <w:r w:rsidRPr="003977DC">
        <w:rPr>
          <w:rStyle w:val="default"/>
          <w:rFonts w:cs="FrankRuehl" w:hint="cs"/>
          <w:rtl/>
        </w:rPr>
        <w:t>(2)</w:t>
      </w:r>
      <w:r w:rsidRPr="003977DC">
        <w:rPr>
          <w:rStyle w:val="default"/>
          <w:rFonts w:cs="FrankRuehl" w:hint="cs"/>
          <w:rtl/>
        </w:rPr>
        <w:tab/>
        <w:t xml:space="preserve">לפי בקשה בכתב של מחזיק הכלב ומנימוקים שיירשמו </w:t>
      </w:r>
      <w:r w:rsidRPr="003977DC">
        <w:rPr>
          <w:rStyle w:val="default"/>
          <w:rFonts w:cs="FrankRuehl"/>
          <w:rtl/>
        </w:rPr>
        <w:t>–</w:t>
      </w:r>
      <w:r w:rsidRPr="003977DC">
        <w:rPr>
          <w:rStyle w:val="default"/>
          <w:rFonts w:cs="FrankRuehl" w:hint="cs"/>
          <w:rtl/>
        </w:rPr>
        <w:t xml:space="preserve"> לפטור אותו מתשלום הסכום הנוסף, ורשאי הוא לדרוש מסמכים להוכחת קיומם של התנאים לפטור, אם מצא שמתקיים אחד מאלה:</w:t>
      </w:r>
    </w:p>
    <w:p w:rsidR="006259E7" w:rsidRPr="003977DC" w:rsidRDefault="006259E7" w:rsidP="006259E7">
      <w:pPr>
        <w:pStyle w:val="P00"/>
        <w:spacing w:before="72"/>
        <w:ind w:left="1474" w:right="1134"/>
        <w:rPr>
          <w:rStyle w:val="default"/>
          <w:rFonts w:cs="FrankRuehl" w:hint="cs"/>
          <w:rtl/>
        </w:rPr>
      </w:pPr>
      <w:r w:rsidRPr="003977DC">
        <w:rPr>
          <w:rStyle w:val="default"/>
          <w:rFonts w:cs="FrankRuehl" w:hint="cs"/>
          <w:rtl/>
        </w:rPr>
        <w:t>(א)</w:t>
      </w:r>
      <w:r w:rsidRPr="003977DC">
        <w:rPr>
          <w:rStyle w:val="default"/>
          <w:rFonts w:cs="FrankRuehl" w:hint="cs"/>
          <w:rtl/>
        </w:rPr>
        <w:tab/>
        <w:t>עקב מצבו הבריאותי של הכלב, סירוס או עיקור יסכן בסבירות גבוהה את חייו;</w:t>
      </w:r>
    </w:p>
    <w:p w:rsidR="006259E7" w:rsidRPr="003977DC" w:rsidRDefault="006259E7" w:rsidP="006259E7">
      <w:pPr>
        <w:pStyle w:val="P00"/>
        <w:spacing w:before="72"/>
        <w:ind w:left="1474" w:right="1134"/>
        <w:rPr>
          <w:rStyle w:val="default"/>
          <w:rFonts w:cs="FrankRuehl" w:hint="cs"/>
          <w:rtl/>
        </w:rPr>
      </w:pPr>
      <w:r w:rsidRPr="003977DC">
        <w:rPr>
          <w:rStyle w:val="default"/>
          <w:rFonts w:cs="FrankRuehl" w:hint="cs"/>
          <w:rtl/>
        </w:rPr>
        <w:t>(ב)</w:t>
      </w:r>
      <w:r w:rsidRPr="003977DC">
        <w:rPr>
          <w:rStyle w:val="default"/>
          <w:rFonts w:cs="FrankRuehl" w:hint="cs"/>
          <w:rtl/>
        </w:rPr>
        <w:tab/>
        <w:t>הכלב רשום ככלב טהור גזע בתאגיד שאינו למטרות רווח שמטרתו, לפי מסמכי היסוד שלו, היא בין השאר לאסוף ולנהל נתונים של כלבים טהורי גזע, והוכר על ידי ארגון בין-לאומי שהנחיותיו מיושמות בפעילות ובמסחר בין-לאומיים בכלבים טהורי גזע.</w:t>
      </w:r>
    </w:p>
    <w:p w:rsidR="006259E7" w:rsidRPr="007F3297" w:rsidRDefault="006259E7" w:rsidP="006259E7">
      <w:pPr>
        <w:pStyle w:val="P00"/>
        <w:spacing w:before="0"/>
        <w:ind w:left="0" w:right="1134"/>
        <w:rPr>
          <w:rStyle w:val="default"/>
          <w:rFonts w:cs="FrankRuehl" w:hint="cs"/>
          <w:vanish/>
          <w:color w:val="FF0000"/>
          <w:szCs w:val="20"/>
          <w:shd w:val="clear" w:color="auto" w:fill="FFFF99"/>
          <w:rtl/>
        </w:rPr>
      </w:pPr>
      <w:bookmarkStart w:id="24" w:name="Rov38"/>
      <w:r w:rsidRPr="007F3297">
        <w:rPr>
          <w:rStyle w:val="default"/>
          <w:rFonts w:cs="FrankRuehl" w:hint="cs"/>
          <w:vanish/>
          <w:color w:val="FF0000"/>
          <w:szCs w:val="20"/>
          <w:shd w:val="clear" w:color="auto" w:fill="FFFF99"/>
          <w:rtl/>
        </w:rPr>
        <w:t>מיום 4.12.2012</w:t>
      </w:r>
    </w:p>
    <w:p w:rsidR="006259E7" w:rsidRPr="007F3297" w:rsidRDefault="006259E7" w:rsidP="006259E7">
      <w:pPr>
        <w:pStyle w:val="P00"/>
        <w:spacing w:before="0"/>
        <w:ind w:left="0" w:right="1134"/>
        <w:rPr>
          <w:rStyle w:val="default"/>
          <w:rFonts w:cs="FrankRuehl" w:hint="cs"/>
          <w:vanish/>
          <w:szCs w:val="20"/>
          <w:shd w:val="clear" w:color="auto" w:fill="FFFF99"/>
          <w:rtl/>
        </w:rPr>
      </w:pPr>
      <w:r w:rsidRPr="007F3297">
        <w:rPr>
          <w:rStyle w:val="default"/>
          <w:rFonts w:cs="FrankRuehl" w:hint="cs"/>
          <w:b/>
          <w:bCs/>
          <w:vanish/>
          <w:szCs w:val="20"/>
          <w:shd w:val="clear" w:color="auto" w:fill="FFFF99"/>
          <w:rtl/>
        </w:rPr>
        <w:t>תיקון מס' 3</w:t>
      </w:r>
    </w:p>
    <w:p w:rsidR="006259E7" w:rsidRPr="007F3297" w:rsidRDefault="006259E7" w:rsidP="006259E7">
      <w:pPr>
        <w:pStyle w:val="P00"/>
        <w:spacing w:before="0"/>
        <w:ind w:left="0" w:right="1134"/>
        <w:rPr>
          <w:rStyle w:val="default"/>
          <w:rFonts w:cs="FrankRuehl" w:hint="cs"/>
          <w:vanish/>
          <w:szCs w:val="20"/>
          <w:shd w:val="clear" w:color="auto" w:fill="FFFF99"/>
          <w:rtl/>
        </w:rPr>
      </w:pPr>
      <w:hyperlink r:id="rId8" w:history="1">
        <w:r w:rsidRPr="007F3297">
          <w:rPr>
            <w:rStyle w:val="Hyperlink"/>
            <w:rFonts w:hint="cs"/>
            <w:vanish/>
            <w:szCs w:val="20"/>
            <w:shd w:val="clear" w:color="auto" w:fill="FFFF99"/>
            <w:rtl/>
          </w:rPr>
          <w:t>ס"ח תשע"ב מס' 2362</w:t>
        </w:r>
      </w:hyperlink>
      <w:r w:rsidRPr="007F3297">
        <w:rPr>
          <w:rStyle w:val="default"/>
          <w:rFonts w:cs="FrankRuehl" w:hint="cs"/>
          <w:vanish/>
          <w:szCs w:val="20"/>
          <w:shd w:val="clear" w:color="auto" w:fill="FFFF99"/>
          <w:rtl/>
        </w:rPr>
        <w:t xml:space="preserve"> מיום 4.6.2012 עמ' 446 (</w:t>
      </w:r>
      <w:hyperlink r:id="rId9" w:history="1">
        <w:r w:rsidRPr="007F3297">
          <w:rPr>
            <w:rStyle w:val="Hyperlink"/>
            <w:rFonts w:hint="cs"/>
            <w:vanish/>
            <w:szCs w:val="20"/>
            <w:shd w:val="clear" w:color="auto" w:fill="FFFF99"/>
            <w:rtl/>
          </w:rPr>
          <w:t>ה"ח 448</w:t>
        </w:r>
      </w:hyperlink>
      <w:r w:rsidRPr="007F3297">
        <w:rPr>
          <w:rStyle w:val="default"/>
          <w:rFonts w:cs="FrankRuehl" w:hint="cs"/>
          <w:vanish/>
          <w:szCs w:val="20"/>
          <w:shd w:val="clear" w:color="auto" w:fill="FFFF99"/>
          <w:rtl/>
        </w:rPr>
        <w:t>)</w:t>
      </w:r>
    </w:p>
    <w:p w:rsidR="007F3297" w:rsidRPr="007F3297" w:rsidRDefault="006259E7" w:rsidP="003977DC">
      <w:pPr>
        <w:pStyle w:val="P00"/>
        <w:spacing w:before="0"/>
        <w:ind w:left="0" w:right="1134"/>
        <w:rPr>
          <w:rStyle w:val="default"/>
          <w:rFonts w:cs="FrankRuehl"/>
          <w:b/>
          <w:bCs/>
          <w:vanish/>
          <w:szCs w:val="20"/>
          <w:shd w:val="clear" w:color="auto" w:fill="FFFF99"/>
          <w:rtl/>
        </w:rPr>
      </w:pPr>
      <w:r w:rsidRPr="007F3297">
        <w:rPr>
          <w:rStyle w:val="default"/>
          <w:rFonts w:cs="FrankRuehl" w:hint="cs"/>
          <w:b/>
          <w:bCs/>
          <w:vanish/>
          <w:szCs w:val="20"/>
          <w:shd w:val="clear" w:color="auto" w:fill="FFFF99"/>
          <w:rtl/>
        </w:rPr>
        <w:t>הוספת סעיפים קטנים 20(ג), 20(ד</w:t>
      </w:r>
      <w:r w:rsidR="007F3297" w:rsidRPr="007F3297">
        <w:rPr>
          <w:rStyle w:val="default"/>
          <w:rFonts w:cs="FrankRuehl" w:hint="cs"/>
          <w:b/>
          <w:bCs/>
          <w:vanish/>
          <w:szCs w:val="20"/>
          <w:shd w:val="clear" w:color="auto" w:fill="FFFF99"/>
          <w:rtl/>
        </w:rPr>
        <w:t>)</w:t>
      </w:r>
    </w:p>
    <w:p w:rsidR="007F3297" w:rsidRPr="007F3297" w:rsidRDefault="007F3297" w:rsidP="007F3297">
      <w:pPr>
        <w:pStyle w:val="P00"/>
        <w:spacing w:before="0"/>
        <w:ind w:left="0" w:right="1134"/>
        <w:rPr>
          <w:rStyle w:val="default"/>
          <w:rFonts w:ascii="FrankRuehl" w:hAnsi="FrankRuehl" w:cs="FrankRuehl"/>
          <w:vanish/>
          <w:szCs w:val="20"/>
          <w:shd w:val="clear" w:color="auto" w:fill="FFFF99"/>
          <w:rtl/>
        </w:rPr>
      </w:pPr>
    </w:p>
    <w:p w:rsidR="007F3297" w:rsidRPr="007F3297" w:rsidRDefault="007F3297" w:rsidP="007F3297">
      <w:pPr>
        <w:pStyle w:val="P00"/>
        <w:spacing w:before="0"/>
        <w:ind w:left="0" w:right="1134"/>
        <w:rPr>
          <w:rStyle w:val="default"/>
          <w:rFonts w:ascii="FrankRuehl" w:hAnsi="FrankRuehl" w:cs="FrankRuehl"/>
          <w:vanish/>
          <w:color w:val="FF0000"/>
          <w:szCs w:val="20"/>
          <w:shd w:val="clear" w:color="auto" w:fill="FFFF99"/>
          <w:rtl/>
        </w:rPr>
      </w:pPr>
      <w:r w:rsidRPr="007F3297">
        <w:rPr>
          <w:rStyle w:val="default"/>
          <w:rFonts w:ascii="FrankRuehl" w:hAnsi="FrankRuehl" w:cs="FrankRuehl"/>
          <w:vanish/>
          <w:color w:val="FF0000"/>
          <w:szCs w:val="20"/>
          <w:shd w:val="clear" w:color="auto" w:fill="FFFF99"/>
          <w:rtl/>
        </w:rPr>
        <w:t>מיום 1.1.2022</w:t>
      </w:r>
    </w:p>
    <w:p w:rsidR="007F3297" w:rsidRPr="007F3297" w:rsidRDefault="007F3297" w:rsidP="007F3297">
      <w:pPr>
        <w:pStyle w:val="P00"/>
        <w:spacing w:before="0"/>
        <w:ind w:left="0" w:right="1134"/>
        <w:rPr>
          <w:rStyle w:val="default"/>
          <w:rFonts w:ascii="FrankRuehl" w:hAnsi="FrankRuehl" w:cs="FrankRuehl"/>
          <w:vanish/>
          <w:szCs w:val="20"/>
          <w:shd w:val="clear" w:color="auto" w:fill="FFFF99"/>
          <w:rtl/>
        </w:rPr>
      </w:pPr>
      <w:r w:rsidRPr="007F3297">
        <w:rPr>
          <w:rStyle w:val="default"/>
          <w:rFonts w:ascii="FrankRuehl" w:hAnsi="FrankRuehl" w:cs="FrankRuehl"/>
          <w:b/>
          <w:bCs/>
          <w:vanish/>
          <w:szCs w:val="20"/>
          <w:shd w:val="clear" w:color="auto" w:fill="FFFF99"/>
          <w:rtl/>
        </w:rPr>
        <w:t>הודעה תשפ"ג-2022</w:t>
      </w:r>
    </w:p>
    <w:p w:rsidR="007F3297" w:rsidRPr="007F3297" w:rsidRDefault="007F3297" w:rsidP="007F3297">
      <w:pPr>
        <w:pStyle w:val="P00"/>
        <w:spacing w:before="0"/>
        <w:ind w:left="0" w:right="1134"/>
        <w:rPr>
          <w:rStyle w:val="default"/>
          <w:rFonts w:ascii="FrankRuehl" w:hAnsi="FrankRuehl" w:cs="FrankRuehl"/>
          <w:vanish/>
          <w:szCs w:val="20"/>
          <w:shd w:val="clear" w:color="auto" w:fill="FFFF99"/>
          <w:rtl/>
        </w:rPr>
      </w:pPr>
      <w:hyperlink r:id="rId10" w:history="1">
        <w:r w:rsidRPr="007F3297">
          <w:rPr>
            <w:rStyle w:val="Hyperlink"/>
            <w:rFonts w:ascii="FrankRuehl" w:hAnsi="FrankRuehl"/>
            <w:vanish/>
            <w:szCs w:val="20"/>
            <w:shd w:val="clear" w:color="auto" w:fill="FFFF99"/>
            <w:rtl/>
          </w:rPr>
          <w:t>ק"ת תשפ"ג מס' 10347</w:t>
        </w:r>
      </w:hyperlink>
      <w:r w:rsidRPr="007F3297">
        <w:rPr>
          <w:rStyle w:val="default"/>
          <w:rFonts w:ascii="FrankRuehl" w:hAnsi="FrankRuehl" w:cs="FrankRuehl"/>
          <w:vanish/>
          <w:szCs w:val="20"/>
          <w:shd w:val="clear" w:color="auto" w:fill="FFFF99"/>
          <w:rtl/>
        </w:rPr>
        <w:t xml:space="preserve"> מיום 3.10.2022 עמ' 62</w:t>
      </w:r>
    </w:p>
    <w:p w:rsidR="006259E7" w:rsidRPr="003977DC" w:rsidRDefault="007F3297" w:rsidP="007F3297">
      <w:pPr>
        <w:pStyle w:val="P00"/>
        <w:ind w:left="0" w:right="1134"/>
        <w:rPr>
          <w:rStyle w:val="default"/>
          <w:rFonts w:cs="FrankRuehl" w:hint="cs"/>
          <w:b/>
          <w:bCs/>
          <w:sz w:val="2"/>
          <w:szCs w:val="2"/>
          <w:shd w:val="clear" w:color="auto" w:fill="FFFF99"/>
          <w:rtl/>
        </w:rPr>
      </w:pPr>
      <w:r w:rsidRPr="007F3297">
        <w:rPr>
          <w:rStyle w:val="default"/>
          <w:rFonts w:cs="FrankRuehl" w:hint="cs"/>
          <w:vanish/>
          <w:sz w:val="22"/>
          <w:szCs w:val="22"/>
          <w:shd w:val="clear" w:color="auto" w:fill="FFFF99"/>
          <w:rtl/>
        </w:rPr>
        <w:tab/>
        <w:t>(ג)</w:t>
      </w:r>
      <w:r w:rsidRPr="007F3297">
        <w:rPr>
          <w:rStyle w:val="default"/>
          <w:rFonts w:cs="FrankRuehl" w:hint="cs"/>
          <w:vanish/>
          <w:sz w:val="22"/>
          <w:szCs w:val="22"/>
          <w:shd w:val="clear" w:color="auto" w:fill="FFFF99"/>
          <w:rtl/>
        </w:rPr>
        <w:tab/>
        <w:t xml:space="preserve">על סכום האגרה המשולמת בעד רישיון להחזקת כלב מסורס או מעוקר ייווסף סכום של </w:t>
      </w:r>
      <w:r w:rsidRPr="007F3297">
        <w:rPr>
          <w:rStyle w:val="default"/>
          <w:rFonts w:cs="FrankRuehl" w:hint="cs"/>
          <w:strike/>
          <w:vanish/>
          <w:sz w:val="22"/>
          <w:szCs w:val="22"/>
          <w:shd w:val="clear" w:color="auto" w:fill="FFFF99"/>
          <w:rtl/>
        </w:rPr>
        <w:t>300</w:t>
      </w:r>
      <w:r w:rsidRPr="007F3297">
        <w:rPr>
          <w:rStyle w:val="default"/>
          <w:rFonts w:cs="FrankRuehl" w:hint="cs"/>
          <w:vanish/>
          <w:sz w:val="22"/>
          <w:szCs w:val="22"/>
          <w:shd w:val="clear" w:color="auto" w:fill="FFFF99"/>
          <w:rtl/>
        </w:rPr>
        <w:t xml:space="preserve"> </w:t>
      </w:r>
      <w:r w:rsidRPr="007F3297">
        <w:rPr>
          <w:rStyle w:val="default"/>
          <w:rFonts w:cs="FrankRuehl" w:hint="cs"/>
          <w:vanish/>
          <w:sz w:val="22"/>
          <w:szCs w:val="22"/>
          <w:u w:val="single"/>
          <w:shd w:val="clear" w:color="auto" w:fill="FFFF99"/>
          <w:rtl/>
        </w:rPr>
        <w:t>350</w:t>
      </w:r>
      <w:r w:rsidRPr="007F3297">
        <w:rPr>
          <w:rStyle w:val="default"/>
          <w:rFonts w:cs="FrankRuehl" w:hint="cs"/>
          <w:vanish/>
          <w:sz w:val="22"/>
          <w:szCs w:val="22"/>
          <w:shd w:val="clear" w:color="auto" w:fill="FFFF99"/>
          <w:rtl/>
        </w:rPr>
        <w:t xml:space="preserve"> שקלים חדשים בעד רישיון להחזקת כלב שאינו כלב כאמור (בסעיף זה </w:t>
      </w:r>
      <w:r w:rsidRPr="007F3297">
        <w:rPr>
          <w:rStyle w:val="default"/>
          <w:rFonts w:cs="FrankRuehl"/>
          <w:vanish/>
          <w:sz w:val="22"/>
          <w:szCs w:val="22"/>
          <w:shd w:val="clear" w:color="auto" w:fill="FFFF99"/>
          <w:rtl/>
        </w:rPr>
        <w:t>–</w:t>
      </w:r>
      <w:r w:rsidRPr="007F3297">
        <w:rPr>
          <w:rStyle w:val="default"/>
          <w:rFonts w:cs="FrankRuehl" w:hint="cs"/>
          <w:vanish/>
          <w:sz w:val="22"/>
          <w:szCs w:val="22"/>
          <w:shd w:val="clear" w:color="auto" w:fill="FFFF99"/>
          <w:rtl/>
        </w:rPr>
        <w:t xml:space="preserve"> הסכום הנוסף); הסכום הנוסף יעודכן ב-1 בינואר של כל שנה בהתאם להוראות לעדכון האגרה שנקבעו לפי סעיף קטן (א).</w:t>
      </w:r>
      <w:bookmarkEnd w:id="24"/>
    </w:p>
    <w:p w:rsidR="002A32B5" w:rsidRDefault="002A32B5">
      <w:pPr>
        <w:pStyle w:val="P00"/>
        <w:spacing w:before="72"/>
        <w:ind w:left="0" w:right="1134"/>
        <w:rPr>
          <w:rStyle w:val="default"/>
          <w:rFonts w:cs="FrankRuehl" w:hint="cs"/>
          <w:rtl/>
        </w:rPr>
      </w:pPr>
      <w:bookmarkStart w:id="25" w:name="Seif21"/>
      <w:bookmarkEnd w:id="25"/>
      <w:r>
        <w:rPr>
          <w:rFonts w:cs="Miriam"/>
          <w:szCs w:val="32"/>
          <w:rtl/>
          <w:lang w:val="he-IL"/>
        </w:rPr>
        <w:pict>
          <v:shape id="_x0000_s2079" type="#_x0000_t202" style="position:absolute;left:0;text-align:left;margin-left:470.25pt;margin-top:6pt;width:1in;height:16.8pt;z-index:251659776" filled="f" stroked="f">
            <v:textbox>
              <w:txbxContent>
                <w:p w:rsidR="002A32B5" w:rsidRDefault="002A32B5">
                  <w:pPr>
                    <w:spacing w:line="160" w:lineRule="exact"/>
                    <w:jc w:val="left"/>
                    <w:rPr>
                      <w:rFonts w:cs="Miriam" w:hint="cs"/>
                      <w:szCs w:val="18"/>
                      <w:rtl/>
                    </w:rPr>
                  </w:pPr>
                  <w:r>
                    <w:rPr>
                      <w:rFonts w:cs="Miriam" w:hint="cs"/>
                      <w:szCs w:val="18"/>
                      <w:rtl/>
                    </w:rPr>
                    <w:t>הוצאות</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t>(א)</w:t>
      </w:r>
      <w:r>
        <w:rPr>
          <w:rStyle w:val="default"/>
          <w:rFonts w:cs="FrankRuehl" w:hint="cs"/>
          <w:rtl/>
        </w:rPr>
        <w:tab/>
        <w:t>בעליו של כלב, שכלבו הועבר למאורת הרשות, יישא בהוצאות הובלתו, החזקתו במאורת הרשות, הזנתו והטיפול בו, בהתאם לכללים שיפרסם המנהל; כללים כאמור יהיו פתוחים לעיון הציבור באתר האינטרנט של משרד החקלאות ופיתוח הכפר, וכן יוצגו לעיון הציבור, בכל מאורת רשות, הכללים החלים לגביה.</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בעליו של כלב, שהגיש ערר, עתירה או ערעור שהתקבלו, אלא אם כן קבע המנהל או בית המשפט אחרת.</w:t>
      </w:r>
    </w:p>
    <w:p w:rsidR="00CF0DC5" w:rsidRDefault="00CF0DC5" w:rsidP="00FE418A">
      <w:pPr>
        <w:pStyle w:val="P00"/>
        <w:spacing w:before="72"/>
        <w:ind w:left="0" w:right="1134"/>
        <w:rPr>
          <w:rStyle w:val="default"/>
          <w:rFonts w:cs="FrankRuehl" w:hint="cs"/>
          <w:rtl/>
        </w:rPr>
      </w:pPr>
      <w:bookmarkStart w:id="26" w:name="Seif32"/>
      <w:bookmarkEnd w:id="26"/>
      <w:r>
        <w:rPr>
          <w:rFonts w:cs="Miriam"/>
          <w:szCs w:val="32"/>
          <w:rtl/>
          <w:lang w:val="he-IL"/>
        </w:rPr>
        <w:pict>
          <v:shape id="_x0000_s2100" type="#_x0000_t202" style="position:absolute;left:0;text-align:left;margin-left:465.6pt;margin-top:7.1pt;width:76.65pt;height:35.6pt;z-index:251676160" filled="f" stroked="f">
            <v:textbox inset="1mm,0,1mm,0">
              <w:txbxContent>
                <w:p w:rsidR="00CF0DC5" w:rsidRDefault="00CF0DC5" w:rsidP="00CF0DC5">
                  <w:pPr>
                    <w:spacing w:line="160" w:lineRule="exact"/>
                    <w:jc w:val="left"/>
                    <w:rPr>
                      <w:rFonts w:cs="Miriam" w:hint="cs"/>
                      <w:szCs w:val="18"/>
                      <w:rtl/>
                    </w:rPr>
                  </w:pPr>
                  <w:r>
                    <w:rPr>
                      <w:rFonts w:cs="Miriam" w:hint="cs"/>
                      <w:szCs w:val="18"/>
                      <w:rtl/>
                    </w:rPr>
                    <w:t>צמצום ההתרבות של כלבים משוטטים</w:t>
                  </w:r>
                </w:p>
                <w:p w:rsidR="00CF0DC5" w:rsidRDefault="00CF0DC5" w:rsidP="00CF0DC5">
                  <w:pPr>
                    <w:spacing w:line="160" w:lineRule="exact"/>
                    <w:jc w:val="left"/>
                    <w:rPr>
                      <w:rFonts w:cs="Miriam" w:hint="cs"/>
                      <w:szCs w:val="18"/>
                      <w:rtl/>
                    </w:rPr>
                  </w:pPr>
                  <w:r>
                    <w:rPr>
                      <w:rFonts w:cs="Miriam" w:hint="cs"/>
                      <w:szCs w:val="18"/>
                      <w:rtl/>
                    </w:rPr>
                    <w:t>(תיקון מס' 5) תשע"ז-2017</w:t>
                  </w:r>
                </w:p>
              </w:txbxContent>
            </v:textbox>
            <w10:anchorlock/>
          </v:shape>
        </w:pict>
      </w:r>
      <w:r>
        <w:rPr>
          <w:rStyle w:val="default"/>
          <w:rFonts w:cs="Miriam" w:hint="cs"/>
          <w:sz w:val="32"/>
          <w:szCs w:val="32"/>
          <w:rtl/>
        </w:rPr>
        <w:t>21</w:t>
      </w:r>
      <w:r>
        <w:rPr>
          <w:rStyle w:val="default"/>
          <w:rFonts w:cs="FrankRuehl" w:hint="cs"/>
          <w:rtl/>
        </w:rPr>
        <w:t>א.</w:t>
      </w:r>
      <w:r>
        <w:rPr>
          <w:rStyle w:val="default"/>
          <w:rFonts w:cs="FrankRuehl" w:hint="cs"/>
          <w:rtl/>
        </w:rPr>
        <w:tab/>
        <w:t>(א)</w:t>
      </w:r>
      <w:r>
        <w:rPr>
          <w:rStyle w:val="default"/>
          <w:rFonts w:cs="FrankRuehl" w:hint="cs"/>
          <w:rtl/>
        </w:rPr>
        <w:tab/>
      </w:r>
      <w:r w:rsidR="00FE418A">
        <w:rPr>
          <w:rStyle w:val="default"/>
          <w:rFonts w:cs="FrankRuehl" w:hint="cs"/>
          <w:rtl/>
        </w:rPr>
        <w:t>השר, לאחר התייעצות עם השר להגנת הסביבה, יקבע הוראות לעניין דרכים שבהן תפעל המדינה לצמצום ההתרבות של כלבים משוטטים; בלי לגרוע מהוראות כל דין, תקציב למימון פעולות לפי סעיף זה לא ישמש לשם המתת כלבים</w:t>
      </w:r>
      <w:r>
        <w:rPr>
          <w:rStyle w:val="default"/>
          <w:rFonts w:cs="FrankRuehl" w:hint="cs"/>
          <w:rtl/>
        </w:rPr>
        <w:t>.</w:t>
      </w:r>
    </w:p>
    <w:p w:rsidR="00FE418A" w:rsidRDefault="00FE418A" w:rsidP="00FE41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תקציב שנתי בסך 4.5 מיליון שקלים חדשים למימון פעולות כאמור בסעיף קטן (א) ייקבע בתחום פעולה נפרד בסעיף תקציב משרד החקלאות ופיתוח הכפר בחוק התקציב השנתי; בסעיף זה, "תחום פעולה" ו"סעיף תקציב" </w:t>
      </w:r>
      <w:r>
        <w:rPr>
          <w:rStyle w:val="default"/>
          <w:rFonts w:cs="FrankRuehl"/>
          <w:rtl/>
        </w:rPr>
        <w:t>–</w:t>
      </w:r>
      <w:r>
        <w:rPr>
          <w:rStyle w:val="default"/>
          <w:rFonts w:cs="FrankRuehl" w:hint="cs"/>
          <w:rtl/>
        </w:rPr>
        <w:t xml:space="preserve"> כהגדרתם בחוק תקציב שנתי, כמשמעותו בחוק יסודות התקציב, התשמ"ה-1985.</w:t>
      </w:r>
    </w:p>
    <w:p w:rsidR="00FE418A" w:rsidRDefault="00FE418A" w:rsidP="00FE41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מהוראות סעיף 14א לחוק צער בעלי חיים (הגנה על בעלי חיים), התשנ"ד-1994.</w:t>
      </w:r>
    </w:p>
    <w:p w:rsidR="00CF0DC5" w:rsidRPr="007F3297" w:rsidRDefault="00CF0DC5" w:rsidP="00CF0DC5">
      <w:pPr>
        <w:pStyle w:val="P00"/>
        <w:spacing w:before="0"/>
        <w:ind w:left="0" w:right="1134"/>
        <w:rPr>
          <w:rStyle w:val="default"/>
          <w:rFonts w:cs="FrankRuehl" w:hint="cs"/>
          <w:vanish/>
          <w:color w:val="FF0000"/>
          <w:szCs w:val="20"/>
          <w:shd w:val="clear" w:color="auto" w:fill="FFFF99"/>
          <w:rtl/>
        </w:rPr>
      </w:pPr>
      <w:bookmarkStart w:id="27" w:name="Rov41"/>
      <w:r w:rsidRPr="007F3297">
        <w:rPr>
          <w:rStyle w:val="default"/>
          <w:rFonts w:cs="FrankRuehl" w:hint="cs"/>
          <w:vanish/>
          <w:color w:val="FF0000"/>
          <w:szCs w:val="20"/>
          <w:shd w:val="clear" w:color="auto" w:fill="FFFF99"/>
          <w:rtl/>
        </w:rPr>
        <w:t>מיום 3.4.2017</w:t>
      </w:r>
    </w:p>
    <w:p w:rsidR="00CF0DC5" w:rsidRPr="007F3297" w:rsidRDefault="00CF0DC5" w:rsidP="00CF0DC5">
      <w:pPr>
        <w:pStyle w:val="P00"/>
        <w:spacing w:before="0"/>
        <w:ind w:left="0" w:right="1134"/>
        <w:rPr>
          <w:rStyle w:val="default"/>
          <w:rFonts w:cs="FrankRuehl" w:hint="cs"/>
          <w:vanish/>
          <w:szCs w:val="20"/>
          <w:shd w:val="clear" w:color="auto" w:fill="FFFF99"/>
          <w:rtl/>
        </w:rPr>
      </w:pPr>
      <w:r w:rsidRPr="007F3297">
        <w:rPr>
          <w:rStyle w:val="default"/>
          <w:rFonts w:cs="FrankRuehl" w:hint="cs"/>
          <w:b/>
          <w:bCs/>
          <w:vanish/>
          <w:szCs w:val="20"/>
          <w:shd w:val="clear" w:color="auto" w:fill="FFFF99"/>
          <w:rtl/>
        </w:rPr>
        <w:t>תיקון מס' 5</w:t>
      </w:r>
    </w:p>
    <w:p w:rsidR="00CF0DC5" w:rsidRPr="007F3297" w:rsidRDefault="00CF0DC5" w:rsidP="00CF0DC5">
      <w:pPr>
        <w:pStyle w:val="P00"/>
        <w:spacing w:before="0"/>
        <w:ind w:left="0" w:right="1134"/>
        <w:rPr>
          <w:rStyle w:val="default"/>
          <w:rFonts w:cs="FrankRuehl" w:hint="cs"/>
          <w:vanish/>
          <w:szCs w:val="20"/>
          <w:shd w:val="clear" w:color="auto" w:fill="FFFF99"/>
          <w:rtl/>
        </w:rPr>
      </w:pPr>
      <w:hyperlink r:id="rId11" w:history="1">
        <w:r w:rsidRPr="007F3297">
          <w:rPr>
            <w:rStyle w:val="Hyperlink"/>
            <w:rFonts w:hint="cs"/>
            <w:vanish/>
            <w:szCs w:val="20"/>
            <w:shd w:val="clear" w:color="auto" w:fill="FFFF99"/>
            <w:rtl/>
          </w:rPr>
          <w:t>ס"ח תשע"ז מס' 2625</w:t>
        </w:r>
      </w:hyperlink>
      <w:r w:rsidRPr="007F3297">
        <w:rPr>
          <w:rStyle w:val="default"/>
          <w:rFonts w:cs="FrankRuehl" w:hint="cs"/>
          <w:vanish/>
          <w:szCs w:val="20"/>
          <w:shd w:val="clear" w:color="auto" w:fill="FFFF99"/>
          <w:rtl/>
        </w:rPr>
        <w:t xml:space="preserve"> מיום 3.4.2017 עמ' 581 (</w:t>
      </w:r>
      <w:hyperlink r:id="rId12" w:history="1">
        <w:r w:rsidRPr="007F3297">
          <w:rPr>
            <w:rStyle w:val="Hyperlink"/>
            <w:rFonts w:hint="cs"/>
            <w:vanish/>
            <w:szCs w:val="20"/>
            <w:shd w:val="clear" w:color="auto" w:fill="FFFF99"/>
            <w:rtl/>
          </w:rPr>
          <w:t>ה"ח 687</w:t>
        </w:r>
      </w:hyperlink>
      <w:r w:rsidRPr="007F3297">
        <w:rPr>
          <w:rStyle w:val="default"/>
          <w:rFonts w:cs="FrankRuehl" w:hint="cs"/>
          <w:vanish/>
          <w:szCs w:val="20"/>
          <w:shd w:val="clear" w:color="auto" w:fill="FFFF99"/>
          <w:rtl/>
        </w:rPr>
        <w:t>)</w:t>
      </w:r>
    </w:p>
    <w:p w:rsidR="00CF0DC5" w:rsidRPr="00FE418A" w:rsidRDefault="00CF0DC5" w:rsidP="00FE418A">
      <w:pPr>
        <w:pStyle w:val="P00"/>
        <w:spacing w:before="0"/>
        <w:ind w:left="0" w:right="1134"/>
        <w:rPr>
          <w:rStyle w:val="default"/>
          <w:rFonts w:cs="FrankRuehl" w:hint="cs"/>
          <w:sz w:val="2"/>
          <w:szCs w:val="2"/>
          <w:rtl/>
        </w:rPr>
      </w:pPr>
      <w:r w:rsidRPr="007F3297">
        <w:rPr>
          <w:rStyle w:val="default"/>
          <w:rFonts w:cs="FrankRuehl" w:hint="cs"/>
          <w:b/>
          <w:bCs/>
          <w:vanish/>
          <w:szCs w:val="20"/>
          <w:shd w:val="clear" w:color="auto" w:fill="FFFF99"/>
          <w:rtl/>
        </w:rPr>
        <w:t>הוספת סעיף 21א</w:t>
      </w:r>
      <w:bookmarkEnd w:id="27"/>
    </w:p>
    <w:p w:rsidR="002A32B5" w:rsidRDefault="002A32B5">
      <w:pPr>
        <w:pStyle w:val="P00"/>
        <w:spacing w:before="72"/>
        <w:ind w:left="0" w:right="1134"/>
        <w:rPr>
          <w:rStyle w:val="default"/>
          <w:rFonts w:cs="FrankRuehl" w:hint="cs"/>
          <w:rtl/>
        </w:rPr>
      </w:pPr>
      <w:bookmarkStart w:id="28" w:name="Seif22"/>
      <w:bookmarkEnd w:id="28"/>
      <w:r>
        <w:rPr>
          <w:rFonts w:cs="Miriam"/>
          <w:szCs w:val="32"/>
          <w:rtl/>
          <w:lang w:val="he-IL"/>
        </w:rPr>
        <w:pict>
          <v:shape id="_x0000_s2080" type="#_x0000_t202" style="position:absolute;left:0;text-align:left;margin-left:470.25pt;margin-top:7.1pt;width:1in;height:16.8pt;z-index:251660800" filled="f" stroked="f">
            <v:textbox>
              <w:txbxContent>
                <w:p w:rsidR="002A32B5" w:rsidRDefault="002A32B5">
                  <w:pPr>
                    <w:spacing w:line="160" w:lineRule="exact"/>
                    <w:jc w:val="left"/>
                    <w:rPr>
                      <w:rFonts w:cs="Miriam" w:hint="cs"/>
                      <w:szCs w:val="18"/>
                      <w:rtl/>
                    </w:rPr>
                  </w:pPr>
                  <w:r>
                    <w:rPr>
                      <w:rFonts w:cs="Miriam" w:hint="cs"/>
                      <w:szCs w:val="18"/>
                      <w:rtl/>
                    </w:rPr>
                    <w:t>סייג לתחולה</w:t>
                  </w:r>
                </w:p>
              </w:txbxContent>
            </v:textbox>
            <w10:anchorlock/>
          </v:shape>
        </w:pict>
      </w:r>
      <w:r>
        <w:rPr>
          <w:rStyle w:val="default"/>
          <w:rFonts w:cs="Miriam" w:hint="cs"/>
          <w:sz w:val="32"/>
          <w:szCs w:val="32"/>
          <w:rtl/>
        </w:rPr>
        <w:t>22</w:t>
      </w:r>
      <w:r>
        <w:rPr>
          <w:rStyle w:val="default"/>
          <w:rFonts w:cs="FrankRuehl" w:hint="cs"/>
          <w:rtl/>
        </w:rPr>
        <w:t>.</w:t>
      </w:r>
      <w:r>
        <w:rPr>
          <w:rStyle w:val="default"/>
          <w:rFonts w:cs="FrankRuehl" w:hint="cs"/>
          <w:rtl/>
        </w:rPr>
        <w:tab/>
        <w:t>שר הביטחון או השר לביטחון הפנים, לפי הענין, יקבעו, בתוך שנה מיום תחילתו של חוק זה, הוראות לענין תחולת החוק על מערכת הביטחון שבתחום סמכותם; עד לקביעת תקנות לפי סעיף זה לא יחולו הוראות חוק זה על מערכת הביטחון.</w:t>
      </w:r>
    </w:p>
    <w:p w:rsidR="002A32B5" w:rsidRDefault="002A32B5">
      <w:pPr>
        <w:pStyle w:val="P00"/>
        <w:spacing w:before="72"/>
        <w:ind w:left="0" w:right="1134"/>
        <w:rPr>
          <w:rStyle w:val="default"/>
          <w:rFonts w:cs="FrankRuehl" w:hint="cs"/>
          <w:rtl/>
        </w:rPr>
      </w:pPr>
      <w:bookmarkStart w:id="29" w:name="Seif23"/>
      <w:bookmarkEnd w:id="29"/>
      <w:r>
        <w:rPr>
          <w:rFonts w:cs="Miriam"/>
          <w:szCs w:val="32"/>
          <w:rtl/>
          <w:lang w:val="he-IL"/>
        </w:rPr>
        <w:pict>
          <v:shape id="_x0000_s2081" type="#_x0000_t202" style="position:absolute;left:0;text-align:left;margin-left:470.25pt;margin-top:5.95pt;width:1in;height:16.8pt;z-index:251661824" filled="f" stroked="f">
            <v:textbox>
              <w:txbxContent>
                <w:p w:rsidR="002A32B5" w:rsidRDefault="002A32B5">
                  <w:pPr>
                    <w:spacing w:line="160" w:lineRule="exact"/>
                    <w:jc w:val="left"/>
                    <w:rPr>
                      <w:rFonts w:cs="Miriam" w:hint="cs"/>
                      <w:szCs w:val="18"/>
                      <w:rtl/>
                    </w:rPr>
                  </w:pPr>
                  <w:r>
                    <w:rPr>
                      <w:rFonts w:cs="Miriam" w:hint="cs"/>
                      <w:szCs w:val="18"/>
                      <w:rtl/>
                    </w:rPr>
                    <w:t>שמירת דינים</w:t>
                  </w:r>
                </w:p>
              </w:txbxContent>
            </v:textbox>
            <w10:anchorlock/>
          </v:shape>
        </w:pict>
      </w:r>
      <w:r>
        <w:rPr>
          <w:rStyle w:val="default"/>
          <w:rFonts w:cs="Miriam" w:hint="cs"/>
          <w:sz w:val="32"/>
          <w:szCs w:val="32"/>
          <w:rtl/>
        </w:rPr>
        <w:t>23</w:t>
      </w:r>
      <w:r>
        <w:rPr>
          <w:rStyle w:val="default"/>
          <w:rFonts w:cs="FrankRuehl" w:hint="cs"/>
          <w:rtl/>
        </w:rPr>
        <w:t>.</w:t>
      </w:r>
      <w:r>
        <w:rPr>
          <w:rStyle w:val="default"/>
          <w:rFonts w:cs="FrankRuehl" w:hint="cs"/>
          <w:rtl/>
        </w:rPr>
        <w:tab/>
        <w:t>(א)</w:t>
      </w:r>
      <w:r>
        <w:rPr>
          <w:rStyle w:val="default"/>
          <w:rFonts w:cs="FrankRuehl" w:hint="cs"/>
          <w:rtl/>
        </w:rPr>
        <w:tab/>
        <w:t>חוק זה בא להוסיף על האמור בכל חיקוק אחר ולא לגרוע ממנו.</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מי שפועל מכוח הוראות חוק זה, לא יראוהו כעובר על הוראות חוק צער בעלי חיים (הגנה על בעלי חיים), התשנ"ד-1994.</w:t>
      </w:r>
    </w:p>
    <w:p w:rsidR="009A7E3F" w:rsidRPr="00975B74" w:rsidRDefault="009A7E3F" w:rsidP="009A7E3F">
      <w:pPr>
        <w:pStyle w:val="P00"/>
        <w:spacing w:before="72"/>
        <w:ind w:left="0" w:right="1134"/>
        <w:rPr>
          <w:rFonts w:hint="cs"/>
          <w:sz w:val="26"/>
          <w:rtl/>
        </w:rPr>
      </w:pPr>
      <w:bookmarkStart w:id="30" w:name="Seif31"/>
      <w:bookmarkEnd w:id="30"/>
      <w:r w:rsidRPr="000F2C4A">
        <w:rPr>
          <w:rStyle w:val="big-number"/>
        </w:rPr>
        <w:pict>
          <v:rect id="_x0000_s2099" style="position:absolute;left:0;text-align:left;margin-left:464.5pt;margin-top:8.05pt;width:75.05pt;height:40.25pt;z-index:251675136" o:allowincell="f" filled="f" stroked="f" strokecolor="lime" strokeweight=".25pt">
            <v:textbox inset="0,0,0,0">
              <w:txbxContent>
                <w:p w:rsidR="009A7E3F" w:rsidRDefault="009A7E3F" w:rsidP="009A7E3F">
                  <w:pPr>
                    <w:spacing w:line="160" w:lineRule="exact"/>
                    <w:jc w:val="left"/>
                    <w:rPr>
                      <w:rFonts w:cs="Miriam" w:hint="cs"/>
                      <w:sz w:val="18"/>
                      <w:szCs w:val="18"/>
                      <w:rtl/>
                    </w:rPr>
                  </w:pPr>
                  <w:r>
                    <w:rPr>
                      <w:rFonts w:cs="Miriam" w:hint="cs"/>
                      <w:sz w:val="18"/>
                      <w:szCs w:val="18"/>
                      <w:rtl/>
                    </w:rPr>
                    <w:t>שיקולי הגנה על בעלי חיים בעת הפעלת סמכות</w:t>
                  </w:r>
                </w:p>
                <w:p w:rsidR="009A7E3F" w:rsidRDefault="009A7E3F" w:rsidP="009A7E3F">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hint="cs"/>
          <w:rtl/>
        </w:rPr>
        <w:t>23</w:t>
      </w:r>
      <w:r>
        <w:rPr>
          <w:rStyle w:val="default"/>
          <w:rFonts w:cs="FrankRuehl" w:hint="cs"/>
          <w:rtl/>
        </w:rPr>
        <w:t>א</w:t>
      </w:r>
      <w:r w:rsidRPr="000F2C4A">
        <w:rPr>
          <w:rStyle w:val="default"/>
          <w:rFonts w:cs="FrankRuehl"/>
          <w:rtl/>
        </w:rPr>
        <w:t>.</w:t>
      </w:r>
      <w:r w:rsidRPr="000F2C4A">
        <w:rPr>
          <w:rStyle w:val="default"/>
          <w:rFonts w:cs="FrankRuehl"/>
          <w:rtl/>
        </w:rPr>
        <w:tab/>
      </w:r>
      <w:r w:rsidRPr="00975B74">
        <w:rPr>
          <w:rStyle w:val="default"/>
          <w:rFonts w:cs="FrankRuehl" w:hint="cs"/>
          <w:rtl/>
        </w:rPr>
        <w:t xml:space="preserve">מי שניתנה לו סמכות לפי </w:t>
      </w:r>
      <w:r>
        <w:rPr>
          <w:rStyle w:val="default"/>
          <w:rFonts w:cs="FrankRuehl" w:hint="cs"/>
          <w:rtl/>
        </w:rPr>
        <w:t>חוק זה</w:t>
      </w:r>
      <w:r w:rsidRPr="00975B74">
        <w:rPr>
          <w:rStyle w:val="default"/>
          <w:rFonts w:cs="FrankRuehl" w:hint="cs"/>
          <w:rtl/>
        </w:rPr>
        <w:t xml:space="preserve"> רשאי, בעת הפעלת סמכותו, לשקול שיקולים לצמצום פגיעה ברווחתם של בעלי חיים כהגדרתם בחוק צער בעלי חיים (הגנה על בעלי חיים), התשנ"ד-1994, ולקידום מטרותיו של החוק האמור.</w:t>
      </w:r>
    </w:p>
    <w:p w:rsidR="009A7E3F" w:rsidRPr="007F3297" w:rsidRDefault="009A7E3F" w:rsidP="009A7E3F">
      <w:pPr>
        <w:pStyle w:val="P00"/>
        <w:spacing w:before="0"/>
        <w:ind w:left="0" w:right="1134"/>
        <w:rPr>
          <w:rStyle w:val="default"/>
          <w:rFonts w:cs="FrankRuehl" w:hint="cs"/>
          <w:vanish/>
          <w:color w:val="FF0000"/>
          <w:szCs w:val="20"/>
          <w:shd w:val="clear" w:color="auto" w:fill="FFFF99"/>
          <w:rtl/>
        </w:rPr>
      </w:pPr>
      <w:bookmarkStart w:id="31" w:name="Rov39"/>
      <w:r w:rsidRPr="007F3297">
        <w:rPr>
          <w:rStyle w:val="default"/>
          <w:rFonts w:cs="FrankRuehl" w:hint="cs"/>
          <w:vanish/>
          <w:color w:val="FF0000"/>
          <w:szCs w:val="20"/>
          <w:shd w:val="clear" w:color="auto" w:fill="FFFF99"/>
          <w:rtl/>
        </w:rPr>
        <w:t>מיום 23.12.2015</w:t>
      </w:r>
    </w:p>
    <w:p w:rsidR="009A7E3F" w:rsidRPr="007F3297" w:rsidRDefault="009A7E3F" w:rsidP="009A7E3F">
      <w:pPr>
        <w:pStyle w:val="P00"/>
        <w:spacing w:before="0"/>
        <w:ind w:left="0" w:right="1134"/>
        <w:rPr>
          <w:rStyle w:val="default"/>
          <w:rFonts w:cs="FrankRuehl" w:hint="cs"/>
          <w:vanish/>
          <w:szCs w:val="20"/>
          <w:shd w:val="clear" w:color="auto" w:fill="FFFF99"/>
          <w:rtl/>
        </w:rPr>
      </w:pPr>
      <w:r w:rsidRPr="007F3297">
        <w:rPr>
          <w:rStyle w:val="default"/>
          <w:rFonts w:cs="FrankRuehl" w:hint="cs"/>
          <w:b/>
          <w:bCs/>
          <w:vanish/>
          <w:szCs w:val="20"/>
          <w:shd w:val="clear" w:color="auto" w:fill="FFFF99"/>
          <w:rtl/>
        </w:rPr>
        <w:t>תיקון מס' 4</w:t>
      </w:r>
    </w:p>
    <w:p w:rsidR="009A7E3F" w:rsidRPr="007F3297" w:rsidRDefault="009A7E3F" w:rsidP="009A7E3F">
      <w:pPr>
        <w:pStyle w:val="P00"/>
        <w:spacing w:before="0"/>
        <w:ind w:left="0" w:right="1134"/>
        <w:rPr>
          <w:rStyle w:val="default"/>
          <w:rFonts w:cs="FrankRuehl" w:hint="cs"/>
          <w:vanish/>
          <w:szCs w:val="20"/>
          <w:shd w:val="clear" w:color="auto" w:fill="FFFF99"/>
          <w:rtl/>
        </w:rPr>
      </w:pPr>
      <w:hyperlink r:id="rId13" w:history="1">
        <w:r w:rsidRPr="007F3297">
          <w:rPr>
            <w:rStyle w:val="Hyperlink"/>
            <w:rFonts w:hint="cs"/>
            <w:vanish/>
            <w:szCs w:val="20"/>
            <w:shd w:val="clear" w:color="auto" w:fill="FFFF99"/>
            <w:rtl/>
          </w:rPr>
          <w:t>ס"ח תשע"ו מס' 2516</w:t>
        </w:r>
      </w:hyperlink>
      <w:r w:rsidRPr="007F3297">
        <w:rPr>
          <w:rStyle w:val="default"/>
          <w:rFonts w:cs="FrankRuehl" w:hint="cs"/>
          <w:vanish/>
          <w:szCs w:val="20"/>
          <w:shd w:val="clear" w:color="auto" w:fill="FFFF99"/>
          <w:rtl/>
        </w:rPr>
        <w:t xml:space="preserve"> מיום 23.12.2015 עמ' 303 (</w:t>
      </w:r>
      <w:hyperlink r:id="rId14" w:history="1">
        <w:r w:rsidRPr="007F3297">
          <w:rPr>
            <w:rStyle w:val="Hyperlink"/>
            <w:rFonts w:hint="cs"/>
            <w:vanish/>
            <w:szCs w:val="20"/>
            <w:shd w:val="clear" w:color="auto" w:fill="FFFF99"/>
            <w:rtl/>
          </w:rPr>
          <w:t>ה"ח 944</w:t>
        </w:r>
      </w:hyperlink>
      <w:r w:rsidRPr="007F3297">
        <w:rPr>
          <w:rStyle w:val="default"/>
          <w:rFonts w:cs="FrankRuehl" w:hint="cs"/>
          <w:vanish/>
          <w:szCs w:val="20"/>
          <w:shd w:val="clear" w:color="auto" w:fill="FFFF99"/>
          <w:rtl/>
        </w:rPr>
        <w:t>)</w:t>
      </w:r>
    </w:p>
    <w:p w:rsidR="009A7E3F" w:rsidRPr="009A7E3F" w:rsidRDefault="009A7E3F" w:rsidP="009A7E3F">
      <w:pPr>
        <w:pStyle w:val="P00"/>
        <w:spacing w:before="0"/>
        <w:ind w:left="0" w:right="1134"/>
        <w:rPr>
          <w:rStyle w:val="default"/>
          <w:rFonts w:cs="FrankRuehl" w:hint="cs"/>
          <w:b/>
          <w:bCs/>
          <w:sz w:val="2"/>
          <w:szCs w:val="2"/>
          <w:shd w:val="clear" w:color="auto" w:fill="FFFF99"/>
          <w:rtl/>
        </w:rPr>
      </w:pPr>
      <w:r w:rsidRPr="007F3297">
        <w:rPr>
          <w:rStyle w:val="default"/>
          <w:rFonts w:cs="FrankRuehl" w:hint="cs"/>
          <w:b/>
          <w:bCs/>
          <w:vanish/>
          <w:szCs w:val="20"/>
          <w:shd w:val="clear" w:color="auto" w:fill="FFFF99"/>
          <w:rtl/>
        </w:rPr>
        <w:t>הוספת סעיף 23א</w:t>
      </w:r>
      <w:bookmarkEnd w:id="31"/>
    </w:p>
    <w:p w:rsidR="002A32B5" w:rsidRDefault="002A32B5">
      <w:pPr>
        <w:pStyle w:val="P00"/>
        <w:spacing w:before="72"/>
        <w:ind w:left="0" w:right="1134"/>
        <w:rPr>
          <w:rStyle w:val="default"/>
          <w:rFonts w:cs="FrankRuehl" w:hint="cs"/>
          <w:rtl/>
        </w:rPr>
      </w:pPr>
      <w:bookmarkStart w:id="32" w:name="Seif24"/>
      <w:bookmarkEnd w:id="32"/>
      <w:r>
        <w:rPr>
          <w:rFonts w:cs="Miriam"/>
          <w:szCs w:val="32"/>
          <w:rtl/>
          <w:lang w:val="he-IL"/>
        </w:rPr>
        <w:pict>
          <v:shape id="_x0000_s2082" type="#_x0000_t202" style="position:absolute;left:0;text-align:left;margin-left:470.25pt;margin-top:6.85pt;width:1in;height:16.8pt;z-index:251662848" filled="f" stroked="f">
            <v:textbox>
              <w:txbxContent>
                <w:p w:rsidR="002A32B5" w:rsidRDefault="002A32B5">
                  <w:pPr>
                    <w:spacing w:line="160" w:lineRule="exact"/>
                    <w:jc w:val="left"/>
                    <w:rPr>
                      <w:rFonts w:cs="Miriam" w:hint="cs"/>
                      <w:szCs w:val="18"/>
                      <w:rtl/>
                    </w:rPr>
                  </w:pPr>
                  <w:r>
                    <w:rPr>
                      <w:rFonts w:cs="Miriam" w:hint="cs"/>
                      <w:szCs w:val="18"/>
                      <w:rtl/>
                    </w:rPr>
                    <w:t>דין המדינה</w:t>
                  </w:r>
                </w:p>
              </w:txbxContent>
            </v:textbox>
            <w10:anchorlock/>
          </v:shape>
        </w:pict>
      </w:r>
      <w:r>
        <w:rPr>
          <w:rStyle w:val="default"/>
          <w:rFonts w:cs="Miriam" w:hint="cs"/>
          <w:sz w:val="32"/>
          <w:szCs w:val="32"/>
          <w:rtl/>
        </w:rPr>
        <w:t>24</w:t>
      </w:r>
      <w:r>
        <w:rPr>
          <w:rStyle w:val="default"/>
          <w:rFonts w:cs="FrankRuehl" w:hint="cs"/>
          <w:rtl/>
        </w:rPr>
        <w:t>.</w:t>
      </w:r>
      <w:r>
        <w:rPr>
          <w:rStyle w:val="default"/>
          <w:rFonts w:cs="FrankRuehl" w:hint="cs"/>
          <w:rtl/>
        </w:rPr>
        <w:tab/>
        <w:t>לענין חוק זה, דין המדינה כדין כל אדם.</w:t>
      </w:r>
    </w:p>
    <w:p w:rsidR="002A32B5" w:rsidRDefault="002A32B5">
      <w:pPr>
        <w:pStyle w:val="P00"/>
        <w:spacing w:before="72"/>
        <w:ind w:left="0" w:right="1134"/>
        <w:rPr>
          <w:rStyle w:val="default"/>
          <w:rFonts w:cs="FrankRuehl" w:hint="cs"/>
          <w:rtl/>
        </w:rPr>
      </w:pPr>
      <w:bookmarkStart w:id="33" w:name="Seif25"/>
      <w:bookmarkEnd w:id="33"/>
      <w:r>
        <w:rPr>
          <w:rFonts w:cs="Miriam"/>
          <w:szCs w:val="32"/>
          <w:rtl/>
          <w:lang w:val="he-IL"/>
        </w:rPr>
        <w:pict>
          <v:shape id="_x0000_s2083" type="#_x0000_t202" style="position:absolute;left:0;text-align:left;margin-left:470.25pt;margin-top:3.75pt;width:1in;height:16.8pt;z-index:251663872" filled="f" stroked="f">
            <v:textbox>
              <w:txbxContent>
                <w:p w:rsidR="002A32B5" w:rsidRDefault="002A32B5">
                  <w:pPr>
                    <w:spacing w:line="160" w:lineRule="exact"/>
                    <w:jc w:val="left"/>
                    <w:rPr>
                      <w:rFonts w:cs="Miriam" w:hint="cs"/>
                      <w:szCs w:val="18"/>
                      <w:rtl/>
                    </w:rPr>
                  </w:pPr>
                  <w:r>
                    <w:rPr>
                      <w:rFonts w:cs="Miriam" w:hint="cs"/>
                      <w:szCs w:val="18"/>
                      <w:rtl/>
                    </w:rPr>
                    <w:t>ביצוע ותקנות</w:t>
                  </w:r>
                </w:p>
              </w:txbxContent>
            </v:textbox>
            <w10:anchorlock/>
          </v:shape>
        </w:pict>
      </w:r>
      <w:r>
        <w:rPr>
          <w:rStyle w:val="default"/>
          <w:rFonts w:cs="Miriam" w:hint="cs"/>
          <w:sz w:val="32"/>
          <w:szCs w:val="32"/>
          <w:rtl/>
        </w:rPr>
        <w:t>25</w:t>
      </w:r>
      <w:r>
        <w:rPr>
          <w:rStyle w:val="default"/>
          <w:rFonts w:cs="FrankRuehl" w:hint="cs"/>
          <w:rtl/>
        </w:rPr>
        <w:t>.</w:t>
      </w:r>
      <w:r>
        <w:rPr>
          <w:rStyle w:val="default"/>
          <w:rFonts w:cs="FrankRuehl" w:hint="cs"/>
          <w:rtl/>
        </w:rPr>
        <w:tab/>
        <w:t>(א)</w:t>
      </w:r>
      <w:r>
        <w:rPr>
          <w:rStyle w:val="default"/>
          <w:rFonts w:cs="FrankRuehl" w:hint="cs"/>
          <w:rtl/>
        </w:rPr>
        <w:tab/>
        <w:t>השר ממונה על ביצועו של חוק זה והוא רשאי להתקין תקנות בכל הנוגע לביצועו.</w:t>
      </w:r>
    </w:p>
    <w:p w:rsidR="002A32B5" w:rsidRDefault="002A3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חוק זה יותקנו באישור הועדה, למעט תקנות לפי סעיפים 8(ו)(2), 11(א) ו-22, ובלבד שתקנות לפי סעיף 8(ו)(2) יובאו לידיעת הועדה.</w:t>
      </w:r>
    </w:p>
    <w:p w:rsidR="002A32B5" w:rsidRDefault="002A32B5">
      <w:pPr>
        <w:pStyle w:val="P00"/>
        <w:spacing w:before="72"/>
        <w:ind w:left="0" w:right="1134"/>
        <w:rPr>
          <w:rStyle w:val="default"/>
          <w:rFonts w:cs="FrankRuehl" w:hint="cs"/>
          <w:rtl/>
        </w:rPr>
      </w:pPr>
      <w:bookmarkStart w:id="34" w:name="Seif26"/>
      <w:bookmarkEnd w:id="34"/>
      <w:r>
        <w:rPr>
          <w:rFonts w:cs="Miriam"/>
          <w:szCs w:val="32"/>
          <w:rtl/>
          <w:lang w:val="he-IL"/>
        </w:rPr>
        <w:pict>
          <v:shape id="_x0000_s2084" type="#_x0000_t202" style="position:absolute;left:0;text-align:left;margin-left:470.25pt;margin-top:7.1pt;width:1in;height:22.4pt;z-index:251664896" filled="f" stroked="f">
            <v:textbox inset="1mm,0,1mm,0">
              <w:txbxContent>
                <w:p w:rsidR="002A32B5" w:rsidRDefault="002A32B5">
                  <w:pPr>
                    <w:spacing w:line="160" w:lineRule="exact"/>
                    <w:jc w:val="left"/>
                    <w:rPr>
                      <w:rFonts w:cs="Miriam" w:hint="cs"/>
                      <w:szCs w:val="18"/>
                      <w:rtl/>
                    </w:rPr>
                  </w:pPr>
                  <w:r>
                    <w:rPr>
                      <w:rFonts w:cs="Miriam" w:hint="cs"/>
                      <w:szCs w:val="18"/>
                      <w:rtl/>
                    </w:rPr>
                    <w:t xml:space="preserve">תיקון פקודת הכלבת </w:t>
                  </w:r>
                  <w:r>
                    <w:rPr>
                      <w:rFonts w:cs="Miriam"/>
                      <w:szCs w:val="18"/>
                      <w:rtl/>
                    </w:rPr>
                    <w:t>–</w:t>
                  </w:r>
                  <w:r>
                    <w:rPr>
                      <w:rFonts w:cs="Miriam" w:hint="cs"/>
                      <w:szCs w:val="18"/>
                      <w:rtl/>
                    </w:rPr>
                    <w:t xml:space="preserve"> מס' 4</w:t>
                  </w:r>
                </w:p>
              </w:txbxContent>
            </v:textbox>
            <w10:anchorlock/>
          </v:shape>
        </w:pict>
      </w:r>
      <w:r>
        <w:rPr>
          <w:rStyle w:val="default"/>
          <w:rFonts w:cs="Miriam" w:hint="cs"/>
          <w:sz w:val="32"/>
          <w:szCs w:val="32"/>
          <w:rtl/>
        </w:rPr>
        <w:t>26</w:t>
      </w:r>
      <w:r>
        <w:rPr>
          <w:rStyle w:val="default"/>
          <w:rFonts w:cs="FrankRuehl" w:hint="cs"/>
          <w:rtl/>
        </w:rPr>
        <w:t>.</w:t>
      </w:r>
      <w:r>
        <w:rPr>
          <w:rStyle w:val="default"/>
          <w:rFonts w:cs="FrankRuehl" w:hint="cs"/>
          <w:rtl/>
        </w:rPr>
        <w:tab/>
        <w:t xml:space="preserve">בפקודת הכלבת, 1934, סעיף 7ב </w:t>
      </w:r>
      <w:r>
        <w:rPr>
          <w:rStyle w:val="default"/>
          <w:rFonts w:cs="FrankRuehl"/>
          <w:rtl/>
        </w:rPr>
        <w:t>–</w:t>
      </w:r>
      <w:r>
        <w:rPr>
          <w:rStyle w:val="default"/>
          <w:rFonts w:cs="FrankRuehl" w:hint="cs"/>
          <w:rtl/>
        </w:rPr>
        <w:t xml:space="preserve"> בטל.</w:t>
      </w:r>
    </w:p>
    <w:p w:rsidR="002A32B5" w:rsidRDefault="002A32B5">
      <w:pPr>
        <w:pStyle w:val="P00"/>
        <w:spacing w:before="72"/>
        <w:ind w:left="0" w:right="1134"/>
        <w:rPr>
          <w:rStyle w:val="default"/>
          <w:rFonts w:cs="FrankRuehl" w:hint="cs"/>
          <w:rtl/>
        </w:rPr>
      </w:pPr>
      <w:bookmarkStart w:id="35" w:name="Seif27"/>
      <w:bookmarkEnd w:id="35"/>
      <w:r>
        <w:rPr>
          <w:rFonts w:cs="Miriam"/>
          <w:szCs w:val="32"/>
          <w:rtl/>
          <w:lang w:val="he-IL"/>
        </w:rPr>
        <w:pict>
          <v:shape id="_x0000_s2085" type="#_x0000_t202" style="position:absolute;left:0;text-align:left;margin-left:462pt;margin-top:7.1pt;width:80.25pt;height:21.85pt;z-index:251665920" filled="f" stroked="f">
            <v:textbox inset="1mm,0,1mm,0">
              <w:txbxContent>
                <w:p w:rsidR="002A32B5" w:rsidRDefault="002A32B5">
                  <w:pPr>
                    <w:spacing w:line="160" w:lineRule="exact"/>
                    <w:jc w:val="left"/>
                    <w:rPr>
                      <w:rFonts w:cs="Miriam" w:hint="cs"/>
                      <w:szCs w:val="18"/>
                      <w:rtl/>
                    </w:rPr>
                  </w:pPr>
                  <w:r>
                    <w:rPr>
                      <w:rFonts w:cs="Miriam" w:hint="cs"/>
                      <w:szCs w:val="18"/>
                      <w:rtl/>
                    </w:rPr>
                    <w:t xml:space="preserve">תיקון חוק הרופאים הווטרינרים </w:t>
                  </w:r>
                  <w:r>
                    <w:rPr>
                      <w:rFonts w:cs="Miriam"/>
                      <w:szCs w:val="18"/>
                      <w:rtl/>
                    </w:rPr>
                    <w:t>–</w:t>
                  </w:r>
                  <w:r>
                    <w:rPr>
                      <w:rFonts w:cs="Miriam" w:hint="cs"/>
                      <w:szCs w:val="18"/>
                      <w:rtl/>
                    </w:rPr>
                    <w:t xml:space="preserve"> מס' 3</w:t>
                  </w:r>
                </w:p>
              </w:txbxContent>
            </v:textbox>
            <w10:anchorlock/>
          </v:shape>
        </w:pict>
      </w:r>
      <w:r>
        <w:rPr>
          <w:rStyle w:val="default"/>
          <w:rFonts w:cs="Miriam" w:hint="cs"/>
          <w:sz w:val="32"/>
          <w:szCs w:val="32"/>
          <w:rtl/>
        </w:rPr>
        <w:t>27</w:t>
      </w:r>
      <w:r>
        <w:rPr>
          <w:rStyle w:val="default"/>
          <w:rFonts w:cs="FrankRuehl" w:hint="cs"/>
          <w:rtl/>
        </w:rPr>
        <w:t>.</w:t>
      </w:r>
      <w:r>
        <w:rPr>
          <w:rStyle w:val="default"/>
          <w:rFonts w:cs="FrankRuehl" w:hint="cs"/>
          <w:rtl/>
        </w:rPr>
        <w:tab/>
        <w:t>בחוק הרופאים הווטרינרים, התשנ"א-1991, אחרי סעיף 19(א)(6) יבוא:</w:t>
      </w:r>
    </w:p>
    <w:p w:rsidR="002A32B5" w:rsidRDefault="002A32B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הוא סימן כלב בניגוד להוראות לפי חוק להסדרת הפיקוח על כלבים, התשס"ג-2002, או לא מסר דיווח לפי הוראות החוק האמור."</w:t>
      </w:r>
    </w:p>
    <w:p w:rsidR="002A32B5" w:rsidRDefault="002A32B5">
      <w:pPr>
        <w:pStyle w:val="P00"/>
        <w:spacing w:before="72"/>
        <w:ind w:left="0" w:right="1134"/>
        <w:rPr>
          <w:rStyle w:val="default"/>
          <w:rFonts w:cs="FrankRuehl" w:hint="cs"/>
          <w:rtl/>
        </w:rPr>
      </w:pPr>
      <w:bookmarkStart w:id="36" w:name="Seif28"/>
      <w:bookmarkEnd w:id="36"/>
      <w:r>
        <w:rPr>
          <w:rFonts w:cs="Miriam"/>
          <w:szCs w:val="32"/>
          <w:rtl/>
          <w:lang w:val="he-IL"/>
        </w:rPr>
        <w:pict>
          <v:shape id="_x0000_s2086" type="#_x0000_t202" style="position:absolute;left:0;text-align:left;margin-left:464.35pt;margin-top:7.1pt;width:80.25pt;height:33.6pt;z-index:251666944" filled="f" stroked="f">
            <v:textbox inset="1mm,0,1mm,0">
              <w:txbxContent>
                <w:p w:rsidR="002A32B5" w:rsidRDefault="002A32B5">
                  <w:pPr>
                    <w:spacing w:line="160" w:lineRule="exact"/>
                    <w:jc w:val="left"/>
                    <w:rPr>
                      <w:rFonts w:cs="Miriam" w:hint="cs"/>
                      <w:szCs w:val="18"/>
                      <w:rtl/>
                    </w:rPr>
                  </w:pPr>
                  <w:r>
                    <w:rPr>
                      <w:rFonts w:cs="Miriam" w:hint="cs"/>
                      <w:szCs w:val="18"/>
                      <w:rtl/>
                    </w:rPr>
                    <w:t xml:space="preserve">תיקון חוק בתי משפט לענינים מינהליים </w:t>
                  </w:r>
                  <w:r>
                    <w:rPr>
                      <w:rFonts w:cs="Miriam"/>
                      <w:szCs w:val="18"/>
                      <w:rtl/>
                    </w:rPr>
                    <w:t>–</w:t>
                  </w:r>
                  <w:r>
                    <w:rPr>
                      <w:rFonts w:cs="Miriam" w:hint="cs"/>
                      <w:szCs w:val="18"/>
                      <w:rtl/>
                    </w:rPr>
                    <w:t xml:space="preserve"> מס' 7</w:t>
                  </w:r>
                </w:p>
              </w:txbxContent>
            </v:textbox>
            <w10:anchorlock/>
          </v:shape>
        </w:pict>
      </w:r>
      <w:r>
        <w:rPr>
          <w:rStyle w:val="default"/>
          <w:rFonts w:cs="Miriam" w:hint="cs"/>
          <w:sz w:val="32"/>
          <w:szCs w:val="32"/>
          <w:rtl/>
        </w:rPr>
        <w:t>28</w:t>
      </w:r>
      <w:r>
        <w:rPr>
          <w:rStyle w:val="default"/>
          <w:rFonts w:cs="FrankRuehl" w:hint="cs"/>
          <w:rtl/>
        </w:rPr>
        <w:t>.</w:t>
      </w:r>
      <w:r>
        <w:rPr>
          <w:rStyle w:val="default"/>
          <w:rFonts w:cs="FrankRuehl" w:hint="cs"/>
          <w:rtl/>
        </w:rPr>
        <w:tab/>
        <w:t>בחוק בתי משפט לענינים מינהליים, התש"ס-2000, בתוספת הראשונה, אחרי פרט 18 יבוא:</w:t>
      </w:r>
    </w:p>
    <w:p w:rsidR="002A32B5" w:rsidRDefault="002A32B5">
      <w:pPr>
        <w:pStyle w:val="P00"/>
        <w:spacing w:before="72"/>
        <w:ind w:left="624" w:right="1134"/>
        <w:rPr>
          <w:rStyle w:val="default"/>
          <w:rFonts w:cs="FrankRuehl" w:hint="cs"/>
          <w:rtl/>
        </w:rPr>
      </w:pPr>
      <w:r>
        <w:rPr>
          <w:rStyle w:val="default"/>
          <w:rFonts w:cs="FrankRuehl" w:hint="cs"/>
          <w:rtl/>
        </w:rPr>
        <w:t xml:space="preserve">"19. בעלי חיים </w:t>
      </w:r>
      <w:r>
        <w:rPr>
          <w:rStyle w:val="default"/>
          <w:rFonts w:cs="FrankRuehl"/>
          <w:rtl/>
        </w:rPr>
        <w:t>–</w:t>
      </w:r>
      <w:r>
        <w:rPr>
          <w:rStyle w:val="default"/>
          <w:rFonts w:cs="FrankRuehl" w:hint="cs"/>
          <w:rtl/>
        </w:rPr>
        <w:t xml:space="preserve"> החלטה לפי חוק להסדרת הפיקוח על כלבים, התשס"ג-2002; בפרט זה, "החלטה" </w:t>
      </w:r>
      <w:r>
        <w:rPr>
          <w:rStyle w:val="default"/>
          <w:rFonts w:cs="FrankRuehl"/>
          <w:rtl/>
        </w:rPr>
        <w:t>–</w:t>
      </w:r>
      <w:r>
        <w:rPr>
          <w:rStyle w:val="default"/>
          <w:rFonts w:cs="FrankRuehl" w:hint="cs"/>
          <w:rtl/>
        </w:rPr>
        <w:t xml:space="preserve"> למעט התקנת תקנות."</w:t>
      </w:r>
    </w:p>
    <w:p w:rsidR="002A32B5" w:rsidRDefault="002A32B5">
      <w:pPr>
        <w:pStyle w:val="P00"/>
        <w:spacing w:before="72"/>
        <w:ind w:left="0" w:right="1134"/>
        <w:rPr>
          <w:rStyle w:val="default"/>
          <w:rFonts w:cs="FrankRuehl" w:hint="cs"/>
          <w:rtl/>
        </w:rPr>
      </w:pPr>
      <w:bookmarkStart w:id="37" w:name="Seif29"/>
      <w:bookmarkEnd w:id="37"/>
      <w:r>
        <w:rPr>
          <w:rFonts w:cs="Miriam"/>
          <w:szCs w:val="32"/>
          <w:rtl/>
          <w:lang w:val="he-IL"/>
        </w:rPr>
        <w:pict>
          <v:shape id="_x0000_s2088" type="#_x0000_t202" style="position:absolute;left:0;text-align:left;margin-left:470.25pt;margin-top:7.05pt;width:1in;height:16.8pt;z-index:251667968" filled="f" stroked="f">
            <v:textbox>
              <w:txbxContent>
                <w:p w:rsidR="002A32B5" w:rsidRDefault="002A32B5">
                  <w:pPr>
                    <w:spacing w:line="160" w:lineRule="exact"/>
                    <w:jc w:val="left"/>
                    <w:rPr>
                      <w:rFonts w:cs="Miriam" w:hint="cs"/>
                      <w:sz w:val="18"/>
                      <w:szCs w:val="18"/>
                      <w:rtl/>
                    </w:rPr>
                  </w:pPr>
                  <w:r>
                    <w:rPr>
                      <w:rFonts w:cs="Miriam" w:hint="cs"/>
                      <w:szCs w:val="18"/>
                      <w:rtl/>
                    </w:rPr>
                    <w:t>הוראת מעבר</w:t>
                  </w:r>
                </w:p>
              </w:txbxContent>
            </v:textbox>
            <w10:anchorlock/>
          </v:shape>
        </w:pict>
      </w:r>
      <w:r>
        <w:rPr>
          <w:rStyle w:val="default"/>
          <w:rFonts w:cs="Miriam" w:hint="cs"/>
          <w:sz w:val="32"/>
          <w:szCs w:val="32"/>
          <w:rtl/>
        </w:rPr>
        <w:t>29</w:t>
      </w:r>
      <w:r>
        <w:rPr>
          <w:rStyle w:val="default"/>
          <w:rFonts w:cs="FrankRuehl" w:hint="cs"/>
          <w:rtl/>
        </w:rPr>
        <w:t>.</w:t>
      </w:r>
      <w:r>
        <w:rPr>
          <w:rStyle w:val="default"/>
          <w:rFonts w:cs="FrankRuehl" w:hint="cs"/>
          <w:rtl/>
        </w:rPr>
        <w:tab/>
        <w:t>על אף האמור בסעיף 2, מי שהיה בעליו של כלב והחזיק בו ברישיון לי דין, ערב תחילתו של חוק זה, רשאי להמשיך ולהחזיק בכלב עד לפקיעת תוקפו של הרישיון או עד למועד חידושו, לפי המוקדם, אך לא יאוחר מתשעה חודשים מיום תחילתו של חוק זה; לא היה לבעליו של הכלב רישיון, והחזיק בכלב כדין, יהיה רשאי להחזיק בו בלא רישיון לפי חוק זה, במשך 90 ימים מיום תחילתו של חוק זה.</w:t>
      </w:r>
    </w:p>
    <w:p w:rsidR="002A32B5" w:rsidRDefault="002A32B5">
      <w:pPr>
        <w:pStyle w:val="P00"/>
        <w:spacing w:before="72"/>
        <w:ind w:left="0" w:right="1134"/>
        <w:rPr>
          <w:rStyle w:val="default"/>
          <w:rFonts w:cs="FrankRuehl" w:hint="cs"/>
          <w:rtl/>
        </w:rPr>
      </w:pPr>
      <w:bookmarkStart w:id="38" w:name="Seif30"/>
      <w:bookmarkEnd w:id="38"/>
      <w:r>
        <w:rPr>
          <w:rFonts w:cs="Miriam"/>
          <w:szCs w:val="32"/>
          <w:rtl/>
          <w:lang w:val="he-IL"/>
        </w:rPr>
        <w:pict>
          <v:shape id="_x0000_s2089" type="#_x0000_t202" style="position:absolute;left:0;text-align:left;margin-left:470.25pt;margin-top:7.1pt;width:1in;height:32pt;z-index:251668992" filled="f" stroked="f">
            <v:textbox inset="1mm,0,1mm,0">
              <w:txbxContent>
                <w:p w:rsidR="002A32B5" w:rsidRDefault="002A32B5">
                  <w:pPr>
                    <w:spacing w:line="160" w:lineRule="exact"/>
                    <w:jc w:val="left"/>
                    <w:rPr>
                      <w:rFonts w:cs="Miriam" w:hint="cs"/>
                      <w:szCs w:val="18"/>
                      <w:rtl/>
                    </w:rPr>
                  </w:pPr>
                  <w:r>
                    <w:rPr>
                      <w:rFonts w:cs="Miriam" w:hint="cs"/>
                      <w:szCs w:val="18"/>
                      <w:rtl/>
                    </w:rPr>
                    <w:t>תחילה</w:t>
                  </w:r>
                </w:p>
                <w:p w:rsidR="002A32B5" w:rsidRDefault="002A32B5">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Miriam" w:hint="cs"/>
          <w:sz w:val="32"/>
          <w:szCs w:val="32"/>
          <w:rtl/>
        </w:rPr>
        <w:t>30</w:t>
      </w:r>
      <w:r>
        <w:rPr>
          <w:rStyle w:val="default"/>
          <w:rFonts w:cs="FrankRuehl" w:hint="cs"/>
          <w:rtl/>
        </w:rPr>
        <w:t>.</w:t>
      </w:r>
      <w:r>
        <w:rPr>
          <w:rStyle w:val="default"/>
          <w:rFonts w:cs="FrankRuehl" w:hint="cs"/>
          <w:rtl/>
        </w:rPr>
        <w:tab/>
        <w:t>(א)</w:t>
      </w:r>
      <w:r>
        <w:rPr>
          <w:rStyle w:val="default"/>
          <w:rFonts w:cs="FrankRuehl" w:hint="cs"/>
          <w:rtl/>
        </w:rPr>
        <w:tab/>
        <w:t>תחילתו של חוק זה ביום י"ז בחשון התשס"ה (1 בנובמבר 2004).</w:t>
      </w:r>
    </w:p>
    <w:p w:rsidR="002A32B5" w:rsidRDefault="002A32B5">
      <w:pPr>
        <w:pStyle w:val="P00"/>
        <w:spacing w:before="72"/>
        <w:ind w:left="0" w:right="1134"/>
        <w:rPr>
          <w:rStyle w:val="default"/>
          <w:rFonts w:cs="FrankRuehl" w:hint="cs"/>
          <w:rtl/>
        </w:rPr>
      </w:pPr>
    </w:p>
    <w:p w:rsidR="002A32B5" w:rsidRDefault="002A32B5">
      <w:pPr>
        <w:pStyle w:val="P00"/>
        <w:spacing w:before="72"/>
        <w:ind w:left="0" w:right="1134"/>
        <w:rPr>
          <w:rStyle w:val="default"/>
          <w:rFonts w:cs="FrankRuehl" w:hint="cs"/>
          <w:rtl/>
        </w:rPr>
      </w:pPr>
      <w:r>
        <w:rPr>
          <w:rtl/>
          <w:lang w:val="he-IL"/>
        </w:rPr>
        <w:pict>
          <v:shape id="_x0000_s2090" type="#_x0000_t202" style="position:absolute;left:0;text-align:left;margin-left:470.25pt;margin-top:3.2pt;width:1in;height:26.25pt;z-index:251670016" filled="f" stroked="f">
            <v:textbox style="mso-next-textbox:#_x0000_s2090" inset="1mm,,1mm">
              <w:txbxContent>
                <w:p w:rsidR="002A32B5" w:rsidRDefault="002A32B5">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hint="cs"/>
          <w:rtl/>
        </w:rPr>
        <w:tab/>
        <w:t>(ב)</w:t>
      </w:r>
      <w:r>
        <w:rPr>
          <w:rStyle w:val="default"/>
          <w:rFonts w:cs="FrankRuehl" w:hint="cs"/>
          <w:rtl/>
        </w:rPr>
        <w:tab/>
        <w:t>(בוטל).</w:t>
      </w:r>
    </w:p>
    <w:p w:rsidR="002A32B5" w:rsidRPr="007F3297" w:rsidRDefault="002A32B5">
      <w:pPr>
        <w:pStyle w:val="P00"/>
        <w:spacing w:before="0"/>
        <w:ind w:left="0" w:right="1134"/>
        <w:rPr>
          <w:rFonts w:hint="cs"/>
          <w:b/>
          <w:bCs/>
          <w:vanish/>
          <w:szCs w:val="20"/>
          <w:shd w:val="clear" w:color="auto" w:fill="FFFF99"/>
          <w:rtl/>
        </w:rPr>
      </w:pPr>
      <w:bookmarkStart w:id="39" w:name="Rov37"/>
      <w:r w:rsidRPr="007F3297">
        <w:rPr>
          <w:rFonts w:hint="cs"/>
          <w:vanish/>
          <w:color w:val="FF0000"/>
          <w:szCs w:val="20"/>
          <w:shd w:val="clear" w:color="auto" w:fill="FFFF99"/>
          <w:rtl/>
        </w:rPr>
        <w:t>מיום 30.3.2004</w:t>
      </w:r>
    </w:p>
    <w:p w:rsidR="002A32B5" w:rsidRPr="007F3297" w:rsidRDefault="002A32B5">
      <w:pPr>
        <w:pStyle w:val="P00"/>
        <w:spacing w:before="0"/>
        <w:ind w:left="0" w:right="1134"/>
        <w:rPr>
          <w:rFonts w:hint="cs"/>
          <w:b/>
          <w:bCs/>
          <w:vanish/>
          <w:szCs w:val="20"/>
          <w:shd w:val="clear" w:color="auto" w:fill="FFFF99"/>
          <w:rtl/>
        </w:rPr>
      </w:pPr>
      <w:r w:rsidRPr="007F3297">
        <w:rPr>
          <w:rFonts w:hint="cs"/>
          <w:b/>
          <w:bCs/>
          <w:vanish/>
          <w:szCs w:val="20"/>
          <w:shd w:val="clear" w:color="auto" w:fill="FFFF99"/>
          <w:rtl/>
        </w:rPr>
        <w:t>תיקון מס' 1</w:t>
      </w:r>
    </w:p>
    <w:p w:rsidR="002A32B5" w:rsidRPr="007F3297" w:rsidRDefault="002A32B5">
      <w:pPr>
        <w:pStyle w:val="P00"/>
        <w:tabs>
          <w:tab w:val="clear" w:pos="6259"/>
        </w:tabs>
        <w:spacing w:before="0"/>
        <w:ind w:left="0" w:right="1134"/>
        <w:rPr>
          <w:rFonts w:hint="cs"/>
          <w:vanish/>
          <w:szCs w:val="20"/>
          <w:shd w:val="clear" w:color="auto" w:fill="FFFF99"/>
          <w:rtl/>
        </w:rPr>
      </w:pPr>
      <w:hyperlink r:id="rId15" w:history="1">
        <w:r w:rsidRPr="007F3297">
          <w:rPr>
            <w:rStyle w:val="Hyperlink"/>
            <w:rFonts w:hint="cs"/>
            <w:vanish/>
            <w:szCs w:val="20"/>
            <w:shd w:val="clear" w:color="auto" w:fill="FFFF99"/>
            <w:rtl/>
          </w:rPr>
          <w:t>ס"ח תשס"ד מס' 1933</w:t>
        </w:r>
      </w:hyperlink>
      <w:r w:rsidRPr="007F3297">
        <w:rPr>
          <w:rFonts w:hint="cs"/>
          <w:vanish/>
          <w:szCs w:val="20"/>
          <w:shd w:val="clear" w:color="auto" w:fill="FFFF99"/>
          <w:rtl/>
        </w:rPr>
        <w:t xml:space="preserve"> מיום 30.3.2004 בעמ' 338 (</w:t>
      </w:r>
      <w:hyperlink r:id="rId16" w:history="1">
        <w:r w:rsidRPr="007F3297">
          <w:rPr>
            <w:rStyle w:val="Hyperlink"/>
            <w:rFonts w:hint="cs"/>
            <w:vanish/>
            <w:szCs w:val="20"/>
            <w:shd w:val="clear" w:color="auto" w:fill="FFFF99"/>
            <w:rtl/>
          </w:rPr>
          <w:t>ה"ח 90</w:t>
        </w:r>
      </w:hyperlink>
      <w:r w:rsidRPr="007F3297">
        <w:rPr>
          <w:rFonts w:hint="cs"/>
          <w:vanish/>
          <w:szCs w:val="20"/>
          <w:shd w:val="clear" w:color="auto" w:fill="FFFF99"/>
          <w:rtl/>
        </w:rPr>
        <w:t>)</w:t>
      </w:r>
    </w:p>
    <w:p w:rsidR="002A32B5" w:rsidRPr="007F3297" w:rsidRDefault="002A32B5">
      <w:pPr>
        <w:pStyle w:val="P00"/>
        <w:tabs>
          <w:tab w:val="clear" w:pos="6259"/>
        </w:tabs>
        <w:ind w:left="0" w:right="1134"/>
        <w:rPr>
          <w:rFonts w:hint="cs"/>
          <w:vanish/>
          <w:sz w:val="22"/>
          <w:szCs w:val="22"/>
          <w:shd w:val="clear" w:color="auto" w:fill="FFFF99"/>
          <w:rtl/>
        </w:rPr>
      </w:pPr>
      <w:r w:rsidRPr="007F3297">
        <w:rPr>
          <w:rFonts w:hint="cs"/>
          <w:vanish/>
          <w:sz w:val="22"/>
          <w:szCs w:val="22"/>
          <w:shd w:val="clear" w:color="auto" w:fill="FFFF99"/>
          <w:rtl/>
        </w:rPr>
        <w:t>30.</w:t>
      </w:r>
      <w:r w:rsidRPr="007F3297">
        <w:rPr>
          <w:rFonts w:hint="cs"/>
          <w:vanish/>
          <w:sz w:val="22"/>
          <w:szCs w:val="22"/>
          <w:shd w:val="clear" w:color="auto" w:fill="FFFF99"/>
          <w:rtl/>
        </w:rPr>
        <w:tab/>
        <w:t>(א)</w:t>
      </w:r>
      <w:r w:rsidRPr="007F3297">
        <w:rPr>
          <w:rFonts w:hint="cs"/>
          <w:vanish/>
          <w:sz w:val="22"/>
          <w:szCs w:val="22"/>
          <w:shd w:val="clear" w:color="auto" w:fill="FFFF99"/>
          <w:rtl/>
        </w:rPr>
        <w:tab/>
        <w:t xml:space="preserve">תחילתו של חוק זה </w:t>
      </w:r>
      <w:r w:rsidRPr="007F3297">
        <w:rPr>
          <w:rFonts w:hint="cs"/>
          <w:strike/>
          <w:vanish/>
          <w:sz w:val="22"/>
          <w:szCs w:val="22"/>
          <w:shd w:val="clear" w:color="auto" w:fill="FFFF99"/>
          <w:rtl/>
        </w:rPr>
        <w:t>בתום תשעה חודשים מיום פרסומו</w:t>
      </w:r>
      <w:r w:rsidRPr="007F3297">
        <w:rPr>
          <w:rFonts w:hint="cs"/>
          <w:vanish/>
          <w:sz w:val="22"/>
          <w:szCs w:val="22"/>
          <w:shd w:val="clear" w:color="auto" w:fill="FFFF99"/>
          <w:rtl/>
        </w:rPr>
        <w:t xml:space="preserve"> </w:t>
      </w:r>
      <w:r w:rsidRPr="007F3297">
        <w:rPr>
          <w:rFonts w:hint="cs"/>
          <w:vanish/>
          <w:sz w:val="22"/>
          <w:szCs w:val="22"/>
          <w:u w:val="single"/>
          <w:shd w:val="clear" w:color="auto" w:fill="FFFF99"/>
          <w:rtl/>
        </w:rPr>
        <w:t>ביום י"ז בחשון התשס"ה (1 בנובמבר 2004)</w:t>
      </w:r>
      <w:r w:rsidRPr="007F3297">
        <w:rPr>
          <w:rFonts w:hint="cs"/>
          <w:vanish/>
          <w:sz w:val="22"/>
          <w:szCs w:val="22"/>
          <w:shd w:val="clear" w:color="auto" w:fill="FFFF99"/>
          <w:rtl/>
        </w:rPr>
        <w:t>.</w:t>
      </w:r>
    </w:p>
    <w:p w:rsidR="002A32B5" w:rsidRDefault="002A32B5">
      <w:pPr>
        <w:pStyle w:val="P00"/>
        <w:tabs>
          <w:tab w:val="clear" w:pos="6259"/>
        </w:tabs>
        <w:spacing w:before="0"/>
        <w:ind w:left="0" w:right="1134"/>
        <w:rPr>
          <w:rFonts w:hint="cs"/>
          <w:strike/>
          <w:sz w:val="2"/>
          <w:szCs w:val="2"/>
          <w:rtl/>
        </w:rPr>
      </w:pPr>
      <w:r w:rsidRPr="007F3297">
        <w:rPr>
          <w:rFonts w:hint="cs"/>
          <w:vanish/>
          <w:sz w:val="22"/>
          <w:szCs w:val="22"/>
          <w:shd w:val="clear" w:color="auto" w:fill="FFFF99"/>
          <w:rtl/>
        </w:rPr>
        <w:tab/>
      </w:r>
      <w:r w:rsidRPr="007F3297">
        <w:rPr>
          <w:rFonts w:hint="cs"/>
          <w:strike/>
          <w:vanish/>
          <w:sz w:val="22"/>
          <w:szCs w:val="22"/>
          <w:shd w:val="clear" w:color="auto" w:fill="FFFF99"/>
          <w:rtl/>
        </w:rPr>
        <w:t>(ב)</w:t>
      </w:r>
      <w:r w:rsidRPr="007F3297">
        <w:rPr>
          <w:rFonts w:hint="cs"/>
          <w:strike/>
          <w:vanish/>
          <w:sz w:val="22"/>
          <w:szCs w:val="22"/>
          <w:shd w:val="clear" w:color="auto" w:fill="FFFF99"/>
          <w:rtl/>
        </w:rPr>
        <w:tab/>
        <w:t>השר, באישור הועדה, רשאי לדחות את מועד תחילת החוק לתקופה שלא תעלה על שישה חודשים.</w:t>
      </w:r>
      <w:bookmarkEnd w:id="39"/>
    </w:p>
    <w:p w:rsidR="002A32B5" w:rsidRDefault="002A32B5">
      <w:pPr>
        <w:pStyle w:val="P00"/>
        <w:spacing w:before="72"/>
        <w:ind w:left="0" w:right="1134"/>
        <w:rPr>
          <w:rStyle w:val="default"/>
          <w:rFonts w:cs="FrankRuehl" w:hint="cs"/>
          <w:rtl/>
        </w:rPr>
      </w:pPr>
    </w:p>
    <w:p w:rsidR="002A32B5" w:rsidRDefault="002A32B5">
      <w:pPr>
        <w:pStyle w:val="medium2-header"/>
        <w:keepLines w:val="0"/>
        <w:spacing w:before="72"/>
        <w:ind w:left="0" w:right="1134"/>
        <w:rPr>
          <w:rStyle w:val="default"/>
          <w:rFonts w:cs="FrankRuehl" w:hint="cs"/>
          <w:sz w:val="26"/>
          <w:rtl/>
        </w:rPr>
      </w:pPr>
      <w:bookmarkStart w:id="40" w:name="med3"/>
      <w:bookmarkEnd w:id="40"/>
      <w:r>
        <w:rPr>
          <w:noProof/>
          <w:sz w:val="26"/>
          <w:szCs w:val="26"/>
          <w:rtl/>
          <w:lang w:val="he-IL"/>
        </w:rPr>
        <w:pict>
          <v:shape id="_x0000_s2091" type="#_x0000_t202" style="position:absolute;left:0;text-align:left;margin-left:470.25pt;margin-top:7.1pt;width:1in;height:8.4pt;z-index:251671040" filled="f" stroked="f">
            <v:textbox inset="1mm,0,1mm,0">
              <w:txbxContent>
                <w:p w:rsidR="002A32B5" w:rsidRDefault="002A32B5">
                  <w:pPr>
                    <w:spacing w:line="160" w:lineRule="exact"/>
                    <w:jc w:val="left"/>
                    <w:rPr>
                      <w:rFonts w:cs="Miriam" w:hint="cs"/>
                      <w:szCs w:val="18"/>
                      <w:rtl/>
                    </w:rPr>
                  </w:pPr>
                  <w:r>
                    <w:rPr>
                      <w:rFonts w:cs="Miriam" w:hint="cs"/>
                      <w:szCs w:val="18"/>
                      <w:rtl/>
                    </w:rPr>
                    <w:t>צו תשס"ה-2004</w:t>
                  </w:r>
                </w:p>
              </w:txbxContent>
            </v:textbox>
            <w10:anchorlock/>
          </v:shape>
        </w:pict>
      </w:r>
      <w:r>
        <w:rPr>
          <w:rFonts w:hint="cs"/>
          <w:noProof/>
          <w:sz w:val="26"/>
          <w:szCs w:val="26"/>
          <w:rtl/>
        </w:rPr>
        <w:t>תוספת</w:t>
      </w:r>
    </w:p>
    <w:p w:rsidR="002A32B5" w:rsidRDefault="002A32B5">
      <w:pPr>
        <w:pStyle w:val="P00"/>
        <w:spacing w:before="72"/>
        <w:ind w:left="0" w:right="1134"/>
        <w:jc w:val="center"/>
        <w:rPr>
          <w:rStyle w:val="default"/>
          <w:rFonts w:cs="FrankRuehl" w:hint="cs"/>
          <w:sz w:val="24"/>
          <w:szCs w:val="24"/>
          <w:rtl/>
        </w:rPr>
      </w:pPr>
      <w:r>
        <w:rPr>
          <w:rStyle w:val="default"/>
          <w:rFonts w:cs="FrankRuehl" w:hint="cs"/>
          <w:sz w:val="24"/>
          <w:szCs w:val="24"/>
          <w:rtl/>
        </w:rPr>
        <w:t>(סעיף 1, להגדרה "גזע מסוכן")</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אמריקן סטאפורדשייר בול טרייר (אמסטאף)</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בול טרייר</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דוגה ארגנטינאי</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טוסה יפני</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t>סטאפורדשייר בול טרייר (סטאף אנגלי)</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t>פיט בול טרייר</w:t>
      </w:r>
    </w:p>
    <w:p w:rsidR="002A32B5" w:rsidRDefault="002A32B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t>פילה ברזילאי</w:t>
      </w:r>
    </w:p>
    <w:p w:rsidR="00B24288" w:rsidRPr="00B24288" w:rsidRDefault="00B2428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color w:val="FFFFFF"/>
          <w:sz w:val="2"/>
          <w:szCs w:val="2"/>
          <w:rtl/>
        </w:rPr>
      </w:pPr>
    </w:p>
    <w:p w:rsidR="002A32B5" w:rsidRDefault="00B2428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24288">
        <w:rPr>
          <w:rStyle w:val="default"/>
          <w:rFonts w:cs="FrankRuehl"/>
          <w:color w:val="FFFFFF"/>
          <w:sz w:val="2"/>
          <w:szCs w:val="2"/>
          <w:rtl/>
        </w:rPr>
        <w:t>54678313</w:t>
      </w:r>
      <w:r w:rsidR="002A32B5">
        <w:rPr>
          <w:rStyle w:val="default"/>
          <w:rFonts w:cs="FrankRuehl" w:hint="cs"/>
          <w:rtl/>
        </w:rPr>
        <w:t>8.</w:t>
      </w:r>
      <w:r w:rsidR="002A32B5">
        <w:rPr>
          <w:rStyle w:val="default"/>
          <w:rFonts w:cs="FrankRuehl" w:hint="cs"/>
          <w:rtl/>
        </w:rPr>
        <w:tab/>
        <w:t>רוטווילר</w:t>
      </w:r>
    </w:p>
    <w:p w:rsidR="002A32B5" w:rsidRPr="007F3297" w:rsidRDefault="002A32B5">
      <w:pPr>
        <w:pStyle w:val="P00"/>
        <w:spacing w:before="0"/>
        <w:ind w:left="0" w:right="1134"/>
        <w:rPr>
          <w:rFonts w:hint="cs"/>
          <w:b/>
          <w:bCs/>
          <w:vanish/>
          <w:szCs w:val="20"/>
          <w:shd w:val="clear" w:color="auto" w:fill="FFFF99"/>
          <w:rtl/>
        </w:rPr>
      </w:pPr>
      <w:bookmarkStart w:id="41" w:name="Rov36"/>
      <w:r w:rsidRPr="007F3297">
        <w:rPr>
          <w:rFonts w:hint="cs"/>
          <w:vanish/>
          <w:color w:val="FF0000"/>
          <w:szCs w:val="20"/>
          <w:shd w:val="clear" w:color="auto" w:fill="FFFF99"/>
          <w:rtl/>
        </w:rPr>
        <w:t>מיום 4.11.2004</w:t>
      </w:r>
    </w:p>
    <w:p w:rsidR="002A32B5" w:rsidRPr="007F3297" w:rsidRDefault="002A32B5">
      <w:pPr>
        <w:pStyle w:val="P00"/>
        <w:spacing w:before="0"/>
        <w:ind w:left="0" w:right="1134"/>
        <w:rPr>
          <w:rFonts w:hint="cs"/>
          <w:b/>
          <w:bCs/>
          <w:vanish/>
          <w:szCs w:val="20"/>
          <w:shd w:val="clear" w:color="auto" w:fill="FFFF99"/>
          <w:rtl/>
        </w:rPr>
      </w:pPr>
      <w:r w:rsidRPr="007F3297">
        <w:rPr>
          <w:rFonts w:hint="cs"/>
          <w:b/>
          <w:bCs/>
          <w:vanish/>
          <w:szCs w:val="20"/>
          <w:shd w:val="clear" w:color="auto" w:fill="FFFF99"/>
          <w:rtl/>
        </w:rPr>
        <w:t>צו תשס"ה-2004</w:t>
      </w:r>
    </w:p>
    <w:p w:rsidR="002A32B5" w:rsidRPr="007F3297" w:rsidRDefault="002A32B5">
      <w:pPr>
        <w:pStyle w:val="P00"/>
        <w:tabs>
          <w:tab w:val="clear" w:pos="6259"/>
        </w:tabs>
        <w:spacing w:before="0"/>
        <w:ind w:left="0" w:right="1134"/>
        <w:rPr>
          <w:rFonts w:hint="cs"/>
          <w:vanish/>
          <w:szCs w:val="20"/>
          <w:shd w:val="clear" w:color="auto" w:fill="FFFF99"/>
          <w:rtl/>
        </w:rPr>
      </w:pPr>
      <w:hyperlink r:id="rId17" w:history="1">
        <w:r w:rsidRPr="007F3297">
          <w:rPr>
            <w:rStyle w:val="Hyperlink"/>
            <w:rFonts w:hint="cs"/>
            <w:vanish/>
            <w:szCs w:val="20"/>
            <w:shd w:val="clear" w:color="auto" w:fill="FFFF99"/>
            <w:rtl/>
          </w:rPr>
          <w:t>ק"ת תשס"ה מס' 6345</w:t>
        </w:r>
      </w:hyperlink>
      <w:r w:rsidRPr="007F3297">
        <w:rPr>
          <w:rFonts w:hint="cs"/>
          <w:vanish/>
          <w:szCs w:val="20"/>
          <w:shd w:val="clear" w:color="auto" w:fill="FFFF99"/>
          <w:rtl/>
        </w:rPr>
        <w:t xml:space="preserve"> מיום 30.3.2004 בעמ' 112</w:t>
      </w:r>
    </w:p>
    <w:p w:rsidR="002A32B5" w:rsidRDefault="002A32B5">
      <w:pPr>
        <w:pStyle w:val="P00"/>
        <w:tabs>
          <w:tab w:val="clear" w:pos="6259"/>
        </w:tabs>
        <w:spacing w:before="0"/>
        <w:ind w:left="0" w:right="1134"/>
        <w:rPr>
          <w:rFonts w:hint="cs"/>
          <w:b/>
          <w:bCs/>
          <w:sz w:val="2"/>
          <w:szCs w:val="2"/>
          <w:rtl/>
        </w:rPr>
      </w:pPr>
      <w:r w:rsidRPr="007F3297">
        <w:rPr>
          <w:rFonts w:hint="cs"/>
          <w:b/>
          <w:bCs/>
          <w:vanish/>
          <w:szCs w:val="20"/>
          <w:shd w:val="clear" w:color="auto" w:fill="FFFF99"/>
          <w:rtl/>
        </w:rPr>
        <w:t>הוספת פרטים 1 עד 8 לתוספת</w:t>
      </w:r>
      <w:bookmarkEnd w:id="41"/>
    </w:p>
    <w:p w:rsidR="00B24288" w:rsidRPr="00B24288" w:rsidRDefault="00B24288">
      <w:pPr>
        <w:pStyle w:val="P00"/>
        <w:spacing w:before="72"/>
        <w:ind w:left="0" w:right="1134"/>
        <w:rPr>
          <w:rStyle w:val="default"/>
          <w:rFonts w:cs="FrankRuehl" w:hint="cs"/>
          <w:color w:val="FFFFFF"/>
          <w:sz w:val="2"/>
          <w:szCs w:val="2"/>
          <w:rtl/>
        </w:rPr>
      </w:pPr>
    </w:p>
    <w:p w:rsidR="002A32B5" w:rsidRDefault="00B24288">
      <w:pPr>
        <w:pStyle w:val="P00"/>
        <w:spacing w:before="72"/>
        <w:ind w:left="0" w:right="1134"/>
        <w:rPr>
          <w:rStyle w:val="default"/>
          <w:rFonts w:cs="FrankRuehl" w:hint="cs"/>
          <w:rtl/>
        </w:rPr>
      </w:pPr>
      <w:r w:rsidRPr="00B24288">
        <w:rPr>
          <w:rStyle w:val="default"/>
          <w:rFonts w:cs="FrankRuehl"/>
          <w:color w:val="FFFFFF"/>
          <w:sz w:val="2"/>
          <w:szCs w:val="2"/>
          <w:rtl/>
        </w:rPr>
        <w:t>5129371</w:t>
      </w:r>
    </w:p>
    <w:p w:rsidR="002A32B5" w:rsidRDefault="002A32B5">
      <w:pPr>
        <w:pStyle w:val="P00"/>
        <w:spacing w:before="72"/>
        <w:ind w:left="0" w:right="1134"/>
        <w:rPr>
          <w:rStyle w:val="default"/>
          <w:rFonts w:cs="FrankRuehl" w:hint="cs"/>
          <w:rtl/>
        </w:rPr>
      </w:pPr>
    </w:p>
    <w:p w:rsidR="002A32B5" w:rsidRDefault="002A32B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ציפי ליבני</w:t>
      </w:r>
    </w:p>
    <w:p w:rsidR="002A32B5" w:rsidRDefault="002A32B5" w:rsidP="00E5083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שרת החקלאות ופיתוח הכפר</w:t>
      </w:r>
    </w:p>
    <w:p w:rsidR="002A32B5" w:rsidRDefault="002A32B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אברהם בורג</w:t>
      </w:r>
    </w:p>
    <w:p w:rsidR="002A32B5" w:rsidRDefault="002A32B5" w:rsidP="00E5083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2A32B5" w:rsidRDefault="002A32B5">
      <w:pPr>
        <w:pStyle w:val="P00"/>
        <w:spacing w:before="72"/>
        <w:ind w:left="0" w:right="1134"/>
        <w:rPr>
          <w:rStyle w:val="default"/>
          <w:rFonts w:cs="FrankRuehl" w:hint="cs"/>
          <w:rtl/>
        </w:rPr>
      </w:pPr>
    </w:p>
    <w:p w:rsidR="002A32B5" w:rsidRDefault="002A32B5">
      <w:pPr>
        <w:pStyle w:val="P00"/>
        <w:spacing w:before="72"/>
        <w:ind w:left="0" w:right="1134"/>
        <w:rPr>
          <w:rStyle w:val="default"/>
          <w:rFonts w:cs="FrankRuehl" w:hint="cs"/>
          <w:rtl/>
        </w:rPr>
      </w:pPr>
    </w:p>
    <w:p w:rsidR="004A29B7" w:rsidRDefault="004A29B7">
      <w:pPr>
        <w:pStyle w:val="P00"/>
        <w:spacing w:before="72"/>
        <w:ind w:left="0" w:right="1134"/>
        <w:rPr>
          <w:rStyle w:val="default"/>
          <w:rFonts w:cs="FrankRuehl"/>
          <w:rtl/>
        </w:rPr>
      </w:pPr>
    </w:p>
    <w:p w:rsidR="004016ED" w:rsidRDefault="004016ED" w:rsidP="004016ED">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rsidR="00937BF1" w:rsidRDefault="00937BF1" w:rsidP="004016ED">
      <w:pPr>
        <w:pStyle w:val="P00"/>
        <w:spacing w:before="72"/>
        <w:ind w:left="0" w:right="1134"/>
        <w:jc w:val="center"/>
        <w:rPr>
          <w:rStyle w:val="default"/>
          <w:rFonts w:cs="David"/>
          <w:color w:val="0000FF"/>
          <w:szCs w:val="24"/>
          <w:u w:val="single"/>
          <w:rtl/>
        </w:rPr>
      </w:pPr>
    </w:p>
    <w:sectPr w:rsidR="00937BF1">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7696" w:rsidRDefault="00BF7696">
      <w:r>
        <w:separator/>
      </w:r>
    </w:p>
  </w:endnote>
  <w:endnote w:type="continuationSeparator" w:id="0">
    <w:p w:rsidR="00BF7696" w:rsidRDefault="00BF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2B5" w:rsidRDefault="002A32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32B5" w:rsidRDefault="002A32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A32B5" w:rsidRDefault="002A32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29B7">
      <w:rPr>
        <w:rFonts w:cs="TopType Jerushalmi"/>
        <w:noProof/>
        <w:color w:val="000000"/>
        <w:sz w:val="14"/>
        <w:szCs w:val="14"/>
      </w:rPr>
      <w:t>Z:\00000000000000000000000=2014------------------------\05-May\2014-05-28\LawsForHofit\03\999_008.doc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2B5" w:rsidRDefault="002A32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77CC">
      <w:rPr>
        <w:rFonts w:hAnsi="FrankRuehl" w:cs="FrankRuehl"/>
        <w:noProof/>
        <w:sz w:val="24"/>
        <w:szCs w:val="24"/>
        <w:rtl/>
      </w:rPr>
      <w:t>4</w:t>
    </w:r>
    <w:r>
      <w:rPr>
        <w:rFonts w:hAnsi="FrankRuehl" w:cs="FrankRuehl"/>
        <w:sz w:val="24"/>
        <w:szCs w:val="24"/>
        <w:rtl/>
      </w:rPr>
      <w:fldChar w:fldCharType="end"/>
    </w:r>
  </w:p>
  <w:p w:rsidR="002A32B5" w:rsidRDefault="002A32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A32B5" w:rsidRDefault="002A32B5">
    <w:pPr>
      <w:pStyle w:val="a4"/>
      <w:pBdr>
        <w:top w:val="single" w:sz="4" w:space="1" w:color="auto"/>
        <w:between w:val="single" w:sz="4" w:space="0" w:color="auto"/>
      </w:pBdr>
      <w:spacing w:line="240" w:lineRule="auto"/>
      <w:ind w:right="1134"/>
      <w:jc w:val="left"/>
      <w:rPr>
        <w:rFonts w:cs="TopType Jerushalmi"/>
        <w:color w:val="000000"/>
        <w:sz w:val="14"/>
        <w:szCs w:val="14"/>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7696" w:rsidRDefault="00BF7696">
      <w:pPr>
        <w:spacing w:before="60" w:line="240" w:lineRule="auto"/>
        <w:ind w:right="1134"/>
      </w:pPr>
      <w:r>
        <w:separator/>
      </w:r>
    </w:p>
  </w:footnote>
  <w:footnote w:type="continuationSeparator" w:id="0">
    <w:p w:rsidR="00BF7696" w:rsidRDefault="00BF7696">
      <w:r>
        <w:separator/>
      </w:r>
    </w:p>
  </w:footnote>
  <w:footnote w:id="1">
    <w:p w:rsidR="002A32B5" w:rsidRDefault="002A32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ב</w:t>
      </w:r>
      <w:hyperlink r:id="rId1" w:history="1">
        <w:r>
          <w:rPr>
            <w:rStyle w:val="Hyperlink"/>
            <w:rFonts w:hint="cs"/>
            <w:sz w:val="20"/>
            <w:rtl/>
          </w:rPr>
          <w:t>ס"ח תשס"ג מס' 188</w:t>
        </w:r>
        <w:r>
          <w:rPr>
            <w:rStyle w:val="Hyperlink"/>
            <w:rFonts w:hint="cs"/>
            <w:sz w:val="20"/>
            <w:rtl/>
          </w:rPr>
          <w:t>4</w:t>
        </w:r>
      </w:hyperlink>
      <w:r>
        <w:rPr>
          <w:rFonts w:hint="cs"/>
          <w:sz w:val="20"/>
          <w:rtl/>
        </w:rPr>
        <w:t xml:space="preserve"> מיום 29.12.2002 עמ' 216 (</w:t>
      </w:r>
      <w:hyperlink r:id="rId2" w:history="1">
        <w:r>
          <w:rPr>
            <w:rStyle w:val="Hyperlink"/>
            <w:rFonts w:hint="cs"/>
            <w:sz w:val="20"/>
            <w:rtl/>
          </w:rPr>
          <w:t>ה"ח תשנ"ח מס' 2723</w:t>
        </w:r>
      </w:hyperlink>
      <w:r>
        <w:rPr>
          <w:rFonts w:hint="cs"/>
          <w:sz w:val="20"/>
          <w:rtl/>
        </w:rPr>
        <w:t xml:space="preserve"> עמ' 382).</w:t>
      </w:r>
    </w:p>
    <w:p w:rsidR="002A32B5" w:rsidRDefault="002A32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תשס"ד מס</w:t>
        </w:r>
        <w:r>
          <w:rPr>
            <w:rStyle w:val="Hyperlink"/>
            <w:rFonts w:hint="cs"/>
            <w:sz w:val="20"/>
            <w:rtl/>
          </w:rPr>
          <w:t>'</w:t>
        </w:r>
        <w:r>
          <w:rPr>
            <w:rStyle w:val="Hyperlink"/>
            <w:rFonts w:hint="cs"/>
            <w:sz w:val="20"/>
            <w:rtl/>
          </w:rPr>
          <w:t xml:space="preserve"> 1933</w:t>
        </w:r>
      </w:hyperlink>
      <w:r>
        <w:rPr>
          <w:rFonts w:hint="cs"/>
          <w:sz w:val="20"/>
          <w:rtl/>
        </w:rPr>
        <w:t xml:space="preserve"> מיום 30.3.2004 עמ' 338 (</w:t>
      </w:r>
      <w:hyperlink r:id="rId4" w:history="1">
        <w:r>
          <w:rPr>
            <w:rStyle w:val="Hyperlink"/>
            <w:rFonts w:hint="cs"/>
            <w:sz w:val="20"/>
            <w:rtl/>
          </w:rPr>
          <w:t>ה"ח הממשלה תשס"ד מס' 90</w:t>
        </w:r>
      </w:hyperlink>
      <w:r>
        <w:rPr>
          <w:rFonts w:hint="cs"/>
          <w:sz w:val="20"/>
          <w:rtl/>
        </w:rPr>
        <w:t xml:space="preserve"> עמ' 364) </w:t>
      </w:r>
      <w:r>
        <w:rPr>
          <w:sz w:val="20"/>
          <w:rtl/>
        </w:rPr>
        <w:t>–</w:t>
      </w:r>
      <w:r>
        <w:rPr>
          <w:rFonts w:hint="cs"/>
          <w:sz w:val="20"/>
          <w:rtl/>
        </w:rPr>
        <w:t xml:space="preserve"> תיקון מס' 1.</w:t>
      </w:r>
    </w:p>
    <w:p w:rsidR="002A32B5" w:rsidRDefault="002A32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תשס"ה מס' 6345</w:t>
        </w:r>
      </w:hyperlink>
      <w:r>
        <w:rPr>
          <w:rFonts w:hint="cs"/>
          <w:sz w:val="20"/>
          <w:rtl/>
        </w:rPr>
        <w:t xml:space="preserve"> מיום 4.11.2004 עמ' 112 </w:t>
      </w:r>
      <w:r>
        <w:rPr>
          <w:sz w:val="20"/>
          <w:rtl/>
        </w:rPr>
        <w:t>–</w:t>
      </w:r>
      <w:r>
        <w:rPr>
          <w:rFonts w:hint="cs"/>
          <w:sz w:val="20"/>
          <w:rtl/>
        </w:rPr>
        <w:t xml:space="preserve"> צו תשס"ה-2004.</w:t>
      </w:r>
    </w:p>
    <w:p w:rsidR="002A32B5" w:rsidRDefault="002A32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rtl/>
          </w:rPr>
          <w:t>ס"ח תשס"ה מס' 2020</w:t>
        </w:r>
      </w:hyperlink>
      <w:r>
        <w:rPr>
          <w:rFonts w:hint="cs"/>
          <w:rtl/>
        </w:rPr>
        <w:t xml:space="preserve"> מיום 8.8.2005 עמ' 751 (</w:t>
      </w:r>
      <w:hyperlink r:id="rId7" w:history="1">
        <w:r>
          <w:rPr>
            <w:rStyle w:val="Hyperlink"/>
            <w:rFonts w:hint="cs"/>
            <w:rtl/>
          </w:rPr>
          <w:t>ה"ח הממשלה תשס"ד מס' 77</w:t>
        </w:r>
      </w:hyperlink>
      <w:r>
        <w:rPr>
          <w:rFonts w:hint="cs"/>
          <w:rtl/>
        </w:rPr>
        <w:t xml:space="preserve"> עמ' 298) </w:t>
      </w:r>
      <w:r>
        <w:rPr>
          <w:rtl/>
        </w:rPr>
        <w:t>–</w:t>
      </w:r>
      <w:r>
        <w:rPr>
          <w:rFonts w:hint="cs"/>
          <w:rtl/>
        </w:rPr>
        <w:t xml:space="preserve"> תיקון מס' 2 בסעיף 41 לחוק בתי משפט לענינים מינהליים (תיקון מס' 15), תשס"ה-2005.</w:t>
      </w:r>
    </w:p>
    <w:p w:rsidR="00DA5DFD" w:rsidRDefault="00DA5DFD" w:rsidP="00DA5DF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2A1038" w:rsidRPr="00DA5DFD">
          <w:rPr>
            <w:rStyle w:val="Hyperlink"/>
            <w:rFonts w:hint="cs"/>
            <w:sz w:val="20"/>
            <w:rtl/>
          </w:rPr>
          <w:t>ס"ח תשע"ב מס' 2362</w:t>
        </w:r>
      </w:hyperlink>
      <w:r w:rsidR="002A1038">
        <w:rPr>
          <w:rFonts w:hint="cs"/>
          <w:sz w:val="20"/>
          <w:rtl/>
        </w:rPr>
        <w:t xml:space="preserve"> מיום 4.6.2012 עמ' 446 (</w:t>
      </w:r>
      <w:hyperlink r:id="rId9" w:history="1">
        <w:r w:rsidR="002A1038" w:rsidRPr="002A1038">
          <w:rPr>
            <w:rStyle w:val="Hyperlink"/>
            <w:rFonts w:hint="cs"/>
            <w:sz w:val="20"/>
            <w:rtl/>
          </w:rPr>
          <w:t>ה"ח הכנסת תשע"ב מס' 448</w:t>
        </w:r>
      </w:hyperlink>
      <w:r w:rsidR="002A1038">
        <w:rPr>
          <w:rFonts w:hint="cs"/>
          <w:sz w:val="20"/>
          <w:rtl/>
        </w:rPr>
        <w:t xml:space="preserve"> עמ' 124) </w:t>
      </w:r>
      <w:r w:rsidR="002A1038">
        <w:rPr>
          <w:sz w:val="20"/>
          <w:rtl/>
        </w:rPr>
        <w:t>–</w:t>
      </w:r>
      <w:r w:rsidR="002A1038">
        <w:rPr>
          <w:rFonts w:hint="cs"/>
          <w:sz w:val="20"/>
          <w:rtl/>
        </w:rPr>
        <w:t xml:space="preserve"> תיקון מס' 3; תחילתו שישה חודשים מיום פרסומו.</w:t>
      </w:r>
    </w:p>
    <w:p w:rsidR="00F67445" w:rsidRDefault="00F67445" w:rsidP="00F674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9A7E3F" w:rsidRPr="00F67445">
          <w:rPr>
            <w:rStyle w:val="Hyperlink"/>
            <w:rFonts w:hint="cs"/>
            <w:rtl/>
          </w:rPr>
          <w:t>ס"ח תשע"ו מס' 2516</w:t>
        </w:r>
      </w:hyperlink>
      <w:r w:rsidR="009A7E3F" w:rsidRPr="009A7E3F">
        <w:rPr>
          <w:rFonts w:hint="cs"/>
          <w:rtl/>
        </w:rPr>
        <w:t xml:space="preserve"> מיום 23.12.2015 עמ' 303 (</w:t>
      </w:r>
      <w:hyperlink r:id="rId11" w:history="1">
        <w:r w:rsidR="009A7E3F" w:rsidRPr="009A7E3F">
          <w:rPr>
            <w:rStyle w:val="Hyperlink"/>
            <w:rFonts w:hint="cs"/>
            <w:rtl/>
          </w:rPr>
          <w:t>ה"ח הממשלה תשע"ה מס' 944</w:t>
        </w:r>
      </w:hyperlink>
      <w:r w:rsidR="009A7E3F" w:rsidRPr="009A7E3F">
        <w:rPr>
          <w:rFonts w:hint="cs"/>
          <w:rtl/>
        </w:rPr>
        <w:t xml:space="preserve"> עמ' 950) </w:t>
      </w:r>
      <w:r w:rsidR="009A7E3F" w:rsidRPr="009A7E3F">
        <w:rPr>
          <w:rtl/>
        </w:rPr>
        <w:t>–</w:t>
      </w:r>
      <w:r w:rsidR="009A7E3F" w:rsidRPr="009A7E3F">
        <w:rPr>
          <w:rFonts w:hint="cs"/>
          <w:rtl/>
        </w:rPr>
        <w:t xml:space="preserve"> תיקון מס' 4 בסעיף 29 לחוק צער בעלי חיים (הגנה על בעלי חיים) (תיקון מס' 10), תשע"ו-2015.</w:t>
      </w:r>
    </w:p>
    <w:p w:rsidR="004B3708" w:rsidRDefault="004B3708" w:rsidP="004B370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E07432" w:rsidRPr="004B3708">
          <w:rPr>
            <w:rStyle w:val="Hyperlink"/>
            <w:rFonts w:hint="cs"/>
            <w:rtl/>
          </w:rPr>
          <w:t>ס"ח תשע"ז מס' 2625</w:t>
        </w:r>
      </w:hyperlink>
      <w:r w:rsidR="00E07432">
        <w:rPr>
          <w:rFonts w:hint="cs"/>
          <w:rtl/>
        </w:rPr>
        <w:t xml:space="preserve"> מיום 3.4.2017 עמ' 581 (</w:t>
      </w:r>
      <w:hyperlink r:id="rId13" w:history="1">
        <w:r w:rsidR="00E07432" w:rsidRPr="00E07432">
          <w:rPr>
            <w:rStyle w:val="Hyperlink"/>
            <w:rFonts w:hint="cs"/>
            <w:rtl/>
          </w:rPr>
          <w:t>ה"ח הכנסת תשע"ז מס' 687</w:t>
        </w:r>
      </w:hyperlink>
      <w:r w:rsidR="00E07432">
        <w:rPr>
          <w:rFonts w:hint="cs"/>
          <w:rtl/>
        </w:rPr>
        <w:t xml:space="preserve"> עמ' 101) </w:t>
      </w:r>
      <w:r w:rsidR="00E07432">
        <w:rPr>
          <w:rtl/>
        </w:rPr>
        <w:t>–</w:t>
      </w:r>
      <w:r w:rsidR="00E07432">
        <w:rPr>
          <w:rFonts w:hint="cs"/>
          <w:rtl/>
        </w:rPr>
        <w:t xml:space="preserve"> תיקון מס' 5; ר' סעיף 2 לענין תחולה.</w:t>
      </w:r>
    </w:p>
    <w:p w:rsidR="00E07432" w:rsidRDefault="00E07432" w:rsidP="00E07432">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הוראות חוק זה יחולו על מימון כאמור בסעיף 21א(ב) לחוק העיקרי, כנוסחו בסעיף 1 לחוק זה, החל בשנת התקציב 2017 ואילך.</w:t>
      </w:r>
    </w:p>
    <w:p w:rsidR="00E777CC" w:rsidRPr="00E777CC" w:rsidRDefault="00E777CC" w:rsidP="00E777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7F3297" w:rsidRPr="00E777CC">
          <w:rPr>
            <w:rStyle w:val="Hyperlink"/>
            <w:rFonts w:hint="cs"/>
            <w:sz w:val="20"/>
            <w:rtl/>
          </w:rPr>
          <w:t>ק"ת תשפ"ג מס' 10347</w:t>
        </w:r>
      </w:hyperlink>
      <w:r w:rsidR="007F3297">
        <w:rPr>
          <w:rFonts w:hint="cs"/>
          <w:sz w:val="20"/>
          <w:rtl/>
        </w:rPr>
        <w:t xml:space="preserve"> מיום 3.10.2022 עמ' 62 </w:t>
      </w:r>
      <w:r w:rsidR="007F3297">
        <w:rPr>
          <w:sz w:val="20"/>
          <w:rtl/>
        </w:rPr>
        <w:t>–</w:t>
      </w:r>
      <w:r w:rsidR="007F3297">
        <w:rPr>
          <w:rFonts w:hint="cs"/>
          <w:sz w:val="20"/>
          <w:rtl/>
        </w:rPr>
        <w:t xml:space="preserve"> הודעה תשפ"ג-2022;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2B5" w:rsidRDefault="002A32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הלוואות לשכר לימוד, תשס"ב- 2002</w:t>
    </w:r>
  </w:p>
  <w:p w:rsidR="002A32B5" w:rsidRDefault="002A32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32B5" w:rsidRDefault="002A32B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2B5" w:rsidRDefault="002A32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להסדרת הפיקוח על כלבים</w:t>
    </w:r>
    <w:r>
      <w:rPr>
        <w:rFonts w:hAnsi="FrankRuehl" w:cs="FrankRuehl"/>
        <w:color w:val="000000"/>
        <w:sz w:val="28"/>
        <w:szCs w:val="28"/>
        <w:rtl/>
      </w:rPr>
      <w:t>, תשס"</w:t>
    </w:r>
    <w:r>
      <w:rPr>
        <w:rFonts w:hAnsi="FrankRuehl" w:cs="FrankRuehl" w:hint="cs"/>
        <w:color w:val="000000"/>
        <w:sz w:val="28"/>
        <w:szCs w:val="28"/>
        <w:rtl/>
      </w:rPr>
      <w:t>ג</w:t>
    </w:r>
    <w:r>
      <w:rPr>
        <w:rFonts w:hAnsi="FrankRuehl" w:cs="FrankRuehl"/>
        <w:color w:val="000000"/>
        <w:sz w:val="28"/>
        <w:szCs w:val="28"/>
        <w:rtl/>
      </w:rPr>
      <w:t>- 2002</w:t>
    </w:r>
  </w:p>
  <w:p w:rsidR="002A32B5" w:rsidRDefault="002A32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32B5" w:rsidRDefault="002A32B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6DB9"/>
    <w:rsid w:val="000F4943"/>
    <w:rsid w:val="00101554"/>
    <w:rsid w:val="001E1B6A"/>
    <w:rsid w:val="002A1038"/>
    <w:rsid w:val="002A32B5"/>
    <w:rsid w:val="003977DC"/>
    <w:rsid w:val="004016ED"/>
    <w:rsid w:val="00421933"/>
    <w:rsid w:val="004A29B7"/>
    <w:rsid w:val="004B3708"/>
    <w:rsid w:val="006259E7"/>
    <w:rsid w:val="00633AD3"/>
    <w:rsid w:val="006C3099"/>
    <w:rsid w:val="006E471F"/>
    <w:rsid w:val="00702DEC"/>
    <w:rsid w:val="00751436"/>
    <w:rsid w:val="007F3297"/>
    <w:rsid w:val="0084510C"/>
    <w:rsid w:val="00937BF1"/>
    <w:rsid w:val="009A7E3F"/>
    <w:rsid w:val="009B74D6"/>
    <w:rsid w:val="00B24288"/>
    <w:rsid w:val="00B330EA"/>
    <w:rsid w:val="00BB4324"/>
    <w:rsid w:val="00BD6DB9"/>
    <w:rsid w:val="00BF7696"/>
    <w:rsid w:val="00CF0DC5"/>
    <w:rsid w:val="00DA5DFD"/>
    <w:rsid w:val="00E07432"/>
    <w:rsid w:val="00E50830"/>
    <w:rsid w:val="00E777CC"/>
    <w:rsid w:val="00F67445"/>
    <w:rsid w:val="00FE41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96B953C-46B4-47DA-AF96-F5201DBE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9A7E3F"/>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362.pdf" TargetMode="External"/><Relationship Id="rId13" Type="http://schemas.openxmlformats.org/officeDocument/2006/relationships/hyperlink" Target="http://www.nevo.co.il/law_word/law14/law-2516.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5/MEMSHALA-77.pdf" TargetMode="External"/><Relationship Id="rId12" Type="http://schemas.openxmlformats.org/officeDocument/2006/relationships/hyperlink" Target="http://www.nevo.co.il/Law_word/law16/knesset-687.pdf" TargetMode="External"/><Relationship Id="rId17" Type="http://schemas.openxmlformats.org/officeDocument/2006/relationships/hyperlink" Target="http://www.nevo.co.il/Law_word/law06/TAK-3228.pdf" TargetMode="External"/><Relationship Id="rId2" Type="http://schemas.openxmlformats.org/officeDocument/2006/relationships/settings" Target="settings.xml"/><Relationship Id="rId16" Type="http://schemas.openxmlformats.org/officeDocument/2006/relationships/hyperlink" Target="http://www.nevo.co.il/Law_word/law15/MEMSHALA-90.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020.pdf" TargetMode="External"/><Relationship Id="rId11" Type="http://schemas.openxmlformats.org/officeDocument/2006/relationships/hyperlink" Target="http://www.nevo.co.il/Law_word/law14/law-2625.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4/LAW-1933.pdf" TargetMode="External"/><Relationship Id="rId23" Type="http://schemas.openxmlformats.org/officeDocument/2006/relationships/fontTable" Target="fontTable.xml"/><Relationship Id="rId10" Type="http://schemas.openxmlformats.org/officeDocument/2006/relationships/hyperlink" Target="https://www.nevo.co.il/law_html/law06/tak-10347.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6/knesset-448.pdf" TargetMode="External"/><Relationship Id="rId14" Type="http://schemas.openxmlformats.org/officeDocument/2006/relationships/hyperlink" Target="http://www.nevo.co.il/Law_word/law15/memshala-94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362.pdf" TargetMode="External"/><Relationship Id="rId13" Type="http://schemas.openxmlformats.org/officeDocument/2006/relationships/hyperlink" Target="http://www.nevo.co.il/Law_word/law16/knesset-687.pdf" TargetMode="External"/><Relationship Id="rId3" Type="http://schemas.openxmlformats.org/officeDocument/2006/relationships/hyperlink" Target="http://www.nevo.co.il/Law_word/law14/law-1933.pdf" TargetMode="External"/><Relationship Id="rId7" Type="http://schemas.openxmlformats.org/officeDocument/2006/relationships/hyperlink" Target="http://www.nevo.co.il/Law_word/law15/MEMSHALA-77.pdf" TargetMode="External"/><Relationship Id="rId12" Type="http://schemas.openxmlformats.org/officeDocument/2006/relationships/hyperlink" Target="http://www.nevo.co.il/law_word/law14/law-2625.pdf" TargetMode="External"/><Relationship Id="rId2" Type="http://schemas.openxmlformats.org/officeDocument/2006/relationships/hyperlink" Target="http://www.nevo.co.il/Law_word/law17/PROP-2723.pdf" TargetMode="External"/><Relationship Id="rId1" Type="http://schemas.openxmlformats.org/officeDocument/2006/relationships/hyperlink" Target="http://www.nevo.co.il/Law_word/law14/law-1884.pdf" TargetMode="External"/><Relationship Id="rId6" Type="http://schemas.openxmlformats.org/officeDocument/2006/relationships/hyperlink" Target="http://www.nevo.co.il/Law_word/law14/LAW-2020.pdf" TargetMode="External"/><Relationship Id="rId11" Type="http://schemas.openxmlformats.org/officeDocument/2006/relationships/hyperlink" Target="http://www.nevo.co.il/Law_word/law15/memshala-944.pdf" TargetMode="External"/><Relationship Id="rId5" Type="http://schemas.openxmlformats.org/officeDocument/2006/relationships/hyperlink" Target="http://www.nevo.co.il/Law_word/law06/tak-6345.pdf" TargetMode="External"/><Relationship Id="rId10" Type="http://schemas.openxmlformats.org/officeDocument/2006/relationships/hyperlink" Target="http://www.nevo.co.il/law_word/law14/law-2516.pdf" TargetMode="External"/><Relationship Id="rId4" Type="http://schemas.openxmlformats.org/officeDocument/2006/relationships/hyperlink" Target="http://www.nevo.co.il/Law_word/law15/MEMSHALA-90.pdf" TargetMode="External"/><Relationship Id="rId9" Type="http://schemas.openxmlformats.org/officeDocument/2006/relationships/hyperlink" Target="http://www.nevo.co.il/Law_word/law16/knesset-448.pdf" TargetMode="External"/><Relationship Id="rId14" Type="http://schemas.openxmlformats.org/officeDocument/2006/relationships/hyperlink" Target="https://www.nevo.co.il/law_word/law06/tak-103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22666</CharactersWithSpaces>
  <SharedDoc>false</SharedDoc>
  <HLinks>
    <vt:vector size="378" baseType="variant">
      <vt:variant>
        <vt:i4>393283</vt:i4>
      </vt:variant>
      <vt:variant>
        <vt:i4>252</vt:i4>
      </vt:variant>
      <vt:variant>
        <vt:i4>0</vt:i4>
      </vt:variant>
      <vt:variant>
        <vt:i4>5</vt:i4>
      </vt:variant>
      <vt:variant>
        <vt:lpwstr>http://www.nevo.co.il/advertisements/nevo-100.doc</vt:lpwstr>
      </vt:variant>
      <vt:variant>
        <vt:lpwstr/>
      </vt:variant>
      <vt:variant>
        <vt:i4>7864322</vt:i4>
      </vt:variant>
      <vt:variant>
        <vt:i4>249</vt:i4>
      </vt:variant>
      <vt:variant>
        <vt:i4>0</vt:i4>
      </vt:variant>
      <vt:variant>
        <vt:i4>5</vt:i4>
      </vt:variant>
      <vt:variant>
        <vt:lpwstr>http://www.nevo.co.il/Law_word/law06/TAK-3228.pdf</vt:lpwstr>
      </vt:variant>
      <vt:variant>
        <vt:lpwstr/>
      </vt:variant>
      <vt:variant>
        <vt:i4>2097232</vt:i4>
      </vt:variant>
      <vt:variant>
        <vt:i4>246</vt:i4>
      </vt:variant>
      <vt:variant>
        <vt:i4>0</vt:i4>
      </vt:variant>
      <vt:variant>
        <vt:i4>5</vt:i4>
      </vt:variant>
      <vt:variant>
        <vt:lpwstr>http://www.nevo.co.il/Law_word/law15/MEMSHALA-90.pdf</vt:lpwstr>
      </vt:variant>
      <vt:variant>
        <vt:lpwstr/>
      </vt:variant>
      <vt:variant>
        <vt:i4>8192003</vt:i4>
      </vt:variant>
      <vt:variant>
        <vt:i4>243</vt:i4>
      </vt:variant>
      <vt:variant>
        <vt:i4>0</vt:i4>
      </vt:variant>
      <vt:variant>
        <vt:i4>5</vt:i4>
      </vt:variant>
      <vt:variant>
        <vt:lpwstr>http://www.nevo.co.il/Law_word/law14/LAW-1933.pdf</vt:lpwstr>
      </vt:variant>
      <vt:variant>
        <vt:lpwstr/>
      </vt:variant>
      <vt:variant>
        <vt:i4>7864414</vt:i4>
      </vt:variant>
      <vt:variant>
        <vt:i4>240</vt:i4>
      </vt:variant>
      <vt:variant>
        <vt:i4>0</vt:i4>
      </vt:variant>
      <vt:variant>
        <vt:i4>5</vt:i4>
      </vt:variant>
      <vt:variant>
        <vt:lpwstr>http://www.nevo.co.il/Law_word/law15/memshala-944.pdf</vt:lpwstr>
      </vt:variant>
      <vt:variant>
        <vt:lpwstr/>
      </vt:variant>
      <vt:variant>
        <vt:i4>8126474</vt:i4>
      </vt:variant>
      <vt:variant>
        <vt:i4>237</vt:i4>
      </vt:variant>
      <vt:variant>
        <vt:i4>0</vt:i4>
      </vt:variant>
      <vt:variant>
        <vt:i4>5</vt:i4>
      </vt:variant>
      <vt:variant>
        <vt:lpwstr>http://www.nevo.co.il/law_word/law14/law-2516.pdf</vt:lpwstr>
      </vt:variant>
      <vt:variant>
        <vt:lpwstr/>
      </vt:variant>
      <vt:variant>
        <vt:i4>3276818</vt:i4>
      </vt:variant>
      <vt:variant>
        <vt:i4>234</vt:i4>
      </vt:variant>
      <vt:variant>
        <vt:i4>0</vt:i4>
      </vt:variant>
      <vt:variant>
        <vt:i4>5</vt:i4>
      </vt:variant>
      <vt:variant>
        <vt:lpwstr>http://www.nevo.co.il/Law_word/law16/knesset-687.pdf</vt:lpwstr>
      </vt:variant>
      <vt:variant>
        <vt:lpwstr/>
      </vt:variant>
      <vt:variant>
        <vt:i4>8323082</vt:i4>
      </vt:variant>
      <vt:variant>
        <vt:i4>231</vt:i4>
      </vt:variant>
      <vt:variant>
        <vt:i4>0</vt:i4>
      </vt:variant>
      <vt:variant>
        <vt:i4>5</vt:i4>
      </vt:variant>
      <vt:variant>
        <vt:lpwstr>http://www.nevo.co.il/Law_word/law14/law-2625.pdf</vt:lpwstr>
      </vt:variant>
      <vt:variant>
        <vt:lpwstr/>
      </vt:variant>
      <vt:variant>
        <vt:i4>3014670</vt:i4>
      </vt:variant>
      <vt:variant>
        <vt:i4>228</vt:i4>
      </vt:variant>
      <vt:variant>
        <vt:i4>0</vt:i4>
      </vt:variant>
      <vt:variant>
        <vt:i4>5</vt:i4>
      </vt:variant>
      <vt:variant>
        <vt:lpwstr>https://www.nevo.co.il/law_html/law06/tak-10347.pdf</vt:lpwstr>
      </vt:variant>
      <vt:variant>
        <vt:lpwstr/>
      </vt:variant>
      <vt:variant>
        <vt:i4>4128798</vt:i4>
      </vt:variant>
      <vt:variant>
        <vt:i4>225</vt:i4>
      </vt:variant>
      <vt:variant>
        <vt:i4>0</vt:i4>
      </vt:variant>
      <vt:variant>
        <vt:i4>5</vt:i4>
      </vt:variant>
      <vt:variant>
        <vt:lpwstr>http://www.nevo.co.il/Law_word/law16/knesset-448.pdf</vt:lpwstr>
      </vt:variant>
      <vt:variant>
        <vt:lpwstr/>
      </vt:variant>
      <vt:variant>
        <vt:i4>8060936</vt:i4>
      </vt:variant>
      <vt:variant>
        <vt:i4>222</vt:i4>
      </vt:variant>
      <vt:variant>
        <vt:i4>0</vt:i4>
      </vt:variant>
      <vt:variant>
        <vt:i4>5</vt:i4>
      </vt:variant>
      <vt:variant>
        <vt:lpwstr>http://www.nevo.co.il/Law_word/law14/law-2362.pdf</vt:lpwstr>
      </vt:variant>
      <vt:variant>
        <vt:lpwstr/>
      </vt:variant>
      <vt:variant>
        <vt:i4>2555998</vt:i4>
      </vt:variant>
      <vt:variant>
        <vt:i4>219</vt:i4>
      </vt:variant>
      <vt:variant>
        <vt:i4>0</vt:i4>
      </vt:variant>
      <vt:variant>
        <vt:i4>5</vt:i4>
      </vt:variant>
      <vt:variant>
        <vt:lpwstr>http://www.nevo.co.il/Law_word/law15/MEMSHALA-77.pdf</vt:lpwstr>
      </vt:variant>
      <vt:variant>
        <vt:lpwstr/>
      </vt:variant>
      <vt:variant>
        <vt:i4>8323081</vt:i4>
      </vt:variant>
      <vt:variant>
        <vt:i4>216</vt:i4>
      </vt:variant>
      <vt:variant>
        <vt:i4>0</vt:i4>
      </vt:variant>
      <vt:variant>
        <vt:i4>5</vt:i4>
      </vt:variant>
      <vt:variant>
        <vt:lpwstr>http://www.nevo.co.il/Law_word/law14/LAW-2020.pdf</vt:lpwstr>
      </vt:variant>
      <vt:variant>
        <vt:lpwstr/>
      </vt:variant>
      <vt:variant>
        <vt:i4>5636105</vt:i4>
      </vt:variant>
      <vt:variant>
        <vt:i4>210</vt:i4>
      </vt:variant>
      <vt:variant>
        <vt:i4>0</vt:i4>
      </vt:variant>
      <vt:variant>
        <vt:i4>5</vt:i4>
      </vt:variant>
      <vt:variant>
        <vt:lpwstr/>
      </vt:variant>
      <vt:variant>
        <vt:lpwstr>med3</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3276841</vt:i4>
      </vt:variant>
      <vt:variant>
        <vt:i4>162</vt:i4>
      </vt:variant>
      <vt:variant>
        <vt:i4>0</vt:i4>
      </vt:variant>
      <vt:variant>
        <vt:i4>5</vt:i4>
      </vt:variant>
      <vt:variant>
        <vt:lpwstr/>
      </vt:variant>
      <vt:variant>
        <vt:lpwstr>Seif31</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3211305</vt:i4>
      </vt:variant>
      <vt:variant>
        <vt:i4>144</vt:i4>
      </vt:variant>
      <vt:variant>
        <vt:i4>0</vt:i4>
      </vt:variant>
      <vt:variant>
        <vt:i4>5</vt:i4>
      </vt:variant>
      <vt:variant>
        <vt:lpwstr/>
      </vt:variant>
      <vt:variant>
        <vt:lpwstr>Seif32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3014685</vt:i4>
      </vt:variant>
      <vt:variant>
        <vt:i4>39</vt:i4>
      </vt:variant>
      <vt:variant>
        <vt:i4>0</vt:i4>
      </vt:variant>
      <vt:variant>
        <vt:i4>5</vt:i4>
      </vt:variant>
      <vt:variant>
        <vt:lpwstr>https://www.nevo.co.il/law_word/law06/tak-10347.pdf</vt:lpwstr>
      </vt:variant>
      <vt:variant>
        <vt:lpwstr/>
      </vt:variant>
      <vt:variant>
        <vt:i4>3276818</vt:i4>
      </vt:variant>
      <vt:variant>
        <vt:i4>36</vt:i4>
      </vt:variant>
      <vt:variant>
        <vt:i4>0</vt:i4>
      </vt:variant>
      <vt:variant>
        <vt:i4>5</vt:i4>
      </vt:variant>
      <vt:variant>
        <vt:lpwstr>http://www.nevo.co.il/Law_word/law16/knesset-687.pdf</vt:lpwstr>
      </vt:variant>
      <vt:variant>
        <vt:lpwstr/>
      </vt:variant>
      <vt:variant>
        <vt:i4>8323082</vt:i4>
      </vt:variant>
      <vt:variant>
        <vt:i4>33</vt:i4>
      </vt:variant>
      <vt:variant>
        <vt:i4>0</vt:i4>
      </vt:variant>
      <vt:variant>
        <vt:i4>5</vt:i4>
      </vt:variant>
      <vt:variant>
        <vt:lpwstr>http://www.nevo.co.il/law_word/law14/law-2625.pdf</vt:lpwstr>
      </vt:variant>
      <vt:variant>
        <vt:lpwstr/>
      </vt:variant>
      <vt:variant>
        <vt:i4>7864414</vt:i4>
      </vt:variant>
      <vt:variant>
        <vt:i4>30</vt:i4>
      </vt:variant>
      <vt:variant>
        <vt:i4>0</vt:i4>
      </vt:variant>
      <vt:variant>
        <vt:i4>5</vt:i4>
      </vt:variant>
      <vt:variant>
        <vt:lpwstr>http://www.nevo.co.il/Law_word/law15/memshala-944.pdf</vt:lpwstr>
      </vt:variant>
      <vt:variant>
        <vt:lpwstr/>
      </vt:variant>
      <vt:variant>
        <vt:i4>8126474</vt:i4>
      </vt:variant>
      <vt:variant>
        <vt:i4>27</vt:i4>
      </vt:variant>
      <vt:variant>
        <vt:i4>0</vt:i4>
      </vt:variant>
      <vt:variant>
        <vt:i4>5</vt:i4>
      </vt:variant>
      <vt:variant>
        <vt:lpwstr>http://www.nevo.co.il/law_word/law14/law-2516.pdf</vt:lpwstr>
      </vt:variant>
      <vt:variant>
        <vt:lpwstr/>
      </vt:variant>
      <vt:variant>
        <vt:i4>4128798</vt:i4>
      </vt:variant>
      <vt:variant>
        <vt:i4>24</vt:i4>
      </vt:variant>
      <vt:variant>
        <vt:i4>0</vt:i4>
      </vt:variant>
      <vt:variant>
        <vt:i4>5</vt:i4>
      </vt:variant>
      <vt:variant>
        <vt:lpwstr>http://www.nevo.co.il/Law_word/law16/knesset-448.pdf</vt:lpwstr>
      </vt:variant>
      <vt:variant>
        <vt:lpwstr/>
      </vt:variant>
      <vt:variant>
        <vt:i4>8060936</vt:i4>
      </vt:variant>
      <vt:variant>
        <vt:i4>21</vt:i4>
      </vt:variant>
      <vt:variant>
        <vt:i4>0</vt:i4>
      </vt:variant>
      <vt:variant>
        <vt:i4>5</vt:i4>
      </vt:variant>
      <vt:variant>
        <vt:lpwstr>http://www.nevo.co.il/Law_word/law14/law-2362.pdf</vt:lpwstr>
      </vt:variant>
      <vt:variant>
        <vt:lpwstr/>
      </vt:variant>
      <vt:variant>
        <vt:i4>2555998</vt:i4>
      </vt:variant>
      <vt:variant>
        <vt:i4>18</vt:i4>
      </vt:variant>
      <vt:variant>
        <vt:i4>0</vt:i4>
      </vt:variant>
      <vt:variant>
        <vt:i4>5</vt:i4>
      </vt:variant>
      <vt:variant>
        <vt:lpwstr>http://www.nevo.co.il/Law_word/law15/MEMSHALA-77.pdf</vt:lpwstr>
      </vt:variant>
      <vt:variant>
        <vt:lpwstr/>
      </vt:variant>
      <vt:variant>
        <vt:i4>8323081</vt:i4>
      </vt:variant>
      <vt:variant>
        <vt:i4>15</vt:i4>
      </vt:variant>
      <vt:variant>
        <vt:i4>0</vt:i4>
      </vt:variant>
      <vt:variant>
        <vt:i4>5</vt:i4>
      </vt:variant>
      <vt:variant>
        <vt:lpwstr>http://www.nevo.co.il/Law_word/law14/LAW-2020.pdf</vt:lpwstr>
      </vt:variant>
      <vt:variant>
        <vt:lpwstr/>
      </vt:variant>
      <vt:variant>
        <vt:i4>8060942</vt:i4>
      </vt:variant>
      <vt:variant>
        <vt:i4>12</vt:i4>
      </vt:variant>
      <vt:variant>
        <vt:i4>0</vt:i4>
      </vt:variant>
      <vt:variant>
        <vt:i4>5</vt:i4>
      </vt:variant>
      <vt:variant>
        <vt:lpwstr>http://www.nevo.co.il/Law_word/law06/tak-6345.pdf</vt:lpwstr>
      </vt:variant>
      <vt:variant>
        <vt:lpwstr/>
      </vt:variant>
      <vt:variant>
        <vt:i4>2097232</vt:i4>
      </vt:variant>
      <vt:variant>
        <vt:i4>9</vt:i4>
      </vt:variant>
      <vt:variant>
        <vt:i4>0</vt:i4>
      </vt:variant>
      <vt:variant>
        <vt:i4>5</vt:i4>
      </vt:variant>
      <vt:variant>
        <vt:lpwstr>http://www.nevo.co.il/Law_word/law15/MEMSHALA-90.pdf</vt:lpwstr>
      </vt:variant>
      <vt:variant>
        <vt:lpwstr/>
      </vt:variant>
      <vt:variant>
        <vt:i4>8192003</vt:i4>
      </vt:variant>
      <vt:variant>
        <vt:i4>6</vt:i4>
      </vt:variant>
      <vt:variant>
        <vt:i4>0</vt:i4>
      </vt:variant>
      <vt:variant>
        <vt:i4>5</vt:i4>
      </vt:variant>
      <vt:variant>
        <vt:lpwstr>http://www.nevo.co.il/Law_word/law14/law-1933.pdf</vt:lpwstr>
      </vt:variant>
      <vt:variant>
        <vt:lpwstr/>
      </vt:variant>
      <vt:variant>
        <vt:i4>852093</vt:i4>
      </vt:variant>
      <vt:variant>
        <vt:i4>3</vt:i4>
      </vt:variant>
      <vt:variant>
        <vt:i4>0</vt:i4>
      </vt:variant>
      <vt:variant>
        <vt:i4>5</vt:i4>
      </vt:variant>
      <vt:variant>
        <vt:lpwstr>http://www.nevo.co.il/Law_word/law17/PROP-2723.pdf</vt:lpwstr>
      </vt:variant>
      <vt:variant>
        <vt:lpwstr/>
      </vt:variant>
      <vt:variant>
        <vt:i4>7733253</vt:i4>
      </vt:variant>
      <vt:variant>
        <vt:i4>0</vt:i4>
      </vt:variant>
      <vt:variant>
        <vt:i4>0</vt:i4>
      </vt:variant>
      <vt:variant>
        <vt:i4>5</vt:i4>
      </vt:variant>
      <vt:variant>
        <vt:lpwstr>http://www.nevo.co.il/Law_word/law14/law-1884.pdf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חוק להסדרת הפיקוח על כלבים, תשס"ג-2002</vt:lpwstr>
  </property>
  <property fmtid="{D5CDD505-2E9C-101B-9397-08002B2CF9AE}" pid="4" name="TYPE">
    <vt:lpwstr>01</vt:lpwstr>
  </property>
  <property fmtid="{D5CDD505-2E9C-101B-9397-08002B2CF9AE}" pid="5" name="CHNAME">
    <vt:lpwstr>בעלי חיים</vt:lpwstr>
  </property>
  <property fmtid="{D5CDD505-2E9C-101B-9397-08002B2CF9AE}" pid="6" name="LINKK1">
    <vt:lpwstr>http://www.nevo.co.il/law_word/law14/law-2516.pdf;‎רשומות - ספר חוקים#ס"ח תשע"ו מס' 2516 ‏‏#מיום 23.12.2015 עמ' 303  – תיקון מס' 4 בסעיף 29 לחוק צער בעלי חיים (הגנה על בעלי חיים) ‏‏(תיקון מס' 10), תשע"ו-2015‏</vt:lpwstr>
  </property>
  <property fmtid="{D5CDD505-2E9C-101B-9397-08002B2CF9AE}" pid="7" name="LINKK2">
    <vt:lpwstr>http://www.nevo.co.il/law_word/law14/law-2625.pdf;‎רשומות - ספר חוקים#ס"ח תשע"ז מס' 2625 ‏‏#מיום 3.4.2017 עמ' 581  – תיקון מס' 5; ר' סעיף 2 לענין תחולה</vt:lpwstr>
  </property>
  <property fmtid="{D5CDD505-2E9C-101B-9397-08002B2CF9AE}" pid="8" name="LINKK3">
    <vt:lpwstr>https://www.nevo.co.il/law_word/law06/tak-10347.pdf;‎רשומות - תקנות כלליות#ק"ת תשפ"ג מס' ‏‏10347#מיום 3.10.2022 עמ' 62 – הודעה תשפ"ג-2022; תחילתה ביום 1.1.2022‏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חקלאות טבע וסביבה</vt:lpwstr>
  </property>
  <property fmtid="{D5CDD505-2E9C-101B-9397-08002B2CF9AE}" pid="22" name="NOSE21">
    <vt:lpwstr>בע"ח</vt:lpwstr>
  </property>
  <property fmtid="{D5CDD505-2E9C-101B-9397-08002B2CF9AE}" pid="23" name="NOSE31">
    <vt:lpwstr>פיקוח ומחלות</vt:lpwstr>
  </property>
  <property fmtid="{D5CDD505-2E9C-101B-9397-08002B2CF9AE}" pid="24" name="NOSE41">
    <vt:lpwstr>כלבים</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ies>
</file>