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47FF9D" w14:textId="77777777" w:rsidR="006E4BFA" w:rsidRDefault="006E4BFA" w:rsidP="0070642A">
      <w:pPr>
        <w:pStyle w:val="big-header"/>
        <w:ind w:left="0" w:right="1134"/>
        <w:rPr>
          <w:rStyle w:val="default"/>
          <w:rFonts w:hint="cs"/>
          <w:sz w:val="22"/>
          <w:szCs w:val="22"/>
          <w:rtl/>
        </w:rPr>
      </w:pPr>
      <w:r>
        <w:rPr>
          <w:rFonts w:cs="FrankRuehl" w:hint="cs"/>
          <w:sz w:val="32"/>
          <w:rtl/>
        </w:rPr>
        <w:t xml:space="preserve">חוק </w:t>
      </w:r>
      <w:r w:rsidR="0094733D">
        <w:rPr>
          <w:rFonts w:cs="FrankRuehl" w:hint="cs"/>
          <w:sz w:val="32"/>
          <w:rtl/>
        </w:rPr>
        <w:t>להקפאת כספים ששילמה הרשות הפלסטינית בזיקה לטרור מהכספים המועברים אליה מממשלת ישראל, תשע"ח-2018</w:t>
      </w:r>
    </w:p>
    <w:p w14:paraId="7625FCC1" w14:textId="77777777" w:rsidR="00364E3C" w:rsidRDefault="00364E3C" w:rsidP="00364E3C">
      <w:pPr>
        <w:spacing w:line="320" w:lineRule="auto"/>
        <w:rPr>
          <w:rFonts w:hint="cs"/>
          <w:rtl/>
        </w:rPr>
      </w:pPr>
    </w:p>
    <w:p w14:paraId="2A5E6656" w14:textId="77777777" w:rsidR="00F82E43" w:rsidRDefault="00F82E43" w:rsidP="00364E3C">
      <w:pPr>
        <w:spacing w:line="320" w:lineRule="auto"/>
        <w:rPr>
          <w:rFonts w:hint="cs"/>
          <w:rtl/>
        </w:rPr>
      </w:pPr>
    </w:p>
    <w:p w14:paraId="0288AC37" w14:textId="77777777" w:rsidR="00364E3C" w:rsidRDefault="00364E3C" w:rsidP="00364E3C">
      <w:pPr>
        <w:spacing w:line="320" w:lineRule="auto"/>
        <w:rPr>
          <w:rFonts w:cs="FrankRuehl"/>
          <w:szCs w:val="26"/>
          <w:rtl/>
        </w:rPr>
      </w:pPr>
      <w:r w:rsidRPr="00364E3C">
        <w:rPr>
          <w:rFonts w:cs="Miriam"/>
          <w:szCs w:val="22"/>
          <w:rtl/>
        </w:rPr>
        <w:t>בטחון</w:t>
      </w:r>
      <w:r w:rsidRPr="00364E3C">
        <w:rPr>
          <w:rFonts w:cs="FrankRuehl"/>
          <w:szCs w:val="26"/>
          <w:rtl/>
        </w:rPr>
        <w:t xml:space="preserve"> – טרור – מניעת טרור</w:t>
      </w:r>
    </w:p>
    <w:p w14:paraId="50436B95" w14:textId="77777777" w:rsidR="00364E3C" w:rsidRPr="00364E3C" w:rsidRDefault="00364E3C" w:rsidP="00364E3C">
      <w:pPr>
        <w:spacing w:line="320" w:lineRule="auto"/>
        <w:rPr>
          <w:rFonts w:cs="Miriam"/>
          <w:szCs w:val="22"/>
          <w:rtl/>
        </w:rPr>
      </w:pPr>
      <w:r w:rsidRPr="00364E3C">
        <w:rPr>
          <w:rFonts w:cs="Miriam"/>
          <w:szCs w:val="22"/>
          <w:rtl/>
        </w:rPr>
        <w:t>עונשין ומשפט פלילי</w:t>
      </w:r>
      <w:r w:rsidRPr="00364E3C">
        <w:rPr>
          <w:rFonts w:cs="FrankRuehl"/>
          <w:szCs w:val="26"/>
          <w:rtl/>
        </w:rPr>
        <w:t xml:space="preserve"> – עבירות – עבירות ביטחוניות</w:t>
      </w:r>
    </w:p>
    <w:p w14:paraId="45831669" w14:textId="77777777" w:rsidR="006E4BFA" w:rsidRDefault="006E4BFA">
      <w:pPr>
        <w:pStyle w:val="big-header"/>
        <w:ind w:left="0" w:right="1134"/>
        <w:rPr>
          <w:rFonts w:cs="FrankRuehl" w:hint="cs"/>
          <w:sz w:val="32"/>
          <w:rtl/>
        </w:rPr>
      </w:pPr>
      <w:r>
        <w:rPr>
          <w:rFonts w:cs="FrankRuehl" w:hint="cs"/>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28656D" w:rsidRPr="0028656D" w14:paraId="52FF2AF6" w14:textId="77777777" w:rsidTr="0028656D">
        <w:tblPrEx>
          <w:tblCellMar>
            <w:top w:w="0" w:type="dxa"/>
            <w:bottom w:w="0" w:type="dxa"/>
          </w:tblCellMar>
        </w:tblPrEx>
        <w:tc>
          <w:tcPr>
            <w:tcW w:w="1247" w:type="dxa"/>
          </w:tcPr>
          <w:p w14:paraId="50FF9E79" w14:textId="77777777" w:rsidR="0028656D" w:rsidRPr="0028656D" w:rsidRDefault="0028656D" w:rsidP="0028656D">
            <w:pPr>
              <w:rPr>
                <w:rFonts w:cs="Frankruhel" w:hint="cs"/>
                <w:rtl/>
              </w:rPr>
            </w:pPr>
            <w:r>
              <w:rPr>
                <w:rtl/>
              </w:rPr>
              <w:t xml:space="preserve">סעיף 1 </w:t>
            </w:r>
          </w:p>
        </w:tc>
        <w:tc>
          <w:tcPr>
            <w:tcW w:w="5669" w:type="dxa"/>
          </w:tcPr>
          <w:p w14:paraId="796F6A1C" w14:textId="77777777" w:rsidR="0028656D" w:rsidRPr="0028656D" w:rsidRDefault="0028656D" w:rsidP="0028656D">
            <w:pPr>
              <w:rPr>
                <w:rFonts w:cs="Frankruhel" w:hint="cs"/>
                <w:rtl/>
              </w:rPr>
            </w:pPr>
            <w:r>
              <w:rPr>
                <w:rtl/>
              </w:rPr>
              <w:t>מטרת החוק</w:t>
            </w:r>
          </w:p>
        </w:tc>
        <w:tc>
          <w:tcPr>
            <w:tcW w:w="567" w:type="dxa"/>
          </w:tcPr>
          <w:p w14:paraId="4246B26D" w14:textId="77777777" w:rsidR="0028656D" w:rsidRPr="0028656D" w:rsidRDefault="0028656D" w:rsidP="0028656D">
            <w:pPr>
              <w:rPr>
                <w:rStyle w:val="Hyperlink"/>
                <w:rFonts w:hint="cs"/>
                <w:rtl/>
              </w:rPr>
            </w:pPr>
            <w:hyperlink w:anchor="Seif1" w:tooltip="מטרת החוק" w:history="1">
              <w:r w:rsidRPr="0028656D">
                <w:rPr>
                  <w:rStyle w:val="Hyperlink"/>
                </w:rPr>
                <w:t>Go</w:t>
              </w:r>
            </w:hyperlink>
          </w:p>
        </w:tc>
        <w:tc>
          <w:tcPr>
            <w:tcW w:w="850" w:type="dxa"/>
          </w:tcPr>
          <w:p w14:paraId="2D37DBFC" w14:textId="77777777" w:rsidR="0028656D" w:rsidRPr="0028656D" w:rsidRDefault="0028656D" w:rsidP="0028656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w:instrText>
            </w:r>
            <w:r>
              <w:rPr>
                <w:rtl/>
              </w:rPr>
              <w:instrText xml:space="preserve"> </w:instrText>
            </w:r>
            <w:r>
              <w:rPr>
                <w:rFonts w:cs="Frankruhel"/>
                <w:rtl/>
              </w:rPr>
              <w:fldChar w:fldCharType="separate"/>
            </w:r>
            <w:r>
              <w:rPr>
                <w:noProof/>
                <w:rtl/>
              </w:rPr>
              <w:t>2</w:t>
            </w:r>
            <w:r>
              <w:rPr>
                <w:rFonts w:cs="Frankruhel"/>
                <w:rtl/>
              </w:rPr>
              <w:fldChar w:fldCharType="end"/>
            </w:r>
          </w:p>
        </w:tc>
      </w:tr>
      <w:tr w:rsidR="0028656D" w:rsidRPr="0028656D" w14:paraId="06E3C970" w14:textId="77777777" w:rsidTr="0028656D">
        <w:tblPrEx>
          <w:tblCellMar>
            <w:top w:w="0" w:type="dxa"/>
            <w:bottom w:w="0" w:type="dxa"/>
          </w:tblCellMar>
        </w:tblPrEx>
        <w:tc>
          <w:tcPr>
            <w:tcW w:w="1247" w:type="dxa"/>
          </w:tcPr>
          <w:p w14:paraId="22200619" w14:textId="77777777" w:rsidR="0028656D" w:rsidRPr="0028656D" w:rsidRDefault="0028656D" w:rsidP="0028656D">
            <w:pPr>
              <w:rPr>
                <w:rFonts w:cs="Frankruhel" w:hint="cs"/>
                <w:rtl/>
              </w:rPr>
            </w:pPr>
            <w:r>
              <w:rPr>
                <w:rtl/>
              </w:rPr>
              <w:t xml:space="preserve">סעיף 2 </w:t>
            </w:r>
          </w:p>
        </w:tc>
        <w:tc>
          <w:tcPr>
            <w:tcW w:w="5669" w:type="dxa"/>
          </w:tcPr>
          <w:p w14:paraId="4196A1AF" w14:textId="77777777" w:rsidR="0028656D" w:rsidRPr="0028656D" w:rsidRDefault="0028656D" w:rsidP="0028656D">
            <w:pPr>
              <w:rPr>
                <w:rFonts w:cs="Frankruhel" w:hint="cs"/>
                <w:rtl/>
              </w:rPr>
            </w:pPr>
            <w:r>
              <w:rPr>
                <w:rtl/>
              </w:rPr>
              <w:t>הגדרות</w:t>
            </w:r>
          </w:p>
        </w:tc>
        <w:tc>
          <w:tcPr>
            <w:tcW w:w="567" w:type="dxa"/>
          </w:tcPr>
          <w:p w14:paraId="4AC57DAE" w14:textId="77777777" w:rsidR="0028656D" w:rsidRPr="0028656D" w:rsidRDefault="0028656D" w:rsidP="0028656D">
            <w:pPr>
              <w:rPr>
                <w:rStyle w:val="Hyperlink"/>
                <w:rFonts w:hint="cs"/>
                <w:rtl/>
              </w:rPr>
            </w:pPr>
            <w:hyperlink w:anchor="Seif4" w:tooltip="הגדרות" w:history="1">
              <w:r w:rsidRPr="0028656D">
                <w:rPr>
                  <w:rStyle w:val="Hyperlink"/>
                </w:rPr>
                <w:t>Go</w:t>
              </w:r>
            </w:hyperlink>
          </w:p>
        </w:tc>
        <w:tc>
          <w:tcPr>
            <w:tcW w:w="850" w:type="dxa"/>
          </w:tcPr>
          <w:p w14:paraId="15736484" w14:textId="77777777" w:rsidR="0028656D" w:rsidRPr="0028656D" w:rsidRDefault="0028656D" w:rsidP="0028656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w:instrText>
            </w:r>
            <w:r>
              <w:rPr>
                <w:rtl/>
              </w:rPr>
              <w:instrText xml:space="preserve"> </w:instrText>
            </w:r>
            <w:r>
              <w:rPr>
                <w:rFonts w:cs="Frankruhel"/>
                <w:rtl/>
              </w:rPr>
              <w:fldChar w:fldCharType="separate"/>
            </w:r>
            <w:r>
              <w:rPr>
                <w:noProof/>
                <w:rtl/>
              </w:rPr>
              <w:t>2</w:t>
            </w:r>
            <w:r>
              <w:rPr>
                <w:rFonts w:cs="Frankruhel"/>
                <w:rtl/>
              </w:rPr>
              <w:fldChar w:fldCharType="end"/>
            </w:r>
          </w:p>
        </w:tc>
      </w:tr>
      <w:tr w:rsidR="0028656D" w:rsidRPr="0028656D" w14:paraId="43AD4737" w14:textId="77777777" w:rsidTr="0028656D">
        <w:tblPrEx>
          <w:tblCellMar>
            <w:top w:w="0" w:type="dxa"/>
            <w:bottom w:w="0" w:type="dxa"/>
          </w:tblCellMar>
        </w:tblPrEx>
        <w:tc>
          <w:tcPr>
            <w:tcW w:w="1247" w:type="dxa"/>
          </w:tcPr>
          <w:p w14:paraId="6BB38AFA" w14:textId="77777777" w:rsidR="0028656D" w:rsidRPr="0028656D" w:rsidRDefault="0028656D" w:rsidP="0028656D">
            <w:pPr>
              <w:rPr>
                <w:rFonts w:cs="Frankruhel" w:hint="cs"/>
                <w:rtl/>
              </w:rPr>
            </w:pPr>
            <w:r>
              <w:rPr>
                <w:rtl/>
              </w:rPr>
              <w:t xml:space="preserve">סעיף 3 </w:t>
            </w:r>
          </w:p>
        </w:tc>
        <w:tc>
          <w:tcPr>
            <w:tcW w:w="5669" w:type="dxa"/>
          </w:tcPr>
          <w:p w14:paraId="61E788FC" w14:textId="77777777" w:rsidR="0028656D" w:rsidRPr="0028656D" w:rsidRDefault="0028656D" w:rsidP="0028656D">
            <w:pPr>
              <w:rPr>
                <w:rFonts w:cs="Frankruhel" w:hint="cs"/>
                <w:rtl/>
              </w:rPr>
            </w:pPr>
            <w:r>
              <w:rPr>
                <w:rtl/>
              </w:rPr>
              <w:t>דיווח שנתי בדבר כספים שישלמה הרשות הפלסטינית בזיקה לטרור</w:t>
            </w:r>
          </w:p>
        </w:tc>
        <w:tc>
          <w:tcPr>
            <w:tcW w:w="567" w:type="dxa"/>
          </w:tcPr>
          <w:p w14:paraId="0A7F289B" w14:textId="77777777" w:rsidR="0028656D" w:rsidRPr="0028656D" w:rsidRDefault="0028656D" w:rsidP="0028656D">
            <w:pPr>
              <w:rPr>
                <w:rStyle w:val="Hyperlink"/>
                <w:rFonts w:hint="cs"/>
                <w:rtl/>
              </w:rPr>
            </w:pPr>
            <w:hyperlink w:anchor="Seif2" w:tooltip="דיווח שנתי בדבר כספים שישלמה הרשות הפלסטינית בזיקה לטרור" w:history="1">
              <w:r w:rsidRPr="0028656D">
                <w:rPr>
                  <w:rStyle w:val="Hyperlink"/>
                </w:rPr>
                <w:t>Go</w:t>
              </w:r>
            </w:hyperlink>
          </w:p>
        </w:tc>
        <w:tc>
          <w:tcPr>
            <w:tcW w:w="850" w:type="dxa"/>
          </w:tcPr>
          <w:p w14:paraId="4B457BDA" w14:textId="77777777" w:rsidR="0028656D" w:rsidRPr="0028656D" w:rsidRDefault="0028656D" w:rsidP="0028656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w:instrText>
            </w:r>
            <w:r>
              <w:rPr>
                <w:rtl/>
              </w:rPr>
              <w:instrText xml:space="preserve"> </w:instrText>
            </w:r>
            <w:r>
              <w:rPr>
                <w:rFonts w:cs="Frankruhel"/>
                <w:rtl/>
              </w:rPr>
              <w:fldChar w:fldCharType="separate"/>
            </w:r>
            <w:r>
              <w:rPr>
                <w:noProof/>
                <w:rtl/>
              </w:rPr>
              <w:t>3</w:t>
            </w:r>
            <w:r>
              <w:rPr>
                <w:rFonts w:cs="Frankruhel"/>
                <w:rtl/>
              </w:rPr>
              <w:fldChar w:fldCharType="end"/>
            </w:r>
          </w:p>
        </w:tc>
      </w:tr>
      <w:tr w:rsidR="0028656D" w:rsidRPr="0028656D" w14:paraId="444CA563" w14:textId="77777777" w:rsidTr="0028656D">
        <w:tblPrEx>
          <w:tblCellMar>
            <w:top w:w="0" w:type="dxa"/>
            <w:bottom w:w="0" w:type="dxa"/>
          </w:tblCellMar>
        </w:tblPrEx>
        <w:tc>
          <w:tcPr>
            <w:tcW w:w="1247" w:type="dxa"/>
          </w:tcPr>
          <w:p w14:paraId="6991EDD5" w14:textId="77777777" w:rsidR="0028656D" w:rsidRPr="0028656D" w:rsidRDefault="0028656D" w:rsidP="0028656D">
            <w:pPr>
              <w:rPr>
                <w:rFonts w:cs="Frankruhel" w:hint="cs"/>
                <w:rtl/>
              </w:rPr>
            </w:pPr>
            <w:r>
              <w:rPr>
                <w:rtl/>
              </w:rPr>
              <w:t xml:space="preserve">סעיף 4 </w:t>
            </w:r>
          </w:p>
        </w:tc>
        <w:tc>
          <w:tcPr>
            <w:tcW w:w="5669" w:type="dxa"/>
          </w:tcPr>
          <w:p w14:paraId="1E5DF0F4" w14:textId="77777777" w:rsidR="0028656D" w:rsidRPr="0028656D" w:rsidRDefault="0028656D" w:rsidP="0028656D">
            <w:pPr>
              <w:rPr>
                <w:rFonts w:cs="Frankruhel" w:hint="cs"/>
                <w:rtl/>
              </w:rPr>
            </w:pPr>
            <w:r>
              <w:rPr>
                <w:rtl/>
              </w:rPr>
              <w:t>הקפאת כספים ששילמה הרשות הפלסטינית בזיקה לטרור מהכספים המועברים אליה</w:t>
            </w:r>
          </w:p>
        </w:tc>
        <w:tc>
          <w:tcPr>
            <w:tcW w:w="567" w:type="dxa"/>
          </w:tcPr>
          <w:p w14:paraId="14F17BB0" w14:textId="77777777" w:rsidR="0028656D" w:rsidRPr="0028656D" w:rsidRDefault="0028656D" w:rsidP="0028656D">
            <w:pPr>
              <w:rPr>
                <w:rStyle w:val="Hyperlink"/>
                <w:rFonts w:hint="cs"/>
                <w:rtl/>
              </w:rPr>
            </w:pPr>
            <w:hyperlink w:anchor="Seif3" w:tooltip="הקפאת כספים ששילמה הרשות הפלסטינית בזיקה לטרור מהכספים המועברים אליה" w:history="1">
              <w:r w:rsidRPr="0028656D">
                <w:rPr>
                  <w:rStyle w:val="Hyperlink"/>
                </w:rPr>
                <w:t>Go</w:t>
              </w:r>
            </w:hyperlink>
          </w:p>
        </w:tc>
        <w:tc>
          <w:tcPr>
            <w:tcW w:w="850" w:type="dxa"/>
          </w:tcPr>
          <w:p w14:paraId="0F22C783" w14:textId="77777777" w:rsidR="0028656D" w:rsidRPr="0028656D" w:rsidRDefault="0028656D" w:rsidP="0028656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w:instrText>
            </w:r>
            <w:r>
              <w:rPr>
                <w:rtl/>
              </w:rPr>
              <w:instrText xml:space="preserve"> </w:instrText>
            </w:r>
            <w:r>
              <w:rPr>
                <w:rFonts w:cs="Frankruhel"/>
                <w:rtl/>
              </w:rPr>
              <w:fldChar w:fldCharType="separate"/>
            </w:r>
            <w:r>
              <w:rPr>
                <w:noProof/>
                <w:rtl/>
              </w:rPr>
              <w:t>3</w:t>
            </w:r>
            <w:r>
              <w:rPr>
                <w:rFonts w:cs="Frankruhel"/>
                <w:rtl/>
              </w:rPr>
              <w:fldChar w:fldCharType="end"/>
            </w:r>
          </w:p>
        </w:tc>
      </w:tr>
    </w:tbl>
    <w:p w14:paraId="4B7194AA" w14:textId="77777777" w:rsidR="006E4BFA" w:rsidRDefault="006E4BFA">
      <w:pPr>
        <w:pStyle w:val="big-header"/>
        <w:ind w:left="0" w:right="1134"/>
        <w:rPr>
          <w:rFonts w:cs="FrankRuehl" w:hint="cs"/>
          <w:sz w:val="32"/>
          <w:rtl/>
        </w:rPr>
      </w:pPr>
    </w:p>
    <w:p w14:paraId="5F612575" w14:textId="77777777" w:rsidR="006E4BFA" w:rsidRDefault="006E4BFA" w:rsidP="0070642A">
      <w:pPr>
        <w:pStyle w:val="big-header"/>
        <w:ind w:left="0" w:right="1134"/>
        <w:rPr>
          <w:rStyle w:val="default"/>
          <w:rFonts w:hint="cs"/>
          <w:sz w:val="22"/>
          <w:szCs w:val="22"/>
          <w:rtl/>
        </w:rPr>
      </w:pPr>
      <w:r>
        <w:rPr>
          <w:rFonts w:cs="FrankRuehl"/>
          <w:rtl/>
        </w:rPr>
        <w:br w:type="page"/>
      </w:r>
      <w:r w:rsidR="0094733D">
        <w:rPr>
          <w:rFonts w:cs="FrankRuehl" w:hint="cs"/>
          <w:sz w:val="32"/>
          <w:rtl/>
        </w:rPr>
        <w:lastRenderedPageBreak/>
        <w:t>חוק להקפאת כספים ששילמה הרשות הפלסטינית בזיקה לטרור מהכספים המועברים אליה מממשלת ישראל, תשע"ח-2018</w:t>
      </w:r>
      <w:r>
        <w:rPr>
          <w:rStyle w:val="default"/>
          <w:sz w:val="22"/>
          <w:szCs w:val="22"/>
          <w:rtl/>
        </w:rPr>
        <w:footnoteReference w:customMarkFollows="1" w:id="1"/>
        <w:t>*</w:t>
      </w:r>
    </w:p>
    <w:p w14:paraId="2CE6E254" w14:textId="77777777" w:rsidR="006E4BFA" w:rsidRDefault="006E4BFA">
      <w:pPr>
        <w:jc w:val="center"/>
        <w:rPr>
          <w:rFonts w:cs="David"/>
          <w:vanish/>
          <w:sz w:val="20"/>
          <w:szCs w:val="20"/>
          <w:rtl/>
        </w:rPr>
      </w:pPr>
      <w:bookmarkStart w:id="0" w:name="Seif1"/>
      <w:bookmarkEnd w:id="0"/>
      <w:r>
        <w:rPr>
          <w:rFonts w:cs="David" w:hint="eastAsia"/>
          <w:vanish/>
          <w:sz w:val="20"/>
          <w:szCs w:val="20"/>
          <w:rtl/>
        </w:rPr>
        <w:t> </w:t>
      </w:r>
    </w:p>
    <w:p w14:paraId="30858EC7" w14:textId="77777777" w:rsidR="006E4BFA" w:rsidRDefault="006E4BFA" w:rsidP="0066730D">
      <w:pPr>
        <w:pStyle w:val="P00"/>
        <w:spacing w:before="72"/>
        <w:ind w:left="0" w:right="1134"/>
        <w:rPr>
          <w:rStyle w:val="default"/>
          <w:rFonts w:cs="FrankRuehl"/>
          <w:rtl/>
        </w:rPr>
      </w:pPr>
      <w:r>
        <w:rPr>
          <w:rFonts w:cs="Miriam"/>
          <w:lang w:val="he-IL"/>
        </w:rPr>
        <w:pict w14:anchorId="0726EB4A">
          <v:rect id="_x0000_s1026" style="position:absolute;left:0;text-align:left;margin-left:463.5pt;margin-top:7.1pt;width:75.05pt;height:12.7pt;z-index:251656192" filled="f" stroked="f" strokecolor="lime" strokeweight=".25pt">
            <v:textbox style="mso-next-textbox:#_x0000_s1026" inset="1mm,0,1mm,0">
              <w:txbxContent>
                <w:p w14:paraId="0D7A0D88" w14:textId="77777777" w:rsidR="00A70AD7" w:rsidRDefault="00A70AD7">
                  <w:pPr>
                    <w:spacing w:line="160" w:lineRule="exact"/>
                    <w:rPr>
                      <w:rFonts w:cs="Miriam" w:hint="cs"/>
                      <w:noProof/>
                      <w:sz w:val="18"/>
                      <w:szCs w:val="18"/>
                      <w:rtl/>
                    </w:rPr>
                  </w:pPr>
                  <w:r>
                    <w:rPr>
                      <w:rFonts w:cs="Miriam" w:hint="cs"/>
                      <w:sz w:val="18"/>
                      <w:szCs w:val="18"/>
                      <w:rtl/>
                    </w:rPr>
                    <w:t>מטר</w:t>
                  </w:r>
                  <w:r w:rsidR="0094733D">
                    <w:rPr>
                      <w:rFonts w:cs="Miriam" w:hint="cs"/>
                      <w:sz w:val="18"/>
                      <w:szCs w:val="18"/>
                      <w:rtl/>
                    </w:rPr>
                    <w:t>ת החוק</w:t>
                  </w:r>
                </w:p>
              </w:txbxContent>
            </v:textbox>
            <w10:anchorlock/>
          </v:rect>
        </w:pict>
      </w:r>
      <w:r>
        <w:rPr>
          <w:rStyle w:val="big-number"/>
          <w:rFonts w:cs="Miriam"/>
          <w:rtl/>
        </w:rPr>
        <w:t>1</w:t>
      </w:r>
      <w:r w:rsidRPr="0066730D">
        <w:rPr>
          <w:rStyle w:val="default"/>
          <w:rFonts w:cs="FrankRuehl"/>
          <w:rtl/>
        </w:rPr>
        <w:t>.</w:t>
      </w:r>
      <w:r w:rsidRPr="0066730D">
        <w:rPr>
          <w:rStyle w:val="default"/>
          <w:rFonts w:cs="FrankRuehl"/>
          <w:rtl/>
        </w:rPr>
        <w:tab/>
      </w:r>
      <w:r w:rsidR="0094733D">
        <w:rPr>
          <w:rStyle w:val="default"/>
          <w:rFonts w:cs="FrankRuehl" w:hint="cs"/>
          <w:rtl/>
        </w:rPr>
        <w:t xml:space="preserve">חוק זה מטרתו להביא להפחתת פעילות טרור </w:t>
      </w:r>
      <w:r w:rsidR="006F0DB6">
        <w:rPr>
          <w:rStyle w:val="default"/>
          <w:rFonts w:cs="FrankRuehl" w:hint="cs"/>
          <w:rtl/>
        </w:rPr>
        <w:t>ולבטל את התמריץ הכלכלי לפעילות טרור, באמצעות קביעת הוראות לעניין הקפאה של כספים ששילמה הרשות הפלסטינית בזיקה לטרור, מתוך הכספים שמעבירה ישראל לרשות הפלסטינית בהתאם להוראות חוקי היישום.</w:t>
      </w:r>
    </w:p>
    <w:p w14:paraId="0EC32F1B" w14:textId="77777777" w:rsidR="006E4BFA" w:rsidRDefault="006E4BFA" w:rsidP="0066730D">
      <w:pPr>
        <w:pStyle w:val="P00"/>
        <w:spacing w:before="72"/>
        <w:ind w:left="0" w:right="1134"/>
        <w:rPr>
          <w:rStyle w:val="default"/>
          <w:rFonts w:cs="FrankRuehl"/>
          <w:rtl/>
        </w:rPr>
      </w:pPr>
      <w:bookmarkStart w:id="1" w:name="Seif4"/>
      <w:bookmarkEnd w:id="1"/>
      <w:r>
        <w:rPr>
          <w:rFonts w:cs="Miriam"/>
          <w:szCs w:val="32"/>
          <w:rtl/>
          <w:lang w:val="he-IL"/>
        </w:rPr>
        <w:pict w14:anchorId="7B1D2250">
          <v:shapetype id="_x0000_t202" coordsize="21600,21600" o:spt="202" path="m,l,21600r21600,l21600,xe">
            <v:stroke joinstyle="miter"/>
            <v:path gradientshapeok="t" o:connecttype="rect"/>
          </v:shapetype>
          <v:shape id="_x0000_s1093" type="#_x0000_t202" style="position:absolute;left:0;text-align:left;margin-left:468pt;margin-top:7.1pt;width:1in;height:12.6pt;z-index:251659264" filled="f" stroked="f">
            <v:textbox inset="1mm,0,1mm,0">
              <w:txbxContent>
                <w:p w14:paraId="44333648" w14:textId="77777777" w:rsidR="00A70AD7" w:rsidRDefault="00A70AD7">
                  <w:pPr>
                    <w:spacing w:line="160" w:lineRule="exact"/>
                    <w:rPr>
                      <w:rFonts w:cs="Miriam" w:hint="cs"/>
                      <w:sz w:val="18"/>
                      <w:szCs w:val="18"/>
                      <w:rtl/>
                    </w:rPr>
                  </w:pPr>
                  <w:r>
                    <w:rPr>
                      <w:rFonts w:cs="Miriam" w:hint="cs"/>
                      <w:sz w:val="18"/>
                      <w:szCs w:val="18"/>
                      <w:rtl/>
                    </w:rPr>
                    <w:t>הגדרות</w:t>
                  </w:r>
                </w:p>
              </w:txbxContent>
            </v:textbox>
            <w10:anchorlock/>
          </v:shape>
        </w:pict>
      </w:r>
      <w:r>
        <w:rPr>
          <w:rStyle w:val="big-number"/>
          <w:rFonts w:cs="Miriam" w:hint="cs"/>
          <w:rtl/>
        </w:rPr>
        <w:t>2</w:t>
      </w:r>
      <w:r w:rsidRPr="0066730D">
        <w:rPr>
          <w:rStyle w:val="default"/>
          <w:rFonts w:cs="FrankRuehl"/>
          <w:rtl/>
        </w:rPr>
        <w:t>.</w:t>
      </w:r>
      <w:r w:rsidRPr="0066730D">
        <w:rPr>
          <w:rStyle w:val="default"/>
          <w:rFonts w:cs="FrankRuehl"/>
          <w:rtl/>
        </w:rPr>
        <w:tab/>
      </w:r>
      <w:r w:rsidR="0066730D">
        <w:rPr>
          <w:rStyle w:val="default"/>
          <w:rFonts w:cs="FrankRuehl" w:hint="cs"/>
          <w:rtl/>
        </w:rPr>
        <w:t>בחוק זה</w:t>
      </w:r>
      <w:r w:rsidR="006F0DB6">
        <w:rPr>
          <w:rStyle w:val="default"/>
          <w:rFonts w:cs="FrankRuehl" w:hint="cs"/>
          <w:rtl/>
        </w:rPr>
        <w:t xml:space="preserve"> </w:t>
      </w:r>
      <w:r w:rsidR="006F0DB6">
        <w:rPr>
          <w:rStyle w:val="default"/>
          <w:rFonts w:cs="FrankRuehl"/>
          <w:rtl/>
        </w:rPr>
        <w:t>–</w:t>
      </w:r>
    </w:p>
    <w:p w14:paraId="70F2C4DF" w14:textId="77777777" w:rsidR="006F0DB6" w:rsidRDefault="006F0DB6" w:rsidP="0066730D">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"אזור" </w:t>
      </w:r>
      <w:r>
        <w:rPr>
          <w:rStyle w:val="default"/>
          <w:rFonts w:cs="FrankRuehl"/>
          <w:rtl/>
        </w:rPr>
        <w:t>–</w:t>
      </w:r>
      <w:r>
        <w:rPr>
          <w:rStyle w:val="default"/>
          <w:rFonts w:cs="FrankRuehl" w:hint="cs"/>
          <w:rtl/>
        </w:rPr>
        <w:t xml:space="preserve"> כהגדרתו בתקנות שעת חירום (יהודה והשומרון </w:t>
      </w:r>
      <w:r>
        <w:rPr>
          <w:rStyle w:val="default"/>
          <w:rFonts w:cs="FrankRuehl"/>
          <w:rtl/>
        </w:rPr>
        <w:t>–</w:t>
      </w:r>
      <w:r>
        <w:rPr>
          <w:rStyle w:val="default"/>
          <w:rFonts w:cs="FrankRuehl" w:hint="cs"/>
          <w:rtl/>
        </w:rPr>
        <w:t xml:space="preserve"> שיפוט בעבירות ועזרה משפטית);</w:t>
      </w:r>
    </w:p>
    <w:p w14:paraId="2C778358" w14:textId="77777777" w:rsidR="006F0DB6" w:rsidRDefault="006F0DB6" w:rsidP="0066730D">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"הוראות חוקי היישום" </w:t>
      </w:r>
      <w:r>
        <w:rPr>
          <w:rStyle w:val="default"/>
          <w:rFonts w:cs="FrankRuehl"/>
          <w:rtl/>
        </w:rPr>
        <w:t>–</w:t>
      </w:r>
      <w:r>
        <w:rPr>
          <w:rStyle w:val="default"/>
          <w:rFonts w:cs="FrankRuehl" w:hint="cs"/>
          <w:rtl/>
        </w:rPr>
        <w:t xml:space="preserve"> הוראות פרק ה' לחוק יישום ההסכם בדבר רצועת עזה ואזור יריחו (הסדרים כלכליים והוראות שונות) (תיקוני חקיקה), התשנ"ה-1994, והוראות פרק ב' לחוק יישום ההסכם בדבר העברה מכינה של סמכויות לרשות הפלסטינית (תיקוני חקיקה והוראות שונות), התשנ"ה-1995;</w:t>
      </w:r>
    </w:p>
    <w:p w14:paraId="7FF682D5" w14:textId="77777777" w:rsidR="006F0DB6" w:rsidRDefault="006F0DB6" w:rsidP="0066730D">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"ועדת השרים לענייני ביטחון לאומי" </w:t>
      </w:r>
      <w:r>
        <w:rPr>
          <w:rStyle w:val="default"/>
          <w:rFonts w:cs="FrankRuehl"/>
          <w:rtl/>
        </w:rPr>
        <w:t>–</w:t>
      </w:r>
      <w:r>
        <w:rPr>
          <w:rStyle w:val="default"/>
          <w:rFonts w:cs="FrankRuehl" w:hint="cs"/>
          <w:rtl/>
        </w:rPr>
        <w:t xml:space="preserve"> כמשמעותה בסעיף 6 לחוק הממשלה, התשס"א-2001;</w:t>
      </w:r>
    </w:p>
    <w:p w14:paraId="2F062A9A" w14:textId="77777777" w:rsidR="006F0DB6" w:rsidRDefault="006F0DB6" w:rsidP="0066730D">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"חוק המאבק בטרור" </w:t>
      </w:r>
      <w:r>
        <w:rPr>
          <w:rStyle w:val="default"/>
          <w:rFonts w:cs="FrankRuehl"/>
          <w:rtl/>
        </w:rPr>
        <w:t>–</w:t>
      </w:r>
      <w:r>
        <w:rPr>
          <w:rStyle w:val="default"/>
          <w:rFonts w:cs="FrankRuehl" w:hint="cs"/>
          <w:rtl/>
        </w:rPr>
        <w:t xml:space="preserve"> חוק המאבק בטרור, התשע"ו-2016;</w:t>
      </w:r>
    </w:p>
    <w:p w14:paraId="1A9D2E4A" w14:textId="77777777" w:rsidR="006F0DB6" w:rsidRDefault="006F0DB6" w:rsidP="0066730D">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"כספי ששילמה הרשות הפלסטינית בזיקה לטרור" </w:t>
      </w:r>
      <w:r>
        <w:rPr>
          <w:rStyle w:val="default"/>
          <w:rFonts w:cs="FrankRuehl"/>
          <w:rtl/>
        </w:rPr>
        <w:t>–</w:t>
      </w:r>
      <w:r>
        <w:rPr>
          <w:rStyle w:val="default"/>
          <w:rFonts w:cs="FrankRuehl" w:hint="cs"/>
          <w:rtl/>
        </w:rPr>
        <w:t xml:space="preserve"> כסף או שווה כסף, ששילמה הרשות הפלסטינית, במישרין או בעקיפין, לכל אחד מאלה:</w:t>
      </w:r>
    </w:p>
    <w:p w14:paraId="1B058648" w14:textId="77777777" w:rsidR="006F0DB6" w:rsidRDefault="006F0DB6" w:rsidP="006F0DB6">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לפעיל טרור, בתקופת מאסרו או מעצרו או לאחר שחרורו, או לבני משפחתו, בשל היותו פעיל טרור;</w:t>
      </w:r>
    </w:p>
    <w:p w14:paraId="3DFD30E1" w14:textId="77777777" w:rsidR="006F0DB6" w:rsidRDefault="006F0DB6" w:rsidP="006F0DB6">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לאסיר או לעצור, שאינו פעיל טרור, בתקופת מאסרו או מעצרו או לאחר שחרורו, או לבני משפחתו, בשל ביצוע או ניסיון לביצוע של עבירה שיש בה כדי לפגוע בביטחון המדינה או בביטחון הציבור;</w:t>
      </w:r>
    </w:p>
    <w:p w14:paraId="3548EE79" w14:textId="77777777" w:rsidR="006F0DB6" w:rsidRDefault="006F0DB6" w:rsidP="0066730D">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"המפקד הצבאי באזור" </w:t>
      </w:r>
      <w:r>
        <w:rPr>
          <w:rStyle w:val="default"/>
          <w:rFonts w:cs="FrankRuehl"/>
          <w:rtl/>
        </w:rPr>
        <w:t>–</w:t>
      </w:r>
      <w:r>
        <w:rPr>
          <w:rStyle w:val="default"/>
          <w:rFonts w:cs="FrankRuehl" w:hint="cs"/>
          <w:rtl/>
        </w:rPr>
        <w:t xml:space="preserve"> מפקד כוחות צבא הגנה לישראל ביהודה והשומרון;</w:t>
      </w:r>
    </w:p>
    <w:p w14:paraId="49F15D6A" w14:textId="77777777" w:rsidR="006F0DB6" w:rsidRDefault="006F0DB6" w:rsidP="0066730D">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"פעיל טרור" </w:t>
      </w:r>
      <w:r>
        <w:rPr>
          <w:rStyle w:val="default"/>
          <w:rFonts w:cs="FrankRuehl"/>
          <w:rtl/>
        </w:rPr>
        <w:t>–</w:t>
      </w:r>
      <w:r>
        <w:rPr>
          <w:rStyle w:val="default"/>
          <w:rFonts w:cs="FrankRuehl" w:hint="cs"/>
          <w:rtl/>
        </w:rPr>
        <w:t xml:space="preserve"> כל אחד מאלה:</w:t>
      </w:r>
    </w:p>
    <w:p w14:paraId="4B9993F5" w14:textId="77777777" w:rsidR="006F0DB6" w:rsidRDefault="006F0DB6" w:rsidP="006F0DB6">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מי שהורשע בעבירה מהעבירות כמפורט להלן או שמוחזק במעצר בשל חשד לביצוע עבירה כאמור:</w:t>
      </w:r>
    </w:p>
    <w:p w14:paraId="5DCDFFC9" w14:textId="77777777" w:rsidR="006F0DB6" w:rsidRDefault="006F0DB6" w:rsidP="006F0DB6">
      <w:pPr>
        <w:pStyle w:val="P00"/>
        <w:spacing w:before="72"/>
        <w:ind w:left="1474" w:right="1134"/>
        <w:rPr>
          <w:rStyle w:val="default"/>
          <w:rFonts w:cs="FrankRuehl"/>
          <w:rtl/>
        </w:rPr>
      </w:pPr>
      <w:r>
        <w:rPr>
          <w:rStyle w:val="default"/>
          <w:rFonts w:cs="FrankRuehl" w:hint="cs"/>
          <w:rtl/>
        </w:rPr>
        <w:t>(א)</w:t>
      </w:r>
      <w:r>
        <w:rPr>
          <w:rStyle w:val="default"/>
          <w:rFonts w:cs="FrankRuehl"/>
          <w:rtl/>
        </w:rPr>
        <w:tab/>
      </w:r>
      <w:r>
        <w:rPr>
          <w:rStyle w:val="default"/>
          <w:rFonts w:cs="FrankRuehl" w:hint="cs"/>
          <w:rtl/>
        </w:rPr>
        <w:t>עבירת טרור כהגדרתה בחוק המאבק בטרור;</w:t>
      </w:r>
    </w:p>
    <w:p w14:paraId="42DA9D6F" w14:textId="77777777" w:rsidR="006F0DB6" w:rsidRDefault="006F0DB6" w:rsidP="006F0DB6">
      <w:pPr>
        <w:pStyle w:val="P00"/>
        <w:spacing w:before="72"/>
        <w:ind w:left="1474" w:right="1134"/>
        <w:rPr>
          <w:rStyle w:val="default"/>
          <w:rFonts w:cs="FrankRuehl"/>
          <w:rtl/>
        </w:rPr>
      </w:pPr>
      <w:r>
        <w:rPr>
          <w:rStyle w:val="default"/>
          <w:rFonts w:cs="FrankRuehl" w:hint="cs"/>
          <w:rtl/>
        </w:rPr>
        <w:t>(ב)</w:t>
      </w:r>
      <w:r>
        <w:rPr>
          <w:rStyle w:val="default"/>
          <w:rFonts w:cs="FrankRuehl"/>
          <w:rtl/>
        </w:rPr>
        <w:tab/>
      </w:r>
      <w:r>
        <w:rPr>
          <w:rStyle w:val="default"/>
          <w:rFonts w:cs="FrankRuehl" w:hint="cs"/>
          <w:rtl/>
        </w:rPr>
        <w:t>עבירה לפי פקודת מניעת טרור, התש"ח-1948, חוק איסור מימון טרור, התשס"ה-2005, או תקנה 84 או 85 לתקנות ההגנה (שעת חירום), כנוסחם ערב ביטולם בחוק המאבק בטרור, או עבירת ביטחון כהגדרתה בחוק סדר הדין הפלילי (עצור החשוד בעבירת ביטחון) (הוראת שעה), התשס"ו-2006, כנוסחו ערב ביטולו בחוק המאבק בטרור;</w:t>
      </w:r>
    </w:p>
    <w:p w14:paraId="57D675E0" w14:textId="77777777" w:rsidR="006F0DB6" w:rsidRDefault="006F0DB6" w:rsidP="006F0DB6">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מי שמוחזק במעצר לפי חוק סמכויות שעת חירום (מעצרים), התשל"ט-1979;</w:t>
      </w:r>
    </w:p>
    <w:p w14:paraId="59750850" w14:textId="77777777" w:rsidR="006F0DB6" w:rsidRDefault="006F0DB6" w:rsidP="006F0DB6">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מי שהורשע בידי בית משפט צבאי כהגדרתו בתקנות ההגנה (שעת חירום), בעבירה לפי חלק ג' לתקנות האמורות;</w:t>
      </w:r>
    </w:p>
    <w:p w14:paraId="79CCBB27" w14:textId="77777777" w:rsidR="006F0DB6" w:rsidRDefault="006F0DB6" w:rsidP="006F0DB6">
      <w:pPr>
        <w:pStyle w:val="P00"/>
        <w:spacing w:before="72"/>
        <w:ind w:left="1021" w:right="1134"/>
        <w:rPr>
          <w:rStyle w:val="default"/>
          <w:rFonts w:cs="FrankRuehl"/>
          <w:rtl/>
        </w:rPr>
      </w:pPr>
      <w:r>
        <w:rPr>
          <w:rStyle w:val="default"/>
          <w:rFonts w:cs="FrankRuehl" w:hint="cs"/>
          <w:rtl/>
        </w:rPr>
        <w:t>(4)</w:t>
      </w:r>
      <w:r>
        <w:rPr>
          <w:rStyle w:val="default"/>
          <w:rFonts w:cs="FrankRuehl"/>
          <w:rtl/>
        </w:rPr>
        <w:tab/>
      </w:r>
      <w:r>
        <w:rPr>
          <w:rStyle w:val="default"/>
          <w:rFonts w:cs="FrankRuehl" w:hint="cs"/>
          <w:rtl/>
        </w:rPr>
        <w:t xml:space="preserve">מי שהורשע בידי בית משפט צבאי כהגדרתו בתקנות שעת חירום (יהודה והשומרון </w:t>
      </w:r>
      <w:r>
        <w:rPr>
          <w:rStyle w:val="default"/>
          <w:rFonts w:cs="FrankRuehl"/>
          <w:rtl/>
        </w:rPr>
        <w:t>–</w:t>
      </w:r>
      <w:r>
        <w:rPr>
          <w:rStyle w:val="default"/>
          <w:rFonts w:cs="FrankRuehl" w:hint="cs"/>
          <w:rtl/>
        </w:rPr>
        <w:t xml:space="preserve"> שיפוט בעבירות ועזרה משפטית) בעבירה נגד ביטחון המדינה שנקבעה בצו בדבר הוראות ביטחון, בצו אחר שהוציא המפקד הצבאי באזור או בתקנות ההגנה (שעת חירום) כתוקפן באזור, או מי שמוחזק במעצר בשל חשד לביצוע עבירה כאמור;</w:t>
      </w:r>
    </w:p>
    <w:p w14:paraId="3E34BC0E" w14:textId="77777777" w:rsidR="006F0DB6" w:rsidRDefault="006F0DB6" w:rsidP="006F0DB6">
      <w:pPr>
        <w:pStyle w:val="P00"/>
        <w:spacing w:before="72"/>
        <w:ind w:left="1021" w:right="1134"/>
        <w:rPr>
          <w:rStyle w:val="default"/>
          <w:rFonts w:cs="FrankRuehl"/>
          <w:rtl/>
        </w:rPr>
      </w:pPr>
      <w:r>
        <w:rPr>
          <w:rStyle w:val="default"/>
          <w:rFonts w:cs="FrankRuehl" w:hint="cs"/>
          <w:rtl/>
        </w:rPr>
        <w:t>(5)</w:t>
      </w:r>
      <w:r>
        <w:rPr>
          <w:rStyle w:val="default"/>
          <w:rFonts w:cs="FrankRuehl"/>
          <w:rtl/>
        </w:rPr>
        <w:tab/>
      </w:r>
      <w:r>
        <w:rPr>
          <w:rStyle w:val="default"/>
          <w:rFonts w:cs="FrankRuehl" w:hint="cs"/>
          <w:rtl/>
        </w:rPr>
        <w:t xml:space="preserve">מי שמוחזק במעצר לפי החלטת מפקד צבאי בהתאם להוראות פרק ט' לצו בדבר </w:t>
      </w:r>
      <w:r>
        <w:rPr>
          <w:rStyle w:val="default"/>
          <w:rFonts w:cs="FrankRuehl" w:hint="cs"/>
          <w:rtl/>
        </w:rPr>
        <w:lastRenderedPageBreak/>
        <w:t>הוראות ביטחון;</w:t>
      </w:r>
    </w:p>
    <w:p w14:paraId="081F4CB7" w14:textId="77777777" w:rsidR="006F0DB6" w:rsidRDefault="006F0DB6" w:rsidP="006F0DB6">
      <w:pPr>
        <w:pStyle w:val="P00"/>
        <w:spacing w:before="72"/>
        <w:ind w:left="1021" w:right="1134"/>
        <w:rPr>
          <w:rStyle w:val="default"/>
          <w:rFonts w:cs="FrankRuehl"/>
          <w:rtl/>
        </w:rPr>
      </w:pPr>
      <w:r>
        <w:rPr>
          <w:rStyle w:val="default"/>
          <w:rFonts w:cs="FrankRuehl" w:hint="cs"/>
          <w:rtl/>
        </w:rPr>
        <w:t>(6)</w:t>
      </w:r>
      <w:r>
        <w:rPr>
          <w:rStyle w:val="default"/>
          <w:rFonts w:cs="FrankRuehl"/>
          <w:rtl/>
        </w:rPr>
        <w:tab/>
      </w:r>
      <w:r>
        <w:rPr>
          <w:rStyle w:val="default"/>
          <w:rFonts w:cs="FrankRuehl" w:hint="cs"/>
          <w:rtl/>
        </w:rPr>
        <w:t>מי שמוחזק מכוח צו כליאה או מכוח הוראת כליאה זמנית, שהוצאו לפי הוראות חוק כליאתם של לוחמים בלתי חוקיים, התשס"ב-2002;</w:t>
      </w:r>
    </w:p>
    <w:p w14:paraId="33CEC3F9" w14:textId="77777777" w:rsidR="006F0DB6" w:rsidRDefault="006F0DB6" w:rsidP="006F0DB6">
      <w:pPr>
        <w:pStyle w:val="P00"/>
        <w:spacing w:before="72"/>
        <w:ind w:left="1021" w:right="1134"/>
        <w:rPr>
          <w:rStyle w:val="default"/>
          <w:rFonts w:cs="FrankRuehl"/>
          <w:rtl/>
        </w:rPr>
      </w:pPr>
      <w:r>
        <w:rPr>
          <w:rStyle w:val="default"/>
          <w:rFonts w:cs="FrankRuehl" w:hint="cs"/>
          <w:rtl/>
        </w:rPr>
        <w:t>(7)</w:t>
      </w:r>
      <w:r>
        <w:rPr>
          <w:rStyle w:val="default"/>
          <w:rFonts w:cs="FrankRuehl"/>
          <w:rtl/>
        </w:rPr>
        <w:tab/>
      </w:r>
      <w:r>
        <w:rPr>
          <w:rStyle w:val="default"/>
          <w:rFonts w:cs="FrankRuehl" w:hint="cs"/>
          <w:rtl/>
        </w:rPr>
        <w:t>מי שביצע עבירה מהעבירות כאמור בפסקה (1) או (4) ולא הועמד לדין בשלה, או שנהרג במהלך ביצוע עבירה כאמור או במהלך ניסיון לביצועה או הכנה לה;</w:t>
      </w:r>
    </w:p>
    <w:p w14:paraId="1E4109D7" w14:textId="77777777" w:rsidR="006F0DB6" w:rsidRDefault="006F0DB6" w:rsidP="0066730D">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"צו בדבר הוראות ביטחון" </w:t>
      </w:r>
      <w:r>
        <w:rPr>
          <w:rStyle w:val="default"/>
          <w:rFonts w:cs="FrankRuehl"/>
          <w:rtl/>
        </w:rPr>
        <w:t>–</w:t>
      </w:r>
      <w:r>
        <w:rPr>
          <w:rStyle w:val="default"/>
          <w:rFonts w:cs="FrankRuehl" w:hint="cs"/>
          <w:rtl/>
        </w:rPr>
        <w:t xml:space="preserve"> צו בדבר הוראות ביטחון [נוסח משולב] (יהודה והשומרון) (מס' 1651), התש"ע-2009, שהוציא המפקד הצבאי באזור, כתוקפו מעת לעת;</w:t>
      </w:r>
    </w:p>
    <w:p w14:paraId="4023438A" w14:textId="77777777" w:rsidR="006F0DB6" w:rsidRDefault="006F0DB6" w:rsidP="0066730D">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"הרשות הפלסטינית" </w:t>
      </w:r>
      <w:r>
        <w:rPr>
          <w:rStyle w:val="default"/>
          <w:rFonts w:cs="FrankRuehl"/>
          <w:rtl/>
        </w:rPr>
        <w:t>–</w:t>
      </w:r>
      <w:r>
        <w:rPr>
          <w:rStyle w:val="default"/>
          <w:rFonts w:cs="FrankRuehl" w:hint="cs"/>
          <w:rtl/>
        </w:rPr>
        <w:t xml:space="preserve"> המועצה כהגדרתה בתקנות שעת חירום (יהודה והשומרון </w:t>
      </w:r>
      <w:r>
        <w:rPr>
          <w:rStyle w:val="default"/>
          <w:rFonts w:cs="FrankRuehl"/>
          <w:rtl/>
        </w:rPr>
        <w:t>–</w:t>
      </w:r>
      <w:r>
        <w:rPr>
          <w:rStyle w:val="default"/>
          <w:rFonts w:cs="FrankRuehl" w:hint="cs"/>
          <w:rtl/>
        </w:rPr>
        <w:t xml:space="preserve"> שיפוט בעבירות ועזרה משפטית);</w:t>
      </w:r>
    </w:p>
    <w:p w14:paraId="23E2D515" w14:textId="77777777" w:rsidR="006F0DB6" w:rsidRDefault="006F0DB6" w:rsidP="0066730D">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"תקנות ההגנה (שעת חירום)" </w:t>
      </w:r>
      <w:r>
        <w:rPr>
          <w:rStyle w:val="default"/>
          <w:rFonts w:cs="FrankRuehl"/>
          <w:rtl/>
        </w:rPr>
        <w:t>–</w:t>
      </w:r>
      <w:r>
        <w:rPr>
          <w:rStyle w:val="default"/>
          <w:rFonts w:cs="FrankRuehl" w:hint="cs"/>
          <w:rtl/>
        </w:rPr>
        <w:t xml:space="preserve"> תקנות ההגנה (שעת חירום), 1945;</w:t>
      </w:r>
    </w:p>
    <w:p w14:paraId="50155933" w14:textId="77777777" w:rsidR="006F0DB6" w:rsidRDefault="006F0DB6" w:rsidP="0066730D">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"תקנות שעת חירום (יהודה והשומרון </w:t>
      </w:r>
      <w:r>
        <w:rPr>
          <w:rStyle w:val="default"/>
          <w:rFonts w:cs="FrankRuehl"/>
          <w:rtl/>
        </w:rPr>
        <w:t>–</w:t>
      </w:r>
      <w:r>
        <w:rPr>
          <w:rStyle w:val="default"/>
          <w:rFonts w:cs="FrankRuehl" w:hint="cs"/>
          <w:rtl/>
        </w:rPr>
        <w:t xml:space="preserve"> שיפוט בעבירות ועזרה משפטית)" </w:t>
      </w:r>
      <w:r>
        <w:rPr>
          <w:rStyle w:val="default"/>
          <w:rFonts w:cs="FrankRuehl"/>
          <w:rtl/>
        </w:rPr>
        <w:t>–</w:t>
      </w:r>
      <w:r>
        <w:rPr>
          <w:rStyle w:val="default"/>
          <w:rFonts w:cs="FrankRuehl" w:hint="cs"/>
          <w:rtl/>
        </w:rPr>
        <w:t xml:space="preserve"> תקנות שעת חירום (יהודה והשומרון </w:t>
      </w:r>
      <w:r>
        <w:rPr>
          <w:rStyle w:val="default"/>
          <w:rFonts w:cs="FrankRuehl"/>
          <w:rtl/>
        </w:rPr>
        <w:t>–</w:t>
      </w:r>
      <w:r>
        <w:rPr>
          <w:rStyle w:val="default"/>
          <w:rFonts w:cs="FrankRuehl" w:hint="cs"/>
          <w:rtl/>
        </w:rPr>
        <w:t xml:space="preserve"> שיפוט בעבירות ועזרה משפטית), התשע"ז-1967, כפי שהוארך תוקפן ותוקן נוסחן בחוק, מעת לעת;</w:t>
      </w:r>
    </w:p>
    <w:p w14:paraId="5E0BD9CF" w14:textId="77777777" w:rsidR="006F0DB6" w:rsidRDefault="006F0DB6" w:rsidP="0066730D">
      <w:pPr>
        <w:pStyle w:val="P00"/>
        <w:spacing w:before="72"/>
        <w:ind w:left="0" w:right="1134"/>
        <w:rPr>
          <w:rStyle w:val="default"/>
          <w:rFonts w:cs="FrankRuehl" w:hint="cs"/>
          <w:rtl/>
        </w:rPr>
      </w:pPr>
      <w:r>
        <w:rPr>
          <w:rStyle w:val="default"/>
          <w:rFonts w:cs="FrankRuehl"/>
          <w:rtl/>
        </w:rPr>
        <w:tab/>
      </w:r>
      <w:r>
        <w:rPr>
          <w:rStyle w:val="default"/>
          <w:rFonts w:cs="FrankRuehl" w:hint="cs"/>
          <w:rtl/>
        </w:rPr>
        <w:t xml:space="preserve">"השר" </w:t>
      </w:r>
      <w:r>
        <w:rPr>
          <w:rStyle w:val="default"/>
          <w:rFonts w:cs="FrankRuehl"/>
          <w:rtl/>
        </w:rPr>
        <w:t>–</w:t>
      </w:r>
      <w:r>
        <w:rPr>
          <w:rStyle w:val="default"/>
          <w:rFonts w:cs="FrankRuehl" w:hint="cs"/>
          <w:rtl/>
        </w:rPr>
        <w:t xml:space="preserve"> שר הביטחון.</w:t>
      </w:r>
    </w:p>
    <w:p w14:paraId="07AFC3B4" w14:textId="77777777" w:rsidR="006E4BFA" w:rsidRDefault="006E4BFA" w:rsidP="00143A1D">
      <w:pPr>
        <w:pStyle w:val="P00"/>
        <w:spacing w:before="72"/>
        <w:ind w:left="0" w:right="1134"/>
        <w:rPr>
          <w:rStyle w:val="default"/>
          <w:rFonts w:cs="FrankRuehl"/>
          <w:rtl/>
        </w:rPr>
      </w:pPr>
      <w:bookmarkStart w:id="2" w:name="Seif2"/>
      <w:bookmarkEnd w:id="2"/>
      <w:r>
        <w:rPr>
          <w:rFonts w:cs="Miriam"/>
          <w:lang w:val="he-IL"/>
        </w:rPr>
        <w:pict w14:anchorId="27BA4C41">
          <v:rect id="_x0000_s1066" style="position:absolute;left:0;text-align:left;margin-left:463.5pt;margin-top:7.1pt;width:75.05pt;height:35.95pt;z-index:251657216" filled="f" stroked="f" strokecolor="lime" strokeweight=".25pt">
            <v:textbox style="mso-next-textbox:#_x0000_s1066" inset="1mm,0,1mm,0">
              <w:txbxContent>
                <w:p w14:paraId="17E99E03" w14:textId="77777777" w:rsidR="00A70AD7" w:rsidRDefault="006F0DB6">
                  <w:pPr>
                    <w:spacing w:line="160" w:lineRule="exact"/>
                    <w:rPr>
                      <w:rFonts w:cs="Miriam" w:hint="cs"/>
                      <w:noProof/>
                      <w:sz w:val="18"/>
                      <w:szCs w:val="18"/>
                      <w:rtl/>
                    </w:rPr>
                  </w:pPr>
                  <w:r>
                    <w:rPr>
                      <w:rFonts w:cs="Miriam" w:hint="cs"/>
                      <w:sz w:val="18"/>
                      <w:szCs w:val="18"/>
                      <w:rtl/>
                    </w:rPr>
                    <w:t>דיווח שנתי בדבר כספים שישלמה הרשות הפלסטינית בזיקה לטרור</w:t>
                  </w:r>
                </w:p>
              </w:txbxContent>
            </v:textbox>
            <w10:anchorlock/>
          </v:rect>
        </w:pict>
      </w:r>
      <w:r>
        <w:rPr>
          <w:rStyle w:val="big-number"/>
          <w:rFonts w:cs="Miriam" w:hint="cs"/>
          <w:rtl/>
        </w:rPr>
        <w:t>3</w:t>
      </w:r>
      <w:r w:rsidRPr="00143A1D">
        <w:rPr>
          <w:rStyle w:val="default"/>
          <w:rFonts w:cs="FrankRuehl"/>
          <w:rtl/>
        </w:rPr>
        <w:t>.</w:t>
      </w:r>
      <w:r w:rsidRPr="00143A1D">
        <w:rPr>
          <w:rStyle w:val="default"/>
          <w:rFonts w:cs="FrankRuehl"/>
          <w:rtl/>
        </w:rPr>
        <w:tab/>
      </w:r>
      <w:r>
        <w:rPr>
          <w:rStyle w:val="default"/>
          <w:rFonts w:cs="FrankRuehl" w:hint="cs"/>
          <w:rtl/>
        </w:rPr>
        <w:t>(א)</w:t>
      </w:r>
      <w:r>
        <w:rPr>
          <w:rStyle w:val="default"/>
          <w:rFonts w:cs="FrankRuehl" w:hint="cs"/>
          <w:rtl/>
        </w:rPr>
        <w:tab/>
      </w:r>
      <w:r w:rsidR="00A6566E">
        <w:rPr>
          <w:rStyle w:val="default"/>
          <w:rFonts w:cs="FrankRuehl" w:hint="cs"/>
          <w:rtl/>
        </w:rPr>
        <w:t xml:space="preserve">השר יביא לאישור ועדת השרים לענייני ביטחון לאומי, בתום כל שנה, דין וחשבון המפרט נתונים בדבר סך הכספים ששילמה הרשות הפלסטינית בזיקה לטרור, באותה שנה (בסעיף זה </w:t>
      </w:r>
      <w:r w:rsidR="00A6566E">
        <w:rPr>
          <w:rStyle w:val="default"/>
          <w:rFonts w:cs="FrankRuehl"/>
          <w:rtl/>
        </w:rPr>
        <w:t>–</w:t>
      </w:r>
      <w:r w:rsidR="00A6566E">
        <w:rPr>
          <w:rStyle w:val="default"/>
          <w:rFonts w:cs="FrankRuehl" w:hint="cs"/>
          <w:rtl/>
        </w:rPr>
        <w:t xml:space="preserve"> דוח)</w:t>
      </w:r>
      <w:r>
        <w:rPr>
          <w:rStyle w:val="default"/>
          <w:rFonts w:cs="FrankRuehl" w:hint="cs"/>
          <w:rtl/>
        </w:rPr>
        <w:t>.</w:t>
      </w:r>
    </w:p>
    <w:p w14:paraId="7CF37A46" w14:textId="77777777" w:rsidR="00A6566E" w:rsidRDefault="00A6566E" w:rsidP="00143A1D">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בוצעה בשנה שקדמה למתן הדוח הקפאת כספים לפי הוראת סעיף 4, יכלול הדוח, נוסף על האמור בסעיף קטן (א), נתונים בדבר השפעת ההקפאה כאמור בהיבטי ביטחון לאומי ויחסי החוץ של המדינה.</w:t>
      </w:r>
    </w:p>
    <w:p w14:paraId="23A6BDE0" w14:textId="77777777" w:rsidR="00A6566E" w:rsidRDefault="00A6566E" w:rsidP="00143A1D">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sidR="008B5FCB">
        <w:rPr>
          <w:rStyle w:val="default"/>
          <w:rFonts w:cs="FrankRuehl" w:hint="cs"/>
          <w:rtl/>
        </w:rPr>
        <w:t>השר יציג את הדוח לוועדת החוץ והביטחון של הכנסת.</w:t>
      </w:r>
    </w:p>
    <w:p w14:paraId="4ECF0A53" w14:textId="77777777" w:rsidR="008B5FCB" w:rsidRDefault="008B5FCB" w:rsidP="00143A1D">
      <w:pPr>
        <w:pStyle w:val="P00"/>
        <w:spacing w:before="72"/>
        <w:ind w:left="0" w:right="1134"/>
        <w:rPr>
          <w:rStyle w:val="default"/>
          <w:rFonts w:cs="FrankRuehl"/>
          <w:rtl/>
        </w:rPr>
      </w:pPr>
      <w:r>
        <w:rPr>
          <w:rStyle w:val="default"/>
          <w:rFonts w:cs="FrankRuehl"/>
          <w:rtl/>
        </w:rPr>
        <w:tab/>
      </w:r>
      <w:r>
        <w:rPr>
          <w:rStyle w:val="default"/>
          <w:rFonts w:cs="FrankRuehl" w:hint="cs"/>
          <w:rtl/>
        </w:rPr>
        <w:t>(ד)</w:t>
      </w:r>
      <w:r>
        <w:rPr>
          <w:rStyle w:val="default"/>
          <w:rFonts w:cs="FrankRuehl"/>
          <w:rtl/>
        </w:rPr>
        <w:tab/>
      </w:r>
      <w:r>
        <w:rPr>
          <w:rStyle w:val="default"/>
          <w:rFonts w:cs="FrankRuehl" w:hint="cs"/>
          <w:rtl/>
        </w:rPr>
        <w:t>השר יפרסם את הדוח לאחר אישורו על ידי ועדת השרים לענייני ביטחון לאומי, ואולם רשאי הוא שלא לפרסם מידע מתוכו שיש בגילויו חשש לפגיעה בביטחון המדינה.</w:t>
      </w:r>
    </w:p>
    <w:p w14:paraId="77CBE4B8" w14:textId="77777777" w:rsidR="006E4BFA" w:rsidRDefault="006E4BFA" w:rsidP="0034718C">
      <w:pPr>
        <w:pStyle w:val="P00"/>
        <w:spacing w:before="72"/>
        <w:ind w:left="0" w:right="1134"/>
        <w:rPr>
          <w:rStyle w:val="default"/>
          <w:rFonts w:cs="FrankRuehl"/>
          <w:rtl/>
        </w:rPr>
      </w:pPr>
      <w:bookmarkStart w:id="3" w:name="Seif3"/>
      <w:bookmarkEnd w:id="3"/>
      <w:r>
        <w:rPr>
          <w:rFonts w:cs="Miriam"/>
          <w:lang w:val="he-IL"/>
        </w:rPr>
        <w:pict w14:anchorId="310C1063">
          <v:rect id="_x0000_s1067" style="position:absolute;left:0;text-align:left;margin-left:463.5pt;margin-top:7.1pt;width:75.05pt;height:41.1pt;z-index:251658240" filled="f" stroked="f" strokecolor="lime" strokeweight=".25pt">
            <v:textbox style="mso-next-textbox:#_x0000_s1067" inset="1mm,0,1mm,0">
              <w:txbxContent>
                <w:p w14:paraId="078BC6BA" w14:textId="77777777" w:rsidR="00A70AD7" w:rsidRDefault="008B5FCB" w:rsidP="0034718C">
                  <w:pPr>
                    <w:spacing w:line="160" w:lineRule="exact"/>
                    <w:rPr>
                      <w:rFonts w:cs="Miriam" w:hint="cs"/>
                      <w:noProof/>
                      <w:sz w:val="18"/>
                      <w:szCs w:val="18"/>
                      <w:rtl/>
                    </w:rPr>
                  </w:pPr>
                  <w:r>
                    <w:rPr>
                      <w:rFonts w:cs="Miriam" w:hint="cs"/>
                      <w:sz w:val="18"/>
                      <w:szCs w:val="18"/>
                      <w:rtl/>
                    </w:rPr>
                    <w:t>הקפאת כספים ששילמה הרשות הפלסטינית בזיקה לטרור מהכספים המועברים אליה</w:t>
                  </w:r>
                </w:p>
              </w:txbxContent>
            </v:textbox>
            <w10:anchorlock/>
          </v:rect>
        </w:pict>
      </w:r>
      <w:r>
        <w:rPr>
          <w:rStyle w:val="big-number"/>
          <w:rFonts w:cs="Miriam" w:hint="cs"/>
          <w:rtl/>
        </w:rPr>
        <w:t>4</w:t>
      </w:r>
      <w:r w:rsidRPr="0034718C">
        <w:rPr>
          <w:rStyle w:val="default"/>
          <w:rFonts w:cs="FrankRuehl"/>
          <w:rtl/>
        </w:rPr>
        <w:t>.</w:t>
      </w:r>
      <w:r w:rsidRPr="0034718C">
        <w:rPr>
          <w:rStyle w:val="default"/>
          <w:rFonts w:cs="FrankRuehl"/>
          <w:rtl/>
        </w:rPr>
        <w:tab/>
      </w:r>
      <w:r>
        <w:rPr>
          <w:rStyle w:val="default"/>
          <w:rFonts w:cs="FrankRuehl" w:hint="cs"/>
          <w:rtl/>
        </w:rPr>
        <w:t>(א)</w:t>
      </w:r>
      <w:r>
        <w:rPr>
          <w:rStyle w:val="default"/>
          <w:rFonts w:cs="FrankRuehl" w:hint="cs"/>
          <w:rtl/>
        </w:rPr>
        <w:tab/>
      </w:r>
      <w:r w:rsidR="008B5FCB">
        <w:rPr>
          <w:rStyle w:val="default"/>
          <w:rFonts w:cs="FrankRuehl" w:hint="cs"/>
          <w:rtl/>
        </w:rPr>
        <w:t>מתוך הכספים שמעבירה ממשלת ישראל לרשות הפלסטינית בהתאם להוראות חוקי היישום, יוקפא בכל חודש, סכום השווה לחלק השנים עשר מסך הכספים ששילמה הרשות הפלסטינית בזיקה לטרור בשנה הקודמת, בהתאם לדוח לגבי אותה שנה כפי שאושר בידי ועדת השרים לענייני ביטחון לאומי לפי סעיף 3(א)</w:t>
      </w:r>
      <w:r>
        <w:rPr>
          <w:rStyle w:val="default"/>
          <w:rFonts w:cs="FrankRuehl" w:hint="cs"/>
          <w:rtl/>
        </w:rPr>
        <w:t>.</w:t>
      </w:r>
    </w:p>
    <w:p w14:paraId="64126D7D" w14:textId="77777777" w:rsidR="008B5FCB" w:rsidRDefault="008B5FCB" w:rsidP="0034718C">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הביא השר לאישור ועדת השרים לענייני ביטחון לאומי דוח כאמור בסעיף 3, ולפיו לא שילמה הרשות הפלסטינית כספים בזיקה לטרור בשנה שאליה מתייחס הדוח, רשאית ועדת השרים להחליט על העברת הכספים שהוקפאו לפי סעיף קטן (א), לרשות הפלסטינית, כולם או חלקם; החלטת ועדת השרים לפי סעיף קטן זה תפורסם לציבור.</w:t>
      </w:r>
    </w:p>
    <w:p w14:paraId="31FF3DFC" w14:textId="77777777" w:rsidR="007B14A3" w:rsidRDefault="007B14A3">
      <w:pPr>
        <w:pStyle w:val="P00"/>
        <w:spacing w:before="72"/>
        <w:ind w:left="0" w:right="1134"/>
        <w:rPr>
          <w:rStyle w:val="default"/>
          <w:rFonts w:cs="FrankRuehl" w:hint="cs"/>
          <w:rtl/>
        </w:rPr>
      </w:pPr>
    </w:p>
    <w:p w14:paraId="27F9C3C4" w14:textId="77777777" w:rsidR="006E4BFA" w:rsidRDefault="006E4BFA">
      <w:pPr>
        <w:pStyle w:val="P00"/>
        <w:spacing w:before="72"/>
        <w:ind w:left="0" w:right="1134"/>
        <w:rPr>
          <w:rStyle w:val="default"/>
          <w:rFonts w:cs="FrankRuehl"/>
          <w:rtl/>
        </w:rPr>
      </w:pPr>
    </w:p>
    <w:p w14:paraId="33D7FA2A" w14:textId="77777777" w:rsidR="006E4BFA" w:rsidRDefault="006E4BFA" w:rsidP="00D46680">
      <w:pPr>
        <w:pStyle w:val="sig-1"/>
        <w:widowControl/>
        <w:tabs>
          <w:tab w:val="clear" w:pos="851"/>
          <w:tab w:val="clear" w:pos="4820"/>
          <w:tab w:val="center" w:pos="1134"/>
          <w:tab w:val="center" w:pos="4536"/>
          <w:tab w:val="center" w:pos="6237"/>
        </w:tabs>
        <w:spacing w:before="72"/>
        <w:ind w:left="0" w:right="1134"/>
        <w:rPr>
          <w:rFonts w:cs="FrankRuehl" w:hint="cs"/>
          <w:sz w:val="26"/>
          <w:szCs w:val="26"/>
          <w:rtl/>
        </w:rPr>
      </w:pPr>
      <w:r>
        <w:rPr>
          <w:rFonts w:cs="FrankRuehl" w:hint="cs"/>
          <w:sz w:val="26"/>
          <w:szCs w:val="26"/>
          <w:rtl/>
        </w:rPr>
        <w:tab/>
      </w:r>
      <w:r>
        <w:rPr>
          <w:rFonts w:cs="FrankRuehl" w:hint="cs"/>
          <w:sz w:val="26"/>
          <w:szCs w:val="26"/>
          <w:rtl/>
        </w:rPr>
        <w:tab/>
      </w:r>
      <w:r w:rsidR="00D46680">
        <w:rPr>
          <w:rFonts w:cs="FrankRuehl" w:hint="cs"/>
          <w:sz w:val="26"/>
          <w:szCs w:val="26"/>
          <w:rtl/>
        </w:rPr>
        <w:t>בנימין נתניהו</w:t>
      </w:r>
    </w:p>
    <w:p w14:paraId="7FA4ED6D" w14:textId="77777777" w:rsidR="006E4BFA" w:rsidRDefault="006E4BFA" w:rsidP="00D46680">
      <w:pPr>
        <w:pStyle w:val="sig-1"/>
        <w:widowControl/>
        <w:tabs>
          <w:tab w:val="clear" w:pos="851"/>
          <w:tab w:val="clear" w:pos="4820"/>
          <w:tab w:val="center" w:pos="1134"/>
          <w:tab w:val="center" w:pos="4536"/>
          <w:tab w:val="center" w:pos="6237"/>
        </w:tabs>
        <w:ind w:left="0" w:right="1134"/>
        <w:rPr>
          <w:rFonts w:cs="FrankRuehl" w:hint="cs"/>
          <w:sz w:val="22"/>
          <w:rtl/>
        </w:rPr>
      </w:pPr>
      <w:r>
        <w:rPr>
          <w:rFonts w:cs="FrankRuehl" w:hint="cs"/>
          <w:sz w:val="22"/>
          <w:rtl/>
        </w:rPr>
        <w:tab/>
      </w:r>
      <w:r>
        <w:rPr>
          <w:rFonts w:cs="FrankRuehl" w:hint="cs"/>
          <w:sz w:val="22"/>
          <w:rtl/>
        </w:rPr>
        <w:tab/>
        <w:t>ראש הממשלה</w:t>
      </w:r>
    </w:p>
    <w:p w14:paraId="75357C6F" w14:textId="77777777" w:rsidR="006E4BFA" w:rsidRDefault="006E4BFA" w:rsidP="00D46680">
      <w:pPr>
        <w:pStyle w:val="sig-1"/>
        <w:widowControl/>
        <w:tabs>
          <w:tab w:val="clear" w:pos="851"/>
          <w:tab w:val="clear" w:pos="4820"/>
          <w:tab w:val="center" w:pos="1134"/>
          <w:tab w:val="center" w:pos="4536"/>
          <w:tab w:val="center" w:pos="6237"/>
        </w:tabs>
        <w:spacing w:before="72"/>
        <w:ind w:left="0" w:right="1134"/>
        <w:rPr>
          <w:rFonts w:cs="FrankRuehl" w:hint="cs"/>
          <w:sz w:val="26"/>
          <w:szCs w:val="26"/>
          <w:rtl/>
        </w:rPr>
      </w:pPr>
      <w:r>
        <w:rPr>
          <w:rFonts w:cs="FrankRuehl" w:hint="cs"/>
          <w:sz w:val="26"/>
          <w:szCs w:val="26"/>
          <w:rtl/>
        </w:rPr>
        <w:tab/>
      </w:r>
      <w:r w:rsidR="00D46680">
        <w:rPr>
          <w:rFonts w:cs="FrankRuehl" w:hint="cs"/>
          <w:sz w:val="26"/>
          <w:szCs w:val="26"/>
          <w:rtl/>
        </w:rPr>
        <w:t>ראובן ריבלין</w:t>
      </w:r>
      <w:r>
        <w:rPr>
          <w:rFonts w:cs="FrankRuehl" w:hint="cs"/>
          <w:sz w:val="26"/>
          <w:szCs w:val="26"/>
          <w:rtl/>
        </w:rPr>
        <w:tab/>
      </w:r>
      <w:r>
        <w:rPr>
          <w:rFonts w:cs="FrankRuehl" w:hint="cs"/>
          <w:sz w:val="26"/>
          <w:szCs w:val="26"/>
          <w:rtl/>
        </w:rPr>
        <w:tab/>
      </w:r>
      <w:r w:rsidR="00D46680">
        <w:rPr>
          <w:rFonts w:cs="FrankRuehl" w:hint="cs"/>
          <w:sz w:val="26"/>
          <w:szCs w:val="26"/>
          <w:rtl/>
        </w:rPr>
        <w:t>יולי יואל אדלשטיין</w:t>
      </w:r>
    </w:p>
    <w:p w14:paraId="1FF3A8AF" w14:textId="77777777" w:rsidR="006E4BFA" w:rsidRDefault="006E4BFA">
      <w:pPr>
        <w:pStyle w:val="sig-1"/>
        <w:widowControl/>
        <w:tabs>
          <w:tab w:val="clear" w:pos="851"/>
          <w:tab w:val="clear" w:pos="4820"/>
          <w:tab w:val="center" w:pos="1134"/>
          <w:tab w:val="center" w:pos="4536"/>
          <w:tab w:val="center" w:pos="6237"/>
        </w:tabs>
        <w:ind w:left="0" w:right="1134"/>
        <w:rPr>
          <w:rFonts w:cs="FrankRuehl" w:hint="cs"/>
          <w:sz w:val="22"/>
          <w:rtl/>
        </w:rPr>
      </w:pPr>
      <w:r>
        <w:rPr>
          <w:rFonts w:cs="FrankRuehl" w:hint="cs"/>
          <w:sz w:val="22"/>
          <w:rtl/>
        </w:rPr>
        <w:tab/>
        <w:t>נשיא המדינה</w:t>
      </w:r>
      <w:r>
        <w:rPr>
          <w:rFonts w:cs="FrankRuehl" w:hint="cs"/>
          <w:sz w:val="22"/>
          <w:rtl/>
        </w:rPr>
        <w:tab/>
      </w:r>
      <w:r>
        <w:rPr>
          <w:rFonts w:cs="FrankRuehl" w:hint="cs"/>
          <w:sz w:val="22"/>
          <w:rtl/>
        </w:rPr>
        <w:tab/>
        <w:t>יושב ראש הכנסת</w:t>
      </w:r>
    </w:p>
    <w:p w14:paraId="619B0CE0" w14:textId="77777777" w:rsidR="0094733D" w:rsidRPr="007B14A3" w:rsidRDefault="0094733D" w:rsidP="007B14A3">
      <w:pPr>
        <w:pStyle w:val="P00"/>
        <w:spacing w:before="72"/>
        <w:ind w:left="0" w:right="1134"/>
        <w:rPr>
          <w:rStyle w:val="default"/>
          <w:rFonts w:cs="FrankRuehl" w:hint="cs"/>
          <w:rtl/>
        </w:rPr>
      </w:pPr>
    </w:p>
    <w:p w14:paraId="1449DC46" w14:textId="77777777" w:rsidR="00AE3CC3" w:rsidRPr="007B14A3" w:rsidRDefault="00AE3CC3" w:rsidP="007B14A3">
      <w:pPr>
        <w:pStyle w:val="P00"/>
        <w:spacing w:before="72"/>
        <w:ind w:left="0" w:right="1134"/>
        <w:rPr>
          <w:rStyle w:val="default"/>
          <w:rFonts w:cs="FrankRuehl" w:hint="cs"/>
          <w:rtl/>
        </w:rPr>
      </w:pPr>
    </w:p>
    <w:p w14:paraId="7094164F" w14:textId="77777777" w:rsidR="0028656D" w:rsidRDefault="0028656D" w:rsidP="007B14A3">
      <w:pPr>
        <w:pStyle w:val="P00"/>
        <w:spacing w:before="72"/>
        <w:ind w:left="0" w:right="1134"/>
        <w:rPr>
          <w:rStyle w:val="default"/>
          <w:rFonts w:cs="FrankRuehl"/>
          <w:rtl/>
        </w:rPr>
      </w:pPr>
    </w:p>
    <w:p w14:paraId="7C28CD55" w14:textId="77777777" w:rsidR="0028656D" w:rsidRDefault="0028656D" w:rsidP="007B14A3">
      <w:pPr>
        <w:pStyle w:val="P00"/>
        <w:spacing w:before="72"/>
        <w:ind w:left="0" w:right="1134"/>
        <w:rPr>
          <w:rStyle w:val="default"/>
          <w:rFonts w:cs="FrankRuehl"/>
          <w:rtl/>
        </w:rPr>
      </w:pPr>
    </w:p>
    <w:p w14:paraId="445A20CD" w14:textId="77777777" w:rsidR="0028656D" w:rsidRDefault="0028656D" w:rsidP="0028656D">
      <w:pPr>
        <w:pStyle w:val="P00"/>
        <w:spacing w:before="72"/>
        <w:ind w:left="0" w:right="1134"/>
        <w:jc w:val="center"/>
        <w:rPr>
          <w:rStyle w:val="default"/>
          <w:rFonts w:cs="David"/>
          <w:color w:val="0000FF"/>
          <w:szCs w:val="24"/>
          <w:u w:val="single"/>
          <w:rtl/>
        </w:rPr>
      </w:pPr>
      <w:hyperlink r:id="rId7" w:history="1">
        <w:r>
          <w:rPr>
            <w:rStyle w:val="Hyperlink"/>
            <w:noProof w:val="0"/>
            <w:sz w:val="24"/>
            <w:szCs w:val="24"/>
            <w:rtl/>
          </w:rPr>
          <w:t>הודעה למנויים על עריכה ושינויים במסמכי פסיקה, חקיקה ועוד באתר נבו - הקש כאן</w:t>
        </w:r>
      </w:hyperlink>
    </w:p>
    <w:p w14:paraId="50A93A1B" w14:textId="77777777" w:rsidR="00601969" w:rsidRPr="0028656D" w:rsidRDefault="00601969" w:rsidP="0028656D">
      <w:pPr>
        <w:pStyle w:val="P00"/>
        <w:spacing w:before="72"/>
        <w:ind w:left="0" w:right="1134"/>
        <w:jc w:val="center"/>
        <w:rPr>
          <w:rStyle w:val="default"/>
          <w:rFonts w:cs="David"/>
          <w:color w:val="0000FF"/>
          <w:szCs w:val="24"/>
          <w:u w:val="single"/>
          <w:rtl/>
        </w:rPr>
      </w:pPr>
    </w:p>
    <w:sectPr w:rsidR="00601969" w:rsidRPr="0028656D">
      <w:headerReference w:type="even" r:id="rId8"/>
      <w:headerReference w:type="default" r:id="rId9"/>
      <w:footerReference w:type="even" r:id="rId10"/>
      <w:footerReference w:type="default" r:id="rId11"/>
      <w:type w:val="continuous"/>
      <w:pgSz w:w="11906" w:h="16838"/>
      <w:pgMar w:top="1200" w:right="2267" w:bottom="400" w:left="567" w:header="709" w:footer="709" w:gutter="0"/>
      <w:pgNumType w:start="1"/>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56772E" w14:textId="77777777" w:rsidR="009C0A53" w:rsidRDefault="009C0A53">
      <w:r>
        <w:separator/>
      </w:r>
    </w:p>
  </w:endnote>
  <w:endnote w:type="continuationSeparator" w:id="0">
    <w:p w14:paraId="392ED1A7" w14:textId="77777777" w:rsidR="009C0A53" w:rsidRDefault="009C0A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David">
    <w:panose1 w:val="020E05020604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04D1C5" w14:textId="77777777" w:rsidR="00A70AD7" w:rsidRDefault="00A70AD7">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5BF02B70" w14:textId="77777777" w:rsidR="00A70AD7" w:rsidRDefault="00A70AD7">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27BF3C5C" w14:textId="77777777" w:rsidR="00A70AD7" w:rsidRDefault="00A70AD7">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noProof/>
        <w:color w:val="000000"/>
        <w:sz w:val="14"/>
        <w:szCs w:val="14"/>
      </w:rPr>
      <w:t>Z:\000-law\yael\2014\2014-09-07\Laws For Table Run\Laws For Table Run\999_377.doc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1E206B" w14:textId="77777777" w:rsidR="00A70AD7" w:rsidRDefault="00A70AD7">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28656D">
      <w:rPr>
        <w:rFonts w:hAnsi="FrankRuehl" w:cs="FrankRuehl"/>
        <w:noProof/>
        <w:sz w:val="24"/>
        <w:szCs w:val="24"/>
        <w:rtl/>
      </w:rPr>
      <w:t>3</w:t>
    </w:r>
    <w:r>
      <w:rPr>
        <w:rFonts w:hAnsi="FrankRuehl" w:cs="FrankRuehl"/>
        <w:sz w:val="24"/>
        <w:szCs w:val="24"/>
        <w:rtl/>
      </w:rPr>
      <w:fldChar w:fldCharType="end"/>
    </w:r>
  </w:p>
  <w:p w14:paraId="7ACE5D3E" w14:textId="77777777" w:rsidR="00A70AD7" w:rsidRDefault="00A70AD7">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59DC1273" w14:textId="77777777" w:rsidR="00A70AD7" w:rsidRDefault="00A70AD7">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noProof/>
        <w:color w:val="000000"/>
        <w:sz w:val="14"/>
        <w:szCs w:val="14"/>
      </w:rPr>
      <w:t>Z:\000-law\yael\2014\2014-09-07\Laws For Table Run\Laws For Table Run\999_377.doc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DD7756" w14:textId="77777777" w:rsidR="009C0A53" w:rsidRDefault="009C0A53">
      <w:pPr>
        <w:spacing w:before="60"/>
        <w:ind w:right="1134"/>
      </w:pPr>
      <w:r>
        <w:separator/>
      </w:r>
    </w:p>
  </w:footnote>
  <w:footnote w:type="continuationSeparator" w:id="0">
    <w:p w14:paraId="24B63DF9" w14:textId="77777777" w:rsidR="009C0A53" w:rsidRDefault="009C0A53">
      <w:r>
        <w:separator/>
      </w:r>
    </w:p>
  </w:footnote>
  <w:footnote w:id="1">
    <w:p w14:paraId="25AC6E92" w14:textId="77777777" w:rsidR="00E64FA9" w:rsidRPr="00DF5285" w:rsidRDefault="00A70AD7" w:rsidP="00E64FA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rPr>
        <w:t>*</w:t>
      </w:r>
      <w:r>
        <w:rPr>
          <w:rFonts w:cs="FrankRuehl" w:hint="cs"/>
          <w:rtl/>
        </w:rPr>
        <w:t xml:space="preserve"> פורסם </w:t>
      </w:r>
      <w:hyperlink r:id="rId1" w:history="1">
        <w:r w:rsidRPr="00E64FA9">
          <w:rPr>
            <w:rStyle w:val="Hyperlink"/>
            <w:rFonts w:cs="FrankRuehl" w:hint="eastAsia"/>
            <w:rtl/>
          </w:rPr>
          <w:t>ס</w:t>
        </w:r>
        <w:r w:rsidRPr="00E64FA9">
          <w:rPr>
            <w:rStyle w:val="Hyperlink"/>
            <w:rFonts w:cs="FrankRuehl"/>
            <w:rtl/>
          </w:rPr>
          <w:t>"ח תש</w:t>
        </w:r>
        <w:r w:rsidRPr="00E64FA9">
          <w:rPr>
            <w:rStyle w:val="Hyperlink"/>
            <w:rFonts w:cs="FrankRuehl" w:hint="cs"/>
            <w:rtl/>
          </w:rPr>
          <w:t>ע"</w:t>
        </w:r>
        <w:r w:rsidR="0094733D" w:rsidRPr="00E64FA9">
          <w:rPr>
            <w:rStyle w:val="Hyperlink"/>
            <w:rFonts w:cs="FrankRuehl" w:hint="cs"/>
            <w:rtl/>
          </w:rPr>
          <w:t>ח</w:t>
        </w:r>
        <w:r w:rsidRPr="00E64FA9">
          <w:rPr>
            <w:rStyle w:val="Hyperlink"/>
            <w:rFonts w:cs="FrankRuehl"/>
            <w:rtl/>
          </w:rPr>
          <w:t xml:space="preserve"> מס' </w:t>
        </w:r>
        <w:r w:rsidR="0094733D" w:rsidRPr="00E64FA9">
          <w:rPr>
            <w:rStyle w:val="Hyperlink"/>
            <w:rFonts w:cs="FrankRuehl" w:hint="cs"/>
            <w:rtl/>
          </w:rPr>
          <w:t>2730</w:t>
        </w:r>
      </w:hyperlink>
      <w:r>
        <w:rPr>
          <w:rFonts w:cs="FrankRuehl" w:hint="cs"/>
          <w:rtl/>
        </w:rPr>
        <w:t xml:space="preserve"> מיום </w:t>
      </w:r>
      <w:r w:rsidR="0094733D">
        <w:rPr>
          <w:rFonts w:cs="FrankRuehl" w:hint="cs"/>
          <w:rtl/>
        </w:rPr>
        <w:t>8.7.2018</w:t>
      </w:r>
      <w:r>
        <w:rPr>
          <w:rFonts w:cs="FrankRuehl" w:hint="cs"/>
          <w:rtl/>
        </w:rPr>
        <w:t xml:space="preserve"> עמ' </w:t>
      </w:r>
      <w:r w:rsidR="0094733D">
        <w:rPr>
          <w:rFonts w:cs="FrankRuehl" w:hint="cs"/>
          <w:rtl/>
        </w:rPr>
        <w:t>732</w:t>
      </w:r>
      <w:r>
        <w:rPr>
          <w:rFonts w:cs="FrankRuehl" w:hint="cs"/>
          <w:rtl/>
        </w:rPr>
        <w:t xml:space="preserve"> (</w:t>
      </w:r>
      <w:hyperlink r:id="rId2" w:history="1">
        <w:r w:rsidRPr="0094733D">
          <w:rPr>
            <w:rStyle w:val="Hyperlink"/>
            <w:rFonts w:cs="FrankRuehl" w:hint="cs"/>
            <w:rtl/>
          </w:rPr>
          <w:t xml:space="preserve">ה"ח </w:t>
        </w:r>
        <w:r w:rsidR="0094733D" w:rsidRPr="0094733D">
          <w:rPr>
            <w:rStyle w:val="Hyperlink"/>
            <w:rFonts w:cs="FrankRuehl" w:hint="cs"/>
            <w:rtl/>
          </w:rPr>
          <w:t>הכנסת</w:t>
        </w:r>
        <w:r w:rsidRPr="0094733D">
          <w:rPr>
            <w:rStyle w:val="Hyperlink"/>
            <w:rFonts w:cs="FrankRuehl" w:hint="cs"/>
            <w:rtl/>
          </w:rPr>
          <w:t xml:space="preserve"> תשע"</w:t>
        </w:r>
        <w:r w:rsidR="0094733D" w:rsidRPr="0094733D">
          <w:rPr>
            <w:rStyle w:val="Hyperlink"/>
            <w:rFonts w:cs="FrankRuehl" w:hint="cs"/>
            <w:rtl/>
          </w:rPr>
          <w:t>ח</w:t>
        </w:r>
        <w:r w:rsidRPr="0094733D">
          <w:rPr>
            <w:rStyle w:val="Hyperlink"/>
            <w:rFonts w:cs="FrankRuehl" w:hint="cs"/>
            <w:rtl/>
          </w:rPr>
          <w:t xml:space="preserve"> מס' </w:t>
        </w:r>
        <w:r w:rsidR="0094733D" w:rsidRPr="0094733D">
          <w:rPr>
            <w:rStyle w:val="Hyperlink"/>
            <w:rFonts w:cs="FrankRuehl" w:hint="cs"/>
            <w:rtl/>
          </w:rPr>
          <w:t>764</w:t>
        </w:r>
      </w:hyperlink>
      <w:r>
        <w:rPr>
          <w:rFonts w:cs="FrankRuehl" w:hint="cs"/>
          <w:rtl/>
        </w:rPr>
        <w:t xml:space="preserve"> עמ' </w:t>
      </w:r>
      <w:r w:rsidR="0094733D">
        <w:rPr>
          <w:rFonts w:cs="FrankRuehl" w:hint="cs"/>
          <w:rtl/>
        </w:rPr>
        <w:t>116</w:t>
      </w:r>
      <w:r>
        <w:rPr>
          <w:rFonts w:cs="FrankRuehl" w:hint="cs"/>
          <w:rtl/>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63263A" w14:textId="77777777" w:rsidR="00A70AD7" w:rsidRDefault="00A70AD7">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 סוף עמוד  16720  --[תקנות מס הכנסה (פטור מהגשת דין- וחשבון), תשמ"ח- 1988</w:t>
    </w:r>
  </w:p>
  <w:p w14:paraId="6BBE7947" w14:textId="77777777" w:rsidR="00A70AD7" w:rsidRDefault="00A70AD7">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053F7C87" w14:textId="77777777" w:rsidR="00A70AD7" w:rsidRDefault="00A70AD7">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76A182" w14:textId="77777777" w:rsidR="00A70AD7" w:rsidRDefault="00A70AD7" w:rsidP="0070642A">
    <w:pPr>
      <w:pStyle w:val="a3"/>
      <w:spacing w:line="220" w:lineRule="exact"/>
      <w:ind w:left="0" w:right="1134"/>
      <w:jc w:val="center"/>
      <w:rPr>
        <w:rFonts w:hAnsi="FrankRuehl" w:cs="FrankRuehl" w:hint="cs"/>
        <w:color w:val="000000"/>
        <w:sz w:val="28"/>
        <w:szCs w:val="28"/>
        <w:rtl/>
      </w:rPr>
    </w:pPr>
    <w:r>
      <w:rPr>
        <w:rFonts w:hAnsi="FrankRuehl" w:cs="FrankRuehl" w:hint="cs"/>
        <w:color w:val="000000"/>
        <w:sz w:val="28"/>
        <w:szCs w:val="28"/>
        <w:rtl/>
      </w:rPr>
      <w:t xml:space="preserve">חוק </w:t>
    </w:r>
    <w:r w:rsidR="0094733D">
      <w:rPr>
        <w:rFonts w:hAnsi="FrankRuehl" w:cs="FrankRuehl" w:hint="cs"/>
        <w:color w:val="000000"/>
        <w:sz w:val="28"/>
        <w:szCs w:val="28"/>
        <w:rtl/>
      </w:rPr>
      <w:t>להקפאת כספים ששילמה הרשות הפלסטינית בזיקה לטרור מהכספים המועברים אליה מממשלת ישראל, תשע"ח-2018</w:t>
    </w:r>
  </w:p>
  <w:p w14:paraId="371ECD92" w14:textId="77777777" w:rsidR="00A70AD7" w:rsidRDefault="00A70AD7">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33C12F9C" w14:textId="77777777" w:rsidR="00A70AD7" w:rsidRDefault="00A70AD7">
    <w:pPr>
      <w:pStyle w:val="a3"/>
      <w:pBdr>
        <w:top w:val="single" w:sz="4" w:space="0" w:color="auto"/>
      </w:pBdr>
      <w:spacing w:line="220" w:lineRule="exact"/>
      <w:ind w:left="0" w:right="1134"/>
      <w:jc w:val="center"/>
      <w:rPr>
        <w:rFonts w:hAnsi="FrankRuehl" w:cs="FrankRuehl"/>
        <w:color w:val="000000"/>
        <w:sz w:val="26"/>
        <w:szCs w:val="26"/>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0C7D2A"/>
    <w:multiLevelType w:val="singleLevel"/>
    <w:tmpl w:val="0E5AE196"/>
    <w:lvl w:ilvl="0">
      <w:start w:val="7"/>
      <w:numFmt w:val="decimal"/>
      <w:lvlText w:val="(%1)"/>
      <w:lvlJc w:val="left"/>
      <w:pPr>
        <w:tabs>
          <w:tab w:val="num" w:pos="2386"/>
        </w:tabs>
        <w:ind w:hanging="1365"/>
      </w:pPr>
      <w:rPr>
        <w:rFonts w:ascii="Times New Roman" w:hAnsi="Times New Roman" w:cs="FrankRuehl" w:hint="default"/>
        <w:sz w:val="26"/>
      </w:rPr>
    </w:lvl>
  </w:abstractNum>
  <w:num w:numId="1" w16cid:durableId="13343822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90"/>
  <w:displayHorizontalDrawingGridEvery w:val="2"/>
  <w:displayVerticalDrawingGridEvery w:val="2"/>
  <w:characterSpacingControl w:val="doNotCompress"/>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440F1E"/>
    <w:rsid w:val="000016F4"/>
    <w:rsid w:val="000134D3"/>
    <w:rsid w:val="000135AC"/>
    <w:rsid w:val="000222BC"/>
    <w:rsid w:val="00041256"/>
    <w:rsid w:val="00042F1E"/>
    <w:rsid w:val="00046903"/>
    <w:rsid w:val="00051AEA"/>
    <w:rsid w:val="00053828"/>
    <w:rsid w:val="00066754"/>
    <w:rsid w:val="0006736F"/>
    <w:rsid w:val="0007220F"/>
    <w:rsid w:val="00074CD6"/>
    <w:rsid w:val="00083169"/>
    <w:rsid w:val="000A4C17"/>
    <w:rsid w:val="000D4A00"/>
    <w:rsid w:val="000E6A4B"/>
    <w:rsid w:val="000F72A8"/>
    <w:rsid w:val="001211B2"/>
    <w:rsid w:val="00143A1D"/>
    <w:rsid w:val="00144E8A"/>
    <w:rsid w:val="001509D7"/>
    <w:rsid w:val="00182982"/>
    <w:rsid w:val="00192FB0"/>
    <w:rsid w:val="001F6410"/>
    <w:rsid w:val="00204F62"/>
    <w:rsid w:val="00222E80"/>
    <w:rsid w:val="00263294"/>
    <w:rsid w:val="0028656D"/>
    <w:rsid w:val="00296131"/>
    <w:rsid w:val="002A11B4"/>
    <w:rsid w:val="002C497B"/>
    <w:rsid w:val="002C604F"/>
    <w:rsid w:val="00325369"/>
    <w:rsid w:val="0034718C"/>
    <w:rsid w:val="003551F2"/>
    <w:rsid w:val="00364E3C"/>
    <w:rsid w:val="00386EE2"/>
    <w:rsid w:val="00393A21"/>
    <w:rsid w:val="003A2ACF"/>
    <w:rsid w:val="003B03F5"/>
    <w:rsid w:val="003B0F67"/>
    <w:rsid w:val="003B6F17"/>
    <w:rsid w:val="003C3E0A"/>
    <w:rsid w:val="003D6D2E"/>
    <w:rsid w:val="003E71F8"/>
    <w:rsid w:val="0043782A"/>
    <w:rsid w:val="00440F1E"/>
    <w:rsid w:val="00452922"/>
    <w:rsid w:val="004779F8"/>
    <w:rsid w:val="00491B80"/>
    <w:rsid w:val="004B4422"/>
    <w:rsid w:val="004B6A06"/>
    <w:rsid w:val="004D2B7C"/>
    <w:rsid w:val="004D444B"/>
    <w:rsid w:val="004F71E4"/>
    <w:rsid w:val="00566A4D"/>
    <w:rsid w:val="0059287E"/>
    <w:rsid w:val="005A7115"/>
    <w:rsid w:val="005C5D85"/>
    <w:rsid w:val="005E3C0C"/>
    <w:rsid w:val="00601969"/>
    <w:rsid w:val="00611AEB"/>
    <w:rsid w:val="00633C26"/>
    <w:rsid w:val="006409A5"/>
    <w:rsid w:val="006554A1"/>
    <w:rsid w:val="0066730D"/>
    <w:rsid w:val="006C2B04"/>
    <w:rsid w:val="006C52A0"/>
    <w:rsid w:val="006E3D3C"/>
    <w:rsid w:val="006E4BFA"/>
    <w:rsid w:val="006F0DB6"/>
    <w:rsid w:val="0070642A"/>
    <w:rsid w:val="00716D10"/>
    <w:rsid w:val="0077195E"/>
    <w:rsid w:val="00781214"/>
    <w:rsid w:val="007A699B"/>
    <w:rsid w:val="007A786A"/>
    <w:rsid w:val="007B14A3"/>
    <w:rsid w:val="007B40C7"/>
    <w:rsid w:val="007C71D7"/>
    <w:rsid w:val="007E465F"/>
    <w:rsid w:val="00817625"/>
    <w:rsid w:val="00833DFF"/>
    <w:rsid w:val="0084086B"/>
    <w:rsid w:val="008609AC"/>
    <w:rsid w:val="00893F68"/>
    <w:rsid w:val="008A1D46"/>
    <w:rsid w:val="008B5FCB"/>
    <w:rsid w:val="008C17FC"/>
    <w:rsid w:val="008C3426"/>
    <w:rsid w:val="008E2B6F"/>
    <w:rsid w:val="008F4646"/>
    <w:rsid w:val="009131C5"/>
    <w:rsid w:val="00915DF9"/>
    <w:rsid w:val="009234C9"/>
    <w:rsid w:val="00926AC0"/>
    <w:rsid w:val="0093119D"/>
    <w:rsid w:val="0093482B"/>
    <w:rsid w:val="009350C2"/>
    <w:rsid w:val="00935474"/>
    <w:rsid w:val="00942045"/>
    <w:rsid w:val="0094733D"/>
    <w:rsid w:val="00974ED2"/>
    <w:rsid w:val="00992135"/>
    <w:rsid w:val="009A1709"/>
    <w:rsid w:val="009A4900"/>
    <w:rsid w:val="009B0006"/>
    <w:rsid w:val="009B0580"/>
    <w:rsid w:val="009C0A53"/>
    <w:rsid w:val="009C6737"/>
    <w:rsid w:val="009D68CF"/>
    <w:rsid w:val="00A63292"/>
    <w:rsid w:val="00A6566E"/>
    <w:rsid w:val="00A70AD7"/>
    <w:rsid w:val="00A76F54"/>
    <w:rsid w:val="00A931D3"/>
    <w:rsid w:val="00AC091B"/>
    <w:rsid w:val="00AC5DE6"/>
    <w:rsid w:val="00AE3CC3"/>
    <w:rsid w:val="00AF4F37"/>
    <w:rsid w:val="00B00607"/>
    <w:rsid w:val="00B10ACD"/>
    <w:rsid w:val="00B153BD"/>
    <w:rsid w:val="00B22C59"/>
    <w:rsid w:val="00B233C3"/>
    <w:rsid w:val="00B43DD8"/>
    <w:rsid w:val="00B73002"/>
    <w:rsid w:val="00B759B1"/>
    <w:rsid w:val="00B853FF"/>
    <w:rsid w:val="00B9373D"/>
    <w:rsid w:val="00BA79B3"/>
    <w:rsid w:val="00BC218C"/>
    <w:rsid w:val="00BD15DA"/>
    <w:rsid w:val="00BE4197"/>
    <w:rsid w:val="00BF1B4A"/>
    <w:rsid w:val="00BF4107"/>
    <w:rsid w:val="00C21039"/>
    <w:rsid w:val="00C33B0B"/>
    <w:rsid w:val="00C34367"/>
    <w:rsid w:val="00C34DAB"/>
    <w:rsid w:val="00C42A70"/>
    <w:rsid w:val="00C5107E"/>
    <w:rsid w:val="00C653A2"/>
    <w:rsid w:val="00C7220F"/>
    <w:rsid w:val="00C867BA"/>
    <w:rsid w:val="00C92EFC"/>
    <w:rsid w:val="00CC27D8"/>
    <w:rsid w:val="00CE00BE"/>
    <w:rsid w:val="00CE7E90"/>
    <w:rsid w:val="00CF44BE"/>
    <w:rsid w:val="00D03A6E"/>
    <w:rsid w:val="00D1762F"/>
    <w:rsid w:val="00D337B3"/>
    <w:rsid w:val="00D46680"/>
    <w:rsid w:val="00D55F27"/>
    <w:rsid w:val="00D82959"/>
    <w:rsid w:val="00D9704E"/>
    <w:rsid w:val="00DB6749"/>
    <w:rsid w:val="00DC200A"/>
    <w:rsid w:val="00DD4B87"/>
    <w:rsid w:val="00DE237F"/>
    <w:rsid w:val="00DF2573"/>
    <w:rsid w:val="00DF2804"/>
    <w:rsid w:val="00DF5285"/>
    <w:rsid w:val="00E030E5"/>
    <w:rsid w:val="00E03641"/>
    <w:rsid w:val="00E10228"/>
    <w:rsid w:val="00E31CB5"/>
    <w:rsid w:val="00E43132"/>
    <w:rsid w:val="00E546F7"/>
    <w:rsid w:val="00E64FA9"/>
    <w:rsid w:val="00EA4CB5"/>
    <w:rsid w:val="00EB501F"/>
    <w:rsid w:val="00EC2DF5"/>
    <w:rsid w:val="00EE1D26"/>
    <w:rsid w:val="00EF5100"/>
    <w:rsid w:val="00EF7652"/>
    <w:rsid w:val="00F27871"/>
    <w:rsid w:val="00F52080"/>
    <w:rsid w:val="00F67CFF"/>
    <w:rsid w:val="00F82E43"/>
    <w:rsid w:val="00F90AAB"/>
    <w:rsid w:val="00FE6A6C"/>
    <w:rsid w:val="00FF7EAE"/>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4:docId w14:val="630E2752"/>
  <w15:chartTrackingRefBased/>
  <w15:docId w15:val="{1142C54F-092D-4317-A99F-B5DCFFDAA5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bidi/>
    </w:pPr>
    <w:rPr>
      <w:sz w:val="24"/>
      <w:szCs w:val="24"/>
      <w:lang w:val="en-US" w:eastAsia="he-IL"/>
    </w:rPr>
  </w:style>
  <w:style w:type="paragraph" w:styleId="1">
    <w:name w:val="heading 1"/>
    <w:basedOn w:val="a"/>
    <w:next w:val="a"/>
    <w:qFormat/>
    <w:pPr>
      <w:keepNext/>
      <w:outlineLvl w:val="0"/>
    </w:pPr>
    <w:rPr>
      <w:rFonts w:cs="David"/>
      <w:vanish/>
      <w:sz w:val="20"/>
      <w:szCs w:val="20"/>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autoSpaceDE w:val="0"/>
      <w:autoSpaceDN w:val="0"/>
      <w:spacing w:before="440" w:after="120"/>
      <w:ind w:left="2835"/>
      <w:jc w:val="center"/>
    </w:pPr>
    <w:rPr>
      <w:noProof/>
      <w:sz w:val="20"/>
      <w:szCs w:val="32"/>
    </w:rPr>
  </w:style>
  <w:style w:type="character" w:customStyle="1" w:styleId="super">
    <w:name w:val="super"/>
    <w:rPr>
      <w:rFonts w:ascii="Times New Roman" w:hAnsi="Times New Roman" w:cs="Times New Roman"/>
      <w:position w:val="4"/>
      <w:sz w:val="16"/>
      <w:szCs w:val="16"/>
      <w:lang w:val="en-US" w:eastAsia="x-none"/>
    </w:rPr>
  </w:style>
  <w:style w:type="character" w:customStyle="1" w:styleId="default">
    <w:name w:val="default"/>
    <w:rPr>
      <w:rFonts w:ascii="Times New Roman" w:hAnsi="Times New Roman" w:cs="Times New Roman"/>
      <w:sz w:val="26"/>
      <w:szCs w:val="26"/>
    </w:rPr>
  </w:style>
  <w:style w:type="paragraph" w:customStyle="1" w:styleId="P00">
    <w:name w:val="P00"/>
    <w:link w:val="P0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rPr>
      <w:rFonts w:ascii="Times New Roman" w:hAnsi="Times New Roman" w:cs="Times New Roman"/>
      <w:sz w:val="32"/>
      <w:szCs w:val="32"/>
    </w:rPr>
  </w:style>
  <w:style w:type="paragraph" w:customStyle="1" w:styleId="P22">
    <w:name w:val="P22"/>
    <w:basedOn w:val="P00"/>
    <w:pPr>
      <w:tabs>
        <w:tab w:val="clear" w:pos="624"/>
        <w:tab w:val="clear" w:pos="1021"/>
      </w:tabs>
      <w:ind w:right="1021"/>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age">
    <w:name w:val="page"/>
    <w:pPr>
      <w:widowControl w:val="0"/>
      <w:autoSpaceDE w:val="0"/>
      <w:autoSpaceDN w:val="0"/>
      <w:bidi/>
    </w:pPr>
    <w:rPr>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autoSpaceDE w:val="0"/>
      <w:autoSpaceDN w:val="0"/>
      <w:spacing w:before="60"/>
      <w:ind w:left="2835"/>
      <w:jc w:val="both"/>
    </w:pPr>
    <w:rPr>
      <w:sz w:val="20"/>
      <w:szCs w:val="20"/>
    </w:rPr>
  </w:style>
  <w:style w:type="paragraph" w:styleId="a4">
    <w:name w:val="footer"/>
    <w:basedOn w:val="a"/>
    <w:pPr>
      <w:widowControl w:val="0"/>
      <w:tabs>
        <w:tab w:val="center" w:pos="4153"/>
        <w:tab w:val="right" w:pos="8306"/>
      </w:tabs>
      <w:autoSpaceDE w:val="0"/>
      <w:autoSpaceDN w:val="0"/>
      <w:spacing w:before="60"/>
      <w:ind w:left="2835"/>
      <w:jc w:val="both"/>
    </w:pPr>
    <w:rPr>
      <w:sz w:val="20"/>
      <w:szCs w:val="20"/>
    </w:rPr>
  </w:style>
  <w:style w:type="character" w:styleId="Hyperlink">
    <w:name w:val="Hyperlink"/>
    <w:rPr>
      <w:color w:val="0000FF"/>
      <w:u w:val="single"/>
    </w:rPr>
  </w:style>
  <w:style w:type="paragraph" w:styleId="a5">
    <w:name w:val="footnote text"/>
    <w:basedOn w:val="a"/>
    <w:semiHidden/>
    <w:rPr>
      <w:sz w:val="20"/>
      <w:szCs w:val="20"/>
    </w:rPr>
  </w:style>
  <w:style w:type="character" w:styleId="a6">
    <w:name w:val="footnote reference"/>
    <w:semiHidden/>
    <w:rPr>
      <w:vertAlign w:val="superscript"/>
    </w:rPr>
  </w:style>
  <w:style w:type="paragraph" w:styleId="a7">
    <w:name w:val="Body Text"/>
    <w:basedOn w:val="a"/>
    <w:rPr>
      <w:rFonts w:cs="Miriam"/>
      <w:sz w:val="18"/>
      <w:szCs w:val="18"/>
    </w:rPr>
  </w:style>
  <w:style w:type="paragraph" w:customStyle="1" w:styleId="header-2">
    <w:name w:val="header-2"/>
    <w:basedOn w:val="P00"/>
    <w:pPr>
      <w:keepNext/>
      <w:keepLines/>
      <w:tabs>
        <w:tab w:val="clear" w:pos="6259"/>
      </w:tabs>
      <w:spacing w:before="240"/>
      <w:jc w:val="center"/>
    </w:pPr>
    <w:rPr>
      <w:rFonts w:cs="Miriam"/>
      <w:szCs w:val="20"/>
    </w:rPr>
  </w:style>
  <w:style w:type="character" w:styleId="FollowedHyperlink">
    <w:name w:val="FollowedHyperlink"/>
    <w:rPr>
      <w:color w:val="800080"/>
      <w:u w:val="single"/>
    </w:rPr>
  </w:style>
  <w:style w:type="character" w:customStyle="1" w:styleId="UnresolvedMention">
    <w:name w:val="Unresolved Mention"/>
    <w:uiPriority w:val="99"/>
    <w:semiHidden/>
    <w:unhideWhenUsed/>
    <w:rsid w:val="00C34367"/>
    <w:rPr>
      <w:color w:val="808080"/>
      <w:shd w:val="clear" w:color="auto" w:fill="E6E6E6"/>
    </w:rPr>
  </w:style>
  <w:style w:type="character" w:customStyle="1" w:styleId="P000">
    <w:name w:val="P00 תו"/>
    <w:link w:val="P00"/>
    <w:rsid w:val="00D1762F"/>
    <w:rPr>
      <w:noProof/>
      <w:szCs w:val="26"/>
      <w:lang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nevo.co.il/advertisements/nevo-100.doc"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_rels/footnotes.xml.rels><?xml version="1.0" encoding="UTF-8" standalone="yes"?>
<Relationships xmlns="http://schemas.openxmlformats.org/package/2006/relationships"><Relationship Id="rId2" Type="http://schemas.openxmlformats.org/officeDocument/2006/relationships/hyperlink" Target="http://www.nevo.co.il/Law_word/law16/knesset-764.pdf" TargetMode="External"/><Relationship Id="rId1" Type="http://schemas.openxmlformats.org/officeDocument/2006/relationships/hyperlink" Target="http://www.nevo.co.il/law_word/law14/law-2730.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763</Words>
  <Characters>4353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5106</CharactersWithSpaces>
  <SharedDoc>false</SharedDoc>
  <HLinks>
    <vt:vector size="42" baseType="variant">
      <vt:variant>
        <vt:i4>393283</vt:i4>
      </vt:variant>
      <vt:variant>
        <vt:i4>24</vt:i4>
      </vt:variant>
      <vt:variant>
        <vt:i4>0</vt:i4>
      </vt:variant>
      <vt:variant>
        <vt:i4>5</vt:i4>
      </vt:variant>
      <vt:variant>
        <vt:lpwstr>http://www.nevo.co.il/advertisements/nevo-100.doc</vt:lpwstr>
      </vt:variant>
      <vt:variant>
        <vt:lpwstr/>
      </vt:variant>
      <vt:variant>
        <vt:i4>196634</vt:i4>
      </vt:variant>
      <vt:variant>
        <vt:i4>18</vt:i4>
      </vt:variant>
      <vt:variant>
        <vt:i4>0</vt:i4>
      </vt:variant>
      <vt:variant>
        <vt:i4>5</vt:i4>
      </vt:variant>
      <vt:variant>
        <vt:lpwstr/>
      </vt:variant>
      <vt:variant>
        <vt:lpwstr>Seif3</vt:lpwstr>
      </vt:variant>
      <vt:variant>
        <vt:i4>196634</vt:i4>
      </vt:variant>
      <vt:variant>
        <vt:i4>12</vt:i4>
      </vt:variant>
      <vt:variant>
        <vt:i4>0</vt:i4>
      </vt:variant>
      <vt:variant>
        <vt:i4>5</vt:i4>
      </vt:variant>
      <vt:variant>
        <vt:lpwstr/>
      </vt:variant>
      <vt:variant>
        <vt:lpwstr>Seif2</vt:lpwstr>
      </vt:variant>
      <vt:variant>
        <vt:i4>196634</vt:i4>
      </vt:variant>
      <vt:variant>
        <vt:i4>6</vt:i4>
      </vt:variant>
      <vt:variant>
        <vt:i4>0</vt:i4>
      </vt:variant>
      <vt:variant>
        <vt:i4>5</vt:i4>
      </vt:variant>
      <vt:variant>
        <vt:lpwstr/>
      </vt:variant>
      <vt:variant>
        <vt:lpwstr>Seif4</vt:lpwstr>
      </vt:variant>
      <vt:variant>
        <vt:i4>196634</vt:i4>
      </vt:variant>
      <vt:variant>
        <vt:i4>0</vt:i4>
      </vt:variant>
      <vt:variant>
        <vt:i4>0</vt:i4>
      </vt:variant>
      <vt:variant>
        <vt:i4>5</vt:i4>
      </vt:variant>
      <vt:variant>
        <vt:lpwstr/>
      </vt:variant>
      <vt:variant>
        <vt:lpwstr>Seif1</vt:lpwstr>
      </vt:variant>
      <vt:variant>
        <vt:i4>3145756</vt:i4>
      </vt:variant>
      <vt:variant>
        <vt:i4>3</vt:i4>
      </vt:variant>
      <vt:variant>
        <vt:i4>0</vt:i4>
      </vt:variant>
      <vt:variant>
        <vt:i4>5</vt:i4>
      </vt:variant>
      <vt:variant>
        <vt:lpwstr>http://www.nevo.co.il/Law_word/law16/knesset-764.pdf</vt:lpwstr>
      </vt:variant>
      <vt:variant>
        <vt:lpwstr/>
      </vt:variant>
      <vt:variant>
        <vt:i4>8257550</vt:i4>
      </vt:variant>
      <vt:variant>
        <vt:i4>0</vt:i4>
      </vt:variant>
      <vt:variant>
        <vt:i4>0</vt:i4>
      </vt:variant>
      <vt:variant>
        <vt:i4>5</vt:i4>
      </vt:variant>
      <vt:variant>
        <vt:lpwstr>http://www.nevo.co.il/law_word/law14/law-2730.pdf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2023-06-05T19:03:00Z</dcterms:created>
  <dcterms:modified xsi:type="dcterms:W3CDTF">2023-06-05T19:03:00Z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0501</vt:lpwstr>
  </property>
  <property fmtid="{D5CDD505-2E9C-101B-9397-08002B2CF9AE}" pid="3" name="LAWNAME">
    <vt:lpwstr>חוק להקפאת כספים ששילמה הרשות הפלסטינית בזיקה לטרור מהכספים המועברים אליה מממשלת ישראל, תשע"ח-2018</vt:lpwstr>
  </property>
  <property fmtid="{D5CDD505-2E9C-101B-9397-08002B2CF9AE}" pid="4" name="LAWNUMBER">
    <vt:lpwstr>0888</vt:lpwstr>
  </property>
  <property fmtid="{D5CDD505-2E9C-101B-9397-08002B2CF9AE}" pid="5" name="TYPE">
    <vt:lpwstr>01</vt:lpwstr>
  </property>
  <property fmtid="{D5CDD505-2E9C-101B-9397-08002B2CF9AE}" pid="6" name="CHNAME">
    <vt:lpwstr>ביטחון</vt:lpwstr>
  </property>
  <property fmtid="{D5CDD505-2E9C-101B-9397-08002B2CF9AE}" pid="7" name="LINKK5">
    <vt:lpwstr/>
  </property>
  <property fmtid="{D5CDD505-2E9C-101B-9397-08002B2CF9AE}" pid="8" name="LINKK6">
    <vt:lpwstr/>
  </property>
  <property fmtid="{D5CDD505-2E9C-101B-9397-08002B2CF9AE}" pid="9" name="LINKK7">
    <vt:lpwstr/>
  </property>
  <property fmtid="{D5CDD505-2E9C-101B-9397-08002B2CF9AE}" pid="10" name="LINKK8">
    <vt:lpwstr/>
  </property>
  <property fmtid="{D5CDD505-2E9C-101B-9397-08002B2CF9AE}" pid="11" name="LINKK9">
    <vt:lpwstr/>
  </property>
  <property fmtid="{D5CDD505-2E9C-101B-9397-08002B2CF9AE}" pid="12" name="LINKK10">
    <vt:lpwstr/>
  </property>
  <property fmtid="{D5CDD505-2E9C-101B-9397-08002B2CF9AE}" pid="13" name="LINKI1">
    <vt:lpwstr/>
  </property>
  <property fmtid="{D5CDD505-2E9C-101B-9397-08002B2CF9AE}" pid="14" name="LINKI2">
    <vt:lpwstr/>
  </property>
  <property fmtid="{D5CDD505-2E9C-101B-9397-08002B2CF9AE}" pid="15" name="LINKI3">
    <vt:lpwstr/>
  </property>
  <property fmtid="{D5CDD505-2E9C-101B-9397-08002B2CF9AE}" pid="16" name="LINKI4">
    <vt:lpwstr/>
  </property>
  <property fmtid="{D5CDD505-2E9C-101B-9397-08002B2CF9AE}" pid="17" name="LINKI5">
    <vt:lpwstr/>
  </property>
  <property fmtid="{D5CDD505-2E9C-101B-9397-08002B2CF9AE}" pid="18" name="MEKORSAMCHUT">
    <vt:lpwstr/>
  </property>
  <property fmtid="{D5CDD505-2E9C-101B-9397-08002B2CF9AE}" pid="19" name="NOSE11">
    <vt:lpwstr>בטחון</vt:lpwstr>
  </property>
  <property fmtid="{D5CDD505-2E9C-101B-9397-08002B2CF9AE}" pid="20" name="NOSE21">
    <vt:lpwstr>טרור</vt:lpwstr>
  </property>
  <property fmtid="{D5CDD505-2E9C-101B-9397-08002B2CF9AE}" pid="21" name="NOSE31">
    <vt:lpwstr>מניעת טרור</vt:lpwstr>
  </property>
  <property fmtid="{D5CDD505-2E9C-101B-9397-08002B2CF9AE}" pid="22" name="NOSE41">
    <vt:lpwstr/>
  </property>
  <property fmtid="{D5CDD505-2E9C-101B-9397-08002B2CF9AE}" pid="23" name="NOSE12">
    <vt:lpwstr>עונשין ומשפט פלילי</vt:lpwstr>
  </property>
  <property fmtid="{D5CDD505-2E9C-101B-9397-08002B2CF9AE}" pid="24" name="NOSE22">
    <vt:lpwstr>עבירות</vt:lpwstr>
  </property>
  <property fmtid="{D5CDD505-2E9C-101B-9397-08002B2CF9AE}" pid="25" name="NOSE32">
    <vt:lpwstr>עבירות ביטחוניות</vt:lpwstr>
  </property>
  <property fmtid="{D5CDD505-2E9C-101B-9397-08002B2CF9AE}" pid="26" name="NOSE42">
    <vt:lpwstr/>
  </property>
  <property fmtid="{D5CDD505-2E9C-101B-9397-08002B2CF9AE}" pid="27" name="NOSE13">
    <vt:lpwstr/>
  </property>
  <property fmtid="{D5CDD505-2E9C-101B-9397-08002B2CF9AE}" pid="28" name="NOSE23">
    <vt:lpwstr/>
  </property>
  <property fmtid="{D5CDD505-2E9C-101B-9397-08002B2CF9AE}" pid="29" name="NOSE33">
    <vt:lpwstr/>
  </property>
  <property fmtid="{D5CDD505-2E9C-101B-9397-08002B2CF9AE}" pid="30" name="NOSE43">
    <vt:lpwstr/>
  </property>
  <property fmtid="{D5CDD505-2E9C-101B-9397-08002B2CF9AE}" pid="31" name="NOSE14">
    <vt:lpwstr/>
  </property>
  <property fmtid="{D5CDD505-2E9C-101B-9397-08002B2CF9AE}" pid="32" name="NOSE24">
    <vt:lpwstr/>
  </property>
  <property fmtid="{D5CDD505-2E9C-101B-9397-08002B2CF9AE}" pid="33" name="NOSE34">
    <vt:lpwstr/>
  </property>
  <property fmtid="{D5CDD505-2E9C-101B-9397-08002B2CF9AE}" pid="34" name="NOSE44">
    <vt:lpwstr/>
  </property>
  <property fmtid="{D5CDD505-2E9C-101B-9397-08002B2CF9AE}" pid="35" name="NOSE15">
    <vt:lpwstr/>
  </property>
  <property fmtid="{D5CDD505-2E9C-101B-9397-08002B2CF9AE}" pid="36" name="NOSE25">
    <vt:lpwstr/>
  </property>
  <property fmtid="{D5CDD505-2E9C-101B-9397-08002B2CF9AE}" pid="37" name="NOSE35">
    <vt:lpwstr/>
  </property>
  <property fmtid="{D5CDD505-2E9C-101B-9397-08002B2CF9AE}" pid="38" name="NOSE45">
    <vt:lpwstr/>
  </property>
  <property fmtid="{D5CDD505-2E9C-101B-9397-08002B2CF9AE}" pid="39" name="NOSE16">
    <vt:lpwstr/>
  </property>
  <property fmtid="{D5CDD505-2E9C-101B-9397-08002B2CF9AE}" pid="40" name="NOSE26">
    <vt:lpwstr/>
  </property>
  <property fmtid="{D5CDD505-2E9C-101B-9397-08002B2CF9AE}" pid="41" name="NOSE36">
    <vt:lpwstr/>
  </property>
  <property fmtid="{D5CDD505-2E9C-101B-9397-08002B2CF9AE}" pid="42" name="NOSE46">
    <vt:lpwstr/>
  </property>
  <property fmtid="{D5CDD505-2E9C-101B-9397-08002B2CF9AE}" pid="43" name="NOSE17">
    <vt:lpwstr/>
  </property>
  <property fmtid="{D5CDD505-2E9C-101B-9397-08002B2CF9AE}" pid="44" name="NOSE27">
    <vt:lpwstr/>
  </property>
  <property fmtid="{D5CDD505-2E9C-101B-9397-08002B2CF9AE}" pid="45" name="NOSE37">
    <vt:lpwstr/>
  </property>
  <property fmtid="{D5CDD505-2E9C-101B-9397-08002B2CF9AE}" pid="46" name="NOSE47">
    <vt:lpwstr/>
  </property>
  <property fmtid="{D5CDD505-2E9C-101B-9397-08002B2CF9AE}" pid="47" name="NOSE18">
    <vt:lpwstr/>
  </property>
  <property fmtid="{D5CDD505-2E9C-101B-9397-08002B2CF9AE}" pid="48" name="NOSE28">
    <vt:lpwstr/>
  </property>
  <property fmtid="{D5CDD505-2E9C-101B-9397-08002B2CF9AE}" pid="49" name="NOSE38">
    <vt:lpwstr/>
  </property>
  <property fmtid="{D5CDD505-2E9C-101B-9397-08002B2CF9AE}" pid="50" name="NOSE48">
    <vt:lpwstr/>
  </property>
  <property fmtid="{D5CDD505-2E9C-101B-9397-08002B2CF9AE}" pid="51" name="NOSE19">
    <vt:lpwstr/>
  </property>
  <property fmtid="{D5CDD505-2E9C-101B-9397-08002B2CF9AE}" pid="52" name="NOSE29">
    <vt:lpwstr/>
  </property>
  <property fmtid="{D5CDD505-2E9C-101B-9397-08002B2CF9AE}" pid="53" name="NOSE39">
    <vt:lpwstr/>
  </property>
  <property fmtid="{D5CDD505-2E9C-101B-9397-08002B2CF9AE}" pid="54" name="NOSE49">
    <vt:lpwstr/>
  </property>
  <property fmtid="{D5CDD505-2E9C-101B-9397-08002B2CF9AE}" pid="55" name="NOSE110">
    <vt:lpwstr/>
  </property>
  <property fmtid="{D5CDD505-2E9C-101B-9397-08002B2CF9AE}" pid="56" name="NOSE210">
    <vt:lpwstr/>
  </property>
  <property fmtid="{D5CDD505-2E9C-101B-9397-08002B2CF9AE}" pid="57" name="NOSE310">
    <vt:lpwstr/>
  </property>
  <property fmtid="{D5CDD505-2E9C-101B-9397-08002B2CF9AE}" pid="58" name="NOSE410">
    <vt:lpwstr/>
  </property>
  <property fmtid="{D5CDD505-2E9C-101B-9397-08002B2CF9AE}" pid="59" name="LINKK1">
    <vt:lpwstr>http://www.nevo.co.il/law_word/law14/law-2730.pdf;‎רשומות - ספר חוקים#פורסם ס"ח תשע"ח ‏מס' 2730 #מיום 8.7.2018 עמ' 732‏</vt:lpwstr>
  </property>
  <property fmtid="{D5CDD505-2E9C-101B-9397-08002B2CF9AE}" pid="60" name="LINKK2">
    <vt:lpwstr/>
  </property>
  <property fmtid="{D5CDD505-2E9C-101B-9397-08002B2CF9AE}" pid="61" name="LINKK3">
    <vt:lpwstr/>
  </property>
  <property fmtid="{D5CDD505-2E9C-101B-9397-08002B2CF9AE}" pid="62" name="LINKK4">
    <vt:lpwstr/>
  </property>
</Properties>
</file>