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C06713" w:rsidP="00E9389F">
      <w:pPr>
        <w:pStyle w:val="big-header"/>
        <w:ind w:left="0" w:right="1134"/>
        <w:rPr>
          <w:rFonts w:hint="cs"/>
          <w:rtl/>
          <w:lang w:eastAsia="en-US"/>
        </w:rPr>
      </w:pPr>
      <w:r>
        <w:rPr>
          <w:rFonts w:hint="cs"/>
          <w:rtl/>
          <w:lang w:eastAsia="en-US"/>
        </w:rPr>
        <w:t>חוק</w:t>
      </w:r>
      <w:r w:rsidR="00E9389F">
        <w:rPr>
          <w:rFonts w:hint="cs"/>
          <w:rtl/>
          <w:lang w:eastAsia="en-US"/>
        </w:rPr>
        <w:t xml:space="preserve"> לטיפול סביבתי בציוד חשמלי ואלקטרוני ובסוללות</w:t>
      </w:r>
      <w:r w:rsidR="00567FB0">
        <w:rPr>
          <w:rFonts w:hint="cs"/>
          <w:rtl/>
          <w:lang w:eastAsia="en-US"/>
        </w:rPr>
        <w:t xml:space="preserve">, </w:t>
      </w:r>
      <w:r w:rsidR="00AE1CA0">
        <w:rPr>
          <w:rFonts w:hint="cs"/>
          <w:rtl/>
          <w:lang w:eastAsia="en-US"/>
        </w:rPr>
        <w:t>תשע"ב-2012</w:t>
      </w:r>
    </w:p>
    <w:p w:rsidR="00E9389F" w:rsidRPr="00E9389F" w:rsidRDefault="00E9389F" w:rsidP="00E9389F">
      <w:pPr>
        <w:spacing w:line="320" w:lineRule="auto"/>
        <w:jc w:val="left"/>
        <w:rPr>
          <w:rFonts w:cs="FrankRuehl"/>
          <w:szCs w:val="26"/>
          <w:rtl/>
          <w:lang w:eastAsia="en-US"/>
        </w:rPr>
      </w:pPr>
    </w:p>
    <w:p w:rsidR="00E9389F" w:rsidRDefault="00E9389F" w:rsidP="00E9389F">
      <w:pPr>
        <w:spacing w:line="320" w:lineRule="auto"/>
        <w:jc w:val="left"/>
        <w:rPr>
          <w:rtl/>
          <w:lang w:eastAsia="en-US"/>
        </w:rPr>
      </w:pPr>
    </w:p>
    <w:p w:rsidR="00E9389F" w:rsidRDefault="00E9389F" w:rsidP="00E9389F">
      <w:pPr>
        <w:spacing w:line="320" w:lineRule="auto"/>
        <w:jc w:val="left"/>
        <w:rPr>
          <w:rFonts w:cs="Miriam"/>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איכות הסביבה – מניעת מפגעים</w:t>
      </w:r>
    </w:p>
    <w:p w:rsidR="00E9389F" w:rsidRDefault="00E9389F" w:rsidP="00E9389F">
      <w:pPr>
        <w:spacing w:line="320" w:lineRule="auto"/>
        <w:jc w:val="left"/>
        <w:rPr>
          <w:rFonts w:cs="Miriam"/>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איכות הסביבה – פסולת ומיחזור</w:t>
      </w:r>
    </w:p>
    <w:p w:rsidR="00E9389F" w:rsidRPr="00E9389F" w:rsidRDefault="00E9389F" w:rsidP="00E9389F">
      <w:pPr>
        <w:spacing w:line="320" w:lineRule="auto"/>
        <w:jc w:val="left"/>
        <w:rPr>
          <w:rFonts w:cs="Miriam" w:hint="cs"/>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הגנת הסביבה</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א': מטרה</w:t>
            </w:r>
          </w:p>
        </w:tc>
        <w:tc>
          <w:tcPr>
            <w:tcW w:w="567" w:type="dxa"/>
          </w:tcPr>
          <w:p w:rsidR="00350EC7" w:rsidRPr="00350EC7" w:rsidRDefault="00350EC7" w:rsidP="00350EC7">
            <w:pPr>
              <w:spacing w:line="240" w:lineRule="auto"/>
              <w:jc w:val="left"/>
              <w:rPr>
                <w:rStyle w:val="Hyperlink"/>
                <w:rFonts w:hint="cs"/>
                <w:rtl/>
              </w:rPr>
            </w:pPr>
            <w:hyperlink w:anchor="med0" w:tooltip="פרק א: מטר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מטרה</w:t>
            </w:r>
          </w:p>
        </w:tc>
        <w:tc>
          <w:tcPr>
            <w:tcW w:w="567" w:type="dxa"/>
          </w:tcPr>
          <w:p w:rsidR="00350EC7" w:rsidRPr="00350EC7" w:rsidRDefault="00350EC7" w:rsidP="00350EC7">
            <w:pPr>
              <w:spacing w:line="240" w:lineRule="auto"/>
              <w:jc w:val="left"/>
              <w:rPr>
                <w:rStyle w:val="Hyperlink"/>
                <w:rFonts w:hint="cs"/>
                <w:rtl/>
              </w:rPr>
            </w:pPr>
            <w:hyperlink w:anchor="Seif1" w:tooltip="מטר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ב': הגדרות</w:t>
            </w:r>
          </w:p>
        </w:tc>
        <w:tc>
          <w:tcPr>
            <w:tcW w:w="567" w:type="dxa"/>
          </w:tcPr>
          <w:p w:rsidR="00350EC7" w:rsidRPr="00350EC7" w:rsidRDefault="00350EC7" w:rsidP="00350EC7">
            <w:pPr>
              <w:spacing w:line="240" w:lineRule="auto"/>
              <w:jc w:val="left"/>
              <w:rPr>
                <w:rStyle w:val="Hyperlink"/>
                <w:rFonts w:hint="cs"/>
                <w:rtl/>
              </w:rPr>
            </w:pPr>
            <w:hyperlink w:anchor="med1" w:tooltip="פרק ב: הגדר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350EC7" w:rsidRPr="00350EC7" w:rsidRDefault="00350EC7" w:rsidP="00350EC7">
            <w:pPr>
              <w:spacing w:line="240" w:lineRule="auto"/>
              <w:jc w:val="left"/>
              <w:rPr>
                <w:rStyle w:val="Hyperlink"/>
                <w:rFonts w:hint="cs"/>
                <w:rtl/>
              </w:rPr>
            </w:pPr>
            <w:hyperlink w:anchor="Seif2" w:tooltip="הגדר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ג': הוראות לעניין יצרנים ויבואנים</w:t>
            </w:r>
          </w:p>
        </w:tc>
        <w:tc>
          <w:tcPr>
            <w:tcW w:w="567" w:type="dxa"/>
          </w:tcPr>
          <w:p w:rsidR="00350EC7" w:rsidRPr="00350EC7" w:rsidRDefault="00350EC7" w:rsidP="00350EC7">
            <w:pPr>
              <w:spacing w:line="240" w:lineRule="auto"/>
              <w:jc w:val="left"/>
              <w:rPr>
                <w:rStyle w:val="Hyperlink"/>
                <w:rFonts w:hint="cs"/>
                <w:rtl/>
              </w:rPr>
            </w:pPr>
            <w:hyperlink w:anchor="med2" w:tooltip="פרק ג: הוראות לעניין יצרנים ויבואני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א': חובות יצרנים ויבואנים לעניין מיחזור של ציוד וסוללות</w:t>
            </w:r>
          </w:p>
        </w:tc>
        <w:tc>
          <w:tcPr>
            <w:tcW w:w="567" w:type="dxa"/>
          </w:tcPr>
          <w:p w:rsidR="00350EC7" w:rsidRPr="00350EC7" w:rsidRDefault="00350EC7" w:rsidP="00350EC7">
            <w:pPr>
              <w:spacing w:line="240" w:lineRule="auto"/>
              <w:jc w:val="left"/>
              <w:rPr>
                <w:rStyle w:val="Hyperlink"/>
                <w:rFonts w:hint="cs"/>
                <w:rtl/>
              </w:rPr>
            </w:pPr>
            <w:hyperlink w:anchor="hed20" w:tooltip="סימן א: חובות יצרנים ויבואנים לעניין מיחזור של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מיחזור פסולת ציוד חשמלי ואלקטרוני</w:t>
            </w:r>
          </w:p>
        </w:tc>
        <w:tc>
          <w:tcPr>
            <w:tcW w:w="567" w:type="dxa"/>
          </w:tcPr>
          <w:p w:rsidR="00350EC7" w:rsidRPr="00350EC7" w:rsidRDefault="00350EC7" w:rsidP="00350EC7">
            <w:pPr>
              <w:spacing w:line="240" w:lineRule="auto"/>
              <w:jc w:val="left"/>
              <w:rPr>
                <w:rStyle w:val="Hyperlink"/>
                <w:rFonts w:hint="cs"/>
                <w:rtl/>
              </w:rPr>
            </w:pPr>
            <w:hyperlink w:anchor="Seif3" w:tooltip="חובת מיחזור פסולת ציוד חשמלי ואלקטרוני"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מיחזור פסולת סוללות ומצברים</w:t>
            </w:r>
          </w:p>
        </w:tc>
        <w:tc>
          <w:tcPr>
            <w:tcW w:w="567" w:type="dxa"/>
          </w:tcPr>
          <w:p w:rsidR="00350EC7" w:rsidRPr="00350EC7" w:rsidRDefault="00350EC7" w:rsidP="00350EC7">
            <w:pPr>
              <w:spacing w:line="240" w:lineRule="auto"/>
              <w:jc w:val="left"/>
              <w:rPr>
                <w:rStyle w:val="Hyperlink"/>
                <w:rFonts w:hint="cs"/>
                <w:rtl/>
              </w:rPr>
            </w:pPr>
            <w:hyperlink w:anchor="Seif4" w:tooltip="חובת מיחזור פסולת סוללות ומצברי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ב': חובות יצרנים ויבואנים לעניין דיווח, רישום והכנת הוראות</w:t>
            </w:r>
          </w:p>
        </w:tc>
        <w:tc>
          <w:tcPr>
            <w:tcW w:w="567" w:type="dxa"/>
          </w:tcPr>
          <w:p w:rsidR="00350EC7" w:rsidRPr="00350EC7" w:rsidRDefault="00350EC7" w:rsidP="00350EC7">
            <w:pPr>
              <w:spacing w:line="240" w:lineRule="auto"/>
              <w:jc w:val="left"/>
              <w:rPr>
                <w:rStyle w:val="Hyperlink"/>
                <w:rFonts w:hint="cs"/>
                <w:rtl/>
              </w:rPr>
            </w:pPr>
            <w:hyperlink w:anchor="hed21" w:tooltip="סימן ב: חובות יצרנים ויבואנים לעניין דיווח, רישום והכנת הורא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דיווח למנהל</w:t>
            </w:r>
          </w:p>
        </w:tc>
        <w:tc>
          <w:tcPr>
            <w:tcW w:w="567" w:type="dxa"/>
          </w:tcPr>
          <w:p w:rsidR="00350EC7" w:rsidRPr="00350EC7" w:rsidRDefault="00350EC7" w:rsidP="00350EC7">
            <w:pPr>
              <w:spacing w:line="240" w:lineRule="auto"/>
              <w:jc w:val="left"/>
              <w:rPr>
                <w:rStyle w:val="Hyperlink"/>
                <w:rFonts w:hint="cs"/>
                <w:rtl/>
              </w:rPr>
            </w:pPr>
            <w:hyperlink w:anchor="Seif5" w:tooltip="חובת דיווח למנה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רישום של יצרן ויבואן</w:t>
            </w:r>
          </w:p>
        </w:tc>
        <w:tc>
          <w:tcPr>
            <w:tcW w:w="567" w:type="dxa"/>
          </w:tcPr>
          <w:p w:rsidR="00350EC7" w:rsidRPr="00350EC7" w:rsidRDefault="00350EC7" w:rsidP="00350EC7">
            <w:pPr>
              <w:spacing w:line="240" w:lineRule="auto"/>
              <w:jc w:val="left"/>
              <w:rPr>
                <w:rStyle w:val="Hyperlink"/>
                <w:rFonts w:hint="cs"/>
                <w:rtl/>
              </w:rPr>
            </w:pPr>
            <w:hyperlink w:anchor="Seif6" w:tooltip="חובת רישום של יצרן ויבואן"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הוראות לטיפול סביבתי ולהכנה לשימוש חוזר</w:t>
            </w:r>
          </w:p>
        </w:tc>
        <w:tc>
          <w:tcPr>
            <w:tcW w:w="567" w:type="dxa"/>
          </w:tcPr>
          <w:p w:rsidR="00350EC7" w:rsidRPr="00350EC7" w:rsidRDefault="00350EC7" w:rsidP="00350EC7">
            <w:pPr>
              <w:spacing w:line="240" w:lineRule="auto"/>
              <w:jc w:val="left"/>
              <w:rPr>
                <w:rStyle w:val="Hyperlink"/>
                <w:rFonts w:hint="cs"/>
                <w:rtl/>
              </w:rPr>
            </w:pPr>
            <w:hyperlink w:anchor="Seif7" w:tooltip="הוראות לטיפול סביבתי ולהכנה לשימוש חוז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ג': התקשרות יצרנים ויבואנים עם גוף יישום מוכר</w:t>
            </w:r>
          </w:p>
        </w:tc>
        <w:tc>
          <w:tcPr>
            <w:tcW w:w="567" w:type="dxa"/>
          </w:tcPr>
          <w:p w:rsidR="00350EC7" w:rsidRPr="00350EC7" w:rsidRDefault="00350EC7" w:rsidP="00350EC7">
            <w:pPr>
              <w:spacing w:line="240" w:lineRule="auto"/>
              <w:jc w:val="left"/>
              <w:rPr>
                <w:rStyle w:val="Hyperlink"/>
                <w:rFonts w:hint="cs"/>
                <w:rtl/>
              </w:rPr>
            </w:pPr>
            <w:hyperlink w:anchor="hed22" w:tooltip="סימן ג: התקשרות יצרנים ויבואנים עם גוף יישום מוכ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התקשרות עם גוף יישום מוכר</w:t>
            </w:r>
          </w:p>
        </w:tc>
        <w:tc>
          <w:tcPr>
            <w:tcW w:w="567" w:type="dxa"/>
          </w:tcPr>
          <w:p w:rsidR="00350EC7" w:rsidRPr="00350EC7" w:rsidRDefault="00350EC7" w:rsidP="00350EC7">
            <w:pPr>
              <w:spacing w:line="240" w:lineRule="auto"/>
              <w:jc w:val="left"/>
              <w:rPr>
                <w:rStyle w:val="Hyperlink"/>
                <w:rFonts w:hint="cs"/>
                <w:rtl/>
              </w:rPr>
            </w:pPr>
            <w:hyperlink w:anchor="Seif8" w:tooltip="חובת התקשרות עם גוף יישום מוכ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פטור מחובת התקשרות</w:t>
            </w:r>
          </w:p>
        </w:tc>
        <w:tc>
          <w:tcPr>
            <w:tcW w:w="567" w:type="dxa"/>
          </w:tcPr>
          <w:p w:rsidR="00350EC7" w:rsidRPr="00350EC7" w:rsidRDefault="00350EC7" w:rsidP="00350EC7">
            <w:pPr>
              <w:spacing w:line="240" w:lineRule="auto"/>
              <w:jc w:val="left"/>
              <w:rPr>
                <w:rStyle w:val="Hyperlink"/>
                <w:rFonts w:hint="cs"/>
                <w:rtl/>
              </w:rPr>
            </w:pPr>
            <w:hyperlink w:anchor="Seif9" w:tooltip="פטור מחובת התקשר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בקשה לפטור מחובת התקשרות</w:t>
            </w:r>
          </w:p>
        </w:tc>
        <w:tc>
          <w:tcPr>
            <w:tcW w:w="567" w:type="dxa"/>
          </w:tcPr>
          <w:p w:rsidR="00350EC7" w:rsidRPr="00350EC7" w:rsidRDefault="00350EC7" w:rsidP="00350EC7">
            <w:pPr>
              <w:spacing w:line="240" w:lineRule="auto"/>
              <w:jc w:val="left"/>
              <w:rPr>
                <w:rStyle w:val="Hyperlink"/>
                <w:rFonts w:hint="cs"/>
                <w:rtl/>
              </w:rPr>
            </w:pPr>
            <w:hyperlink w:anchor="Seif10" w:tooltip="בקשה לפטור מחובת התקשר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ביטול פטור מחובת התקשרות</w:t>
            </w:r>
          </w:p>
        </w:tc>
        <w:tc>
          <w:tcPr>
            <w:tcW w:w="567" w:type="dxa"/>
          </w:tcPr>
          <w:p w:rsidR="00350EC7" w:rsidRPr="00350EC7" w:rsidRDefault="00350EC7" w:rsidP="00350EC7">
            <w:pPr>
              <w:spacing w:line="240" w:lineRule="auto"/>
              <w:jc w:val="left"/>
              <w:rPr>
                <w:rStyle w:val="Hyperlink"/>
                <w:rFonts w:hint="cs"/>
                <w:rtl/>
              </w:rPr>
            </w:pPr>
            <w:hyperlink w:anchor="Seif11" w:tooltip="ביטול פטור מחובת התקשר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ד': הוראות מיוחדות לעניין יצרנים או יבואנים של ציוד וסוללות בהיקף מוגבל</w:t>
            </w:r>
          </w:p>
        </w:tc>
        <w:tc>
          <w:tcPr>
            <w:tcW w:w="567" w:type="dxa"/>
          </w:tcPr>
          <w:p w:rsidR="00350EC7" w:rsidRPr="00350EC7" w:rsidRDefault="00350EC7" w:rsidP="00350EC7">
            <w:pPr>
              <w:spacing w:line="240" w:lineRule="auto"/>
              <w:jc w:val="left"/>
              <w:rPr>
                <w:rStyle w:val="Hyperlink"/>
                <w:rFonts w:hint="cs"/>
                <w:rtl/>
              </w:rPr>
            </w:pPr>
            <w:hyperlink w:anchor="hed23" w:tooltip="סימן ד: הוראות מיוחדות לעניין יצרנים או יבואנים של ציוד וסוללות בהיקף מוגב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הוראות מיוחדות לעניין יצרנים ויבואנים של ציוד וסוללות בהיקף מוגבל</w:t>
            </w:r>
          </w:p>
        </w:tc>
        <w:tc>
          <w:tcPr>
            <w:tcW w:w="567" w:type="dxa"/>
          </w:tcPr>
          <w:p w:rsidR="00350EC7" w:rsidRPr="00350EC7" w:rsidRDefault="00350EC7" w:rsidP="00350EC7">
            <w:pPr>
              <w:spacing w:line="240" w:lineRule="auto"/>
              <w:jc w:val="left"/>
              <w:rPr>
                <w:rStyle w:val="Hyperlink"/>
                <w:rFonts w:hint="cs"/>
                <w:rtl/>
              </w:rPr>
            </w:pPr>
            <w:hyperlink w:anchor="Seif12" w:tooltip="הוראות מיוחדות לעניין יצרנים ויבואנים של ציוד וסוללות בהיקף מוגב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היטל על יצרנים ויבואנים בהיקף מוגבל</w:t>
            </w:r>
          </w:p>
        </w:tc>
        <w:tc>
          <w:tcPr>
            <w:tcW w:w="567" w:type="dxa"/>
          </w:tcPr>
          <w:p w:rsidR="00350EC7" w:rsidRPr="00350EC7" w:rsidRDefault="00350EC7" w:rsidP="00350EC7">
            <w:pPr>
              <w:spacing w:line="240" w:lineRule="auto"/>
              <w:jc w:val="left"/>
              <w:rPr>
                <w:rStyle w:val="Hyperlink"/>
                <w:rFonts w:hint="cs"/>
                <w:rtl/>
              </w:rPr>
            </w:pPr>
            <w:hyperlink w:anchor="Seif13" w:tooltip="היטל על יצרנים ויבואנים בהיקף מוגב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ד': גוף יישום מוכר</w:t>
            </w:r>
          </w:p>
        </w:tc>
        <w:tc>
          <w:tcPr>
            <w:tcW w:w="567" w:type="dxa"/>
          </w:tcPr>
          <w:p w:rsidR="00350EC7" w:rsidRPr="00350EC7" w:rsidRDefault="00350EC7" w:rsidP="00350EC7">
            <w:pPr>
              <w:spacing w:line="240" w:lineRule="auto"/>
              <w:jc w:val="left"/>
              <w:rPr>
                <w:rStyle w:val="Hyperlink"/>
                <w:rFonts w:hint="cs"/>
                <w:rtl/>
              </w:rPr>
            </w:pPr>
            <w:hyperlink w:anchor="med3" w:tooltip="פרק ד: גוף יישום מוכ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א': הכרה</w:t>
            </w:r>
          </w:p>
        </w:tc>
        <w:tc>
          <w:tcPr>
            <w:tcW w:w="567" w:type="dxa"/>
          </w:tcPr>
          <w:p w:rsidR="00350EC7" w:rsidRPr="00350EC7" w:rsidRDefault="00350EC7" w:rsidP="00350EC7">
            <w:pPr>
              <w:spacing w:line="240" w:lineRule="auto"/>
              <w:jc w:val="left"/>
              <w:rPr>
                <w:rStyle w:val="Hyperlink"/>
                <w:rFonts w:hint="cs"/>
                <w:rtl/>
              </w:rPr>
            </w:pPr>
            <w:hyperlink w:anchor="hed24" w:tooltip="סימן א: הכר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הכרה בגוף יישום מוכר</w:t>
            </w:r>
          </w:p>
        </w:tc>
        <w:tc>
          <w:tcPr>
            <w:tcW w:w="567" w:type="dxa"/>
          </w:tcPr>
          <w:p w:rsidR="00350EC7" w:rsidRPr="00350EC7" w:rsidRDefault="00350EC7" w:rsidP="00350EC7">
            <w:pPr>
              <w:spacing w:line="240" w:lineRule="auto"/>
              <w:jc w:val="left"/>
              <w:rPr>
                <w:rStyle w:val="Hyperlink"/>
                <w:rFonts w:hint="cs"/>
                <w:rtl/>
              </w:rPr>
            </w:pPr>
            <w:hyperlink w:anchor="Seif14" w:tooltip="הכרה בגוף יישום מוכ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בקשה להכרה ו</w:t>
            </w:r>
          </w:p>
        </w:tc>
        <w:tc>
          <w:tcPr>
            <w:tcW w:w="567" w:type="dxa"/>
          </w:tcPr>
          <w:p w:rsidR="00350EC7" w:rsidRPr="00350EC7" w:rsidRDefault="00350EC7" w:rsidP="00350EC7">
            <w:pPr>
              <w:spacing w:line="240" w:lineRule="auto"/>
              <w:jc w:val="left"/>
              <w:rPr>
                <w:rStyle w:val="Hyperlink"/>
                <w:rFonts w:hint="cs"/>
                <w:rtl/>
              </w:rPr>
            </w:pPr>
            <w:hyperlink w:anchor="Seif15" w:tooltip="בקשה להכרה ו"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ביטול הכרה</w:t>
            </w:r>
          </w:p>
        </w:tc>
        <w:tc>
          <w:tcPr>
            <w:tcW w:w="567" w:type="dxa"/>
          </w:tcPr>
          <w:p w:rsidR="00350EC7" w:rsidRPr="00350EC7" w:rsidRDefault="00350EC7" w:rsidP="00350EC7">
            <w:pPr>
              <w:spacing w:line="240" w:lineRule="auto"/>
              <w:jc w:val="left"/>
              <w:rPr>
                <w:rStyle w:val="Hyperlink"/>
                <w:rFonts w:hint="cs"/>
                <w:rtl/>
              </w:rPr>
            </w:pPr>
            <w:hyperlink w:anchor="Seif16" w:tooltip="ביטול הכר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ב': חובות גוף יישום מוכר</w:t>
            </w:r>
          </w:p>
        </w:tc>
        <w:tc>
          <w:tcPr>
            <w:tcW w:w="567" w:type="dxa"/>
          </w:tcPr>
          <w:p w:rsidR="00350EC7" w:rsidRPr="00350EC7" w:rsidRDefault="00350EC7" w:rsidP="00350EC7">
            <w:pPr>
              <w:spacing w:line="240" w:lineRule="auto"/>
              <w:jc w:val="left"/>
              <w:rPr>
                <w:rStyle w:val="Hyperlink"/>
                <w:rFonts w:hint="cs"/>
                <w:rtl/>
              </w:rPr>
            </w:pPr>
            <w:hyperlink w:anchor="hed25" w:tooltip="סימן ב: חובות גוף יישום מוכ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חובות גוף יישום מוכר</w:t>
            </w:r>
          </w:p>
        </w:tc>
        <w:tc>
          <w:tcPr>
            <w:tcW w:w="567" w:type="dxa"/>
          </w:tcPr>
          <w:p w:rsidR="00350EC7" w:rsidRPr="00350EC7" w:rsidRDefault="00350EC7" w:rsidP="00350EC7">
            <w:pPr>
              <w:spacing w:line="240" w:lineRule="auto"/>
              <w:jc w:val="left"/>
              <w:rPr>
                <w:rStyle w:val="Hyperlink"/>
                <w:rFonts w:hint="cs"/>
                <w:rtl/>
              </w:rPr>
            </w:pPr>
            <w:hyperlink w:anchor="Seif17" w:tooltip="חובות גוף יישום מוכ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התקשרות עם יצרנים ויבואנים</w:t>
            </w:r>
          </w:p>
        </w:tc>
        <w:tc>
          <w:tcPr>
            <w:tcW w:w="567" w:type="dxa"/>
          </w:tcPr>
          <w:p w:rsidR="00350EC7" w:rsidRPr="00350EC7" w:rsidRDefault="00350EC7" w:rsidP="00350EC7">
            <w:pPr>
              <w:spacing w:line="240" w:lineRule="auto"/>
              <w:jc w:val="left"/>
              <w:rPr>
                <w:rStyle w:val="Hyperlink"/>
                <w:rFonts w:hint="cs"/>
                <w:rtl/>
              </w:rPr>
            </w:pPr>
            <w:hyperlink w:anchor="Seif18" w:tooltip="חובת התקשרות עם יצרנים ויבואני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התקשרות עם אחראי לפינוי פסולת</w:t>
            </w:r>
          </w:p>
        </w:tc>
        <w:tc>
          <w:tcPr>
            <w:tcW w:w="567" w:type="dxa"/>
          </w:tcPr>
          <w:p w:rsidR="00350EC7" w:rsidRPr="00350EC7" w:rsidRDefault="00350EC7" w:rsidP="00350EC7">
            <w:pPr>
              <w:spacing w:line="240" w:lineRule="auto"/>
              <w:jc w:val="left"/>
              <w:rPr>
                <w:rStyle w:val="Hyperlink"/>
                <w:rFonts w:hint="cs"/>
                <w:rtl/>
              </w:rPr>
            </w:pPr>
            <w:hyperlink w:anchor="Seif19" w:tooltip="חובת התקשרות עם אחראי לפינוי פסול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התקשרות עם משווק ועם מחזיק בפסולת ציוד וסוללות שאינה מהמגזר הביתי</w:t>
            </w:r>
          </w:p>
        </w:tc>
        <w:tc>
          <w:tcPr>
            <w:tcW w:w="567" w:type="dxa"/>
          </w:tcPr>
          <w:p w:rsidR="00350EC7" w:rsidRPr="00350EC7" w:rsidRDefault="00350EC7" w:rsidP="00350EC7">
            <w:pPr>
              <w:spacing w:line="240" w:lineRule="auto"/>
              <w:jc w:val="left"/>
              <w:rPr>
                <w:rStyle w:val="Hyperlink"/>
                <w:rFonts w:hint="cs"/>
                <w:rtl/>
              </w:rPr>
            </w:pPr>
            <w:hyperlink w:anchor="Seif20" w:tooltip="חובת התקשרות עם משווק ועם מחזיק בפסולת ציוד וסוללות שאינה מהמגזר הביתי"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דיווח למנהל</w:t>
            </w:r>
          </w:p>
        </w:tc>
        <w:tc>
          <w:tcPr>
            <w:tcW w:w="567" w:type="dxa"/>
          </w:tcPr>
          <w:p w:rsidR="00350EC7" w:rsidRPr="00350EC7" w:rsidRDefault="00350EC7" w:rsidP="00350EC7">
            <w:pPr>
              <w:spacing w:line="240" w:lineRule="auto"/>
              <w:jc w:val="left"/>
              <w:rPr>
                <w:rStyle w:val="Hyperlink"/>
                <w:rFonts w:hint="cs"/>
                <w:rtl/>
              </w:rPr>
            </w:pPr>
            <w:hyperlink w:anchor="Seif21" w:tooltip="חובת דיווח למנה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רישום</w:t>
            </w:r>
          </w:p>
        </w:tc>
        <w:tc>
          <w:tcPr>
            <w:tcW w:w="567" w:type="dxa"/>
          </w:tcPr>
          <w:p w:rsidR="00350EC7" w:rsidRPr="00350EC7" w:rsidRDefault="00350EC7" w:rsidP="00350EC7">
            <w:pPr>
              <w:spacing w:line="240" w:lineRule="auto"/>
              <w:jc w:val="left"/>
              <w:rPr>
                <w:rStyle w:val="Hyperlink"/>
                <w:rFonts w:hint="cs"/>
                <w:rtl/>
              </w:rPr>
            </w:pPr>
            <w:hyperlink w:anchor="Seif22" w:tooltip="חובת רישו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אסיפת יצרנים ויבואנים</w:t>
            </w:r>
          </w:p>
        </w:tc>
        <w:tc>
          <w:tcPr>
            <w:tcW w:w="567" w:type="dxa"/>
          </w:tcPr>
          <w:p w:rsidR="00350EC7" w:rsidRPr="00350EC7" w:rsidRDefault="00350EC7" w:rsidP="00350EC7">
            <w:pPr>
              <w:spacing w:line="240" w:lineRule="auto"/>
              <w:jc w:val="left"/>
              <w:rPr>
                <w:rStyle w:val="Hyperlink"/>
                <w:rFonts w:hint="cs"/>
                <w:rtl/>
              </w:rPr>
            </w:pPr>
            <w:hyperlink w:anchor="Seif23" w:tooltip="אסיפת יצרנים ויבואני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lastRenderedPageBreak/>
              <w:t xml:space="preserve">סעיף 24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נציג המנהל</w:t>
            </w:r>
          </w:p>
        </w:tc>
        <w:tc>
          <w:tcPr>
            <w:tcW w:w="567" w:type="dxa"/>
          </w:tcPr>
          <w:p w:rsidR="00350EC7" w:rsidRPr="00350EC7" w:rsidRDefault="00350EC7" w:rsidP="00350EC7">
            <w:pPr>
              <w:spacing w:line="240" w:lineRule="auto"/>
              <w:jc w:val="left"/>
              <w:rPr>
                <w:rStyle w:val="Hyperlink"/>
                <w:rFonts w:hint="cs"/>
                <w:rtl/>
              </w:rPr>
            </w:pPr>
            <w:hyperlink w:anchor="Seif24" w:tooltip="נציג המנה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ייצוג הולם לאנשים עם מוגבלות</w:t>
            </w:r>
          </w:p>
        </w:tc>
        <w:tc>
          <w:tcPr>
            <w:tcW w:w="567" w:type="dxa"/>
          </w:tcPr>
          <w:p w:rsidR="00350EC7" w:rsidRPr="00350EC7" w:rsidRDefault="00350EC7" w:rsidP="00350EC7">
            <w:pPr>
              <w:spacing w:line="240" w:lineRule="auto"/>
              <w:jc w:val="left"/>
              <w:rPr>
                <w:rStyle w:val="Hyperlink"/>
                <w:rFonts w:hint="cs"/>
                <w:rtl/>
              </w:rPr>
            </w:pPr>
            <w:hyperlink w:anchor="Seif25" w:tooltip="ייצוג הולם לאנשים עם מוגב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ה': הוראות לעניין השלכה, איסוף והעברה של פסולת ציוד וסוללות</w:t>
            </w:r>
          </w:p>
        </w:tc>
        <w:tc>
          <w:tcPr>
            <w:tcW w:w="567" w:type="dxa"/>
          </w:tcPr>
          <w:p w:rsidR="00350EC7" w:rsidRPr="00350EC7" w:rsidRDefault="00350EC7" w:rsidP="00350EC7">
            <w:pPr>
              <w:spacing w:line="240" w:lineRule="auto"/>
              <w:jc w:val="left"/>
              <w:rPr>
                <w:rStyle w:val="Hyperlink"/>
                <w:rFonts w:hint="cs"/>
                <w:rtl/>
              </w:rPr>
            </w:pPr>
            <w:hyperlink w:anchor="med4" w:tooltip="פרק ה: הוראות לעניין השלכה, איסוף והעברה של פסולת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א': אחראים לפינוי פסולת</w:t>
            </w:r>
          </w:p>
        </w:tc>
        <w:tc>
          <w:tcPr>
            <w:tcW w:w="567" w:type="dxa"/>
          </w:tcPr>
          <w:p w:rsidR="00350EC7" w:rsidRPr="00350EC7" w:rsidRDefault="00350EC7" w:rsidP="00350EC7">
            <w:pPr>
              <w:spacing w:line="240" w:lineRule="auto"/>
              <w:jc w:val="left"/>
              <w:rPr>
                <w:rStyle w:val="Hyperlink"/>
                <w:rFonts w:hint="cs"/>
                <w:rtl/>
              </w:rPr>
            </w:pPr>
            <w:hyperlink w:anchor="hed26" w:tooltip="סימן א: אחראים לפינוי פסול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חובות אחראי לפינוי פסולת</w:t>
            </w:r>
          </w:p>
        </w:tc>
        <w:tc>
          <w:tcPr>
            <w:tcW w:w="567" w:type="dxa"/>
          </w:tcPr>
          <w:p w:rsidR="00350EC7" w:rsidRPr="00350EC7" w:rsidRDefault="00350EC7" w:rsidP="00350EC7">
            <w:pPr>
              <w:spacing w:line="240" w:lineRule="auto"/>
              <w:jc w:val="left"/>
              <w:rPr>
                <w:rStyle w:val="Hyperlink"/>
                <w:rFonts w:hint="cs"/>
                <w:rtl/>
              </w:rPr>
            </w:pPr>
            <w:hyperlink w:anchor="Seif26" w:tooltip="חובות אחראי לפינוי פסול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התקשרות עם גוף יישום מוכר</w:t>
            </w:r>
          </w:p>
        </w:tc>
        <w:tc>
          <w:tcPr>
            <w:tcW w:w="567" w:type="dxa"/>
          </w:tcPr>
          <w:p w:rsidR="00350EC7" w:rsidRPr="00350EC7" w:rsidRDefault="00350EC7" w:rsidP="00350EC7">
            <w:pPr>
              <w:spacing w:line="240" w:lineRule="auto"/>
              <w:jc w:val="left"/>
              <w:rPr>
                <w:rStyle w:val="Hyperlink"/>
                <w:rFonts w:hint="cs"/>
                <w:rtl/>
              </w:rPr>
            </w:pPr>
            <w:hyperlink w:anchor="Seif27" w:tooltip="חובת התקשרות עם גוף יישום מוכ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השלכת פסולת ציוד וסוללות במרכז איסוף</w:t>
            </w:r>
          </w:p>
        </w:tc>
        <w:tc>
          <w:tcPr>
            <w:tcW w:w="567" w:type="dxa"/>
          </w:tcPr>
          <w:p w:rsidR="00350EC7" w:rsidRPr="00350EC7" w:rsidRDefault="00350EC7" w:rsidP="00350EC7">
            <w:pPr>
              <w:spacing w:line="240" w:lineRule="auto"/>
              <w:jc w:val="left"/>
              <w:rPr>
                <w:rStyle w:val="Hyperlink"/>
                <w:rFonts w:hint="cs"/>
                <w:rtl/>
              </w:rPr>
            </w:pPr>
            <w:hyperlink w:anchor="Seif28" w:tooltip="חובת השלכת פסולת ציוד וסוללות במרכז איסוף"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איסור פינוי פסולת בלא אישור האחראי לפינוי פסולת</w:t>
            </w:r>
          </w:p>
        </w:tc>
        <w:tc>
          <w:tcPr>
            <w:tcW w:w="567" w:type="dxa"/>
          </w:tcPr>
          <w:p w:rsidR="00350EC7" w:rsidRPr="00350EC7" w:rsidRDefault="00350EC7" w:rsidP="00350EC7">
            <w:pPr>
              <w:spacing w:line="240" w:lineRule="auto"/>
              <w:jc w:val="left"/>
              <w:rPr>
                <w:rStyle w:val="Hyperlink"/>
                <w:rFonts w:hint="cs"/>
                <w:rtl/>
              </w:rPr>
            </w:pPr>
            <w:hyperlink w:anchor="Seif29" w:tooltip="איסור פינוי פסולת בלא אישור האחראי לפינוי פסול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ב': משווקים</w:t>
            </w:r>
          </w:p>
        </w:tc>
        <w:tc>
          <w:tcPr>
            <w:tcW w:w="567" w:type="dxa"/>
          </w:tcPr>
          <w:p w:rsidR="00350EC7" w:rsidRPr="00350EC7" w:rsidRDefault="00350EC7" w:rsidP="00350EC7">
            <w:pPr>
              <w:spacing w:line="240" w:lineRule="auto"/>
              <w:jc w:val="left"/>
              <w:rPr>
                <w:rStyle w:val="Hyperlink"/>
                <w:rFonts w:hint="cs"/>
                <w:rtl/>
              </w:rPr>
            </w:pPr>
            <w:hyperlink w:anchor="hed27" w:tooltip="סימן ב: משווקי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חובת משווק לקבלת פסולת ציוד וסוללות</w:t>
            </w:r>
          </w:p>
        </w:tc>
        <w:tc>
          <w:tcPr>
            <w:tcW w:w="567" w:type="dxa"/>
          </w:tcPr>
          <w:p w:rsidR="00350EC7" w:rsidRPr="00350EC7" w:rsidRDefault="00350EC7" w:rsidP="00350EC7">
            <w:pPr>
              <w:spacing w:line="240" w:lineRule="auto"/>
              <w:jc w:val="left"/>
              <w:rPr>
                <w:rStyle w:val="Hyperlink"/>
                <w:rFonts w:hint="cs"/>
                <w:rtl/>
              </w:rPr>
            </w:pPr>
            <w:hyperlink w:anchor="Seif30" w:tooltip="חובת משווק לקבלת פסולת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אחסון פסולת ציוד וסוללות</w:t>
            </w:r>
          </w:p>
        </w:tc>
        <w:tc>
          <w:tcPr>
            <w:tcW w:w="567" w:type="dxa"/>
          </w:tcPr>
          <w:p w:rsidR="00350EC7" w:rsidRPr="00350EC7" w:rsidRDefault="00350EC7" w:rsidP="00350EC7">
            <w:pPr>
              <w:spacing w:line="240" w:lineRule="auto"/>
              <w:jc w:val="left"/>
              <w:rPr>
                <w:rStyle w:val="Hyperlink"/>
                <w:rFonts w:hint="cs"/>
                <w:rtl/>
              </w:rPr>
            </w:pPr>
            <w:hyperlink w:anchor="Seif31" w:tooltip="אחסון פסולת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התקשרות לפינוי פסולת ציוד וסוללות</w:t>
            </w:r>
          </w:p>
        </w:tc>
        <w:tc>
          <w:tcPr>
            <w:tcW w:w="567" w:type="dxa"/>
          </w:tcPr>
          <w:p w:rsidR="00350EC7" w:rsidRPr="00350EC7" w:rsidRDefault="00350EC7" w:rsidP="00350EC7">
            <w:pPr>
              <w:spacing w:line="240" w:lineRule="auto"/>
              <w:jc w:val="left"/>
              <w:rPr>
                <w:rStyle w:val="Hyperlink"/>
                <w:rFonts w:hint="cs"/>
                <w:rtl/>
              </w:rPr>
            </w:pPr>
            <w:hyperlink w:anchor="Seif32" w:tooltip="התקשרות לפינוי פסולת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רישום ועיון</w:t>
            </w:r>
          </w:p>
        </w:tc>
        <w:tc>
          <w:tcPr>
            <w:tcW w:w="567" w:type="dxa"/>
          </w:tcPr>
          <w:p w:rsidR="00350EC7" w:rsidRPr="00350EC7" w:rsidRDefault="00350EC7" w:rsidP="00350EC7">
            <w:pPr>
              <w:spacing w:line="240" w:lineRule="auto"/>
              <w:jc w:val="left"/>
              <w:rPr>
                <w:rStyle w:val="Hyperlink"/>
                <w:rFonts w:hint="cs"/>
                <w:rtl/>
              </w:rPr>
            </w:pPr>
            <w:hyperlink w:anchor="Seif33" w:tooltip="רישום ועיון"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סימן ג': מחזיקים בפסולת ציוד וסוללות שאינה מהמגזר הביתי</w:t>
            </w:r>
          </w:p>
        </w:tc>
        <w:tc>
          <w:tcPr>
            <w:tcW w:w="567" w:type="dxa"/>
          </w:tcPr>
          <w:p w:rsidR="00350EC7" w:rsidRPr="00350EC7" w:rsidRDefault="00350EC7" w:rsidP="00350EC7">
            <w:pPr>
              <w:spacing w:line="240" w:lineRule="auto"/>
              <w:jc w:val="left"/>
              <w:rPr>
                <w:rStyle w:val="Hyperlink"/>
                <w:rFonts w:hint="cs"/>
                <w:rtl/>
              </w:rPr>
            </w:pPr>
            <w:hyperlink w:anchor="hed28" w:tooltip="סימן ג: מחזיקים בפסולת ציוד וסוללות שאינה מהמגזר הביתי"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מחזיק בפסולת ציוד וסוללות שאינה מהמגזר הביתי</w:t>
            </w:r>
          </w:p>
        </w:tc>
        <w:tc>
          <w:tcPr>
            <w:tcW w:w="567" w:type="dxa"/>
          </w:tcPr>
          <w:p w:rsidR="00350EC7" w:rsidRPr="00350EC7" w:rsidRDefault="00350EC7" w:rsidP="00350EC7">
            <w:pPr>
              <w:spacing w:line="240" w:lineRule="auto"/>
              <w:jc w:val="left"/>
              <w:rPr>
                <w:rStyle w:val="Hyperlink"/>
                <w:rFonts w:hint="cs"/>
                <w:rtl/>
              </w:rPr>
            </w:pPr>
            <w:hyperlink w:anchor="Seif34" w:tooltip="מחזיק בפסולת ציוד וסוללות שאינה מהמגזר הביתי"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ו': הוראות לעניין מרכזי</w:t>
            </w:r>
            <w:r w:rsidR="00DE0673">
              <w:rPr>
                <w:rFonts w:cs="Times New Roman" w:hint="cs"/>
                <w:sz w:val="24"/>
                <w:rtl/>
                <w:lang w:eastAsia="en-US"/>
              </w:rPr>
              <w:t>ם</w:t>
            </w:r>
            <w:r>
              <w:rPr>
                <w:rFonts w:cs="Times New Roman"/>
                <w:sz w:val="24"/>
                <w:rtl/>
                <w:lang w:eastAsia="en-US"/>
              </w:rPr>
              <w:t xml:space="preserve"> לפסולת ציוד וסוללות ומיתקני טיפול</w:t>
            </w:r>
          </w:p>
        </w:tc>
        <w:tc>
          <w:tcPr>
            <w:tcW w:w="567" w:type="dxa"/>
          </w:tcPr>
          <w:p w:rsidR="00350EC7" w:rsidRPr="00350EC7" w:rsidRDefault="00350EC7" w:rsidP="00350EC7">
            <w:pPr>
              <w:spacing w:line="240" w:lineRule="auto"/>
              <w:jc w:val="left"/>
              <w:rPr>
                <w:rStyle w:val="Hyperlink"/>
                <w:rFonts w:hint="cs"/>
                <w:rtl/>
              </w:rPr>
            </w:pPr>
            <w:hyperlink w:anchor="med5" w:tooltip="פרק ו: הוראות לעניין מרכזי לפסולת ציוד וסוללות ומיתקני טיפו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מרכז לפסולת ציוד וסוללות</w:t>
            </w:r>
          </w:p>
        </w:tc>
        <w:tc>
          <w:tcPr>
            <w:tcW w:w="567" w:type="dxa"/>
          </w:tcPr>
          <w:p w:rsidR="00350EC7" w:rsidRPr="00350EC7" w:rsidRDefault="00350EC7" w:rsidP="00350EC7">
            <w:pPr>
              <w:spacing w:line="240" w:lineRule="auto"/>
              <w:jc w:val="left"/>
              <w:rPr>
                <w:rStyle w:val="Hyperlink"/>
                <w:rFonts w:hint="cs"/>
                <w:rtl/>
              </w:rPr>
            </w:pPr>
            <w:hyperlink w:anchor="Seif35" w:tooltip="מרכז לפסולת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איסור טיפול במרכז לפסולת ציוד וסוללות</w:t>
            </w:r>
          </w:p>
        </w:tc>
        <w:tc>
          <w:tcPr>
            <w:tcW w:w="567" w:type="dxa"/>
          </w:tcPr>
          <w:p w:rsidR="00350EC7" w:rsidRPr="00350EC7" w:rsidRDefault="00350EC7" w:rsidP="00350EC7">
            <w:pPr>
              <w:spacing w:line="240" w:lineRule="auto"/>
              <w:jc w:val="left"/>
              <w:rPr>
                <w:rStyle w:val="Hyperlink"/>
                <w:rFonts w:hint="cs"/>
                <w:rtl/>
              </w:rPr>
            </w:pPr>
            <w:hyperlink w:anchor="Seif36" w:tooltip="איסור טיפול במרכז לפסולת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העברת פסולת ממרכז לפסולת ציוד וסוללות</w:t>
            </w:r>
          </w:p>
        </w:tc>
        <w:tc>
          <w:tcPr>
            <w:tcW w:w="567" w:type="dxa"/>
          </w:tcPr>
          <w:p w:rsidR="00350EC7" w:rsidRPr="00350EC7" w:rsidRDefault="00350EC7" w:rsidP="00350EC7">
            <w:pPr>
              <w:spacing w:line="240" w:lineRule="auto"/>
              <w:jc w:val="left"/>
              <w:rPr>
                <w:rStyle w:val="Hyperlink"/>
                <w:rFonts w:hint="cs"/>
                <w:rtl/>
              </w:rPr>
            </w:pPr>
            <w:hyperlink w:anchor="Seif37" w:tooltip="העברת פסולת ממרכז לפסולת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מיתקן טיפול</w:t>
            </w:r>
          </w:p>
        </w:tc>
        <w:tc>
          <w:tcPr>
            <w:tcW w:w="567" w:type="dxa"/>
          </w:tcPr>
          <w:p w:rsidR="00350EC7" w:rsidRPr="00350EC7" w:rsidRDefault="00350EC7" w:rsidP="00350EC7">
            <w:pPr>
              <w:spacing w:line="240" w:lineRule="auto"/>
              <w:jc w:val="left"/>
              <w:rPr>
                <w:rStyle w:val="Hyperlink"/>
                <w:rFonts w:hint="cs"/>
                <w:rtl/>
              </w:rPr>
            </w:pPr>
            <w:hyperlink w:anchor="Seif38" w:tooltip="מיתקן טיפו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חובות מפעיל</w:t>
            </w:r>
          </w:p>
        </w:tc>
        <w:tc>
          <w:tcPr>
            <w:tcW w:w="567" w:type="dxa"/>
          </w:tcPr>
          <w:p w:rsidR="00350EC7" w:rsidRPr="00350EC7" w:rsidRDefault="00350EC7" w:rsidP="00350EC7">
            <w:pPr>
              <w:spacing w:line="240" w:lineRule="auto"/>
              <w:jc w:val="left"/>
              <w:rPr>
                <w:rStyle w:val="Hyperlink"/>
                <w:rFonts w:hint="cs"/>
                <w:rtl/>
              </w:rPr>
            </w:pPr>
            <w:hyperlink w:anchor="Seif39" w:tooltip="חובות מפעי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ז': הוראות כלליות לעניין ציוד וסוללות</w:t>
            </w:r>
          </w:p>
        </w:tc>
        <w:tc>
          <w:tcPr>
            <w:tcW w:w="567" w:type="dxa"/>
          </w:tcPr>
          <w:p w:rsidR="00350EC7" w:rsidRPr="00350EC7" w:rsidRDefault="00350EC7" w:rsidP="00350EC7">
            <w:pPr>
              <w:spacing w:line="240" w:lineRule="auto"/>
              <w:jc w:val="left"/>
              <w:rPr>
                <w:rStyle w:val="Hyperlink"/>
                <w:rFonts w:hint="cs"/>
                <w:rtl/>
              </w:rPr>
            </w:pPr>
            <w:hyperlink w:anchor="med6" w:tooltip="פרק ז: הוראות כלליות לעניין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איסור הטמנת פסולת ציוד וסוללות</w:t>
            </w:r>
          </w:p>
        </w:tc>
        <w:tc>
          <w:tcPr>
            <w:tcW w:w="567" w:type="dxa"/>
          </w:tcPr>
          <w:p w:rsidR="00350EC7" w:rsidRPr="00350EC7" w:rsidRDefault="00350EC7" w:rsidP="00350EC7">
            <w:pPr>
              <w:spacing w:line="240" w:lineRule="auto"/>
              <w:jc w:val="left"/>
              <w:rPr>
                <w:rStyle w:val="Hyperlink"/>
                <w:rFonts w:hint="cs"/>
                <w:rtl/>
              </w:rPr>
            </w:pPr>
            <w:hyperlink w:anchor="Seif40" w:tooltip="איסור הטמנת פסולת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הוראות לעניין אמצעי הפחתה במקור</w:t>
            </w:r>
          </w:p>
        </w:tc>
        <w:tc>
          <w:tcPr>
            <w:tcW w:w="567" w:type="dxa"/>
          </w:tcPr>
          <w:p w:rsidR="00350EC7" w:rsidRPr="00350EC7" w:rsidRDefault="00350EC7" w:rsidP="00350EC7">
            <w:pPr>
              <w:spacing w:line="240" w:lineRule="auto"/>
              <w:jc w:val="left"/>
              <w:rPr>
                <w:rStyle w:val="Hyperlink"/>
                <w:rFonts w:hint="cs"/>
                <w:rtl/>
              </w:rPr>
            </w:pPr>
            <w:hyperlink w:anchor="Seif41" w:tooltip="הוראות לעניין אמצעי הפחתה במקו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סימון ציוד וסוללות</w:t>
            </w:r>
          </w:p>
        </w:tc>
        <w:tc>
          <w:tcPr>
            <w:tcW w:w="567" w:type="dxa"/>
          </w:tcPr>
          <w:p w:rsidR="00350EC7" w:rsidRPr="00350EC7" w:rsidRDefault="00350EC7" w:rsidP="00350EC7">
            <w:pPr>
              <w:spacing w:line="240" w:lineRule="auto"/>
              <w:jc w:val="left"/>
              <w:rPr>
                <w:rStyle w:val="Hyperlink"/>
                <w:rFonts w:hint="cs"/>
                <w:rtl/>
              </w:rPr>
            </w:pPr>
            <w:hyperlink w:anchor="Seif42" w:tooltip="סימון ציוד וסולל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ח': עונשין</w:t>
            </w:r>
          </w:p>
        </w:tc>
        <w:tc>
          <w:tcPr>
            <w:tcW w:w="567" w:type="dxa"/>
          </w:tcPr>
          <w:p w:rsidR="00350EC7" w:rsidRPr="00350EC7" w:rsidRDefault="00350EC7" w:rsidP="00350EC7">
            <w:pPr>
              <w:spacing w:line="240" w:lineRule="auto"/>
              <w:jc w:val="left"/>
              <w:rPr>
                <w:rStyle w:val="Hyperlink"/>
                <w:rFonts w:hint="cs"/>
                <w:rtl/>
              </w:rPr>
            </w:pPr>
            <w:hyperlink w:anchor="med7" w:tooltip="פרק ח: עונשין"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עונשין</w:t>
            </w:r>
          </w:p>
        </w:tc>
        <w:tc>
          <w:tcPr>
            <w:tcW w:w="567" w:type="dxa"/>
          </w:tcPr>
          <w:p w:rsidR="00350EC7" w:rsidRPr="00350EC7" w:rsidRDefault="00350EC7" w:rsidP="00350EC7">
            <w:pPr>
              <w:spacing w:line="240" w:lineRule="auto"/>
              <w:jc w:val="left"/>
              <w:rPr>
                <w:rStyle w:val="Hyperlink"/>
                <w:rFonts w:hint="cs"/>
                <w:rtl/>
              </w:rPr>
            </w:pPr>
            <w:hyperlink w:anchor="Seif43" w:tooltip="עונשין"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אחריות נושא משרה בתאגיד</w:t>
            </w:r>
          </w:p>
        </w:tc>
        <w:tc>
          <w:tcPr>
            <w:tcW w:w="567" w:type="dxa"/>
          </w:tcPr>
          <w:p w:rsidR="00350EC7" w:rsidRPr="00350EC7" w:rsidRDefault="00350EC7" w:rsidP="00350EC7">
            <w:pPr>
              <w:spacing w:line="240" w:lineRule="auto"/>
              <w:jc w:val="left"/>
              <w:rPr>
                <w:rStyle w:val="Hyperlink"/>
                <w:rFonts w:hint="cs"/>
                <w:rtl/>
              </w:rPr>
            </w:pPr>
            <w:hyperlink w:anchor="Seif44" w:tooltip="אחריות נושא משרה בתאגיד"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שיעורי קנסות</w:t>
            </w:r>
          </w:p>
        </w:tc>
        <w:tc>
          <w:tcPr>
            <w:tcW w:w="567" w:type="dxa"/>
          </w:tcPr>
          <w:p w:rsidR="00350EC7" w:rsidRPr="00350EC7" w:rsidRDefault="00350EC7" w:rsidP="00350EC7">
            <w:pPr>
              <w:spacing w:line="240" w:lineRule="auto"/>
              <w:jc w:val="left"/>
              <w:rPr>
                <w:rStyle w:val="Hyperlink"/>
                <w:rFonts w:hint="cs"/>
                <w:rtl/>
              </w:rPr>
            </w:pPr>
            <w:hyperlink w:anchor="Seif45" w:tooltip="שיעורי קנס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ט': עיצום כספי</w:t>
            </w:r>
          </w:p>
        </w:tc>
        <w:tc>
          <w:tcPr>
            <w:tcW w:w="567" w:type="dxa"/>
          </w:tcPr>
          <w:p w:rsidR="00350EC7" w:rsidRPr="00350EC7" w:rsidRDefault="00350EC7" w:rsidP="00350EC7">
            <w:pPr>
              <w:spacing w:line="240" w:lineRule="auto"/>
              <w:jc w:val="left"/>
              <w:rPr>
                <w:rStyle w:val="Hyperlink"/>
                <w:rFonts w:hint="cs"/>
                <w:rtl/>
              </w:rPr>
            </w:pPr>
            <w:hyperlink w:anchor="med8" w:tooltip="פרק ט: עיצום כספי"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עיצום כספי</w:t>
            </w:r>
          </w:p>
        </w:tc>
        <w:tc>
          <w:tcPr>
            <w:tcW w:w="567" w:type="dxa"/>
          </w:tcPr>
          <w:p w:rsidR="00350EC7" w:rsidRPr="00350EC7" w:rsidRDefault="00350EC7" w:rsidP="00350EC7">
            <w:pPr>
              <w:spacing w:line="240" w:lineRule="auto"/>
              <w:jc w:val="left"/>
              <w:rPr>
                <w:rStyle w:val="Hyperlink"/>
                <w:rFonts w:hint="cs"/>
                <w:rtl/>
              </w:rPr>
            </w:pPr>
            <w:hyperlink w:anchor="Seif46" w:tooltip="עיצום כספי"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47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הודעה על כוונת חיוב</w:t>
            </w:r>
          </w:p>
        </w:tc>
        <w:tc>
          <w:tcPr>
            <w:tcW w:w="567" w:type="dxa"/>
          </w:tcPr>
          <w:p w:rsidR="00350EC7" w:rsidRPr="00350EC7" w:rsidRDefault="00350EC7" w:rsidP="00350EC7">
            <w:pPr>
              <w:spacing w:line="240" w:lineRule="auto"/>
              <w:jc w:val="left"/>
              <w:rPr>
                <w:rStyle w:val="Hyperlink"/>
                <w:rFonts w:hint="cs"/>
                <w:rtl/>
              </w:rPr>
            </w:pPr>
            <w:hyperlink w:anchor="Seif47" w:tooltip="הודעה על כוונת חיוב"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48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זכות טיעון</w:t>
            </w:r>
          </w:p>
        </w:tc>
        <w:tc>
          <w:tcPr>
            <w:tcW w:w="567" w:type="dxa"/>
          </w:tcPr>
          <w:p w:rsidR="00350EC7" w:rsidRPr="00350EC7" w:rsidRDefault="00350EC7" w:rsidP="00350EC7">
            <w:pPr>
              <w:spacing w:line="240" w:lineRule="auto"/>
              <w:jc w:val="left"/>
              <w:rPr>
                <w:rStyle w:val="Hyperlink"/>
                <w:rFonts w:hint="cs"/>
                <w:rtl/>
              </w:rPr>
            </w:pPr>
            <w:hyperlink w:anchor="Seif48" w:tooltip="זכות טיעון"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49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החלטת המנהל ודרישת תשלום</w:t>
            </w:r>
          </w:p>
        </w:tc>
        <w:tc>
          <w:tcPr>
            <w:tcW w:w="567" w:type="dxa"/>
          </w:tcPr>
          <w:p w:rsidR="00350EC7" w:rsidRPr="00350EC7" w:rsidRDefault="00350EC7" w:rsidP="00350EC7">
            <w:pPr>
              <w:spacing w:line="240" w:lineRule="auto"/>
              <w:jc w:val="left"/>
              <w:rPr>
                <w:rStyle w:val="Hyperlink"/>
                <w:rFonts w:hint="cs"/>
                <w:rtl/>
              </w:rPr>
            </w:pPr>
            <w:hyperlink w:anchor="Seif49" w:tooltip="החלטת המנהל ודרישת תשלו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50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הפרה נמשכת והפרה חוזרת</w:t>
            </w:r>
          </w:p>
        </w:tc>
        <w:tc>
          <w:tcPr>
            <w:tcW w:w="567" w:type="dxa"/>
          </w:tcPr>
          <w:p w:rsidR="00350EC7" w:rsidRPr="00350EC7" w:rsidRDefault="00350EC7" w:rsidP="00350EC7">
            <w:pPr>
              <w:spacing w:line="240" w:lineRule="auto"/>
              <w:jc w:val="left"/>
              <w:rPr>
                <w:rStyle w:val="Hyperlink"/>
                <w:rFonts w:hint="cs"/>
                <w:rtl/>
              </w:rPr>
            </w:pPr>
            <w:hyperlink w:anchor="Seif50" w:tooltip="הפרה נמשכת והפרה חוזר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51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סכומים מופחתים</w:t>
            </w:r>
          </w:p>
        </w:tc>
        <w:tc>
          <w:tcPr>
            <w:tcW w:w="567" w:type="dxa"/>
          </w:tcPr>
          <w:p w:rsidR="00350EC7" w:rsidRPr="00350EC7" w:rsidRDefault="00350EC7" w:rsidP="00350EC7">
            <w:pPr>
              <w:spacing w:line="240" w:lineRule="auto"/>
              <w:jc w:val="left"/>
              <w:rPr>
                <w:rStyle w:val="Hyperlink"/>
                <w:rFonts w:hint="cs"/>
                <w:rtl/>
              </w:rPr>
            </w:pPr>
            <w:hyperlink w:anchor="Seif51" w:tooltip="סכומים מופחתי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52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סכום מעודכן של העיצום הכספי</w:t>
            </w:r>
          </w:p>
        </w:tc>
        <w:tc>
          <w:tcPr>
            <w:tcW w:w="567" w:type="dxa"/>
          </w:tcPr>
          <w:p w:rsidR="00350EC7" w:rsidRPr="00350EC7" w:rsidRDefault="00350EC7" w:rsidP="00350EC7">
            <w:pPr>
              <w:spacing w:line="240" w:lineRule="auto"/>
              <w:jc w:val="left"/>
              <w:rPr>
                <w:rStyle w:val="Hyperlink"/>
                <w:rFonts w:hint="cs"/>
                <w:rtl/>
              </w:rPr>
            </w:pPr>
            <w:hyperlink w:anchor="Seif52" w:tooltip="סכום מעודכן של העיצום הכספי"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53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המועד לתשלום העיצום הכספי</w:t>
            </w:r>
          </w:p>
        </w:tc>
        <w:tc>
          <w:tcPr>
            <w:tcW w:w="567" w:type="dxa"/>
          </w:tcPr>
          <w:p w:rsidR="00350EC7" w:rsidRPr="00350EC7" w:rsidRDefault="00350EC7" w:rsidP="00350EC7">
            <w:pPr>
              <w:spacing w:line="240" w:lineRule="auto"/>
              <w:jc w:val="left"/>
              <w:rPr>
                <w:rStyle w:val="Hyperlink"/>
                <w:rFonts w:hint="cs"/>
                <w:rtl/>
              </w:rPr>
            </w:pPr>
            <w:hyperlink w:anchor="Seif53" w:tooltip="המועד לתשלום העיצום הכספי"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54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הפרשי הצמדה וריבית</w:t>
            </w:r>
          </w:p>
        </w:tc>
        <w:tc>
          <w:tcPr>
            <w:tcW w:w="567" w:type="dxa"/>
          </w:tcPr>
          <w:p w:rsidR="00350EC7" w:rsidRPr="00350EC7" w:rsidRDefault="00350EC7" w:rsidP="00350EC7">
            <w:pPr>
              <w:spacing w:line="240" w:lineRule="auto"/>
              <w:jc w:val="left"/>
              <w:rPr>
                <w:rStyle w:val="Hyperlink"/>
                <w:rFonts w:hint="cs"/>
                <w:rtl/>
              </w:rPr>
            </w:pPr>
            <w:hyperlink w:anchor="Seif54" w:tooltip="הפרשי הצמדה וריבי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55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ערעור</w:t>
            </w:r>
          </w:p>
        </w:tc>
        <w:tc>
          <w:tcPr>
            <w:tcW w:w="567" w:type="dxa"/>
          </w:tcPr>
          <w:p w:rsidR="00350EC7" w:rsidRPr="00350EC7" w:rsidRDefault="00350EC7" w:rsidP="00350EC7">
            <w:pPr>
              <w:spacing w:line="240" w:lineRule="auto"/>
              <w:jc w:val="left"/>
              <w:rPr>
                <w:rStyle w:val="Hyperlink"/>
                <w:rFonts w:hint="cs"/>
                <w:rtl/>
              </w:rPr>
            </w:pPr>
            <w:hyperlink w:anchor="Seif55" w:tooltip="ערעו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56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פרסום</w:t>
            </w:r>
          </w:p>
        </w:tc>
        <w:tc>
          <w:tcPr>
            <w:tcW w:w="567" w:type="dxa"/>
          </w:tcPr>
          <w:p w:rsidR="00350EC7" w:rsidRPr="00350EC7" w:rsidRDefault="00350EC7" w:rsidP="00350EC7">
            <w:pPr>
              <w:spacing w:line="240" w:lineRule="auto"/>
              <w:jc w:val="left"/>
              <w:rPr>
                <w:rStyle w:val="Hyperlink"/>
                <w:rFonts w:hint="cs"/>
                <w:rtl/>
              </w:rPr>
            </w:pPr>
            <w:hyperlink w:anchor="Seif56" w:tooltip="פרסו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57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עיצום כספי בשל הפרה לפי חוק זה ולפי חוק אחר</w:t>
            </w:r>
          </w:p>
        </w:tc>
        <w:tc>
          <w:tcPr>
            <w:tcW w:w="567" w:type="dxa"/>
          </w:tcPr>
          <w:p w:rsidR="00350EC7" w:rsidRPr="00350EC7" w:rsidRDefault="00350EC7" w:rsidP="00350EC7">
            <w:pPr>
              <w:spacing w:line="240" w:lineRule="auto"/>
              <w:jc w:val="left"/>
              <w:rPr>
                <w:rStyle w:val="Hyperlink"/>
                <w:rFonts w:hint="cs"/>
                <w:rtl/>
              </w:rPr>
            </w:pPr>
            <w:hyperlink w:anchor="Seif57" w:tooltip="עיצום כספי בשל הפרה לפי חוק זה ולפי חוק אח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58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שמירת אחריות פלילית</w:t>
            </w:r>
          </w:p>
        </w:tc>
        <w:tc>
          <w:tcPr>
            <w:tcW w:w="567" w:type="dxa"/>
          </w:tcPr>
          <w:p w:rsidR="00350EC7" w:rsidRPr="00350EC7" w:rsidRDefault="00350EC7" w:rsidP="00350EC7">
            <w:pPr>
              <w:spacing w:line="240" w:lineRule="auto"/>
              <w:jc w:val="left"/>
              <w:rPr>
                <w:rStyle w:val="Hyperlink"/>
                <w:rFonts w:hint="cs"/>
                <w:rtl/>
              </w:rPr>
            </w:pPr>
            <w:hyperlink w:anchor="Seif58" w:tooltip="שמירת אחריות פלילי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פרק י': הוראות שונות</w:t>
            </w:r>
          </w:p>
        </w:tc>
        <w:tc>
          <w:tcPr>
            <w:tcW w:w="567" w:type="dxa"/>
          </w:tcPr>
          <w:p w:rsidR="00350EC7" w:rsidRPr="00350EC7" w:rsidRDefault="00350EC7" w:rsidP="00350EC7">
            <w:pPr>
              <w:spacing w:line="240" w:lineRule="auto"/>
              <w:jc w:val="left"/>
              <w:rPr>
                <w:rStyle w:val="Hyperlink"/>
                <w:rFonts w:hint="cs"/>
                <w:rtl/>
              </w:rPr>
            </w:pPr>
            <w:hyperlink w:anchor="med9" w:tooltip="פרק י: הוראות שונ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59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אגרות</w:t>
            </w:r>
          </w:p>
        </w:tc>
        <w:tc>
          <w:tcPr>
            <w:tcW w:w="567" w:type="dxa"/>
          </w:tcPr>
          <w:p w:rsidR="00350EC7" w:rsidRPr="00350EC7" w:rsidRDefault="00350EC7" w:rsidP="00350EC7">
            <w:pPr>
              <w:spacing w:line="240" w:lineRule="auto"/>
              <w:jc w:val="left"/>
              <w:rPr>
                <w:rStyle w:val="Hyperlink"/>
                <w:rFonts w:hint="cs"/>
                <w:rtl/>
              </w:rPr>
            </w:pPr>
            <w:hyperlink w:anchor="Seif59" w:tooltip="אגר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60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מינוי המנהל</w:t>
            </w:r>
          </w:p>
        </w:tc>
        <w:tc>
          <w:tcPr>
            <w:tcW w:w="567" w:type="dxa"/>
          </w:tcPr>
          <w:p w:rsidR="00350EC7" w:rsidRPr="00350EC7" w:rsidRDefault="00350EC7" w:rsidP="00350EC7">
            <w:pPr>
              <w:spacing w:line="240" w:lineRule="auto"/>
              <w:jc w:val="left"/>
              <w:rPr>
                <w:rStyle w:val="Hyperlink"/>
                <w:rFonts w:hint="cs"/>
                <w:rtl/>
              </w:rPr>
            </w:pPr>
            <w:hyperlink w:anchor="Seif60" w:tooltip="מינוי המנהל"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61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גבייה</w:t>
            </w:r>
          </w:p>
        </w:tc>
        <w:tc>
          <w:tcPr>
            <w:tcW w:w="567" w:type="dxa"/>
          </w:tcPr>
          <w:p w:rsidR="00350EC7" w:rsidRPr="00350EC7" w:rsidRDefault="00350EC7" w:rsidP="00350EC7">
            <w:pPr>
              <w:spacing w:line="240" w:lineRule="auto"/>
              <w:jc w:val="left"/>
              <w:rPr>
                <w:rStyle w:val="Hyperlink"/>
                <w:rFonts w:hint="cs"/>
                <w:rtl/>
              </w:rPr>
            </w:pPr>
            <w:hyperlink w:anchor="Seif61" w:tooltip="גביי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62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חוקי עזר</w:t>
            </w:r>
          </w:p>
        </w:tc>
        <w:tc>
          <w:tcPr>
            <w:tcW w:w="567" w:type="dxa"/>
          </w:tcPr>
          <w:p w:rsidR="00350EC7" w:rsidRPr="00350EC7" w:rsidRDefault="00350EC7" w:rsidP="00350EC7">
            <w:pPr>
              <w:spacing w:line="240" w:lineRule="auto"/>
              <w:jc w:val="left"/>
              <w:rPr>
                <w:rStyle w:val="Hyperlink"/>
                <w:rFonts w:hint="cs"/>
                <w:rtl/>
              </w:rPr>
            </w:pPr>
            <w:hyperlink w:anchor="Seif62" w:tooltip="חוקי עז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lastRenderedPageBreak/>
              <w:t xml:space="preserve">סעיף 63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סייג לתחולה</w:t>
            </w:r>
          </w:p>
        </w:tc>
        <w:tc>
          <w:tcPr>
            <w:tcW w:w="567" w:type="dxa"/>
          </w:tcPr>
          <w:p w:rsidR="00350EC7" w:rsidRPr="00350EC7" w:rsidRDefault="00350EC7" w:rsidP="00350EC7">
            <w:pPr>
              <w:spacing w:line="240" w:lineRule="auto"/>
              <w:jc w:val="left"/>
              <w:rPr>
                <w:rStyle w:val="Hyperlink"/>
                <w:rFonts w:hint="cs"/>
                <w:rtl/>
              </w:rPr>
            </w:pPr>
            <w:hyperlink w:anchor="Seif63" w:tooltip="סייג לתחול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64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תחולה על המדינה</w:t>
            </w:r>
          </w:p>
        </w:tc>
        <w:tc>
          <w:tcPr>
            <w:tcW w:w="567" w:type="dxa"/>
          </w:tcPr>
          <w:p w:rsidR="00350EC7" w:rsidRPr="00350EC7" w:rsidRDefault="00350EC7" w:rsidP="00350EC7">
            <w:pPr>
              <w:spacing w:line="240" w:lineRule="auto"/>
              <w:jc w:val="left"/>
              <w:rPr>
                <w:rStyle w:val="Hyperlink"/>
                <w:rFonts w:hint="cs"/>
                <w:rtl/>
              </w:rPr>
            </w:pPr>
            <w:hyperlink w:anchor="Seif64" w:tooltip="תחולה על המדינ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65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איסור גילוי מידע</w:t>
            </w:r>
          </w:p>
        </w:tc>
        <w:tc>
          <w:tcPr>
            <w:tcW w:w="567" w:type="dxa"/>
          </w:tcPr>
          <w:p w:rsidR="00350EC7" w:rsidRPr="00350EC7" w:rsidRDefault="00350EC7" w:rsidP="00350EC7">
            <w:pPr>
              <w:spacing w:line="240" w:lineRule="auto"/>
              <w:jc w:val="left"/>
              <w:rPr>
                <w:rStyle w:val="Hyperlink"/>
                <w:rFonts w:hint="cs"/>
                <w:rtl/>
              </w:rPr>
            </w:pPr>
            <w:hyperlink w:anchor="Seif65" w:tooltip="איסור גילוי מידע"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66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350EC7" w:rsidRPr="00350EC7" w:rsidRDefault="00350EC7" w:rsidP="00350EC7">
            <w:pPr>
              <w:spacing w:line="240" w:lineRule="auto"/>
              <w:jc w:val="left"/>
              <w:rPr>
                <w:rStyle w:val="Hyperlink"/>
                <w:rFonts w:hint="cs"/>
                <w:rtl/>
              </w:rPr>
            </w:pPr>
            <w:hyperlink w:anchor="Seif66" w:tooltip="שמירת דינים"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67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rsidR="00350EC7" w:rsidRPr="00350EC7" w:rsidRDefault="00350EC7" w:rsidP="00350EC7">
            <w:pPr>
              <w:spacing w:line="240" w:lineRule="auto"/>
              <w:jc w:val="left"/>
              <w:rPr>
                <w:rStyle w:val="Hyperlink"/>
                <w:rFonts w:hint="cs"/>
                <w:rtl/>
              </w:rPr>
            </w:pPr>
            <w:hyperlink w:anchor="Seif67" w:tooltip="ביצוע ותקנ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68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שינוי התוספת הראשונה והתוספת השנייה</w:t>
            </w:r>
          </w:p>
        </w:tc>
        <w:tc>
          <w:tcPr>
            <w:tcW w:w="567" w:type="dxa"/>
          </w:tcPr>
          <w:p w:rsidR="00350EC7" w:rsidRPr="00350EC7" w:rsidRDefault="00350EC7" w:rsidP="00350EC7">
            <w:pPr>
              <w:spacing w:line="240" w:lineRule="auto"/>
              <w:jc w:val="left"/>
              <w:rPr>
                <w:rStyle w:val="Hyperlink"/>
                <w:rFonts w:hint="cs"/>
                <w:rtl/>
              </w:rPr>
            </w:pPr>
            <w:hyperlink w:anchor="Seif68" w:tooltip="שינוי התוספת הראשונה והתוספת השניי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69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דיווח לכנסת</w:t>
            </w:r>
          </w:p>
        </w:tc>
        <w:tc>
          <w:tcPr>
            <w:tcW w:w="567" w:type="dxa"/>
          </w:tcPr>
          <w:p w:rsidR="00350EC7" w:rsidRPr="00350EC7" w:rsidRDefault="00350EC7" w:rsidP="00350EC7">
            <w:pPr>
              <w:spacing w:line="240" w:lineRule="auto"/>
              <w:jc w:val="left"/>
              <w:rPr>
                <w:rStyle w:val="Hyperlink"/>
                <w:rFonts w:hint="cs"/>
                <w:rtl/>
              </w:rPr>
            </w:pPr>
            <w:hyperlink w:anchor="Seif69" w:tooltip="דיווח לכנס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73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תחילה ותקנות ראשונות</w:t>
            </w:r>
          </w:p>
        </w:tc>
        <w:tc>
          <w:tcPr>
            <w:tcW w:w="567" w:type="dxa"/>
          </w:tcPr>
          <w:p w:rsidR="00350EC7" w:rsidRPr="00350EC7" w:rsidRDefault="00350EC7" w:rsidP="00350EC7">
            <w:pPr>
              <w:spacing w:line="240" w:lineRule="auto"/>
              <w:jc w:val="left"/>
              <w:rPr>
                <w:rStyle w:val="Hyperlink"/>
                <w:rFonts w:hint="cs"/>
                <w:rtl/>
              </w:rPr>
            </w:pPr>
            <w:hyperlink w:anchor="Seif70" w:tooltip="תחילה ותקנות ראשונות"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 xml:space="preserve">סעיף 74 </w:t>
            </w: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הוראת מעבר</w:t>
            </w:r>
          </w:p>
        </w:tc>
        <w:tc>
          <w:tcPr>
            <w:tcW w:w="567" w:type="dxa"/>
          </w:tcPr>
          <w:p w:rsidR="00350EC7" w:rsidRPr="00350EC7" w:rsidRDefault="00350EC7" w:rsidP="00350EC7">
            <w:pPr>
              <w:spacing w:line="240" w:lineRule="auto"/>
              <w:jc w:val="left"/>
              <w:rPr>
                <w:rStyle w:val="Hyperlink"/>
                <w:rFonts w:hint="cs"/>
                <w:rtl/>
              </w:rPr>
            </w:pPr>
            <w:hyperlink w:anchor="Seif71" w:tooltip="הוראת מעבר"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rsidR="00350EC7" w:rsidRPr="00350EC7" w:rsidRDefault="00350EC7" w:rsidP="00350EC7">
            <w:pPr>
              <w:spacing w:line="240" w:lineRule="auto"/>
              <w:jc w:val="left"/>
              <w:rPr>
                <w:rStyle w:val="Hyperlink"/>
                <w:rFonts w:hint="cs"/>
                <w:rtl/>
              </w:rPr>
            </w:pPr>
            <w:hyperlink w:anchor="med10" w:tooltip="תוספת ראשונ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350EC7" w:rsidRPr="00350EC7">
        <w:tblPrEx>
          <w:tblCellMar>
            <w:top w:w="0" w:type="dxa"/>
            <w:bottom w:w="0" w:type="dxa"/>
          </w:tblCellMar>
        </w:tblPrEx>
        <w:tc>
          <w:tcPr>
            <w:tcW w:w="1247" w:type="dxa"/>
          </w:tcPr>
          <w:p w:rsidR="00350EC7" w:rsidRPr="00350EC7" w:rsidRDefault="00350EC7" w:rsidP="00350EC7">
            <w:pPr>
              <w:spacing w:line="240" w:lineRule="auto"/>
              <w:jc w:val="left"/>
              <w:rPr>
                <w:rFonts w:cs="Frankruhel" w:hint="cs"/>
                <w:sz w:val="24"/>
                <w:rtl/>
                <w:lang w:eastAsia="en-US"/>
              </w:rPr>
            </w:pPr>
          </w:p>
        </w:tc>
        <w:tc>
          <w:tcPr>
            <w:tcW w:w="5669" w:type="dxa"/>
          </w:tcPr>
          <w:p w:rsidR="00350EC7" w:rsidRPr="00350EC7" w:rsidRDefault="00350EC7" w:rsidP="00350EC7">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rsidR="00350EC7" w:rsidRPr="00350EC7" w:rsidRDefault="00350EC7" w:rsidP="00350EC7">
            <w:pPr>
              <w:spacing w:line="240" w:lineRule="auto"/>
              <w:jc w:val="left"/>
              <w:rPr>
                <w:rStyle w:val="Hyperlink"/>
                <w:rFonts w:hint="cs"/>
                <w:rtl/>
              </w:rPr>
            </w:pPr>
            <w:hyperlink w:anchor="med11" w:tooltip="תוספת שנייה" w:history="1">
              <w:r w:rsidRPr="00350EC7">
                <w:rPr>
                  <w:rStyle w:val="Hyperlink"/>
                </w:rPr>
                <w:t>Go</w:t>
              </w:r>
            </w:hyperlink>
          </w:p>
        </w:tc>
        <w:tc>
          <w:tcPr>
            <w:tcW w:w="850" w:type="dxa"/>
          </w:tcPr>
          <w:p w:rsidR="00350EC7" w:rsidRPr="00350EC7" w:rsidRDefault="00350EC7" w:rsidP="00350EC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E9389F">
      <w:pPr>
        <w:pStyle w:val="big-header"/>
        <w:ind w:left="0" w:right="1134"/>
        <w:rPr>
          <w:rStyle w:val="default"/>
          <w:rFonts w:hint="cs"/>
          <w:sz w:val="22"/>
          <w:szCs w:val="22"/>
          <w:rtl/>
          <w:lang w:eastAsia="en-US"/>
        </w:rPr>
      </w:pPr>
      <w:r>
        <w:rPr>
          <w:rtl/>
          <w:lang w:eastAsia="en-US"/>
        </w:rPr>
        <w:br w:type="page"/>
      </w:r>
      <w:r w:rsidR="00E9389F">
        <w:rPr>
          <w:rFonts w:hint="cs"/>
          <w:rtl/>
          <w:lang w:eastAsia="en-US"/>
        </w:rPr>
        <w:t>חוק לטיפול סביבתי בציוד חשמלי ואלקטרוני ובסוללות, תשע"ב-2012</w:t>
      </w:r>
      <w:r>
        <w:rPr>
          <w:rStyle w:val="default"/>
          <w:sz w:val="22"/>
          <w:szCs w:val="22"/>
          <w:rtl/>
          <w:lang w:eastAsia="en-US"/>
        </w:rPr>
        <w:footnoteReference w:customMarkFollows="1" w:id="1"/>
        <w:t>*</w:t>
      </w:r>
    </w:p>
    <w:p w:rsidR="00E9389F" w:rsidRPr="00E9389F" w:rsidRDefault="00E9389F" w:rsidP="00E9389F">
      <w:pPr>
        <w:pStyle w:val="medium2-header"/>
        <w:keepLines w:val="0"/>
        <w:adjustRightInd w:val="0"/>
        <w:spacing w:before="72"/>
        <w:ind w:left="0" w:right="1134"/>
        <w:textAlignment w:val="baseline"/>
        <w:rPr>
          <w:rFonts w:hint="cs"/>
          <w:noProof/>
          <w:rtl/>
        </w:rPr>
      </w:pPr>
      <w:bookmarkStart w:id="1" w:name="med0"/>
      <w:bookmarkEnd w:id="1"/>
      <w:r w:rsidRPr="00E9389F">
        <w:rPr>
          <w:rFonts w:hint="cs"/>
          <w:noProof/>
          <w:rtl/>
        </w:rPr>
        <w:t>פרק א': מטרה</w:t>
      </w:r>
    </w:p>
    <w:p w:rsidR="00567FB0" w:rsidRDefault="00567FB0" w:rsidP="00E9389F">
      <w:pPr>
        <w:pStyle w:val="P00"/>
        <w:spacing w:before="72"/>
        <w:ind w:left="0" w:right="1134"/>
        <w:rPr>
          <w:rStyle w:val="default"/>
          <w:rFonts w:cs="FrankRuehl" w:hint="cs"/>
          <w:rtl/>
          <w:lang w:eastAsia="en-US"/>
        </w:rPr>
      </w:pPr>
      <w:bookmarkStart w:id="2" w:name="Seif1"/>
      <w:bookmarkEnd w:id="2"/>
      <w:r>
        <w:rPr>
          <w:lang w:val="he-IL"/>
        </w:rPr>
        <w:pict>
          <v:rect id="_x0000_s2050" style="position:absolute;left:0;text-align:left;margin-left:464.5pt;margin-top:8.05pt;width:75.05pt;height:10.75pt;z-index:251619328" o:allowincell="f" filled="f" stroked="f" strokecolor="lime" strokeweight=".25pt">
            <v:textbox style="mso-next-textbox:#_x0000_s2050" inset="0,0,0,0">
              <w:txbxContent>
                <w:p w:rsidR="0024014B" w:rsidRDefault="0024014B">
                  <w:pPr>
                    <w:spacing w:line="160" w:lineRule="exact"/>
                    <w:jc w:val="left"/>
                    <w:rPr>
                      <w:rFonts w:cs="Miriam" w:hint="cs"/>
                      <w:noProof/>
                      <w:szCs w:val="18"/>
                      <w:rtl/>
                      <w:lang w:eastAsia="en-US"/>
                    </w:rPr>
                  </w:pPr>
                  <w:r>
                    <w:rPr>
                      <w:rFonts w:cs="Miriam" w:hint="cs"/>
                      <w:szCs w:val="18"/>
                      <w:rtl/>
                      <w:lang w:eastAsia="en-US"/>
                    </w:rPr>
                    <w:t>מטרה</w:t>
                  </w:r>
                </w:p>
              </w:txbxContent>
            </v:textbox>
            <w10:anchorlock/>
          </v:rect>
        </w:pict>
      </w:r>
      <w:r>
        <w:rPr>
          <w:rStyle w:val="big-number"/>
          <w:rtl/>
          <w:lang w:eastAsia="en-US"/>
        </w:rPr>
        <w:t>1</w:t>
      </w:r>
      <w:r>
        <w:rPr>
          <w:rStyle w:val="default"/>
          <w:rFonts w:cs="FrankRuehl"/>
          <w:rtl/>
        </w:rPr>
        <w:t>.</w:t>
      </w:r>
      <w:r>
        <w:rPr>
          <w:rStyle w:val="default"/>
          <w:rFonts w:cs="FrankRuehl"/>
          <w:rtl/>
        </w:rPr>
        <w:tab/>
      </w:r>
      <w:r w:rsidR="00E9389F">
        <w:rPr>
          <w:rStyle w:val="default"/>
          <w:rFonts w:cs="FrankRuehl" w:hint="cs"/>
          <w:rtl/>
          <w:lang w:eastAsia="en-US"/>
        </w:rPr>
        <w:t xml:space="preserve">מטרת חוק זה לקבוע הסדרים לעניין טיפול סביבתי בציוד חשמלי ואלקטרוני ובסוללות ובמצברים, כדי לעודד שימוש חוזר בציוד חשמלי ואלקטרוני, לצמצם את כמות הפסולת הנוצרת מציוד חשמלי ואלקטרוני ומסוללות ומצברים ולמנוע את הטמנתה, ולהקטין את ההשפעות </w:t>
      </w:r>
      <w:r w:rsidR="00C56FF8">
        <w:rPr>
          <w:rStyle w:val="default"/>
          <w:rFonts w:cs="FrankRuehl" w:hint="cs"/>
          <w:rtl/>
          <w:lang w:eastAsia="en-US"/>
        </w:rPr>
        <w:t>הסביבתיות והבריאותיות השליליות של ציוד חשמלי ואלקטרוני ושל סוללות ומצברים ושל פסולת ציוד וסוללות, בין השאר, באמצעות כל אלה:</w:t>
      </w:r>
    </w:p>
    <w:p w:rsidR="00C56FF8" w:rsidRDefault="00C56FF8" w:rsidP="003579C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214BFC">
        <w:rPr>
          <w:rStyle w:val="default"/>
          <w:rFonts w:cs="FrankRuehl" w:hint="cs"/>
          <w:rtl/>
          <w:lang w:eastAsia="en-US"/>
        </w:rPr>
        <w:t xml:space="preserve">הטלת אחריות מורחבת על יצרנים ויבואנים של ציוד חשמלי ואלקטרוני </w:t>
      </w:r>
      <w:r w:rsidR="003579CD">
        <w:rPr>
          <w:rStyle w:val="default"/>
          <w:rFonts w:cs="FrankRuehl" w:hint="cs"/>
          <w:rtl/>
          <w:lang w:eastAsia="en-US"/>
        </w:rPr>
        <w:t>ו</w:t>
      </w:r>
      <w:r w:rsidR="00214BFC">
        <w:rPr>
          <w:rStyle w:val="default"/>
          <w:rFonts w:cs="FrankRuehl" w:hint="cs"/>
          <w:rtl/>
          <w:lang w:eastAsia="en-US"/>
        </w:rPr>
        <w:t>של סוללות ומצברים, לביצוע מיחזור מוכר של פסולת ציוד וסוללות, לרבות קביעת יעדים מחייבים למיחזור כאמור, והסדרת גופי יישום מוכרים שיפעלו בשמם של היצרנים והיבואנים האמורים;</w:t>
      </w:r>
    </w:p>
    <w:p w:rsidR="00214BFC" w:rsidRDefault="00214BFC" w:rsidP="003579C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הטלת אחריות על אחראים לפינוי פסולת לבצע הפרדה ואיסוף של פסולת ציוד וסוללות מהמגזר הביתי, וקביעת איסור על השלכה ופינוי של פסולת ציוד סוללות, שלא בהתאם להסדרים הקבועים בחוק זה;</w:t>
      </w:r>
    </w:p>
    <w:p w:rsidR="00214BFC" w:rsidRDefault="00214BFC" w:rsidP="003579C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הטלת אחריות על משווקים של ציוד וסוללות לקבל מקונים פסולת ציוד וסוללות מהמגזר הביתי;</w:t>
      </w:r>
    </w:p>
    <w:p w:rsidR="00214BFC" w:rsidRDefault="00214BFC" w:rsidP="003579CD">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3579CD">
        <w:rPr>
          <w:rStyle w:val="default"/>
          <w:rFonts w:cs="FrankRuehl" w:hint="cs"/>
          <w:rtl/>
          <w:lang w:eastAsia="en-US"/>
        </w:rPr>
        <w:t>הפעלה של מרכזים לפסולת ציוד וסוללות, ושל מיתקנים לטיפול בפסולת ציוד וסוללות;</w:t>
      </w:r>
    </w:p>
    <w:p w:rsidR="003579CD" w:rsidRDefault="003579CD" w:rsidP="003579CD">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קביעת איסור הטמנה של פסולת ציוד וסוללות.</w:t>
      </w:r>
    </w:p>
    <w:p w:rsidR="003579CD" w:rsidRPr="003579CD" w:rsidRDefault="003579CD" w:rsidP="003579CD">
      <w:pPr>
        <w:pStyle w:val="medium2-header"/>
        <w:keepLines w:val="0"/>
        <w:adjustRightInd w:val="0"/>
        <w:spacing w:before="72"/>
        <w:ind w:left="0" w:right="1134"/>
        <w:textAlignment w:val="baseline"/>
        <w:rPr>
          <w:rFonts w:hint="cs"/>
          <w:noProof/>
          <w:rtl/>
        </w:rPr>
      </w:pPr>
      <w:bookmarkStart w:id="3" w:name="med1"/>
      <w:bookmarkEnd w:id="3"/>
      <w:r w:rsidRPr="003579CD">
        <w:rPr>
          <w:rFonts w:hint="cs"/>
          <w:noProof/>
          <w:rtl/>
        </w:rPr>
        <w:t>פרק ב': הגדרות</w:t>
      </w:r>
    </w:p>
    <w:p w:rsidR="00567FB0" w:rsidRDefault="00567FB0" w:rsidP="003579CD">
      <w:pPr>
        <w:pStyle w:val="P00"/>
        <w:spacing w:before="72"/>
        <w:ind w:left="0" w:right="1134"/>
        <w:rPr>
          <w:rStyle w:val="default"/>
          <w:rFonts w:cs="FrankRuehl" w:hint="cs"/>
          <w:rtl/>
          <w:lang w:eastAsia="en-US"/>
        </w:rPr>
      </w:pPr>
      <w:bookmarkStart w:id="4" w:name="Seif2"/>
      <w:bookmarkEnd w:id="4"/>
      <w:r>
        <w:rPr>
          <w:rFonts w:cs="Miriam"/>
          <w:szCs w:val="32"/>
          <w:rtl/>
          <w:lang w:val="he-IL"/>
        </w:rPr>
        <w:pict>
          <v:shapetype id="_x0000_t202" coordsize="21600,21600" o:spt="202" path="m,l,21600r21600,l21600,xe">
            <v:stroke joinstyle="miter"/>
            <v:path gradientshapeok="t" o:connecttype="rect"/>
          </v:shapetype>
          <v:shape id="_x0000_s2171" type="#_x0000_t202" style="position:absolute;left:0;text-align:left;margin-left:470.25pt;margin-top:7.1pt;width:1in;height:11.4pt;z-index:251620352" filled="f" stroked="f">
            <v:textbox inset="1mm,0,1mm,0">
              <w:txbxContent>
                <w:p w:rsidR="0024014B" w:rsidRDefault="0024014B">
                  <w:pPr>
                    <w:spacing w:line="160" w:lineRule="exact"/>
                    <w:jc w:val="left"/>
                    <w:rPr>
                      <w:rFonts w:cs="Miriam" w:hint="cs"/>
                      <w:szCs w:val="18"/>
                      <w:rtl/>
                      <w:lang w:eastAsia="en-US"/>
                    </w:rPr>
                  </w:pPr>
                  <w:r>
                    <w:rPr>
                      <w:rFonts w:cs="Miriam" w:hint="cs"/>
                      <w:szCs w:val="18"/>
                      <w:rtl/>
                      <w:lang w:eastAsia="en-US"/>
                    </w:rPr>
                    <w:t>הגדרות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579CD">
        <w:rPr>
          <w:rStyle w:val="default"/>
          <w:rFonts w:cs="FrankRuehl" w:hint="cs"/>
          <w:rtl/>
          <w:lang w:eastAsia="en-US"/>
        </w:rPr>
        <w:t xml:space="preserve">בחוק זה </w:t>
      </w:r>
      <w:r w:rsidR="003579CD">
        <w:rPr>
          <w:rStyle w:val="default"/>
          <w:rFonts w:cs="FrankRuehl"/>
          <w:rtl/>
          <w:lang w:eastAsia="en-US"/>
        </w:rPr>
        <w:t>–</w:t>
      </w:r>
    </w:p>
    <w:p w:rsidR="003579CD" w:rsidRDefault="003579CD"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"אחראי לפינוי פסולת" </w:t>
      </w:r>
      <w:r>
        <w:rPr>
          <w:rStyle w:val="default"/>
          <w:rFonts w:cs="FrankRuehl"/>
          <w:rtl/>
          <w:lang w:eastAsia="en-US"/>
        </w:rPr>
        <w:t>–</w:t>
      </w:r>
      <w:r>
        <w:rPr>
          <w:rStyle w:val="default"/>
          <w:rFonts w:cs="FrankRuehl" w:hint="cs"/>
          <w:rtl/>
          <w:lang w:eastAsia="en-US"/>
        </w:rPr>
        <w:t xml:space="preserve"> רשות מקומית, וכן כל מי שחייב לפי כל דין, למעט חובה מכוח חוק עזר, באיסוף ובפינוי של פסולת משטח שבבעלותו או בהחזקתו;</w:t>
      </w:r>
    </w:p>
    <w:p w:rsidR="003579CD" w:rsidRDefault="003579CD"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"אמצעי הפחתה במקור" </w:t>
      </w:r>
      <w:r>
        <w:rPr>
          <w:rStyle w:val="default"/>
          <w:rFonts w:cs="FrankRuehl"/>
          <w:rtl/>
          <w:lang w:eastAsia="en-US"/>
        </w:rPr>
        <w:t>–</w:t>
      </w:r>
      <w:r>
        <w:rPr>
          <w:rStyle w:val="default"/>
          <w:rFonts w:cs="FrankRuehl" w:hint="cs"/>
          <w:rtl/>
          <w:lang w:eastAsia="en-US"/>
        </w:rPr>
        <w:t xml:space="preserve"> אמצעים שיש לנקוט בשלבי הייצור של ציוד וסוללות, אשר נועדו לצמצם אחד או יותר מאלה:</w:t>
      </w:r>
    </w:p>
    <w:p w:rsidR="003579CD" w:rsidRDefault="003579CD" w:rsidP="003F50A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כמות פסולת הציוד והסוללות, לרבות באמצעות התאמת החומרים או הרכיבים שמהם עשויים הציוד או הסוללות לשימוש חוזר;</w:t>
      </w:r>
    </w:p>
    <w:p w:rsidR="003579CD" w:rsidRDefault="003579CD" w:rsidP="003F50A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ההשפעות השליליות </w:t>
      </w:r>
      <w:r>
        <w:rPr>
          <w:rStyle w:val="default"/>
          <w:rFonts w:cs="FrankRuehl"/>
          <w:rtl/>
          <w:lang w:eastAsia="en-US"/>
        </w:rPr>
        <w:t>–</w:t>
      </w:r>
      <w:r>
        <w:rPr>
          <w:rStyle w:val="default"/>
          <w:rFonts w:cs="FrankRuehl" w:hint="cs"/>
          <w:rtl/>
          <w:lang w:eastAsia="en-US"/>
        </w:rPr>
        <w:t xml:space="preserve"> הסביבתיות והבריאותיות </w:t>
      </w:r>
      <w:r>
        <w:rPr>
          <w:rStyle w:val="default"/>
          <w:rFonts w:cs="FrankRuehl"/>
          <w:rtl/>
          <w:lang w:eastAsia="en-US"/>
        </w:rPr>
        <w:t>–</w:t>
      </w:r>
      <w:r>
        <w:rPr>
          <w:rStyle w:val="default"/>
          <w:rFonts w:cs="FrankRuehl" w:hint="cs"/>
          <w:rtl/>
          <w:lang w:eastAsia="en-US"/>
        </w:rPr>
        <w:t xml:space="preserve"> של פסולת ציוד וסוללות, לרבות התאמת החומרים או הרכיבים שמהם עשויים הציוד או הסוללות למיחזור או להשבה;</w:t>
      </w:r>
    </w:p>
    <w:p w:rsidR="003579CD" w:rsidRDefault="003579CD" w:rsidP="003F50A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3F50AA">
        <w:rPr>
          <w:rStyle w:val="default"/>
          <w:rFonts w:cs="FrankRuehl" w:hint="cs"/>
          <w:rtl/>
          <w:lang w:eastAsia="en-US"/>
        </w:rPr>
        <w:t>תכולת החומרים המסוכנים בציוד וסוללות;</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"גוף יישום מוכר" </w:t>
      </w:r>
      <w:r>
        <w:rPr>
          <w:rStyle w:val="default"/>
          <w:rFonts w:cs="FrankRuehl"/>
          <w:rtl/>
          <w:lang w:eastAsia="en-US"/>
        </w:rPr>
        <w:t>–</w:t>
      </w:r>
      <w:r>
        <w:rPr>
          <w:rStyle w:val="default"/>
          <w:rFonts w:cs="FrankRuehl" w:hint="cs"/>
          <w:rtl/>
          <w:lang w:eastAsia="en-US"/>
        </w:rPr>
        <w:t xml:space="preserve"> חברה שהמנהל הכיר בה לפי הוראות סעיף 14;</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לטיפול סביבתי בסוללות או מצברים" </w:t>
      </w:r>
      <w:r>
        <w:rPr>
          <w:rStyle w:val="default"/>
          <w:rFonts w:cs="FrankRuehl"/>
          <w:rtl/>
          <w:lang w:eastAsia="en-US"/>
        </w:rPr>
        <w:t>–</w:t>
      </w:r>
      <w:r>
        <w:rPr>
          <w:rStyle w:val="default"/>
          <w:rFonts w:cs="FrankRuehl" w:hint="cs"/>
          <w:rtl/>
          <w:lang w:eastAsia="en-US"/>
        </w:rPr>
        <w:t xml:space="preserve"> מידע בכתב על רכיבים וחומרים בסוללות או במצברים, לרבות קיומם </w:t>
      </w:r>
      <w:r w:rsidR="008C2DE6">
        <w:rPr>
          <w:rStyle w:val="default"/>
          <w:rFonts w:cs="FrankRuehl" w:hint="cs"/>
          <w:rtl/>
          <w:lang w:eastAsia="en-US"/>
        </w:rPr>
        <w:t xml:space="preserve">ומיקומם </w:t>
      </w:r>
      <w:r>
        <w:rPr>
          <w:rStyle w:val="default"/>
          <w:rFonts w:cs="FrankRuehl" w:hint="cs"/>
          <w:rtl/>
          <w:lang w:eastAsia="en-US"/>
        </w:rPr>
        <w:t>של חומרים מסוכנים בהם, וכן הוראות בדבר אופן הביצוע של טיפול בפסולת הסוללות או המצברים, בדרך שהיא בטיחותית ומונעת נזק לסביבה;</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לטיפול סביבתי ולהכנה לשימוש חוזר בציוד חשמלי ואלקטרוני" </w:t>
      </w:r>
      <w:r>
        <w:rPr>
          <w:rStyle w:val="default"/>
          <w:rFonts w:cs="FrankRuehl"/>
          <w:rtl/>
          <w:lang w:eastAsia="en-US"/>
        </w:rPr>
        <w:t>–</w:t>
      </w:r>
      <w:r>
        <w:rPr>
          <w:rStyle w:val="default"/>
          <w:rFonts w:cs="FrankRuehl" w:hint="cs"/>
          <w:rtl/>
          <w:lang w:eastAsia="en-US"/>
        </w:rPr>
        <w:t xml:space="preserve"> מידע בכתב על רכיבים וחומרים בציוד חשמלי ואלקטרוני, לרבות קיומם ומיקומם של חומרים מסוכנים בציוד כאמור, וכן הוראות בדבר אופן הביצוע של הכנה לשימוש חוזר ושל טיפול בפסולת ציוד חשמלי ואלקטרוני, בדרך שהיא בטיחותית ומונעת נזק לסביבה;</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"החזרה" </w:t>
      </w:r>
      <w:r>
        <w:rPr>
          <w:rStyle w:val="default"/>
          <w:rFonts w:cs="FrankRuehl"/>
          <w:rtl/>
          <w:lang w:eastAsia="en-US"/>
        </w:rPr>
        <w:t>–</w:t>
      </w:r>
      <w:r>
        <w:rPr>
          <w:rStyle w:val="default"/>
          <w:rFonts w:cs="FrankRuehl" w:hint="cs"/>
          <w:rtl/>
          <w:lang w:eastAsia="en-US"/>
        </w:rPr>
        <w:t xml:space="preserve"> החזרת פסולת ציוד וסוללות למשווק כאמור בסעיף 30;</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"הכנה לשימוש חוזר" </w:t>
      </w:r>
      <w:r>
        <w:rPr>
          <w:rStyle w:val="default"/>
          <w:rFonts w:cs="FrankRuehl"/>
          <w:rtl/>
          <w:lang w:eastAsia="en-US"/>
        </w:rPr>
        <w:t>–</w:t>
      </w:r>
      <w:r>
        <w:rPr>
          <w:rStyle w:val="default"/>
          <w:rFonts w:cs="FrankRuehl" w:hint="cs"/>
          <w:rtl/>
          <w:lang w:eastAsia="en-US"/>
        </w:rPr>
        <w:t xml:space="preserve"> פעולות בדיקה, ניקוי או תיקון של פסולת ציוד חשמלי ואלקטרוני, המאפשרות שימוש חוזר בה, בלא צורך בביצוע פעולות נוספות;</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"השבה" </w:t>
      </w:r>
      <w:r>
        <w:rPr>
          <w:rStyle w:val="default"/>
          <w:rFonts w:cs="FrankRuehl"/>
          <w:rtl/>
          <w:lang w:eastAsia="en-US"/>
        </w:rPr>
        <w:t>–</w:t>
      </w:r>
      <w:r>
        <w:rPr>
          <w:rStyle w:val="default"/>
          <w:rFonts w:cs="FrankRuehl" w:hint="cs"/>
          <w:rtl/>
          <w:lang w:eastAsia="en-US"/>
        </w:rPr>
        <w:t xml:space="preserve"> הפקת אנרגיה מפסולת ציוד וסוללות או תהליך עיבוד של פסולת כאמור לחומר המשמש להפקת אנרגיה;</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"השבה מוכרת" </w:t>
      </w:r>
      <w:r>
        <w:rPr>
          <w:rStyle w:val="default"/>
          <w:rFonts w:cs="FrankRuehl"/>
          <w:rtl/>
          <w:lang w:eastAsia="en-US"/>
        </w:rPr>
        <w:t>–</w:t>
      </w:r>
      <w:r>
        <w:rPr>
          <w:rStyle w:val="default"/>
          <w:rFonts w:cs="FrankRuehl" w:hint="cs"/>
          <w:rtl/>
          <w:lang w:eastAsia="en-US"/>
        </w:rPr>
        <w:t xml:space="preserve"> השבה במפעל השבה המורשה על פי כל דין;</w:t>
      </w:r>
    </w:p>
    <w:p w:rsidR="003F50AA" w:rsidRDefault="00F865E0" w:rsidP="00F865E0">
      <w:pPr>
        <w:pStyle w:val="P00"/>
        <w:spacing w:before="72"/>
        <w:ind w:left="0" w:right="1134"/>
        <w:rPr>
          <w:rStyle w:val="default"/>
          <w:rFonts w:cs="FrankRuehl"/>
          <w:rtl/>
          <w:lang w:eastAsia="en-US"/>
        </w:rPr>
      </w:pPr>
      <w:r>
        <w:rPr>
          <w:rStyle w:val="default"/>
          <w:rFonts w:cs="FrankRuehl" w:hint="cs"/>
          <w:rtl/>
          <w:lang w:eastAsia="en-US"/>
        </w:rPr>
        <w:tab/>
      </w:r>
      <w:r w:rsidRPr="00F865E0">
        <w:rPr>
          <w:rStyle w:val="default"/>
          <w:rFonts w:cs="FrankRuehl" w:hint="cs"/>
          <w:rtl/>
        </w:rPr>
        <w:pict>
          <v:shape id="_x0000_s2365" type="#_x0000_t202" style="position:absolute;left:0;text-align:left;margin-left:470.35pt;margin-top:7.1pt;width:1in;height:18pt;z-index:251696128;mso-position-horizontal-relative:text;mso-position-vertical-relative:text" filled="f" stroked="f">
            <v:textbox inset="1mm,0,1mm,0">
              <w:txbxContent>
                <w:p w:rsidR="00F865E0" w:rsidRDefault="00F865E0" w:rsidP="00F865E0">
                  <w:pPr>
                    <w:spacing w:line="160" w:lineRule="exact"/>
                    <w:jc w:val="left"/>
                    <w:rPr>
                      <w:rFonts w:cs="Miriam" w:hint="cs"/>
                      <w:noProof/>
                      <w:sz w:val="18"/>
                      <w:szCs w:val="18"/>
                      <w:rtl/>
                    </w:rPr>
                  </w:pPr>
                  <w:r>
                    <w:rPr>
                      <w:rFonts w:cs="Miriam" w:hint="cs"/>
                      <w:sz w:val="18"/>
                      <w:szCs w:val="18"/>
                      <w:rtl/>
                    </w:rPr>
                    <w:t>(</w:t>
                  </w:r>
                  <w:r w:rsidRPr="00F865E0">
                    <w:rPr>
                      <w:rFonts w:cs="Miriam" w:hint="cs"/>
                      <w:szCs w:val="18"/>
                      <w:rtl/>
                      <w:lang w:eastAsia="en-US"/>
                    </w:rPr>
                    <w:t>תיקון</w:t>
                  </w:r>
                  <w:r>
                    <w:rPr>
                      <w:rFonts w:cs="Miriam" w:hint="cs"/>
                      <w:sz w:val="18"/>
                      <w:szCs w:val="18"/>
                      <w:rtl/>
                    </w:rPr>
                    <w:t xml:space="preserve"> מס' 1) תשפ"ג-2023</w:t>
                  </w:r>
                </w:p>
              </w:txbxContent>
            </v:textbox>
            <w10:anchorlock/>
          </v:shape>
        </w:pict>
      </w:r>
      <w:r>
        <w:rPr>
          <w:rStyle w:val="default"/>
          <w:rFonts w:cs="FrankRuehl" w:hint="cs"/>
          <w:rtl/>
          <w:lang w:eastAsia="en-US"/>
        </w:rPr>
        <w:t>"</w:t>
      </w:r>
      <w:r w:rsidR="003F50AA">
        <w:rPr>
          <w:rStyle w:val="default"/>
          <w:rFonts w:cs="FrankRuehl" w:hint="cs"/>
          <w:rtl/>
          <w:lang w:eastAsia="en-US"/>
        </w:rPr>
        <w:t xml:space="preserve">הוועדה" </w:t>
      </w:r>
      <w:r w:rsidR="003F50AA">
        <w:rPr>
          <w:rStyle w:val="default"/>
          <w:rFonts w:cs="FrankRuehl"/>
          <w:rtl/>
          <w:lang w:eastAsia="en-US"/>
        </w:rPr>
        <w:t>–</w:t>
      </w:r>
      <w:r w:rsidR="003F50AA">
        <w:rPr>
          <w:rStyle w:val="default"/>
          <w:rFonts w:cs="FrankRuehl" w:hint="cs"/>
          <w:rtl/>
          <w:lang w:eastAsia="en-US"/>
        </w:rPr>
        <w:t xml:space="preserve"> ועדת </w:t>
      </w:r>
      <w:r>
        <w:rPr>
          <w:rStyle w:val="default"/>
          <w:rFonts w:cs="FrankRuehl" w:hint="cs"/>
          <w:rtl/>
          <w:lang w:eastAsia="en-US"/>
        </w:rPr>
        <w:t>הפנים והגנת הסביבה</w:t>
      </w:r>
      <w:r w:rsidR="003F50AA">
        <w:rPr>
          <w:rStyle w:val="default"/>
          <w:rFonts w:cs="FrankRuehl" w:hint="cs"/>
          <w:rtl/>
          <w:lang w:eastAsia="en-US"/>
        </w:rPr>
        <w:t xml:space="preserve"> של הכנסת;</w:t>
      </w:r>
    </w:p>
    <w:p w:rsidR="00F865E0" w:rsidRPr="007C1F4F" w:rsidRDefault="00F865E0" w:rsidP="00F865E0">
      <w:pPr>
        <w:pStyle w:val="P00"/>
        <w:tabs>
          <w:tab w:val="clear" w:pos="6259"/>
        </w:tabs>
        <w:spacing w:before="0"/>
        <w:ind w:left="0" w:right="1134"/>
        <w:rPr>
          <w:rFonts w:ascii="FrankRuehl" w:hAnsi="FrankRuehl"/>
          <w:vanish/>
          <w:color w:val="FF0000"/>
          <w:szCs w:val="20"/>
          <w:shd w:val="clear" w:color="auto" w:fill="FFFF99"/>
          <w:rtl/>
        </w:rPr>
      </w:pPr>
      <w:bookmarkStart w:id="5" w:name="Rov95"/>
      <w:bookmarkStart w:id="6" w:name="_Hlk127188605"/>
      <w:r w:rsidRPr="007C1F4F">
        <w:rPr>
          <w:rFonts w:ascii="FrankRuehl" w:hAnsi="FrankRuehl"/>
          <w:vanish/>
          <w:color w:val="FF0000"/>
          <w:szCs w:val="20"/>
          <w:shd w:val="clear" w:color="auto" w:fill="FFFF99"/>
          <w:rtl/>
        </w:rPr>
        <w:t>מיום 9.2.2023</w:t>
      </w:r>
    </w:p>
    <w:p w:rsidR="00F865E0" w:rsidRPr="007C1F4F" w:rsidRDefault="00F865E0" w:rsidP="00F865E0">
      <w:pPr>
        <w:pStyle w:val="P00"/>
        <w:tabs>
          <w:tab w:val="clear" w:pos="6259"/>
        </w:tabs>
        <w:spacing w:before="0"/>
        <w:ind w:left="0" w:right="1134"/>
        <w:rPr>
          <w:rFonts w:ascii="FrankRuehl" w:hAnsi="FrankRuehl"/>
          <w:vanish/>
          <w:szCs w:val="20"/>
          <w:shd w:val="clear" w:color="auto" w:fill="FFFF99"/>
          <w:rtl/>
        </w:rPr>
      </w:pPr>
      <w:r w:rsidRPr="007C1F4F">
        <w:rPr>
          <w:rFonts w:ascii="FrankRuehl" w:hAnsi="FrankRuehl"/>
          <w:b/>
          <w:bCs/>
          <w:vanish/>
          <w:szCs w:val="20"/>
          <w:shd w:val="clear" w:color="auto" w:fill="FFFF99"/>
          <w:rtl/>
        </w:rPr>
        <w:t xml:space="preserve">תיקון מס' </w:t>
      </w:r>
      <w:r w:rsidRPr="007C1F4F">
        <w:rPr>
          <w:rFonts w:ascii="FrankRuehl" w:hAnsi="FrankRuehl" w:hint="cs"/>
          <w:b/>
          <w:bCs/>
          <w:vanish/>
          <w:szCs w:val="20"/>
          <w:shd w:val="clear" w:color="auto" w:fill="FFFF99"/>
          <w:rtl/>
        </w:rPr>
        <w:t>1</w:t>
      </w:r>
    </w:p>
    <w:p w:rsidR="00F865E0" w:rsidRPr="007C1F4F" w:rsidRDefault="00F865E0" w:rsidP="00F865E0">
      <w:pPr>
        <w:pStyle w:val="P00"/>
        <w:tabs>
          <w:tab w:val="clear" w:pos="6259"/>
        </w:tabs>
        <w:spacing w:before="0"/>
        <w:ind w:left="0" w:right="1134"/>
        <w:rPr>
          <w:rFonts w:ascii="FrankRuehl" w:hAnsi="FrankRuehl"/>
          <w:vanish/>
          <w:szCs w:val="20"/>
          <w:shd w:val="clear" w:color="auto" w:fill="FFFF99"/>
          <w:rtl/>
        </w:rPr>
      </w:pPr>
      <w:hyperlink r:id="rId6" w:history="1">
        <w:r w:rsidRPr="007C1F4F">
          <w:rPr>
            <w:rStyle w:val="Hyperlink"/>
            <w:rFonts w:ascii="FrankRuehl" w:hAnsi="FrankRuehl"/>
            <w:vanish/>
            <w:szCs w:val="20"/>
            <w:shd w:val="clear" w:color="auto" w:fill="FFFF99"/>
            <w:rtl/>
          </w:rPr>
          <w:t>ס"ח תשפ"ג מס' 3016</w:t>
        </w:r>
      </w:hyperlink>
      <w:r w:rsidRPr="007C1F4F">
        <w:rPr>
          <w:rFonts w:ascii="FrankRuehl" w:hAnsi="FrankRuehl"/>
          <w:vanish/>
          <w:szCs w:val="20"/>
          <w:shd w:val="clear" w:color="auto" w:fill="FFFF99"/>
          <w:rtl/>
        </w:rPr>
        <w:t xml:space="preserve"> מיום 9.2.2023 עמ' 22 (</w:t>
      </w:r>
      <w:hyperlink r:id="rId7" w:history="1">
        <w:r w:rsidRPr="007C1F4F">
          <w:rPr>
            <w:rStyle w:val="Hyperlink"/>
            <w:rFonts w:ascii="FrankRuehl" w:hAnsi="FrankRuehl"/>
            <w:vanish/>
            <w:szCs w:val="20"/>
            <w:shd w:val="clear" w:color="auto" w:fill="FFFF99"/>
            <w:rtl/>
          </w:rPr>
          <w:t>ה"ח 945</w:t>
        </w:r>
      </w:hyperlink>
      <w:r w:rsidRPr="007C1F4F">
        <w:rPr>
          <w:rFonts w:ascii="FrankRuehl" w:hAnsi="FrankRuehl"/>
          <w:vanish/>
          <w:szCs w:val="20"/>
          <w:shd w:val="clear" w:color="auto" w:fill="FFFF99"/>
          <w:rtl/>
        </w:rPr>
        <w:t>)</w:t>
      </w:r>
    </w:p>
    <w:bookmarkEnd w:id="6"/>
    <w:p w:rsidR="00F865E0" w:rsidRPr="00F865E0" w:rsidRDefault="00F865E0" w:rsidP="00F865E0">
      <w:pPr>
        <w:pStyle w:val="P00"/>
        <w:ind w:left="0" w:right="1134"/>
        <w:rPr>
          <w:rStyle w:val="default"/>
          <w:rFonts w:cs="FrankRuehl"/>
          <w:sz w:val="2"/>
          <w:szCs w:val="2"/>
          <w:shd w:val="clear" w:color="auto" w:fill="FFFF99"/>
          <w:rtl/>
        </w:rPr>
      </w:pPr>
      <w:r w:rsidRPr="007C1F4F">
        <w:rPr>
          <w:rStyle w:val="default"/>
          <w:rFonts w:cs="FrankRuehl" w:hint="cs"/>
          <w:vanish/>
          <w:sz w:val="22"/>
          <w:szCs w:val="22"/>
          <w:shd w:val="clear" w:color="auto" w:fill="FFFF99"/>
          <w:rtl/>
        </w:rPr>
        <w:tab/>
        <w:t xml:space="preserve">"הוועדה" </w:t>
      </w:r>
      <w:r w:rsidRPr="007C1F4F">
        <w:rPr>
          <w:rStyle w:val="default"/>
          <w:rFonts w:cs="FrankRuehl"/>
          <w:vanish/>
          <w:sz w:val="22"/>
          <w:szCs w:val="22"/>
          <w:shd w:val="clear" w:color="auto" w:fill="FFFF99"/>
          <w:rtl/>
        </w:rPr>
        <w:t>–</w:t>
      </w:r>
      <w:r w:rsidRPr="007C1F4F">
        <w:rPr>
          <w:rStyle w:val="default"/>
          <w:rFonts w:cs="FrankRuehl" w:hint="cs"/>
          <w:vanish/>
          <w:sz w:val="22"/>
          <w:szCs w:val="22"/>
          <w:shd w:val="clear" w:color="auto" w:fill="FFFF99"/>
          <w:rtl/>
        </w:rPr>
        <w:t xml:space="preserve"> ועדת </w:t>
      </w:r>
      <w:r w:rsidRPr="007C1F4F">
        <w:rPr>
          <w:rStyle w:val="default"/>
          <w:rFonts w:cs="FrankRuehl" w:hint="cs"/>
          <w:strike/>
          <w:vanish/>
          <w:sz w:val="22"/>
          <w:szCs w:val="22"/>
          <w:shd w:val="clear" w:color="auto" w:fill="FFFF99"/>
          <w:rtl/>
        </w:rPr>
        <w:t>הכלכלה</w:t>
      </w:r>
      <w:r w:rsidRPr="007C1F4F">
        <w:rPr>
          <w:rStyle w:val="default"/>
          <w:rFonts w:cs="FrankRuehl" w:hint="cs"/>
          <w:vanish/>
          <w:sz w:val="22"/>
          <w:szCs w:val="22"/>
          <w:shd w:val="clear" w:color="auto" w:fill="FFFF99"/>
          <w:rtl/>
        </w:rPr>
        <w:t xml:space="preserve"> </w:t>
      </w:r>
      <w:r w:rsidRPr="007C1F4F">
        <w:rPr>
          <w:rStyle w:val="default"/>
          <w:rFonts w:cs="FrankRuehl" w:hint="cs"/>
          <w:vanish/>
          <w:sz w:val="22"/>
          <w:szCs w:val="22"/>
          <w:u w:val="single"/>
          <w:shd w:val="clear" w:color="auto" w:fill="FFFF99"/>
          <w:rtl/>
        </w:rPr>
        <w:t>הפנים והגנת הסביבה</w:t>
      </w:r>
      <w:r w:rsidRPr="007C1F4F">
        <w:rPr>
          <w:rStyle w:val="default"/>
          <w:rFonts w:cs="FrankRuehl" w:hint="cs"/>
          <w:vanish/>
          <w:sz w:val="22"/>
          <w:szCs w:val="22"/>
          <w:shd w:val="clear" w:color="auto" w:fill="FFFF99"/>
          <w:rtl/>
        </w:rPr>
        <w:t xml:space="preserve"> של הכנסת;</w:t>
      </w:r>
      <w:bookmarkEnd w:id="5"/>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"חומר מסוכן" </w:t>
      </w:r>
      <w:r>
        <w:rPr>
          <w:rStyle w:val="default"/>
          <w:rFonts w:cs="FrankRuehl"/>
          <w:rtl/>
          <w:lang w:eastAsia="en-US"/>
        </w:rPr>
        <w:t>–</w:t>
      </w:r>
      <w:r>
        <w:rPr>
          <w:rStyle w:val="default"/>
          <w:rFonts w:cs="FrankRuehl" w:hint="cs"/>
          <w:rtl/>
          <w:lang w:eastAsia="en-US"/>
        </w:rPr>
        <w:t xml:space="preserve"> כהגדרתו בחוק החומרים המסוכנים, התשנ"ג-1993;</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"חוק החברות" </w:t>
      </w:r>
      <w:r>
        <w:rPr>
          <w:rStyle w:val="default"/>
          <w:rFonts w:cs="FrankRuehl"/>
          <w:rtl/>
          <w:lang w:eastAsia="en-US"/>
        </w:rPr>
        <w:t>–</w:t>
      </w:r>
      <w:r>
        <w:rPr>
          <w:rStyle w:val="default"/>
          <w:rFonts w:cs="FrankRuehl" w:hint="cs"/>
          <w:rtl/>
          <w:lang w:eastAsia="en-US"/>
        </w:rPr>
        <w:t xml:space="preserve"> חוק החברות, התשנ"ט-1999;</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"טיפול" </w:t>
      </w:r>
      <w:r>
        <w:rPr>
          <w:rStyle w:val="default"/>
          <w:rFonts w:cs="FrankRuehl"/>
          <w:rtl/>
          <w:lang w:eastAsia="en-US"/>
        </w:rPr>
        <w:t>–</w:t>
      </w:r>
      <w:r>
        <w:rPr>
          <w:rStyle w:val="default"/>
          <w:rFonts w:cs="FrankRuehl" w:hint="cs"/>
          <w:rtl/>
          <w:lang w:eastAsia="en-US"/>
        </w:rPr>
        <w:t xml:space="preserve"> מיחזור, השבה או הטמנה;</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"יבואן" </w:t>
      </w:r>
      <w:r>
        <w:rPr>
          <w:rStyle w:val="default"/>
          <w:rFonts w:cs="FrankRuehl"/>
          <w:rtl/>
          <w:lang w:eastAsia="en-US"/>
        </w:rPr>
        <w:t>–</w:t>
      </w:r>
      <w:r>
        <w:rPr>
          <w:rStyle w:val="default"/>
          <w:rFonts w:cs="FrankRuehl" w:hint="cs"/>
          <w:rtl/>
          <w:lang w:eastAsia="en-US"/>
        </w:rPr>
        <w:t xml:space="preserve"> יבואן סוללות או יבואן ציוד חשמלי ואלקטרוני;</w:t>
      </w:r>
    </w:p>
    <w:p w:rsidR="003F50AA" w:rsidRDefault="003F50AA"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"יבואן סוללות" </w:t>
      </w:r>
      <w:r>
        <w:rPr>
          <w:rStyle w:val="default"/>
          <w:rFonts w:cs="FrankRuehl"/>
          <w:rtl/>
          <w:lang w:eastAsia="en-US"/>
        </w:rPr>
        <w:t>–</w:t>
      </w:r>
      <w:r>
        <w:rPr>
          <w:rStyle w:val="default"/>
          <w:rFonts w:cs="FrankRuehl" w:hint="cs"/>
          <w:rtl/>
          <w:lang w:eastAsia="en-US"/>
        </w:rPr>
        <w:t xml:space="preserve"> מי שמייבא במסגרת עסקו סוללות או מצברים למכירה או לשיווק בישראל;</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"יבואן ציוד חשמלי ואלקטרוני" </w:t>
      </w:r>
      <w:r>
        <w:rPr>
          <w:rStyle w:val="default"/>
          <w:rFonts w:cs="FrankRuehl"/>
          <w:rtl/>
          <w:lang w:eastAsia="en-US"/>
        </w:rPr>
        <w:t>–</w:t>
      </w:r>
      <w:r>
        <w:rPr>
          <w:rStyle w:val="default"/>
          <w:rFonts w:cs="FrankRuehl" w:hint="cs"/>
          <w:rtl/>
          <w:lang w:eastAsia="en-US"/>
        </w:rPr>
        <w:t xml:space="preserve"> מי שמייבא במסגרת עסקו ציוד חשמלי ואלקטרוני למכירה או לשיווק בישראל;</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"יצרן" </w:t>
      </w:r>
      <w:r>
        <w:rPr>
          <w:rStyle w:val="default"/>
          <w:rFonts w:cs="FrankRuehl"/>
          <w:rtl/>
          <w:lang w:eastAsia="en-US"/>
        </w:rPr>
        <w:t>–</w:t>
      </w:r>
      <w:r>
        <w:rPr>
          <w:rStyle w:val="default"/>
          <w:rFonts w:cs="FrankRuehl" w:hint="cs"/>
          <w:rtl/>
          <w:lang w:eastAsia="en-US"/>
        </w:rPr>
        <w:t xml:space="preserve"> יצרן סוללות או יצרן ציוד חשמלי ואלקטרוני;</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"יצרן סוללות" </w:t>
      </w:r>
      <w:r>
        <w:rPr>
          <w:rStyle w:val="default"/>
          <w:rFonts w:cs="FrankRuehl"/>
          <w:rtl/>
          <w:lang w:eastAsia="en-US"/>
        </w:rPr>
        <w:t>–</w:t>
      </w:r>
      <w:r>
        <w:rPr>
          <w:rStyle w:val="default"/>
          <w:rFonts w:cs="FrankRuehl" w:hint="cs"/>
          <w:rtl/>
          <w:lang w:eastAsia="en-US"/>
        </w:rPr>
        <w:t xml:space="preserve"> מי שמייצר, בעצמו או באמצעות אחר, סוללות או מצברים המיועדים למכירה או לשיווק בישראל;</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"יצרן ציוד חשמלי ואלקטרוני" </w:t>
      </w:r>
      <w:r>
        <w:rPr>
          <w:rStyle w:val="default"/>
          <w:rFonts w:cs="FrankRuehl"/>
          <w:rtl/>
          <w:lang w:eastAsia="en-US"/>
        </w:rPr>
        <w:t>–</w:t>
      </w:r>
      <w:r>
        <w:rPr>
          <w:rStyle w:val="default"/>
          <w:rFonts w:cs="FrankRuehl" w:hint="cs"/>
          <w:rtl/>
          <w:lang w:eastAsia="en-US"/>
        </w:rPr>
        <w:t xml:space="preserve"> מי שמייצר, בעצמו או באמצעות אחר, ציוד חשמלי ואלקטרוני המיועד למכירה או לשיווק בישראל;</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"מוקד איסוף" </w:t>
      </w:r>
      <w:r>
        <w:rPr>
          <w:rStyle w:val="default"/>
          <w:rFonts w:cs="FrankRuehl"/>
          <w:rtl/>
          <w:lang w:eastAsia="en-US"/>
        </w:rPr>
        <w:t>–</w:t>
      </w:r>
      <w:r>
        <w:rPr>
          <w:rStyle w:val="default"/>
          <w:rFonts w:cs="FrankRuehl" w:hint="cs"/>
          <w:rtl/>
          <w:lang w:eastAsia="en-US"/>
        </w:rPr>
        <w:t xml:space="preserve"> מכל ייעודי קטן, או מספר מצומצם של מכלים כאמור, לאצירה של פסולת ציוד וסוללות מהמגזר הביתי, שהוצב על ידי אחראי לפינוי פסולת להשלכה ראשונה של פסולת ציוד וסוללות מהמגזר הביתי על ידי תושבי המקום;</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"מיחזור" </w:t>
      </w:r>
      <w:r>
        <w:rPr>
          <w:rStyle w:val="default"/>
          <w:rFonts w:cs="FrankRuehl"/>
          <w:rtl/>
          <w:lang w:eastAsia="en-US"/>
        </w:rPr>
        <w:t>–</w:t>
      </w:r>
      <w:r>
        <w:rPr>
          <w:rStyle w:val="default"/>
          <w:rFonts w:cs="FrankRuehl" w:hint="cs"/>
          <w:rtl/>
          <w:lang w:eastAsia="en-US"/>
        </w:rPr>
        <w:t xml:space="preserve"> תהליך עיבוד של פסולת ציוד וסוללות למוצרים, לחומרים או לחומרי גלם, למעט שימוש חוזר, הכנה לשימוש חוזר והשבה;</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"מיחזור מוכר" </w:t>
      </w:r>
      <w:r>
        <w:rPr>
          <w:rStyle w:val="default"/>
          <w:rFonts w:cs="FrankRuehl"/>
          <w:rtl/>
          <w:lang w:eastAsia="en-US"/>
        </w:rPr>
        <w:t>–</w:t>
      </w:r>
      <w:r>
        <w:rPr>
          <w:rStyle w:val="default"/>
          <w:rFonts w:cs="FrankRuehl" w:hint="cs"/>
          <w:rtl/>
          <w:lang w:eastAsia="en-US"/>
        </w:rPr>
        <w:t xml:space="preserve"> קבלה למיחזור במפעל מיחזור המורשה על פי כל דין;</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"מיתקן טיפול" </w:t>
      </w:r>
      <w:r>
        <w:rPr>
          <w:rStyle w:val="default"/>
          <w:rFonts w:cs="FrankRuehl"/>
          <w:rtl/>
          <w:lang w:eastAsia="en-US"/>
        </w:rPr>
        <w:t>–</w:t>
      </w:r>
      <w:r>
        <w:rPr>
          <w:rStyle w:val="default"/>
          <w:rFonts w:cs="FrankRuehl" w:hint="cs"/>
          <w:rtl/>
          <w:lang w:eastAsia="en-US"/>
        </w:rPr>
        <w:t xml:space="preserve"> מיתקן או מפעל שבו מתבצע טיפול בפסולת ציוד וסוללות;</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"מכירה" </w:t>
      </w:r>
      <w:r>
        <w:rPr>
          <w:rStyle w:val="default"/>
          <w:rFonts w:cs="FrankRuehl"/>
          <w:rtl/>
          <w:lang w:eastAsia="en-US"/>
        </w:rPr>
        <w:t>–</w:t>
      </w:r>
      <w:r>
        <w:rPr>
          <w:rStyle w:val="default"/>
          <w:rFonts w:cs="FrankRuehl" w:hint="cs"/>
          <w:rtl/>
          <w:lang w:eastAsia="en-US"/>
        </w:rPr>
        <w:t xml:space="preserve"> לרבות מכירה מקוונת;</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מי שמונה לאחראי על תחום הציוד והסוללות במשרד, לפי סעיף 60;</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"מפעיל" </w:t>
      </w:r>
      <w:r>
        <w:rPr>
          <w:rStyle w:val="default"/>
          <w:rFonts w:cs="FrankRuehl"/>
          <w:rtl/>
          <w:lang w:eastAsia="en-US"/>
        </w:rPr>
        <w:t>–</w:t>
      </w:r>
      <w:r>
        <w:rPr>
          <w:rStyle w:val="default"/>
          <w:rFonts w:cs="FrankRuehl" w:hint="cs"/>
          <w:rtl/>
          <w:lang w:eastAsia="en-US"/>
        </w:rPr>
        <w:t xml:space="preserve"> מי שבבעלותו, בשליטתו או בהחזקתו מרכז לפסולת ציוד וסוללות או מיתקן טיפול, וכן מי שחייב ברישיון לפי כל דין להפעלת מרכז או מיתקן כאמור;</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"מרכז לפסולת ציוד וסוללות" </w:t>
      </w:r>
      <w:r>
        <w:rPr>
          <w:rStyle w:val="default"/>
          <w:rFonts w:cs="FrankRuehl"/>
          <w:rtl/>
          <w:lang w:eastAsia="en-US"/>
        </w:rPr>
        <w:t>–</w:t>
      </w:r>
      <w:r>
        <w:rPr>
          <w:rStyle w:val="default"/>
          <w:rFonts w:cs="FrankRuehl" w:hint="cs"/>
          <w:rtl/>
          <w:lang w:eastAsia="en-US"/>
        </w:rPr>
        <w:t xml:space="preserve"> מרכז איסוף, מוקד איסוף, מרכז מיון או מרכז הכנה לשימוש חוזר;</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"מרכז איסוף" </w:t>
      </w:r>
      <w:r>
        <w:rPr>
          <w:rStyle w:val="default"/>
          <w:rFonts w:cs="FrankRuehl"/>
          <w:rtl/>
          <w:lang w:eastAsia="en-US"/>
        </w:rPr>
        <w:t>–</w:t>
      </w:r>
      <w:r>
        <w:rPr>
          <w:rStyle w:val="default"/>
          <w:rFonts w:cs="FrankRuehl" w:hint="cs"/>
          <w:rtl/>
          <w:lang w:eastAsia="en-US"/>
        </w:rPr>
        <w:t xml:space="preserve"> מיתקן או מתחם המיועדים לקליטה ולאיסוף ראשוניים של פסולת ציוד וסוללות;</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"מרכז הכנה לשימוש חוזר" </w:t>
      </w:r>
      <w:r>
        <w:rPr>
          <w:rStyle w:val="default"/>
          <w:rFonts w:cs="FrankRuehl"/>
          <w:rtl/>
          <w:lang w:eastAsia="en-US"/>
        </w:rPr>
        <w:t>–</w:t>
      </w:r>
      <w:r>
        <w:rPr>
          <w:rStyle w:val="default"/>
          <w:rFonts w:cs="FrankRuehl" w:hint="cs"/>
          <w:rtl/>
          <w:lang w:eastAsia="en-US"/>
        </w:rPr>
        <w:t xml:space="preserve"> מתחם או מיתקן המיועדים להכנה לשימוש חוזר של פסולת ציוד וסוללות;</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"מרכז מיון" </w:t>
      </w:r>
      <w:r>
        <w:rPr>
          <w:rStyle w:val="default"/>
          <w:rFonts w:cs="FrankRuehl"/>
          <w:rtl/>
          <w:lang w:eastAsia="en-US"/>
        </w:rPr>
        <w:t>–</w:t>
      </w:r>
      <w:r>
        <w:rPr>
          <w:rStyle w:val="default"/>
          <w:rFonts w:cs="FrankRuehl" w:hint="cs"/>
          <w:rtl/>
          <w:lang w:eastAsia="en-US"/>
        </w:rPr>
        <w:t xml:space="preserve"> מתחם או מיתקן המיועדים למיון של פסולת ציוד וסוללות;</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"משווק" </w:t>
      </w:r>
      <w:r>
        <w:rPr>
          <w:rStyle w:val="default"/>
          <w:rFonts w:cs="FrankRuehl"/>
          <w:rtl/>
          <w:lang w:eastAsia="en-US"/>
        </w:rPr>
        <w:t>–</w:t>
      </w:r>
      <w:r>
        <w:rPr>
          <w:rStyle w:val="default"/>
          <w:rFonts w:cs="FrankRuehl" w:hint="cs"/>
          <w:rtl/>
          <w:lang w:eastAsia="en-US"/>
        </w:rPr>
        <w:t xml:space="preserve"> מי שמוכר ציוד וסוללות וכן מי שמספק ציוד וסוללות להפצה, לצריכה או לשימוש בישראל, במסגרת עסקו;</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"המשרד" </w:t>
      </w:r>
      <w:r>
        <w:rPr>
          <w:rStyle w:val="default"/>
          <w:rFonts w:cs="FrankRuehl"/>
          <w:rtl/>
          <w:lang w:eastAsia="en-US"/>
        </w:rPr>
        <w:t>–</w:t>
      </w:r>
      <w:r>
        <w:rPr>
          <w:rStyle w:val="default"/>
          <w:rFonts w:cs="FrankRuehl" w:hint="cs"/>
          <w:rtl/>
          <w:lang w:eastAsia="en-US"/>
        </w:rPr>
        <w:t xml:space="preserve"> המשרד להגנת הסביבה;</w:t>
      </w:r>
    </w:p>
    <w:p w:rsidR="003F50AA" w:rsidRDefault="003F50AA"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"סוללה או מצבר" </w:t>
      </w:r>
      <w:r w:rsidR="00180392">
        <w:rPr>
          <w:rStyle w:val="default"/>
          <w:rFonts w:cs="FrankRuehl"/>
          <w:rtl/>
          <w:lang w:eastAsia="en-US"/>
        </w:rPr>
        <w:t>–</w:t>
      </w:r>
      <w:r>
        <w:rPr>
          <w:rStyle w:val="default"/>
          <w:rFonts w:cs="FrankRuehl" w:hint="cs"/>
          <w:rtl/>
          <w:lang w:eastAsia="en-US"/>
        </w:rPr>
        <w:t xml:space="preserve"> </w:t>
      </w:r>
      <w:r w:rsidR="00180392">
        <w:rPr>
          <w:rStyle w:val="default"/>
          <w:rFonts w:cs="FrankRuehl" w:hint="cs"/>
          <w:rtl/>
          <w:lang w:eastAsia="en-US"/>
        </w:rPr>
        <w:t>מקור של אנרגיה חשמלית הנוצרת מהתמרה ישירה של אנרגיה כימית, המורכב מתא סוללה ראשי אחד או יותר שאינו ניתן לטעינה, או מתא סוללה משני אחד או יותר הניתן לטעינה;</w:t>
      </w:r>
    </w:p>
    <w:p w:rsidR="00180392" w:rsidRDefault="00180392"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"סוללה או מצבר ניידים" </w:t>
      </w:r>
      <w:r>
        <w:rPr>
          <w:rStyle w:val="default"/>
          <w:rFonts w:cs="FrankRuehl"/>
          <w:rtl/>
          <w:lang w:eastAsia="en-US"/>
        </w:rPr>
        <w:t>–</w:t>
      </w:r>
      <w:r>
        <w:rPr>
          <w:rStyle w:val="default"/>
          <w:rFonts w:cs="FrankRuehl" w:hint="cs"/>
          <w:rtl/>
          <w:lang w:eastAsia="en-US"/>
        </w:rPr>
        <w:t xml:space="preserve"> סוללה או מצבר, סוללת כפתור או מארז סוללות, שהם אטומים וניתנים לנשיאה ביד, ואינם סוללה או מצבר תעשייתיים או סוללה או מצבר לרכב מנועי;</w:t>
      </w:r>
    </w:p>
    <w:p w:rsidR="00180392" w:rsidRDefault="00180392"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"סוללה או מצבר תעשייתיים" </w:t>
      </w:r>
      <w:r>
        <w:rPr>
          <w:rStyle w:val="default"/>
          <w:rFonts w:cs="FrankRuehl"/>
          <w:rtl/>
          <w:lang w:eastAsia="en-US"/>
        </w:rPr>
        <w:t>–</w:t>
      </w:r>
      <w:r>
        <w:rPr>
          <w:rStyle w:val="default"/>
          <w:rFonts w:cs="FrankRuehl" w:hint="cs"/>
          <w:rtl/>
          <w:lang w:eastAsia="en-US"/>
        </w:rPr>
        <w:t xml:space="preserve"> סוללה או מצבר המיועדים לשימוש תעשייתי או מקצועי;</w:t>
      </w:r>
    </w:p>
    <w:p w:rsidR="00180392" w:rsidRDefault="00180392"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"סוללה או מצבר לרכב מנועי" </w:t>
      </w:r>
      <w:r>
        <w:rPr>
          <w:rStyle w:val="default"/>
          <w:rFonts w:cs="FrankRuehl"/>
          <w:rtl/>
          <w:lang w:eastAsia="en-US"/>
        </w:rPr>
        <w:t>–</w:t>
      </w:r>
      <w:r>
        <w:rPr>
          <w:rStyle w:val="default"/>
          <w:rFonts w:cs="FrankRuehl" w:hint="cs"/>
          <w:rtl/>
          <w:lang w:eastAsia="en-US"/>
        </w:rPr>
        <w:t xml:space="preserve"> סוללה או מצבר המספקים מתח לרכב מנועי לצורך הצתה, התנעה, תאורה או הנעה;</w:t>
      </w:r>
    </w:p>
    <w:p w:rsidR="00180392" w:rsidRDefault="00180392"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"סוללת כפתור" </w:t>
      </w:r>
      <w:r>
        <w:rPr>
          <w:rStyle w:val="default"/>
          <w:rFonts w:cs="FrankRuehl"/>
          <w:rtl/>
          <w:lang w:eastAsia="en-US"/>
        </w:rPr>
        <w:t>–</w:t>
      </w:r>
      <w:r>
        <w:rPr>
          <w:rStyle w:val="default"/>
          <w:rFonts w:cs="FrankRuehl" w:hint="cs"/>
          <w:rtl/>
          <w:lang w:eastAsia="en-US"/>
        </w:rPr>
        <w:t xml:space="preserve"> סוללה עגולה וקטנה, שקוטרה גדול מגובהה;</w:t>
      </w:r>
    </w:p>
    <w:p w:rsidR="00180392" w:rsidRDefault="00180392"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"פסולת סוללות ומצברים" </w:t>
      </w:r>
      <w:r>
        <w:rPr>
          <w:rStyle w:val="default"/>
          <w:rFonts w:cs="FrankRuehl"/>
          <w:rtl/>
          <w:lang w:eastAsia="en-US"/>
        </w:rPr>
        <w:t>–</w:t>
      </w:r>
      <w:r>
        <w:rPr>
          <w:rStyle w:val="default"/>
          <w:rFonts w:cs="FrankRuehl" w:hint="cs"/>
          <w:rtl/>
          <w:lang w:eastAsia="en-US"/>
        </w:rPr>
        <w:t xml:space="preserve"> סוללות או מצברים שהושלכו או שהמחזיק בהם מתכוון להשליכם, או שהוא נדרש להשליכם לפי דין;</w:t>
      </w:r>
    </w:p>
    <w:p w:rsidR="00180392" w:rsidRDefault="00180392"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"פסולת ציוד חשמלי ואלקטרוני" </w:t>
      </w:r>
      <w:r>
        <w:rPr>
          <w:rStyle w:val="default"/>
          <w:rFonts w:cs="FrankRuehl"/>
          <w:rtl/>
          <w:lang w:eastAsia="en-US"/>
        </w:rPr>
        <w:t>–</w:t>
      </w:r>
      <w:r>
        <w:rPr>
          <w:rStyle w:val="default"/>
          <w:rFonts w:cs="FrankRuehl" w:hint="cs"/>
          <w:rtl/>
          <w:lang w:eastAsia="en-US"/>
        </w:rPr>
        <w:t xml:space="preserve"> ציוד חשמלי ואלקטרוני וכן כל רכיב של ציוד חשמלי ואלקטרוני וחומר מתכלה שהוא חלק מציוד חשמלי ואלקטרוני, שהושלכו או שהמחזיק בהם מתכוון להשליכם, או שהוא נדרש להשליכם לפי דין, ולמעט סוללה או </w:t>
      </w:r>
      <w:r w:rsidR="00863A34">
        <w:rPr>
          <w:rStyle w:val="default"/>
          <w:rFonts w:cs="FrankRuehl" w:hint="cs"/>
          <w:rtl/>
          <w:lang w:eastAsia="en-US"/>
        </w:rPr>
        <w:t>מצבר שהם חלק מציוד כאמור;</w:t>
      </w:r>
    </w:p>
    <w:p w:rsidR="00863A34" w:rsidRDefault="00863A34"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"פסולת ציוד וסוללות" </w:t>
      </w:r>
      <w:r>
        <w:rPr>
          <w:rStyle w:val="default"/>
          <w:rFonts w:cs="FrankRuehl"/>
          <w:rtl/>
          <w:lang w:eastAsia="en-US"/>
        </w:rPr>
        <w:t>–</w:t>
      </w:r>
      <w:r>
        <w:rPr>
          <w:rStyle w:val="default"/>
          <w:rFonts w:cs="FrankRuehl" w:hint="cs"/>
          <w:rtl/>
          <w:lang w:eastAsia="en-US"/>
        </w:rPr>
        <w:t xml:space="preserve"> פסולת ציוד חשמלי ואלקטרוני ופסולת סוללות ומצברים;</w:t>
      </w:r>
    </w:p>
    <w:p w:rsidR="00863A34" w:rsidRDefault="00863A34"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"פסולת ציוד וסוללות מזיקה" </w:t>
      </w:r>
      <w:r>
        <w:rPr>
          <w:rStyle w:val="default"/>
          <w:rFonts w:cs="FrankRuehl"/>
          <w:rtl/>
          <w:lang w:eastAsia="en-US"/>
        </w:rPr>
        <w:t>–</w:t>
      </w:r>
      <w:r>
        <w:rPr>
          <w:rStyle w:val="default"/>
          <w:rFonts w:cs="FrankRuehl" w:hint="cs"/>
          <w:rtl/>
          <w:lang w:eastAsia="en-US"/>
        </w:rPr>
        <w:t xml:space="preserve"> פסולת ציוד וסוללות שטיפול בה עלול ליצור סיכון בריאותי או בטיחותי;</w:t>
      </w:r>
    </w:p>
    <w:p w:rsidR="00863A34" w:rsidRDefault="00863A34"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"פסולת ציוד וסוללות מהמגזר הביתי" </w:t>
      </w:r>
      <w:r>
        <w:rPr>
          <w:rStyle w:val="default"/>
          <w:rFonts w:cs="FrankRuehl"/>
          <w:rtl/>
          <w:lang w:eastAsia="en-US"/>
        </w:rPr>
        <w:t>–</w:t>
      </w:r>
      <w:r>
        <w:rPr>
          <w:rStyle w:val="default"/>
          <w:rFonts w:cs="FrankRuehl" w:hint="cs"/>
          <w:rtl/>
          <w:lang w:eastAsia="en-US"/>
        </w:rPr>
        <w:t xml:space="preserve"> כל אחת מאלה:</w:t>
      </w:r>
    </w:p>
    <w:p w:rsidR="00863A34" w:rsidRDefault="00863A34" w:rsidP="00863A3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פסולת ציוד חשמלי ואלקטרוני שמקורה במשקי בית פרטיים;</w:t>
      </w:r>
    </w:p>
    <w:p w:rsidR="00863A34" w:rsidRDefault="00863A34" w:rsidP="00863A3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פסולת ציוד חשמלי ואלקטרוני שמקורה במוצרים המתאימים גם לשימוש ביתי, ואשר מחמת הרכבה, טיבה וכמותה היא בעלת מאפיינים דומים לפסולת ציוד חשמלי ואלקטרוני שמקורה במשקי בית פרטיים, גם אם מקורה בבתי עסק, במוסדות או במפעלי תעשייה;</w:t>
      </w:r>
    </w:p>
    <w:p w:rsidR="00863A34" w:rsidRDefault="00863A34" w:rsidP="00863A3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פסולת סוללות ומצברים ניידים;</w:t>
      </w:r>
    </w:p>
    <w:p w:rsidR="00863A34" w:rsidRDefault="00863A34" w:rsidP="003F50AA">
      <w:pPr>
        <w:pStyle w:val="P00"/>
        <w:spacing w:before="72"/>
        <w:ind w:left="0" w:right="1134"/>
        <w:rPr>
          <w:rStyle w:val="default"/>
          <w:rFonts w:cs="FrankRuehl" w:hint="cs"/>
          <w:rtl/>
          <w:lang w:eastAsia="en-US"/>
        </w:rPr>
      </w:pPr>
      <w:r>
        <w:rPr>
          <w:rStyle w:val="default"/>
          <w:rFonts w:cs="FrankRuehl" w:hint="cs"/>
          <w:rtl/>
          <w:lang w:eastAsia="en-US"/>
        </w:rPr>
        <w:tab/>
        <w:t xml:space="preserve">"פסולת ציוד וסוללות שאינה מהמגזר הביתי" </w:t>
      </w:r>
      <w:r>
        <w:rPr>
          <w:rStyle w:val="default"/>
          <w:rFonts w:cs="FrankRuehl"/>
          <w:rtl/>
          <w:lang w:eastAsia="en-US"/>
        </w:rPr>
        <w:t>–</w:t>
      </w:r>
      <w:r>
        <w:rPr>
          <w:rStyle w:val="default"/>
          <w:rFonts w:cs="FrankRuehl" w:hint="cs"/>
          <w:rtl/>
          <w:lang w:eastAsia="en-US"/>
        </w:rPr>
        <w:t xml:space="preserve"> פסולת ציוד וסוללות שאינה פסולת ציוד וסוללות מהמגזר הביתי;</w:t>
      </w:r>
    </w:p>
    <w:p w:rsidR="00863A34" w:rsidRDefault="00863A34" w:rsidP="00863A34">
      <w:pPr>
        <w:pStyle w:val="P00"/>
        <w:spacing w:before="72"/>
        <w:ind w:left="0" w:right="1134"/>
        <w:rPr>
          <w:rStyle w:val="default"/>
          <w:rFonts w:cs="FrankRuehl" w:hint="cs"/>
          <w:rtl/>
          <w:lang w:eastAsia="en-US"/>
        </w:rPr>
      </w:pPr>
      <w:r>
        <w:rPr>
          <w:rStyle w:val="default"/>
          <w:rFonts w:cs="FrankRuehl" w:hint="cs"/>
          <w:rtl/>
          <w:lang w:eastAsia="en-US"/>
        </w:rPr>
        <w:tab/>
        <w:t xml:space="preserve">"ציוד חשמלי ואלקטרוני" </w:t>
      </w:r>
      <w:r>
        <w:rPr>
          <w:rStyle w:val="default"/>
          <w:rFonts w:cs="FrankRuehl"/>
          <w:rtl/>
          <w:lang w:eastAsia="en-US"/>
        </w:rPr>
        <w:t>–</w:t>
      </w:r>
      <w:r>
        <w:rPr>
          <w:rStyle w:val="default"/>
          <w:rFonts w:cs="FrankRuehl" w:hint="cs"/>
          <w:rtl/>
          <w:lang w:eastAsia="en-US"/>
        </w:rPr>
        <w:t xml:space="preserve"> מוצר, ציוד או מכשיר המיועד לפעול באמצעות זרם חשמלי או שדה אלקטרומגנטי, וכן ציוד לייצור, להולכה או למדידה של זרם או שדה כאמור, ובלבד שהם מיועדים לשימוש במתח חשמלי שאינו עולה על 1,000 וולט בזרם חילופין או 1,500 וולט בזרם ישר, למעט ציוד המתוכנן ומיועד להתקנה כחלק מציוד אחר שחוק זה לא חל עליו, ושיכול למלא את תפקידו המתוכנן רק כחלק מהציוד האחר כאמור; לעניין זה יראו ציוד או מכשיר המנוי בתוספת הראשונה, כציוד חשמלי ואלקטרוני;</w:t>
      </w:r>
    </w:p>
    <w:p w:rsidR="00863A34" w:rsidRDefault="00863A34" w:rsidP="00863A34">
      <w:pPr>
        <w:pStyle w:val="P00"/>
        <w:spacing w:before="72"/>
        <w:ind w:left="0" w:right="1134"/>
        <w:rPr>
          <w:rStyle w:val="default"/>
          <w:rFonts w:cs="FrankRuehl" w:hint="cs"/>
          <w:rtl/>
          <w:lang w:eastAsia="en-US"/>
        </w:rPr>
      </w:pPr>
      <w:r>
        <w:rPr>
          <w:rStyle w:val="default"/>
          <w:rFonts w:cs="FrankRuehl" w:hint="cs"/>
          <w:rtl/>
          <w:lang w:eastAsia="en-US"/>
        </w:rPr>
        <w:tab/>
        <w:t xml:space="preserve">"ציוד וסוללות" </w:t>
      </w:r>
      <w:r>
        <w:rPr>
          <w:rStyle w:val="default"/>
          <w:rFonts w:cs="FrankRuehl"/>
          <w:rtl/>
          <w:lang w:eastAsia="en-US"/>
        </w:rPr>
        <w:t>–</w:t>
      </w:r>
      <w:r>
        <w:rPr>
          <w:rStyle w:val="default"/>
          <w:rFonts w:cs="FrankRuehl" w:hint="cs"/>
          <w:rtl/>
          <w:lang w:eastAsia="en-US"/>
        </w:rPr>
        <w:t xml:space="preserve"> ציוד חשמלי ואלקטרוני, סוללות ומצברים;</w:t>
      </w:r>
    </w:p>
    <w:p w:rsidR="00863A34" w:rsidRDefault="00863A34" w:rsidP="00863A34">
      <w:pPr>
        <w:pStyle w:val="P00"/>
        <w:spacing w:before="72"/>
        <w:ind w:left="0" w:right="1134"/>
        <w:rPr>
          <w:rStyle w:val="default"/>
          <w:rFonts w:cs="FrankRuehl" w:hint="cs"/>
          <w:rtl/>
          <w:lang w:eastAsia="en-US"/>
        </w:rPr>
      </w:pPr>
      <w:r>
        <w:rPr>
          <w:rStyle w:val="default"/>
          <w:rFonts w:cs="FrankRuehl" w:hint="cs"/>
          <w:rtl/>
          <w:lang w:eastAsia="en-US"/>
        </w:rPr>
        <w:tab/>
        <w:t xml:space="preserve">"קבוצת סיווג" </w:t>
      </w:r>
      <w:r>
        <w:rPr>
          <w:rStyle w:val="default"/>
          <w:rFonts w:cs="FrankRuehl"/>
          <w:rtl/>
          <w:lang w:eastAsia="en-US"/>
        </w:rPr>
        <w:t>–</w:t>
      </w:r>
      <w:r>
        <w:rPr>
          <w:rStyle w:val="default"/>
          <w:rFonts w:cs="FrankRuehl" w:hint="cs"/>
          <w:rtl/>
          <w:lang w:eastAsia="en-US"/>
        </w:rPr>
        <w:t xml:space="preserve"> כל אחת מקבוצות הציוד החשמלי והאלקטרוני המנויות בתוספת הראשונה;</w:t>
      </w:r>
    </w:p>
    <w:p w:rsidR="00863A34" w:rsidRDefault="00863A34" w:rsidP="00863A34">
      <w:pPr>
        <w:pStyle w:val="P00"/>
        <w:spacing w:before="72"/>
        <w:ind w:left="0" w:right="1134"/>
        <w:rPr>
          <w:rStyle w:val="default"/>
          <w:rFonts w:cs="FrankRuehl" w:hint="cs"/>
          <w:rtl/>
          <w:lang w:eastAsia="en-US"/>
        </w:rPr>
      </w:pPr>
      <w:r>
        <w:rPr>
          <w:rStyle w:val="default"/>
          <w:rFonts w:cs="FrankRuehl" w:hint="cs"/>
          <w:rtl/>
          <w:lang w:eastAsia="en-US"/>
        </w:rPr>
        <w:tab/>
        <w:t xml:space="preserve">"רכב מנועי" </w:t>
      </w:r>
      <w:r>
        <w:rPr>
          <w:rStyle w:val="default"/>
          <w:rFonts w:cs="FrankRuehl"/>
          <w:rtl/>
          <w:lang w:eastAsia="en-US"/>
        </w:rPr>
        <w:t>–</w:t>
      </w:r>
      <w:r>
        <w:rPr>
          <w:rStyle w:val="default"/>
          <w:rFonts w:cs="FrankRuehl" w:hint="cs"/>
          <w:rtl/>
          <w:lang w:eastAsia="en-US"/>
        </w:rPr>
        <w:t xml:space="preserve"> כהגדרתו בפקודת התעבורה, לרבות רכב מנועי המונע במנוע חשמלי;</w:t>
      </w:r>
    </w:p>
    <w:p w:rsidR="00863A34" w:rsidRDefault="00863A34" w:rsidP="00863A34">
      <w:pPr>
        <w:pStyle w:val="P00"/>
        <w:spacing w:before="72"/>
        <w:ind w:left="0" w:right="1134"/>
        <w:rPr>
          <w:rStyle w:val="default"/>
          <w:rFonts w:cs="FrankRuehl" w:hint="cs"/>
          <w:rtl/>
          <w:lang w:eastAsia="en-US"/>
        </w:rPr>
      </w:pPr>
      <w:r>
        <w:rPr>
          <w:rStyle w:val="default"/>
          <w:rFonts w:cs="FrankRuehl" w:hint="cs"/>
          <w:rtl/>
          <w:lang w:eastAsia="en-US"/>
        </w:rPr>
        <w:tab/>
        <w:t xml:space="preserve">"רשות מקומית" </w:t>
      </w:r>
      <w:r>
        <w:rPr>
          <w:rStyle w:val="default"/>
          <w:rFonts w:cs="FrankRuehl"/>
          <w:rtl/>
          <w:lang w:eastAsia="en-US"/>
        </w:rPr>
        <w:t>–</w:t>
      </w:r>
      <w:r>
        <w:rPr>
          <w:rStyle w:val="default"/>
          <w:rFonts w:cs="FrankRuehl" w:hint="cs"/>
          <w:rtl/>
          <w:lang w:eastAsia="en-US"/>
        </w:rPr>
        <w:t xml:space="preserve"> עירייה, מועצה מקומית או איגוד ערים שבין תפקידיו איסוף ופינוי של פסולת;</w:t>
      </w:r>
    </w:p>
    <w:p w:rsidR="00863A34" w:rsidRDefault="00863A34" w:rsidP="00863A34">
      <w:pPr>
        <w:pStyle w:val="P00"/>
        <w:spacing w:before="72"/>
        <w:ind w:left="0" w:right="1134"/>
        <w:rPr>
          <w:rStyle w:val="default"/>
          <w:rFonts w:cs="FrankRuehl" w:hint="cs"/>
          <w:rtl/>
          <w:lang w:eastAsia="en-US"/>
        </w:rPr>
      </w:pPr>
      <w:r>
        <w:rPr>
          <w:rStyle w:val="default"/>
          <w:rFonts w:cs="FrankRuehl" w:hint="cs"/>
          <w:rtl/>
          <w:lang w:eastAsia="en-US"/>
        </w:rPr>
        <w:tab/>
        <w:t xml:space="preserve">"שימוש חוזר" </w:t>
      </w:r>
      <w:r>
        <w:rPr>
          <w:rStyle w:val="default"/>
          <w:rFonts w:cs="FrankRuehl"/>
          <w:rtl/>
          <w:lang w:eastAsia="en-US"/>
        </w:rPr>
        <w:t>–</w:t>
      </w:r>
      <w:r>
        <w:rPr>
          <w:rStyle w:val="default"/>
          <w:rFonts w:cs="FrankRuehl" w:hint="cs"/>
          <w:rtl/>
          <w:lang w:eastAsia="en-US"/>
        </w:rPr>
        <w:t xml:space="preserve"> שימוש נוסף בציוד ובסוללות למטרה שלשמה יועדו בראשונה;</w:t>
      </w:r>
    </w:p>
    <w:p w:rsidR="00863A34" w:rsidRDefault="00863A34" w:rsidP="00863A34">
      <w:pPr>
        <w:pStyle w:val="P00"/>
        <w:spacing w:before="72"/>
        <w:ind w:left="0" w:right="1134"/>
        <w:rPr>
          <w:rStyle w:val="default"/>
          <w:rFonts w:cs="FrankRuehl" w:hint="cs"/>
          <w:rtl/>
          <w:lang w:eastAsia="en-US"/>
        </w:rPr>
      </w:pPr>
      <w:r>
        <w:rPr>
          <w:rStyle w:val="default"/>
          <w:rFonts w:cs="FrankRuehl" w:hint="cs"/>
          <w:rtl/>
          <w:lang w:eastAsia="en-US"/>
        </w:rPr>
        <w:tab/>
        <w:t xml:space="preserve">"תשטיפים" </w:t>
      </w:r>
      <w:r>
        <w:rPr>
          <w:rStyle w:val="default"/>
          <w:rFonts w:cs="FrankRuehl"/>
          <w:rtl/>
          <w:lang w:eastAsia="en-US"/>
        </w:rPr>
        <w:t>–</w:t>
      </w:r>
      <w:r>
        <w:rPr>
          <w:rStyle w:val="default"/>
          <w:rFonts w:cs="FrankRuehl" w:hint="cs"/>
          <w:rtl/>
          <w:lang w:eastAsia="en-US"/>
        </w:rPr>
        <w:t xml:space="preserve"> נוזלים שהיו במגע עם פסולת ציוד ועם סוללות או נבעו מפסולת כאמור;</w:t>
      </w:r>
    </w:p>
    <w:p w:rsidR="00863A34" w:rsidRDefault="00863A34" w:rsidP="00863A34">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השר להגנת הסביבה.</w:t>
      </w:r>
    </w:p>
    <w:p w:rsidR="00863A34" w:rsidRPr="001652AC" w:rsidRDefault="00863A34" w:rsidP="001652AC">
      <w:pPr>
        <w:pStyle w:val="medium2-header"/>
        <w:keepLines w:val="0"/>
        <w:adjustRightInd w:val="0"/>
        <w:spacing w:before="72"/>
        <w:ind w:left="0" w:right="1134"/>
        <w:textAlignment w:val="baseline"/>
        <w:rPr>
          <w:rFonts w:hint="cs"/>
          <w:noProof/>
          <w:rtl/>
        </w:rPr>
      </w:pPr>
      <w:bookmarkStart w:id="7" w:name="med2"/>
      <w:bookmarkEnd w:id="7"/>
      <w:r w:rsidRPr="001652AC">
        <w:rPr>
          <w:rFonts w:hint="cs"/>
          <w:noProof/>
          <w:rtl/>
        </w:rPr>
        <w:t>פרק ג': הוראות לעניין יצרנים ויבואנים</w:t>
      </w:r>
    </w:p>
    <w:p w:rsidR="00863A34" w:rsidRPr="001652AC" w:rsidRDefault="00863A34" w:rsidP="001652AC">
      <w:pPr>
        <w:pStyle w:val="header-2"/>
        <w:ind w:left="0" w:right="1134"/>
        <w:rPr>
          <w:rFonts w:hint="cs"/>
          <w:rtl/>
        </w:rPr>
      </w:pPr>
      <w:bookmarkStart w:id="8" w:name="hed20"/>
      <w:bookmarkEnd w:id="8"/>
      <w:r w:rsidRPr="001652AC">
        <w:rPr>
          <w:rFonts w:hint="cs"/>
          <w:rtl/>
        </w:rPr>
        <w:t>סימן א': חובות יצרנים ויבואנים לעניין מיחזור של ציוד וסוללות</w:t>
      </w:r>
    </w:p>
    <w:p w:rsidR="00567FB0" w:rsidRDefault="00567FB0" w:rsidP="001652AC">
      <w:pPr>
        <w:pStyle w:val="P00"/>
        <w:spacing w:before="72"/>
        <w:ind w:left="0" w:right="1134"/>
        <w:rPr>
          <w:rStyle w:val="default"/>
          <w:rFonts w:cs="FrankRuehl" w:hint="cs"/>
          <w:rtl/>
          <w:lang w:eastAsia="en-US"/>
        </w:rPr>
      </w:pPr>
      <w:bookmarkStart w:id="9" w:name="Seif3"/>
      <w:bookmarkEnd w:id="9"/>
      <w:r>
        <w:rPr>
          <w:lang w:val="he-IL"/>
        </w:rPr>
        <w:pict>
          <v:rect id="_x0000_s2278" style="position:absolute;left:0;text-align:left;margin-left:464.5pt;margin-top:8.05pt;width:75.05pt;height:27.05pt;z-index:251621376" o:allowincell="f" filled="f" stroked="f" strokecolor="lime" strokeweight=".25pt">
            <v:textbox style="mso-next-textbox:#_x0000_s2278" inset="0,0,0,0">
              <w:txbxContent>
                <w:p w:rsidR="0024014B" w:rsidRDefault="0024014B">
                  <w:pPr>
                    <w:spacing w:line="160" w:lineRule="exact"/>
                    <w:jc w:val="left"/>
                    <w:rPr>
                      <w:rFonts w:cs="Miriam" w:hint="cs"/>
                      <w:noProof/>
                      <w:szCs w:val="18"/>
                      <w:rtl/>
                      <w:lang w:eastAsia="en-US"/>
                    </w:rPr>
                  </w:pPr>
                  <w:r>
                    <w:rPr>
                      <w:rFonts w:cs="Miriam" w:hint="cs"/>
                      <w:szCs w:val="18"/>
                      <w:rtl/>
                      <w:lang w:eastAsia="en-US"/>
                    </w:rPr>
                    <w:t>חובת מיחזור פסולת ציוד חשמלי ואלקטרוני</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104019">
        <w:rPr>
          <w:rStyle w:val="default"/>
          <w:rFonts w:cs="FrankRuehl" w:hint="cs"/>
          <w:rtl/>
          <w:lang w:eastAsia="en-US"/>
        </w:rPr>
        <w:t>(א)</w:t>
      </w:r>
      <w:r w:rsidR="00104019">
        <w:rPr>
          <w:rStyle w:val="default"/>
          <w:rFonts w:cs="FrankRuehl" w:hint="cs"/>
          <w:rtl/>
          <w:lang w:eastAsia="en-US"/>
        </w:rPr>
        <w:tab/>
      </w:r>
      <w:r w:rsidR="001652AC">
        <w:rPr>
          <w:rStyle w:val="default"/>
          <w:rFonts w:cs="FrankRuehl" w:hint="cs"/>
          <w:rtl/>
          <w:lang w:eastAsia="en-US"/>
        </w:rPr>
        <w:t xml:space="preserve">יצרן ויבואן </w:t>
      </w:r>
      <w:r w:rsidR="00D424A2">
        <w:rPr>
          <w:rStyle w:val="default"/>
          <w:rFonts w:cs="FrankRuehl" w:hint="cs"/>
          <w:rtl/>
          <w:lang w:eastAsia="en-US"/>
        </w:rPr>
        <w:t xml:space="preserve">של ציוד חשמלי ואלקטרוני יבצעו, בכל שנה, מיחזור מוכר של פסולת ציוד חשמלי ואלקטרוני בשיעור שלא יפחת מ-50 אחוזים מסך משקל הציוד החשמלי והאלקטרוני שמכר היצרן או היבואן באותה שנה, לאחר שהופחת ממנו משקל פסולת הציוד החשמלי והאלקטרוני שהועברה לשימוש חוזר באותה שנה (בסעיף זה </w:t>
      </w:r>
      <w:r w:rsidR="00D424A2">
        <w:rPr>
          <w:rStyle w:val="default"/>
          <w:rFonts w:cs="FrankRuehl"/>
          <w:rtl/>
          <w:lang w:eastAsia="en-US"/>
        </w:rPr>
        <w:t>–</w:t>
      </w:r>
      <w:r w:rsidR="00D424A2">
        <w:rPr>
          <w:rStyle w:val="default"/>
          <w:rFonts w:cs="FrankRuehl" w:hint="cs"/>
          <w:rtl/>
          <w:lang w:eastAsia="en-US"/>
        </w:rPr>
        <w:t xml:space="preserve"> יעד מיחזור הציוד החשמלי והאלקטרוני)</w:t>
      </w:r>
      <w:r w:rsidR="00104019">
        <w:rPr>
          <w:rStyle w:val="default"/>
          <w:rFonts w:cs="FrankRuehl" w:hint="cs"/>
          <w:rtl/>
          <w:lang w:eastAsia="en-US"/>
        </w:rPr>
        <w:t>.</w:t>
      </w:r>
    </w:p>
    <w:p w:rsidR="00D424A2" w:rsidRDefault="00D424A2" w:rsidP="001652A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הוראות סעיף קטן (א), בתקופה שמיום כ"ט בטבת התשע"ד (1 בינואר 2014) עד יום ט"ז בטבת התשפ"א (31 בדצמבר 2020), יהיה יעד מיחזור </w:t>
      </w:r>
      <w:r w:rsidR="00451541">
        <w:rPr>
          <w:rStyle w:val="default"/>
          <w:rFonts w:cs="FrankRuehl" w:hint="cs"/>
          <w:rtl/>
          <w:lang w:eastAsia="en-US"/>
        </w:rPr>
        <w:t>הציוד החשמלי והאלקטרוני כמפורט להלן:</w:t>
      </w:r>
    </w:p>
    <w:p w:rsidR="00451541" w:rsidRDefault="00451541" w:rsidP="0045154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בשנת 2014 </w:t>
      </w:r>
      <w:r>
        <w:rPr>
          <w:rStyle w:val="default"/>
          <w:rFonts w:cs="FrankRuehl"/>
          <w:rtl/>
          <w:lang w:eastAsia="en-US"/>
        </w:rPr>
        <w:t>–</w:t>
      </w:r>
      <w:r>
        <w:rPr>
          <w:rStyle w:val="default"/>
          <w:rFonts w:cs="FrankRuehl" w:hint="cs"/>
          <w:rtl/>
          <w:lang w:eastAsia="en-US"/>
        </w:rPr>
        <w:t xml:space="preserve"> 15 אחוזים;</w:t>
      </w:r>
    </w:p>
    <w:p w:rsidR="00451541" w:rsidRDefault="00451541" w:rsidP="0045154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בשנת 2015 </w:t>
      </w:r>
      <w:r>
        <w:rPr>
          <w:rStyle w:val="default"/>
          <w:rFonts w:cs="FrankRuehl"/>
          <w:rtl/>
          <w:lang w:eastAsia="en-US"/>
        </w:rPr>
        <w:t>–</w:t>
      </w:r>
      <w:r>
        <w:rPr>
          <w:rStyle w:val="default"/>
          <w:rFonts w:cs="FrankRuehl" w:hint="cs"/>
          <w:rtl/>
          <w:lang w:eastAsia="en-US"/>
        </w:rPr>
        <w:t xml:space="preserve"> 20 אחוזים;</w:t>
      </w:r>
    </w:p>
    <w:p w:rsidR="00451541" w:rsidRDefault="00451541" w:rsidP="0045154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בשנת 2016 </w:t>
      </w:r>
      <w:r>
        <w:rPr>
          <w:rStyle w:val="default"/>
          <w:rFonts w:cs="FrankRuehl"/>
          <w:rtl/>
          <w:lang w:eastAsia="en-US"/>
        </w:rPr>
        <w:t>–</w:t>
      </w:r>
      <w:r>
        <w:rPr>
          <w:rStyle w:val="default"/>
          <w:rFonts w:cs="FrankRuehl" w:hint="cs"/>
          <w:rtl/>
          <w:lang w:eastAsia="en-US"/>
        </w:rPr>
        <w:t xml:space="preserve"> 25 אחוזים;</w:t>
      </w:r>
    </w:p>
    <w:p w:rsidR="00451541" w:rsidRDefault="00451541" w:rsidP="00451541">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בשנת 2017 </w:t>
      </w:r>
      <w:r>
        <w:rPr>
          <w:rStyle w:val="default"/>
          <w:rFonts w:cs="FrankRuehl"/>
          <w:rtl/>
          <w:lang w:eastAsia="en-US"/>
        </w:rPr>
        <w:t>–</w:t>
      </w:r>
      <w:r>
        <w:rPr>
          <w:rStyle w:val="default"/>
          <w:rFonts w:cs="FrankRuehl" w:hint="cs"/>
          <w:rtl/>
          <w:lang w:eastAsia="en-US"/>
        </w:rPr>
        <w:t xml:space="preserve"> 30 אחוזים;</w:t>
      </w:r>
    </w:p>
    <w:p w:rsidR="00451541" w:rsidRDefault="00451541" w:rsidP="00451541">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בשנת 2018 </w:t>
      </w:r>
      <w:r>
        <w:rPr>
          <w:rStyle w:val="default"/>
          <w:rFonts w:cs="FrankRuehl"/>
          <w:rtl/>
          <w:lang w:eastAsia="en-US"/>
        </w:rPr>
        <w:t>–</w:t>
      </w:r>
      <w:r>
        <w:rPr>
          <w:rStyle w:val="default"/>
          <w:rFonts w:cs="FrankRuehl" w:hint="cs"/>
          <w:rtl/>
          <w:lang w:eastAsia="en-US"/>
        </w:rPr>
        <w:t xml:space="preserve"> 35 אחוזים;</w:t>
      </w:r>
    </w:p>
    <w:p w:rsidR="00451541" w:rsidRDefault="00451541" w:rsidP="00451541">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בשנת 2019 </w:t>
      </w:r>
      <w:r>
        <w:rPr>
          <w:rStyle w:val="default"/>
          <w:rFonts w:cs="FrankRuehl"/>
          <w:rtl/>
          <w:lang w:eastAsia="en-US"/>
        </w:rPr>
        <w:t>–</w:t>
      </w:r>
      <w:r>
        <w:rPr>
          <w:rStyle w:val="default"/>
          <w:rFonts w:cs="FrankRuehl" w:hint="cs"/>
          <w:rtl/>
          <w:lang w:eastAsia="en-US"/>
        </w:rPr>
        <w:t xml:space="preserve"> 40 אחוזים;</w:t>
      </w:r>
    </w:p>
    <w:p w:rsidR="00451541" w:rsidRDefault="00451541" w:rsidP="00451541">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בשנת 2020 </w:t>
      </w:r>
      <w:r>
        <w:rPr>
          <w:rStyle w:val="default"/>
          <w:rFonts w:cs="FrankRuehl"/>
          <w:rtl/>
          <w:lang w:eastAsia="en-US"/>
        </w:rPr>
        <w:t>–</w:t>
      </w:r>
      <w:r>
        <w:rPr>
          <w:rStyle w:val="default"/>
          <w:rFonts w:cs="FrankRuehl" w:hint="cs"/>
          <w:rtl/>
          <w:lang w:eastAsia="en-US"/>
        </w:rPr>
        <w:t xml:space="preserve"> 45 אחוזים.</w:t>
      </w:r>
    </w:p>
    <w:p w:rsidR="00451541" w:rsidRDefault="00451541" w:rsidP="0045154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ביצע יצרן או יבואן של ציוד חשמלי ואלקטרוני, השבה מוכרת של פסולת ציוד חשמלי ואלקטרוני, יראו את הפסולת שהושבה כאמור, לעניין יעד מיחזור הציוד החשמלי והאלקטרוני, כאילו בוצע לגביה מיחזור מוכר, וזאת עד לשיעור של 5 אחוזים מסך משקל הציוד החשמלי והאלקטרוני שמכר היצרן או היבואן באותה שנה לאחר שהופחת ממנו משקל פסולת הציוד החשמלי והאלקטרוני שהועברה לשימוש חוזר באותה שנה.</w:t>
      </w:r>
    </w:p>
    <w:p w:rsidR="00451541" w:rsidRDefault="00451541" w:rsidP="0045154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בסעיף זה, "משקל הציוד החשמלי והאלקטרוני" </w:t>
      </w:r>
      <w:r>
        <w:rPr>
          <w:rStyle w:val="default"/>
          <w:rFonts w:cs="FrankRuehl"/>
          <w:rtl/>
          <w:lang w:eastAsia="en-US"/>
        </w:rPr>
        <w:t>–</w:t>
      </w:r>
      <w:r>
        <w:rPr>
          <w:rStyle w:val="default"/>
          <w:rFonts w:cs="FrankRuehl" w:hint="cs"/>
          <w:rtl/>
          <w:lang w:eastAsia="en-US"/>
        </w:rPr>
        <w:t xml:space="preserve"> למעט משקל הסוללות או המצברים שהם חלק מציוד כאמור בעת המכירה.</w:t>
      </w:r>
    </w:p>
    <w:p w:rsidR="00C06713" w:rsidRDefault="00C06713" w:rsidP="00451541">
      <w:pPr>
        <w:pStyle w:val="P00"/>
        <w:spacing w:before="72"/>
        <w:ind w:left="0" w:right="1134"/>
        <w:rPr>
          <w:rStyle w:val="default"/>
          <w:rFonts w:cs="FrankRuehl" w:hint="cs"/>
          <w:rtl/>
          <w:lang w:eastAsia="en-US"/>
        </w:rPr>
      </w:pPr>
      <w:bookmarkStart w:id="10" w:name="Seif4"/>
      <w:bookmarkEnd w:id="10"/>
      <w:r>
        <w:rPr>
          <w:lang w:val="he-IL"/>
        </w:rPr>
        <w:pict>
          <v:rect id="_x0000_s2293" style="position:absolute;left:0;text-align:left;margin-left:464.5pt;margin-top:8.05pt;width:75.05pt;height:20.75pt;z-index:251622400" o:allowincell="f" filled="f" stroked="f" strokecolor="lime" strokeweight=".25pt">
            <v:textbox style="mso-next-textbox:#_x0000_s2293" inset="0,0,0,0">
              <w:txbxContent>
                <w:p w:rsidR="0024014B" w:rsidRDefault="0024014B" w:rsidP="00C06713">
                  <w:pPr>
                    <w:spacing w:line="160" w:lineRule="exact"/>
                    <w:jc w:val="left"/>
                    <w:rPr>
                      <w:rFonts w:cs="Miriam" w:hint="cs"/>
                      <w:noProof/>
                      <w:szCs w:val="18"/>
                      <w:rtl/>
                      <w:lang w:eastAsia="en-US"/>
                    </w:rPr>
                  </w:pPr>
                  <w:r>
                    <w:rPr>
                      <w:rFonts w:cs="Miriam" w:hint="cs"/>
                      <w:szCs w:val="18"/>
                      <w:rtl/>
                      <w:lang w:eastAsia="en-US"/>
                    </w:rPr>
                    <w:t>חובת מיחזור פסולת סוללות ומצברים</w:t>
                  </w:r>
                </w:p>
              </w:txbxContent>
            </v:textbox>
            <w10:anchorlock/>
          </v:rect>
        </w:pict>
      </w:r>
      <w:r w:rsidR="00104019">
        <w:rPr>
          <w:rStyle w:val="big-number"/>
          <w:rFonts w:hint="cs"/>
          <w:rtl/>
          <w:lang w:eastAsia="en-US"/>
        </w:rPr>
        <w:t>4</w:t>
      </w:r>
      <w:r>
        <w:rPr>
          <w:rStyle w:val="default"/>
          <w:rFonts w:cs="FrankRuehl"/>
          <w:rtl/>
        </w:rPr>
        <w:t>.</w:t>
      </w:r>
      <w:r>
        <w:rPr>
          <w:rStyle w:val="default"/>
          <w:rFonts w:cs="FrankRuehl"/>
          <w:rtl/>
        </w:rPr>
        <w:tab/>
      </w:r>
      <w:r w:rsidR="00451541">
        <w:rPr>
          <w:rStyle w:val="default"/>
          <w:rFonts w:cs="FrankRuehl" w:hint="cs"/>
          <w:rtl/>
          <w:lang w:eastAsia="en-US"/>
        </w:rPr>
        <w:t>(א)</w:t>
      </w:r>
      <w:r w:rsidR="00451541">
        <w:rPr>
          <w:rStyle w:val="default"/>
          <w:rFonts w:cs="FrankRuehl" w:hint="cs"/>
          <w:rtl/>
          <w:lang w:eastAsia="en-US"/>
        </w:rPr>
        <w:tab/>
        <w:t xml:space="preserve">יצרן ויבואן של סוללות או מצברים יבצעו, בכל שנה, מיחזור מוכר של פסולת סוללות ומצברים, בשיעורים המפורטים להלן, לפחות, בהתאם לסוגי הסוללות או המצברים, מסך משקל הסוללות או המצברים מכל סוג שמכר היצרן או היבואן באותה שנה (בסעיף זה </w:t>
      </w:r>
      <w:r w:rsidR="00451541">
        <w:rPr>
          <w:rStyle w:val="default"/>
          <w:rFonts w:cs="FrankRuehl"/>
          <w:rtl/>
          <w:lang w:eastAsia="en-US"/>
        </w:rPr>
        <w:t>–</w:t>
      </w:r>
      <w:r w:rsidR="00451541">
        <w:rPr>
          <w:rStyle w:val="default"/>
          <w:rFonts w:cs="FrankRuehl" w:hint="cs"/>
          <w:rtl/>
          <w:lang w:eastAsia="en-US"/>
        </w:rPr>
        <w:t xml:space="preserve"> יעדי מיחזור הסוללות):</w:t>
      </w:r>
    </w:p>
    <w:p w:rsidR="00451541" w:rsidRDefault="00451541" w:rsidP="00BD0AF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BD0AFB">
        <w:rPr>
          <w:rStyle w:val="default"/>
          <w:rFonts w:cs="FrankRuehl" w:hint="cs"/>
          <w:rtl/>
          <w:lang w:eastAsia="en-US"/>
        </w:rPr>
        <w:t xml:space="preserve">סוללות או מצברים המכילים עופרת </w:t>
      </w:r>
      <w:r w:rsidR="00BD0AFB">
        <w:rPr>
          <w:rStyle w:val="default"/>
          <w:rFonts w:cs="FrankRuehl"/>
          <w:rtl/>
          <w:lang w:eastAsia="en-US"/>
        </w:rPr>
        <w:t>–</w:t>
      </w:r>
      <w:r w:rsidR="00BD0AFB">
        <w:rPr>
          <w:rStyle w:val="default"/>
          <w:rFonts w:cs="FrankRuehl" w:hint="cs"/>
          <w:rtl/>
          <w:lang w:eastAsia="en-US"/>
        </w:rPr>
        <w:t xml:space="preserve"> 30 אחוזים;</w:t>
      </w:r>
    </w:p>
    <w:p w:rsidR="00BD0AFB" w:rsidRDefault="00BD0AFB" w:rsidP="00BD0AF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סוללות או מצברים המכילים ניקל-קדמיום </w:t>
      </w:r>
      <w:r>
        <w:rPr>
          <w:rStyle w:val="default"/>
          <w:rFonts w:cs="FrankRuehl"/>
          <w:rtl/>
          <w:lang w:eastAsia="en-US"/>
        </w:rPr>
        <w:t>–</w:t>
      </w:r>
      <w:r>
        <w:rPr>
          <w:rStyle w:val="default"/>
          <w:rFonts w:cs="FrankRuehl" w:hint="cs"/>
          <w:rtl/>
          <w:lang w:eastAsia="en-US"/>
        </w:rPr>
        <w:t xml:space="preserve"> 35 אחוזים;</w:t>
      </w:r>
    </w:p>
    <w:p w:rsidR="00BD0AFB" w:rsidRDefault="00BD0AFB" w:rsidP="00BD0AF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סוללות או מצברים אחרים </w:t>
      </w:r>
      <w:r>
        <w:rPr>
          <w:rStyle w:val="default"/>
          <w:rFonts w:cs="FrankRuehl"/>
          <w:rtl/>
          <w:lang w:eastAsia="en-US"/>
        </w:rPr>
        <w:t>–</w:t>
      </w:r>
      <w:r>
        <w:rPr>
          <w:rStyle w:val="default"/>
          <w:rFonts w:cs="FrankRuehl" w:hint="cs"/>
          <w:rtl/>
          <w:lang w:eastAsia="en-US"/>
        </w:rPr>
        <w:t xml:space="preserve"> 25 אחוזים.</w:t>
      </w:r>
    </w:p>
    <w:p w:rsidR="00BD0AFB" w:rsidRDefault="00BD0AFB" w:rsidP="0030091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300915">
        <w:rPr>
          <w:rStyle w:val="default"/>
          <w:rFonts w:cs="FrankRuehl" w:hint="cs"/>
          <w:rtl/>
          <w:lang w:eastAsia="en-US"/>
        </w:rPr>
        <w:t>על אף הוראות סעיף קטן (א), בתקופה שמיום כ"ט בטבת התשע"ד (1 בינואר 2014) עד יום כ"ג בטבת התשע"ט (31 בדצמבר 2018), יהיו יעדי מיחזור הסוללות כמפורט להלן:</w:t>
      </w:r>
    </w:p>
    <w:p w:rsidR="00300915" w:rsidRDefault="00300915" w:rsidP="0030091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לסוללות או מצברים המכילים עופרת </w:t>
      </w:r>
      <w:r>
        <w:rPr>
          <w:rStyle w:val="default"/>
          <w:rFonts w:cs="FrankRuehl"/>
          <w:rtl/>
          <w:lang w:eastAsia="en-US"/>
        </w:rPr>
        <w:t>–</w:t>
      </w:r>
      <w:r>
        <w:rPr>
          <w:rStyle w:val="default"/>
          <w:rFonts w:cs="FrankRuehl" w:hint="cs"/>
          <w:rtl/>
          <w:lang w:eastAsia="en-US"/>
        </w:rPr>
        <w:t xml:space="preserve"> 15 אחוזים;</w:t>
      </w:r>
    </w:p>
    <w:p w:rsidR="00300915" w:rsidRDefault="00300915" w:rsidP="0030091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לסוללות או מצברים המכילים ניקל-קדמיום </w:t>
      </w:r>
      <w:r>
        <w:rPr>
          <w:rStyle w:val="default"/>
          <w:rFonts w:cs="FrankRuehl"/>
          <w:rtl/>
          <w:lang w:eastAsia="en-US"/>
        </w:rPr>
        <w:t>–</w:t>
      </w:r>
      <w:r>
        <w:rPr>
          <w:rStyle w:val="default"/>
          <w:rFonts w:cs="FrankRuehl" w:hint="cs"/>
          <w:rtl/>
          <w:lang w:eastAsia="en-US"/>
        </w:rPr>
        <w:t xml:space="preserve"> 20 אחוזים;</w:t>
      </w:r>
    </w:p>
    <w:p w:rsidR="00300915" w:rsidRDefault="00300915" w:rsidP="0030091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לסוללות או מצברים אחרים </w:t>
      </w:r>
      <w:r>
        <w:rPr>
          <w:rStyle w:val="default"/>
          <w:rFonts w:cs="FrankRuehl"/>
          <w:rtl/>
          <w:lang w:eastAsia="en-US"/>
        </w:rPr>
        <w:t>–</w:t>
      </w:r>
      <w:r>
        <w:rPr>
          <w:rStyle w:val="default"/>
          <w:rFonts w:cs="FrankRuehl" w:hint="cs"/>
          <w:rtl/>
          <w:lang w:eastAsia="en-US"/>
        </w:rPr>
        <w:t xml:space="preserve"> 12.5</w:t>
      </w:r>
      <w:r w:rsidR="00773AAD">
        <w:rPr>
          <w:rStyle w:val="default"/>
          <w:rFonts w:cs="FrankRuehl" w:hint="cs"/>
          <w:rtl/>
          <w:lang w:eastAsia="en-US"/>
        </w:rPr>
        <w:t xml:space="preserve"> אחוזים</w:t>
      </w:r>
      <w:r>
        <w:rPr>
          <w:rStyle w:val="default"/>
          <w:rFonts w:cs="FrankRuehl" w:hint="cs"/>
          <w:rtl/>
          <w:lang w:eastAsia="en-US"/>
        </w:rPr>
        <w:t>.</w:t>
      </w:r>
    </w:p>
    <w:p w:rsidR="00300915" w:rsidRDefault="00300915" w:rsidP="0030091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בסעיף זה, "סוללות או מצברים" </w:t>
      </w:r>
      <w:r>
        <w:rPr>
          <w:rStyle w:val="default"/>
          <w:rFonts w:cs="FrankRuehl"/>
          <w:rtl/>
          <w:lang w:eastAsia="en-US"/>
        </w:rPr>
        <w:t>–</w:t>
      </w:r>
      <w:r>
        <w:rPr>
          <w:rStyle w:val="default"/>
          <w:rFonts w:cs="FrankRuehl" w:hint="cs"/>
          <w:rtl/>
          <w:lang w:eastAsia="en-US"/>
        </w:rPr>
        <w:t xml:space="preserve"> לרבות סוללות או מצברים שהם חלק מציוד חשמלי ואלקטרוני שמכר אותו יצרן </w:t>
      </w:r>
      <w:r w:rsidR="00326024">
        <w:rPr>
          <w:rStyle w:val="default"/>
          <w:rFonts w:cs="FrankRuehl" w:hint="cs"/>
          <w:rtl/>
          <w:lang w:eastAsia="en-US"/>
        </w:rPr>
        <w:t>או יבואן.</w:t>
      </w:r>
    </w:p>
    <w:p w:rsidR="00326024" w:rsidRPr="00326024" w:rsidRDefault="00326024" w:rsidP="00326024">
      <w:pPr>
        <w:pStyle w:val="header-2"/>
        <w:ind w:left="0" w:right="1134"/>
        <w:rPr>
          <w:rFonts w:hint="cs"/>
          <w:rtl/>
        </w:rPr>
      </w:pPr>
      <w:bookmarkStart w:id="11" w:name="hed21"/>
      <w:bookmarkEnd w:id="11"/>
      <w:r w:rsidRPr="00326024">
        <w:rPr>
          <w:rFonts w:hint="cs"/>
          <w:rtl/>
        </w:rPr>
        <w:t>סימן ב': חובות יצרנים ויבואנים לעניין דיווח, רישום והכנת הוראות</w:t>
      </w:r>
    </w:p>
    <w:p w:rsidR="00C06713" w:rsidRDefault="00C06713" w:rsidP="00326024">
      <w:pPr>
        <w:pStyle w:val="P00"/>
        <w:spacing w:before="72"/>
        <w:ind w:left="0" w:right="1134"/>
        <w:rPr>
          <w:rStyle w:val="default"/>
          <w:rFonts w:cs="FrankRuehl" w:hint="cs"/>
          <w:rtl/>
          <w:lang w:eastAsia="en-US"/>
        </w:rPr>
      </w:pPr>
      <w:bookmarkStart w:id="12" w:name="Seif5"/>
      <w:bookmarkEnd w:id="12"/>
      <w:r>
        <w:rPr>
          <w:lang w:val="he-IL"/>
        </w:rPr>
        <w:pict>
          <v:rect id="_x0000_s2294" style="position:absolute;left:0;text-align:left;margin-left:464.5pt;margin-top:8.05pt;width:75.05pt;height:10.2pt;z-index:251623424" o:allowincell="f" filled="f" stroked="f" strokecolor="lime" strokeweight=".25pt">
            <v:textbox style="mso-next-textbox:#_x0000_s2294" inset="0,0,0,0">
              <w:txbxContent>
                <w:p w:rsidR="0024014B" w:rsidRDefault="0024014B" w:rsidP="00C06713">
                  <w:pPr>
                    <w:spacing w:line="160" w:lineRule="exact"/>
                    <w:jc w:val="left"/>
                    <w:rPr>
                      <w:rFonts w:cs="Miriam" w:hint="cs"/>
                      <w:noProof/>
                      <w:szCs w:val="18"/>
                      <w:rtl/>
                      <w:lang w:eastAsia="en-US"/>
                    </w:rPr>
                  </w:pPr>
                  <w:r>
                    <w:rPr>
                      <w:rFonts w:cs="Miriam" w:hint="cs"/>
                      <w:szCs w:val="18"/>
                      <w:rtl/>
                      <w:lang w:eastAsia="en-US"/>
                    </w:rPr>
                    <w:t>חובת דיווח למנהל</w:t>
                  </w:r>
                </w:p>
              </w:txbxContent>
            </v:textbox>
            <w10:anchorlock/>
          </v:rect>
        </w:pict>
      </w:r>
      <w:r w:rsidR="00907ACF">
        <w:rPr>
          <w:rStyle w:val="big-number"/>
          <w:rFonts w:hint="cs"/>
          <w:rtl/>
          <w:lang w:eastAsia="en-US"/>
        </w:rPr>
        <w:t>5</w:t>
      </w:r>
      <w:r>
        <w:rPr>
          <w:rStyle w:val="default"/>
          <w:rFonts w:cs="FrankRuehl"/>
          <w:rtl/>
        </w:rPr>
        <w:t>.</w:t>
      </w:r>
      <w:r>
        <w:rPr>
          <w:rStyle w:val="default"/>
          <w:rFonts w:cs="FrankRuehl"/>
          <w:rtl/>
        </w:rPr>
        <w:tab/>
      </w:r>
      <w:r w:rsidR="00326024">
        <w:rPr>
          <w:rStyle w:val="default"/>
          <w:rFonts w:cs="FrankRuehl" w:hint="cs"/>
          <w:rtl/>
          <w:lang w:eastAsia="en-US"/>
        </w:rPr>
        <w:t>(א)</w:t>
      </w:r>
      <w:r w:rsidR="00326024">
        <w:rPr>
          <w:rStyle w:val="default"/>
          <w:rFonts w:cs="FrankRuehl" w:hint="cs"/>
          <w:rtl/>
          <w:lang w:eastAsia="en-US"/>
        </w:rPr>
        <w:tab/>
      </w:r>
      <w:r w:rsidR="004C5633">
        <w:rPr>
          <w:rStyle w:val="default"/>
          <w:rFonts w:cs="FrankRuehl" w:hint="cs"/>
          <w:rtl/>
          <w:lang w:eastAsia="en-US"/>
        </w:rPr>
        <w:t>יצרן ויבואן של ציוד חשמלי ואלקטרוני ידווחו למנהל, דיווח חצי-שנתי ודיווח שנתי, על כל אלה:</w:t>
      </w:r>
    </w:p>
    <w:p w:rsidR="004C5633" w:rsidRDefault="004C5633" w:rsidP="00B66DB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פריטי הציוד החשמלי והאלקטרוני שמכרו </w:t>
      </w:r>
      <w:r>
        <w:rPr>
          <w:rStyle w:val="default"/>
          <w:rFonts w:cs="FrankRuehl"/>
          <w:rtl/>
          <w:lang w:eastAsia="en-US"/>
        </w:rPr>
        <w:t>–</w:t>
      </w:r>
      <w:r>
        <w:rPr>
          <w:rStyle w:val="default"/>
          <w:rFonts w:cs="FrankRuehl" w:hint="cs"/>
          <w:rtl/>
          <w:lang w:eastAsia="en-US"/>
        </w:rPr>
        <w:t xml:space="preserve"> מספר הפריטים, סוגיהם, משקלם וקבוצות הסיווג שאליהן הם שייכים, וכן מספר הסוללות או המצברים שהיו מורכבים בציוד החשמלי והאלקטרוני האמור וסוגיהם;</w:t>
      </w:r>
    </w:p>
    <w:p w:rsidR="004C5633" w:rsidRDefault="004C5633" w:rsidP="00B66DB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משקל פסולת הציוד החשמלי והאלקטרוני שאספו, בעצמם או באמצעות אחר, וכן פרטי אחראים לפינוי פסולת, משווקים או אדם אחר שמהם נאספו;</w:t>
      </w:r>
    </w:p>
    <w:p w:rsidR="004C5633" w:rsidRDefault="004C5633" w:rsidP="00B66DB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מספר פריטי הציוד החשמלי והאלקטרוני, מתוך פסולת הציוד החשמלי והאלקטרוני שנאספה, שנעשו בהם שימוש חוזר או הכנה לשימוש חוזר, לפי סוגי הפריטים, משקלם וקבוצות הסיווג שאליהן הם שייכים, וכן שם האדם שלו נמכרו או הועברו, מענו, ומספר הזהות שלו, ואם היה תאגיד </w:t>
      </w:r>
      <w:r>
        <w:rPr>
          <w:rStyle w:val="default"/>
          <w:rFonts w:cs="FrankRuehl"/>
          <w:rtl/>
          <w:lang w:eastAsia="en-US"/>
        </w:rPr>
        <w:t>–</w:t>
      </w:r>
      <w:r>
        <w:rPr>
          <w:rStyle w:val="default"/>
          <w:rFonts w:cs="FrankRuehl" w:hint="cs"/>
          <w:rtl/>
          <w:lang w:eastAsia="en-US"/>
        </w:rPr>
        <w:t xml:space="preserve"> סוג התאגיד ומספרו;</w:t>
      </w:r>
    </w:p>
    <w:p w:rsidR="004C5633" w:rsidRDefault="004C5633" w:rsidP="00B66DB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משקל פסולת הציוד החשמלי והאלקטרוני שמיחזרו או שהשיבו, בעצמם או באמצעות אחר, פירוט אופן המיחזור או ההשבה, ופרטי מיתקן הטיפול;</w:t>
      </w:r>
    </w:p>
    <w:p w:rsidR="004C5633" w:rsidRDefault="004C5633" w:rsidP="00B66DB9">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משקל פסולת הציוד החשמלי והאלקטרוני שייצאו, המדינה שאליה יוצאה הפסולת, פרטי המיתקן שאליו הועברה הפסולת במדינת היעד וסוג התהליך המבוצע בפסולת באותו מיתקן;</w:t>
      </w:r>
    </w:p>
    <w:p w:rsidR="004C5633" w:rsidRDefault="004C5633" w:rsidP="00B66DB9">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r>
      <w:r w:rsidR="00B66DB9">
        <w:rPr>
          <w:rStyle w:val="default"/>
          <w:rFonts w:cs="FrankRuehl" w:hint="cs"/>
          <w:rtl/>
          <w:lang w:eastAsia="en-US"/>
        </w:rPr>
        <w:t>הוראות לטיפול סביבתי ולהכנה לשימוש חוזר בציוד חשמלי ואלקטרוני שהכינו לגבי כל פריט של ציוד חשמלי ואלקטרוני בתקופת הדיווח.</w:t>
      </w:r>
    </w:p>
    <w:p w:rsidR="00B66DB9" w:rsidRDefault="00B66DB9" w:rsidP="004C563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יצרן ויבואן של סוללות או מצברים ידווחו למנהל דיווח חצי-שנתי ודיווח שנתי, על כל אלה:</w:t>
      </w:r>
    </w:p>
    <w:p w:rsidR="00B66DB9" w:rsidRDefault="00B66DB9" w:rsidP="00AC713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מספר הסוללות או המצברים שמכרו, משקלם וסוגיהם;</w:t>
      </w:r>
    </w:p>
    <w:p w:rsidR="00B66DB9" w:rsidRDefault="00B66DB9" w:rsidP="00AC713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משקל פסולת הסוללות והמצברים שאספו, בעצמם או באמצעות אחר, וכן פרטי אחראים לפינוי פסולת, משווקים או אדם אחר שמהם נאספו;</w:t>
      </w:r>
    </w:p>
    <w:p w:rsidR="00B66DB9" w:rsidRDefault="00B66DB9" w:rsidP="00AC713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משקל פסולת הסוללות והמצברים שמיחזרו, בעצמם או באמצעות אחר, ופירוט אופן המיחזור, ופרטי מיתקן הטיפול;</w:t>
      </w:r>
    </w:p>
    <w:p w:rsidR="00B66DB9" w:rsidRDefault="00B66DB9" w:rsidP="00AC7137">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AC7137">
        <w:rPr>
          <w:rStyle w:val="default"/>
          <w:rFonts w:cs="FrankRuehl" w:hint="cs"/>
          <w:rtl/>
          <w:lang w:eastAsia="en-US"/>
        </w:rPr>
        <w:t>משקל פסולת הסוללות והמצברים שייצאו, המדינה שאליה יוצאה הפסולת, פרטי המיתקן שאליו הועברה הפסולת במדינת היעד וסוג התהליך המבוצע בפסולת באותו מיתקן;</w:t>
      </w:r>
    </w:p>
    <w:p w:rsidR="00AC7137" w:rsidRDefault="00AC7137" w:rsidP="00AC7137">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הוראות לטיפול סביבתי בסוללות או מצברים שהכינו בתקופת הדיווח.</w:t>
      </w:r>
    </w:p>
    <w:p w:rsidR="00AC7137" w:rsidRDefault="00AC7137" w:rsidP="004C563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דיווח חצי-שנתי לפי סעיף זה יוגש למנהל בתוך חודשיים מתום התקופה שלגביה מוגש הדיווח, במתכונת שיורה עליה המנהל.</w:t>
      </w:r>
    </w:p>
    <w:p w:rsidR="00AC7137" w:rsidRDefault="00AC7137" w:rsidP="004C563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דיווח שנתי לפי סעיף זה, יוגש למנהל לא יאוחר משישה חודשים מתום כל שנת כספים, כשהוא מבוקר בידי רואה חשבון, במתכונת שיורה עליה המנהל.</w:t>
      </w:r>
    </w:p>
    <w:p w:rsidR="00AC7137" w:rsidRDefault="00AC7137" w:rsidP="004C563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אף הוראות סעיפים קטנים (א) עד (ג), הוגשו למנהל ארבעה דיווחים חצי-שנתיים על ידי יצרנים ויבואנים, רשאי הוא להורות כי הדיווחים הבאים שיוגשו לו יהיו דיווחים שנתיים בלבד.</w:t>
      </w:r>
    </w:p>
    <w:p w:rsidR="00AC7137" w:rsidRDefault="00AC7137" w:rsidP="004C5633">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r>
      <w:r w:rsidR="00887B3D">
        <w:rPr>
          <w:rStyle w:val="default"/>
          <w:rFonts w:cs="FrankRuehl" w:hint="cs"/>
          <w:rtl/>
          <w:lang w:eastAsia="en-US"/>
        </w:rPr>
        <w:t>המנהל או מי שהוא הסמיכו לכך מבין עובדי המשרד רשאי לדרוש מיצרן או מיבואן להמציא לו כל מידע ששימש לעריכת דיווח לפי סעיף זה וכן כל מידע הנמצא ברשותו ששימש לעריכת הדיווח לפי סעיף 21 של גוף יישום מוכר שהוא התקשר עמו בהתאם להוראות סעיף 8; נדרש יצרן או יבואן להמציא מידע כאמור, ימציאו במועד ובאופן שצוינו בדרישה.</w:t>
      </w:r>
    </w:p>
    <w:p w:rsidR="00887B3D" w:rsidRDefault="00887B3D" w:rsidP="004C5633">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לא הגיש יצרן או יבואן דיווח שעליו להגיש לפי סעיף זה, או שמסר דיווח כאמור אך למנהל יש טעמים סבירים להניח שהדיווח אינו נכון, רשאי המנהל, לאחר שנתן ליצרן או ליבואן הזדמנות לטעון את טענותיו, לקבוע בהחלטה מנומקת את שיעורי פסולת הציוד והסוללות שלגביה ביצע היצרן או היבואן שימוש חוזר, מיחזור מוכר או השבה מוכרת במהלך תקופת הדיווח.</w:t>
      </w:r>
    </w:p>
    <w:p w:rsidR="00887B3D" w:rsidRDefault="00887B3D" w:rsidP="004C5633">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r>
      <w:r w:rsidR="00A7128D">
        <w:rPr>
          <w:rStyle w:val="default"/>
          <w:rFonts w:cs="FrankRuehl" w:hint="cs"/>
          <w:rtl/>
          <w:lang w:eastAsia="en-US"/>
        </w:rPr>
        <w:t xml:space="preserve">לעניין סעיף זה, "דיווח חצי-שנתי" </w:t>
      </w:r>
      <w:r w:rsidR="00A7128D">
        <w:rPr>
          <w:rStyle w:val="default"/>
          <w:rFonts w:cs="FrankRuehl"/>
          <w:rtl/>
          <w:lang w:eastAsia="en-US"/>
        </w:rPr>
        <w:t>–</w:t>
      </w:r>
      <w:r w:rsidR="00A7128D">
        <w:rPr>
          <w:rStyle w:val="default"/>
          <w:rFonts w:cs="FrankRuehl" w:hint="cs"/>
          <w:rtl/>
          <w:lang w:eastAsia="en-US"/>
        </w:rPr>
        <w:t xml:space="preserve"> דיווח לגבי תקופה של שישה חודשים הכוללת את החודשים ינואר עד יוני, או יולי עד דצמבר, בכל שנה.</w:t>
      </w:r>
    </w:p>
    <w:p w:rsidR="00C06713" w:rsidRDefault="00C06713" w:rsidP="006552DC">
      <w:pPr>
        <w:pStyle w:val="P00"/>
        <w:spacing w:before="72"/>
        <w:ind w:left="0" w:right="1134"/>
        <w:rPr>
          <w:rStyle w:val="default"/>
          <w:rFonts w:cs="FrankRuehl" w:hint="cs"/>
          <w:rtl/>
          <w:lang w:eastAsia="en-US"/>
        </w:rPr>
      </w:pPr>
      <w:bookmarkStart w:id="13" w:name="Seif6"/>
      <w:bookmarkEnd w:id="13"/>
      <w:r>
        <w:rPr>
          <w:lang w:val="he-IL"/>
        </w:rPr>
        <w:pict>
          <v:rect id="_x0000_s2295" style="position:absolute;left:0;text-align:left;margin-left:464.5pt;margin-top:8.05pt;width:75.05pt;height:18.25pt;z-index:251624448" o:allowincell="f" filled="f" stroked="f" strokecolor="lime" strokeweight=".25pt">
            <v:textbox style="mso-next-textbox:#_x0000_s2295" inset="0,0,0,0">
              <w:txbxContent>
                <w:p w:rsidR="0024014B" w:rsidRDefault="0024014B" w:rsidP="00C06713">
                  <w:pPr>
                    <w:spacing w:line="160" w:lineRule="exact"/>
                    <w:jc w:val="left"/>
                    <w:rPr>
                      <w:rFonts w:cs="Miriam" w:hint="cs"/>
                      <w:noProof/>
                      <w:szCs w:val="18"/>
                      <w:rtl/>
                      <w:lang w:eastAsia="en-US"/>
                    </w:rPr>
                  </w:pPr>
                  <w:r>
                    <w:rPr>
                      <w:rFonts w:cs="Miriam" w:hint="cs"/>
                      <w:szCs w:val="18"/>
                      <w:rtl/>
                      <w:lang w:eastAsia="en-US"/>
                    </w:rPr>
                    <w:t>חובת רישום של יצרן ויבואן</w:t>
                  </w:r>
                </w:p>
              </w:txbxContent>
            </v:textbox>
            <w10:anchorlock/>
          </v:rect>
        </w:pict>
      </w:r>
      <w:r w:rsidR="00907ACF">
        <w:rPr>
          <w:rStyle w:val="big-number"/>
          <w:rFonts w:hint="cs"/>
          <w:rtl/>
          <w:lang w:eastAsia="en-US"/>
        </w:rPr>
        <w:t>6</w:t>
      </w:r>
      <w:r>
        <w:rPr>
          <w:rStyle w:val="default"/>
          <w:rFonts w:cs="FrankRuehl"/>
          <w:rtl/>
        </w:rPr>
        <w:t>.</w:t>
      </w:r>
      <w:r>
        <w:rPr>
          <w:rStyle w:val="default"/>
          <w:rFonts w:cs="FrankRuehl"/>
          <w:rtl/>
        </w:rPr>
        <w:tab/>
      </w:r>
      <w:r w:rsidR="006552DC">
        <w:rPr>
          <w:rStyle w:val="default"/>
          <w:rFonts w:cs="FrankRuehl" w:hint="cs"/>
          <w:rtl/>
          <w:lang w:eastAsia="en-US"/>
        </w:rPr>
        <w:t>(א)</w:t>
      </w:r>
      <w:r w:rsidR="006552DC">
        <w:rPr>
          <w:rStyle w:val="default"/>
          <w:rFonts w:cs="FrankRuehl" w:hint="cs"/>
          <w:rtl/>
          <w:lang w:eastAsia="en-US"/>
        </w:rPr>
        <w:tab/>
        <w:t>יצרן ויבואן ינהלו רישום מלא ומפורט של העניינים הכלולים בחובת הדיווח לפי סעיף 5.</w:t>
      </w:r>
    </w:p>
    <w:p w:rsidR="006552DC" w:rsidRDefault="006552DC" w:rsidP="006552D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או מי שהוא הסמיכו לכך מבין עובדי המשרד רשאי לעיין ברישום כאמור בסעיף זה ולקבל העתק נכון ממנו.</w:t>
      </w:r>
    </w:p>
    <w:p w:rsidR="00C06713" w:rsidRDefault="00C06713" w:rsidP="006552DC">
      <w:pPr>
        <w:pStyle w:val="P00"/>
        <w:spacing w:before="72"/>
        <w:ind w:left="0" w:right="1134"/>
        <w:rPr>
          <w:rStyle w:val="default"/>
          <w:rFonts w:cs="FrankRuehl" w:hint="cs"/>
          <w:rtl/>
          <w:lang w:eastAsia="en-US"/>
        </w:rPr>
      </w:pPr>
      <w:bookmarkStart w:id="14" w:name="Seif7"/>
      <w:bookmarkEnd w:id="14"/>
      <w:r>
        <w:rPr>
          <w:lang w:val="he-IL"/>
        </w:rPr>
        <w:pict>
          <v:rect id="_x0000_s2296" style="position:absolute;left:0;text-align:left;margin-left:464.5pt;margin-top:8.05pt;width:75.05pt;height:29.05pt;z-index:251625472" o:allowincell="f" filled="f" stroked="f" strokecolor="lime" strokeweight=".25pt">
            <v:textbox style="mso-next-textbox:#_x0000_s2296"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הוראות לטיפול סביבתי ולהכנה לשימוש חוזר</w:t>
                  </w:r>
                </w:p>
              </w:txbxContent>
            </v:textbox>
            <w10:anchorlock/>
          </v:rect>
        </w:pict>
      </w:r>
      <w:r w:rsidR="00907ACF">
        <w:rPr>
          <w:rStyle w:val="big-number"/>
          <w:rFonts w:hint="cs"/>
          <w:rtl/>
          <w:lang w:eastAsia="en-US"/>
        </w:rPr>
        <w:t>7</w:t>
      </w:r>
      <w:r>
        <w:rPr>
          <w:rStyle w:val="default"/>
          <w:rFonts w:cs="FrankRuehl"/>
          <w:rtl/>
        </w:rPr>
        <w:t>.</w:t>
      </w:r>
      <w:r>
        <w:rPr>
          <w:rStyle w:val="default"/>
          <w:rFonts w:cs="FrankRuehl"/>
          <w:rtl/>
        </w:rPr>
        <w:tab/>
      </w:r>
      <w:r w:rsidR="006552DC">
        <w:rPr>
          <w:rStyle w:val="default"/>
          <w:rFonts w:cs="FrankRuehl" w:hint="cs"/>
          <w:rtl/>
          <w:lang w:eastAsia="en-US"/>
        </w:rPr>
        <w:t>(א)</w:t>
      </w:r>
      <w:r w:rsidR="006552DC">
        <w:rPr>
          <w:rStyle w:val="default"/>
          <w:rFonts w:cs="FrankRuehl" w:hint="cs"/>
          <w:rtl/>
          <w:lang w:eastAsia="en-US"/>
        </w:rPr>
        <w:tab/>
        <w:t>יצרן ויבואן יכינו ויפרסמו הוראות לטיפול סביבתי ולהכנה לשימוש חוזר בציוד חשמלי ואלקטרוני, לכל דגם של ציוד חשמלי ואלקטרוני שהם מוכרים, והוראות לטיפול סביבתי בסוללות ובמצברים, לכל סוללה או מצבר שהם מוכרים, בתוך שנה ממועד המכירה הראשון של כל דגם ציוד וסוללות.</w:t>
      </w:r>
    </w:p>
    <w:p w:rsidR="006552DC" w:rsidRDefault="006552DC" w:rsidP="006552D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פרסום ההוראות כאמור בסעיף קטן (א), ייעשה באופן שיהיה נגיש לכל אדם העוסק במיון, בהכנה לשימוש חוזר או בטיפול בפסולת ציוד וסוללות.</w:t>
      </w:r>
    </w:p>
    <w:p w:rsidR="006552DC" w:rsidRPr="007B077A" w:rsidRDefault="006552DC" w:rsidP="007B077A">
      <w:pPr>
        <w:pStyle w:val="header-2"/>
        <w:ind w:left="0" w:right="1134"/>
        <w:rPr>
          <w:rFonts w:hint="cs"/>
          <w:rtl/>
        </w:rPr>
      </w:pPr>
      <w:bookmarkStart w:id="15" w:name="hed22"/>
      <w:bookmarkEnd w:id="15"/>
      <w:r w:rsidRPr="007B077A">
        <w:rPr>
          <w:rFonts w:hint="cs"/>
          <w:rtl/>
        </w:rPr>
        <w:t>סימן ג': התקשרות יצרנים ויבואנים עם גוף יישום מוכר</w:t>
      </w:r>
    </w:p>
    <w:p w:rsidR="00E9389F" w:rsidRDefault="00E9389F" w:rsidP="007B077A">
      <w:pPr>
        <w:pStyle w:val="P00"/>
        <w:spacing w:before="72"/>
        <w:ind w:left="0" w:right="1134"/>
        <w:rPr>
          <w:rStyle w:val="default"/>
          <w:rFonts w:cs="FrankRuehl" w:hint="cs"/>
          <w:rtl/>
          <w:lang w:eastAsia="en-US"/>
        </w:rPr>
      </w:pPr>
      <w:bookmarkStart w:id="16" w:name="Seif8"/>
      <w:bookmarkEnd w:id="16"/>
      <w:r>
        <w:rPr>
          <w:lang w:val="he-IL"/>
        </w:rPr>
        <w:pict>
          <v:rect id="_x0000_s2297" style="position:absolute;left:0;text-align:left;margin-left:464.5pt;margin-top:8.05pt;width:75.05pt;height:20.8pt;z-index:251626496" o:allowincell="f" filled="f" stroked="f" strokecolor="lime" strokeweight=".25pt">
            <v:textbox style="mso-next-textbox:#_x0000_s2297"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התקשרות עם גוף יישום מוכר</w:t>
                  </w:r>
                </w:p>
              </w:txbxContent>
            </v:textbox>
            <w10:anchorlock/>
          </v:rect>
        </w:pict>
      </w:r>
      <w:r w:rsidR="006552DC">
        <w:rPr>
          <w:rStyle w:val="big-number"/>
          <w:rFonts w:hint="cs"/>
          <w:rtl/>
          <w:lang w:eastAsia="en-US"/>
        </w:rPr>
        <w:t>8</w:t>
      </w:r>
      <w:r>
        <w:rPr>
          <w:rStyle w:val="default"/>
          <w:rFonts w:cs="FrankRuehl"/>
          <w:rtl/>
        </w:rPr>
        <w:t>.</w:t>
      </w:r>
      <w:r>
        <w:rPr>
          <w:rStyle w:val="default"/>
          <w:rFonts w:cs="FrankRuehl"/>
          <w:rtl/>
        </w:rPr>
        <w:tab/>
      </w:r>
      <w:r w:rsidR="007B077A">
        <w:rPr>
          <w:rStyle w:val="default"/>
          <w:rFonts w:cs="FrankRuehl" w:hint="cs"/>
          <w:rtl/>
          <w:lang w:eastAsia="en-US"/>
        </w:rPr>
        <w:t>(א)</w:t>
      </w:r>
      <w:r w:rsidR="007B077A">
        <w:rPr>
          <w:rStyle w:val="default"/>
          <w:rFonts w:cs="FrankRuehl" w:hint="cs"/>
          <w:rtl/>
          <w:lang w:eastAsia="en-US"/>
        </w:rPr>
        <w:tab/>
        <w:t xml:space="preserve">לשם קיום חובות יצרנים או יבואנים לפי פרק זה, </w:t>
      </w:r>
      <w:r w:rsidR="00447BF9">
        <w:rPr>
          <w:rStyle w:val="default"/>
          <w:rFonts w:cs="FrankRuehl" w:hint="cs"/>
          <w:rtl/>
          <w:lang w:eastAsia="en-US"/>
        </w:rPr>
        <w:t>על יצרן ועל יבואן להתקשר בחוזה התקשרות עם גוף יישום מוכר, שקיבל הכרה לפי סעיף 14 לטפל בסוג הציוד והסוללות שאותו יצרן או יבואן מייצר או מייבא; התקשר יצרן או יבואן עם גוף יישום מוכר, יהיה גוף היישום המוכר אחראי לקיום חובות היצרן או היבואן כאמור, כל עוד ההתקשרות עומדת בתוקפה.</w:t>
      </w:r>
    </w:p>
    <w:p w:rsidR="00447BF9" w:rsidRDefault="00447BF9" w:rsidP="005704B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5704B5">
        <w:rPr>
          <w:rStyle w:val="default"/>
          <w:rFonts w:cs="FrankRuehl" w:hint="cs"/>
          <w:rtl/>
          <w:lang w:eastAsia="en-US"/>
        </w:rPr>
        <w:t>יצרן ויבואן יהיו אחראים למימון כל העלויות של גוף יישום מוכר שעמו התקשרו בהתאם להוראות סעיף קטן (א), הנדרשות לשם קיום חובות יצרנים או יבואנים לפי פרק זה והמפורטות בסעיף 17(א), בתנאים שוויוניים, ובהתחשב, בין השאר, בחלקם מתוך סך הציוד והסוללות שיוצר או יובא בידי כלל היצרנים והיבואנים שהתקשרו עם אותו גוף יישום מוכר לפי קבוצות הסיווג ובאפשרויות השימוש החוזר או סוגי הטיפול בפסולת הנוצרת מהציוד והסוללות שייצרו או ייבאו.</w:t>
      </w:r>
    </w:p>
    <w:p w:rsidR="005704B5" w:rsidRDefault="005704B5" w:rsidP="001509D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1509D5">
        <w:rPr>
          <w:rStyle w:val="default"/>
          <w:rFonts w:cs="FrankRuehl" w:hint="cs"/>
          <w:rtl/>
          <w:lang w:eastAsia="en-US"/>
        </w:rPr>
        <w:t>בלי לגרוע מהוראות סעיף קטן (א) סיפה, יצרן או יבואן שהתקשר עם גוף יישום מוכר, ינהל רישום מלא ומפורט של המידע האמור בסעיף 5(א)(1) ו-(ב)(1), והמנהל או מי שהוא הסמיכו לכך מבין עובדי המשרד יהיה רשאי לעיין ברישום כאמור ולקבל העתק נכון ממנו.</w:t>
      </w:r>
    </w:p>
    <w:p w:rsidR="001509D5" w:rsidRDefault="001509D5" w:rsidP="001509D5">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מצא יצרן או יבואן כי גוף יישום מוכר שעמו התקשר בהתאם להוראות סעיף קטן (א) אינו מקיים חובות יצרנים ויבואנים כאמור באותו סעיף קטן, כולן או חלקן, או סבר כי קיים חשש שגוף היישום המוכר לא יקיים חובות אלה, ינקוט היצרן או היבואן את כל האמצעים הסבירים העומדים לרשותו כדי להבטיח קיומן של החובות כאמור בידי גוף היישום המוכר.</w:t>
      </w:r>
    </w:p>
    <w:p w:rsidR="00E9389F" w:rsidRDefault="00E9389F" w:rsidP="00697D94">
      <w:pPr>
        <w:pStyle w:val="P00"/>
        <w:spacing w:before="72"/>
        <w:ind w:left="0" w:right="1134"/>
        <w:rPr>
          <w:rStyle w:val="default"/>
          <w:rFonts w:cs="FrankRuehl" w:hint="cs"/>
          <w:rtl/>
          <w:lang w:eastAsia="en-US"/>
        </w:rPr>
      </w:pPr>
      <w:bookmarkStart w:id="17" w:name="Seif9"/>
      <w:bookmarkEnd w:id="17"/>
      <w:r>
        <w:rPr>
          <w:lang w:val="he-IL"/>
        </w:rPr>
        <w:pict>
          <v:rect id="_x0000_s2298" style="position:absolute;left:0;text-align:left;margin-left:464.5pt;margin-top:8.05pt;width:75.05pt;height:20.8pt;z-index:251627520" o:allowincell="f" filled="f" stroked="f" strokecolor="lime" strokeweight=".25pt">
            <v:textbox style="mso-next-textbox:#_x0000_s2298"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פטור מחובת התקשרות</w:t>
                  </w:r>
                </w:p>
              </w:txbxContent>
            </v:textbox>
            <w10:anchorlock/>
          </v:rect>
        </w:pict>
      </w:r>
      <w:r w:rsidR="001509D5">
        <w:rPr>
          <w:rStyle w:val="big-number"/>
          <w:rFonts w:hint="cs"/>
          <w:rtl/>
          <w:lang w:eastAsia="en-US"/>
        </w:rPr>
        <w:t>9</w:t>
      </w:r>
      <w:r>
        <w:rPr>
          <w:rStyle w:val="default"/>
          <w:rFonts w:cs="FrankRuehl"/>
          <w:rtl/>
        </w:rPr>
        <w:t>.</w:t>
      </w:r>
      <w:r>
        <w:rPr>
          <w:rStyle w:val="default"/>
          <w:rFonts w:cs="FrankRuehl"/>
          <w:rtl/>
        </w:rPr>
        <w:tab/>
      </w:r>
      <w:r w:rsidR="00697D94">
        <w:rPr>
          <w:rStyle w:val="default"/>
          <w:rFonts w:cs="FrankRuehl" w:hint="cs"/>
          <w:rtl/>
          <w:lang w:eastAsia="en-US"/>
        </w:rPr>
        <w:t>(א)</w:t>
      </w:r>
      <w:r w:rsidR="00697D94">
        <w:rPr>
          <w:rStyle w:val="default"/>
          <w:rFonts w:cs="FrankRuehl" w:hint="cs"/>
          <w:rtl/>
          <w:lang w:eastAsia="en-US"/>
        </w:rPr>
        <w:tab/>
        <w:t xml:space="preserve">המנהל רשאי לפטור יצרן או יבואן מחובת ההתקשרות לפי סעיף 8 (בחוק זה </w:t>
      </w:r>
      <w:r w:rsidR="00697D94">
        <w:rPr>
          <w:rStyle w:val="default"/>
          <w:rFonts w:cs="FrankRuehl"/>
          <w:rtl/>
          <w:lang w:eastAsia="en-US"/>
        </w:rPr>
        <w:t>–</w:t>
      </w:r>
      <w:r w:rsidR="00697D94">
        <w:rPr>
          <w:rStyle w:val="default"/>
          <w:rFonts w:cs="FrankRuehl" w:hint="cs"/>
          <w:rtl/>
          <w:lang w:eastAsia="en-US"/>
        </w:rPr>
        <w:t xml:space="preserve"> פטור מחובת התקשרות), אם שוכנע כי אותו יצרן או יבואן יכול לקיים את חובותיו לפי סימן א' לפרק זה לגבי פסולת ציוד וסוללות הנוצרת מהציוד או הסוללות שהוא מוכר, שלא באמצעות גוף יישום מוכר.</w:t>
      </w:r>
    </w:p>
    <w:p w:rsidR="00697D94" w:rsidRDefault="00697D94" w:rsidP="00697D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מתן פטור מחובת התקשרות, לגבי פסולת ציוד וסוללות מהמגזר הביתי, ייעשה רק בנסיבות חריגות ומנימוקים מיוחדים שיירשמו.</w:t>
      </w:r>
    </w:p>
    <w:p w:rsidR="00697D94" w:rsidRDefault="00697D94" w:rsidP="00697D9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1B6761">
        <w:rPr>
          <w:rStyle w:val="default"/>
          <w:rFonts w:cs="FrankRuehl" w:hint="cs"/>
          <w:rtl/>
          <w:lang w:eastAsia="en-US"/>
        </w:rPr>
        <w:t xml:space="preserve">יצרן או יבואן שקיבל פטור מחובת התקשרות יהיה אחראי לביצוע כל הפעולות הנדרשות לקיום חובותיו לפי סימן א' לפרק זה, באופן המונע פגיעה בסביבה ובהתאם להוראות חוק זה ולפי כל דין, לרבות פינוי פסולת ציוד וסוללות שאינה מהמגזר הביתי מכל מחזיק בפסולת זו כאמור בסעיף 34, ויישא בכל העלויות הכרוכות בכך; לעניין זה, "הפעולות הנדרשות" </w:t>
      </w:r>
      <w:r w:rsidR="001B6761">
        <w:rPr>
          <w:rStyle w:val="default"/>
          <w:rFonts w:cs="FrankRuehl"/>
          <w:rtl/>
          <w:lang w:eastAsia="en-US"/>
        </w:rPr>
        <w:t>–</w:t>
      </w:r>
      <w:r w:rsidR="001B6761">
        <w:rPr>
          <w:rStyle w:val="default"/>
          <w:rFonts w:cs="FrankRuehl" w:hint="cs"/>
          <w:rtl/>
          <w:lang w:eastAsia="en-US"/>
        </w:rPr>
        <w:t xml:space="preserve"> לרבות מיון, שימוש חוזר, הכנה לשימוש חוזר או טיפול בכל פסולת הציוד והסוללות הנוצרת מהציוד או הסוללות שהוא מוכר.</w:t>
      </w:r>
    </w:p>
    <w:p w:rsidR="001B6761" w:rsidRDefault="001B6761" w:rsidP="00697D9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לשם הבטחת עמידתו של היצרן או היבואן בחובותיו לפי סימן א' לפרק זה, רשאי המנהל לקבוע תנאים למתן הפטור מחובת ההתקשרות, ותנאים שיש לקיימם במהלך תקופת הפטור האמור, וכן רשאי הוא לשנות את התנאים כאמור, לאחר שנתן ליצרן או ליבואן הזדמנות לטעון את טענותיו.</w:t>
      </w:r>
    </w:p>
    <w:p w:rsidR="001B6761" w:rsidRDefault="001B6761" w:rsidP="00697D94">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פטור מחובת התקשרות יינתן לתקופה שלא תעלה על חמש שנים, והמנהל רשאי להאריכו לתקופות נוספות, שלא יעלו על חמש שנים בכל פעם.</w:t>
      </w:r>
    </w:p>
    <w:p w:rsidR="001B6761" w:rsidRDefault="001B6761" w:rsidP="00697D94">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המנהל יפרסם ברשומות ובאתר האינטרנט של המשרד הודעה על מתן פטור מחובת התקשרות; ההודעה תכלול את מועד מתן הפטור, תוקפו ועיקרי הנימוקים למתן הפטור.</w:t>
      </w:r>
    </w:p>
    <w:p w:rsidR="00E9389F" w:rsidRDefault="00E9389F" w:rsidP="001B6761">
      <w:pPr>
        <w:pStyle w:val="P00"/>
        <w:spacing w:before="72"/>
        <w:ind w:left="0" w:right="1134"/>
        <w:rPr>
          <w:rStyle w:val="default"/>
          <w:rFonts w:cs="FrankRuehl" w:hint="cs"/>
          <w:rtl/>
          <w:lang w:eastAsia="en-US"/>
        </w:rPr>
      </w:pPr>
      <w:bookmarkStart w:id="18" w:name="Seif10"/>
      <w:bookmarkEnd w:id="18"/>
      <w:r>
        <w:rPr>
          <w:lang w:val="he-IL"/>
        </w:rPr>
        <w:pict>
          <v:rect id="_x0000_s2299" style="position:absolute;left:0;text-align:left;margin-left:464.5pt;margin-top:8.05pt;width:75.05pt;height:20.8pt;z-index:251628544" o:allowincell="f" filled="f" stroked="f" strokecolor="lime" strokeweight=".25pt">
            <v:textbox style="mso-next-textbox:#_x0000_s2299"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בקשה לפטור מחובת התקשרות</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1B6761">
        <w:rPr>
          <w:rStyle w:val="default"/>
          <w:rFonts w:cs="FrankRuehl" w:hint="cs"/>
          <w:rtl/>
          <w:lang w:eastAsia="en-US"/>
        </w:rPr>
        <w:t>(א)</w:t>
      </w:r>
      <w:r w:rsidR="001B6761">
        <w:rPr>
          <w:rStyle w:val="default"/>
          <w:rFonts w:cs="FrankRuehl" w:hint="cs"/>
          <w:rtl/>
          <w:lang w:eastAsia="en-US"/>
        </w:rPr>
        <w:tab/>
        <w:t>יצרן או יבואן המבקש פטור מחובת התקשרות, יגיש למנהל בקשה שתכלול את המסמכים והפרטים האלה:</w:t>
      </w:r>
    </w:p>
    <w:p w:rsidR="001B6761" w:rsidRDefault="001B6761" w:rsidP="001B676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אם הוא תאגיד </w:t>
      </w:r>
      <w:r>
        <w:rPr>
          <w:rStyle w:val="default"/>
          <w:rFonts w:cs="FrankRuehl"/>
          <w:rtl/>
          <w:lang w:eastAsia="en-US"/>
        </w:rPr>
        <w:t>–</w:t>
      </w:r>
      <w:r>
        <w:rPr>
          <w:rStyle w:val="default"/>
          <w:rFonts w:cs="FrankRuehl" w:hint="cs"/>
          <w:rtl/>
          <w:lang w:eastAsia="en-US"/>
        </w:rPr>
        <w:t xml:space="preserve"> מסמכי ההתאגדות של התאגיד;</w:t>
      </w:r>
    </w:p>
    <w:p w:rsidR="001B6761" w:rsidRDefault="001B6761" w:rsidP="001B676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תכנית פעולה לתקופת הפטור, שתכלול בין השאר, את כל אלה:</w:t>
      </w:r>
    </w:p>
    <w:p w:rsidR="001B6761" w:rsidRDefault="001B6761" w:rsidP="001B6761">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ההסדרים המתוכננים לגבי האיסוף והפינוי, ההכנה לשימוש חוזר, המיחזור, ההשבה וההטמנה של פסולת הציוד והסוללות הנוצרת מהציוד והסוללות שהמבקש מוכר;</w:t>
      </w:r>
    </w:p>
    <w:p w:rsidR="001B6761" w:rsidRDefault="001B6761" w:rsidP="001B6761">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פריסה גאוגרפית מתוכננת לביצוע ההסדרים האמורים בפסקת משנה (א);</w:t>
      </w:r>
    </w:p>
    <w:p w:rsidR="001B6761" w:rsidRDefault="001B6761" w:rsidP="001B6761">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תכנון לעניין העמידה בשיעורי המיחזור השנתיים הנדרשים לפי סעיף 3(א) ו-(ב) או סעיף 4(א) ו-(ב), לפי העניין;</w:t>
      </w:r>
    </w:p>
    <w:p w:rsidR="001B6761" w:rsidRDefault="001B6761" w:rsidP="001B6761">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העלויות הצפויות לביצוע התכנית;</w:t>
      </w:r>
    </w:p>
    <w:p w:rsidR="001B6761" w:rsidRDefault="001B6761" w:rsidP="001B676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פרטים ומידע נוספים ככל שקבע השר.</w:t>
      </w:r>
    </w:p>
    <w:p w:rsidR="001B6761" w:rsidRDefault="001B6761" w:rsidP="001B676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לדרוש ממבקש הפטור מחובת ההתקשרות פרטים ומסמכים נוספים ככל שיראה לנכון, לשם בדיקת הבקשה.</w:t>
      </w:r>
    </w:p>
    <w:p w:rsidR="001B6761" w:rsidRDefault="001B6761" w:rsidP="001B676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החלטת המנהל בבקשה לפי סעיף זה תינתן בתוך שלושה חודשים מיום שקיבל את מסמכי הבקשה, או ממועד קבלת הפרטים או המסמכים שדרש לפי הוראות סעיף קטן (ב), לפי המאוחר.</w:t>
      </w:r>
    </w:p>
    <w:p w:rsidR="00E9389F" w:rsidRDefault="00E9389F" w:rsidP="001B6761">
      <w:pPr>
        <w:pStyle w:val="P00"/>
        <w:spacing w:before="72"/>
        <w:ind w:left="0" w:right="1134"/>
        <w:rPr>
          <w:rStyle w:val="default"/>
          <w:rFonts w:cs="FrankRuehl" w:hint="cs"/>
          <w:rtl/>
          <w:lang w:eastAsia="en-US"/>
        </w:rPr>
      </w:pPr>
      <w:bookmarkStart w:id="19" w:name="Seif11"/>
      <w:bookmarkEnd w:id="19"/>
      <w:r>
        <w:rPr>
          <w:lang w:val="he-IL"/>
        </w:rPr>
        <w:pict>
          <v:rect id="_x0000_s2300" style="position:absolute;left:0;text-align:left;margin-left:464.5pt;margin-top:8.05pt;width:75.05pt;height:20.8pt;z-index:251629568" o:allowincell="f" filled="f" stroked="f" strokecolor="lime" strokeweight=".25pt">
            <v:textbox style="mso-next-textbox:#_x0000_s2300"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ביטול פטור מחובת התקשרות</w:t>
                  </w:r>
                </w:p>
              </w:txbxContent>
            </v:textbox>
            <w10:anchorlock/>
          </v:rect>
        </w:pict>
      </w:r>
      <w:r>
        <w:rPr>
          <w:rStyle w:val="big-number"/>
          <w:rFonts w:hint="cs"/>
          <w:rtl/>
          <w:lang w:eastAsia="en-US"/>
        </w:rPr>
        <w:t>1</w:t>
      </w:r>
      <w:r w:rsidR="001B6761">
        <w:rPr>
          <w:rStyle w:val="big-number"/>
          <w:rFonts w:hint="cs"/>
          <w:rtl/>
          <w:lang w:eastAsia="en-US"/>
        </w:rPr>
        <w:t>1</w:t>
      </w:r>
      <w:r>
        <w:rPr>
          <w:rStyle w:val="default"/>
          <w:rFonts w:cs="FrankRuehl"/>
          <w:rtl/>
        </w:rPr>
        <w:t>.</w:t>
      </w:r>
      <w:r>
        <w:rPr>
          <w:rStyle w:val="default"/>
          <w:rFonts w:cs="FrankRuehl"/>
          <w:rtl/>
        </w:rPr>
        <w:tab/>
      </w:r>
      <w:r w:rsidR="001B6761">
        <w:rPr>
          <w:rStyle w:val="default"/>
          <w:rFonts w:cs="FrankRuehl" w:hint="cs"/>
          <w:rtl/>
          <w:lang w:eastAsia="en-US"/>
        </w:rPr>
        <w:t>(א)</w:t>
      </w:r>
      <w:r w:rsidR="001B6761">
        <w:rPr>
          <w:rStyle w:val="default"/>
          <w:rFonts w:cs="FrankRuehl" w:hint="cs"/>
          <w:rtl/>
          <w:lang w:eastAsia="en-US"/>
        </w:rPr>
        <w:tab/>
        <w:t>המנהל רשאי לבטל פטור מחובת התקשרות, לאחר שנתן לבעל הפטור הזדמנות לטעון את טענותיו, בהתקיים אחד מאלה:</w:t>
      </w:r>
    </w:p>
    <w:p w:rsidR="001B6761" w:rsidRDefault="001B6761" w:rsidP="001B676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הפטור ניתן על יסוד מידע כוזב או מטעה;</w:t>
      </w:r>
    </w:p>
    <w:p w:rsidR="001B6761" w:rsidRDefault="001B6761" w:rsidP="001B676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נוכח כי בעל הפטור אינו עומד בחובותיו לפי סימן א' לפרק זה;</w:t>
      </w:r>
    </w:p>
    <w:p w:rsidR="001B6761" w:rsidRDefault="001B6761" w:rsidP="001B676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בעל הפטור הפר תנאי מתנאי הפטור או הוראה מההוראות לפי פרק זה.</w:t>
      </w:r>
    </w:p>
    <w:p w:rsidR="001B6761" w:rsidRDefault="001B6761" w:rsidP="001B676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בוטל פטור מחובת התקשרות, יתקשר היצרן או היבואן שהפטור שניתן לו בוטל, בתוך חודש מהודעת הביטול, עם גוף יישום מוכר, ולא יהיה בהגשת בקשה לפטור נוסף מחובת התקשרות כדי לפטור אותו מחובת ההתקשרות כאמור; המנהל רשאי, בהחלטה מנומקת, לדחות בחודש נוסף את המועד להתקשרות עם גוף יישום מוכר.</w:t>
      </w:r>
    </w:p>
    <w:p w:rsidR="001B6761" w:rsidRPr="001B6761" w:rsidRDefault="001B6761" w:rsidP="001B6761">
      <w:pPr>
        <w:pStyle w:val="header-2"/>
        <w:ind w:left="0" w:right="1134"/>
        <w:rPr>
          <w:rFonts w:hint="cs"/>
          <w:rtl/>
        </w:rPr>
      </w:pPr>
      <w:bookmarkStart w:id="20" w:name="hed23"/>
      <w:bookmarkEnd w:id="20"/>
      <w:r w:rsidRPr="001B6761">
        <w:rPr>
          <w:rFonts w:hint="cs"/>
          <w:rtl/>
        </w:rPr>
        <w:t>סימן ד': הוראות מיוחדות לעניין יצרנים או יבואנים של ציוד וסוללות בהיקף מוגבל</w:t>
      </w:r>
    </w:p>
    <w:p w:rsidR="00E9389F" w:rsidRDefault="00E9389F" w:rsidP="001B6761">
      <w:pPr>
        <w:pStyle w:val="P00"/>
        <w:spacing w:before="72"/>
        <w:ind w:left="0" w:right="1134"/>
        <w:rPr>
          <w:rStyle w:val="default"/>
          <w:rFonts w:cs="FrankRuehl" w:hint="cs"/>
          <w:rtl/>
          <w:lang w:eastAsia="en-US"/>
        </w:rPr>
      </w:pPr>
      <w:bookmarkStart w:id="21" w:name="Seif12"/>
      <w:bookmarkEnd w:id="21"/>
      <w:r>
        <w:rPr>
          <w:lang w:val="he-IL"/>
        </w:rPr>
        <w:pict>
          <v:rect id="_x0000_s2301" style="position:absolute;left:0;text-align:left;margin-left:464.5pt;margin-top:8.05pt;width:75.05pt;height:43.85pt;z-index:251630592" o:allowincell="f" filled="f" stroked="f" strokecolor="lime" strokeweight=".25pt">
            <v:textbox style="mso-next-textbox:#_x0000_s2301"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הוראות מיוחדות לעניין יצרנים ויבואנים של ציוד וסוללות בהיקף מוגבל</w:t>
                  </w:r>
                </w:p>
              </w:txbxContent>
            </v:textbox>
            <w10:anchorlock/>
          </v:rect>
        </w:pict>
      </w:r>
      <w:r>
        <w:rPr>
          <w:rStyle w:val="big-number"/>
          <w:rFonts w:hint="cs"/>
          <w:rtl/>
          <w:lang w:eastAsia="en-US"/>
        </w:rPr>
        <w:t>1</w:t>
      </w:r>
      <w:r w:rsidR="001B6761">
        <w:rPr>
          <w:rStyle w:val="big-number"/>
          <w:rFonts w:hint="cs"/>
          <w:rtl/>
          <w:lang w:eastAsia="en-US"/>
        </w:rPr>
        <w:t>2</w:t>
      </w:r>
      <w:r>
        <w:rPr>
          <w:rStyle w:val="default"/>
          <w:rFonts w:cs="FrankRuehl"/>
          <w:rtl/>
        </w:rPr>
        <w:t>.</w:t>
      </w:r>
      <w:r>
        <w:rPr>
          <w:rStyle w:val="default"/>
          <w:rFonts w:cs="FrankRuehl"/>
          <w:rtl/>
        </w:rPr>
        <w:tab/>
      </w:r>
      <w:r w:rsidR="001B6761">
        <w:rPr>
          <w:rStyle w:val="default"/>
          <w:rFonts w:cs="FrankRuehl" w:hint="cs"/>
          <w:rtl/>
          <w:lang w:eastAsia="en-US"/>
        </w:rPr>
        <w:t>(א)</w:t>
      </w:r>
      <w:r w:rsidR="001B6761">
        <w:rPr>
          <w:rStyle w:val="default"/>
          <w:rFonts w:cs="FrankRuehl" w:hint="cs"/>
          <w:rtl/>
          <w:lang w:eastAsia="en-US"/>
        </w:rPr>
        <w:tab/>
        <w:t xml:space="preserve">הוראות סעיפים 3, 4, 5, 7 ו-8 לא יחולו על יצרן או על יבואן שמשקל הציוד והסוללות שמכר בשנה אינו עולה על שיעור שקבע השר לעניין זה, באישור הוועדה (בחוק זה </w:t>
      </w:r>
      <w:r w:rsidR="001B6761">
        <w:rPr>
          <w:rStyle w:val="default"/>
          <w:rFonts w:cs="FrankRuehl"/>
          <w:rtl/>
          <w:lang w:eastAsia="en-US"/>
        </w:rPr>
        <w:t>–</w:t>
      </w:r>
      <w:r w:rsidR="001B6761">
        <w:rPr>
          <w:rStyle w:val="default"/>
          <w:rFonts w:cs="FrankRuehl" w:hint="cs"/>
          <w:rtl/>
          <w:lang w:eastAsia="en-US"/>
        </w:rPr>
        <w:t xml:space="preserve"> יצרן או יבואן בהיקף מוגבל); </w:t>
      </w:r>
      <w:r w:rsidR="00AA292B">
        <w:rPr>
          <w:rStyle w:val="default"/>
          <w:rFonts w:cs="FrankRuehl" w:hint="cs"/>
          <w:rtl/>
          <w:lang w:eastAsia="en-US"/>
        </w:rPr>
        <w:t>בקביעת השיעור יתחשב השר, בין השאר, בהשפעות הסביבתיות והבריאותיות של הציוד והסוללות ושל הפסולת הנוצרת מהם ובמחזור העסקים של יצרנים ויבואנים של ציוד וסוללות.</w:t>
      </w:r>
    </w:p>
    <w:p w:rsidR="00AA292B" w:rsidRDefault="00AA292B" w:rsidP="001B676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9103A7">
        <w:rPr>
          <w:rStyle w:val="default"/>
          <w:rFonts w:cs="FrankRuehl" w:hint="cs"/>
          <w:rtl/>
          <w:lang w:eastAsia="en-US"/>
        </w:rPr>
        <w:t xml:space="preserve">על אף האמור בסעיף קטן (א), יצרן או יבואן בהיקף מוגבל ידווח למנהל בתום כל שנה (בסעיף זה </w:t>
      </w:r>
      <w:r w:rsidR="009103A7">
        <w:rPr>
          <w:rStyle w:val="default"/>
          <w:rFonts w:cs="FrankRuehl"/>
          <w:rtl/>
          <w:lang w:eastAsia="en-US"/>
        </w:rPr>
        <w:t>–</w:t>
      </w:r>
      <w:r w:rsidR="009103A7">
        <w:rPr>
          <w:rStyle w:val="default"/>
          <w:rFonts w:cs="FrankRuehl" w:hint="cs"/>
          <w:rtl/>
          <w:lang w:eastAsia="en-US"/>
        </w:rPr>
        <w:t xml:space="preserve"> דוח שנתי), על הפרטים כאמור בסעיף 5(א)(1) או 5(ב)(1), לפי העניין.</w:t>
      </w:r>
    </w:p>
    <w:p w:rsidR="009103A7" w:rsidRDefault="009103A7" w:rsidP="001B676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דוח שנתי יוגש למנהל לא יאוחר מחודשיים מתום כל שנת כספים, כשהוא מבוקר בידי רואה חשבון, במתכונת שיורה עליה המנהל.</w:t>
      </w:r>
    </w:p>
    <w:p w:rsidR="009103A7" w:rsidRDefault="009103A7" w:rsidP="001B676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המנהל או מי שהוא הסמיכו לכך מבין עובדי המשרד רשאי לדרוש מיצרן או מיבואן בהיקף מוגבל, להמציא לו כל מידע ששימש לעריכת הדוח השנתי; נדרש היצרן או היבואן להמציא מידע כאמור, ימציאו במועד ובאופן שצוינו בדרישה.</w:t>
      </w:r>
    </w:p>
    <w:p w:rsidR="009103A7" w:rsidRDefault="009103A7" w:rsidP="00D77FA0">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לא הגיש יצרן או יבואן בהיקף מוגבל דוח שנתי, או שמסר דוח כאמור אך למנהל יש טעמים סבירים להניח שהדוח אינו נכון, רשאי המנהל, לאחר שנתן לו הזדמנות לטעון את טענותיו, לקבוע בהחלטה מנומקת את משקל הציוד והסוללות שמכר היצרן או היבואן באותה שנה, ואם מצא כי משקל הציוד והסוללות שמכר בשנה עולה על השיעור שקבע השר לפי סעיף קטן (א) </w:t>
      </w:r>
      <w:r>
        <w:rPr>
          <w:rStyle w:val="default"/>
          <w:rFonts w:cs="FrankRuehl"/>
          <w:rtl/>
          <w:lang w:eastAsia="en-US"/>
        </w:rPr>
        <w:t>–</w:t>
      </w:r>
      <w:r>
        <w:rPr>
          <w:rStyle w:val="default"/>
          <w:rFonts w:cs="FrankRuehl" w:hint="cs"/>
          <w:rtl/>
          <w:lang w:eastAsia="en-US"/>
        </w:rPr>
        <w:t xml:space="preserve"> לקבוע כי משקל הציוד והסוללות שקבע כאמור יהיה המשקל המחייב לעניין יעד המיחזור הנדרש מהיצ</w:t>
      </w:r>
      <w:r w:rsidR="00D77FA0">
        <w:rPr>
          <w:rStyle w:val="default"/>
          <w:rFonts w:cs="FrankRuehl" w:hint="cs"/>
          <w:rtl/>
          <w:lang w:eastAsia="en-US"/>
        </w:rPr>
        <w:t>ר</w:t>
      </w:r>
      <w:r>
        <w:rPr>
          <w:rStyle w:val="default"/>
          <w:rFonts w:cs="FrankRuehl" w:hint="cs"/>
          <w:rtl/>
          <w:lang w:eastAsia="en-US"/>
        </w:rPr>
        <w:t>ן או היבואן לפי סעיפים 3 ו-4.</w:t>
      </w:r>
    </w:p>
    <w:p w:rsidR="009103A7" w:rsidRDefault="009103A7" w:rsidP="001B6761">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נוכח יצרן או יבואן בהיקף מוגבל לאחר תום שנת כספים, כי מכר בשנת הכספים האמורה ציוד וסוללות במשקל העולה על השיעור שקבע השר לפי סעיף קטן (א), או שהמנהל קבע לפי סעיף קטן (ה) שהוא מכר בשנת הכספים האמורה ציוד וסוללות במשקל העולה על השיעור האמור, יתקשר היצרן או היבואן, בתוך חודש, עם גוף יישום מוכר לשם קיום חובותיו לפי סעיפים 3 ו-4, לגבי ציוד וסוללות שמכר בשנת הכספים האמורה; פעל יצרן או יבואן כאמור בסעיף קטן זה, ושילם את העלויות הנדרשות לגוף יישום מוכר, יראו אותו כמי שעמד בחובותיו בהתאם לסעיפים 3 ו-4; המנהל רשאי, בהחלטה מנומקת, לדחות בחודש נוסף את המועד להתקשרות עם גוף יישום מוכר.</w:t>
      </w:r>
    </w:p>
    <w:p w:rsidR="00E9389F" w:rsidRDefault="00E9389F" w:rsidP="009103A7">
      <w:pPr>
        <w:pStyle w:val="P00"/>
        <w:spacing w:before="72"/>
        <w:ind w:left="0" w:right="1134"/>
        <w:rPr>
          <w:rStyle w:val="default"/>
          <w:rFonts w:cs="FrankRuehl" w:hint="cs"/>
          <w:rtl/>
          <w:lang w:eastAsia="en-US"/>
        </w:rPr>
      </w:pPr>
      <w:bookmarkStart w:id="22" w:name="Seif13"/>
      <w:bookmarkEnd w:id="22"/>
      <w:r>
        <w:rPr>
          <w:lang w:val="he-IL"/>
        </w:rPr>
        <w:pict>
          <v:rect id="_x0000_s2302" style="position:absolute;left:0;text-align:left;margin-left:464.5pt;margin-top:8.05pt;width:75.05pt;height:26.55pt;z-index:251631616" o:allowincell="f" filled="f" stroked="f" strokecolor="lime" strokeweight=".25pt">
            <v:textbox style="mso-next-textbox:#_x0000_s2302"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היטל על יצרנים ויבואנים בהיקף מוגבל</w:t>
                  </w:r>
                </w:p>
              </w:txbxContent>
            </v:textbox>
            <w10:anchorlock/>
          </v:rect>
        </w:pict>
      </w:r>
      <w:r>
        <w:rPr>
          <w:rStyle w:val="big-number"/>
          <w:rFonts w:hint="cs"/>
          <w:rtl/>
          <w:lang w:eastAsia="en-US"/>
        </w:rPr>
        <w:t>1</w:t>
      </w:r>
      <w:r w:rsidR="009103A7">
        <w:rPr>
          <w:rStyle w:val="big-number"/>
          <w:rFonts w:hint="cs"/>
          <w:rtl/>
          <w:lang w:eastAsia="en-US"/>
        </w:rPr>
        <w:t>3</w:t>
      </w:r>
      <w:r>
        <w:rPr>
          <w:rStyle w:val="default"/>
          <w:rFonts w:cs="FrankRuehl"/>
          <w:rtl/>
        </w:rPr>
        <w:t>.</w:t>
      </w:r>
      <w:r>
        <w:rPr>
          <w:rStyle w:val="default"/>
          <w:rFonts w:cs="FrankRuehl"/>
          <w:rtl/>
        </w:rPr>
        <w:tab/>
      </w:r>
      <w:r w:rsidR="009103A7">
        <w:rPr>
          <w:rStyle w:val="default"/>
          <w:rFonts w:cs="FrankRuehl" w:hint="cs"/>
          <w:rtl/>
          <w:lang w:eastAsia="en-US"/>
        </w:rPr>
        <w:t xml:space="preserve">השר, בהסכמת שר האוצר, לאחר התייעצות עם שר התעשייה המסחר והתעסוקה ובאישור הוועדה, רשאי לקבוע היטל שיוטל על יצרן או יבואן של בהיקף מוגבל, ורשאי הוא לקבוע שיעורי היטל שונים לקבוצות סיווג שונות, </w:t>
      </w:r>
      <w:r w:rsidR="00D06C35">
        <w:rPr>
          <w:rStyle w:val="default"/>
          <w:rFonts w:cs="FrankRuehl" w:hint="cs"/>
          <w:rtl/>
          <w:lang w:eastAsia="en-US"/>
        </w:rPr>
        <w:t>בהתחשב בין השאר באפשרויות לשימוש חוזר, למיחזור או לטיפול אחר בפסולת הנוצרת מהציוד והסוללות, בהשפעת ההיטל על המחיר הסופי של ציוד וסוללות לצרכן, וכן, בין השאר, הוראות לעניין הצמדת ההיטל, אופן תשלומו, דרכי גבייתו ודיווחים שעל יצרן או יבואן לדווח לעניין ההיטל.</w:t>
      </w:r>
    </w:p>
    <w:p w:rsidR="00D06C35" w:rsidRPr="00D06C35" w:rsidRDefault="00D06C35" w:rsidP="00D06C35">
      <w:pPr>
        <w:pStyle w:val="medium2-header"/>
        <w:keepLines w:val="0"/>
        <w:adjustRightInd w:val="0"/>
        <w:spacing w:before="72"/>
        <w:ind w:left="0" w:right="1134"/>
        <w:textAlignment w:val="baseline"/>
        <w:rPr>
          <w:rFonts w:hint="cs"/>
          <w:noProof/>
          <w:rtl/>
        </w:rPr>
      </w:pPr>
      <w:bookmarkStart w:id="23" w:name="med3"/>
      <w:bookmarkEnd w:id="23"/>
      <w:r w:rsidRPr="00D06C35">
        <w:rPr>
          <w:rFonts w:hint="cs"/>
          <w:noProof/>
          <w:rtl/>
        </w:rPr>
        <w:t>פרק ד': גוף יישום מוכר</w:t>
      </w:r>
    </w:p>
    <w:p w:rsidR="00D06C35" w:rsidRPr="00D06C35" w:rsidRDefault="00D06C35" w:rsidP="00D06C35">
      <w:pPr>
        <w:pStyle w:val="header-2"/>
        <w:ind w:left="0" w:right="1134"/>
        <w:rPr>
          <w:rFonts w:hint="cs"/>
          <w:rtl/>
        </w:rPr>
      </w:pPr>
      <w:bookmarkStart w:id="24" w:name="hed24"/>
      <w:bookmarkEnd w:id="24"/>
      <w:r w:rsidRPr="00D06C35">
        <w:rPr>
          <w:rFonts w:hint="cs"/>
          <w:rtl/>
        </w:rPr>
        <w:t>סימן א': הכרה</w:t>
      </w:r>
    </w:p>
    <w:p w:rsidR="00E9389F" w:rsidRDefault="00E9389F" w:rsidP="00D06C35">
      <w:pPr>
        <w:pStyle w:val="P00"/>
        <w:spacing w:before="72"/>
        <w:ind w:left="0" w:right="1134"/>
        <w:rPr>
          <w:rStyle w:val="default"/>
          <w:rFonts w:cs="FrankRuehl" w:hint="cs"/>
          <w:rtl/>
          <w:lang w:eastAsia="en-US"/>
        </w:rPr>
      </w:pPr>
      <w:bookmarkStart w:id="25" w:name="Seif14"/>
      <w:bookmarkEnd w:id="25"/>
      <w:r>
        <w:rPr>
          <w:lang w:val="he-IL"/>
        </w:rPr>
        <w:pict>
          <v:rect id="_x0000_s2303" style="position:absolute;left:0;text-align:left;margin-left:464.5pt;margin-top:8.05pt;width:75.05pt;height:20.8pt;z-index:251632640" o:allowincell="f" filled="f" stroked="f" strokecolor="lime" strokeweight=".25pt">
            <v:textbox style="mso-next-textbox:#_x0000_s2303"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הכרה בגוף יישום מוכר</w:t>
                  </w:r>
                </w:p>
              </w:txbxContent>
            </v:textbox>
            <w10:anchorlock/>
          </v:rect>
        </w:pict>
      </w:r>
      <w:r>
        <w:rPr>
          <w:rStyle w:val="big-number"/>
          <w:rFonts w:hint="cs"/>
          <w:rtl/>
          <w:lang w:eastAsia="en-US"/>
        </w:rPr>
        <w:t>1</w:t>
      </w:r>
      <w:r w:rsidR="00D06C35">
        <w:rPr>
          <w:rStyle w:val="big-number"/>
          <w:rFonts w:hint="cs"/>
          <w:rtl/>
          <w:lang w:eastAsia="en-US"/>
        </w:rPr>
        <w:t>4</w:t>
      </w:r>
      <w:r>
        <w:rPr>
          <w:rStyle w:val="default"/>
          <w:rFonts w:cs="FrankRuehl"/>
          <w:rtl/>
        </w:rPr>
        <w:t>.</w:t>
      </w:r>
      <w:r>
        <w:rPr>
          <w:rStyle w:val="default"/>
          <w:rFonts w:cs="FrankRuehl"/>
          <w:rtl/>
        </w:rPr>
        <w:tab/>
      </w:r>
      <w:r w:rsidR="00D06C35">
        <w:rPr>
          <w:rStyle w:val="default"/>
          <w:rFonts w:cs="FrankRuehl" w:hint="cs"/>
          <w:rtl/>
          <w:lang w:eastAsia="en-US"/>
        </w:rPr>
        <w:t>(א)</w:t>
      </w:r>
      <w:r w:rsidR="00D06C35">
        <w:rPr>
          <w:rStyle w:val="default"/>
          <w:rFonts w:cs="FrankRuehl" w:hint="cs"/>
          <w:rtl/>
          <w:lang w:eastAsia="en-US"/>
        </w:rPr>
        <w:tab/>
        <w:t>המנהל רשאי להכיר בחברה כגוף יישום האחראי לקיום חובות יצרנים ויבואנים לפי חוק זה שיתקשרו עמו, אם מתקיימים בה כל אלה:</w:t>
      </w:r>
    </w:p>
    <w:p w:rsidR="00D06C35" w:rsidRDefault="00D06C35" w:rsidP="00B2203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היא חברה כהגדרתה בחוק החברות;</w:t>
      </w:r>
    </w:p>
    <w:p w:rsidR="00D06C35" w:rsidRDefault="00D06C35" w:rsidP="00B2203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מטרתה היחידה היא קיום חובות יצרנים או יבואנים לפי חוק זה וביצוע הפעולות הנדרשות לשם כך;</w:t>
      </w:r>
    </w:p>
    <w:p w:rsidR="00D06C35" w:rsidRDefault="00D06C35" w:rsidP="00B2203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היא חברה לתועלת הציבור, כהגדרתה בחוק החברות, או אם הוקמה למטרות רווח </w:t>
      </w:r>
      <w:r>
        <w:rPr>
          <w:rStyle w:val="default"/>
          <w:rFonts w:cs="FrankRuehl"/>
          <w:rtl/>
          <w:lang w:eastAsia="en-US"/>
        </w:rPr>
        <w:t>–</w:t>
      </w:r>
      <w:r>
        <w:rPr>
          <w:rStyle w:val="default"/>
          <w:rFonts w:cs="FrankRuehl" w:hint="cs"/>
          <w:rtl/>
          <w:lang w:eastAsia="en-US"/>
        </w:rPr>
        <w:t xml:space="preserve"> תקנונה מגביל את האפשרות לחלק רווחים אם לא עמדה ביעדי המיחזור של היצרנים והיבואנים שהיא אחראית לביצוע חובותיהם או אם לא מתקיימות הוראות סעיף 23(ו)(1);</w:t>
      </w:r>
    </w:p>
    <w:p w:rsidR="00D06C35" w:rsidRDefault="00D06C35" w:rsidP="00B2203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היא הציגה תכנית עסקית ולפיה בסמוך למועד ההכרה היא תיתן שירותים ליצרנים וליבואנים שמשקל הציוד והסוללות שהם מוכרים יהיה בהיקף מספק להנחת דעתו של המנהל;</w:t>
      </w:r>
    </w:p>
    <w:p w:rsidR="00D06C35" w:rsidRDefault="00D06C35" w:rsidP="00B2203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B2203F">
        <w:rPr>
          <w:rStyle w:val="default"/>
          <w:rFonts w:cs="FrankRuehl" w:hint="cs"/>
          <w:rtl/>
          <w:lang w:eastAsia="en-US"/>
        </w:rPr>
        <w:t>היא בעלת הון עצמי מספיק, והמציאה ערבות בנקאית לטובת המדינה או בטוחה אחרת לטובת המדינה לפי שיקול דעת המנהל, בשיעורים מספיקים ביחס להיקף הפעילות של החברה, והכל להנחת דעתו של המנהל, לשם הבטחת עמידתה במטרה כאמור בפסקה (2);</w:t>
      </w:r>
    </w:p>
    <w:p w:rsidR="00B2203F" w:rsidRDefault="00B2203F" w:rsidP="00B2203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המנהל הכללי של החברה ובעל שליטה בה לא הורשעו בעבירה שמפאת מהותה, חומרתה או נסיבותיה, אין החברה ראויה להיות גוף יישום מוכר; לעניין זה, "שליטה" </w:t>
      </w:r>
      <w:r>
        <w:rPr>
          <w:rStyle w:val="default"/>
          <w:rFonts w:cs="FrankRuehl"/>
          <w:rtl/>
          <w:lang w:eastAsia="en-US"/>
        </w:rPr>
        <w:t>–</w:t>
      </w:r>
      <w:r>
        <w:rPr>
          <w:rStyle w:val="default"/>
          <w:rFonts w:cs="FrankRuehl" w:hint="cs"/>
          <w:rtl/>
          <w:lang w:eastAsia="en-US"/>
        </w:rPr>
        <w:t xml:space="preserve"> כהגדרתה בחוק ניירות ערך, התשכ"ח-1968;</w:t>
      </w:r>
    </w:p>
    <w:p w:rsidR="00B2203F" w:rsidRDefault="00B2203F" w:rsidP="00B2203F">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החברה הגישה תצהיר מטעמה ולפיו מי שאינם אזרחים ישראלים או תושבי ישראל לא יועסקו בה, אף אם יש היתר להעסקתם לפי חוק עובדים זרים, התשנ"א-1991, וכי לשם ביצוע חובותיה לפי חוק זה היא לא תתקשר אלא עם מפעיל או עם מי שעוסק באיסוף ובפינוי פסולת שהתחייבו לפניה כי לא יעסיקו אלא עובדים כאמור לקיום חובותיהם לפי ההתקשרות;</w:t>
      </w:r>
    </w:p>
    <w:p w:rsidR="00B2203F" w:rsidRDefault="00B2203F" w:rsidP="00B2203F">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תנאים נוספים ככל שקבע השר.</w:t>
      </w:r>
    </w:p>
    <w:p w:rsidR="00B2203F" w:rsidRDefault="00B2203F" w:rsidP="00D06C3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לסרב לתת למבקש הכרה, מנימוקים שימסור למבקש ולאחר שנתן לו הזדמנות לטעון את טענותיו, אף אם מתקיימים לגביו התנאים שבסעיף קטן (א), אם מצא כי קיימות נסיבות שבשלהן אין הוא ראוי לקבל הכרה, או אם נוכח כי קיים חשש ממשי שמתן ההכרה למבקש יפגע ביישום מטרות חוק זה.</w:t>
      </w:r>
    </w:p>
    <w:p w:rsidR="00B2203F" w:rsidRDefault="00B2203F" w:rsidP="00D06C3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רשאי להכיר בחברה כגוף יישום האחראי לקיום חובות יצרנים ויבואנים לגבי פסולת ציוד וסוללות מהמגזר הביתי, בכל הנוגע לציוד וסוללות מסוג מסוים או מקבוצות סיווג מסוימות בלבד, אם נוכח כי קיימות נסיבות מיוחדות המצדיקות זאת וכי לא תיפגע בשל כך השגת יעדי המיחזור בנוגע לכלל פסולת הציוד והסוללות מהמגזר הביתי.</w:t>
      </w:r>
    </w:p>
    <w:p w:rsidR="00B2203F" w:rsidRDefault="00B2203F" w:rsidP="00D06C35">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לשם הבטחת עמידתו של גוף היישום המוכר במטרה כאמור בסעיף קטן (א)(2), רשאי המנהל לקבוע בהכרה תנאים שיש לקיימם במהלך תקופת תוקפה של ההכרה, כולה או חלקה, לרבות קביעת סוג הציוד החשמלי והאלקטרוני או סוג הסוללות או המצברים או המגזר שהוא רשאי לפעול לגביהם במסגרת ההכרה, ורשאי הוא לשנות את התנאים כאמור, לאחר שנתן לגוף היישום המוכר הזדמנות לטעון את טענותיו.</w:t>
      </w:r>
    </w:p>
    <w:p w:rsidR="00B2203F" w:rsidRDefault="00B2203F" w:rsidP="00D06C35">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הכרה תינתן לתקופה של חמש שנים (בפרק זה </w:t>
      </w:r>
      <w:r>
        <w:rPr>
          <w:rStyle w:val="default"/>
          <w:rFonts w:cs="FrankRuehl"/>
          <w:rtl/>
          <w:lang w:eastAsia="en-US"/>
        </w:rPr>
        <w:t>–</w:t>
      </w:r>
      <w:r>
        <w:rPr>
          <w:rStyle w:val="default"/>
          <w:rFonts w:cs="FrankRuehl" w:hint="cs"/>
          <w:rtl/>
          <w:lang w:eastAsia="en-US"/>
        </w:rPr>
        <w:t xml:space="preserve"> תקופת ההכרה).</w:t>
      </w:r>
    </w:p>
    <w:p w:rsidR="00B2203F" w:rsidRDefault="00B2203F" w:rsidP="00D06C35">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תקנון גוף היישום המוכר וכל שינוי בו טעונים את אישור המנהל.</w:t>
      </w:r>
    </w:p>
    <w:p w:rsidR="00B2203F" w:rsidRDefault="00B2203F" w:rsidP="00D06C35">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המנהל יפרסם ברשומות ובאתר האינטרנט של המשרד הודעה על הכרה בחברה כגוף יישום מוכר, על סוג הציוד החשמלי והאלקטרוני או סוג הסוללות או המצברים או המגזר שניתנה לו הכרה לגביהם, על מועד ההכרה ועל תקופת ההכרה.</w:t>
      </w:r>
    </w:p>
    <w:p w:rsidR="00E9389F" w:rsidRDefault="00E9389F" w:rsidP="00B2203F">
      <w:pPr>
        <w:pStyle w:val="P00"/>
        <w:spacing w:before="72"/>
        <w:ind w:left="0" w:right="1134"/>
        <w:rPr>
          <w:rStyle w:val="default"/>
          <w:rFonts w:cs="FrankRuehl" w:hint="cs"/>
          <w:rtl/>
          <w:lang w:eastAsia="en-US"/>
        </w:rPr>
      </w:pPr>
      <w:bookmarkStart w:id="26" w:name="Seif15"/>
      <w:bookmarkEnd w:id="26"/>
      <w:r>
        <w:rPr>
          <w:lang w:val="he-IL"/>
        </w:rPr>
        <w:pict>
          <v:rect id="_x0000_s2304" style="position:absolute;left:0;text-align:left;margin-left:464.5pt;margin-top:8.05pt;width:75.05pt;height:20.8pt;z-index:251633664" o:allowincell="f" filled="f" stroked="f" strokecolor="lime" strokeweight=".25pt">
            <v:textbox style="mso-next-textbox:#_x0000_s2304"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בקשה להכרה והחלטה בבקשה</w:t>
                  </w:r>
                </w:p>
              </w:txbxContent>
            </v:textbox>
            <w10:anchorlock/>
          </v:rect>
        </w:pict>
      </w:r>
      <w:r>
        <w:rPr>
          <w:rStyle w:val="big-number"/>
          <w:rFonts w:hint="cs"/>
          <w:rtl/>
          <w:lang w:eastAsia="en-US"/>
        </w:rPr>
        <w:t>1</w:t>
      </w:r>
      <w:r w:rsidR="00B2203F">
        <w:rPr>
          <w:rStyle w:val="big-number"/>
          <w:rFonts w:hint="cs"/>
          <w:rtl/>
          <w:lang w:eastAsia="en-US"/>
        </w:rPr>
        <w:t>5</w:t>
      </w:r>
      <w:r>
        <w:rPr>
          <w:rStyle w:val="default"/>
          <w:rFonts w:cs="FrankRuehl"/>
          <w:rtl/>
        </w:rPr>
        <w:t>.</w:t>
      </w:r>
      <w:r>
        <w:rPr>
          <w:rStyle w:val="default"/>
          <w:rFonts w:cs="FrankRuehl"/>
          <w:rtl/>
        </w:rPr>
        <w:tab/>
      </w:r>
      <w:r w:rsidR="00B2203F">
        <w:rPr>
          <w:rStyle w:val="default"/>
          <w:rFonts w:cs="FrankRuehl" w:hint="cs"/>
          <w:rtl/>
          <w:lang w:eastAsia="en-US"/>
        </w:rPr>
        <w:t>(א)</w:t>
      </w:r>
      <w:r w:rsidR="00B2203F">
        <w:rPr>
          <w:rStyle w:val="default"/>
          <w:rFonts w:cs="FrankRuehl" w:hint="cs"/>
          <w:rtl/>
          <w:lang w:eastAsia="en-US"/>
        </w:rPr>
        <w:tab/>
        <w:t>חברה המבקשת לקבל הכרה תגיש למנהל בקשה שתכלול את המסמכים והפרטים האלה:</w:t>
      </w:r>
    </w:p>
    <w:p w:rsidR="00B2203F" w:rsidRDefault="00B2203F" w:rsidP="009F5C0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מסמכי ההתאגדות של החברה;</w:t>
      </w:r>
    </w:p>
    <w:p w:rsidR="00B2203F" w:rsidRDefault="00B2203F" w:rsidP="009F5C0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סוג הציוד החשמלי והאלקטרוני או סוג הסוללות והמצברים שלגביהם מבוקשת ההכרה, לרבות קבוצות הסיווג, וכן אם ההכרה מבוקשת לגבי פסולת ציוד וסוללות מהמגזר הביתי, פסולת ציוד וסוללות שאינה מהמגזר הביתי או שתיהן;</w:t>
      </w:r>
    </w:p>
    <w:p w:rsidR="00B2203F" w:rsidRDefault="00B2203F" w:rsidP="0026064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9F5C08">
        <w:rPr>
          <w:rStyle w:val="default"/>
          <w:rFonts w:cs="FrankRuehl" w:hint="cs"/>
          <w:rtl/>
          <w:lang w:eastAsia="en-US"/>
        </w:rPr>
        <w:t>תכנית עסקית ותכנית תקציב לתקופת ההכרה שתכלול, בין השאר, את סוג הציוד והסוללות, תכנון לעניין העמ</w:t>
      </w:r>
      <w:r w:rsidR="00260643">
        <w:rPr>
          <w:rStyle w:val="default"/>
          <w:rFonts w:cs="FrankRuehl" w:hint="cs"/>
          <w:rtl/>
          <w:lang w:eastAsia="en-US"/>
        </w:rPr>
        <w:t>י</w:t>
      </w:r>
      <w:r w:rsidR="009F5C08">
        <w:rPr>
          <w:rStyle w:val="default"/>
          <w:rFonts w:cs="FrankRuehl" w:hint="cs"/>
          <w:rtl/>
          <w:lang w:eastAsia="en-US"/>
        </w:rPr>
        <w:t>דה בשיעורי המיחזור השנתיים הנדרשים לפי סעיף 3(א) ו-(ב) או סעיף 4(א) ו-(ב), לפי העניין, וכן אופן חישוב התשלומים שעל יצרנים ויבואנים לשלם לה כגוף יישום מוכר;</w:t>
      </w:r>
    </w:p>
    <w:p w:rsidR="009F5C08" w:rsidRDefault="009F5C08" w:rsidP="009F5C0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הסדרים מתוכננים לגבי איסוף פסולת ציוד וסוללות ממשווקים, ולגבי הפרדה ופינוי, הכנה לשימוש חוזר וטיפול בפסולת הציוד והסוללות;</w:t>
      </w:r>
    </w:p>
    <w:p w:rsidR="009F5C08" w:rsidRDefault="009F5C08" w:rsidP="009F5C08">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הסדרים מתוכננים להסברה;</w:t>
      </w:r>
    </w:p>
    <w:p w:rsidR="009F5C08" w:rsidRDefault="009F5C08" w:rsidP="009F5C08">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הסדרים מתוכננים לסימן מסחר של גוף היישום המוכר, ככל שמתוכננים על ידי המבקש;</w:t>
      </w:r>
    </w:p>
    <w:p w:rsidR="009F5C08" w:rsidRDefault="009F5C08" w:rsidP="009F5C08">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חוזה לדוגמה להתקשרות בין מבקש ההכרה ליצרן או ליבואן;</w:t>
      </w:r>
    </w:p>
    <w:p w:rsidR="009F5C08" w:rsidRDefault="009F5C08" w:rsidP="009F5C08">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חוזה לדוגמה להתקשרות בין מבקש ההכרה לאחראי לפינוי פסולת;</w:t>
      </w:r>
    </w:p>
    <w:p w:rsidR="009F5C08" w:rsidRDefault="009F5C08" w:rsidP="009F5C08">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חוזה לדוגמה להתקשרות בין מבקש ההכרה למחזיק בפסולת ציוד וסוללות שאינה מהמגזר הביתי;</w:t>
      </w:r>
    </w:p>
    <w:p w:rsidR="009F5C08" w:rsidRDefault="009F5C08" w:rsidP="009F5C08">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חוזה לדוגמה להתקשרות בין מבקש ההכרה למשווק;</w:t>
      </w:r>
    </w:p>
    <w:p w:rsidR="009F5C08" w:rsidRDefault="009F5C08" w:rsidP="009F5C08">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פרטים ומידע נוספים ככל שקבע השר.</w:t>
      </w:r>
    </w:p>
    <w:p w:rsidR="009F5C08" w:rsidRDefault="009F5C08" w:rsidP="009F5C0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לדרוש ממבקש הכרה פרטים ומסמכים נוספים ככל שיראה לנכון, לשם בדיקת הבקשה.</w:t>
      </w:r>
    </w:p>
    <w:p w:rsidR="009F5C08" w:rsidRDefault="009F5C08" w:rsidP="009F5C0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המנהל יאשר חוזה לדוגמה </w:t>
      </w:r>
      <w:r w:rsidR="00DB15EA">
        <w:rPr>
          <w:rStyle w:val="default"/>
          <w:rFonts w:cs="FrankRuehl" w:hint="cs"/>
          <w:rtl/>
          <w:lang w:eastAsia="en-US"/>
        </w:rPr>
        <w:t xml:space="preserve">להתקשרות </w:t>
      </w:r>
      <w:r w:rsidR="00500BCB">
        <w:rPr>
          <w:rStyle w:val="default"/>
          <w:rFonts w:cs="FrankRuehl" w:hint="cs"/>
          <w:rtl/>
          <w:lang w:eastAsia="en-US"/>
        </w:rPr>
        <w:t>בין מבקש ההכרה לאחראי לפינוי פסולת, כאמור בסעיף קטן (א)(8), לאחר התייעצות עם מנהל מינהל השלטון המקומי במשרד הפנים, ועם שר התעשייה המסחר והתעסוקה או מי שהסמיך לכך מבין עובדי משרדו.</w:t>
      </w:r>
    </w:p>
    <w:p w:rsidR="00500BCB" w:rsidRDefault="00500BCB" w:rsidP="009F5C0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החלטת המנהל בבקשה לפי סעיף זה תינתן בתוך שלושה חודשים מיום שקיבל את מסמכי הבקשה, או ממועד קבלת הפרטים או המסמכים שדרש לפי הוראות סעיף קטן (ב), לפי המאוחר.</w:t>
      </w:r>
    </w:p>
    <w:p w:rsidR="00E9389F" w:rsidRDefault="00E9389F" w:rsidP="00500BCB">
      <w:pPr>
        <w:pStyle w:val="P00"/>
        <w:spacing w:before="72"/>
        <w:ind w:left="0" w:right="1134"/>
        <w:rPr>
          <w:rStyle w:val="default"/>
          <w:rFonts w:cs="FrankRuehl" w:hint="cs"/>
          <w:rtl/>
          <w:lang w:eastAsia="en-US"/>
        </w:rPr>
      </w:pPr>
      <w:bookmarkStart w:id="27" w:name="Seif16"/>
      <w:bookmarkEnd w:id="27"/>
      <w:r>
        <w:rPr>
          <w:lang w:val="he-IL"/>
        </w:rPr>
        <w:pict>
          <v:rect id="_x0000_s2305" style="position:absolute;left:0;text-align:left;margin-left:464.5pt;margin-top:8.05pt;width:75.05pt;height:11.85pt;z-index:251634688" o:allowincell="f" filled="f" stroked="f" strokecolor="lime" strokeweight=".25pt">
            <v:textbox style="mso-next-textbox:#_x0000_s2305"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ביטול הכרה</w:t>
                  </w:r>
                </w:p>
              </w:txbxContent>
            </v:textbox>
            <w10:anchorlock/>
          </v:rect>
        </w:pict>
      </w:r>
      <w:r>
        <w:rPr>
          <w:rStyle w:val="big-number"/>
          <w:rFonts w:hint="cs"/>
          <w:rtl/>
          <w:lang w:eastAsia="en-US"/>
        </w:rPr>
        <w:t>1</w:t>
      </w:r>
      <w:r w:rsidR="00500BCB">
        <w:rPr>
          <w:rStyle w:val="big-number"/>
          <w:rFonts w:hint="cs"/>
          <w:rtl/>
          <w:lang w:eastAsia="en-US"/>
        </w:rPr>
        <w:t>6</w:t>
      </w:r>
      <w:r>
        <w:rPr>
          <w:rStyle w:val="default"/>
          <w:rFonts w:cs="FrankRuehl"/>
          <w:rtl/>
        </w:rPr>
        <w:t>.</w:t>
      </w:r>
      <w:r>
        <w:rPr>
          <w:rStyle w:val="default"/>
          <w:rFonts w:cs="FrankRuehl"/>
          <w:rtl/>
        </w:rPr>
        <w:tab/>
      </w:r>
      <w:r w:rsidR="00500BCB">
        <w:rPr>
          <w:rStyle w:val="default"/>
          <w:rFonts w:cs="FrankRuehl" w:hint="cs"/>
          <w:rtl/>
          <w:lang w:eastAsia="en-US"/>
        </w:rPr>
        <w:t>(א)</w:t>
      </w:r>
      <w:r w:rsidR="00500BCB">
        <w:rPr>
          <w:rStyle w:val="default"/>
          <w:rFonts w:cs="FrankRuehl" w:hint="cs"/>
          <w:rtl/>
          <w:lang w:eastAsia="en-US"/>
        </w:rPr>
        <w:tab/>
        <w:t>המנהל רשאי לבטל הכרה, לאחר שנתן לגוף היישום המוכר הזדמנות לטעון את טענותיו, בהתקיים אחד מאלה:</w:t>
      </w:r>
    </w:p>
    <w:p w:rsidR="00500BCB" w:rsidRDefault="00500BCB" w:rsidP="00500BC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ההכרה ניתנה על יסוד מידע כוזב או מטעה;</w:t>
      </w:r>
    </w:p>
    <w:p w:rsidR="00500BCB" w:rsidRDefault="00500BCB" w:rsidP="00500BC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חדל להתקיים בגוף היישום המוכר תנאי מהתנאים למתן ההכרה לפי סעיף 14;</w:t>
      </w:r>
    </w:p>
    <w:p w:rsidR="00500BCB" w:rsidRDefault="00500BCB" w:rsidP="00500BC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גוף היישום המוכר הפר תנאי מתנאי ההכרה או הוראה מההוראות לפי חוק זה או שהפר הוראת חיקוק אחר בקשר עם פעילותו;</w:t>
      </w:r>
    </w:p>
    <w:p w:rsidR="00500BCB" w:rsidRDefault="00500BCB" w:rsidP="00500BC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ניתן לגבי גוף היישום המוכר צו פירוק זמני או מונה לו כונס נכסים או שהוגשה בקשה לכל אחד מאלה, או שהוא החליט על פירוקו מרצון.</w:t>
      </w:r>
    </w:p>
    <w:p w:rsidR="00500BCB" w:rsidRDefault="00500BCB" w:rsidP="00500BC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יודיע בכתב על כוונה לביטול הכרה לגוף היישום המוכר, לאסיפת היצרנים והיבואנים של אותו גוף יישום מוכר ולבעלי המניות בגוף היישום המוכר שהם יצרנים ויבואנים.</w:t>
      </w:r>
    </w:p>
    <w:p w:rsidR="00500BCB" w:rsidRDefault="00500BCB" w:rsidP="00500BC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ביטל המנהל הכרה, רשאי הוא לתת לחברה שלגביה בוטלה ההכרה וכן לכל יצרן או יבואן שהיה קשור עמה בחוזה התקשרות לפי חוק זה ערב הביטול, הוראות לשם הבטחת המשך קיום חובות היצרנים או היבואנים לפי חוק זה, לרבות המועד והאופן שבהם על היצרנים והיבואנים כאמור לבצע פעולות נדרשות לשם כך.</w:t>
      </w:r>
    </w:p>
    <w:p w:rsidR="00500BCB" w:rsidRPr="00500BCB" w:rsidRDefault="00500BCB" w:rsidP="00500BCB">
      <w:pPr>
        <w:pStyle w:val="header-2"/>
        <w:ind w:left="0" w:right="1134"/>
        <w:rPr>
          <w:rFonts w:hint="cs"/>
          <w:rtl/>
        </w:rPr>
      </w:pPr>
      <w:bookmarkStart w:id="28" w:name="hed25"/>
      <w:bookmarkEnd w:id="28"/>
      <w:r w:rsidRPr="00500BCB">
        <w:rPr>
          <w:rFonts w:hint="cs"/>
          <w:rtl/>
        </w:rPr>
        <w:t>סימן ב': חובות גוף יישום מוכר</w:t>
      </w:r>
    </w:p>
    <w:p w:rsidR="00E9389F" w:rsidRDefault="00E9389F" w:rsidP="00500BCB">
      <w:pPr>
        <w:pStyle w:val="P00"/>
        <w:spacing w:before="72"/>
        <w:ind w:left="0" w:right="1134"/>
        <w:rPr>
          <w:rStyle w:val="default"/>
          <w:rFonts w:cs="FrankRuehl" w:hint="cs"/>
          <w:rtl/>
          <w:lang w:eastAsia="en-US"/>
        </w:rPr>
      </w:pPr>
      <w:bookmarkStart w:id="29" w:name="Seif17"/>
      <w:bookmarkEnd w:id="29"/>
      <w:r>
        <w:rPr>
          <w:lang w:val="he-IL"/>
        </w:rPr>
        <w:pict>
          <v:rect id="_x0000_s2306" style="position:absolute;left:0;text-align:left;margin-left:464.5pt;margin-top:8.05pt;width:75.05pt;height:20.8pt;z-index:251635712" o:allowincell="f" filled="f" stroked="f" strokecolor="lime" strokeweight=".25pt">
            <v:textbox style="mso-next-textbox:#_x0000_s2306"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חובות גוף יישום מוכר</w:t>
                  </w:r>
                </w:p>
              </w:txbxContent>
            </v:textbox>
            <w10:anchorlock/>
          </v:rect>
        </w:pict>
      </w:r>
      <w:r>
        <w:rPr>
          <w:rStyle w:val="big-number"/>
          <w:rFonts w:hint="cs"/>
          <w:rtl/>
          <w:lang w:eastAsia="en-US"/>
        </w:rPr>
        <w:t>1</w:t>
      </w:r>
      <w:r w:rsidR="00500BCB">
        <w:rPr>
          <w:rStyle w:val="big-number"/>
          <w:rFonts w:hint="cs"/>
          <w:rtl/>
          <w:lang w:eastAsia="en-US"/>
        </w:rPr>
        <w:t>7</w:t>
      </w:r>
      <w:r>
        <w:rPr>
          <w:rStyle w:val="default"/>
          <w:rFonts w:cs="FrankRuehl"/>
          <w:rtl/>
        </w:rPr>
        <w:t>.</w:t>
      </w:r>
      <w:r>
        <w:rPr>
          <w:rStyle w:val="default"/>
          <w:rFonts w:cs="FrankRuehl"/>
          <w:rtl/>
        </w:rPr>
        <w:tab/>
      </w:r>
      <w:r w:rsidR="00500BCB">
        <w:rPr>
          <w:rStyle w:val="default"/>
          <w:rFonts w:cs="FrankRuehl" w:hint="cs"/>
          <w:rtl/>
          <w:lang w:eastAsia="en-US"/>
        </w:rPr>
        <w:t>(א)</w:t>
      </w:r>
      <w:r w:rsidR="00500BCB">
        <w:rPr>
          <w:rStyle w:val="default"/>
          <w:rFonts w:cs="FrankRuehl" w:hint="cs"/>
          <w:rtl/>
          <w:lang w:eastAsia="en-US"/>
        </w:rPr>
        <w:tab/>
        <w:t xml:space="preserve">גוף יישום מוכר </w:t>
      </w:r>
      <w:r w:rsidR="00500BCB">
        <w:rPr>
          <w:rStyle w:val="default"/>
          <w:rFonts w:cs="FrankRuehl"/>
          <w:rtl/>
          <w:lang w:eastAsia="en-US"/>
        </w:rPr>
        <w:t>–</w:t>
      </w:r>
    </w:p>
    <w:p w:rsidR="00500BCB" w:rsidRDefault="00500BCB" w:rsidP="00500BC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יבצע את כל הפעולות הנדרשות לקיום חובות יצרנים ויבואנים כאמור בסעיף 8, שהתקשרו עמו לשם כך, בהתאם להוראות לפי סימן זה;</w:t>
      </w:r>
    </w:p>
    <w:p w:rsidR="00500BCB" w:rsidRDefault="00500BCB" w:rsidP="00500BCB">
      <w:pPr>
        <w:pStyle w:val="P00"/>
        <w:spacing w:before="72"/>
        <w:ind w:left="1475" w:right="1134" w:hanging="45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w:t>
      </w:r>
      <w:r>
        <w:rPr>
          <w:rStyle w:val="default"/>
          <w:rFonts w:cs="FrankRuehl" w:hint="cs"/>
          <w:rtl/>
          <w:lang w:eastAsia="en-US"/>
        </w:rPr>
        <w:tab/>
        <w:t>יפנה פסולת ציוד וסוללות מהמגזר הביתי מכל אחראי לפינוי פסולת שהתקשר עמו כאמור בסעיף 27, ויממן עלויות הפרדה ואיסוף של פסולת ציוד וסוללות מהמגזר הביתי כאמור בסעיף 26, מתחומו של כל אחראי לפינוי פסולת שהתקשר עמו בהתאם לסעיף 27, ובלבד שעלויות ההפרדה והאיסוף לא יעלו על עלויות סבירות בנסיבות העניין;</w:t>
      </w:r>
    </w:p>
    <w:p w:rsidR="00500BCB" w:rsidRDefault="00500BCB" w:rsidP="00500BCB">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עלויות ההפרדה והאיסוף המנויות בפסקאות (1), (4) ו-(6) להגדרה "עלויות הפרדה ואיסוף" יחושבו בהתאם לפסולת הציוד והסוללות שהעביר האחראי לפינוי פסולת לגוף היישום המוכר שהתקשר עמו, כאמור בסעיף 27(ב), ולמשקל פסולת הציוד והסוללות שהועברה כאמור;</w:t>
      </w:r>
    </w:p>
    <w:p w:rsidR="00500BCB" w:rsidRDefault="00500BCB" w:rsidP="00500BCB">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שימש מרכז איסוף להשלכה או להפרדה של סוגי פסולת נוספים, שאינם פסולת ציוד וסוללות, יהיה גוף יישום מוכר אחראי למימון עלויות ההפרדה והאיסוף לגבי פסולת הציוד והסוללות בלבד;</w:t>
      </w:r>
    </w:p>
    <w:p w:rsidR="00500BCB" w:rsidRDefault="00500BCB" w:rsidP="00500BCB">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 xml:space="preserve">בפסקה זו, "עלויות ההפרדה והאיסוף" </w:t>
      </w:r>
      <w:r>
        <w:rPr>
          <w:rStyle w:val="default"/>
          <w:rFonts w:cs="FrankRuehl"/>
          <w:rtl/>
          <w:lang w:eastAsia="en-US"/>
        </w:rPr>
        <w:t>–</w:t>
      </w:r>
      <w:r>
        <w:rPr>
          <w:rStyle w:val="default"/>
          <w:rFonts w:cs="FrankRuehl" w:hint="cs"/>
          <w:rtl/>
          <w:lang w:eastAsia="en-US"/>
        </w:rPr>
        <w:t xml:space="preserve"> עלויות אלה:</w:t>
      </w:r>
    </w:p>
    <w:p w:rsidR="00500BCB" w:rsidRDefault="00500BCB" w:rsidP="003B3BE2">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איסוף ממוקדי</w:t>
      </w:r>
      <w:r w:rsidR="003B3BE2">
        <w:rPr>
          <w:rStyle w:val="default"/>
          <w:rFonts w:cs="FrankRuehl" w:hint="cs"/>
          <w:rtl/>
          <w:lang w:eastAsia="en-US"/>
        </w:rPr>
        <w:t xml:space="preserve"> איסוף ואיסוף מכשירי חשמל גדולים לפי סעיף 26(ב)(1);</w:t>
      </w:r>
    </w:p>
    <w:p w:rsidR="003B3BE2" w:rsidRDefault="003B3BE2" w:rsidP="003B3BE2">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רכישה והצבה של מכלי אצירה במוקדי איסוף ובמרכזי איסוף;</w:t>
      </w:r>
    </w:p>
    <w:p w:rsidR="003B3BE2" w:rsidRDefault="003B3BE2" w:rsidP="003B3BE2">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התשתיות הנדרשות להקמה ולהפעלה של מרכזי איסוף המפורטות בפסקאות (1) עד (3) שבסעיף 35(א) וגידורם;</w:t>
      </w:r>
    </w:p>
    <w:p w:rsidR="003B3BE2" w:rsidRDefault="003B3BE2" w:rsidP="003B3BE2">
      <w:pPr>
        <w:pStyle w:val="P00"/>
        <w:spacing w:before="72"/>
        <w:ind w:left="1928"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כוח אדם הנדרש לתפעול מרכז איסוף;</w:t>
      </w:r>
    </w:p>
    <w:p w:rsidR="003B3BE2" w:rsidRDefault="003B3BE2" w:rsidP="003B3BE2">
      <w:pPr>
        <w:pStyle w:val="P00"/>
        <w:spacing w:before="72"/>
        <w:ind w:left="1928"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תחזוקה של מכלי אצירה וחידושם בשל בלאי;</w:t>
      </w:r>
    </w:p>
    <w:p w:rsidR="003B3BE2" w:rsidRDefault="003B3BE2" w:rsidP="003B3BE2">
      <w:pPr>
        <w:pStyle w:val="P00"/>
        <w:spacing w:before="72"/>
        <w:ind w:left="1928"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תחזוקה של מרכזי איסוף;</w:t>
      </w:r>
    </w:p>
    <w:p w:rsidR="003B3BE2" w:rsidRDefault="003B3BE2" w:rsidP="003B3BE2">
      <w:pPr>
        <w:pStyle w:val="P00"/>
        <w:spacing w:before="72"/>
        <w:ind w:left="1928"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מחצית מעלויות פרסום המידע כאמור בסעיף 26(ז);</w:t>
      </w:r>
    </w:p>
    <w:p w:rsidR="003B3BE2" w:rsidRDefault="003B3BE2" w:rsidP="003B3BE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יפנה פסולת ציוד וסוללות שאינה מהמגזר הביתי מכל מחזיק בפסולת כאמור שהתקשר עמו בהתאם לסעיף 34;</w:t>
      </w:r>
    </w:p>
    <w:p w:rsidR="003B3BE2" w:rsidRDefault="003B3BE2" w:rsidP="003B3BE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יפנה פסולת ציוד וסוללות, מכל משווק שהתקשר עמו בהתאם לסעיף 32 ויממן עלויות אחסון, איסוף מקונים ופינוי פסולת ציוד וסוללות של משווקים הנובעות מחובות משווקים לפי סימן ב' בפרק ה', ובלבד שעלויות אלה לא יעלו על עלויות סבירות בנסיבות העניין;</w:t>
      </w:r>
    </w:p>
    <w:p w:rsidR="003B3BE2" w:rsidRDefault="003B3BE2" w:rsidP="003B3BE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יבצע מיון, שימוש חוזר, הכנה לשימוש חוזר או טיפול בכל פסולת הציוד והסוללות הנמצאת בחזקתו או בשליטתו, באופן המונע פגיעה בסביבה ובהתאם להוראות חוק זה ולפי כל דין;</w:t>
      </w:r>
    </w:p>
    <w:p w:rsidR="003B3BE2" w:rsidRDefault="003B3BE2" w:rsidP="003B3BE2">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יקיים פעולות הסברה לציבור הרחב לשם יישום הוראות חוק זה בנושאים אלה:</w:t>
      </w:r>
    </w:p>
    <w:p w:rsidR="003B3BE2" w:rsidRDefault="003B3BE2" w:rsidP="003B3BE2">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החובה להפריד פסולת ציוד וסוללות מפסולת אחרת ולא להשליכה כשהיא מעורבת בפסולת אחרת;</w:t>
      </w:r>
    </w:p>
    <w:p w:rsidR="003B3BE2" w:rsidRDefault="003B3BE2" w:rsidP="003B3BE2">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אפשרויות ההשלכה המותרות של פסולת ציוד וסוללות ואפשרויות ההחזרה שלה;</w:t>
      </w:r>
    </w:p>
    <w:p w:rsidR="003B3BE2" w:rsidRDefault="003B3BE2" w:rsidP="003B3BE2">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החשיבות והתועלת שבהעברת פסולת ציוד וסוללות לשימוש חוזר, למיחזור או להשבה;</w:t>
      </w:r>
    </w:p>
    <w:p w:rsidR="003B3BE2" w:rsidRDefault="003B3BE2" w:rsidP="003B3BE2">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ההשפעות הסביבתיות והבריאותיות של חומרים מסוכנים המצויים בפסולת ציוד וסוללות.</w:t>
      </w:r>
    </w:p>
    <w:p w:rsidR="003B3BE2" w:rsidRDefault="003B3BE2" w:rsidP="00500BC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גוף יישום מוכר רשאי, לשם קיום חובות יצרנים או יבואנים לפי סעיף 3 או 4, לאצור, לפנות, למחזר או להשיב פסולת </w:t>
      </w:r>
      <w:r w:rsidR="00167F06">
        <w:rPr>
          <w:rStyle w:val="default"/>
          <w:rFonts w:cs="FrankRuehl" w:hint="cs"/>
          <w:rtl/>
          <w:lang w:eastAsia="en-US"/>
        </w:rPr>
        <w:t>מציוד וסוללות שמכרו יצרנים או יבואנים שלא התקשרו עמו.</w:t>
      </w:r>
    </w:p>
    <w:p w:rsidR="00167F06" w:rsidRDefault="00167F06" w:rsidP="00500BC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לשם קיום חובותיו לפי חוק זה, לא יעסיק גוף יישום מוכר אלא עובדים שמתקיים בהם האמור בסעיף 14(א)(7).</w:t>
      </w:r>
    </w:p>
    <w:p w:rsidR="00167F06" w:rsidRDefault="00167F06" w:rsidP="00500BCB">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גוף יישום מוכר רשאי, לשם קיום חובות יצרנים או יבואנים לפי סעיף 3 או 4, לבקש הפחתה במשקל פסולת ציוד וסוללות מהמגזר הביתי, בהתחשב במשקל פסולת הציוד והסוללות שבתחומו של אחראי לפינוי פסולת שהוכח לגביו שלא התקשר עם גוף יישום מוכר לפי סעיף 27(א) או לא נקט אמצעי אכיפה לפי סעיף 29(ב); הבקשה תוגש במתכונת שיורה עליה המנהל; בלי לגרוע מהוראות סעיף 21(ח), המנהל רשאי לאשר בקשה כאמור בנסיבות מיוחדות.</w:t>
      </w:r>
    </w:p>
    <w:p w:rsidR="00E9389F" w:rsidRDefault="00E9389F" w:rsidP="00167F06">
      <w:pPr>
        <w:pStyle w:val="P00"/>
        <w:spacing w:before="72"/>
        <w:ind w:left="0" w:right="1134"/>
        <w:rPr>
          <w:rStyle w:val="default"/>
          <w:rFonts w:cs="FrankRuehl" w:hint="cs"/>
          <w:rtl/>
          <w:lang w:eastAsia="en-US"/>
        </w:rPr>
      </w:pPr>
      <w:bookmarkStart w:id="30" w:name="Seif18"/>
      <w:bookmarkEnd w:id="30"/>
      <w:r>
        <w:rPr>
          <w:lang w:val="he-IL"/>
        </w:rPr>
        <w:pict>
          <v:rect id="_x0000_s2307" style="position:absolute;left:0;text-align:left;margin-left:464.5pt;margin-top:8.05pt;width:75.05pt;height:20.8pt;z-index:251636736" o:allowincell="f" filled="f" stroked="f" strokecolor="lime" strokeweight=".25pt">
            <v:textbox style="mso-next-textbox:#_x0000_s2307"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התקשרות עם יצרנים ויבואנים</w:t>
                  </w:r>
                </w:p>
              </w:txbxContent>
            </v:textbox>
            <w10:anchorlock/>
          </v:rect>
        </w:pict>
      </w:r>
      <w:r>
        <w:rPr>
          <w:rStyle w:val="big-number"/>
          <w:rFonts w:hint="cs"/>
          <w:rtl/>
          <w:lang w:eastAsia="en-US"/>
        </w:rPr>
        <w:t>1</w:t>
      </w:r>
      <w:r w:rsidR="00167F06">
        <w:rPr>
          <w:rStyle w:val="big-number"/>
          <w:rFonts w:hint="cs"/>
          <w:rtl/>
          <w:lang w:eastAsia="en-US"/>
        </w:rPr>
        <w:t>8</w:t>
      </w:r>
      <w:r>
        <w:rPr>
          <w:rStyle w:val="default"/>
          <w:rFonts w:cs="FrankRuehl"/>
          <w:rtl/>
        </w:rPr>
        <w:t>.</w:t>
      </w:r>
      <w:r>
        <w:rPr>
          <w:rStyle w:val="default"/>
          <w:rFonts w:cs="FrankRuehl"/>
          <w:rtl/>
        </w:rPr>
        <w:tab/>
      </w:r>
      <w:r w:rsidR="00167F06">
        <w:rPr>
          <w:rStyle w:val="default"/>
          <w:rFonts w:cs="FrankRuehl" w:hint="cs"/>
          <w:rtl/>
          <w:lang w:eastAsia="en-US"/>
        </w:rPr>
        <w:t>(א)</w:t>
      </w:r>
      <w:r w:rsidR="00167F06">
        <w:rPr>
          <w:rStyle w:val="default"/>
          <w:rFonts w:cs="FrankRuehl" w:hint="cs"/>
          <w:rtl/>
          <w:lang w:eastAsia="en-US"/>
        </w:rPr>
        <w:tab/>
        <w:t>גוף יישום מוכר יתקשר בחוזה התקשרות עם כל יצרן או יבואן שיפנה אליו לשם קיום חובותיו לגבי ציוד וסוללות מקבוצות סיווג או סוגים שניתנה לו הכרה לגביהם, בתנאים שוויוניים; ההתקשרות תיעשה בהתאם לחוזה לדוגמה שאישר המנהל בהכרה ובהתאם לתנאים שנקבעו בה.</w:t>
      </w:r>
    </w:p>
    <w:p w:rsidR="00167F06" w:rsidRDefault="00167F06" w:rsidP="00167F0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גוף יישום מוכר ידווח, פעמיים בשנה לפחות, במתכונת שיורה עליה המנהל, לכל יצרן ויבואן שעמם התקשר, על הפעולות שביצע לשם קיום חובותיהם, ובכלל זה על שיעור המיחזור של פסולת ציוד וסוללות שביצע במהלך תקופת הדיווח, מתוך יעדי המיחזור לפי סעיף 3 או 4.</w:t>
      </w:r>
    </w:p>
    <w:p w:rsidR="00E9389F" w:rsidRDefault="00E9389F" w:rsidP="00167F06">
      <w:pPr>
        <w:pStyle w:val="P00"/>
        <w:spacing w:before="72"/>
        <w:ind w:left="0" w:right="1134"/>
        <w:rPr>
          <w:rStyle w:val="default"/>
          <w:rFonts w:cs="FrankRuehl" w:hint="cs"/>
          <w:rtl/>
          <w:lang w:eastAsia="en-US"/>
        </w:rPr>
      </w:pPr>
      <w:bookmarkStart w:id="31" w:name="Seif19"/>
      <w:bookmarkEnd w:id="31"/>
      <w:r>
        <w:rPr>
          <w:lang w:val="he-IL"/>
        </w:rPr>
        <w:pict>
          <v:rect id="_x0000_s2308" style="position:absolute;left:0;text-align:left;margin-left:464.5pt;margin-top:8.05pt;width:75.05pt;height:20.8pt;z-index:251637760" o:allowincell="f" filled="f" stroked="f" strokecolor="lime" strokeweight=".25pt">
            <v:textbox style="mso-next-textbox:#_x0000_s2308"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התקשרות עם אחראי לפינוי פסולת</w:t>
                  </w:r>
                </w:p>
              </w:txbxContent>
            </v:textbox>
            <w10:anchorlock/>
          </v:rect>
        </w:pict>
      </w:r>
      <w:r>
        <w:rPr>
          <w:rStyle w:val="big-number"/>
          <w:rFonts w:hint="cs"/>
          <w:rtl/>
          <w:lang w:eastAsia="en-US"/>
        </w:rPr>
        <w:t>1</w:t>
      </w:r>
      <w:r w:rsidR="00167F06">
        <w:rPr>
          <w:rStyle w:val="big-number"/>
          <w:rFonts w:hint="cs"/>
          <w:rtl/>
          <w:lang w:eastAsia="en-US"/>
        </w:rPr>
        <w:t>9</w:t>
      </w:r>
      <w:r>
        <w:rPr>
          <w:rStyle w:val="default"/>
          <w:rFonts w:cs="FrankRuehl"/>
          <w:rtl/>
        </w:rPr>
        <w:t>.</w:t>
      </w:r>
      <w:r>
        <w:rPr>
          <w:rStyle w:val="default"/>
          <w:rFonts w:cs="FrankRuehl"/>
          <w:rtl/>
        </w:rPr>
        <w:tab/>
      </w:r>
      <w:r w:rsidR="00167F06">
        <w:rPr>
          <w:rStyle w:val="default"/>
          <w:rFonts w:cs="FrankRuehl" w:hint="cs"/>
          <w:rtl/>
          <w:lang w:eastAsia="en-US"/>
        </w:rPr>
        <w:t>(א)</w:t>
      </w:r>
      <w:r w:rsidR="00167F06">
        <w:rPr>
          <w:rStyle w:val="default"/>
          <w:rFonts w:cs="FrankRuehl" w:hint="cs"/>
          <w:rtl/>
          <w:lang w:eastAsia="en-US"/>
        </w:rPr>
        <w:tab/>
        <w:t>גוף יישום מוכר, שניתנה לו הכרה לגבי פסולת ציוד וסוללות מהמגזר הביתי, יציע לכל אחראי לפינוי פסולת להתקשר עמו בחוזה התקשרות, בעניין הפרדה ואיסוף של פסולת ציוד וסוללות מהמגזר הביתי שבתחומו, בתנאים שוויוניים; ההתקשרות תיעשה בהתאם לחוזה לדוגמה שאישר המנהל בהכרה ובהתאם לתנאים שנקבעו בה.</w:t>
      </w:r>
    </w:p>
    <w:p w:rsidR="00167F06" w:rsidRDefault="00167F06" w:rsidP="00167F0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גוף יישום מוכר יתקשר בחוזה התקשרות כאמור בסעיף קטן (א), עם כל אחראי לפינוי פסולת שיפנה אליו, בעניין הפרדה ואיסוף של פסולת ציוד וסוללות מהמגזר הביתי שבתחומו, לגבי פסולת כאמור מקבוצות סיווג או מסוגים שניתנה לו הכרה לגביהם.</w:t>
      </w:r>
    </w:p>
    <w:p w:rsidR="00167F06" w:rsidRDefault="00167F06" w:rsidP="00167F0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גוף יישום מוכר יהיה אחראי לפינוי של פסולת ציוד וסוללות מהמגזר הביתי שבתחומם של כל האחראים לפינוי פסולת שעמם התקשר, בהתאם לתנאי ההתקשרות ולתנאי ההכרה; פינוי כאמור ייעשה באופן שוויוני, בתדירות ובאופן שיבטיחו פינוי סדיר וזמין לציבור וימנע הצטברות של פסולת ציוד וסוללות, והכל בהתאם להוראות סעיף 26 ולפי כל דין.</w:t>
      </w:r>
    </w:p>
    <w:p w:rsidR="00E9389F" w:rsidRDefault="00E9389F" w:rsidP="00167F06">
      <w:pPr>
        <w:pStyle w:val="P00"/>
        <w:spacing w:before="72"/>
        <w:ind w:left="0" w:right="1134"/>
        <w:rPr>
          <w:rStyle w:val="default"/>
          <w:rFonts w:cs="FrankRuehl" w:hint="cs"/>
          <w:rtl/>
          <w:lang w:eastAsia="en-US"/>
        </w:rPr>
      </w:pPr>
      <w:bookmarkStart w:id="32" w:name="Seif20"/>
      <w:bookmarkEnd w:id="32"/>
      <w:r>
        <w:rPr>
          <w:lang w:val="he-IL"/>
        </w:rPr>
        <w:pict>
          <v:rect id="_x0000_s2309" style="position:absolute;left:0;text-align:left;margin-left:464.5pt;margin-top:8.05pt;width:75.05pt;height:40.7pt;z-index:251638784" o:allowincell="f" filled="f" stroked="f" strokecolor="lime" strokeweight=".25pt">
            <v:textbox style="mso-next-textbox:#_x0000_s2309"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התקשרות עם משווק ועם מחזיק בפסולת ציוד וסוללות שאינה מהמגזר הביתי</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167F06">
        <w:rPr>
          <w:rStyle w:val="default"/>
          <w:rFonts w:cs="FrankRuehl" w:hint="cs"/>
          <w:rtl/>
          <w:lang w:eastAsia="en-US"/>
        </w:rPr>
        <w:t>(א)</w:t>
      </w:r>
      <w:r w:rsidR="00167F06">
        <w:rPr>
          <w:rStyle w:val="default"/>
          <w:rFonts w:cs="FrankRuehl" w:hint="cs"/>
          <w:rtl/>
          <w:lang w:eastAsia="en-US"/>
        </w:rPr>
        <w:tab/>
        <w:t>גוף יישום מוכר יתקשר בחוזה התקשרות עם כל משווק שיפנה אליו בעניין פינוי פסולת ציוד וסוללות שברשותו, שהיא מקבוצות סיווג או מסוגים שניתנה לו הכרה לגביהם; ההתקשרות תיעשה בהתאם לחוזה לדוגמה שאישר המנהל בהכרה ובהתאם לתנאים שנקבעו בה.</w:t>
      </w:r>
    </w:p>
    <w:p w:rsidR="00167F06" w:rsidRDefault="00167F06" w:rsidP="00167F0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פינוי פסולת ציוד וסוללות ממשווק, כאמור בסעיף קטן (א), ייעשה בתנאים שוויוניים, בתדירות ובאופן שיבטיחו פינוי סדיר וזמין כך שתימנע הצטברות פסולת ציוד וסוללות אצל המשווק.</w:t>
      </w:r>
    </w:p>
    <w:p w:rsidR="00167F06" w:rsidRDefault="00167F06" w:rsidP="00167F0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גוף יישום מוכר יתקשר בחוזה התקשרות עם כל מחזיק בפסולת ציוד וסוללות שאינה מהמגזר הביתי, שיפנה אליו בעניין פינוי פסולת הציוד והסוללות שברשותו, שהיא מקבוצות סיווג או מסוגים שניתנה לו הכרה לגביהם; ההתקשרות תיעשה בהתאם לחוזה לדוגמה שאישר המנהל בהכרה ובהתאם לתנאים שנקבעו בה.</w:t>
      </w:r>
    </w:p>
    <w:p w:rsidR="00E9389F" w:rsidRDefault="00E9389F" w:rsidP="00167F06">
      <w:pPr>
        <w:pStyle w:val="P00"/>
        <w:spacing w:before="72"/>
        <w:ind w:left="0" w:right="1134"/>
        <w:rPr>
          <w:rStyle w:val="default"/>
          <w:rFonts w:cs="FrankRuehl" w:hint="cs"/>
          <w:rtl/>
          <w:lang w:eastAsia="en-US"/>
        </w:rPr>
      </w:pPr>
      <w:bookmarkStart w:id="33" w:name="Seif21"/>
      <w:bookmarkEnd w:id="33"/>
      <w:r>
        <w:rPr>
          <w:lang w:val="he-IL"/>
        </w:rPr>
        <w:pict>
          <v:rect id="_x0000_s2310" style="position:absolute;left:0;text-align:left;margin-left:464.5pt;margin-top:8.05pt;width:75.05pt;height:14.2pt;z-index:251639808" o:allowincell="f" filled="f" stroked="f" strokecolor="lime" strokeweight=".25pt">
            <v:textbox style="mso-next-textbox:#_x0000_s2310"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דיווח למנהל</w:t>
                  </w:r>
                </w:p>
              </w:txbxContent>
            </v:textbox>
            <w10:anchorlock/>
          </v:rect>
        </w:pict>
      </w:r>
      <w:r>
        <w:rPr>
          <w:rStyle w:val="big-number"/>
          <w:rFonts w:hint="cs"/>
          <w:rtl/>
          <w:lang w:eastAsia="en-US"/>
        </w:rPr>
        <w:t>2</w:t>
      </w:r>
      <w:r w:rsidR="00167F06">
        <w:rPr>
          <w:rStyle w:val="big-number"/>
          <w:rFonts w:hint="cs"/>
          <w:rtl/>
          <w:lang w:eastAsia="en-US"/>
        </w:rPr>
        <w:t>1</w:t>
      </w:r>
      <w:r>
        <w:rPr>
          <w:rStyle w:val="default"/>
          <w:rFonts w:cs="FrankRuehl"/>
          <w:rtl/>
        </w:rPr>
        <w:t>.</w:t>
      </w:r>
      <w:r>
        <w:rPr>
          <w:rStyle w:val="default"/>
          <w:rFonts w:cs="FrankRuehl"/>
          <w:rtl/>
        </w:rPr>
        <w:tab/>
      </w:r>
      <w:r w:rsidR="00167F06">
        <w:rPr>
          <w:rStyle w:val="default"/>
          <w:rFonts w:cs="FrankRuehl" w:hint="cs"/>
          <w:rtl/>
          <w:lang w:eastAsia="en-US"/>
        </w:rPr>
        <w:t>(א)</w:t>
      </w:r>
      <w:r w:rsidR="00167F06">
        <w:rPr>
          <w:rStyle w:val="default"/>
          <w:rFonts w:cs="FrankRuehl" w:hint="cs"/>
          <w:rtl/>
          <w:lang w:eastAsia="en-US"/>
        </w:rPr>
        <w:tab/>
        <w:t>גוף יישום מוכר ידווח למנהל, דיווח חצי-שנתי על כל אלה:</w:t>
      </w:r>
    </w:p>
    <w:p w:rsidR="00167F06" w:rsidRDefault="00167F06" w:rsidP="00167F0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היצרנים והיבואנים שעמם היה קשור בחוזה התקשרות בתקופה שלגביה מוגש הדיווח;</w:t>
      </w:r>
    </w:p>
    <w:p w:rsidR="00167F06" w:rsidRDefault="00167F06" w:rsidP="00167F0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הפרטים האמורים בסעיף 5(א)(1) ו-(ב)(1) לגבי כל אחד מהיצרנים ומהיבואנים האמורים בפסקה (1);</w:t>
      </w:r>
    </w:p>
    <w:p w:rsidR="00167F06" w:rsidRDefault="00167F06" w:rsidP="00167F0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האחראים לפינוי פסולת, המשווקים והמחזיקים בפסולת ציוד וסוללות שאינה מהמגזר הביתי, שעמם היה קשור בחוזה התקשרות בתקופה שלגביה מוגש הדיווח;</w:t>
      </w:r>
    </w:p>
    <w:p w:rsidR="00167F06" w:rsidRDefault="00167F06" w:rsidP="00167F06">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הפרטים כאמור בסעיפים 5(א)(2) עד (6) ו-5(ב)(2) עד (5), לגבי פסולת הציוד והסוללות שפינה, מיחזר או השיב, בתקופה שלגביה מוגש הדיווח.</w:t>
      </w:r>
    </w:p>
    <w:p w:rsidR="00167F06" w:rsidRDefault="00167F06" w:rsidP="00167F0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דיווח חצי-שנתי לפי סעיף זה יוגש למנהל בתוך חודשיים מתום התקופה שלגביה מוגש הדיווח, במתכונת שיורה עליה המנהל.</w:t>
      </w:r>
    </w:p>
    <w:p w:rsidR="00167F06" w:rsidRDefault="00167F06" w:rsidP="00167F0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הוראות סעיף קטן (א), הוגשו למנהל ארבעה דיווחים חצי-שנתיים לפי סעיף זה, רשאי הוא להורות כי הדיווחים הבאים שיוגשו לו יהיו דיווחים שנתיים בלבד.</w:t>
      </w:r>
    </w:p>
    <w:p w:rsidR="00167F06" w:rsidRDefault="00167F06" w:rsidP="00167F0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גוף יישום מוכר </w:t>
      </w:r>
      <w:r w:rsidR="00F81F42">
        <w:rPr>
          <w:rStyle w:val="default"/>
          <w:rFonts w:cs="FrankRuehl" w:hint="cs"/>
          <w:rtl/>
          <w:lang w:eastAsia="en-US"/>
        </w:rPr>
        <w:t>ידווח למנהל בתום כל שנה דיווח שנתי על כל אלה:</w:t>
      </w:r>
    </w:p>
    <w:p w:rsidR="00F81F42" w:rsidRDefault="00F81F42" w:rsidP="00F81F4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העניינים כאמור בסעיף קטן (א);</w:t>
      </w:r>
    </w:p>
    <w:p w:rsidR="00F81F42" w:rsidRDefault="00F81F42" w:rsidP="00F81F4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המאזן הכספי של גוף היישום המוכר לשנה החולפת.</w:t>
      </w:r>
    </w:p>
    <w:p w:rsidR="00F81F42" w:rsidRDefault="00F81F42" w:rsidP="00167F0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דיווח שנתי לפי סעיף קטן (ד) יוגש למנהל לא יאוחר משישה חודשים מתום שנת הכספים שלגביה מוגש הדיווח, כשהוא מבוקר בידי רואה חשבון במתכונת שיורה עליה המנהל.</w:t>
      </w:r>
    </w:p>
    <w:p w:rsidR="00F81F42" w:rsidRDefault="00F81F42" w:rsidP="00167F06">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גוף יישום מוכר ידווח למנהל בתום כל שנה, לא יאוחר מחודשיים מתום כל שנת כספים, במתכונת שיורה עליה המנהל, על תכנית תקציב ועל תכנית עבודה לשנה הבאה.</w:t>
      </w:r>
    </w:p>
    <w:p w:rsidR="00F81F42" w:rsidRDefault="00F81F42" w:rsidP="00167F06">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המנהל או מי שהוא הסמיכו לכך מבין עובדי המשרד רשאי לדרוש מגוף יישום מוכר להמציא לו כל מידע ששימש לעריכת דיווח לפי סעיף זה; נדרש גוף יישום מוכר להמציא מידע כאמור, ימציאו במועד ובאופן שצוינו בדרישה.</w:t>
      </w:r>
    </w:p>
    <w:p w:rsidR="00F81F42" w:rsidRDefault="00F81F42" w:rsidP="00167F06">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לא מסר גוף יישום מוכר דיווח חצי-שנתי או דיווח שנתי לפי סעיף זה, או שמסר דיווח כאמור אך למנהל יש טעמים סבירים להניח שהדיווח אינו נכון, רשאי המנהל, לאחר שנתן לגוף היישום המוכר הזדמנות לטעון את טענותיו, לקבוע בהחלטה מנומקת את שיעורי פסולת הציוד והסוללות שלגביה בוצע שימוש חוזר, מיחזור מוכר או השבה מוכרת במהלך תקופת הדיווח.</w:t>
      </w:r>
    </w:p>
    <w:p w:rsidR="00F81F42" w:rsidRDefault="00F81F42" w:rsidP="00167F06">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t xml:space="preserve">לעניין סעיף זה, "דיווח חצי-שנתי" </w:t>
      </w:r>
      <w:r>
        <w:rPr>
          <w:rStyle w:val="default"/>
          <w:rFonts w:cs="FrankRuehl"/>
          <w:rtl/>
          <w:lang w:eastAsia="en-US"/>
        </w:rPr>
        <w:t>–</w:t>
      </w:r>
      <w:r>
        <w:rPr>
          <w:rStyle w:val="default"/>
          <w:rFonts w:cs="FrankRuehl" w:hint="cs"/>
          <w:rtl/>
          <w:lang w:eastAsia="en-US"/>
        </w:rPr>
        <w:t xml:space="preserve"> כהגדרתו בסעיף 5(ח).</w:t>
      </w:r>
    </w:p>
    <w:p w:rsidR="00E9389F" w:rsidRDefault="00E9389F" w:rsidP="00F81F42">
      <w:pPr>
        <w:pStyle w:val="P00"/>
        <w:spacing w:before="72"/>
        <w:ind w:left="0" w:right="1134"/>
        <w:rPr>
          <w:rStyle w:val="default"/>
          <w:rFonts w:cs="FrankRuehl" w:hint="cs"/>
          <w:rtl/>
          <w:lang w:eastAsia="en-US"/>
        </w:rPr>
      </w:pPr>
      <w:bookmarkStart w:id="34" w:name="Seif22"/>
      <w:bookmarkEnd w:id="34"/>
      <w:r>
        <w:rPr>
          <w:lang w:val="he-IL"/>
        </w:rPr>
        <w:pict>
          <v:rect id="_x0000_s2311" style="position:absolute;left:0;text-align:left;margin-left:464.5pt;margin-top:8.05pt;width:75.05pt;height:7.95pt;z-index:251640832" o:allowincell="f" filled="f" stroked="f" strokecolor="lime" strokeweight=".25pt">
            <v:textbox style="mso-next-textbox:#_x0000_s2311"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רישום</w:t>
                  </w:r>
                </w:p>
              </w:txbxContent>
            </v:textbox>
            <w10:anchorlock/>
          </v:rect>
        </w:pict>
      </w:r>
      <w:r>
        <w:rPr>
          <w:rStyle w:val="big-number"/>
          <w:rFonts w:hint="cs"/>
          <w:rtl/>
          <w:lang w:eastAsia="en-US"/>
        </w:rPr>
        <w:t>2</w:t>
      </w:r>
      <w:r w:rsidR="00F81F42">
        <w:rPr>
          <w:rStyle w:val="big-number"/>
          <w:rFonts w:hint="cs"/>
          <w:rtl/>
          <w:lang w:eastAsia="en-US"/>
        </w:rPr>
        <w:t>2</w:t>
      </w:r>
      <w:r>
        <w:rPr>
          <w:rStyle w:val="default"/>
          <w:rFonts w:cs="FrankRuehl"/>
          <w:rtl/>
        </w:rPr>
        <w:t>.</w:t>
      </w:r>
      <w:r>
        <w:rPr>
          <w:rStyle w:val="default"/>
          <w:rFonts w:cs="FrankRuehl"/>
          <w:rtl/>
        </w:rPr>
        <w:tab/>
      </w:r>
      <w:r w:rsidR="00F81F42">
        <w:rPr>
          <w:rStyle w:val="default"/>
          <w:rFonts w:cs="FrankRuehl" w:hint="cs"/>
          <w:rtl/>
          <w:lang w:eastAsia="en-US"/>
        </w:rPr>
        <w:t>(א)</w:t>
      </w:r>
      <w:r w:rsidR="00F81F42">
        <w:rPr>
          <w:rStyle w:val="default"/>
          <w:rFonts w:cs="FrankRuehl" w:hint="cs"/>
          <w:rtl/>
          <w:lang w:eastAsia="en-US"/>
        </w:rPr>
        <w:tab/>
        <w:t>גוף יישום מוכר ינהל רישום מלא ומפורט של העניינים הכלולים בחובת הדיווח לפי סעיף 21.</w:t>
      </w:r>
    </w:p>
    <w:p w:rsidR="00F81F42" w:rsidRDefault="00F81F42" w:rsidP="00F81F4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FE5833">
        <w:rPr>
          <w:rStyle w:val="default"/>
          <w:rFonts w:cs="FrankRuehl" w:hint="cs"/>
          <w:rtl/>
          <w:lang w:eastAsia="en-US"/>
        </w:rPr>
        <w:t>המנהל או מי שהסמיכו לכך מבין עובדי המשרד רשאי לעיין ברישום כאמור בסעיף זה ולקבל העתק נכון ממנו.</w:t>
      </w:r>
    </w:p>
    <w:p w:rsidR="00E9389F" w:rsidRDefault="00E9389F" w:rsidP="00FE5833">
      <w:pPr>
        <w:pStyle w:val="P00"/>
        <w:spacing w:before="72"/>
        <w:ind w:left="0" w:right="1134"/>
        <w:rPr>
          <w:rStyle w:val="default"/>
          <w:rFonts w:cs="FrankRuehl" w:hint="cs"/>
          <w:rtl/>
          <w:lang w:eastAsia="en-US"/>
        </w:rPr>
      </w:pPr>
      <w:bookmarkStart w:id="35" w:name="Seif23"/>
      <w:bookmarkEnd w:id="35"/>
      <w:r>
        <w:rPr>
          <w:lang w:val="he-IL"/>
        </w:rPr>
        <w:pict>
          <v:rect id="_x0000_s2312" style="position:absolute;left:0;text-align:left;margin-left:464.5pt;margin-top:8.05pt;width:75.05pt;height:20.8pt;z-index:251641856" o:allowincell="f" filled="f" stroked="f" strokecolor="lime" strokeweight=".25pt">
            <v:textbox style="mso-next-textbox:#_x0000_s2312"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אסיפת יצרנים ויבואנים</w:t>
                  </w:r>
                </w:p>
              </w:txbxContent>
            </v:textbox>
            <w10:anchorlock/>
          </v:rect>
        </w:pict>
      </w:r>
      <w:r>
        <w:rPr>
          <w:rStyle w:val="big-number"/>
          <w:rFonts w:hint="cs"/>
          <w:rtl/>
          <w:lang w:eastAsia="en-US"/>
        </w:rPr>
        <w:t>2</w:t>
      </w:r>
      <w:r w:rsidR="00FE5833">
        <w:rPr>
          <w:rStyle w:val="big-number"/>
          <w:rFonts w:hint="cs"/>
          <w:rtl/>
          <w:lang w:eastAsia="en-US"/>
        </w:rPr>
        <w:t>3</w:t>
      </w:r>
      <w:r>
        <w:rPr>
          <w:rStyle w:val="default"/>
          <w:rFonts w:cs="FrankRuehl"/>
          <w:rtl/>
        </w:rPr>
        <w:t>.</w:t>
      </w:r>
      <w:r>
        <w:rPr>
          <w:rStyle w:val="default"/>
          <w:rFonts w:cs="FrankRuehl"/>
          <w:rtl/>
        </w:rPr>
        <w:tab/>
      </w:r>
      <w:r w:rsidR="00FE5833">
        <w:rPr>
          <w:rStyle w:val="default"/>
          <w:rFonts w:cs="FrankRuehl" w:hint="cs"/>
          <w:rtl/>
          <w:lang w:eastAsia="en-US"/>
        </w:rPr>
        <w:t>(א)</w:t>
      </w:r>
      <w:r w:rsidR="00FE5833">
        <w:rPr>
          <w:rStyle w:val="default"/>
          <w:rFonts w:cs="FrankRuehl" w:hint="cs"/>
          <w:rtl/>
          <w:lang w:eastAsia="en-US"/>
        </w:rPr>
        <w:tab/>
        <w:t xml:space="preserve">גוף יישום מוכר יכנס, אחת לשנה לפחות, אסיפה של יצרנים ויבואנים שקשורים עמו בחוזה התקשרות ואינם בעלי מניות בגוף היישום המוכר (בפרק זה </w:t>
      </w:r>
      <w:r w:rsidR="00FE5833">
        <w:rPr>
          <w:rStyle w:val="default"/>
          <w:rFonts w:cs="FrankRuehl"/>
          <w:rtl/>
          <w:lang w:eastAsia="en-US"/>
        </w:rPr>
        <w:t>–</w:t>
      </w:r>
      <w:r w:rsidR="00FE5833">
        <w:rPr>
          <w:rStyle w:val="default"/>
          <w:rFonts w:cs="FrankRuehl" w:hint="cs"/>
          <w:rtl/>
          <w:lang w:eastAsia="en-US"/>
        </w:rPr>
        <w:t xml:space="preserve"> אסיפת יצרנים ויבואנים).</w:t>
      </w:r>
    </w:p>
    <w:p w:rsidR="00FE5833" w:rsidRDefault="00FE5833" w:rsidP="00FE583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אסיפת יצרנים ויבואנים תהיה אורגן של גוף היישום המוכר, והחלטותיה יחייבו את גוף היישום המוכר בעניינים המפורטים בסעיף זה.</w:t>
      </w:r>
    </w:p>
    <w:p w:rsidR="00FE5833" w:rsidRDefault="00FE5833" w:rsidP="00FE583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באסיפת יצרנים ויבואנים יציג גוף היישום המוכר את העניינים שדווחו למנהל לפי סעיף 21, למעט הפרטים האמורים בסעיף קטן (א)(2) שבו.</w:t>
      </w:r>
    </w:p>
    <w:p w:rsidR="00FE5833" w:rsidRDefault="00FE5833" w:rsidP="00FE583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מצאה אסיפת יצרנים ויבואנים, על פי דיווחים שהוצגו לפניה לפי סעיף קטן (ג), כי גוף יישום מוכר אינו מקיים את חובות היצרנים והיבואנים הקשורים עמו כאמור בסעיף 8 ובחוזה ההתקשרות או חובות אחרות המוטלות עליו לפי כל דין, או כי קיים חשש שלא יקיים את החובות כאמור, רשאית היא לדרוש קיום ישיבה מיוחדת של דירקטוריון גוף היישום המוכר, בתוך תקופה שתקבע ושלא תפחת משבעה ימים, שבה יידונו העניינים המפורטים בדרישה; הדרישה תובא לידיעת המנהל והחלטת הדירקטוריון תובא לידיעת אסיפת היצרנים והיבואנים והמנהל.</w:t>
      </w:r>
    </w:p>
    <w:p w:rsidR="00FE5833" w:rsidRDefault="00FE5833" w:rsidP="00146D0A">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בגוף יישום מוכר שאינו חברה ציבורית ימונו שני דירקטורים שמתקיימים בהם תנאי סעיף 240(ב) לחוק החברות, כאילו היו דירקטורים חיצוניים, שיכהנו בדירקטוריון גוף היישום המוכר, ומינוים טעון אישור של אסיפת היצרנים והיבואנים.</w:t>
      </w:r>
    </w:p>
    <w:p w:rsidR="00FE5833" w:rsidRDefault="00FE5833" w:rsidP="00FE5833">
      <w:pPr>
        <w:pStyle w:val="P00"/>
        <w:spacing w:before="72"/>
        <w:ind w:left="1021" w:right="1134" w:hanging="1021"/>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(1)</w:t>
      </w:r>
      <w:r>
        <w:rPr>
          <w:rStyle w:val="default"/>
          <w:rFonts w:cs="FrankRuehl" w:hint="cs"/>
          <w:rtl/>
          <w:lang w:eastAsia="en-US"/>
        </w:rPr>
        <w:tab/>
        <w:t>החלטת גוף יישום מוכר על חלוקה, טעונה אישור של אסיפת יצרנים ויבואנים; אסיפת יצרנים ויבואנים רשאית שלא לאשר חלוקה אם סברה כי קיים חשש ממשי שביצוע החלוקה יפגע ביכולת גוף היישום המוכר לקיים את חובות היצרנים והיבואנים כאמור בסעיף 8 ובחוזה ההתקשרות, בהגיע מועד קיומם;</w:t>
      </w:r>
    </w:p>
    <w:p w:rsidR="00FE5833" w:rsidRDefault="00FE5833" w:rsidP="00FE583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אסיפת יצרנים ויבואנים רשאית לבטל החלטת גוף יישום מוכר לעני</w:t>
      </w:r>
      <w:r w:rsidR="00146D0A">
        <w:rPr>
          <w:rStyle w:val="default"/>
          <w:rFonts w:cs="FrankRuehl" w:hint="cs"/>
          <w:rtl/>
          <w:lang w:eastAsia="en-US"/>
        </w:rPr>
        <w:t>י</w:t>
      </w:r>
      <w:r>
        <w:rPr>
          <w:rStyle w:val="default"/>
          <w:rFonts w:cs="FrankRuehl" w:hint="cs"/>
          <w:rtl/>
          <w:lang w:eastAsia="en-US"/>
        </w:rPr>
        <w:t>ן סכום העלויות שיממנו יצרנים ויבואנים שהתקשרו עמו לפי סעיף 8(ב), אם מצאה שסכום זה חורג מהסביר לשם קיום חובות יצרנים ויבואנים לפי חוק זה;</w:t>
      </w:r>
    </w:p>
    <w:p w:rsidR="00FE5833" w:rsidRDefault="00FE5833" w:rsidP="00FE583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על החלטת אסיפת יצרנים ויבואני</w:t>
      </w:r>
      <w:r w:rsidR="00146D0A">
        <w:rPr>
          <w:rStyle w:val="default"/>
          <w:rFonts w:cs="FrankRuehl" w:hint="cs"/>
          <w:rtl/>
          <w:lang w:eastAsia="en-US"/>
        </w:rPr>
        <w:t>ם</w:t>
      </w:r>
      <w:r>
        <w:rPr>
          <w:rStyle w:val="default"/>
          <w:rFonts w:cs="FrankRuehl" w:hint="cs"/>
          <w:rtl/>
          <w:lang w:eastAsia="en-US"/>
        </w:rPr>
        <w:t xml:space="preserve"> לעניין קביעה כאמור בסעיף קטן זה ניתן לערער לבית משפט מחוזי.</w:t>
      </w:r>
    </w:p>
    <w:p w:rsidR="00FE5833" w:rsidRDefault="00FE5833" w:rsidP="00FE5833">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החלטות אסיפת יצרנים ויבואנים יתקבלו ברוב קולות של היצרנים והיבואנים המשתתפים בהצבעה, אלא אם כן נקבע אחרת לפי סעיף קטן (ח); גוף יישום מוכר יעביר לידיעת המנהל את ההחלטות שהתקבלו באסיפת יצרנים ויבואנים.</w:t>
      </w:r>
    </w:p>
    <w:p w:rsidR="00FE5833" w:rsidRDefault="00FE5833" w:rsidP="00FE5833">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 xml:space="preserve">השר, בהסכמת שר המשפטים, רשאי לקבוע הוראות לעניין סעיף זה, </w:t>
      </w:r>
      <w:r w:rsidR="007C2907">
        <w:rPr>
          <w:rStyle w:val="default"/>
          <w:rFonts w:cs="FrankRuehl" w:hint="cs"/>
          <w:rtl/>
          <w:lang w:eastAsia="en-US"/>
        </w:rPr>
        <w:t>ובכלל זה לעניין סדרי כינוסה, דיוניה ועבודתה של אסיפת יצרנים ויבואנים, מועדי התכנסותה, המניין החוקי בישיבותיה, משלוח הודעות ליצרנים וליבואנים הזכאים להשתתף בישיבותיה ואופן ההצבעה, לרבות באמצעות כתבי הצבעה.</w:t>
      </w:r>
    </w:p>
    <w:p w:rsidR="007C2907" w:rsidRDefault="007C2907" w:rsidP="00FE5833">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t>השר רשאי לפטור גוף יישום מוכר מהוראות סעיף זה, כולן או חלקן, אם מצא כי לפי תקנון ההתאגדות של אותו גוף יישום מוכר, כל יצרן או יבואן הקשור עמו בחוזה התקשרות יכול להיות בעל מניות בו, בתנאים סבירים בנסיבות העניין, וכי רוב היצרנים והיבואנים שקשורים עמו בחוזה התקשרות הם בעלי מניות בו.</w:t>
      </w:r>
    </w:p>
    <w:p w:rsidR="007C2907" w:rsidRDefault="007C2907" w:rsidP="00FE5833">
      <w:pPr>
        <w:pStyle w:val="P00"/>
        <w:spacing w:before="72"/>
        <w:ind w:left="0" w:right="1134"/>
        <w:rPr>
          <w:rStyle w:val="default"/>
          <w:rFonts w:cs="FrankRuehl" w:hint="cs"/>
          <w:rtl/>
          <w:lang w:eastAsia="en-US"/>
        </w:rPr>
      </w:pPr>
      <w:r>
        <w:rPr>
          <w:rStyle w:val="default"/>
          <w:rFonts w:cs="FrankRuehl" w:hint="cs"/>
          <w:rtl/>
          <w:lang w:eastAsia="en-US"/>
        </w:rPr>
        <w:tab/>
        <w:t>(י)</w:t>
      </w:r>
      <w:r>
        <w:rPr>
          <w:rStyle w:val="default"/>
          <w:rFonts w:cs="FrankRuehl" w:hint="cs"/>
          <w:rtl/>
          <w:lang w:eastAsia="en-US"/>
        </w:rPr>
        <w:tab/>
        <w:t xml:space="preserve">בסעיף זה, "חברה ציבורית", "חלוקה" ו"נושא משרה" </w:t>
      </w:r>
      <w:r>
        <w:rPr>
          <w:rStyle w:val="default"/>
          <w:rFonts w:cs="FrankRuehl"/>
          <w:rtl/>
          <w:lang w:eastAsia="en-US"/>
        </w:rPr>
        <w:t>–</w:t>
      </w:r>
      <w:r>
        <w:rPr>
          <w:rStyle w:val="default"/>
          <w:rFonts w:cs="FrankRuehl" w:hint="cs"/>
          <w:rtl/>
          <w:lang w:eastAsia="en-US"/>
        </w:rPr>
        <w:t xml:space="preserve"> כהגדרתם בחוק החברות.</w:t>
      </w:r>
    </w:p>
    <w:p w:rsidR="00E9389F" w:rsidRDefault="00E9389F" w:rsidP="007C2907">
      <w:pPr>
        <w:pStyle w:val="P00"/>
        <w:spacing w:before="72"/>
        <w:ind w:left="0" w:right="1134"/>
        <w:rPr>
          <w:rStyle w:val="default"/>
          <w:rFonts w:cs="FrankRuehl" w:hint="cs"/>
          <w:rtl/>
          <w:lang w:eastAsia="en-US"/>
        </w:rPr>
      </w:pPr>
      <w:bookmarkStart w:id="36" w:name="Seif24"/>
      <w:bookmarkEnd w:id="36"/>
      <w:r>
        <w:rPr>
          <w:lang w:val="he-IL"/>
        </w:rPr>
        <w:pict>
          <v:rect id="_x0000_s2313" style="position:absolute;left:0;text-align:left;margin-left:464.5pt;margin-top:8.05pt;width:75.05pt;height:8.75pt;z-index:251642880" o:allowincell="f" filled="f" stroked="f" strokecolor="lime" strokeweight=".25pt">
            <v:textbox style="mso-next-textbox:#_x0000_s2313"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נציג המנהל</w:t>
                  </w:r>
                </w:p>
              </w:txbxContent>
            </v:textbox>
            <w10:anchorlock/>
          </v:rect>
        </w:pict>
      </w:r>
      <w:r>
        <w:rPr>
          <w:rStyle w:val="big-number"/>
          <w:rFonts w:hint="cs"/>
          <w:rtl/>
          <w:lang w:eastAsia="en-US"/>
        </w:rPr>
        <w:t>2</w:t>
      </w:r>
      <w:r w:rsidR="007C2907">
        <w:rPr>
          <w:rStyle w:val="big-number"/>
          <w:rFonts w:hint="cs"/>
          <w:rtl/>
          <w:lang w:eastAsia="en-US"/>
        </w:rPr>
        <w:t>4</w:t>
      </w:r>
      <w:r>
        <w:rPr>
          <w:rStyle w:val="default"/>
          <w:rFonts w:cs="FrankRuehl"/>
          <w:rtl/>
        </w:rPr>
        <w:t>.</w:t>
      </w:r>
      <w:r>
        <w:rPr>
          <w:rStyle w:val="default"/>
          <w:rFonts w:cs="FrankRuehl"/>
          <w:rtl/>
        </w:rPr>
        <w:tab/>
      </w:r>
      <w:r w:rsidR="007C2907">
        <w:rPr>
          <w:rStyle w:val="default"/>
          <w:rFonts w:cs="FrankRuehl" w:hint="cs"/>
          <w:rtl/>
          <w:lang w:eastAsia="en-US"/>
        </w:rPr>
        <w:t>(א)</w:t>
      </w:r>
      <w:r w:rsidR="007C2907">
        <w:rPr>
          <w:rStyle w:val="default"/>
          <w:rFonts w:cs="FrankRuehl" w:hint="cs"/>
          <w:rtl/>
          <w:lang w:eastAsia="en-US"/>
        </w:rPr>
        <w:tab/>
        <w:t>הזמנה לישיבות דירקטוריון גוף יישום מוכר וועדות הדירקטוריון וכן לישיבות של אסיפת יצרנים ויבואנים, תימסר למנהל, והוא רשאי לשלוח לכל ישיבה כאמור נציג מטעמו, שיהיה רשאי להשתתף בישיבה אך לא תהיה לו זכות הצבעה בה.</w:t>
      </w:r>
    </w:p>
    <w:p w:rsidR="007C2907" w:rsidRDefault="007C2907" w:rsidP="007C290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הנציג האמור בסעיף קטן (א) יהיה רשאי לדרוש קיום ישיבת דירקטוריון, ועדת דירקטוריון או אסיפת יצרנים ויבואנים ולבקש לכלול נושא בסדר היום של הישיבה וכן לבדוק את מסמכי גוף היישום המוכר, רישומיו ונכסיו, ולקבל העתקים לפי סעיפים 98(ב)(2) ו-(ד), 99(3) ו-265 לחוק החברות, בהתאמה.</w:t>
      </w:r>
    </w:p>
    <w:p w:rsidR="00E9389F" w:rsidRDefault="00E9389F" w:rsidP="007C2907">
      <w:pPr>
        <w:pStyle w:val="P00"/>
        <w:spacing w:before="72"/>
        <w:ind w:left="0" w:right="1134"/>
        <w:rPr>
          <w:rStyle w:val="default"/>
          <w:rFonts w:cs="FrankRuehl" w:hint="cs"/>
          <w:rtl/>
          <w:lang w:eastAsia="en-US"/>
        </w:rPr>
      </w:pPr>
      <w:bookmarkStart w:id="37" w:name="Seif25"/>
      <w:bookmarkEnd w:id="37"/>
      <w:r>
        <w:rPr>
          <w:lang w:val="he-IL"/>
        </w:rPr>
        <w:pict>
          <v:rect id="_x0000_s2314" style="position:absolute;left:0;text-align:left;margin-left:464.5pt;margin-top:8.05pt;width:75.05pt;height:20.8pt;z-index:251643904" o:allowincell="f" filled="f" stroked="f" strokecolor="lime" strokeweight=".25pt">
            <v:textbox style="mso-next-textbox:#_x0000_s2314"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ייצוג הולם לאנשים עם מוגבלות</w:t>
                  </w:r>
                </w:p>
              </w:txbxContent>
            </v:textbox>
            <w10:anchorlock/>
          </v:rect>
        </w:pict>
      </w:r>
      <w:r>
        <w:rPr>
          <w:rStyle w:val="big-number"/>
          <w:rFonts w:hint="cs"/>
          <w:rtl/>
          <w:lang w:eastAsia="en-US"/>
        </w:rPr>
        <w:t>2</w:t>
      </w:r>
      <w:r w:rsidR="007C2907">
        <w:rPr>
          <w:rStyle w:val="big-number"/>
          <w:rFonts w:hint="cs"/>
          <w:rtl/>
          <w:lang w:eastAsia="en-US"/>
        </w:rPr>
        <w:t>5</w:t>
      </w:r>
      <w:r>
        <w:rPr>
          <w:rStyle w:val="default"/>
          <w:rFonts w:cs="FrankRuehl"/>
          <w:rtl/>
        </w:rPr>
        <w:t>.</w:t>
      </w:r>
      <w:r>
        <w:rPr>
          <w:rStyle w:val="default"/>
          <w:rFonts w:cs="FrankRuehl"/>
          <w:rtl/>
        </w:rPr>
        <w:tab/>
      </w:r>
      <w:r w:rsidR="007C2907">
        <w:rPr>
          <w:rStyle w:val="default"/>
          <w:rFonts w:cs="FrankRuehl" w:hint="cs"/>
          <w:rtl/>
          <w:lang w:eastAsia="en-US"/>
        </w:rPr>
        <w:t>גוף יישום מוכר יפעל לקידום הייצוג ההולם של אנשים עם מוגבלות בקרב עובדיו ובקרב המפעילים שעמם הוא מתקשר לשם קיום חובותיו לפי חוק זה בהתאם להוראות סעיף 9 לחוק שוויון זכויות לאנשים עם מוגבלות, התשנ"ח-1998.</w:t>
      </w:r>
    </w:p>
    <w:p w:rsidR="007C2907" w:rsidRPr="002533FA" w:rsidRDefault="007C2907" w:rsidP="002533FA">
      <w:pPr>
        <w:pStyle w:val="medium2-header"/>
        <w:keepLines w:val="0"/>
        <w:adjustRightInd w:val="0"/>
        <w:spacing w:before="72"/>
        <w:ind w:left="0" w:right="1134"/>
        <w:textAlignment w:val="baseline"/>
        <w:rPr>
          <w:rFonts w:hint="cs"/>
          <w:noProof/>
          <w:rtl/>
        </w:rPr>
      </w:pPr>
      <w:bookmarkStart w:id="38" w:name="med4"/>
      <w:bookmarkEnd w:id="38"/>
      <w:r w:rsidRPr="002533FA">
        <w:rPr>
          <w:rFonts w:hint="cs"/>
          <w:noProof/>
          <w:rtl/>
        </w:rPr>
        <w:t>פרק ה': הוראות לעניין השלכה, איסוף והעברה של פסולת ציוד וסוללות</w:t>
      </w:r>
    </w:p>
    <w:p w:rsidR="007C2907" w:rsidRPr="002533FA" w:rsidRDefault="007C2907" w:rsidP="002533FA">
      <w:pPr>
        <w:pStyle w:val="header-2"/>
        <w:ind w:left="0" w:right="1134"/>
        <w:rPr>
          <w:rFonts w:hint="cs"/>
          <w:rtl/>
        </w:rPr>
      </w:pPr>
      <w:bookmarkStart w:id="39" w:name="hed26"/>
      <w:bookmarkEnd w:id="39"/>
      <w:r w:rsidRPr="002533FA">
        <w:rPr>
          <w:rFonts w:hint="cs"/>
          <w:rtl/>
        </w:rPr>
        <w:t>סימן א': אחראים לפינוי פסולת</w:t>
      </w:r>
    </w:p>
    <w:p w:rsidR="00E9389F" w:rsidRDefault="00E9389F" w:rsidP="002533FA">
      <w:pPr>
        <w:pStyle w:val="P00"/>
        <w:spacing w:before="72"/>
        <w:ind w:left="0" w:right="1134"/>
        <w:rPr>
          <w:rStyle w:val="default"/>
          <w:rFonts w:cs="FrankRuehl" w:hint="cs"/>
          <w:rtl/>
          <w:lang w:eastAsia="en-US"/>
        </w:rPr>
      </w:pPr>
      <w:bookmarkStart w:id="40" w:name="Seif26"/>
      <w:bookmarkEnd w:id="40"/>
      <w:r>
        <w:rPr>
          <w:lang w:val="he-IL"/>
        </w:rPr>
        <w:pict>
          <v:rect id="_x0000_s2315" style="position:absolute;left:0;text-align:left;margin-left:464.5pt;margin-top:8.05pt;width:75.05pt;height:20.8pt;z-index:251644928" o:allowincell="f" filled="f" stroked="f" strokecolor="lime" strokeweight=".25pt">
            <v:textbox style="mso-next-textbox:#_x0000_s2315"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חובות אחראי לפינוי פסולת</w:t>
                  </w:r>
                </w:p>
              </w:txbxContent>
            </v:textbox>
            <w10:anchorlock/>
          </v:rect>
        </w:pict>
      </w:r>
      <w:r>
        <w:rPr>
          <w:rStyle w:val="big-number"/>
          <w:rFonts w:hint="cs"/>
          <w:rtl/>
          <w:lang w:eastAsia="en-US"/>
        </w:rPr>
        <w:t>2</w:t>
      </w:r>
      <w:r w:rsidR="007C2907">
        <w:rPr>
          <w:rStyle w:val="big-number"/>
          <w:rFonts w:hint="cs"/>
          <w:rtl/>
          <w:lang w:eastAsia="en-US"/>
        </w:rPr>
        <w:t>6</w:t>
      </w:r>
      <w:r>
        <w:rPr>
          <w:rStyle w:val="default"/>
          <w:rFonts w:cs="FrankRuehl"/>
          <w:rtl/>
        </w:rPr>
        <w:t>.</w:t>
      </w:r>
      <w:r>
        <w:rPr>
          <w:rStyle w:val="default"/>
          <w:rFonts w:cs="FrankRuehl"/>
          <w:rtl/>
        </w:rPr>
        <w:tab/>
      </w:r>
      <w:r w:rsidR="002533FA">
        <w:rPr>
          <w:rStyle w:val="default"/>
          <w:rFonts w:cs="FrankRuehl" w:hint="cs"/>
          <w:rtl/>
          <w:lang w:eastAsia="en-US"/>
        </w:rPr>
        <w:t>(א)</w:t>
      </w:r>
      <w:r w:rsidR="002533FA">
        <w:rPr>
          <w:rStyle w:val="default"/>
          <w:rFonts w:cs="FrankRuehl" w:hint="cs"/>
          <w:rtl/>
          <w:lang w:eastAsia="en-US"/>
        </w:rPr>
        <w:tab/>
        <w:t>אחראי לפינוי פסולת יבצע בתחומו, בכפוף להוראות לפי סעיף זה ולפי סעיף 67(א)(3), הפרדה של פסולת ציוד וסוללות מהמגזר הביתי מפסולת אחרת ואיסוף פסולת הציוד והסוללות מהמגזר הביתי.</w:t>
      </w:r>
    </w:p>
    <w:p w:rsidR="002533FA" w:rsidRDefault="002533FA" w:rsidP="002533FA">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הפרדה ואיסוף כאמור בסעיף קטן (א) ייעשו בדרכים אלה:</w:t>
      </w:r>
    </w:p>
    <w:p w:rsidR="002533FA" w:rsidRDefault="002533FA" w:rsidP="002533FA">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הקמה של מוקדי איסוף ואיסוף הפסולת מהם או הקמה והפעלה של מרכזי איסוף;</w:t>
      </w:r>
    </w:p>
    <w:p w:rsidR="002533FA" w:rsidRDefault="002533FA" w:rsidP="002533FA">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איסוף מכשירי חשמל גדולים שתושבים הוציאו מחוץ לבתיהם, במועדים קבועים;</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נוסף על האמור בפסקה (1), אחראי לפינוי פסולת רשאי לאסוף פסולת ציוד וסוללות מהמגזר הביתי, מבתי תושבים על פי קריאה ותיאום מראש, או בדרך אחרת שאישר המנהל.</w:t>
      </w:r>
    </w:p>
    <w:p w:rsidR="002533FA" w:rsidRDefault="002533FA" w:rsidP="002533F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הבאה והשלכה של ציוד וסוללות מהמגזר הביתי למרכז איסוף ואיסוף מכשירי חשמל גדולים כאמור בסעיף קטן (ב)(1), על ידי יחיד שאין עיסוקו בפסולת, לא יהיו כרוכים בתשלום או בדרישת תמורה אחרת מן היחיד.</w:t>
      </w:r>
    </w:p>
    <w:p w:rsidR="002533FA" w:rsidRDefault="002533FA" w:rsidP="002533FA">
      <w:pPr>
        <w:pStyle w:val="P00"/>
        <w:spacing w:before="72"/>
        <w:ind w:left="1021" w:right="1134" w:hanging="1021"/>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(1)</w:t>
      </w:r>
      <w:r>
        <w:rPr>
          <w:rStyle w:val="default"/>
          <w:rFonts w:cs="FrankRuehl" w:hint="cs"/>
          <w:rtl/>
          <w:lang w:eastAsia="en-US"/>
        </w:rPr>
        <w:tab/>
        <w:t>אחראי לפינוי פסולת יבצע את ההפרדה והאיסוף כאמור בסעיף קטן (א) באופן שיבטיח זמינות מרכזי איסוף ומוקדי איסוף לכלל הציבור ואיסוף בתדירות שתמנע הצטברות של פסולת ציוד וסוללות;</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רשאי לפרסם באתר האינטרנט של המשרד אמות מידה לעניין פריסת מוקדי איסוף ומרכזי איסוף ותדירות האיסוף בתחומו של אחראי לפינוי פסולת לשם הבטחת זמינות ותדירות כאמור בפסקה (1); הודעה בדבר פרסום אמות מידה כאמור תפורסם ברשומות.</w:t>
      </w:r>
    </w:p>
    <w:p w:rsidR="002533FA" w:rsidRDefault="002533FA" w:rsidP="002533FA">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נוסף על הוראות לפי פרק ו', אחראי לפינוי פסולת יקים ויפעיל את מוקדי האיסוף ומרכזי האיסוף שבתחומו בהתאם להוראות אלה:</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במרכז איסוף תבוצע הפרדה בין פסולת ציוד חשמלי ואלקטרוני המיועדת לשימוש חוזר או להכנה לשימוש חוזר, לפסולת ציוד חשמלי ואלקטרוני אחרת;</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תבוצע הפרדה בין פסולת סוללות ומצברים לפסולת אחרת;</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אופן ההפרדה והאיסוף לא יפגע באפשרות לשימוש חוזר, להכנה לשימוש חוזר או למיחזור של פסולת הציוד והסוללות, וימנע התפזרות של חומרים מסוכנים או גרימת מפגעים סביבתיים ובריאותיים מהפסולת האמורה, ובכלל זה יוצבו מכלי אצירה אטומים או מקורים כך שתימנע הרטבה של פסולת הציוד והסוללות;</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מכלי אצירה לפסולת ציוד וסוללות יסומנו באופן בולט לעין, לרבות לגבי סוגי הפסולת שמותר או שאסור להשליך לתוכם;</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יוצבו שלטים הכוללים הוראות ברורות בעניין השלכת פסולת הציוד והסוללות, ובעניין איסור לקיחה או איסוף בלא אישור של פסולת ציוד וסוללות;</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תימנע כניסה או גישה למרכז איסוף או למוקד איסוף של כל אדם שאינו מורשה לכך על ידי אחראי לפינוי פסולת, ויינקטו צעדים למניעה של לקיחה או איסוף בלא אישור של פסולת הציוד והסוללות ממרכז איסוף או ממוקד איסוף.</w:t>
      </w:r>
    </w:p>
    <w:p w:rsidR="002533FA" w:rsidRDefault="002533FA" w:rsidP="002533FA">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פסולת ציוד וסוללות מזיקה תופרד ותפונה לפי הוראות שיקבע השר.</w:t>
      </w:r>
    </w:p>
    <w:p w:rsidR="002533FA" w:rsidRDefault="002533FA" w:rsidP="002533FA">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 xml:space="preserve">אחראי לפניוי פסולת יפרסם לציבור בתחומו, מעת לעת, מידע על </w:t>
      </w:r>
      <w:r>
        <w:rPr>
          <w:rStyle w:val="default"/>
          <w:rFonts w:cs="FrankRuehl"/>
          <w:rtl/>
          <w:lang w:eastAsia="en-US"/>
        </w:rPr>
        <w:t>–</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מרכזי האיסוף ומיקומם, מועדי הפינוי למכשירי חשמל גדולים והאפשרויות לתיאום פינוי מבית התושב כאמור בסעיף קטן (ב);</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האפשרות להבאה ולהשלכה של ציוד וסוללות מהמגזר הביתי במרכזי איסוף, בלא תשלום או דרישת תמורה אחרת מיחיד שאין עיסוקו בפסולת, כאמור בסעיף קטן (ג);</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הסימונים של מכלי האצירה לפסולת ציוד וסוללות, וסוגי הציוד וסוללות שמותר או שאסור להשליך לאותם מכלים כאמור בסעיף קטן (ה)(4);</w:t>
      </w:r>
    </w:p>
    <w:p w:rsidR="002533FA" w:rsidRDefault="002533FA" w:rsidP="002533FA">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החובה להפריד פסולת ציוד וסוללות מפסולת אחרת ולא להשליכה כשהיא מעורבת בפסולת אחרת.</w:t>
      </w:r>
    </w:p>
    <w:p w:rsidR="002533FA" w:rsidRDefault="002533FA" w:rsidP="002533FA">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לשם קיום חובותיו לפי חוק זה, אחראי לפינוי פסולת לא יעסיק אלא עובדים שמתקיים בהם האמור בסעיף 14(א)(7).</w:t>
      </w:r>
    </w:p>
    <w:p w:rsidR="002533FA" w:rsidRDefault="002533FA" w:rsidP="002533FA">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t xml:space="preserve">בסעיף זה, "מכשירי חשמל גדולים" </w:t>
      </w:r>
      <w:r>
        <w:rPr>
          <w:rStyle w:val="default"/>
          <w:rFonts w:cs="FrankRuehl"/>
          <w:rtl/>
          <w:lang w:eastAsia="en-US"/>
        </w:rPr>
        <w:t>–</w:t>
      </w:r>
      <w:r>
        <w:rPr>
          <w:rStyle w:val="default"/>
          <w:rFonts w:cs="FrankRuehl" w:hint="cs"/>
          <w:rtl/>
          <w:lang w:eastAsia="en-US"/>
        </w:rPr>
        <w:t xml:space="preserve"> כמשמעותם בפרט 4 לתוספת הראשונה.</w:t>
      </w:r>
    </w:p>
    <w:p w:rsidR="00E9389F" w:rsidRDefault="00E9389F" w:rsidP="002533FA">
      <w:pPr>
        <w:pStyle w:val="P00"/>
        <w:spacing w:before="72"/>
        <w:ind w:left="0" w:right="1134"/>
        <w:rPr>
          <w:rStyle w:val="default"/>
          <w:rFonts w:cs="FrankRuehl" w:hint="cs"/>
          <w:rtl/>
          <w:lang w:eastAsia="en-US"/>
        </w:rPr>
      </w:pPr>
      <w:bookmarkStart w:id="41" w:name="Seif27"/>
      <w:bookmarkEnd w:id="41"/>
      <w:r>
        <w:rPr>
          <w:lang w:val="he-IL"/>
        </w:rPr>
        <w:pict>
          <v:rect id="_x0000_s2316" style="position:absolute;left:0;text-align:left;margin-left:464.5pt;margin-top:8.05pt;width:75.05pt;height:20.8pt;z-index:251645952" o:allowincell="f" filled="f" stroked="f" strokecolor="lime" strokeweight=".25pt">
            <v:textbox style="mso-next-textbox:#_x0000_s2316"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התקשרות עם גוף יישום מוכר</w:t>
                  </w:r>
                </w:p>
              </w:txbxContent>
            </v:textbox>
            <w10:anchorlock/>
          </v:rect>
        </w:pict>
      </w:r>
      <w:r>
        <w:rPr>
          <w:rStyle w:val="big-number"/>
          <w:rFonts w:hint="cs"/>
          <w:rtl/>
          <w:lang w:eastAsia="en-US"/>
        </w:rPr>
        <w:t>2</w:t>
      </w:r>
      <w:r w:rsidR="002533FA">
        <w:rPr>
          <w:rStyle w:val="big-number"/>
          <w:rFonts w:hint="cs"/>
          <w:rtl/>
          <w:lang w:eastAsia="en-US"/>
        </w:rPr>
        <w:t>7</w:t>
      </w:r>
      <w:r>
        <w:rPr>
          <w:rStyle w:val="default"/>
          <w:rFonts w:cs="FrankRuehl"/>
          <w:rtl/>
        </w:rPr>
        <w:t>.</w:t>
      </w:r>
      <w:r>
        <w:rPr>
          <w:rStyle w:val="default"/>
          <w:rFonts w:cs="FrankRuehl"/>
          <w:rtl/>
        </w:rPr>
        <w:tab/>
      </w:r>
      <w:r w:rsidR="002533FA">
        <w:rPr>
          <w:rStyle w:val="default"/>
          <w:rFonts w:cs="FrankRuehl" w:hint="cs"/>
          <w:rtl/>
          <w:lang w:eastAsia="en-US"/>
        </w:rPr>
        <w:t>(א)</w:t>
      </w:r>
      <w:r w:rsidR="002533FA">
        <w:rPr>
          <w:rStyle w:val="default"/>
          <w:rFonts w:cs="FrankRuehl" w:hint="cs"/>
          <w:rtl/>
          <w:lang w:eastAsia="en-US"/>
        </w:rPr>
        <w:tab/>
        <w:t>לשם קיום חובות ההפרדה והאיסוף של אחראי לפינוי פסולת לפי סעיף 26, על אחראי לפינוי פסולת להתקשר בחוזה התקשרות עם גוף יישום מוכר שניתנה לו הכרה לגבי פסולת ציוד וסוללות מהמגזר הביתי.</w:t>
      </w:r>
    </w:p>
    <w:p w:rsidR="002533FA" w:rsidRDefault="002533FA" w:rsidP="002533F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אחראי לפינוי פסולת יעביר את פסולת הציוד וסוללות שהופרדה במרכזי האיסוף ונאספה ממוקדי איסוף, מחוץ לבתי תושבים או מבתיהם בתחומו בהתאם לחובותיו לפי סעיף 26, לגוף יישום מוכר שעמו התקשר; העברה כאמור לא תהיה כרוכה בתשלום או בדרישת תמורה אחרת מעבר למימון של ההפרדה והאיסוף כאמור בסעיף 17(א)(2), כפי שנקבעה בחוזה ההתקשרות בין הצדדים.</w:t>
      </w:r>
    </w:p>
    <w:p w:rsidR="00E9389F" w:rsidRDefault="00E9389F" w:rsidP="00731B61">
      <w:pPr>
        <w:pStyle w:val="P00"/>
        <w:spacing w:before="72"/>
        <w:ind w:left="0" w:right="1134"/>
        <w:rPr>
          <w:rStyle w:val="default"/>
          <w:rFonts w:cs="FrankRuehl" w:hint="cs"/>
          <w:rtl/>
          <w:lang w:eastAsia="en-US"/>
        </w:rPr>
      </w:pPr>
      <w:bookmarkStart w:id="42" w:name="Seif28"/>
      <w:bookmarkEnd w:id="42"/>
      <w:r>
        <w:rPr>
          <w:lang w:val="he-IL"/>
        </w:rPr>
        <w:pict>
          <v:rect id="_x0000_s2317" style="position:absolute;left:0;text-align:left;margin-left:464.5pt;margin-top:8.05pt;width:75.05pt;height:25.65pt;z-index:251646976" o:allowincell="f" filled="f" stroked="f" strokecolor="lime" strokeweight=".25pt">
            <v:textbox style="mso-next-textbox:#_x0000_s2317"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השלכת פסולת ציוד וסוללות במרכז איסוף</w:t>
                  </w:r>
                </w:p>
              </w:txbxContent>
            </v:textbox>
            <w10:anchorlock/>
          </v:rect>
        </w:pict>
      </w:r>
      <w:r>
        <w:rPr>
          <w:rStyle w:val="big-number"/>
          <w:rFonts w:hint="cs"/>
          <w:rtl/>
          <w:lang w:eastAsia="en-US"/>
        </w:rPr>
        <w:t>2</w:t>
      </w:r>
      <w:r w:rsidR="002533FA">
        <w:rPr>
          <w:rStyle w:val="big-number"/>
          <w:rFonts w:hint="cs"/>
          <w:rtl/>
          <w:lang w:eastAsia="en-US"/>
        </w:rPr>
        <w:t>8</w:t>
      </w:r>
      <w:r>
        <w:rPr>
          <w:rStyle w:val="default"/>
          <w:rFonts w:cs="FrankRuehl"/>
          <w:rtl/>
        </w:rPr>
        <w:t>.</w:t>
      </w:r>
      <w:r>
        <w:rPr>
          <w:rStyle w:val="default"/>
          <w:rFonts w:cs="FrankRuehl"/>
          <w:rtl/>
        </w:rPr>
        <w:tab/>
      </w:r>
      <w:r w:rsidR="00731B61">
        <w:rPr>
          <w:rStyle w:val="default"/>
          <w:rFonts w:cs="FrankRuehl" w:hint="cs"/>
          <w:rtl/>
          <w:lang w:eastAsia="en-US"/>
        </w:rPr>
        <w:t xml:space="preserve">הוקם מרכז איסוף </w:t>
      </w:r>
      <w:r w:rsidR="00DC0D20">
        <w:rPr>
          <w:rStyle w:val="default"/>
          <w:rFonts w:cs="FrankRuehl" w:hint="cs"/>
          <w:rtl/>
          <w:lang w:eastAsia="en-US"/>
        </w:rPr>
        <w:t>או הוצב מוקד איסוף כאמור בסעיף 26(ב)(1), וניתנה הודעה על כך על ידי האחראי לפינוי פסולת, לא ישליך אדם פסולת ציוד וסוללות מהמגזר הביתי שבתחומו של האחראי לפינוי פסולת, אלא במרכז האיסוף או במוקד האיסוף ובהתאם להוראות לפי סעיף 26, אלא אם כן החזיר את הפסולת האמורה למשווק כאמור בסעיף 30.</w:t>
      </w:r>
    </w:p>
    <w:p w:rsidR="00E9389F" w:rsidRDefault="00E9389F" w:rsidP="00E76E62">
      <w:pPr>
        <w:pStyle w:val="P00"/>
        <w:spacing w:before="72"/>
        <w:ind w:left="0" w:right="1134"/>
        <w:rPr>
          <w:rStyle w:val="default"/>
          <w:rFonts w:cs="FrankRuehl" w:hint="cs"/>
          <w:rtl/>
          <w:lang w:eastAsia="en-US"/>
        </w:rPr>
      </w:pPr>
      <w:bookmarkStart w:id="43" w:name="Seif29"/>
      <w:bookmarkEnd w:id="43"/>
      <w:r>
        <w:rPr>
          <w:lang w:val="he-IL"/>
        </w:rPr>
        <w:pict>
          <v:rect id="_x0000_s2318" style="position:absolute;left:0;text-align:left;margin-left:464.5pt;margin-top:8.05pt;width:75.05pt;height:26.75pt;z-index:251648000" o:allowincell="f" filled="f" stroked="f" strokecolor="lime" strokeweight=".25pt">
            <v:textbox style="mso-next-textbox:#_x0000_s2318"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איסור פינוי פסולת בלא אישור האחראי לפינוי פסולת</w:t>
                  </w:r>
                </w:p>
              </w:txbxContent>
            </v:textbox>
            <w10:anchorlock/>
          </v:rect>
        </w:pict>
      </w:r>
      <w:r>
        <w:rPr>
          <w:rStyle w:val="big-number"/>
          <w:rFonts w:hint="cs"/>
          <w:rtl/>
          <w:lang w:eastAsia="en-US"/>
        </w:rPr>
        <w:t>2</w:t>
      </w:r>
      <w:r w:rsidR="00DC0D20">
        <w:rPr>
          <w:rStyle w:val="big-number"/>
          <w:rFonts w:hint="cs"/>
          <w:rtl/>
          <w:lang w:eastAsia="en-US"/>
        </w:rPr>
        <w:t>9</w:t>
      </w:r>
      <w:r>
        <w:rPr>
          <w:rStyle w:val="default"/>
          <w:rFonts w:cs="FrankRuehl"/>
          <w:rtl/>
        </w:rPr>
        <w:t>.</w:t>
      </w:r>
      <w:r>
        <w:rPr>
          <w:rStyle w:val="default"/>
          <w:rFonts w:cs="FrankRuehl"/>
          <w:rtl/>
        </w:rPr>
        <w:tab/>
      </w:r>
      <w:r w:rsidR="00E76E62">
        <w:rPr>
          <w:rStyle w:val="default"/>
          <w:rFonts w:cs="FrankRuehl" w:hint="cs"/>
          <w:rtl/>
          <w:lang w:eastAsia="en-US"/>
        </w:rPr>
        <w:t>(א)</w:t>
      </w:r>
      <w:r w:rsidR="00E76E62">
        <w:rPr>
          <w:rStyle w:val="default"/>
          <w:rFonts w:cs="FrankRuehl" w:hint="cs"/>
          <w:rtl/>
          <w:lang w:eastAsia="en-US"/>
        </w:rPr>
        <w:tab/>
        <w:t>לא ייקח אדם פסולת ציוד וסוללות מהמגזר הביתי ממרכז איסוף או ממוקד איסוף ולא יאסוף ולא יפנה פסולת כאמור בתחומו של האחראי לפינוי פסולת אלא באישור האחראי לפניוי פסולת; אישור כאמור יינתן בכפוף להוראות סעיף 27(ב).</w:t>
      </w:r>
    </w:p>
    <w:p w:rsidR="00E76E62" w:rsidRDefault="00E76E62" w:rsidP="00E76E6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אחראי לפינוי פסולת ינקוט אמצעי אכיפה כדי להבטיח את קיום הוראות סעיף זה.</w:t>
      </w:r>
    </w:p>
    <w:p w:rsidR="00E76E62" w:rsidRPr="00E76E62" w:rsidRDefault="00E76E62" w:rsidP="00E76E62">
      <w:pPr>
        <w:pStyle w:val="header-2"/>
        <w:ind w:left="0" w:right="1134"/>
        <w:rPr>
          <w:rFonts w:hint="cs"/>
          <w:rtl/>
        </w:rPr>
      </w:pPr>
      <w:bookmarkStart w:id="44" w:name="hed27"/>
      <w:bookmarkEnd w:id="44"/>
      <w:r w:rsidRPr="00E76E62">
        <w:rPr>
          <w:rFonts w:hint="cs"/>
          <w:rtl/>
        </w:rPr>
        <w:t>סימן ב': משווקים</w:t>
      </w:r>
    </w:p>
    <w:p w:rsidR="00E9389F" w:rsidRDefault="00E9389F" w:rsidP="00E76E62">
      <w:pPr>
        <w:pStyle w:val="P00"/>
        <w:spacing w:before="72"/>
        <w:ind w:left="0" w:right="1134"/>
        <w:rPr>
          <w:rStyle w:val="default"/>
          <w:rFonts w:cs="FrankRuehl" w:hint="cs"/>
          <w:rtl/>
          <w:lang w:eastAsia="en-US"/>
        </w:rPr>
      </w:pPr>
      <w:bookmarkStart w:id="45" w:name="Seif30"/>
      <w:bookmarkEnd w:id="45"/>
      <w:r>
        <w:rPr>
          <w:lang w:val="he-IL"/>
        </w:rPr>
        <w:pict>
          <v:rect id="_x0000_s2319" style="position:absolute;left:0;text-align:left;margin-left:464.5pt;margin-top:8.05pt;width:75.05pt;height:20.8pt;z-index:251649024" o:allowincell="f" filled="f" stroked="f" strokecolor="lime" strokeweight=".25pt">
            <v:textbox style="mso-next-textbox:#_x0000_s2319"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חובת משווק לקבלת פסולת ציוד וסוללות</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E76E62">
        <w:rPr>
          <w:rStyle w:val="default"/>
          <w:rFonts w:cs="FrankRuehl" w:hint="cs"/>
          <w:rtl/>
          <w:lang w:eastAsia="en-US"/>
        </w:rPr>
        <w:t>(א)</w:t>
      </w:r>
      <w:r w:rsidR="00E76E62">
        <w:rPr>
          <w:rStyle w:val="default"/>
          <w:rFonts w:cs="FrankRuehl" w:hint="cs"/>
          <w:rtl/>
          <w:lang w:eastAsia="en-US"/>
        </w:rPr>
        <w:tab/>
        <w:t xml:space="preserve">משווק המוכר ציוד חשמלי ואלקטרוני המתאים גם לשימוש ביתי, יאפשר לקונה או למי מטעמו למסור לו, במועד המכירה או במועד האספקה, פסולת ציוד חשמלי ואלקטרוני שמקורה בציוד חשמלי ואלקטרוני דומה, והיא בכמות או במשקל הדומים למוצר הנמכר, ולא ידרוש ממנו תשלום או תמורה אחרת על כך; בסעיף זה, "ציוד חשמלי ואלקטרוני דומה" </w:t>
      </w:r>
      <w:r w:rsidR="00E76E62">
        <w:rPr>
          <w:rStyle w:val="default"/>
          <w:rFonts w:cs="FrankRuehl"/>
          <w:rtl/>
          <w:lang w:eastAsia="en-US"/>
        </w:rPr>
        <w:t>–</w:t>
      </w:r>
      <w:r w:rsidR="00E76E62">
        <w:rPr>
          <w:rStyle w:val="default"/>
          <w:rFonts w:cs="FrankRuehl" w:hint="cs"/>
          <w:rtl/>
          <w:lang w:eastAsia="en-US"/>
        </w:rPr>
        <w:t xml:space="preserve"> ציוד חשמלי ואלקטרוני מאותה קבוצת סיווג, שנועד לשימוש דומה לציוד הנמכר, בלא תלות בשם היצרן או היבואן של הציוד החשמלי והאלקטרוני או בסימן המסחר המופיע עליו.</w:t>
      </w:r>
    </w:p>
    <w:p w:rsidR="00E76E62" w:rsidRDefault="00E76E62" w:rsidP="00E76E6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משווק של סוללות ומצברים ניידים יתקין בכל נקודת מכירה שלו מכל אצירה ייעודי לפסולת סוללות ומצברים ניידים, ויאפשר לכל יחיד שאין עיסוקו בפסולת, להשליך למכל האצירה פסולת סוללות ומצברים ניידים, בלא תשלום או תמורה אחרת.</w:t>
      </w:r>
    </w:p>
    <w:p w:rsidR="00E76E62" w:rsidRDefault="00E76E62" w:rsidP="00E76E6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משווק יציג במקום עסקו, במקום הנראה לעין ובאותיות ברורות וקריאות, את אפשרות ההחזרה של פסולת ציוד וסוללות מהמגזר הביתי בלא תשלום או תמורה אחרת, כאמור בסעיף קטן (א), את מיקום אזור ההחזרה של פסולת הציוד והסוללות כאמור, שיהיה בתחומי עסקו של המשווק או בקרבתו, ואת המגבלות על החזרת פסולת ציוד וסוללות לפי הוראות חוק זה; בסעיף זה, "מקום עסקו" של משווק </w:t>
      </w:r>
      <w:r>
        <w:rPr>
          <w:rStyle w:val="default"/>
          <w:rFonts w:cs="FrankRuehl"/>
          <w:rtl/>
          <w:lang w:eastAsia="en-US"/>
        </w:rPr>
        <w:t>–</w:t>
      </w:r>
      <w:r>
        <w:rPr>
          <w:rStyle w:val="default"/>
          <w:rFonts w:cs="FrankRuehl" w:hint="cs"/>
          <w:rtl/>
          <w:lang w:eastAsia="en-US"/>
        </w:rPr>
        <w:t xml:space="preserve"> נקודות מכירה, מרכזים למתן שירות ואתרי אינטרנט של המשווק.</w:t>
      </w:r>
    </w:p>
    <w:p w:rsidR="00E76E62" w:rsidRDefault="00E76E62" w:rsidP="00E76E6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משווק המוכר במכירה מקוונת ציוד חשמלי ואלקטרוני המתאים גם לשימוש ביתי או סוללות ומצברים ניידים, יקיים את חובותיו כאמור בסעיפים קטנים (א) או (ב), באופן שבו סופקו הציוד או הסוללות לקונה, בעת מכירת הציוד או הסוללות, או בדרך יעילה אחרת לקיום החובות כאמור.</w:t>
      </w:r>
    </w:p>
    <w:p w:rsidR="00E76E62" w:rsidRDefault="00E76E62" w:rsidP="00E76E6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אף הוראות סעיפים קטנים (א) עד (ד), משווק רשאי שלא לקבל פסולת ציוד וסוללות מזיקה.</w:t>
      </w:r>
    </w:p>
    <w:p w:rsidR="00E9389F" w:rsidRDefault="00E9389F" w:rsidP="00E76E62">
      <w:pPr>
        <w:pStyle w:val="P00"/>
        <w:spacing w:before="72"/>
        <w:ind w:left="0" w:right="1134"/>
        <w:rPr>
          <w:rStyle w:val="default"/>
          <w:rFonts w:cs="FrankRuehl" w:hint="cs"/>
          <w:rtl/>
          <w:lang w:eastAsia="en-US"/>
        </w:rPr>
      </w:pPr>
      <w:bookmarkStart w:id="46" w:name="Seif31"/>
      <w:bookmarkEnd w:id="46"/>
      <w:r>
        <w:rPr>
          <w:lang w:val="he-IL"/>
        </w:rPr>
        <w:pict>
          <v:rect id="_x0000_s2320" style="position:absolute;left:0;text-align:left;margin-left:464.5pt;margin-top:8.05pt;width:75.05pt;height:20.8pt;z-index:251650048" o:allowincell="f" filled="f" stroked="f" strokecolor="lime" strokeweight=".25pt">
            <v:textbox style="mso-next-textbox:#_x0000_s2320"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אחסון פסולת ציוד וסוללות</w:t>
                  </w:r>
                </w:p>
              </w:txbxContent>
            </v:textbox>
            <w10:anchorlock/>
          </v:rect>
        </w:pict>
      </w:r>
      <w:r>
        <w:rPr>
          <w:rStyle w:val="big-number"/>
          <w:rFonts w:hint="cs"/>
          <w:rtl/>
          <w:lang w:eastAsia="en-US"/>
        </w:rPr>
        <w:t>3</w:t>
      </w:r>
      <w:r w:rsidR="00E76E62">
        <w:rPr>
          <w:rStyle w:val="big-number"/>
          <w:rFonts w:hint="cs"/>
          <w:rtl/>
          <w:lang w:eastAsia="en-US"/>
        </w:rPr>
        <w:t>1</w:t>
      </w:r>
      <w:r>
        <w:rPr>
          <w:rStyle w:val="default"/>
          <w:rFonts w:cs="FrankRuehl"/>
          <w:rtl/>
        </w:rPr>
        <w:t>.</w:t>
      </w:r>
      <w:r>
        <w:rPr>
          <w:rStyle w:val="default"/>
          <w:rFonts w:cs="FrankRuehl"/>
          <w:rtl/>
        </w:rPr>
        <w:tab/>
      </w:r>
      <w:r w:rsidR="00E76E62">
        <w:rPr>
          <w:rStyle w:val="default"/>
          <w:rFonts w:cs="FrankRuehl" w:hint="cs"/>
          <w:rtl/>
          <w:lang w:eastAsia="en-US"/>
        </w:rPr>
        <w:t>משווק יאחסן פסולת ציוד וסוללות הנמצאת ברשותו, עד למועד פינויה, בהתאם להוראות לפי חוק זה ובהתאם להוראות אלה:</w:t>
      </w:r>
    </w:p>
    <w:p w:rsidR="00E76E62" w:rsidRDefault="00E76E62" w:rsidP="00E76E6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פסולת ציוד וסוללות תאוחסן על משטח אטום ובנפרד מסוגי פסולת אחרים, כשהיא מופרדת לפסולת ציוד חשמלי ואלקטרוני ולפסולת סוללות ומצברים;</w:t>
      </w:r>
    </w:p>
    <w:p w:rsidR="00E76E62" w:rsidRDefault="00E76E62" w:rsidP="004C5E6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פסולת ציוד וסוללות תאוחסן באופן שימנ</w:t>
      </w:r>
      <w:r w:rsidR="004C5E66">
        <w:rPr>
          <w:rStyle w:val="default"/>
          <w:rFonts w:cs="FrankRuehl" w:hint="cs"/>
          <w:rtl/>
          <w:lang w:eastAsia="en-US"/>
        </w:rPr>
        <w:t>ע</w:t>
      </w:r>
      <w:r>
        <w:rPr>
          <w:rStyle w:val="default"/>
          <w:rFonts w:cs="FrankRuehl" w:hint="cs"/>
          <w:rtl/>
          <w:lang w:eastAsia="en-US"/>
        </w:rPr>
        <w:t xml:space="preserve"> את ש</w:t>
      </w:r>
      <w:r w:rsidR="004C5E66">
        <w:rPr>
          <w:rStyle w:val="default"/>
          <w:rFonts w:cs="FrankRuehl" w:hint="cs"/>
          <w:rtl/>
          <w:lang w:eastAsia="en-US"/>
        </w:rPr>
        <w:t>ב</w:t>
      </w:r>
      <w:r>
        <w:rPr>
          <w:rStyle w:val="default"/>
          <w:rFonts w:cs="FrankRuehl" w:hint="cs"/>
          <w:rtl/>
          <w:lang w:eastAsia="en-US"/>
        </w:rPr>
        <w:t>ירת הציוד והסוללות, ודליפה של חומרים מהם;</w:t>
      </w:r>
    </w:p>
    <w:p w:rsidR="00E76E62" w:rsidRDefault="00E76E62" w:rsidP="00E76E62">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לא יבוצע טיפול בפסולת הציוד והסוללות, לרבות פעולות טיפול כאמור בתוספת השנייה.</w:t>
      </w:r>
    </w:p>
    <w:p w:rsidR="00E9389F" w:rsidRDefault="00E9389F" w:rsidP="00E76E62">
      <w:pPr>
        <w:pStyle w:val="P00"/>
        <w:spacing w:before="72"/>
        <w:ind w:left="0" w:right="1134"/>
        <w:rPr>
          <w:rStyle w:val="default"/>
          <w:rFonts w:cs="FrankRuehl" w:hint="cs"/>
          <w:rtl/>
          <w:lang w:eastAsia="en-US"/>
        </w:rPr>
      </w:pPr>
      <w:bookmarkStart w:id="47" w:name="Seif32"/>
      <w:bookmarkEnd w:id="47"/>
      <w:r>
        <w:rPr>
          <w:lang w:val="he-IL"/>
        </w:rPr>
        <w:pict>
          <v:rect id="_x0000_s2321" style="position:absolute;left:0;text-align:left;margin-left:464.5pt;margin-top:8.05pt;width:75.05pt;height:20.8pt;z-index:251651072" o:allowincell="f" filled="f" stroked="f" strokecolor="lime" strokeweight=".25pt">
            <v:textbox style="mso-next-textbox:#_x0000_s2321"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התקשרות לפינוי פסולת ציוד וסוללות</w:t>
                  </w:r>
                </w:p>
              </w:txbxContent>
            </v:textbox>
            <w10:anchorlock/>
          </v:rect>
        </w:pict>
      </w:r>
      <w:r>
        <w:rPr>
          <w:rStyle w:val="big-number"/>
          <w:rFonts w:hint="cs"/>
          <w:rtl/>
          <w:lang w:eastAsia="en-US"/>
        </w:rPr>
        <w:t>3</w:t>
      </w:r>
      <w:r w:rsidR="00E76E62">
        <w:rPr>
          <w:rStyle w:val="big-number"/>
          <w:rFonts w:hint="cs"/>
          <w:rtl/>
          <w:lang w:eastAsia="en-US"/>
        </w:rPr>
        <w:t>2</w:t>
      </w:r>
      <w:r>
        <w:rPr>
          <w:rStyle w:val="default"/>
          <w:rFonts w:cs="FrankRuehl"/>
          <w:rtl/>
        </w:rPr>
        <w:t>.</w:t>
      </w:r>
      <w:r>
        <w:rPr>
          <w:rStyle w:val="default"/>
          <w:rFonts w:cs="FrankRuehl"/>
          <w:rtl/>
        </w:rPr>
        <w:tab/>
      </w:r>
      <w:r w:rsidR="00E76E62">
        <w:rPr>
          <w:rStyle w:val="default"/>
          <w:rFonts w:cs="FrankRuehl" w:hint="cs"/>
          <w:rtl/>
          <w:lang w:eastAsia="en-US"/>
        </w:rPr>
        <w:t>(א)</w:t>
      </w:r>
      <w:r w:rsidR="00E76E62">
        <w:rPr>
          <w:rStyle w:val="default"/>
          <w:rFonts w:cs="FrankRuehl" w:hint="cs"/>
          <w:rtl/>
          <w:lang w:eastAsia="en-US"/>
        </w:rPr>
        <w:tab/>
        <w:t>לצורך פינוי פסולת הציוד והסוללות הנמצאת ברשותו או בשליטתו, יתקשר משווק בחוזה התקשרות עם גוף יישום מוכר שניתנה לו הכרה לגבי פסולת ציוד וסוללות מהסוגים שנמצאים ברשותו.</w:t>
      </w:r>
    </w:p>
    <w:p w:rsidR="00E76E62" w:rsidRDefault="00E76E62" w:rsidP="00E76E6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משווק יעביר את פסולת הציוד והסוללות שברשותו או בשליטתו לגוף יישום מוכר שעמו התקשר; העברה כאמור לא תהיה כרוכה בתשלום או בדרישת תמורה אחרת מעבר למימון הפינוי של הפסולת כאמור בסעיף 17(א)(5) וכפי שנקבע בחוזה ההתקשרות בין הצדדים.</w:t>
      </w:r>
    </w:p>
    <w:p w:rsidR="00E76E62" w:rsidRDefault="00E76E62" w:rsidP="00E76E6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לגבי פסולת ציוד וסוללות שלא נאספה על ידי גוף היישום המוכר או בכל עת שההתקשרות עם גוף היישום המוכר אינה עומדת בתוקפה, יפנה המשווק את פסולת הציוד והסוללות שברשותו בהתאם להוראות סעיף 26, ויחולו לגביו הוראות סעיפים 28 ו-29.</w:t>
      </w:r>
    </w:p>
    <w:p w:rsidR="00E9389F" w:rsidRDefault="00E9389F" w:rsidP="00E76E62">
      <w:pPr>
        <w:pStyle w:val="P00"/>
        <w:spacing w:before="72"/>
        <w:ind w:left="0" w:right="1134"/>
        <w:rPr>
          <w:rStyle w:val="default"/>
          <w:rFonts w:cs="FrankRuehl" w:hint="cs"/>
          <w:rtl/>
          <w:lang w:eastAsia="en-US"/>
        </w:rPr>
      </w:pPr>
      <w:bookmarkStart w:id="48" w:name="Seif33"/>
      <w:bookmarkEnd w:id="48"/>
      <w:r>
        <w:rPr>
          <w:lang w:val="he-IL"/>
        </w:rPr>
        <w:pict>
          <v:rect id="_x0000_s2322" style="position:absolute;left:0;text-align:left;margin-left:464.5pt;margin-top:8.05pt;width:75.05pt;height:14.8pt;z-index:251652096" o:allowincell="f" filled="f" stroked="f" strokecolor="lime" strokeweight=".25pt">
            <v:textbox style="mso-next-textbox:#_x0000_s2322"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רישום ועיון</w:t>
                  </w:r>
                </w:p>
              </w:txbxContent>
            </v:textbox>
            <w10:anchorlock/>
          </v:rect>
        </w:pict>
      </w:r>
      <w:r>
        <w:rPr>
          <w:rStyle w:val="big-number"/>
          <w:rFonts w:hint="cs"/>
          <w:rtl/>
          <w:lang w:eastAsia="en-US"/>
        </w:rPr>
        <w:t>3</w:t>
      </w:r>
      <w:r w:rsidR="00E76E62">
        <w:rPr>
          <w:rStyle w:val="big-number"/>
          <w:rFonts w:hint="cs"/>
          <w:rtl/>
          <w:lang w:eastAsia="en-US"/>
        </w:rPr>
        <w:t>3</w:t>
      </w:r>
      <w:r>
        <w:rPr>
          <w:rStyle w:val="default"/>
          <w:rFonts w:cs="FrankRuehl"/>
          <w:rtl/>
        </w:rPr>
        <w:t>.</w:t>
      </w:r>
      <w:r>
        <w:rPr>
          <w:rStyle w:val="default"/>
          <w:rFonts w:cs="FrankRuehl"/>
          <w:rtl/>
        </w:rPr>
        <w:tab/>
      </w:r>
      <w:r w:rsidR="00E76E62">
        <w:rPr>
          <w:rStyle w:val="default"/>
          <w:rFonts w:cs="FrankRuehl" w:hint="cs"/>
          <w:rtl/>
          <w:lang w:eastAsia="en-US"/>
        </w:rPr>
        <w:t>(א)</w:t>
      </w:r>
      <w:r w:rsidR="00E76E62">
        <w:rPr>
          <w:rStyle w:val="default"/>
          <w:rFonts w:cs="FrankRuehl" w:hint="cs"/>
          <w:rtl/>
          <w:lang w:eastAsia="en-US"/>
        </w:rPr>
        <w:tab/>
        <w:t>משווק ינהל רישום מלא ומפורט של פסולת הציוד והסוללות שהתקבלה אצלו לפי סעיף 30 ושפונתה לפי סעיף 32, לפי משקל, קבוצות סיווג, וסוגים.</w:t>
      </w:r>
    </w:p>
    <w:p w:rsidR="00E76E62" w:rsidRDefault="00E76E62" w:rsidP="00DE067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או מי שהוא הסמיכו לכך מבין עובדי המשרד רשאי לעיין ברישום כאמור בסעיף קטן (א) ולקבל העתק נכון ממנו, וכן לדרוש ממשווק להמציא לו כל מ</w:t>
      </w:r>
      <w:r w:rsidR="00DE0673">
        <w:rPr>
          <w:rStyle w:val="default"/>
          <w:rFonts w:cs="FrankRuehl" w:hint="cs"/>
          <w:rtl/>
          <w:lang w:eastAsia="en-US"/>
        </w:rPr>
        <w:t>י</w:t>
      </w:r>
      <w:r>
        <w:rPr>
          <w:rStyle w:val="default"/>
          <w:rFonts w:cs="FrankRuehl" w:hint="cs"/>
          <w:rtl/>
          <w:lang w:eastAsia="en-US"/>
        </w:rPr>
        <w:t>דע הנוגע לרישום כאמור; נדרש משווק להמציא מידע כאמור, ימציאו במועד ובאופן שצוינו בדרישה.</w:t>
      </w:r>
    </w:p>
    <w:p w:rsidR="00E76E62" w:rsidRPr="00E76E62" w:rsidRDefault="00E76E62" w:rsidP="00E76E62">
      <w:pPr>
        <w:pStyle w:val="header-2"/>
        <w:ind w:left="0" w:right="1134"/>
        <w:rPr>
          <w:rFonts w:hint="cs"/>
          <w:rtl/>
        </w:rPr>
      </w:pPr>
      <w:bookmarkStart w:id="49" w:name="hed28"/>
      <w:bookmarkEnd w:id="49"/>
      <w:r w:rsidRPr="00E76E62">
        <w:rPr>
          <w:rFonts w:hint="cs"/>
          <w:rtl/>
        </w:rPr>
        <w:t>סימן ג': מחזיקים בפסולת ציוד וסוללות שאינה מהמגזר הביתי</w:t>
      </w:r>
    </w:p>
    <w:p w:rsidR="00E9389F" w:rsidRDefault="00E9389F" w:rsidP="00E76E62">
      <w:pPr>
        <w:pStyle w:val="P00"/>
        <w:spacing w:before="72"/>
        <w:ind w:left="0" w:right="1134"/>
        <w:rPr>
          <w:rStyle w:val="default"/>
          <w:rFonts w:cs="FrankRuehl" w:hint="cs"/>
          <w:rtl/>
          <w:lang w:eastAsia="en-US"/>
        </w:rPr>
      </w:pPr>
      <w:bookmarkStart w:id="50" w:name="Seif34"/>
      <w:bookmarkEnd w:id="50"/>
      <w:r>
        <w:rPr>
          <w:lang w:val="he-IL"/>
        </w:rPr>
        <w:pict>
          <v:rect id="_x0000_s2323" style="position:absolute;left:0;text-align:left;margin-left:464.5pt;margin-top:8.05pt;width:75.05pt;height:26.95pt;z-index:251653120" o:allowincell="f" filled="f" stroked="f" strokecolor="lime" strokeweight=".25pt">
            <v:textbox style="mso-next-textbox:#_x0000_s2323"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מחזיק בפסולת ציוד וסוללות שאינה מהמגזר הביתי</w:t>
                  </w:r>
                </w:p>
              </w:txbxContent>
            </v:textbox>
            <w10:anchorlock/>
          </v:rect>
        </w:pict>
      </w:r>
      <w:r>
        <w:rPr>
          <w:rStyle w:val="big-number"/>
          <w:rFonts w:hint="cs"/>
          <w:rtl/>
          <w:lang w:eastAsia="en-US"/>
        </w:rPr>
        <w:t>3</w:t>
      </w:r>
      <w:r w:rsidR="00E76E62">
        <w:rPr>
          <w:rStyle w:val="big-number"/>
          <w:rFonts w:hint="cs"/>
          <w:rtl/>
          <w:lang w:eastAsia="en-US"/>
        </w:rPr>
        <w:t>4</w:t>
      </w:r>
      <w:r>
        <w:rPr>
          <w:rStyle w:val="default"/>
          <w:rFonts w:cs="FrankRuehl"/>
          <w:rtl/>
        </w:rPr>
        <w:t>.</w:t>
      </w:r>
      <w:r>
        <w:rPr>
          <w:rStyle w:val="default"/>
          <w:rFonts w:cs="FrankRuehl"/>
          <w:rtl/>
        </w:rPr>
        <w:tab/>
      </w:r>
      <w:r w:rsidR="00E76E62">
        <w:rPr>
          <w:rStyle w:val="default"/>
          <w:rFonts w:cs="FrankRuehl" w:hint="cs"/>
          <w:rtl/>
          <w:lang w:eastAsia="en-US"/>
        </w:rPr>
        <w:t>(א)</w:t>
      </w:r>
      <w:r w:rsidR="00E76E62">
        <w:rPr>
          <w:rStyle w:val="default"/>
          <w:rFonts w:cs="FrankRuehl" w:hint="cs"/>
          <w:rtl/>
          <w:lang w:eastAsia="en-US"/>
        </w:rPr>
        <w:tab/>
        <w:t>מי שמחזיק בפסולת ציוד וסוללות שאינה מהמגזר הביתי, יתקשר בחוזה התקשרות עם גוף יישום מוכר שניתנה לו הכרה לגבי פסולת כאמור, לשם פינוי פסולת הציוד והסוללות שברשותו, ויעביר אליו את פסולת הציוד והסוללות שברשותו; העברה כאמור לא תהיה כרוכה בתשלום או בדרישת תמורה אחרת מעבר למימון הפינוי של הפסולת כפי שנקבע בחוזה ההתקשרות בין הצדדים.</w:t>
      </w:r>
    </w:p>
    <w:p w:rsidR="00E76E62" w:rsidRDefault="00E76E62" w:rsidP="00E76E6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לגבי פסולת ציוד וסוללות כאמור בסעיף קטן (א), שלא נאספה על ידי גוף היישום המוכר או בכל עת שההתקשרות עם גוף היישום המוכר אינה עומדת בתוקפה, יפעל המחזיק לגבי אותה פסולת בהתאם להוראות לפי כל דין.</w:t>
      </w:r>
    </w:p>
    <w:p w:rsidR="00E76E62" w:rsidRPr="00F23065" w:rsidRDefault="00E76E62" w:rsidP="00F23065">
      <w:pPr>
        <w:pStyle w:val="medium2-header"/>
        <w:keepLines w:val="0"/>
        <w:adjustRightInd w:val="0"/>
        <w:spacing w:before="72"/>
        <w:ind w:left="0" w:right="1134"/>
        <w:textAlignment w:val="baseline"/>
        <w:rPr>
          <w:rFonts w:hint="cs"/>
          <w:noProof/>
          <w:rtl/>
        </w:rPr>
      </w:pPr>
      <w:bookmarkStart w:id="51" w:name="med5"/>
      <w:bookmarkEnd w:id="51"/>
      <w:r w:rsidRPr="00F23065">
        <w:rPr>
          <w:rFonts w:hint="cs"/>
          <w:noProof/>
          <w:rtl/>
        </w:rPr>
        <w:t>פרק ו': הוראות לעניין מרכזי</w:t>
      </w:r>
      <w:r w:rsidR="00DE0673">
        <w:rPr>
          <w:rFonts w:hint="cs"/>
          <w:noProof/>
          <w:rtl/>
        </w:rPr>
        <w:t>ם</w:t>
      </w:r>
      <w:r w:rsidRPr="00F23065">
        <w:rPr>
          <w:rFonts w:hint="cs"/>
          <w:noProof/>
          <w:rtl/>
        </w:rPr>
        <w:t xml:space="preserve"> לפסולת ציוד וסוללות ומיתקני טיפול</w:t>
      </w:r>
    </w:p>
    <w:p w:rsidR="00604A38" w:rsidRDefault="00E9389F" w:rsidP="00604A38">
      <w:pPr>
        <w:pStyle w:val="P00"/>
        <w:spacing w:before="72"/>
        <w:ind w:left="0" w:right="1134"/>
        <w:rPr>
          <w:rStyle w:val="default"/>
          <w:rFonts w:cs="FrankRuehl" w:hint="cs"/>
          <w:rtl/>
          <w:lang w:eastAsia="en-US"/>
        </w:rPr>
      </w:pPr>
      <w:bookmarkStart w:id="52" w:name="Seif35"/>
      <w:bookmarkEnd w:id="52"/>
      <w:r>
        <w:rPr>
          <w:lang w:val="he-IL"/>
        </w:rPr>
        <w:pict>
          <v:rect id="_x0000_s2324" style="position:absolute;left:0;text-align:left;margin-left:464.5pt;margin-top:8.05pt;width:75.05pt;height:20.8pt;z-index:251654144" o:allowincell="f" filled="f" stroked="f" strokecolor="lime" strokeweight=".25pt">
            <v:textbox style="mso-next-textbox:#_x0000_s2324"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מרכז לפסולת ציוד וסוללות</w:t>
                  </w:r>
                </w:p>
              </w:txbxContent>
            </v:textbox>
            <w10:anchorlock/>
          </v:rect>
        </w:pict>
      </w:r>
      <w:r>
        <w:rPr>
          <w:rStyle w:val="big-number"/>
          <w:rFonts w:hint="cs"/>
          <w:rtl/>
          <w:lang w:eastAsia="en-US"/>
        </w:rPr>
        <w:t>3</w:t>
      </w:r>
      <w:r w:rsidR="00E76E62">
        <w:rPr>
          <w:rStyle w:val="big-number"/>
          <w:rFonts w:hint="cs"/>
          <w:rtl/>
          <w:lang w:eastAsia="en-US"/>
        </w:rPr>
        <w:t>5</w:t>
      </w:r>
      <w:r>
        <w:rPr>
          <w:rStyle w:val="default"/>
          <w:rFonts w:cs="FrankRuehl"/>
          <w:rtl/>
        </w:rPr>
        <w:t>.</w:t>
      </w:r>
      <w:r>
        <w:rPr>
          <w:rStyle w:val="default"/>
          <w:rFonts w:cs="FrankRuehl"/>
          <w:rtl/>
        </w:rPr>
        <w:tab/>
      </w:r>
      <w:r w:rsidR="00604A38">
        <w:rPr>
          <w:rStyle w:val="default"/>
          <w:rFonts w:cs="FrankRuehl" w:hint="cs"/>
          <w:rtl/>
          <w:lang w:eastAsia="en-US"/>
        </w:rPr>
        <w:t>(א)</w:t>
      </w:r>
      <w:r w:rsidR="00604A38">
        <w:rPr>
          <w:rStyle w:val="default"/>
          <w:rFonts w:cs="FrankRuehl" w:hint="cs"/>
          <w:rtl/>
          <w:lang w:eastAsia="en-US"/>
        </w:rPr>
        <w:tab/>
        <w:t>לא יפעיל אדם מרכז לפסולת ציוד וסוללות, למעט מוקד איסוף, ולא יקלוט או יאחסן בו פסולת ציוד וסוללות, אלא אם כן אחסון הפסולת נעשה תוך שימוש בתשתיות שימנעו מפגעים סביבתיים ובריאותיים, ובכלל זה התשתיות המפורטות להלן:</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משטחים אטומים לחלחול;</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מערכת נפרדת לניקוז תשטיפים מהמשטחים האטומים;</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מכלי אצירה אטומים או מקורים כך שתימנע הרטבה של פסולת הציוד והסוללות.</w:t>
      </w:r>
    </w:p>
    <w:p w:rsidR="00604A38" w:rsidRDefault="00604A38" w:rsidP="00604A3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מפעיל מרכז לפסולת ציוד וסוללות יקבל פסולת ציוד וסוללות מהמגזר הביתי שהביא למרכז יחיד שאין עיסוקו בפסולת, ולא ידרוש תשלום או תמורה אחרת בעד קבלתה.</w:t>
      </w:r>
    </w:p>
    <w:p w:rsidR="00E9389F" w:rsidRDefault="00E9389F" w:rsidP="00912A50">
      <w:pPr>
        <w:pStyle w:val="P00"/>
        <w:spacing w:before="72"/>
        <w:ind w:left="0" w:right="1134"/>
        <w:rPr>
          <w:rStyle w:val="default"/>
          <w:rFonts w:cs="FrankRuehl" w:hint="cs"/>
          <w:rtl/>
          <w:lang w:eastAsia="en-US"/>
        </w:rPr>
      </w:pPr>
      <w:bookmarkStart w:id="53" w:name="Seif36"/>
      <w:bookmarkEnd w:id="53"/>
      <w:r>
        <w:rPr>
          <w:lang w:val="he-IL"/>
        </w:rPr>
        <w:pict>
          <v:rect id="_x0000_s2325" style="position:absolute;left:0;text-align:left;margin-left:464.5pt;margin-top:8.05pt;width:75.05pt;height:27.3pt;z-index:251655168" o:allowincell="f" filled="f" stroked="f" strokecolor="lime" strokeweight=".25pt">
            <v:textbox style="mso-next-textbox:#_x0000_s2325"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איסור טיפול במרכז לפסולת ציוד וסוללות</w:t>
                  </w:r>
                </w:p>
              </w:txbxContent>
            </v:textbox>
            <w10:anchorlock/>
          </v:rect>
        </w:pict>
      </w:r>
      <w:r>
        <w:rPr>
          <w:rStyle w:val="big-number"/>
          <w:rFonts w:hint="cs"/>
          <w:rtl/>
          <w:lang w:eastAsia="en-US"/>
        </w:rPr>
        <w:t>3</w:t>
      </w:r>
      <w:r w:rsidR="00604A38">
        <w:rPr>
          <w:rStyle w:val="big-number"/>
          <w:rFonts w:hint="cs"/>
          <w:rtl/>
          <w:lang w:eastAsia="en-US"/>
        </w:rPr>
        <w:t>6</w:t>
      </w:r>
      <w:r>
        <w:rPr>
          <w:rStyle w:val="default"/>
          <w:rFonts w:cs="FrankRuehl"/>
          <w:rtl/>
        </w:rPr>
        <w:t>.</w:t>
      </w:r>
      <w:r>
        <w:rPr>
          <w:rStyle w:val="default"/>
          <w:rFonts w:cs="FrankRuehl"/>
          <w:rtl/>
        </w:rPr>
        <w:tab/>
      </w:r>
      <w:r w:rsidR="00604A38">
        <w:rPr>
          <w:rStyle w:val="default"/>
          <w:rFonts w:cs="FrankRuehl" w:hint="cs"/>
          <w:rtl/>
          <w:lang w:eastAsia="en-US"/>
        </w:rPr>
        <w:t>מפעיל מרכז לפסולת ציוד וסוללות לא יבצע ולא יאפשר לאחר לבצע טיפול בפסולת ציוד וסול</w:t>
      </w:r>
      <w:r w:rsidR="00912A50">
        <w:rPr>
          <w:rStyle w:val="default"/>
          <w:rFonts w:cs="FrankRuehl" w:hint="cs"/>
          <w:rtl/>
          <w:lang w:eastAsia="en-US"/>
        </w:rPr>
        <w:t>ל</w:t>
      </w:r>
      <w:r w:rsidR="00604A38">
        <w:rPr>
          <w:rStyle w:val="default"/>
          <w:rFonts w:cs="FrankRuehl" w:hint="cs"/>
          <w:rtl/>
          <w:lang w:eastAsia="en-US"/>
        </w:rPr>
        <w:t>ות באותו מרכז, לרבות פעולות טיפול כאמור בתוספת השנייה.</w:t>
      </w:r>
    </w:p>
    <w:p w:rsidR="00E9389F" w:rsidRDefault="00E9389F" w:rsidP="00604A38">
      <w:pPr>
        <w:pStyle w:val="P00"/>
        <w:spacing w:before="72"/>
        <w:ind w:left="0" w:right="1134"/>
        <w:rPr>
          <w:rStyle w:val="default"/>
          <w:rFonts w:cs="FrankRuehl" w:hint="cs"/>
          <w:rtl/>
          <w:lang w:eastAsia="en-US"/>
        </w:rPr>
      </w:pPr>
      <w:bookmarkStart w:id="54" w:name="Seif37"/>
      <w:bookmarkEnd w:id="54"/>
      <w:r>
        <w:rPr>
          <w:lang w:val="he-IL"/>
        </w:rPr>
        <w:pict>
          <v:rect id="_x0000_s2326" style="position:absolute;left:0;text-align:left;margin-left:464.5pt;margin-top:8.05pt;width:75.05pt;height:28pt;z-index:251656192" o:allowincell="f" filled="f" stroked="f" strokecolor="lime" strokeweight=".25pt">
            <v:textbox style="mso-next-textbox:#_x0000_s2326"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העברת פסולת ממרכז לפסולת ציוד וסוללות</w:t>
                  </w:r>
                </w:p>
              </w:txbxContent>
            </v:textbox>
            <w10:anchorlock/>
          </v:rect>
        </w:pict>
      </w:r>
      <w:r>
        <w:rPr>
          <w:rStyle w:val="big-number"/>
          <w:rFonts w:hint="cs"/>
          <w:rtl/>
          <w:lang w:eastAsia="en-US"/>
        </w:rPr>
        <w:t>3</w:t>
      </w:r>
      <w:r w:rsidR="00604A38">
        <w:rPr>
          <w:rStyle w:val="big-number"/>
          <w:rFonts w:hint="cs"/>
          <w:rtl/>
          <w:lang w:eastAsia="en-US"/>
        </w:rPr>
        <w:t>7</w:t>
      </w:r>
      <w:r>
        <w:rPr>
          <w:rStyle w:val="default"/>
          <w:rFonts w:cs="FrankRuehl"/>
          <w:rtl/>
        </w:rPr>
        <w:t>.</w:t>
      </w:r>
      <w:r>
        <w:rPr>
          <w:rStyle w:val="default"/>
          <w:rFonts w:cs="FrankRuehl"/>
          <w:rtl/>
        </w:rPr>
        <w:tab/>
      </w:r>
      <w:r w:rsidR="00604A38">
        <w:rPr>
          <w:rStyle w:val="default"/>
          <w:rFonts w:cs="FrankRuehl" w:hint="cs"/>
          <w:rtl/>
          <w:lang w:eastAsia="en-US"/>
        </w:rPr>
        <w:t xml:space="preserve">בכפוף להוראות סעיפים 27(ב) ו-32(ב), מפעיל מרכז לפסולת ציוד וסוללות </w:t>
      </w:r>
      <w:r w:rsidR="00604A38">
        <w:rPr>
          <w:rStyle w:val="default"/>
          <w:rFonts w:cs="FrankRuehl"/>
          <w:rtl/>
          <w:lang w:eastAsia="en-US"/>
        </w:rPr>
        <w:t>–</w:t>
      </w:r>
    </w:p>
    <w:p w:rsidR="00604A38" w:rsidRDefault="00604A38" w:rsidP="00604A3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יעביר פסולת ציוד וסוללות לשימוש חוזר או למרכז לפסולת ציוד וסוללות אחר או למיתקן טיפול המוסדרים על פי כל דין;</w:t>
      </w:r>
    </w:p>
    <w:p w:rsidR="00604A38" w:rsidRDefault="00604A38" w:rsidP="00604A3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ייצא פסולת ציוד וסוללות, אלא בכפוף להוראות לפי חוק זה ולפי הוראות כל דין.</w:t>
      </w:r>
    </w:p>
    <w:p w:rsidR="00E9389F" w:rsidRDefault="00E9389F" w:rsidP="00604A38">
      <w:pPr>
        <w:pStyle w:val="P00"/>
        <w:spacing w:before="72"/>
        <w:ind w:left="0" w:right="1134"/>
        <w:rPr>
          <w:rStyle w:val="default"/>
          <w:rFonts w:cs="FrankRuehl" w:hint="cs"/>
          <w:rtl/>
          <w:lang w:eastAsia="en-US"/>
        </w:rPr>
      </w:pPr>
      <w:bookmarkStart w:id="55" w:name="Seif38"/>
      <w:bookmarkEnd w:id="55"/>
      <w:r>
        <w:rPr>
          <w:lang w:val="he-IL"/>
        </w:rPr>
        <w:pict>
          <v:rect id="_x0000_s2327" style="position:absolute;left:0;text-align:left;margin-left:464.5pt;margin-top:8.05pt;width:75.05pt;height:12.25pt;z-index:251657216" o:allowincell="f" filled="f" stroked="f" strokecolor="lime" strokeweight=".25pt">
            <v:textbox style="mso-next-textbox:#_x0000_s2327"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מיתקן טיפול</w:t>
                  </w:r>
                </w:p>
              </w:txbxContent>
            </v:textbox>
            <w10:anchorlock/>
          </v:rect>
        </w:pict>
      </w:r>
      <w:r>
        <w:rPr>
          <w:rStyle w:val="big-number"/>
          <w:rFonts w:hint="cs"/>
          <w:rtl/>
          <w:lang w:eastAsia="en-US"/>
        </w:rPr>
        <w:t>3</w:t>
      </w:r>
      <w:r w:rsidR="00604A38">
        <w:rPr>
          <w:rStyle w:val="big-number"/>
          <w:rFonts w:hint="cs"/>
          <w:rtl/>
          <w:lang w:eastAsia="en-US"/>
        </w:rPr>
        <w:t>8</w:t>
      </w:r>
      <w:r>
        <w:rPr>
          <w:rStyle w:val="default"/>
          <w:rFonts w:cs="FrankRuehl"/>
          <w:rtl/>
        </w:rPr>
        <w:t>.</w:t>
      </w:r>
      <w:r>
        <w:rPr>
          <w:rStyle w:val="default"/>
          <w:rFonts w:cs="FrankRuehl"/>
          <w:rtl/>
        </w:rPr>
        <w:tab/>
      </w:r>
      <w:r w:rsidR="00604A38">
        <w:rPr>
          <w:rStyle w:val="default"/>
          <w:rFonts w:cs="FrankRuehl" w:hint="cs"/>
          <w:rtl/>
          <w:lang w:eastAsia="en-US"/>
        </w:rPr>
        <w:t>(א)</w:t>
      </w:r>
      <w:r w:rsidR="00604A38">
        <w:rPr>
          <w:rStyle w:val="default"/>
          <w:rFonts w:cs="FrankRuehl" w:hint="cs"/>
          <w:rtl/>
          <w:lang w:eastAsia="en-US"/>
        </w:rPr>
        <w:tab/>
        <w:t>לא יפעיל אדם מיתקן טיפול ולא יקלוט או יאחסן בו פסולת ציוד וסוללות, אלא אם כן אחסון הפסולת והטיפול בה נעשים תוך שימוש בתשתיות שימנעו מפגעים סביבתיים ובריאותיים, ובכלל זה התשתיות המפורטות להלן:</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משקל לשקילת הפסולת;</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משטחים אטומים לחלחול;</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קירוי כך שתימנע הרטבה של פסולת הציוד והסוללות;</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אמצעי אחסון מתאימים לחלקי חילוף מפורקים;</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מכלי אחסון מתאימים לרכיבים שונים של פסולת ציוד וסוללות, ובכלל זה סוללות או מצברים, שנאים המכילים ביפנילים רבי-כלורידים (</w:t>
      </w:r>
      <w:r>
        <w:rPr>
          <w:rStyle w:val="default"/>
          <w:rFonts w:cs="FrankRuehl"/>
          <w:lang w:eastAsia="en-US"/>
        </w:rPr>
        <w:t>PCB</w:t>
      </w:r>
      <w:r>
        <w:rPr>
          <w:rStyle w:val="default"/>
          <w:rFonts w:cs="FrankRuehl" w:hint="cs"/>
          <w:rtl/>
          <w:lang w:eastAsia="en-US"/>
        </w:rPr>
        <w:t>) או טרפנילים רבי-כלורידים (</w:t>
      </w:r>
      <w:r>
        <w:rPr>
          <w:rStyle w:val="default"/>
          <w:rFonts w:cs="FrankRuehl"/>
          <w:lang w:eastAsia="en-US"/>
        </w:rPr>
        <w:t>PCT</w:t>
      </w:r>
      <w:r>
        <w:rPr>
          <w:rStyle w:val="default"/>
          <w:rFonts w:cs="FrankRuehl" w:hint="cs"/>
          <w:rtl/>
          <w:lang w:eastAsia="en-US"/>
        </w:rPr>
        <w:t>), פסולת מסוכנת, ופסולת רדיואקטיבית;</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מערכת נפרדת לניקוז תשטיפים מהמשטחים האטומים;</w:t>
      </w:r>
    </w:p>
    <w:p w:rsidR="00604A38" w:rsidRDefault="00604A38" w:rsidP="00604A38">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מיתקן לטיפול בתשטיפים.</w:t>
      </w:r>
    </w:p>
    <w:p w:rsidR="00604A38" w:rsidRDefault="00604A38" w:rsidP="00604A3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טיפול בפסולת ציוד חשמלי ואלקטרוני במיתקן הטיפול יכלול את הפעולות המנויות בתוספת השנייה, לפחות; הפעולות המנויות בתוספת השנייה יינקטו באופן שלא יפגע באפשרות לשימוש חוזר ולמיחזור נאותים של מרכיבי ציוד חשמלי ואלקטרוני או ציוד חשמלי ואלקטרוני שלם.</w:t>
      </w:r>
    </w:p>
    <w:p w:rsidR="00E9389F" w:rsidRDefault="00E9389F" w:rsidP="00604A38">
      <w:pPr>
        <w:pStyle w:val="P00"/>
        <w:spacing w:before="72"/>
        <w:ind w:left="0" w:right="1134"/>
        <w:rPr>
          <w:rStyle w:val="default"/>
          <w:rFonts w:cs="FrankRuehl" w:hint="cs"/>
          <w:rtl/>
          <w:lang w:eastAsia="en-US"/>
        </w:rPr>
      </w:pPr>
      <w:bookmarkStart w:id="56" w:name="Seif39"/>
      <w:bookmarkEnd w:id="56"/>
      <w:r>
        <w:rPr>
          <w:lang w:val="he-IL"/>
        </w:rPr>
        <w:pict>
          <v:rect id="_x0000_s2328" style="position:absolute;left:0;text-align:left;margin-left:464.5pt;margin-top:8.05pt;width:75.05pt;height:14.95pt;z-index:251658240" o:allowincell="f" filled="f" stroked="f" strokecolor="lime" strokeweight=".25pt">
            <v:textbox style="mso-next-textbox:#_x0000_s2328"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חובות מפעיל</w:t>
                  </w:r>
                </w:p>
              </w:txbxContent>
            </v:textbox>
            <w10:anchorlock/>
          </v:rect>
        </w:pict>
      </w:r>
      <w:r>
        <w:rPr>
          <w:rStyle w:val="big-number"/>
          <w:rFonts w:hint="cs"/>
          <w:rtl/>
          <w:lang w:eastAsia="en-US"/>
        </w:rPr>
        <w:t>3</w:t>
      </w:r>
      <w:r w:rsidR="00604A38">
        <w:rPr>
          <w:rStyle w:val="big-number"/>
          <w:rFonts w:hint="cs"/>
          <w:rtl/>
          <w:lang w:eastAsia="en-US"/>
        </w:rPr>
        <w:t>9</w:t>
      </w:r>
      <w:r>
        <w:rPr>
          <w:rStyle w:val="default"/>
          <w:rFonts w:cs="FrankRuehl"/>
          <w:rtl/>
        </w:rPr>
        <w:t>.</w:t>
      </w:r>
      <w:r>
        <w:rPr>
          <w:rStyle w:val="default"/>
          <w:rFonts w:cs="FrankRuehl"/>
          <w:rtl/>
        </w:rPr>
        <w:tab/>
      </w:r>
      <w:r w:rsidR="00604A38">
        <w:rPr>
          <w:rStyle w:val="default"/>
          <w:rFonts w:cs="FrankRuehl" w:hint="cs"/>
          <w:rtl/>
          <w:lang w:eastAsia="en-US"/>
        </w:rPr>
        <w:t>(א)</w:t>
      </w:r>
      <w:r w:rsidR="00604A38">
        <w:rPr>
          <w:rStyle w:val="default"/>
          <w:rFonts w:cs="FrankRuehl" w:hint="cs"/>
          <w:rtl/>
          <w:lang w:eastAsia="en-US"/>
        </w:rPr>
        <w:tab/>
        <w:t>לשם קיום חובותיו לפי חוק זה, לא יעסיק מפעיל אלא עובדים שמתקיים בהם האמור בסעיף 14(א)(7).</w:t>
      </w:r>
    </w:p>
    <w:p w:rsidR="00604A38" w:rsidRDefault="00604A38" w:rsidP="00DE067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מפעיל ינהל רישום חודשי מלא ומפורט של פסולת הציוד והסוללות שהתקבלה אצלו ושל הפסולת כאמור שהעביר לאחר, ויפרט בו את משקל הפסולת, אופן הטיפול בפסולת, מספר הפריטים לפי קבוצות סיווג וסוגים והמיתקן שאליו הועברה, ואם ייצא את הפסולת </w:t>
      </w:r>
      <w:r>
        <w:rPr>
          <w:rStyle w:val="default"/>
          <w:rFonts w:cs="FrankRuehl"/>
          <w:rtl/>
          <w:lang w:eastAsia="en-US"/>
        </w:rPr>
        <w:t>–</w:t>
      </w:r>
      <w:r>
        <w:rPr>
          <w:rStyle w:val="default"/>
          <w:rFonts w:cs="FrankRuehl" w:hint="cs"/>
          <w:rtl/>
          <w:lang w:eastAsia="en-US"/>
        </w:rPr>
        <w:t xml:space="preserve"> גם את משקל הפסולת שהוא ייצא, המדינה שאליה יוצאה הפסולת והמיתקן שאליו הועברה במדינת היעד.</w:t>
      </w:r>
    </w:p>
    <w:p w:rsidR="00604A38" w:rsidRDefault="00604A38" w:rsidP="00604A3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EE2AC0">
        <w:rPr>
          <w:rStyle w:val="default"/>
          <w:rFonts w:cs="FrankRuehl" w:hint="cs"/>
          <w:rtl/>
          <w:lang w:eastAsia="en-US"/>
        </w:rPr>
        <w:t>המנהל או מי שהוא הסמיכו לכך מבין עובדי המשרד רשאי לעיין ברישום כאמור בסעיף קטן (ב) ולקבל העתק נכון ממנו, וכן לדרוש ממפעיל להמציא לו כל מידע הנוגע לרישום כאמור; נדרש מפעיל להמציא מידע כאמור, ימציאו במועד ובאופן שצוינו בדרישה.</w:t>
      </w:r>
    </w:p>
    <w:p w:rsidR="00EE2AC0" w:rsidRDefault="00EE2AC0" w:rsidP="00604A3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מפעיל ידווח למנהל, דיווח חצי-שנתי ודיווח שנתי, על כל האמור בסעיף קטן (ב).</w:t>
      </w:r>
    </w:p>
    <w:p w:rsidR="00EE2AC0" w:rsidRDefault="00EE2AC0" w:rsidP="00EE2AC0">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דיווח חצי-שנתי לפי סעיף זה יוגש למנהל בתוך חודשיים מתום התקופה שלגביה מוגש הדיווח, במתכונת שיורה עליה המנהל.</w:t>
      </w:r>
    </w:p>
    <w:p w:rsidR="00EE2AC0" w:rsidRDefault="00EE2AC0" w:rsidP="00EE2AC0">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דיווח שנתי לפי סעיף זה יוגש למנהל לא יאוחר משישה חודשים מתום כל שנת כספים, כשהוא מבוקר בידי רואה חשבון, במתכונת שיורה עליה המנהל.</w:t>
      </w:r>
    </w:p>
    <w:p w:rsidR="00EE2AC0" w:rsidRDefault="00EE2AC0" w:rsidP="00EE2AC0">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על אף הוראות סעיף קטן (ד), הוגשו למנהל ארבעה דיווחים חצי-שנתיים לפי סעיף זה, רשאי הוא להורות כי הדיווחים הבאים שיוגשו לו יהיו דיווחים שנתיים בלבד.</w:t>
      </w:r>
    </w:p>
    <w:p w:rsidR="00EE2AC0" w:rsidRDefault="00EE2AC0" w:rsidP="00EE2AC0">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 xml:space="preserve">לעניין סעיף זה, "דיווח חצי-שנתי" </w:t>
      </w:r>
      <w:r>
        <w:rPr>
          <w:rStyle w:val="default"/>
          <w:rFonts w:cs="FrankRuehl"/>
          <w:rtl/>
          <w:lang w:eastAsia="en-US"/>
        </w:rPr>
        <w:t>–</w:t>
      </w:r>
      <w:r>
        <w:rPr>
          <w:rStyle w:val="default"/>
          <w:rFonts w:cs="FrankRuehl" w:hint="cs"/>
          <w:rtl/>
          <w:lang w:eastAsia="en-US"/>
        </w:rPr>
        <w:t xml:space="preserve"> כהגדרתו בסעיף 5(ח).</w:t>
      </w:r>
    </w:p>
    <w:p w:rsidR="00EE2AC0" w:rsidRPr="00EE2AC0" w:rsidRDefault="00EE2AC0" w:rsidP="00EE2AC0">
      <w:pPr>
        <w:pStyle w:val="medium2-header"/>
        <w:keepLines w:val="0"/>
        <w:adjustRightInd w:val="0"/>
        <w:spacing w:before="72"/>
        <w:ind w:left="0" w:right="1134"/>
        <w:textAlignment w:val="baseline"/>
        <w:rPr>
          <w:rFonts w:hint="cs"/>
          <w:noProof/>
          <w:rtl/>
        </w:rPr>
      </w:pPr>
      <w:bookmarkStart w:id="57" w:name="med6"/>
      <w:bookmarkEnd w:id="57"/>
      <w:r w:rsidRPr="00EE2AC0">
        <w:rPr>
          <w:rFonts w:hint="cs"/>
          <w:noProof/>
          <w:rtl/>
        </w:rPr>
        <w:t>פרק ז': הוראות כלליות לעניין ציוד וסוללות</w:t>
      </w:r>
    </w:p>
    <w:p w:rsidR="00E9389F" w:rsidRDefault="00E9389F" w:rsidP="00932CB5">
      <w:pPr>
        <w:pStyle w:val="P00"/>
        <w:spacing w:before="72"/>
        <w:ind w:left="0" w:right="1134"/>
        <w:rPr>
          <w:rStyle w:val="default"/>
          <w:rFonts w:cs="FrankRuehl" w:hint="cs"/>
          <w:rtl/>
          <w:lang w:eastAsia="en-US"/>
        </w:rPr>
      </w:pPr>
      <w:bookmarkStart w:id="58" w:name="Seif40"/>
      <w:bookmarkEnd w:id="58"/>
      <w:r>
        <w:rPr>
          <w:lang w:val="he-IL"/>
        </w:rPr>
        <w:pict>
          <v:rect id="_x0000_s2329" style="position:absolute;left:0;text-align:left;margin-left:464.5pt;margin-top:8.05pt;width:75.05pt;height:20.8pt;z-index:251659264" o:allowincell="f" filled="f" stroked="f" strokecolor="lime" strokeweight=".25pt">
            <v:textbox style="mso-next-textbox:#_x0000_s2329" inset="0,0,0,0">
              <w:txbxContent>
                <w:p w:rsidR="0024014B" w:rsidRDefault="0024014B" w:rsidP="00E9389F">
                  <w:pPr>
                    <w:spacing w:line="160" w:lineRule="exact"/>
                    <w:jc w:val="left"/>
                    <w:rPr>
                      <w:rFonts w:cs="Miriam" w:hint="cs"/>
                      <w:noProof/>
                      <w:szCs w:val="18"/>
                      <w:rtl/>
                      <w:lang w:eastAsia="en-US"/>
                    </w:rPr>
                  </w:pPr>
                  <w:r>
                    <w:rPr>
                      <w:rFonts w:cs="Miriam" w:hint="cs"/>
                      <w:szCs w:val="18"/>
                      <w:rtl/>
                      <w:lang w:eastAsia="en-US"/>
                    </w:rPr>
                    <w:t>איסור הטמנת פסולת ציוד וסוללות</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932CB5">
        <w:rPr>
          <w:rStyle w:val="default"/>
          <w:rFonts w:cs="FrankRuehl" w:hint="cs"/>
          <w:rtl/>
          <w:lang w:eastAsia="en-US"/>
        </w:rPr>
        <w:t>(א)</w:t>
      </w:r>
      <w:r w:rsidR="00932CB5">
        <w:rPr>
          <w:rStyle w:val="default"/>
          <w:rFonts w:cs="FrankRuehl" w:hint="cs"/>
          <w:rtl/>
          <w:lang w:eastAsia="en-US"/>
        </w:rPr>
        <w:tab/>
        <w:t>החל ביום י"ז בטבת התשפ"א (1 בינואר 2021), לא יטמין אדם פסולת ציוד וסוללות; אין בהוראות סעיף קטן זה כדי למנוע הטמנת תוצרי לוואי של מיחזור מוכר או השבה מוכרת של פסולת ציוד וסוללות.</w:t>
      </w:r>
    </w:p>
    <w:p w:rsidR="00932CB5" w:rsidRDefault="00932CB5" w:rsidP="00932CB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רשאי המנהל לאשר הטמנה במקום מסוים, של פסולת ציוד וסוללות לפני טיפול, אם נוכח, במקרה מסוים, כי אין חלופות מיחזור או השבה זמינות; אישור כאמור יינתן לתקופה שלא תעלה על שנה.</w:t>
      </w:r>
    </w:p>
    <w:p w:rsidR="00EE2AC0" w:rsidRDefault="00EE2AC0" w:rsidP="00932CB5">
      <w:pPr>
        <w:pStyle w:val="P00"/>
        <w:spacing w:before="72"/>
        <w:ind w:left="0" w:right="1134"/>
        <w:rPr>
          <w:rStyle w:val="default"/>
          <w:rFonts w:cs="FrankRuehl" w:hint="cs"/>
          <w:rtl/>
          <w:lang w:eastAsia="en-US"/>
        </w:rPr>
      </w:pPr>
      <w:bookmarkStart w:id="59" w:name="Seif41"/>
      <w:bookmarkEnd w:id="59"/>
      <w:r>
        <w:rPr>
          <w:lang w:val="he-IL"/>
        </w:rPr>
        <w:pict>
          <v:rect id="_x0000_s2330" style="position:absolute;left:0;text-align:left;margin-left:464.5pt;margin-top:8.05pt;width:75.05pt;height:30.05pt;z-index:251660288" o:allowincell="f" filled="f" stroked="f" strokecolor="lime" strokeweight=".25pt">
            <v:textbox style="mso-next-textbox:#_x0000_s2330" inset="0,0,0,0">
              <w:txbxContent>
                <w:p w:rsidR="0024014B" w:rsidRDefault="0024014B" w:rsidP="00932CB5">
                  <w:pPr>
                    <w:spacing w:line="160" w:lineRule="exact"/>
                    <w:jc w:val="left"/>
                    <w:rPr>
                      <w:rFonts w:cs="Miriam" w:hint="cs"/>
                      <w:noProof/>
                      <w:szCs w:val="18"/>
                      <w:rtl/>
                      <w:lang w:eastAsia="en-US"/>
                    </w:rPr>
                  </w:pPr>
                  <w:r>
                    <w:rPr>
                      <w:rFonts w:cs="Miriam" w:hint="cs"/>
                      <w:szCs w:val="18"/>
                      <w:rtl/>
                      <w:lang w:eastAsia="en-US"/>
                    </w:rPr>
                    <w:t>הוראות לעניין אמצעי הפחתה במקור</w:t>
                  </w:r>
                </w:p>
              </w:txbxContent>
            </v:textbox>
            <w10:anchorlock/>
          </v:rect>
        </w:pict>
      </w:r>
      <w:r>
        <w:rPr>
          <w:rStyle w:val="big-number"/>
          <w:rFonts w:hint="cs"/>
          <w:rtl/>
          <w:lang w:eastAsia="en-US"/>
        </w:rPr>
        <w:t>4</w:t>
      </w:r>
      <w:r w:rsidR="00932CB5">
        <w:rPr>
          <w:rStyle w:val="big-number"/>
          <w:rFonts w:hint="cs"/>
          <w:rtl/>
          <w:lang w:eastAsia="en-US"/>
        </w:rPr>
        <w:t>1</w:t>
      </w:r>
      <w:r>
        <w:rPr>
          <w:rStyle w:val="default"/>
          <w:rFonts w:cs="FrankRuehl"/>
          <w:rtl/>
        </w:rPr>
        <w:t>.</w:t>
      </w:r>
      <w:r>
        <w:rPr>
          <w:rStyle w:val="default"/>
          <w:rFonts w:cs="FrankRuehl"/>
          <w:rtl/>
        </w:rPr>
        <w:tab/>
      </w:r>
      <w:r w:rsidR="00932CB5">
        <w:rPr>
          <w:rStyle w:val="default"/>
          <w:rFonts w:cs="FrankRuehl" w:hint="cs"/>
          <w:rtl/>
          <w:lang w:eastAsia="en-US"/>
        </w:rPr>
        <w:t>(א)</w:t>
      </w:r>
      <w:r w:rsidR="00932CB5">
        <w:rPr>
          <w:rStyle w:val="default"/>
          <w:rFonts w:cs="FrankRuehl" w:hint="cs"/>
          <w:rtl/>
          <w:lang w:eastAsia="en-US"/>
        </w:rPr>
        <w:tab/>
        <w:t>השר, לאחר התייעצות עם שר התעשייה המסחר והתעסוקה ובאישור הוועדה, רשאי לקבוע הוראות לעניין אמצעי הפחתה במקור.</w:t>
      </w:r>
    </w:p>
    <w:p w:rsidR="00932CB5" w:rsidRDefault="00932CB5" w:rsidP="00DE067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קבע השר הוראות לפי סעיף קטן (א), לא ייצ</w:t>
      </w:r>
      <w:r w:rsidR="00DE0673">
        <w:rPr>
          <w:rStyle w:val="default"/>
          <w:rFonts w:cs="FrankRuehl" w:hint="cs"/>
          <w:rtl/>
          <w:lang w:eastAsia="en-US"/>
        </w:rPr>
        <w:t>ר</w:t>
      </w:r>
      <w:r>
        <w:rPr>
          <w:rStyle w:val="default"/>
          <w:rFonts w:cs="FrankRuehl" w:hint="cs"/>
          <w:rtl/>
          <w:lang w:eastAsia="en-US"/>
        </w:rPr>
        <w:t xml:space="preserve"> אדם ציוד וסוללות אלא בהתאם להוראות אלה, אלא אם כן הציוד או הסוללות מיועדים לייצוא.</w:t>
      </w:r>
    </w:p>
    <w:p w:rsidR="00EE2AC0" w:rsidRDefault="00EE2AC0" w:rsidP="00932CB5">
      <w:pPr>
        <w:pStyle w:val="P00"/>
        <w:spacing w:before="72"/>
        <w:ind w:left="0" w:right="1134"/>
        <w:rPr>
          <w:rStyle w:val="default"/>
          <w:rFonts w:cs="FrankRuehl" w:hint="cs"/>
          <w:rtl/>
          <w:lang w:eastAsia="en-US"/>
        </w:rPr>
      </w:pPr>
      <w:bookmarkStart w:id="60" w:name="Seif42"/>
      <w:bookmarkEnd w:id="60"/>
      <w:r>
        <w:rPr>
          <w:lang w:val="he-IL"/>
        </w:rPr>
        <w:pict>
          <v:rect id="_x0000_s2331" style="position:absolute;left:0;text-align:left;margin-left:464.5pt;margin-top:8.05pt;width:75.05pt;height:12.3pt;z-index:251661312" o:allowincell="f" filled="f" stroked="f" strokecolor="lime" strokeweight=".25pt">
            <v:textbox style="mso-next-textbox:#_x0000_s2331"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סימון ציוד וסוללות</w:t>
                  </w:r>
                </w:p>
              </w:txbxContent>
            </v:textbox>
            <w10:anchorlock/>
          </v:rect>
        </w:pict>
      </w:r>
      <w:r>
        <w:rPr>
          <w:rStyle w:val="big-number"/>
          <w:rFonts w:hint="cs"/>
          <w:rtl/>
          <w:lang w:eastAsia="en-US"/>
        </w:rPr>
        <w:t>4</w:t>
      </w:r>
      <w:r w:rsidR="00932CB5">
        <w:rPr>
          <w:rStyle w:val="big-number"/>
          <w:rFonts w:hint="cs"/>
          <w:rtl/>
          <w:lang w:eastAsia="en-US"/>
        </w:rPr>
        <w:t>2</w:t>
      </w:r>
      <w:r>
        <w:rPr>
          <w:rStyle w:val="default"/>
          <w:rFonts w:cs="FrankRuehl"/>
          <w:rtl/>
        </w:rPr>
        <w:t>.</w:t>
      </w:r>
      <w:r>
        <w:rPr>
          <w:rStyle w:val="default"/>
          <w:rFonts w:cs="FrankRuehl"/>
          <w:rtl/>
        </w:rPr>
        <w:tab/>
      </w:r>
      <w:r w:rsidR="00932CB5">
        <w:rPr>
          <w:rStyle w:val="default"/>
          <w:rFonts w:cs="FrankRuehl" w:hint="cs"/>
          <w:rtl/>
          <w:lang w:eastAsia="en-US"/>
        </w:rPr>
        <w:t>(א)</w:t>
      </w:r>
      <w:r w:rsidR="00932CB5">
        <w:rPr>
          <w:rStyle w:val="default"/>
          <w:rFonts w:cs="FrankRuehl" w:hint="cs"/>
          <w:rtl/>
          <w:lang w:eastAsia="en-US"/>
        </w:rPr>
        <w:tab/>
        <w:t>השר, בהסכמת שר התעשייה המסחר והתעסוקה, ובאישור הוועדה, רשאי לקבוע הוראות לעניין סימון ציוד וסוללות, לרבות לעניין אופן הסימון, תוכנו, גודלו ומיקומו.</w:t>
      </w:r>
    </w:p>
    <w:p w:rsidR="00932CB5" w:rsidRDefault="00932CB5" w:rsidP="00932CB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קבע השר הוראות לפי סעיף קטן (א), לא ייצר יצרן ולא ימכור יבואן או משווק ציוד וסוללות, אלא אם כן סומנו בהתאם להוראות אלה.</w:t>
      </w:r>
    </w:p>
    <w:p w:rsidR="00932CB5" w:rsidRPr="00932CB5" w:rsidRDefault="00932CB5" w:rsidP="00932CB5">
      <w:pPr>
        <w:pStyle w:val="medium2-header"/>
        <w:keepLines w:val="0"/>
        <w:adjustRightInd w:val="0"/>
        <w:spacing w:before="72"/>
        <w:ind w:left="0" w:right="1134"/>
        <w:textAlignment w:val="baseline"/>
        <w:rPr>
          <w:rFonts w:hint="cs"/>
          <w:noProof/>
          <w:rtl/>
        </w:rPr>
      </w:pPr>
      <w:bookmarkStart w:id="61" w:name="med7"/>
      <w:bookmarkEnd w:id="61"/>
      <w:r w:rsidRPr="00932CB5">
        <w:rPr>
          <w:rFonts w:hint="cs"/>
          <w:noProof/>
          <w:rtl/>
        </w:rPr>
        <w:t>פרק ח': עונשין</w:t>
      </w:r>
    </w:p>
    <w:p w:rsidR="00EE2AC0" w:rsidRDefault="00EE2AC0" w:rsidP="00932CB5">
      <w:pPr>
        <w:pStyle w:val="P00"/>
        <w:spacing w:before="72"/>
        <w:ind w:left="0" w:right="1134"/>
        <w:rPr>
          <w:rStyle w:val="default"/>
          <w:rFonts w:cs="FrankRuehl" w:hint="cs"/>
          <w:rtl/>
          <w:lang w:eastAsia="en-US"/>
        </w:rPr>
      </w:pPr>
      <w:bookmarkStart w:id="62" w:name="Seif43"/>
      <w:bookmarkEnd w:id="62"/>
      <w:r>
        <w:rPr>
          <w:lang w:val="he-IL"/>
        </w:rPr>
        <w:pict>
          <v:rect id="_x0000_s2332" style="position:absolute;left:0;text-align:left;margin-left:464.5pt;margin-top:8.05pt;width:75.05pt;height:12.6pt;z-index:251662336" o:allowincell="f" filled="f" stroked="f" strokecolor="lime" strokeweight=".25pt">
            <v:textbox style="mso-next-textbox:#_x0000_s2332"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4</w:t>
      </w:r>
      <w:r w:rsidR="00932CB5">
        <w:rPr>
          <w:rStyle w:val="big-number"/>
          <w:rFonts w:hint="cs"/>
          <w:rtl/>
          <w:lang w:eastAsia="en-US"/>
        </w:rPr>
        <w:t>3</w:t>
      </w:r>
      <w:r>
        <w:rPr>
          <w:rStyle w:val="default"/>
          <w:rFonts w:cs="FrankRuehl"/>
          <w:rtl/>
        </w:rPr>
        <w:t>.</w:t>
      </w:r>
      <w:r>
        <w:rPr>
          <w:rStyle w:val="default"/>
          <w:rFonts w:cs="FrankRuehl"/>
          <w:rtl/>
        </w:rPr>
        <w:tab/>
      </w:r>
      <w:r w:rsidR="00932CB5">
        <w:rPr>
          <w:rStyle w:val="default"/>
          <w:rFonts w:cs="FrankRuehl" w:hint="cs"/>
          <w:rtl/>
          <w:lang w:eastAsia="en-US"/>
        </w:rPr>
        <w:t>(א)</w:t>
      </w:r>
      <w:r w:rsidR="00932CB5">
        <w:rPr>
          <w:rStyle w:val="default"/>
          <w:rFonts w:cs="FrankRuehl" w:hint="cs"/>
          <w:rtl/>
          <w:lang w:eastAsia="en-US"/>
        </w:rPr>
        <w:tab/>
        <w:t xml:space="preserve">מי שעשה אחד מאלה, דינו </w:t>
      </w:r>
      <w:r w:rsidR="00932CB5">
        <w:rPr>
          <w:rStyle w:val="default"/>
          <w:rFonts w:cs="FrankRuehl"/>
          <w:rtl/>
          <w:lang w:eastAsia="en-US"/>
        </w:rPr>
        <w:t>–</w:t>
      </w:r>
      <w:r w:rsidR="00932CB5">
        <w:rPr>
          <w:rStyle w:val="default"/>
          <w:rFonts w:cs="FrankRuehl" w:hint="cs"/>
          <w:rtl/>
          <w:lang w:eastAsia="en-US"/>
        </w:rPr>
        <w:t xml:space="preserve"> קנס כאמור בסעיף 61(א)(2) לחוק העונשין, התשל"ז-1977 (בחוק זה </w:t>
      </w:r>
      <w:r w:rsidR="00932CB5">
        <w:rPr>
          <w:rStyle w:val="default"/>
          <w:rFonts w:cs="FrankRuehl"/>
          <w:rtl/>
          <w:lang w:eastAsia="en-US"/>
        </w:rPr>
        <w:t>–</w:t>
      </w:r>
      <w:r w:rsidR="00932CB5">
        <w:rPr>
          <w:rStyle w:val="default"/>
          <w:rFonts w:cs="FrankRuehl" w:hint="cs"/>
          <w:rtl/>
          <w:lang w:eastAsia="en-US"/>
        </w:rPr>
        <w:t xml:space="preserve"> חוק העונשין), ואם הוא תאגיד </w:t>
      </w:r>
      <w:r w:rsidR="00932CB5">
        <w:rPr>
          <w:rStyle w:val="default"/>
          <w:rFonts w:cs="FrankRuehl"/>
          <w:rtl/>
          <w:lang w:eastAsia="en-US"/>
        </w:rPr>
        <w:t>–</w:t>
      </w:r>
      <w:r w:rsidR="00932CB5">
        <w:rPr>
          <w:rStyle w:val="default"/>
          <w:rFonts w:cs="FrankRuehl" w:hint="cs"/>
          <w:rtl/>
          <w:lang w:eastAsia="en-US"/>
        </w:rPr>
        <w:t xml:space="preserve"> כפל הקנס האמור:</w:t>
      </w:r>
    </w:p>
    <w:p w:rsidR="00932CB5" w:rsidRDefault="00932CB5" w:rsidP="00932CB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השליך פסולת ציוד וסוללות שלא בהתאם להוראות לפי סעיף 28;</w:t>
      </w:r>
    </w:p>
    <w:p w:rsidR="00932CB5" w:rsidRDefault="00932CB5" w:rsidP="00932CB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הציג במקום עסקו מידע בהתאם להוראות לפי סעיף 30(ג).</w:t>
      </w:r>
    </w:p>
    <w:p w:rsidR="00932CB5" w:rsidRDefault="00932CB5" w:rsidP="00932CB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מי שעשה אחד מאלה, דינו </w:t>
      </w:r>
      <w:r>
        <w:rPr>
          <w:rStyle w:val="default"/>
          <w:rFonts w:cs="FrankRuehl"/>
          <w:rtl/>
          <w:lang w:eastAsia="en-US"/>
        </w:rPr>
        <w:t>–</w:t>
      </w:r>
      <w:r>
        <w:rPr>
          <w:rStyle w:val="default"/>
          <w:rFonts w:cs="FrankRuehl" w:hint="cs"/>
          <w:rtl/>
          <w:lang w:eastAsia="en-US"/>
        </w:rPr>
        <w:t xml:space="preserve"> מאסר שישה חודשים או קנס כאמור בסעיף 61(א)(3) לחוק העונשין, ואם הוא תאגיד, דינו </w:t>
      </w:r>
      <w:r>
        <w:rPr>
          <w:rStyle w:val="default"/>
          <w:rFonts w:cs="FrankRuehl"/>
          <w:rtl/>
          <w:lang w:eastAsia="en-US"/>
        </w:rPr>
        <w:t>–</w:t>
      </w:r>
      <w:r>
        <w:rPr>
          <w:rStyle w:val="default"/>
          <w:rFonts w:cs="FrankRuehl" w:hint="cs"/>
          <w:rtl/>
          <w:lang w:eastAsia="en-US"/>
        </w:rPr>
        <w:t xml:space="preserve"> כפל הקנס האמור:</w:t>
      </w:r>
    </w:p>
    <w:p w:rsidR="00932CB5" w:rsidRDefault="00932CB5" w:rsidP="003E773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 דיווח למנהל או לא המציא מידע למנהל או למי שהוא הסמיך לכך בהתאם להוראות לפי סעיפים 5, 12, 21 או 39;</w:t>
      </w:r>
    </w:p>
    <w:p w:rsidR="00932CB5" w:rsidRDefault="00932CB5" w:rsidP="003E773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ניהל רישום מלא ומפורט של העניינים הכלולים בחובת הדיווח לפי סעיפים 5 או 21, בניגוד להוראות סעיפים 6 או 22;</w:t>
      </w:r>
    </w:p>
    <w:p w:rsidR="00932CB5" w:rsidRDefault="00932CB5" w:rsidP="003E773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לא ניהל רישום מלא ומפורט בהתאם להוראות לפי סעיפים 33 או 39;</w:t>
      </w:r>
    </w:p>
    <w:p w:rsidR="00932CB5" w:rsidRDefault="00932CB5" w:rsidP="003E773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לא נתן למנהל או למי שהוא הסמיך לכך לעיין ברישום או לקבל העתק נכון ממנו, בניגוד להוראות לפי סעיפים 6, 22, 33 או 39;</w:t>
      </w:r>
    </w:p>
    <w:p w:rsidR="00932CB5" w:rsidRDefault="00932CB5" w:rsidP="003E7739">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7C5A51">
        <w:rPr>
          <w:rStyle w:val="default"/>
          <w:rFonts w:cs="FrankRuehl" w:hint="cs"/>
          <w:rtl/>
          <w:lang w:eastAsia="en-US"/>
        </w:rPr>
        <w:t>לא התקשר עם גוף יישום מוכר, בניגוד להוראות לפי סעיף 8(א);</w:t>
      </w:r>
    </w:p>
    <w:p w:rsidR="007C5A51" w:rsidRDefault="007C5A51" w:rsidP="003E7739">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לא ניהל רישום מלא ומפורט של המידע האמור בסעיף 5(א)(1) ו-(ב)(1) או לא נתן למנהל או למי שהוא הסמיך לכך לעיין ברישום כאמור או לקבל העתק נכון ממנו, בניגוד להוראות סעיף 8(ג);</w:t>
      </w:r>
    </w:p>
    <w:p w:rsidR="007C5A51" w:rsidRDefault="007C5A51" w:rsidP="003E7739">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לא שילם היטל שהיה חייב בתשלומו, בניגוד להוראות לפי סעיף 13;</w:t>
      </w:r>
    </w:p>
    <w:p w:rsidR="007C5A51" w:rsidRDefault="007C5A51" w:rsidP="003E7739">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לא קיים תנאי שקבע המנהל במתן פטור מחובת התקשרות לפי הוראות סעיף 9(ד) או בהכרה לפי הוראות סעיף 14(ד);</w:t>
      </w:r>
    </w:p>
    <w:p w:rsidR="007C5A51" w:rsidRDefault="007C5A51" w:rsidP="003E7739">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לא פינה פסולת ציוד וסוללות מופרדת בתחומו של אחראי לפינוי פסולת שעמו התקשר בהתאם להוראות לפי סעיף 19(ג);</w:t>
      </w:r>
    </w:p>
    <w:p w:rsidR="007C5A51" w:rsidRDefault="007C5A51" w:rsidP="003E7739">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לא ביצע הפרדה או איסוף של פסולת ציוד וסוללות מהמגזר הביתי בהתאם להוראות לפי סעיף 26;</w:t>
      </w:r>
    </w:p>
    <w:p w:rsidR="007C5A51" w:rsidRDefault="007C5A51" w:rsidP="003E7739">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לא התקשר עם גוף יישום מוכר, בניגוד להוראות סעיף 27(א);</w:t>
      </w:r>
    </w:p>
    <w:p w:rsidR="007C5A51" w:rsidRDefault="007C5A51" w:rsidP="003E7739">
      <w:pPr>
        <w:pStyle w:val="P00"/>
        <w:spacing w:before="72"/>
        <w:ind w:left="1021"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לא העביר פסולת ציוד וסוללות לגוף יישום מוכר, בניגוד להוראות סעיף 27(ב);</w:t>
      </w:r>
    </w:p>
    <w:p w:rsidR="007C5A51" w:rsidRDefault="007C5A51" w:rsidP="003E7739">
      <w:pPr>
        <w:pStyle w:val="P00"/>
        <w:spacing w:before="72"/>
        <w:ind w:left="1021"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לקח, אסף או פינה פסולת ציוד וסוללות מהמגזר הביתי בתחומו של אחראי לפינוי פסולת שלא באישור האחראי, בניגוד להוראות סעיף 29(א);</w:t>
      </w:r>
    </w:p>
    <w:p w:rsidR="005E3BDB" w:rsidRDefault="005E3BDB" w:rsidP="005E3BDB">
      <w:pPr>
        <w:pStyle w:val="P00"/>
        <w:spacing w:before="72"/>
        <w:ind w:left="1021" w:right="1134"/>
        <w:rPr>
          <w:rStyle w:val="default"/>
          <w:rFonts w:cs="FrankRuehl" w:hint="cs"/>
          <w:rtl/>
          <w:lang w:eastAsia="en-US"/>
        </w:rPr>
      </w:pPr>
      <w:r w:rsidRPr="005E3BDB">
        <w:rPr>
          <w:rStyle w:val="default"/>
          <w:rFonts w:cs="FrankRuehl" w:hint="cs"/>
          <w:rtl/>
        </w:rPr>
        <w:pict>
          <v:shape id="_x0000_s2364" type="#_x0000_t202" style="position:absolute;left:0;text-align:left;margin-left:470.35pt;margin-top:7.1pt;width:1in;height:12pt;z-index:251695104" filled="f" stroked="f">
            <v:textbox inset="1mm,0,1mm,0">
              <w:txbxContent>
                <w:p w:rsidR="005E3BDB" w:rsidRPr="003E65EF" w:rsidRDefault="005E3BDB" w:rsidP="005E3BDB">
                  <w:pPr>
                    <w:spacing w:line="160" w:lineRule="exact"/>
                    <w:jc w:val="left"/>
                    <w:rPr>
                      <w:rFonts w:cs="Miriam" w:hint="cs"/>
                      <w:sz w:val="18"/>
                      <w:szCs w:val="18"/>
                      <w:rtl/>
                    </w:rPr>
                  </w:pPr>
                  <w:r>
                    <w:rPr>
                      <w:rFonts w:cs="Miriam" w:hint="cs"/>
                      <w:sz w:val="18"/>
                      <w:szCs w:val="18"/>
                      <w:rtl/>
                    </w:rPr>
                    <w:t>ת"ט תשע"ה-2015</w:t>
                  </w:r>
                </w:p>
              </w:txbxContent>
            </v:textbox>
          </v:shape>
        </w:pict>
      </w:r>
      <w:r>
        <w:rPr>
          <w:rStyle w:val="default"/>
          <w:rFonts w:cs="FrankRuehl" w:hint="cs"/>
          <w:rtl/>
          <w:lang w:eastAsia="en-US"/>
        </w:rPr>
        <w:t>(14)</w:t>
      </w:r>
      <w:r>
        <w:rPr>
          <w:rStyle w:val="default"/>
          <w:rFonts w:cs="FrankRuehl" w:hint="cs"/>
          <w:rtl/>
          <w:lang w:eastAsia="en-US"/>
        </w:rPr>
        <w:tab/>
        <w:t>לא התקשר עם גוף יישום מוכר, בניגוד להוראות סעיף 32(א) או 34(א);</w:t>
      </w:r>
    </w:p>
    <w:p w:rsidR="007C5A51" w:rsidRDefault="007C5A51" w:rsidP="005E3BDB">
      <w:pPr>
        <w:pStyle w:val="P00"/>
        <w:spacing w:before="72"/>
        <w:ind w:left="1021" w:right="1134"/>
        <w:rPr>
          <w:rStyle w:val="default"/>
          <w:rFonts w:cs="FrankRuehl" w:hint="cs"/>
          <w:rtl/>
          <w:lang w:eastAsia="en-US"/>
        </w:rPr>
      </w:pPr>
      <w:r>
        <w:rPr>
          <w:rStyle w:val="default"/>
          <w:rFonts w:cs="FrankRuehl" w:hint="cs"/>
          <w:rtl/>
          <w:lang w:eastAsia="en-US"/>
        </w:rPr>
        <w:t>(</w:t>
      </w:r>
      <w:r w:rsidR="00157967">
        <w:rPr>
          <w:rStyle w:val="default"/>
          <w:rFonts w:cs="FrankRuehl" w:hint="cs"/>
          <w:rtl/>
          <w:lang w:eastAsia="en-US"/>
        </w:rPr>
        <w:t>15)</w:t>
      </w:r>
      <w:r w:rsidR="00157967">
        <w:rPr>
          <w:rStyle w:val="default"/>
          <w:rFonts w:cs="FrankRuehl" w:hint="cs"/>
          <w:rtl/>
          <w:lang w:eastAsia="en-US"/>
        </w:rPr>
        <w:tab/>
        <w:t>לא קיבל פסולת ציוד וסוללות, בניגוד להוראות סעיף 30;</w:t>
      </w:r>
    </w:p>
    <w:p w:rsidR="00157967" w:rsidRDefault="00157967" w:rsidP="003E7739">
      <w:pPr>
        <w:pStyle w:val="P00"/>
        <w:spacing w:before="72"/>
        <w:ind w:left="1021" w:right="1134"/>
        <w:rPr>
          <w:rStyle w:val="default"/>
          <w:rFonts w:cs="FrankRuehl" w:hint="cs"/>
          <w:rtl/>
          <w:lang w:eastAsia="en-US"/>
        </w:rPr>
      </w:pPr>
      <w:r>
        <w:rPr>
          <w:rStyle w:val="default"/>
          <w:rFonts w:cs="FrankRuehl" w:hint="cs"/>
          <w:rtl/>
          <w:lang w:eastAsia="en-US"/>
        </w:rPr>
        <w:t>(16)</w:t>
      </w:r>
      <w:r>
        <w:rPr>
          <w:rStyle w:val="default"/>
          <w:rFonts w:cs="FrankRuehl" w:hint="cs"/>
          <w:rtl/>
          <w:lang w:eastAsia="en-US"/>
        </w:rPr>
        <w:tab/>
        <w:t>ייצר ציוד וסוללות שלא בהתאם להוראות שקבע השר לעניין אמצעי הפחתה במקור, בניגוד להוראות לפי סעיף 41;</w:t>
      </w:r>
    </w:p>
    <w:p w:rsidR="00157967" w:rsidRDefault="00157967" w:rsidP="003E7739">
      <w:pPr>
        <w:pStyle w:val="P00"/>
        <w:spacing w:before="72"/>
        <w:ind w:left="1021" w:right="1134"/>
        <w:rPr>
          <w:rStyle w:val="default"/>
          <w:rFonts w:cs="FrankRuehl" w:hint="cs"/>
          <w:rtl/>
          <w:lang w:eastAsia="en-US"/>
        </w:rPr>
      </w:pPr>
      <w:r>
        <w:rPr>
          <w:rStyle w:val="default"/>
          <w:rFonts w:cs="FrankRuehl" w:hint="cs"/>
          <w:rtl/>
          <w:lang w:eastAsia="en-US"/>
        </w:rPr>
        <w:t>(17)</w:t>
      </w:r>
      <w:r>
        <w:rPr>
          <w:rStyle w:val="default"/>
          <w:rFonts w:cs="FrankRuehl" w:hint="cs"/>
          <w:rtl/>
          <w:lang w:eastAsia="en-US"/>
        </w:rPr>
        <w:tab/>
        <w:t>ייצר או מכר ציוד וסוללות בלי שסומנו בהתאם להוראות לפי סעיף 42;</w:t>
      </w:r>
    </w:p>
    <w:p w:rsidR="00157967" w:rsidRDefault="00157967" w:rsidP="003E7739">
      <w:pPr>
        <w:pStyle w:val="P00"/>
        <w:spacing w:before="72"/>
        <w:ind w:left="1021" w:right="1134"/>
        <w:rPr>
          <w:rStyle w:val="default"/>
          <w:rFonts w:cs="FrankRuehl" w:hint="cs"/>
          <w:rtl/>
          <w:lang w:eastAsia="en-US"/>
        </w:rPr>
      </w:pPr>
      <w:r>
        <w:rPr>
          <w:rStyle w:val="default"/>
          <w:rFonts w:cs="FrankRuehl" w:hint="cs"/>
          <w:rtl/>
          <w:lang w:eastAsia="en-US"/>
        </w:rPr>
        <w:t>(18)</w:t>
      </w:r>
      <w:r>
        <w:rPr>
          <w:rStyle w:val="default"/>
          <w:rFonts w:cs="FrankRuehl" w:hint="cs"/>
          <w:rtl/>
          <w:lang w:eastAsia="en-US"/>
        </w:rPr>
        <w:tab/>
        <w:t>גילה מידע או עשה בו שימוש, בניגוד להוראות לפי סעיף 65(ב).</w:t>
      </w:r>
    </w:p>
    <w:p w:rsidR="00157967" w:rsidRDefault="00157967" w:rsidP="007C5A5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מי שעשה אחד מאלה, דינו </w:t>
      </w:r>
      <w:r>
        <w:rPr>
          <w:rStyle w:val="default"/>
          <w:rFonts w:cs="FrankRuehl"/>
          <w:rtl/>
          <w:lang w:eastAsia="en-US"/>
        </w:rPr>
        <w:t>–</w:t>
      </w:r>
      <w:r>
        <w:rPr>
          <w:rStyle w:val="default"/>
          <w:rFonts w:cs="FrankRuehl" w:hint="cs"/>
          <w:rtl/>
          <w:lang w:eastAsia="en-US"/>
        </w:rPr>
        <w:t xml:space="preserve"> מאסר שנה או קנס כאמור בסעיף 61(א)(4) לחוק העונשין, ואם הוא תאגיד, דינו </w:t>
      </w:r>
      <w:r>
        <w:rPr>
          <w:rStyle w:val="default"/>
          <w:rFonts w:cs="FrankRuehl"/>
          <w:rtl/>
          <w:lang w:eastAsia="en-US"/>
        </w:rPr>
        <w:t>–</w:t>
      </w:r>
      <w:r>
        <w:rPr>
          <w:rStyle w:val="default"/>
          <w:rFonts w:cs="FrankRuehl" w:hint="cs"/>
          <w:rtl/>
          <w:lang w:eastAsia="en-US"/>
        </w:rPr>
        <w:t xml:space="preserve"> כפל הקנס האמור:</w:t>
      </w:r>
    </w:p>
    <w:p w:rsidR="00157967" w:rsidRDefault="00157967" w:rsidP="003E773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 עמד ביעדי המיחזור לפי הוראות סעיפים 3 ו-4;</w:t>
      </w:r>
    </w:p>
    <w:p w:rsidR="00157967" w:rsidRDefault="00157967" w:rsidP="003E773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3E7739">
        <w:rPr>
          <w:rStyle w:val="default"/>
          <w:rFonts w:cs="FrankRuehl" w:hint="cs"/>
          <w:rtl/>
          <w:lang w:eastAsia="en-US"/>
        </w:rPr>
        <w:t>אחסן פסולת ציוד וסוללות שלא בהתאם להוראות לפי סעיף 31;</w:t>
      </w:r>
    </w:p>
    <w:p w:rsidR="003E7739" w:rsidRDefault="003E7739" w:rsidP="003E773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הפעיל מרכז לפסולת ציוד וסוללות או קלט או אחסן פסולת ציוד וסוללות בלי שעשה שימוש בתשתיות הנדרשות, בניגוד להוראות לפי סעיף 35;</w:t>
      </w:r>
    </w:p>
    <w:p w:rsidR="003E7739" w:rsidRDefault="003E7739" w:rsidP="003E773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ביצע טיפול או פעולות טיפול בפסולת ציוד וסוללות, בניגוד להוראות לפי סעיף 36;</w:t>
      </w:r>
    </w:p>
    <w:p w:rsidR="003E7739" w:rsidRDefault="003E7739" w:rsidP="003E7739">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העביר או ייצא פסולת ציוד וסוללות שלא בהתאם להוראות לפי סעיף 37;</w:t>
      </w:r>
    </w:p>
    <w:p w:rsidR="003E7739" w:rsidRDefault="003E7739" w:rsidP="003E7739">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הפעיל מיתקן טיפול או קלט או אחסן פסולת ציוד וסוללות בלי שעשה שימוש בתשתיות הנדרשות, בניגוד להוראות לפי סעיף 38(א);</w:t>
      </w:r>
    </w:p>
    <w:p w:rsidR="003E7739" w:rsidRDefault="003E7739" w:rsidP="003E7739">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טיפל בפסולת ציוד חשמלי ואלקטרוני שלא בהתאם להוראות לפי סעיף 38(ב);</w:t>
      </w:r>
    </w:p>
    <w:p w:rsidR="003E7739" w:rsidRDefault="003E7739" w:rsidP="003E7739">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הטמין פסולת ציוד וסוללות, בניגוד להוראות לפי סעיף 40.</w:t>
      </w:r>
    </w:p>
    <w:p w:rsidR="005E3BDB" w:rsidRPr="007C1F4F" w:rsidRDefault="005E3BDB" w:rsidP="005E3BDB">
      <w:pPr>
        <w:pStyle w:val="P00"/>
        <w:spacing w:before="0"/>
        <w:ind w:left="1021" w:right="1134"/>
        <w:rPr>
          <w:rStyle w:val="default"/>
          <w:rFonts w:cs="FrankRuehl" w:hint="cs"/>
          <w:vanish/>
          <w:color w:val="FF0000"/>
          <w:szCs w:val="20"/>
          <w:shd w:val="clear" w:color="auto" w:fill="FFFF99"/>
          <w:rtl/>
        </w:rPr>
      </w:pPr>
      <w:bookmarkStart w:id="63" w:name="Rov93"/>
      <w:r w:rsidRPr="007C1F4F">
        <w:rPr>
          <w:rStyle w:val="default"/>
          <w:rFonts w:cs="FrankRuehl" w:hint="cs"/>
          <w:vanish/>
          <w:color w:val="FF0000"/>
          <w:szCs w:val="20"/>
          <w:shd w:val="clear" w:color="auto" w:fill="FFFF99"/>
          <w:rtl/>
        </w:rPr>
        <w:t>מיום 10.9.2015</w:t>
      </w:r>
    </w:p>
    <w:p w:rsidR="005E3BDB" w:rsidRPr="007C1F4F" w:rsidRDefault="005E3BDB" w:rsidP="005E3BDB">
      <w:pPr>
        <w:pStyle w:val="P00"/>
        <w:spacing w:before="0"/>
        <w:ind w:left="1021" w:right="1134"/>
        <w:rPr>
          <w:rStyle w:val="default"/>
          <w:rFonts w:cs="FrankRuehl" w:hint="cs"/>
          <w:b/>
          <w:bCs/>
          <w:vanish/>
          <w:szCs w:val="20"/>
          <w:shd w:val="clear" w:color="auto" w:fill="FFFF99"/>
          <w:rtl/>
        </w:rPr>
      </w:pPr>
      <w:r w:rsidRPr="007C1F4F">
        <w:rPr>
          <w:rStyle w:val="default"/>
          <w:rFonts w:cs="FrankRuehl" w:hint="cs"/>
          <w:b/>
          <w:bCs/>
          <w:vanish/>
          <w:szCs w:val="20"/>
          <w:shd w:val="clear" w:color="auto" w:fill="FFFF99"/>
          <w:rtl/>
        </w:rPr>
        <w:t>ת"ט תשע"ה-2015</w:t>
      </w:r>
    </w:p>
    <w:p w:rsidR="005E3BDB" w:rsidRPr="007C1F4F" w:rsidRDefault="005E3BDB" w:rsidP="005E3BDB">
      <w:pPr>
        <w:pStyle w:val="P00"/>
        <w:spacing w:before="0"/>
        <w:ind w:left="1021" w:right="1134"/>
        <w:rPr>
          <w:rStyle w:val="default"/>
          <w:rFonts w:cs="FrankRuehl" w:hint="cs"/>
          <w:vanish/>
          <w:szCs w:val="20"/>
          <w:shd w:val="clear" w:color="auto" w:fill="FFFF99"/>
          <w:rtl/>
        </w:rPr>
      </w:pPr>
      <w:hyperlink r:id="rId8" w:history="1">
        <w:r w:rsidRPr="007C1F4F">
          <w:rPr>
            <w:rStyle w:val="Hyperlink"/>
            <w:rFonts w:hint="cs"/>
            <w:vanish/>
            <w:szCs w:val="20"/>
            <w:shd w:val="clear" w:color="auto" w:fill="FFFF99"/>
            <w:rtl/>
          </w:rPr>
          <w:t>ס"ח תשע"ה מס' 2503</w:t>
        </w:r>
      </w:hyperlink>
      <w:r w:rsidRPr="007C1F4F">
        <w:rPr>
          <w:rStyle w:val="default"/>
          <w:rFonts w:cs="FrankRuehl" w:hint="cs"/>
          <w:vanish/>
          <w:szCs w:val="20"/>
          <w:shd w:val="clear" w:color="auto" w:fill="FFFF99"/>
          <w:rtl/>
        </w:rPr>
        <w:t xml:space="preserve"> מיום 10.9.2015 עמ' 296</w:t>
      </w:r>
    </w:p>
    <w:p w:rsidR="005E3BDB" w:rsidRPr="005E3BDB" w:rsidRDefault="005E3BDB" w:rsidP="005E3BDB">
      <w:pPr>
        <w:pStyle w:val="P00"/>
        <w:spacing w:before="0"/>
        <w:ind w:left="1021" w:right="1134"/>
        <w:rPr>
          <w:rStyle w:val="default"/>
          <w:rFonts w:cs="FrankRuehl" w:hint="cs"/>
          <w:sz w:val="2"/>
          <w:szCs w:val="2"/>
          <w:shd w:val="clear" w:color="auto" w:fill="FFFF99"/>
          <w:rtl/>
        </w:rPr>
      </w:pPr>
      <w:r w:rsidRPr="007C1F4F">
        <w:rPr>
          <w:rStyle w:val="default"/>
          <w:rFonts w:cs="FrankRuehl" w:hint="cs"/>
          <w:b/>
          <w:bCs/>
          <w:vanish/>
          <w:szCs w:val="20"/>
          <w:shd w:val="clear" w:color="auto" w:fill="FFFF99"/>
          <w:rtl/>
        </w:rPr>
        <w:t>הוספת פסקה 43(ב)(14)</w:t>
      </w:r>
      <w:bookmarkEnd w:id="63"/>
    </w:p>
    <w:p w:rsidR="00EE2AC0" w:rsidRDefault="00EE2AC0" w:rsidP="003E7739">
      <w:pPr>
        <w:pStyle w:val="P00"/>
        <w:spacing w:before="72"/>
        <w:ind w:left="0" w:right="1134"/>
        <w:rPr>
          <w:rStyle w:val="default"/>
          <w:rFonts w:cs="FrankRuehl" w:hint="cs"/>
          <w:rtl/>
          <w:lang w:eastAsia="en-US"/>
        </w:rPr>
      </w:pPr>
      <w:bookmarkStart w:id="64" w:name="Seif44"/>
      <w:bookmarkEnd w:id="64"/>
      <w:r>
        <w:rPr>
          <w:lang w:val="he-IL"/>
        </w:rPr>
        <w:pict>
          <v:rect id="_x0000_s2333" style="position:absolute;left:0;text-align:left;margin-left:464.5pt;margin-top:8.05pt;width:75.05pt;height:20.8pt;z-index:251663360" o:allowincell="f" filled="f" stroked="f" strokecolor="lime" strokeweight=".25pt">
            <v:textbox style="mso-next-textbox:#_x0000_s2333"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אחריות נושא משרה בתאגיד</w:t>
                  </w:r>
                </w:p>
              </w:txbxContent>
            </v:textbox>
            <w10:anchorlock/>
          </v:rect>
        </w:pict>
      </w:r>
      <w:r>
        <w:rPr>
          <w:rStyle w:val="big-number"/>
          <w:rFonts w:hint="cs"/>
          <w:rtl/>
          <w:lang w:eastAsia="en-US"/>
        </w:rPr>
        <w:t>4</w:t>
      </w:r>
      <w:r w:rsidR="003E7739">
        <w:rPr>
          <w:rStyle w:val="big-number"/>
          <w:rFonts w:hint="cs"/>
          <w:rtl/>
          <w:lang w:eastAsia="en-US"/>
        </w:rPr>
        <w:t>4</w:t>
      </w:r>
      <w:r>
        <w:rPr>
          <w:rStyle w:val="default"/>
          <w:rFonts w:cs="FrankRuehl"/>
          <w:rtl/>
        </w:rPr>
        <w:t>.</w:t>
      </w:r>
      <w:r>
        <w:rPr>
          <w:rStyle w:val="default"/>
          <w:rFonts w:cs="FrankRuehl"/>
          <w:rtl/>
        </w:rPr>
        <w:tab/>
      </w:r>
      <w:r w:rsidR="003E7739">
        <w:rPr>
          <w:rStyle w:val="default"/>
          <w:rFonts w:cs="FrankRuehl" w:hint="cs"/>
          <w:rtl/>
          <w:lang w:eastAsia="en-US"/>
        </w:rPr>
        <w:t>(א)</w:t>
      </w:r>
      <w:r w:rsidR="003E7739">
        <w:rPr>
          <w:rStyle w:val="default"/>
          <w:rFonts w:cs="FrankRuehl" w:hint="cs"/>
          <w:rtl/>
          <w:lang w:eastAsia="en-US"/>
        </w:rPr>
        <w:tab/>
        <w:t xml:space="preserve">נושא משרה בתאגיד חייב לפקח ולעשות כל שניתן למניעת ביצוע עבירות לפי סעיף 43, בידי התאגיד או בידי עובד מעובדיו; המפר חובה זו, דינו </w:t>
      </w:r>
      <w:r w:rsidR="003E7739">
        <w:rPr>
          <w:rStyle w:val="default"/>
          <w:rFonts w:cs="FrankRuehl"/>
          <w:rtl/>
          <w:lang w:eastAsia="en-US"/>
        </w:rPr>
        <w:t>–</w:t>
      </w:r>
      <w:r w:rsidR="003E7739">
        <w:rPr>
          <w:rStyle w:val="default"/>
          <w:rFonts w:cs="FrankRuehl" w:hint="cs"/>
          <w:rtl/>
          <w:lang w:eastAsia="en-US"/>
        </w:rPr>
        <w:t xml:space="preserve"> קנס כאמור בסעיף 61(א)(3) לחוק העונשין.</w:t>
      </w:r>
    </w:p>
    <w:p w:rsidR="003E7739" w:rsidRDefault="003E7739" w:rsidP="003E773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נעברה עבירה לפי חוק זה בידי תאגיד או בידי עובד מעובדיו, חזקה היא כי נושא משרה בתאגיד הפר את חובתו לפי סעיף זה, אלא אם כן הוכיח כי עשה כל שניתן כדי למלא את חובתו.</w:t>
      </w:r>
    </w:p>
    <w:p w:rsidR="003E7739" w:rsidRDefault="003E7739" w:rsidP="003E773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בסעיף זה, "נושא משרה בתאגיד" </w:t>
      </w:r>
      <w:r>
        <w:rPr>
          <w:rStyle w:val="default"/>
          <w:rFonts w:cs="FrankRuehl"/>
          <w:rtl/>
          <w:lang w:eastAsia="en-US"/>
        </w:rPr>
        <w:t>–</w:t>
      </w:r>
      <w:r>
        <w:rPr>
          <w:rStyle w:val="default"/>
          <w:rFonts w:cs="FrankRuehl" w:hint="cs"/>
          <w:rtl/>
          <w:lang w:eastAsia="en-US"/>
        </w:rPr>
        <w:t xml:space="preserve"> מנהל פעיל בתאגיד, שותף, למעט שותף מוגבל, או בעל תפקיד אחר בתאגיד האחראי מטעם התאגיד על התחום שבו בוצעה העבירה, ולעניין עבירות לפי פסקאות (1), (5), (6), (9), (10), (11), (12), (13), (1</w:t>
      </w:r>
      <w:r w:rsidR="00B52EFE">
        <w:rPr>
          <w:rStyle w:val="default"/>
          <w:rFonts w:cs="FrankRuehl" w:hint="cs"/>
          <w:rtl/>
          <w:lang w:eastAsia="en-US"/>
        </w:rPr>
        <w:t>5</w:t>
      </w:r>
      <w:r>
        <w:rPr>
          <w:rStyle w:val="default"/>
          <w:rFonts w:cs="FrankRuehl" w:hint="cs"/>
          <w:rtl/>
          <w:lang w:eastAsia="en-US"/>
        </w:rPr>
        <w:t xml:space="preserve">) ו-(17) של סעיף 43(ב) ועבירות לפי פסקאות (1), (3), (5), (6) ו-(8) של סעיף 43(ג) </w:t>
      </w:r>
      <w:r>
        <w:rPr>
          <w:rStyle w:val="default"/>
          <w:rFonts w:cs="FrankRuehl"/>
          <w:rtl/>
          <w:lang w:eastAsia="en-US"/>
        </w:rPr>
        <w:t>–</w:t>
      </w:r>
      <w:r>
        <w:rPr>
          <w:rStyle w:val="default"/>
          <w:rFonts w:cs="FrankRuehl" w:hint="cs"/>
          <w:rtl/>
          <w:lang w:eastAsia="en-US"/>
        </w:rPr>
        <w:t xml:space="preserve"> גם דירקטור.</w:t>
      </w:r>
    </w:p>
    <w:p w:rsidR="00EE2AC0" w:rsidRDefault="00EE2AC0" w:rsidP="003E7739">
      <w:pPr>
        <w:pStyle w:val="P00"/>
        <w:spacing w:before="72"/>
        <w:ind w:left="0" w:right="1134"/>
        <w:rPr>
          <w:rStyle w:val="default"/>
          <w:rFonts w:cs="FrankRuehl" w:hint="cs"/>
          <w:rtl/>
          <w:lang w:eastAsia="en-US"/>
        </w:rPr>
      </w:pPr>
      <w:bookmarkStart w:id="65" w:name="Seif45"/>
      <w:bookmarkEnd w:id="65"/>
      <w:r>
        <w:rPr>
          <w:lang w:val="he-IL"/>
        </w:rPr>
        <w:pict>
          <v:rect id="_x0000_s2334" style="position:absolute;left:0;text-align:left;margin-left:464.5pt;margin-top:8.05pt;width:75.05pt;height:12.95pt;z-index:251664384" o:allowincell="f" filled="f" stroked="f" strokecolor="lime" strokeweight=".25pt">
            <v:textbox style="mso-next-textbox:#_x0000_s2334"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שיעורי קנסות</w:t>
                  </w:r>
                </w:p>
              </w:txbxContent>
            </v:textbox>
            <w10:anchorlock/>
          </v:rect>
        </w:pict>
      </w:r>
      <w:r>
        <w:rPr>
          <w:rStyle w:val="big-number"/>
          <w:rFonts w:hint="cs"/>
          <w:rtl/>
          <w:lang w:eastAsia="en-US"/>
        </w:rPr>
        <w:t>4</w:t>
      </w:r>
      <w:r w:rsidR="003E7739">
        <w:rPr>
          <w:rStyle w:val="big-number"/>
          <w:rFonts w:hint="cs"/>
          <w:rtl/>
          <w:lang w:eastAsia="en-US"/>
        </w:rPr>
        <w:t>5</w:t>
      </w:r>
      <w:r>
        <w:rPr>
          <w:rStyle w:val="default"/>
          <w:rFonts w:cs="FrankRuehl"/>
          <w:rtl/>
        </w:rPr>
        <w:t>.</w:t>
      </w:r>
      <w:r>
        <w:rPr>
          <w:rStyle w:val="default"/>
          <w:rFonts w:cs="FrankRuehl"/>
          <w:rtl/>
        </w:rPr>
        <w:tab/>
      </w:r>
      <w:r w:rsidR="003E7739">
        <w:rPr>
          <w:rStyle w:val="default"/>
          <w:rFonts w:cs="FrankRuehl" w:hint="cs"/>
          <w:rtl/>
          <w:lang w:eastAsia="en-US"/>
        </w:rPr>
        <w:t>על אף הוראות סעיף 221(ב) לחוק סדר הדין הפלילי [נוסח משולב], התשמ"ב-1982, שר המשפטים, בהסכמת השר, רשאי לקבוע שיעור קנס העולה על סכום הקנס הקבוע בסעיף האמור, לעבירה לפי חוק זה שנקבעה כעבירת קנס וכן לעבירת קנס נוספת או נמשכת שעבר אותו אדם, בהתחשב בסוג העבירה ובנסיבות ביצועה, ובלבד שסכום הקנס לא יעלה על עשרה אחוזים מסכום הקנס המרבי הקבוע לאותה עבירה.</w:t>
      </w:r>
    </w:p>
    <w:p w:rsidR="003E7739" w:rsidRPr="00B462DF" w:rsidRDefault="003E7739" w:rsidP="00B462DF">
      <w:pPr>
        <w:pStyle w:val="medium2-header"/>
        <w:keepLines w:val="0"/>
        <w:adjustRightInd w:val="0"/>
        <w:spacing w:before="72"/>
        <w:ind w:left="0" w:right="1134"/>
        <w:textAlignment w:val="baseline"/>
        <w:rPr>
          <w:rFonts w:hint="cs"/>
          <w:noProof/>
          <w:rtl/>
        </w:rPr>
      </w:pPr>
      <w:bookmarkStart w:id="66" w:name="med8"/>
      <w:bookmarkEnd w:id="66"/>
      <w:r w:rsidRPr="00B462DF">
        <w:rPr>
          <w:rFonts w:hint="cs"/>
          <w:noProof/>
          <w:rtl/>
        </w:rPr>
        <w:t>פרק ט': עיצום כספי</w:t>
      </w:r>
    </w:p>
    <w:p w:rsidR="00EE2AC0" w:rsidRDefault="00EE2AC0" w:rsidP="004F2331">
      <w:pPr>
        <w:pStyle w:val="P00"/>
        <w:spacing w:before="72"/>
        <w:ind w:left="0" w:right="1134"/>
        <w:rPr>
          <w:rStyle w:val="default"/>
          <w:rFonts w:cs="FrankRuehl" w:hint="cs"/>
          <w:rtl/>
          <w:lang w:eastAsia="en-US"/>
        </w:rPr>
      </w:pPr>
      <w:bookmarkStart w:id="67" w:name="Seif46"/>
      <w:bookmarkEnd w:id="67"/>
      <w:r>
        <w:rPr>
          <w:lang w:val="he-IL"/>
        </w:rPr>
        <w:pict>
          <v:rect id="_x0000_s2335" style="position:absolute;left:0;text-align:left;margin-left:464.5pt;margin-top:8.05pt;width:75.05pt;height:18.85pt;z-index:251665408" o:allowincell="f" filled="f" stroked="f" strokecolor="lime" strokeweight=".25pt">
            <v:textbox style="mso-next-textbox:#_x0000_s2335" inset="0,0,0,0">
              <w:txbxContent>
                <w:p w:rsidR="0024014B" w:rsidRDefault="0024014B" w:rsidP="00EE2AC0">
                  <w:pPr>
                    <w:spacing w:line="160" w:lineRule="exact"/>
                    <w:jc w:val="left"/>
                    <w:rPr>
                      <w:rFonts w:cs="Miriam" w:hint="cs"/>
                      <w:szCs w:val="18"/>
                      <w:rtl/>
                      <w:lang w:eastAsia="en-US"/>
                    </w:rPr>
                  </w:pPr>
                  <w:r>
                    <w:rPr>
                      <w:rFonts w:cs="Miriam" w:hint="cs"/>
                      <w:szCs w:val="18"/>
                      <w:rtl/>
                      <w:lang w:eastAsia="en-US"/>
                    </w:rPr>
                    <w:t>עיצום כספי</w:t>
                  </w:r>
                </w:p>
                <w:p w:rsidR="00993367" w:rsidRDefault="00993367" w:rsidP="004F2331">
                  <w:pPr>
                    <w:spacing w:line="160" w:lineRule="exact"/>
                    <w:jc w:val="left"/>
                    <w:rPr>
                      <w:rFonts w:cs="Miriam" w:hint="cs"/>
                      <w:noProof/>
                      <w:szCs w:val="18"/>
                      <w:rtl/>
                      <w:lang w:eastAsia="en-US"/>
                    </w:rPr>
                  </w:pPr>
                  <w:r>
                    <w:rPr>
                      <w:rFonts w:cs="Miriam" w:hint="cs"/>
                      <w:szCs w:val="18"/>
                      <w:rtl/>
                      <w:lang w:eastAsia="en-US"/>
                    </w:rPr>
                    <w:t xml:space="preserve">הודעה </w:t>
                  </w:r>
                  <w:r w:rsidR="00A45EBE">
                    <w:rPr>
                      <w:rFonts w:cs="Miriam" w:hint="cs"/>
                      <w:szCs w:val="18"/>
                      <w:rtl/>
                      <w:lang w:eastAsia="en-US"/>
                    </w:rPr>
                    <w:t>תש</w:t>
                  </w:r>
                  <w:r w:rsidR="00AB6D16">
                    <w:rPr>
                      <w:rFonts w:cs="Miriam" w:hint="cs"/>
                      <w:szCs w:val="18"/>
                      <w:rtl/>
                      <w:lang w:eastAsia="en-US"/>
                    </w:rPr>
                    <w:t>פ"</w:t>
                  </w:r>
                  <w:r w:rsidR="007C1F4F">
                    <w:rPr>
                      <w:rFonts w:cs="Miriam" w:hint="cs"/>
                      <w:szCs w:val="18"/>
                      <w:rtl/>
                      <w:lang w:eastAsia="en-US"/>
                    </w:rPr>
                    <w:t>ג</w:t>
                  </w:r>
                  <w:r w:rsidR="00AB6D16">
                    <w:rPr>
                      <w:rFonts w:cs="Miriam" w:hint="cs"/>
                      <w:szCs w:val="18"/>
                      <w:rtl/>
                      <w:lang w:eastAsia="en-US"/>
                    </w:rPr>
                    <w:t>-202</w:t>
                  </w:r>
                  <w:r w:rsidR="007C1F4F">
                    <w:rPr>
                      <w:rFonts w:cs="Miriam" w:hint="cs"/>
                      <w:szCs w:val="18"/>
                      <w:rtl/>
                      <w:lang w:eastAsia="en-US"/>
                    </w:rPr>
                    <w:t>3</w:t>
                  </w:r>
                </w:p>
              </w:txbxContent>
            </v:textbox>
            <w10:anchorlock/>
          </v:rect>
        </w:pict>
      </w:r>
      <w:r>
        <w:rPr>
          <w:rStyle w:val="big-number"/>
          <w:rFonts w:hint="cs"/>
          <w:rtl/>
          <w:lang w:eastAsia="en-US"/>
        </w:rPr>
        <w:t>4</w:t>
      </w:r>
      <w:r w:rsidR="003E7739">
        <w:rPr>
          <w:rStyle w:val="big-number"/>
          <w:rFonts w:hint="cs"/>
          <w:rtl/>
          <w:lang w:eastAsia="en-US"/>
        </w:rPr>
        <w:t>6</w:t>
      </w:r>
      <w:r>
        <w:rPr>
          <w:rStyle w:val="default"/>
          <w:rFonts w:cs="FrankRuehl"/>
          <w:rtl/>
        </w:rPr>
        <w:t>.</w:t>
      </w:r>
      <w:r>
        <w:rPr>
          <w:rStyle w:val="default"/>
          <w:rFonts w:cs="FrankRuehl"/>
          <w:rtl/>
        </w:rPr>
        <w:tab/>
      </w:r>
      <w:r w:rsidR="00B462DF">
        <w:rPr>
          <w:rStyle w:val="default"/>
          <w:rFonts w:cs="FrankRuehl" w:hint="cs"/>
          <w:rtl/>
          <w:lang w:eastAsia="en-US"/>
        </w:rPr>
        <w:t>(א)</w:t>
      </w:r>
      <w:r w:rsidR="00B462DF">
        <w:rPr>
          <w:rStyle w:val="default"/>
          <w:rFonts w:cs="FrankRuehl" w:hint="cs"/>
          <w:rtl/>
          <w:lang w:eastAsia="en-US"/>
        </w:rPr>
        <w:tab/>
        <w:t xml:space="preserve">הפר אדם הוראה מההוראות לפי חוק זה, כמפורט להלן, רשאי המנהל להטיל עליו עיצום כספי לפי הוראות פרק זה, בסכום של </w:t>
      </w:r>
      <w:r w:rsidR="007C1F4F">
        <w:rPr>
          <w:rStyle w:val="default"/>
          <w:rFonts w:cs="FrankRuehl" w:hint="cs"/>
          <w:rtl/>
          <w:lang w:eastAsia="en-US"/>
        </w:rPr>
        <w:t>21,54</w:t>
      </w:r>
      <w:r w:rsidR="00AB6D16">
        <w:rPr>
          <w:rStyle w:val="default"/>
          <w:rFonts w:cs="FrankRuehl" w:hint="cs"/>
          <w:rtl/>
          <w:lang w:eastAsia="en-US"/>
        </w:rPr>
        <w:t>0</w:t>
      </w:r>
      <w:r w:rsidR="00B462DF">
        <w:rPr>
          <w:rStyle w:val="default"/>
          <w:rFonts w:cs="FrankRuehl" w:hint="cs"/>
          <w:rtl/>
          <w:lang w:eastAsia="en-US"/>
        </w:rPr>
        <w:t xml:space="preserve"> שקלים חדשים, ואם הוא תאגיד </w:t>
      </w:r>
      <w:r w:rsidR="00B462DF">
        <w:rPr>
          <w:rStyle w:val="default"/>
          <w:rFonts w:cs="FrankRuehl"/>
          <w:rtl/>
          <w:lang w:eastAsia="en-US"/>
        </w:rPr>
        <w:t>–</w:t>
      </w:r>
      <w:r w:rsidR="00B462DF">
        <w:rPr>
          <w:rStyle w:val="default"/>
          <w:rFonts w:cs="FrankRuehl" w:hint="cs"/>
          <w:rtl/>
          <w:lang w:eastAsia="en-US"/>
        </w:rPr>
        <w:t xml:space="preserve"> בסכום של </w:t>
      </w:r>
      <w:r w:rsidR="007C1F4F">
        <w:rPr>
          <w:rStyle w:val="default"/>
          <w:rFonts w:cs="FrankRuehl" w:hint="cs"/>
          <w:rtl/>
          <w:lang w:eastAsia="en-US"/>
        </w:rPr>
        <w:t>43,07</w:t>
      </w:r>
      <w:r w:rsidR="00AB6D16">
        <w:rPr>
          <w:rStyle w:val="default"/>
          <w:rFonts w:cs="FrankRuehl" w:hint="cs"/>
          <w:rtl/>
          <w:lang w:eastAsia="en-US"/>
        </w:rPr>
        <w:t>0</w:t>
      </w:r>
      <w:r w:rsidR="00B462DF">
        <w:rPr>
          <w:rStyle w:val="default"/>
          <w:rFonts w:cs="FrankRuehl" w:hint="cs"/>
          <w:rtl/>
          <w:lang w:eastAsia="en-US"/>
        </w:rPr>
        <w:t xml:space="preserve"> שקלים חדשים:</w:t>
      </w:r>
    </w:p>
    <w:p w:rsidR="00B462DF" w:rsidRDefault="00B462DF" w:rsidP="00B462D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השליך פסולת ציוד וסוללות שלא בהתאם להוראות לפי סעיף 28;</w:t>
      </w:r>
    </w:p>
    <w:p w:rsidR="00B462DF" w:rsidRDefault="00B462DF" w:rsidP="00B462D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הציג במקום עסקו מידע בהתאם להוראות לפי סעיף 30(ג).</w:t>
      </w:r>
    </w:p>
    <w:p w:rsidR="00B462DF" w:rsidRDefault="00B462DF" w:rsidP="004F233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הפר אדם הוראה מההוראות לפי חוק זה, כמפורט להלן, רשאי המנהל להטיל עליו עיצום כספי לפי הוראות פרק זה, בסכום של </w:t>
      </w:r>
      <w:r w:rsidR="007C1F4F">
        <w:rPr>
          <w:rStyle w:val="default"/>
          <w:rFonts w:cs="FrankRuehl" w:hint="cs"/>
          <w:rtl/>
          <w:lang w:eastAsia="en-US"/>
        </w:rPr>
        <w:t>80,75</w:t>
      </w:r>
      <w:r w:rsidR="00AB6D16">
        <w:rPr>
          <w:rStyle w:val="default"/>
          <w:rFonts w:cs="FrankRuehl" w:hint="cs"/>
          <w:rtl/>
          <w:lang w:eastAsia="en-US"/>
        </w:rPr>
        <w:t>0</w:t>
      </w:r>
      <w:r>
        <w:rPr>
          <w:rStyle w:val="default"/>
          <w:rFonts w:cs="FrankRuehl" w:hint="cs"/>
          <w:rtl/>
          <w:lang w:eastAsia="en-US"/>
        </w:rPr>
        <w:t xml:space="preserve"> שקלים חדשים, ואם הוא תאגיד </w:t>
      </w:r>
      <w:r>
        <w:rPr>
          <w:rStyle w:val="default"/>
          <w:rFonts w:cs="FrankRuehl"/>
          <w:rtl/>
          <w:lang w:eastAsia="en-US"/>
        </w:rPr>
        <w:t>–</w:t>
      </w:r>
      <w:r>
        <w:rPr>
          <w:rStyle w:val="default"/>
          <w:rFonts w:cs="FrankRuehl" w:hint="cs"/>
          <w:rtl/>
          <w:lang w:eastAsia="en-US"/>
        </w:rPr>
        <w:t xml:space="preserve"> בסכום של </w:t>
      </w:r>
      <w:r w:rsidR="007C1F4F">
        <w:rPr>
          <w:rStyle w:val="default"/>
          <w:rFonts w:cs="FrankRuehl" w:hint="cs"/>
          <w:rtl/>
          <w:lang w:eastAsia="en-US"/>
        </w:rPr>
        <w:t>161,40</w:t>
      </w:r>
      <w:r w:rsidR="00A45EBE">
        <w:rPr>
          <w:rStyle w:val="default"/>
          <w:rFonts w:cs="FrankRuehl" w:hint="cs"/>
          <w:rtl/>
          <w:lang w:eastAsia="en-US"/>
        </w:rPr>
        <w:t>0</w:t>
      </w:r>
      <w:r>
        <w:rPr>
          <w:rStyle w:val="default"/>
          <w:rFonts w:cs="FrankRuehl" w:hint="cs"/>
          <w:rtl/>
          <w:lang w:eastAsia="en-US"/>
        </w:rPr>
        <w:t xml:space="preserve"> שקלים חדשים:</w:t>
      </w:r>
    </w:p>
    <w:p w:rsidR="00B462DF" w:rsidRDefault="00B462DF" w:rsidP="004530A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B462DF" w:rsidRDefault="00B462DF" w:rsidP="004530A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התקשר בחוזה התקשרות עם יצרן או יבואן שפנה אליו בהתאם להוראות לפי סעיף 18(א);</w:t>
      </w:r>
    </w:p>
    <w:p w:rsidR="00B462DF" w:rsidRDefault="00B462DF" w:rsidP="004530A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לא התקשר בחוזה התקשרות עם אחראי לפינוי פסולת שפנה אליו בהתאם להוראות לפי סעיף 19(ב);</w:t>
      </w:r>
    </w:p>
    <w:p w:rsidR="00B462DF" w:rsidRDefault="00B462DF" w:rsidP="000D726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לא התקשר בחוזה התקשרות עם משווק או מחזיק בפסולת ציוד וסוללות שאינה מהמגזר הביתי שפנה אליו בהתאם להוראות לפי סעיף 20;</w:t>
      </w:r>
    </w:p>
    <w:p w:rsidR="00B462DF" w:rsidRDefault="00B462DF" w:rsidP="004530A8">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4530A8">
        <w:rPr>
          <w:rStyle w:val="default"/>
          <w:rFonts w:cs="FrankRuehl" w:hint="cs"/>
          <w:rtl/>
          <w:lang w:eastAsia="en-US"/>
        </w:rPr>
        <w:t>לקח, אסף או פינה פסולת ציוד וסוללות מהמגזר הביתי בתחומו של אחראי לפינוי פסולת שלא באישור האחראי, בניגוד להוראות סעיף 29(א);</w:t>
      </w:r>
    </w:p>
    <w:p w:rsidR="004530A8" w:rsidRDefault="004530A8" w:rsidP="004530A8">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הפר הוראה מההוראות המפורטות בסעיף 43(ב), למעט לפי סעיף 43(ב)(11) ו-(13).</w:t>
      </w:r>
    </w:p>
    <w:p w:rsidR="004530A8" w:rsidRDefault="004530A8" w:rsidP="004F233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הפר אדם הוראה מההוראות המפורטות בסעיף 43(ג)(2) עד (8), רשאי המנהל להטיל עליו עיצום כספי לפי הוראות פרק זה, בסכום של </w:t>
      </w:r>
      <w:r w:rsidR="007C1F4F">
        <w:rPr>
          <w:rStyle w:val="default"/>
          <w:rFonts w:cs="FrankRuehl" w:hint="cs"/>
          <w:rtl/>
          <w:lang w:eastAsia="en-US"/>
        </w:rPr>
        <w:t>324,66</w:t>
      </w:r>
      <w:r w:rsidR="00A45EBE">
        <w:rPr>
          <w:rStyle w:val="default"/>
          <w:rFonts w:cs="FrankRuehl" w:hint="cs"/>
          <w:rtl/>
          <w:lang w:eastAsia="en-US"/>
        </w:rPr>
        <w:t>0</w:t>
      </w:r>
      <w:r>
        <w:rPr>
          <w:rStyle w:val="default"/>
          <w:rFonts w:cs="FrankRuehl" w:hint="cs"/>
          <w:rtl/>
          <w:lang w:eastAsia="en-US"/>
        </w:rPr>
        <w:t xml:space="preserve"> שקלים חדשים, ואם הוא תאגיד </w:t>
      </w:r>
      <w:r>
        <w:rPr>
          <w:rStyle w:val="default"/>
          <w:rFonts w:cs="FrankRuehl"/>
          <w:rtl/>
          <w:lang w:eastAsia="en-US"/>
        </w:rPr>
        <w:t>–</w:t>
      </w:r>
      <w:r>
        <w:rPr>
          <w:rStyle w:val="default"/>
          <w:rFonts w:cs="FrankRuehl" w:hint="cs"/>
          <w:rtl/>
          <w:lang w:eastAsia="en-US"/>
        </w:rPr>
        <w:t xml:space="preserve"> בסכום של </w:t>
      </w:r>
      <w:r w:rsidR="007C1F4F">
        <w:rPr>
          <w:rStyle w:val="default"/>
          <w:rFonts w:cs="FrankRuehl" w:hint="cs"/>
          <w:rtl/>
          <w:lang w:eastAsia="en-US"/>
        </w:rPr>
        <w:t>649,33</w:t>
      </w:r>
      <w:r w:rsidR="00AB6D16">
        <w:rPr>
          <w:rStyle w:val="default"/>
          <w:rFonts w:cs="FrankRuehl" w:hint="cs"/>
          <w:rtl/>
          <w:lang w:eastAsia="en-US"/>
        </w:rPr>
        <w:t>0</w:t>
      </w:r>
      <w:r>
        <w:rPr>
          <w:rStyle w:val="default"/>
          <w:rFonts w:cs="FrankRuehl" w:hint="cs"/>
          <w:rtl/>
          <w:lang w:eastAsia="en-US"/>
        </w:rPr>
        <w:t xml:space="preserve"> שקלים חדשים.</w:t>
      </w:r>
    </w:p>
    <w:p w:rsidR="004530A8" w:rsidRDefault="004530A8" w:rsidP="00B462D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w:t>
      </w:r>
      <w:r w:rsidR="007C1F4F">
        <w:rPr>
          <w:rStyle w:val="default"/>
          <w:rFonts w:cs="FrankRuehl" w:hint="cs"/>
          <w:rtl/>
          <w:lang w:eastAsia="en-US"/>
        </w:rPr>
        <w:t>541,11</w:t>
      </w:r>
      <w:r>
        <w:rPr>
          <w:rStyle w:val="default"/>
          <w:rFonts w:cs="FrankRuehl" w:hint="cs"/>
          <w:rtl/>
          <w:lang w:eastAsia="en-US"/>
        </w:rPr>
        <w:t>0 שקלים חדשים.</w:t>
      </w:r>
    </w:p>
    <w:p w:rsidR="004530A8" w:rsidRDefault="004530A8" w:rsidP="004F2331">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לא עמד יצרן, יבואן או גוף יישום מוכר ביעדי המיחזור לפי סעיפים 3 ו-4, רשאי המנהל להטיל עליו עיצום כספי לפי הוראות פרק זה בסכום של </w:t>
      </w:r>
      <w:r w:rsidR="00B61549">
        <w:rPr>
          <w:rStyle w:val="default"/>
          <w:rFonts w:cs="FrankRuehl" w:hint="cs"/>
          <w:rtl/>
          <w:lang w:eastAsia="en-US"/>
        </w:rPr>
        <w:t>3,</w:t>
      </w:r>
      <w:r w:rsidR="007C1F4F">
        <w:rPr>
          <w:rStyle w:val="default"/>
          <w:rFonts w:cs="FrankRuehl" w:hint="cs"/>
          <w:rtl/>
          <w:lang w:eastAsia="en-US"/>
        </w:rPr>
        <w:t>25</w:t>
      </w:r>
      <w:r>
        <w:rPr>
          <w:rStyle w:val="default"/>
          <w:rFonts w:cs="FrankRuehl" w:hint="cs"/>
          <w:rtl/>
          <w:lang w:eastAsia="en-US"/>
        </w:rPr>
        <w:t>0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4530A8" w:rsidRDefault="004530A8" w:rsidP="004530A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בשנים 2014 ו-2015 </w:t>
      </w:r>
      <w:r>
        <w:rPr>
          <w:rStyle w:val="default"/>
          <w:rFonts w:cs="FrankRuehl"/>
          <w:rtl/>
          <w:lang w:eastAsia="en-US"/>
        </w:rPr>
        <w:t>–</w:t>
      </w:r>
      <w:r>
        <w:rPr>
          <w:rStyle w:val="default"/>
          <w:rFonts w:cs="FrankRuehl" w:hint="cs"/>
          <w:rtl/>
          <w:lang w:eastAsia="en-US"/>
        </w:rPr>
        <w:t xml:space="preserve"> 2,000 שקלים חדשים;</w:t>
      </w:r>
    </w:p>
    <w:p w:rsidR="004530A8" w:rsidRDefault="004530A8" w:rsidP="0099336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בשנת 2016 </w:t>
      </w:r>
      <w:r>
        <w:rPr>
          <w:rStyle w:val="default"/>
          <w:rFonts w:cs="FrankRuehl"/>
          <w:rtl/>
          <w:lang w:eastAsia="en-US"/>
        </w:rPr>
        <w:t>–</w:t>
      </w:r>
      <w:r>
        <w:rPr>
          <w:rStyle w:val="default"/>
          <w:rFonts w:cs="FrankRuehl" w:hint="cs"/>
          <w:rtl/>
          <w:lang w:eastAsia="en-US"/>
        </w:rPr>
        <w:t xml:space="preserve"> </w:t>
      </w:r>
      <w:r w:rsidR="00D6739A">
        <w:rPr>
          <w:rStyle w:val="default"/>
          <w:rFonts w:cs="FrankRuehl" w:hint="cs"/>
          <w:rtl/>
          <w:lang w:eastAsia="en-US"/>
        </w:rPr>
        <w:t>3,0</w:t>
      </w:r>
      <w:r w:rsidR="00AB6D16">
        <w:rPr>
          <w:rStyle w:val="default"/>
          <w:rFonts w:cs="FrankRuehl" w:hint="cs"/>
          <w:rtl/>
          <w:lang w:eastAsia="en-US"/>
        </w:rPr>
        <w:t>1</w:t>
      </w:r>
      <w:r>
        <w:rPr>
          <w:rStyle w:val="default"/>
          <w:rFonts w:cs="FrankRuehl" w:hint="cs"/>
          <w:rtl/>
          <w:lang w:eastAsia="en-US"/>
        </w:rPr>
        <w:t>0 שקלים חדשים.</w:t>
      </w:r>
    </w:p>
    <w:p w:rsidR="004530A8" w:rsidRDefault="004530A8" w:rsidP="00B462DF">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r>
      <w:r w:rsidR="00D27E8F">
        <w:rPr>
          <w:rStyle w:val="default"/>
          <w:rFonts w:cs="FrankRuehl" w:hint="cs"/>
          <w:rtl/>
          <w:lang w:eastAsia="en-US"/>
        </w:rPr>
        <w:t xml:space="preserve">בסעיפים קטנים (א)(1) ו-(ב)(5), ובסעיף קטן (ג) בנוגע לאמור בסעיף 43(ג)(8), "פסולת ציוד וסוללות" </w:t>
      </w:r>
      <w:r w:rsidR="00D27E8F">
        <w:rPr>
          <w:rStyle w:val="default"/>
          <w:rFonts w:cs="FrankRuehl"/>
          <w:rtl/>
          <w:lang w:eastAsia="en-US"/>
        </w:rPr>
        <w:t>–</w:t>
      </w:r>
      <w:r w:rsidR="00D27E8F">
        <w:rPr>
          <w:rStyle w:val="default"/>
          <w:rFonts w:cs="FrankRuehl" w:hint="cs"/>
          <w:rtl/>
          <w:lang w:eastAsia="en-US"/>
        </w:rPr>
        <w:t xml:space="preserve"> פסולת ציוד וסוללות שנוצרה עקב פעילות של תאגיד או עקב פעילות של עסק או עיסוק של יחיד, למעט עיסוק של יחיד שאינו משווק הנעשה בדירת מגורים.</w:t>
      </w:r>
    </w:p>
    <w:p w:rsidR="00993367" w:rsidRPr="007C1F4F" w:rsidRDefault="00993367" w:rsidP="00993367">
      <w:pPr>
        <w:pStyle w:val="P00"/>
        <w:spacing w:before="0"/>
        <w:ind w:left="0" w:right="1134"/>
        <w:rPr>
          <w:rStyle w:val="default"/>
          <w:rFonts w:cs="FrankRuehl" w:hint="cs"/>
          <w:vanish/>
          <w:color w:val="FF0000"/>
          <w:szCs w:val="20"/>
          <w:shd w:val="clear" w:color="auto" w:fill="FFFF99"/>
          <w:rtl/>
          <w:lang w:eastAsia="en-US"/>
        </w:rPr>
      </w:pPr>
      <w:bookmarkStart w:id="68" w:name="Rov94"/>
      <w:r w:rsidRPr="007C1F4F">
        <w:rPr>
          <w:rStyle w:val="default"/>
          <w:rFonts w:cs="FrankRuehl" w:hint="cs"/>
          <w:vanish/>
          <w:color w:val="FF0000"/>
          <w:szCs w:val="20"/>
          <w:shd w:val="clear" w:color="auto" w:fill="FFFF99"/>
          <w:rtl/>
          <w:lang w:eastAsia="en-US"/>
        </w:rPr>
        <w:t>מיום 1.1.2016</w:t>
      </w:r>
    </w:p>
    <w:p w:rsidR="00993367" w:rsidRPr="007C1F4F" w:rsidRDefault="00993367" w:rsidP="00993367">
      <w:pPr>
        <w:pStyle w:val="P00"/>
        <w:spacing w:before="0"/>
        <w:ind w:left="0" w:right="1134"/>
        <w:rPr>
          <w:rStyle w:val="default"/>
          <w:rFonts w:cs="FrankRuehl" w:hint="cs"/>
          <w:vanish/>
          <w:szCs w:val="20"/>
          <w:shd w:val="clear" w:color="auto" w:fill="FFFF99"/>
          <w:rtl/>
          <w:lang w:eastAsia="en-US"/>
        </w:rPr>
      </w:pPr>
      <w:r w:rsidRPr="007C1F4F">
        <w:rPr>
          <w:rStyle w:val="default"/>
          <w:rFonts w:cs="FrankRuehl" w:hint="cs"/>
          <w:b/>
          <w:bCs/>
          <w:vanish/>
          <w:szCs w:val="20"/>
          <w:shd w:val="clear" w:color="auto" w:fill="FFFF99"/>
          <w:rtl/>
          <w:lang w:eastAsia="en-US"/>
        </w:rPr>
        <w:t>הודעה תשע"ו-2016</w:t>
      </w:r>
    </w:p>
    <w:p w:rsidR="00993367" w:rsidRPr="007C1F4F" w:rsidRDefault="00993367" w:rsidP="00993367">
      <w:pPr>
        <w:pStyle w:val="P00"/>
        <w:spacing w:before="0"/>
        <w:ind w:left="0" w:right="1134"/>
        <w:rPr>
          <w:rStyle w:val="default"/>
          <w:rFonts w:cs="FrankRuehl" w:hint="cs"/>
          <w:vanish/>
          <w:szCs w:val="20"/>
          <w:shd w:val="clear" w:color="auto" w:fill="FFFF99"/>
          <w:rtl/>
          <w:lang w:eastAsia="en-US"/>
        </w:rPr>
      </w:pPr>
      <w:hyperlink r:id="rId9" w:history="1">
        <w:r w:rsidRPr="007C1F4F">
          <w:rPr>
            <w:rStyle w:val="Hyperlink"/>
            <w:rFonts w:hint="cs"/>
            <w:vanish/>
            <w:szCs w:val="20"/>
            <w:shd w:val="clear" w:color="auto" w:fill="FFFF99"/>
            <w:rtl/>
            <w:lang w:eastAsia="en-US"/>
          </w:rPr>
          <w:t>י"פ תשע"ו מס' 7202</w:t>
        </w:r>
      </w:hyperlink>
      <w:r w:rsidRPr="007C1F4F">
        <w:rPr>
          <w:rStyle w:val="default"/>
          <w:rFonts w:cs="FrankRuehl" w:hint="cs"/>
          <w:vanish/>
          <w:szCs w:val="20"/>
          <w:shd w:val="clear" w:color="auto" w:fill="FFFF99"/>
          <w:rtl/>
          <w:lang w:eastAsia="en-US"/>
        </w:rPr>
        <w:t xml:space="preserve"> מיום 10.2.2016 עמ' 3381</w:t>
      </w:r>
    </w:p>
    <w:p w:rsidR="004F2331" w:rsidRPr="007C1F4F" w:rsidRDefault="004F2331" w:rsidP="004F2331">
      <w:pPr>
        <w:pStyle w:val="P00"/>
        <w:ind w:left="0" w:right="1134"/>
        <w:rPr>
          <w:rStyle w:val="default"/>
          <w:rFonts w:cs="FrankRuehl" w:hint="cs"/>
          <w:vanish/>
          <w:sz w:val="22"/>
          <w:szCs w:val="22"/>
          <w:shd w:val="clear" w:color="auto" w:fill="FFFF99"/>
          <w:rtl/>
          <w:lang w:eastAsia="en-US"/>
        </w:rPr>
      </w:pPr>
      <w:r w:rsidRPr="007C1F4F">
        <w:rPr>
          <w:rStyle w:val="default"/>
          <w:rFonts w:cs="FrankRuehl"/>
          <w:vanish/>
          <w:sz w:val="22"/>
          <w:szCs w:val="22"/>
          <w:shd w:val="clear" w:color="auto" w:fill="FFFF99"/>
          <w:rtl/>
          <w:lang w:eastAsia="en-US"/>
        </w:rPr>
        <w:tab/>
      </w:r>
      <w:r w:rsidRPr="007C1F4F">
        <w:rPr>
          <w:rStyle w:val="default"/>
          <w:rFonts w:cs="FrankRuehl" w:hint="cs"/>
          <w:vanish/>
          <w:sz w:val="22"/>
          <w:szCs w:val="22"/>
          <w:shd w:val="clear" w:color="auto" w:fill="FFFF99"/>
          <w:rtl/>
          <w:lang w:eastAsia="en-US"/>
        </w:rPr>
        <w:t>(א)</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20,000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19,900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40,000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39,800</w:t>
      </w:r>
      <w:r w:rsidRPr="007C1F4F">
        <w:rPr>
          <w:rStyle w:val="default"/>
          <w:rFonts w:cs="FrankRuehl" w:hint="cs"/>
          <w:vanish/>
          <w:sz w:val="22"/>
          <w:szCs w:val="22"/>
          <w:shd w:val="clear" w:color="auto" w:fill="FFFF99"/>
          <w:rtl/>
          <w:lang w:eastAsia="en-US"/>
        </w:rPr>
        <w:t xml:space="preserve"> שקלים חדשים:</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השליך פסולת ציוד וסוללות שלא בהתאם להוראות לפי סעיף 28;</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הציג במקום עסקו מידע בהתאם להוראות לפי סעיף 30(ג).</w:t>
      </w:r>
    </w:p>
    <w:p w:rsidR="004F2331" w:rsidRPr="007C1F4F" w:rsidRDefault="004F2331" w:rsidP="004F2331">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(ב)</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75,000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74,620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150,000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149,240</w:t>
      </w:r>
      <w:r w:rsidRPr="007C1F4F">
        <w:rPr>
          <w:rStyle w:val="default"/>
          <w:rFonts w:cs="FrankRuehl" w:hint="cs"/>
          <w:vanish/>
          <w:sz w:val="22"/>
          <w:szCs w:val="22"/>
          <w:shd w:val="clear" w:color="auto" w:fill="FFFF99"/>
          <w:rtl/>
          <w:lang w:eastAsia="en-US"/>
        </w:rPr>
        <w:t xml:space="preserve"> שקלים חדשים:</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התקשר בחוזה התקשרות עם יצרן או יבואן שפנה אליו בהתאם להוראות לפי סעיף 18(א);</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(3)</w:t>
      </w:r>
      <w:r w:rsidRPr="007C1F4F">
        <w:rPr>
          <w:rStyle w:val="default"/>
          <w:rFonts w:cs="FrankRuehl" w:hint="cs"/>
          <w:vanish/>
          <w:sz w:val="22"/>
          <w:szCs w:val="22"/>
          <w:shd w:val="clear" w:color="auto" w:fill="FFFF99"/>
          <w:rtl/>
          <w:lang w:eastAsia="en-US"/>
        </w:rPr>
        <w:tab/>
        <w:t>לא התקשר בחוזה התקשרות עם אחראי לפינוי פסולת שפנה אליו בהתאם להוראות לפי סעיף 19(ב);</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(4)</w:t>
      </w:r>
      <w:r w:rsidRPr="007C1F4F">
        <w:rPr>
          <w:rStyle w:val="default"/>
          <w:rFonts w:cs="FrankRuehl" w:hint="cs"/>
          <w:vanish/>
          <w:sz w:val="22"/>
          <w:szCs w:val="22"/>
          <w:shd w:val="clear" w:color="auto" w:fill="FFFF99"/>
          <w:rtl/>
          <w:lang w:eastAsia="en-US"/>
        </w:rPr>
        <w:tab/>
        <w:t>לא התקשר בחוזה התקשרות עם משווק או מחזיק בפסולת ציוד וסוללות שאינה מהמגזר הביתי שפנה אליו בהתאם להוראות לפי סעיף 20;</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(5)</w:t>
      </w:r>
      <w:r w:rsidRPr="007C1F4F">
        <w:rPr>
          <w:rStyle w:val="default"/>
          <w:rFonts w:cs="FrankRuehl" w:hint="cs"/>
          <w:vanish/>
          <w:sz w:val="22"/>
          <w:szCs w:val="22"/>
          <w:shd w:val="clear" w:color="auto" w:fill="FFFF99"/>
          <w:rtl/>
          <w:lang w:eastAsia="en-US"/>
        </w:rPr>
        <w:tab/>
        <w:t>לקח, אסף או פינה פסולת ציוד וסוללות מהמגזר הביתי בתחומו של אחראי לפינוי פסולת שלא באישור האחראי, בניגוד להוראות סעיף 29(א);</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(6)</w:t>
      </w:r>
      <w:r w:rsidRPr="007C1F4F">
        <w:rPr>
          <w:rStyle w:val="default"/>
          <w:rFonts w:cs="FrankRuehl" w:hint="cs"/>
          <w:vanish/>
          <w:sz w:val="22"/>
          <w:szCs w:val="22"/>
          <w:shd w:val="clear" w:color="auto" w:fill="FFFF99"/>
          <w:rtl/>
          <w:lang w:eastAsia="en-US"/>
        </w:rPr>
        <w:tab/>
        <w:t>הפר הוראה מההוראות המפורטות בסעיף 43(ב), למעט לפי סעיף 43(ב)(11) ו-(13).</w:t>
      </w:r>
    </w:p>
    <w:p w:rsidR="004F2331" w:rsidRPr="007C1F4F" w:rsidRDefault="004F2331" w:rsidP="004F2331">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(ג)</w:t>
      </w:r>
      <w:r w:rsidRPr="007C1F4F">
        <w:rPr>
          <w:rStyle w:val="default"/>
          <w:rFonts w:cs="FrankRuehl" w:hint="cs"/>
          <w:vanish/>
          <w:sz w:val="22"/>
          <w:szCs w:val="22"/>
          <w:shd w:val="clear" w:color="auto" w:fill="FFFF99"/>
          <w:rtl/>
          <w:lang w:eastAsia="en-US"/>
        </w:rPr>
        <w:tab/>
        <w:t xml:space="preserve">הפר אדם הוראה מההוראות המפורטות בסעיף 43(ג)(2) עד (8),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300,000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298,480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600,000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596,960</w:t>
      </w:r>
      <w:r w:rsidRPr="007C1F4F">
        <w:rPr>
          <w:rStyle w:val="default"/>
          <w:rFonts w:cs="FrankRuehl" w:hint="cs"/>
          <w:vanish/>
          <w:sz w:val="22"/>
          <w:szCs w:val="22"/>
          <w:shd w:val="clear" w:color="auto" w:fill="FFFF99"/>
          <w:rtl/>
          <w:lang w:eastAsia="en-US"/>
        </w:rPr>
        <w:t xml:space="preserve"> שקלים חדשים.</w:t>
      </w:r>
    </w:p>
    <w:p w:rsidR="004F2331" w:rsidRPr="007C1F4F" w:rsidRDefault="004F2331" w:rsidP="004F2331">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(ד)</w:t>
      </w:r>
      <w:r w:rsidRPr="007C1F4F">
        <w:rPr>
          <w:rStyle w:val="default"/>
          <w:rFonts w:cs="FrankRuehl" w:hint="cs"/>
          <w:vanish/>
          <w:sz w:val="22"/>
          <w:szCs w:val="22"/>
          <w:shd w:val="clear" w:color="auto" w:fill="FFFF99"/>
          <w:rtl/>
          <w:lang w:eastAsia="en-US"/>
        </w:rPr>
        <w:tab/>
        <w:t>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500,000 שקלים חדשים.</w:t>
      </w:r>
    </w:p>
    <w:p w:rsidR="004F2331" w:rsidRPr="007C1F4F" w:rsidRDefault="004F2331" w:rsidP="004F2331">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(ה)</w:t>
      </w:r>
      <w:r w:rsidRPr="007C1F4F">
        <w:rPr>
          <w:rStyle w:val="default"/>
          <w:rFonts w:cs="FrankRuehl" w:hint="cs"/>
          <w:vanish/>
          <w:sz w:val="22"/>
          <w:szCs w:val="22"/>
          <w:shd w:val="clear" w:color="auto" w:fill="FFFF99"/>
          <w:rtl/>
          <w:lang w:eastAsia="en-US"/>
        </w:rPr>
        <w:tab/>
        <w:t>לא עמד יצרן, יבואן או גוף יישום מוכר ביעדי המיחזור לפי סעיפים 3 ו-4, רשאי המנהל להטיל עליו עיצום כספי לפי הוראות פרק זה בסכום של 3,000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 xml:space="preserve">בשנים 2014 ו-2015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2,000 שקלים חדשים;</w:t>
      </w:r>
    </w:p>
    <w:p w:rsidR="004F2331" w:rsidRPr="007C1F4F" w:rsidRDefault="004F2331" w:rsidP="004F2331">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 xml:space="preserve">בשנת 2016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strike/>
          <w:vanish/>
          <w:sz w:val="22"/>
          <w:szCs w:val="22"/>
          <w:shd w:val="clear" w:color="auto" w:fill="FFFF99"/>
          <w:rtl/>
          <w:lang w:eastAsia="en-US"/>
        </w:rPr>
        <w:t>2,500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2,490</w:t>
      </w:r>
      <w:r w:rsidRPr="007C1F4F">
        <w:rPr>
          <w:rStyle w:val="default"/>
          <w:rFonts w:cs="FrankRuehl" w:hint="cs"/>
          <w:vanish/>
          <w:sz w:val="22"/>
          <w:szCs w:val="22"/>
          <w:shd w:val="clear" w:color="auto" w:fill="FFFF99"/>
          <w:rtl/>
          <w:lang w:eastAsia="en-US"/>
        </w:rPr>
        <w:t xml:space="preserve"> שקלים חדשים.</w:t>
      </w:r>
    </w:p>
    <w:p w:rsidR="004F2331" w:rsidRPr="007C1F4F" w:rsidRDefault="004F2331" w:rsidP="00993367">
      <w:pPr>
        <w:pStyle w:val="P00"/>
        <w:spacing w:before="0"/>
        <w:ind w:left="0" w:right="1134"/>
        <w:rPr>
          <w:rStyle w:val="default"/>
          <w:rFonts w:cs="FrankRuehl" w:hint="cs"/>
          <w:vanish/>
          <w:szCs w:val="20"/>
          <w:shd w:val="clear" w:color="auto" w:fill="FFFF99"/>
          <w:rtl/>
          <w:lang w:eastAsia="en-US"/>
        </w:rPr>
      </w:pPr>
    </w:p>
    <w:p w:rsidR="004F2331" w:rsidRPr="007C1F4F" w:rsidRDefault="004F2331" w:rsidP="00993367">
      <w:pPr>
        <w:pStyle w:val="P00"/>
        <w:spacing w:before="0"/>
        <w:ind w:left="0" w:right="1134"/>
        <w:rPr>
          <w:rStyle w:val="default"/>
          <w:rFonts w:cs="FrankRuehl" w:hint="cs"/>
          <w:vanish/>
          <w:color w:val="FF0000"/>
          <w:szCs w:val="20"/>
          <w:shd w:val="clear" w:color="auto" w:fill="FFFF99"/>
          <w:rtl/>
          <w:lang w:eastAsia="en-US"/>
        </w:rPr>
      </w:pPr>
      <w:r w:rsidRPr="007C1F4F">
        <w:rPr>
          <w:rStyle w:val="default"/>
          <w:rFonts w:cs="FrankRuehl" w:hint="cs"/>
          <w:vanish/>
          <w:color w:val="FF0000"/>
          <w:szCs w:val="20"/>
          <w:shd w:val="clear" w:color="auto" w:fill="FFFF99"/>
          <w:rtl/>
          <w:lang w:eastAsia="en-US"/>
        </w:rPr>
        <w:t>מיום 1.1.2017</w:t>
      </w:r>
    </w:p>
    <w:p w:rsidR="004F2331" w:rsidRPr="007C1F4F" w:rsidRDefault="004F2331" w:rsidP="00993367">
      <w:pPr>
        <w:pStyle w:val="P00"/>
        <w:spacing w:before="0"/>
        <w:ind w:left="0" w:right="1134"/>
        <w:rPr>
          <w:rStyle w:val="default"/>
          <w:rFonts w:cs="FrankRuehl" w:hint="cs"/>
          <w:vanish/>
          <w:szCs w:val="20"/>
          <w:shd w:val="clear" w:color="auto" w:fill="FFFF99"/>
          <w:rtl/>
          <w:lang w:eastAsia="en-US"/>
        </w:rPr>
      </w:pPr>
      <w:r w:rsidRPr="007C1F4F">
        <w:rPr>
          <w:rStyle w:val="default"/>
          <w:rFonts w:cs="FrankRuehl" w:hint="cs"/>
          <w:b/>
          <w:bCs/>
          <w:vanish/>
          <w:szCs w:val="20"/>
          <w:shd w:val="clear" w:color="auto" w:fill="FFFF99"/>
          <w:rtl/>
          <w:lang w:eastAsia="en-US"/>
        </w:rPr>
        <w:t>הודעה תשע"ז-2017</w:t>
      </w:r>
    </w:p>
    <w:p w:rsidR="004F2331" w:rsidRPr="007C1F4F" w:rsidRDefault="004F2331" w:rsidP="00993367">
      <w:pPr>
        <w:pStyle w:val="P00"/>
        <w:spacing w:before="0"/>
        <w:ind w:left="0" w:right="1134"/>
        <w:rPr>
          <w:rStyle w:val="default"/>
          <w:rFonts w:cs="FrankRuehl"/>
          <w:vanish/>
          <w:szCs w:val="20"/>
          <w:shd w:val="clear" w:color="auto" w:fill="FFFF99"/>
          <w:rtl/>
          <w:lang w:eastAsia="en-US"/>
        </w:rPr>
      </w:pPr>
      <w:hyperlink r:id="rId10" w:history="1">
        <w:r w:rsidRPr="007C1F4F">
          <w:rPr>
            <w:rStyle w:val="Hyperlink"/>
            <w:rFonts w:hint="cs"/>
            <w:vanish/>
            <w:szCs w:val="20"/>
            <w:shd w:val="clear" w:color="auto" w:fill="FFFF99"/>
            <w:rtl/>
            <w:lang w:eastAsia="en-US"/>
          </w:rPr>
          <w:t>י"פ תשע"ז מס' 7457</w:t>
        </w:r>
      </w:hyperlink>
      <w:r w:rsidRPr="007C1F4F">
        <w:rPr>
          <w:rStyle w:val="default"/>
          <w:rFonts w:cs="FrankRuehl" w:hint="cs"/>
          <w:vanish/>
          <w:szCs w:val="20"/>
          <w:shd w:val="clear" w:color="auto" w:fill="FFFF99"/>
          <w:rtl/>
          <w:lang w:eastAsia="en-US"/>
        </w:rPr>
        <w:t xml:space="preserve"> מיום 26.2.2017 עמ' 3903</w:t>
      </w:r>
    </w:p>
    <w:p w:rsidR="004D7F3A" w:rsidRPr="007C1F4F" w:rsidRDefault="004D7F3A" w:rsidP="004D7F3A">
      <w:pPr>
        <w:pStyle w:val="P00"/>
        <w:ind w:left="0" w:right="1134"/>
        <w:rPr>
          <w:rStyle w:val="default"/>
          <w:rFonts w:cs="FrankRuehl" w:hint="cs"/>
          <w:vanish/>
          <w:sz w:val="22"/>
          <w:szCs w:val="22"/>
          <w:shd w:val="clear" w:color="auto" w:fill="FFFF99"/>
          <w:rtl/>
          <w:lang w:eastAsia="en-US"/>
        </w:rPr>
      </w:pPr>
      <w:r w:rsidRPr="007C1F4F">
        <w:rPr>
          <w:rStyle w:val="default"/>
          <w:rFonts w:cs="FrankRuehl"/>
          <w:vanish/>
          <w:sz w:val="22"/>
          <w:szCs w:val="22"/>
          <w:shd w:val="clear" w:color="auto" w:fill="FFFF99"/>
          <w:rtl/>
          <w:lang w:eastAsia="en-US"/>
        </w:rPr>
        <w:tab/>
      </w:r>
      <w:r w:rsidRPr="007C1F4F">
        <w:rPr>
          <w:rStyle w:val="default"/>
          <w:rFonts w:cs="FrankRuehl" w:hint="cs"/>
          <w:vanish/>
          <w:sz w:val="22"/>
          <w:szCs w:val="22"/>
          <w:shd w:val="clear" w:color="auto" w:fill="FFFF99"/>
          <w:rtl/>
          <w:lang w:eastAsia="en-US"/>
        </w:rPr>
        <w:t>(א)</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19,900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19,840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39,800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39,680</w:t>
      </w:r>
      <w:r w:rsidRPr="007C1F4F">
        <w:rPr>
          <w:rStyle w:val="default"/>
          <w:rFonts w:cs="FrankRuehl" w:hint="cs"/>
          <w:vanish/>
          <w:sz w:val="22"/>
          <w:szCs w:val="22"/>
          <w:shd w:val="clear" w:color="auto" w:fill="FFFF99"/>
          <w:rtl/>
          <w:lang w:eastAsia="en-US"/>
        </w:rPr>
        <w:t xml:space="preserve"> שקלים חדשים:</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השליך פסולת ציוד וסוללות שלא בהתאם להוראות לפי סעיף 28;</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הציג במקום עסקו מידע בהתאם להוראות לפי סעיף 30(ג).</w:t>
      </w:r>
    </w:p>
    <w:p w:rsidR="004D7F3A" w:rsidRPr="007C1F4F" w:rsidRDefault="004D7F3A" w:rsidP="004D7F3A">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(ב)</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74,620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74,390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149,240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148,780</w:t>
      </w:r>
      <w:r w:rsidRPr="007C1F4F">
        <w:rPr>
          <w:rStyle w:val="default"/>
          <w:rFonts w:cs="FrankRuehl" w:hint="cs"/>
          <w:vanish/>
          <w:sz w:val="22"/>
          <w:szCs w:val="22"/>
          <w:shd w:val="clear" w:color="auto" w:fill="FFFF99"/>
          <w:rtl/>
          <w:lang w:eastAsia="en-US"/>
        </w:rPr>
        <w:t xml:space="preserve"> שקלים חדשים:</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התקשר בחוזה התקשרות עם יצרן או יבואן שפנה אליו בהתאם להוראות לפי סעיף 18(א);</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(3)</w:t>
      </w:r>
      <w:r w:rsidRPr="007C1F4F">
        <w:rPr>
          <w:rStyle w:val="default"/>
          <w:rFonts w:cs="FrankRuehl" w:hint="cs"/>
          <w:vanish/>
          <w:sz w:val="22"/>
          <w:szCs w:val="22"/>
          <w:shd w:val="clear" w:color="auto" w:fill="FFFF99"/>
          <w:rtl/>
          <w:lang w:eastAsia="en-US"/>
        </w:rPr>
        <w:tab/>
        <w:t>לא התקשר בחוזה התקשרות עם אחראי לפינוי פסולת שפנה אליו בהתאם להוראות לפי סעיף 19(ב);</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(4)</w:t>
      </w:r>
      <w:r w:rsidRPr="007C1F4F">
        <w:rPr>
          <w:rStyle w:val="default"/>
          <w:rFonts w:cs="FrankRuehl" w:hint="cs"/>
          <w:vanish/>
          <w:sz w:val="22"/>
          <w:szCs w:val="22"/>
          <w:shd w:val="clear" w:color="auto" w:fill="FFFF99"/>
          <w:rtl/>
          <w:lang w:eastAsia="en-US"/>
        </w:rPr>
        <w:tab/>
        <w:t>לא התקשר בחוזה התקשרות עם משווק או מחזיק בפסולת ציוד וסוללות שאינה מהמגזר הביתי שפנה אליו בהתאם להוראות לפי סעיף 20;</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(5)</w:t>
      </w:r>
      <w:r w:rsidRPr="007C1F4F">
        <w:rPr>
          <w:rStyle w:val="default"/>
          <w:rFonts w:cs="FrankRuehl" w:hint="cs"/>
          <w:vanish/>
          <w:sz w:val="22"/>
          <w:szCs w:val="22"/>
          <w:shd w:val="clear" w:color="auto" w:fill="FFFF99"/>
          <w:rtl/>
          <w:lang w:eastAsia="en-US"/>
        </w:rPr>
        <w:tab/>
        <w:t>לקח, אסף או פינה פסולת ציוד וסוללות מהמגזר הביתי בתחומו של אחראי לפינוי פסולת שלא באישור האחראי, בניגוד להוראות סעיף 29(א);</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(6)</w:t>
      </w:r>
      <w:r w:rsidRPr="007C1F4F">
        <w:rPr>
          <w:rStyle w:val="default"/>
          <w:rFonts w:cs="FrankRuehl" w:hint="cs"/>
          <w:vanish/>
          <w:sz w:val="22"/>
          <w:szCs w:val="22"/>
          <w:shd w:val="clear" w:color="auto" w:fill="FFFF99"/>
          <w:rtl/>
          <w:lang w:eastAsia="en-US"/>
        </w:rPr>
        <w:tab/>
        <w:t>הפר הוראה מההוראות המפורטות בסעיף 43(ב), למעט לפי סעיף 43(ב)(11) ו-(13).</w:t>
      </w:r>
    </w:p>
    <w:p w:rsidR="004D7F3A" w:rsidRPr="007C1F4F" w:rsidRDefault="004D7F3A" w:rsidP="004D7F3A">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(ג)</w:t>
      </w:r>
      <w:r w:rsidRPr="007C1F4F">
        <w:rPr>
          <w:rStyle w:val="default"/>
          <w:rFonts w:cs="FrankRuehl" w:hint="cs"/>
          <w:vanish/>
          <w:sz w:val="22"/>
          <w:szCs w:val="22"/>
          <w:shd w:val="clear" w:color="auto" w:fill="FFFF99"/>
          <w:rtl/>
          <w:lang w:eastAsia="en-US"/>
        </w:rPr>
        <w:tab/>
        <w:t xml:space="preserve">הפר אדם הוראה מההוראות המפורטות בסעיף 43(ג)(2) עד (8),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298,480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297,560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596,960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595,130</w:t>
      </w:r>
      <w:r w:rsidRPr="007C1F4F">
        <w:rPr>
          <w:rStyle w:val="default"/>
          <w:rFonts w:cs="FrankRuehl" w:hint="cs"/>
          <w:vanish/>
          <w:sz w:val="22"/>
          <w:szCs w:val="22"/>
          <w:shd w:val="clear" w:color="auto" w:fill="FFFF99"/>
          <w:rtl/>
          <w:lang w:eastAsia="en-US"/>
        </w:rPr>
        <w:t xml:space="preserve"> שקלים חדשים.</w:t>
      </w:r>
    </w:p>
    <w:p w:rsidR="004D7F3A" w:rsidRPr="007C1F4F" w:rsidRDefault="004D7F3A" w:rsidP="004D7F3A">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(ד)</w:t>
      </w:r>
      <w:r w:rsidRPr="007C1F4F">
        <w:rPr>
          <w:rStyle w:val="default"/>
          <w:rFonts w:cs="FrankRuehl" w:hint="cs"/>
          <w:vanish/>
          <w:sz w:val="22"/>
          <w:szCs w:val="22"/>
          <w:shd w:val="clear" w:color="auto" w:fill="FFFF99"/>
          <w:rtl/>
          <w:lang w:eastAsia="en-US"/>
        </w:rPr>
        <w:tab/>
        <w:t>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500,000 שקלים חדשים.</w:t>
      </w:r>
    </w:p>
    <w:p w:rsidR="004D7F3A" w:rsidRPr="007C1F4F" w:rsidRDefault="004D7F3A" w:rsidP="004D7F3A">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(ה)</w:t>
      </w:r>
      <w:r w:rsidRPr="007C1F4F">
        <w:rPr>
          <w:rStyle w:val="default"/>
          <w:rFonts w:cs="FrankRuehl" w:hint="cs"/>
          <w:vanish/>
          <w:sz w:val="22"/>
          <w:szCs w:val="22"/>
          <w:shd w:val="clear" w:color="auto" w:fill="FFFF99"/>
          <w:rtl/>
          <w:lang w:eastAsia="en-US"/>
        </w:rPr>
        <w:tab/>
        <w:t xml:space="preserve">לא עמד יצרן, יבואן או גוף יישום מוכר ביעדי המיחזור לפי סעיפים 3 ו-4,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3,000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2,980</w:t>
      </w:r>
      <w:r w:rsidRPr="007C1F4F">
        <w:rPr>
          <w:rStyle w:val="default"/>
          <w:rFonts w:cs="FrankRuehl" w:hint="cs"/>
          <w:vanish/>
          <w:sz w:val="22"/>
          <w:szCs w:val="22"/>
          <w:shd w:val="clear" w:color="auto" w:fill="FFFF99"/>
          <w:rtl/>
          <w:lang w:eastAsia="en-US"/>
        </w:rPr>
        <w:t xml:space="preserve">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4D7F3A" w:rsidRPr="007C1F4F" w:rsidRDefault="004D7F3A" w:rsidP="004D7F3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 xml:space="preserve">בשנים 2014 ו-2015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2,000 שקלים חדשים;</w:t>
      </w:r>
    </w:p>
    <w:p w:rsidR="004D7F3A" w:rsidRPr="007C1F4F" w:rsidRDefault="004D7F3A" w:rsidP="004D7F3A">
      <w:pPr>
        <w:pStyle w:val="P00"/>
        <w:spacing w:before="0"/>
        <w:ind w:left="1021" w:right="1134"/>
        <w:rPr>
          <w:rStyle w:val="default"/>
          <w:rFonts w:cs="FrankRuehl"/>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 xml:space="preserve">בשנת 2016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2,490 שקלים חדשים.</w:t>
      </w:r>
    </w:p>
    <w:p w:rsidR="004D7F3A" w:rsidRPr="007C1F4F" w:rsidRDefault="004D7F3A" w:rsidP="00993367">
      <w:pPr>
        <w:pStyle w:val="P00"/>
        <w:spacing w:before="0"/>
        <w:ind w:left="0" w:right="1134"/>
        <w:rPr>
          <w:rStyle w:val="default"/>
          <w:rFonts w:cs="FrankRuehl"/>
          <w:vanish/>
          <w:szCs w:val="20"/>
          <w:shd w:val="clear" w:color="auto" w:fill="FFFF99"/>
          <w:rtl/>
          <w:lang w:eastAsia="en-US"/>
        </w:rPr>
      </w:pPr>
    </w:p>
    <w:p w:rsidR="004D7F3A" w:rsidRPr="007C1F4F" w:rsidRDefault="004D7F3A" w:rsidP="00993367">
      <w:pPr>
        <w:pStyle w:val="P00"/>
        <w:spacing w:before="0"/>
        <w:ind w:left="0" w:right="1134"/>
        <w:rPr>
          <w:rStyle w:val="default"/>
          <w:rFonts w:cs="FrankRuehl"/>
          <w:vanish/>
          <w:color w:val="FF0000"/>
          <w:szCs w:val="20"/>
          <w:shd w:val="clear" w:color="auto" w:fill="FFFF99"/>
          <w:rtl/>
          <w:lang w:eastAsia="en-US"/>
        </w:rPr>
      </w:pPr>
      <w:r w:rsidRPr="007C1F4F">
        <w:rPr>
          <w:rStyle w:val="default"/>
          <w:rFonts w:cs="FrankRuehl" w:hint="cs"/>
          <w:vanish/>
          <w:color w:val="FF0000"/>
          <w:szCs w:val="20"/>
          <w:shd w:val="clear" w:color="auto" w:fill="FFFF99"/>
          <w:rtl/>
          <w:lang w:eastAsia="en-US"/>
        </w:rPr>
        <w:t>מיום 1.1.2018</w:t>
      </w:r>
    </w:p>
    <w:p w:rsidR="004D7F3A" w:rsidRPr="007C1F4F" w:rsidRDefault="004D7F3A" w:rsidP="00993367">
      <w:pPr>
        <w:pStyle w:val="P00"/>
        <w:spacing w:before="0"/>
        <w:ind w:left="0" w:right="1134"/>
        <w:rPr>
          <w:rStyle w:val="default"/>
          <w:rFonts w:cs="FrankRuehl"/>
          <w:vanish/>
          <w:szCs w:val="20"/>
          <w:shd w:val="clear" w:color="auto" w:fill="FFFF99"/>
          <w:rtl/>
          <w:lang w:eastAsia="en-US"/>
        </w:rPr>
      </w:pPr>
      <w:r w:rsidRPr="007C1F4F">
        <w:rPr>
          <w:rStyle w:val="default"/>
          <w:rFonts w:cs="FrankRuehl" w:hint="cs"/>
          <w:b/>
          <w:bCs/>
          <w:vanish/>
          <w:szCs w:val="20"/>
          <w:shd w:val="clear" w:color="auto" w:fill="FFFF99"/>
          <w:rtl/>
          <w:lang w:eastAsia="en-US"/>
        </w:rPr>
        <w:t>הודעה תשע"ח-2018</w:t>
      </w:r>
    </w:p>
    <w:p w:rsidR="004D7F3A" w:rsidRPr="007C1F4F" w:rsidRDefault="004D7F3A" w:rsidP="00993367">
      <w:pPr>
        <w:pStyle w:val="P00"/>
        <w:spacing w:before="0"/>
        <w:ind w:left="0" w:right="1134"/>
        <w:rPr>
          <w:rStyle w:val="default"/>
          <w:rFonts w:cs="FrankRuehl"/>
          <w:vanish/>
          <w:szCs w:val="20"/>
          <w:shd w:val="clear" w:color="auto" w:fill="FFFF99"/>
          <w:rtl/>
          <w:lang w:eastAsia="en-US"/>
        </w:rPr>
      </w:pPr>
      <w:hyperlink r:id="rId11" w:history="1">
        <w:r w:rsidRPr="007C1F4F">
          <w:rPr>
            <w:rStyle w:val="Hyperlink"/>
            <w:rFonts w:hint="cs"/>
            <w:vanish/>
            <w:szCs w:val="20"/>
            <w:shd w:val="clear" w:color="auto" w:fill="FFFF99"/>
            <w:rtl/>
            <w:lang w:eastAsia="en-US"/>
          </w:rPr>
          <w:t>י"פ תשע"ח מס' 7706</w:t>
        </w:r>
      </w:hyperlink>
      <w:r w:rsidRPr="007C1F4F">
        <w:rPr>
          <w:rStyle w:val="default"/>
          <w:rFonts w:cs="FrankRuehl" w:hint="cs"/>
          <w:vanish/>
          <w:szCs w:val="20"/>
          <w:shd w:val="clear" w:color="auto" w:fill="FFFF99"/>
          <w:rtl/>
          <w:lang w:eastAsia="en-US"/>
        </w:rPr>
        <w:t xml:space="preserve"> מיום 18.2.2018 עמ' 5284</w:t>
      </w:r>
    </w:p>
    <w:p w:rsidR="00D6739A" w:rsidRPr="007C1F4F" w:rsidRDefault="00D6739A" w:rsidP="00D6739A">
      <w:pPr>
        <w:pStyle w:val="P00"/>
        <w:ind w:left="0" w:right="1134"/>
        <w:rPr>
          <w:rStyle w:val="default"/>
          <w:rFonts w:cs="FrankRuehl" w:hint="cs"/>
          <w:vanish/>
          <w:sz w:val="22"/>
          <w:szCs w:val="22"/>
          <w:shd w:val="clear" w:color="auto" w:fill="FFFF99"/>
          <w:rtl/>
          <w:lang w:eastAsia="en-US"/>
        </w:rPr>
      </w:pPr>
      <w:r w:rsidRPr="007C1F4F">
        <w:rPr>
          <w:rStyle w:val="default"/>
          <w:rFonts w:cs="FrankRuehl"/>
          <w:vanish/>
          <w:sz w:val="22"/>
          <w:szCs w:val="22"/>
          <w:shd w:val="clear" w:color="auto" w:fill="FFFF99"/>
          <w:rtl/>
          <w:lang w:eastAsia="en-US"/>
        </w:rPr>
        <w:tab/>
      </w:r>
      <w:r w:rsidRPr="007C1F4F">
        <w:rPr>
          <w:rStyle w:val="default"/>
          <w:rFonts w:cs="FrankRuehl" w:hint="cs"/>
          <w:vanish/>
          <w:sz w:val="22"/>
          <w:szCs w:val="22"/>
          <w:shd w:val="clear" w:color="auto" w:fill="FFFF99"/>
          <w:rtl/>
          <w:lang w:eastAsia="en-US"/>
        </w:rPr>
        <w:t>(א)</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19,840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19,800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39,680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39,600</w:t>
      </w:r>
      <w:r w:rsidRPr="007C1F4F">
        <w:rPr>
          <w:rStyle w:val="default"/>
          <w:rFonts w:cs="FrankRuehl" w:hint="cs"/>
          <w:vanish/>
          <w:sz w:val="22"/>
          <w:szCs w:val="22"/>
          <w:shd w:val="clear" w:color="auto" w:fill="FFFF99"/>
          <w:rtl/>
          <w:lang w:eastAsia="en-US"/>
        </w:rPr>
        <w:t xml:space="preserve"> שקלים חדשים:</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השליך פסולת ציוד וסוללות שלא בהתאם להוראות לפי סעיף 28;</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הציג במקום עסקו מידע בהתאם להוראות לפי סעיף 30(ג).</w:t>
      </w:r>
    </w:p>
    <w:p w:rsidR="00D6739A" w:rsidRPr="007C1F4F" w:rsidRDefault="00D6739A" w:rsidP="00D6739A">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(ב)</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74,390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74,240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148,780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148,380</w:t>
      </w:r>
      <w:r w:rsidRPr="007C1F4F">
        <w:rPr>
          <w:rStyle w:val="default"/>
          <w:rFonts w:cs="FrankRuehl" w:hint="cs"/>
          <w:vanish/>
          <w:sz w:val="22"/>
          <w:szCs w:val="22"/>
          <w:shd w:val="clear" w:color="auto" w:fill="FFFF99"/>
          <w:rtl/>
          <w:lang w:eastAsia="en-US"/>
        </w:rPr>
        <w:t xml:space="preserve"> שקלים חדשים:</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התקשר בחוזה התקשרות עם יצרן או יבואן שפנה אליו בהתאם להוראות לפי סעיף 18(א);</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(3)</w:t>
      </w:r>
      <w:r w:rsidRPr="007C1F4F">
        <w:rPr>
          <w:rStyle w:val="default"/>
          <w:rFonts w:cs="FrankRuehl" w:hint="cs"/>
          <w:vanish/>
          <w:sz w:val="22"/>
          <w:szCs w:val="22"/>
          <w:shd w:val="clear" w:color="auto" w:fill="FFFF99"/>
          <w:rtl/>
          <w:lang w:eastAsia="en-US"/>
        </w:rPr>
        <w:tab/>
        <w:t>לא התקשר בחוזה התקשרות עם אחראי לפינוי פסולת שפנה אליו בהתאם להוראות לפי סעיף 19(ב);</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(4)</w:t>
      </w:r>
      <w:r w:rsidRPr="007C1F4F">
        <w:rPr>
          <w:rStyle w:val="default"/>
          <w:rFonts w:cs="FrankRuehl" w:hint="cs"/>
          <w:vanish/>
          <w:sz w:val="22"/>
          <w:szCs w:val="22"/>
          <w:shd w:val="clear" w:color="auto" w:fill="FFFF99"/>
          <w:rtl/>
          <w:lang w:eastAsia="en-US"/>
        </w:rPr>
        <w:tab/>
        <w:t>לא התקשר בחוזה התקשרות עם משווק או מחזיק בפסולת ציוד וסוללות שאינה מהמגזר הביתי שפנה אליו בהתאם להוראות לפי סעיף 20;</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(5)</w:t>
      </w:r>
      <w:r w:rsidRPr="007C1F4F">
        <w:rPr>
          <w:rStyle w:val="default"/>
          <w:rFonts w:cs="FrankRuehl" w:hint="cs"/>
          <w:vanish/>
          <w:sz w:val="22"/>
          <w:szCs w:val="22"/>
          <w:shd w:val="clear" w:color="auto" w:fill="FFFF99"/>
          <w:rtl/>
          <w:lang w:eastAsia="en-US"/>
        </w:rPr>
        <w:tab/>
        <w:t>לקח, אסף או פינה פסולת ציוד וסוללות מהמגזר הביתי בתחומו של אחראי לפינוי פסולת שלא באישור האחראי, בניגוד להוראות סעיף 29(א);</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(6)</w:t>
      </w:r>
      <w:r w:rsidRPr="007C1F4F">
        <w:rPr>
          <w:rStyle w:val="default"/>
          <w:rFonts w:cs="FrankRuehl" w:hint="cs"/>
          <w:vanish/>
          <w:sz w:val="22"/>
          <w:szCs w:val="22"/>
          <w:shd w:val="clear" w:color="auto" w:fill="FFFF99"/>
          <w:rtl/>
          <w:lang w:eastAsia="en-US"/>
        </w:rPr>
        <w:tab/>
        <w:t>הפר הוראה מההוראות המפורטות בסעיף 43(ב), למעט לפי סעיף 43(ב)(11) ו-(13).</w:t>
      </w:r>
    </w:p>
    <w:p w:rsidR="00D6739A" w:rsidRPr="007C1F4F" w:rsidRDefault="00D6739A" w:rsidP="00D6739A">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(ג)</w:t>
      </w:r>
      <w:r w:rsidRPr="007C1F4F">
        <w:rPr>
          <w:rStyle w:val="default"/>
          <w:rFonts w:cs="FrankRuehl" w:hint="cs"/>
          <w:vanish/>
          <w:sz w:val="22"/>
          <w:szCs w:val="22"/>
          <w:shd w:val="clear" w:color="auto" w:fill="FFFF99"/>
          <w:rtl/>
          <w:lang w:eastAsia="en-US"/>
        </w:rPr>
        <w:tab/>
        <w:t xml:space="preserve">הפר אדם הוראה מההוראות המפורטות בסעיף 43(ג)(2) עד (8),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297,560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298,470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595,130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596,940</w:t>
      </w:r>
      <w:r w:rsidRPr="007C1F4F">
        <w:rPr>
          <w:rStyle w:val="default"/>
          <w:rFonts w:cs="FrankRuehl" w:hint="cs"/>
          <w:vanish/>
          <w:sz w:val="22"/>
          <w:szCs w:val="22"/>
          <w:shd w:val="clear" w:color="auto" w:fill="FFFF99"/>
          <w:rtl/>
          <w:lang w:eastAsia="en-US"/>
        </w:rPr>
        <w:t xml:space="preserve"> שקלים חדשים.</w:t>
      </w:r>
    </w:p>
    <w:p w:rsidR="00D6739A" w:rsidRPr="007C1F4F" w:rsidRDefault="00D6739A" w:rsidP="00D6739A">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(ד)</w:t>
      </w:r>
      <w:r w:rsidRPr="007C1F4F">
        <w:rPr>
          <w:rStyle w:val="default"/>
          <w:rFonts w:cs="FrankRuehl" w:hint="cs"/>
          <w:vanish/>
          <w:sz w:val="22"/>
          <w:szCs w:val="22"/>
          <w:shd w:val="clear" w:color="auto" w:fill="FFFF99"/>
          <w:rtl/>
          <w:lang w:eastAsia="en-US"/>
        </w:rPr>
        <w:tab/>
        <w:t>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500,000 שקלים חדשים.</w:t>
      </w:r>
    </w:p>
    <w:p w:rsidR="00D6739A" w:rsidRPr="007C1F4F" w:rsidRDefault="00D6739A" w:rsidP="00D6739A">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(ה)</w:t>
      </w:r>
      <w:r w:rsidRPr="007C1F4F">
        <w:rPr>
          <w:rStyle w:val="default"/>
          <w:rFonts w:cs="FrankRuehl" w:hint="cs"/>
          <w:vanish/>
          <w:sz w:val="22"/>
          <w:szCs w:val="22"/>
          <w:shd w:val="clear" w:color="auto" w:fill="FFFF99"/>
          <w:rtl/>
          <w:lang w:eastAsia="en-US"/>
        </w:rPr>
        <w:tab/>
        <w:t>לא עמד יצרן, יבואן או גוף יישום מוכר ביעדי המיחזור לפי סעיפים 3 ו-4, רשאי המנהל להטיל עליו עיצום כספי לפי הוראות פרק זה בסכום של 2,980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D6739A" w:rsidRPr="007C1F4F" w:rsidRDefault="00D6739A" w:rsidP="00D6739A">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 xml:space="preserve">בשנים 2014 ו-2015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2,000 שקלים חדשים;</w:t>
      </w:r>
    </w:p>
    <w:p w:rsidR="00D6739A" w:rsidRPr="007C1F4F" w:rsidRDefault="00D6739A" w:rsidP="00D6739A">
      <w:pPr>
        <w:pStyle w:val="P00"/>
        <w:spacing w:before="0"/>
        <w:ind w:left="1021" w:right="1134"/>
        <w:rPr>
          <w:rStyle w:val="default"/>
          <w:rFonts w:cs="FrankRuehl"/>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 xml:space="preserve">בשנת 2016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2,490 שקלים חדשים.</w:t>
      </w:r>
    </w:p>
    <w:p w:rsidR="00D6739A" w:rsidRPr="007C1F4F" w:rsidRDefault="00D6739A" w:rsidP="00993367">
      <w:pPr>
        <w:pStyle w:val="P00"/>
        <w:spacing w:before="0"/>
        <w:ind w:left="0" w:right="1134"/>
        <w:rPr>
          <w:rStyle w:val="default"/>
          <w:rFonts w:cs="FrankRuehl"/>
          <w:vanish/>
          <w:szCs w:val="20"/>
          <w:shd w:val="clear" w:color="auto" w:fill="FFFF99"/>
          <w:rtl/>
          <w:lang w:eastAsia="en-US"/>
        </w:rPr>
      </w:pPr>
    </w:p>
    <w:p w:rsidR="00D6739A" w:rsidRPr="007C1F4F" w:rsidRDefault="00D6739A" w:rsidP="00993367">
      <w:pPr>
        <w:pStyle w:val="P00"/>
        <w:spacing w:before="0"/>
        <w:ind w:left="0" w:right="1134"/>
        <w:rPr>
          <w:rStyle w:val="default"/>
          <w:rFonts w:cs="FrankRuehl"/>
          <w:vanish/>
          <w:color w:val="FF0000"/>
          <w:szCs w:val="20"/>
          <w:shd w:val="clear" w:color="auto" w:fill="FFFF99"/>
          <w:rtl/>
          <w:lang w:eastAsia="en-US"/>
        </w:rPr>
      </w:pPr>
      <w:r w:rsidRPr="007C1F4F">
        <w:rPr>
          <w:rStyle w:val="default"/>
          <w:rFonts w:cs="FrankRuehl" w:hint="cs"/>
          <w:vanish/>
          <w:color w:val="FF0000"/>
          <w:szCs w:val="20"/>
          <w:shd w:val="clear" w:color="auto" w:fill="FFFF99"/>
          <w:rtl/>
          <w:lang w:eastAsia="en-US"/>
        </w:rPr>
        <w:t>מיום 1.1.2019</w:t>
      </w:r>
    </w:p>
    <w:p w:rsidR="00D6739A" w:rsidRPr="007C1F4F" w:rsidRDefault="00D6739A" w:rsidP="00993367">
      <w:pPr>
        <w:pStyle w:val="P00"/>
        <w:spacing w:before="0"/>
        <w:ind w:left="0" w:right="1134"/>
        <w:rPr>
          <w:rStyle w:val="default"/>
          <w:rFonts w:cs="FrankRuehl"/>
          <w:vanish/>
          <w:szCs w:val="20"/>
          <w:shd w:val="clear" w:color="auto" w:fill="FFFF99"/>
          <w:rtl/>
          <w:lang w:eastAsia="en-US"/>
        </w:rPr>
      </w:pPr>
      <w:r w:rsidRPr="007C1F4F">
        <w:rPr>
          <w:rStyle w:val="default"/>
          <w:rFonts w:cs="FrankRuehl" w:hint="cs"/>
          <w:b/>
          <w:bCs/>
          <w:vanish/>
          <w:szCs w:val="20"/>
          <w:shd w:val="clear" w:color="auto" w:fill="FFFF99"/>
          <w:rtl/>
          <w:lang w:eastAsia="en-US"/>
        </w:rPr>
        <w:t>הודעה תשע"ט-2018</w:t>
      </w:r>
    </w:p>
    <w:p w:rsidR="00D6739A" w:rsidRPr="007C1F4F" w:rsidRDefault="00D6739A" w:rsidP="00993367">
      <w:pPr>
        <w:pStyle w:val="P00"/>
        <w:spacing w:before="0"/>
        <w:ind w:left="0" w:right="1134"/>
        <w:rPr>
          <w:rStyle w:val="default"/>
          <w:rFonts w:cs="FrankRuehl"/>
          <w:vanish/>
          <w:szCs w:val="20"/>
          <w:shd w:val="clear" w:color="auto" w:fill="FFFF99"/>
          <w:rtl/>
          <w:lang w:eastAsia="en-US"/>
        </w:rPr>
      </w:pPr>
      <w:hyperlink r:id="rId12" w:history="1">
        <w:r w:rsidRPr="007C1F4F">
          <w:rPr>
            <w:rStyle w:val="Hyperlink"/>
            <w:rFonts w:hint="cs"/>
            <w:vanish/>
            <w:szCs w:val="20"/>
            <w:shd w:val="clear" w:color="auto" w:fill="FFFF99"/>
            <w:rtl/>
            <w:lang w:eastAsia="en-US"/>
          </w:rPr>
          <w:t>י"פ תשע"ט מס' 8059</w:t>
        </w:r>
      </w:hyperlink>
      <w:r w:rsidRPr="007C1F4F">
        <w:rPr>
          <w:rStyle w:val="default"/>
          <w:rFonts w:cs="FrankRuehl" w:hint="cs"/>
          <w:vanish/>
          <w:szCs w:val="20"/>
          <w:shd w:val="clear" w:color="auto" w:fill="FFFF99"/>
          <w:rtl/>
          <w:lang w:eastAsia="en-US"/>
        </w:rPr>
        <w:t xml:space="preserve"> מיום 31.12.2019 עמ' 4838</w:t>
      </w:r>
    </w:p>
    <w:p w:rsidR="00A45EBE" w:rsidRPr="007C1F4F" w:rsidRDefault="00A45EBE" w:rsidP="00A45EBE">
      <w:pPr>
        <w:pStyle w:val="P00"/>
        <w:ind w:left="0" w:right="1134"/>
        <w:rPr>
          <w:rStyle w:val="default"/>
          <w:rFonts w:cs="FrankRuehl" w:hint="cs"/>
          <w:vanish/>
          <w:sz w:val="22"/>
          <w:szCs w:val="22"/>
          <w:shd w:val="clear" w:color="auto" w:fill="FFFF99"/>
          <w:rtl/>
          <w:lang w:eastAsia="en-US"/>
        </w:rPr>
      </w:pPr>
      <w:r w:rsidRPr="007C1F4F">
        <w:rPr>
          <w:rStyle w:val="default"/>
          <w:rFonts w:cs="FrankRuehl"/>
          <w:vanish/>
          <w:sz w:val="22"/>
          <w:szCs w:val="22"/>
          <w:shd w:val="clear" w:color="auto" w:fill="FFFF99"/>
          <w:rtl/>
          <w:lang w:eastAsia="en-US"/>
        </w:rPr>
        <w:tab/>
      </w:r>
      <w:r w:rsidRPr="007C1F4F">
        <w:rPr>
          <w:rStyle w:val="default"/>
          <w:rFonts w:cs="FrankRuehl" w:hint="cs"/>
          <w:vanish/>
          <w:sz w:val="22"/>
          <w:szCs w:val="22"/>
          <w:shd w:val="clear" w:color="auto" w:fill="FFFF99"/>
          <w:rtl/>
          <w:lang w:eastAsia="en-US"/>
        </w:rPr>
        <w:t>(א)</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19,800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20,040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39,600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40,070</w:t>
      </w:r>
      <w:r w:rsidRPr="007C1F4F">
        <w:rPr>
          <w:rStyle w:val="default"/>
          <w:rFonts w:cs="FrankRuehl" w:hint="cs"/>
          <w:vanish/>
          <w:sz w:val="22"/>
          <w:szCs w:val="22"/>
          <w:shd w:val="clear" w:color="auto" w:fill="FFFF99"/>
          <w:rtl/>
          <w:lang w:eastAsia="en-US"/>
        </w:rPr>
        <w:t xml:space="preserve"> שקלים חדשים:</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השליך פסולת ציוד וסוללות שלא בהתאם להוראות לפי סעיף 28;</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הציג במקום עסקו מידע בהתאם להוראות לפי סעיף 30(ג).</w:t>
      </w:r>
    </w:p>
    <w:p w:rsidR="00A45EBE" w:rsidRPr="007C1F4F" w:rsidRDefault="00A45EBE" w:rsidP="00A45EBE">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(ב)</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74,240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75,130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148,380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150,150</w:t>
      </w:r>
      <w:r w:rsidRPr="007C1F4F">
        <w:rPr>
          <w:rStyle w:val="default"/>
          <w:rFonts w:cs="FrankRuehl" w:hint="cs"/>
          <w:vanish/>
          <w:sz w:val="22"/>
          <w:szCs w:val="22"/>
          <w:shd w:val="clear" w:color="auto" w:fill="FFFF99"/>
          <w:rtl/>
          <w:lang w:eastAsia="en-US"/>
        </w:rPr>
        <w:t xml:space="preserve"> שקלים חדשים:</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התקשר בחוזה התקשרות עם יצרן או יבואן שפנה אליו בהתאם להוראות לפי סעיף 18(א);</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(3)</w:t>
      </w:r>
      <w:r w:rsidRPr="007C1F4F">
        <w:rPr>
          <w:rStyle w:val="default"/>
          <w:rFonts w:cs="FrankRuehl" w:hint="cs"/>
          <w:vanish/>
          <w:sz w:val="22"/>
          <w:szCs w:val="22"/>
          <w:shd w:val="clear" w:color="auto" w:fill="FFFF99"/>
          <w:rtl/>
          <w:lang w:eastAsia="en-US"/>
        </w:rPr>
        <w:tab/>
        <w:t>לא התקשר בחוזה התקשרות עם אחראי לפינוי פסולת שפנה אליו בהתאם להוראות לפי סעיף 19(ב);</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(4)</w:t>
      </w:r>
      <w:r w:rsidRPr="007C1F4F">
        <w:rPr>
          <w:rStyle w:val="default"/>
          <w:rFonts w:cs="FrankRuehl" w:hint="cs"/>
          <w:vanish/>
          <w:sz w:val="22"/>
          <w:szCs w:val="22"/>
          <w:shd w:val="clear" w:color="auto" w:fill="FFFF99"/>
          <w:rtl/>
          <w:lang w:eastAsia="en-US"/>
        </w:rPr>
        <w:tab/>
        <w:t>לא התקשר בחוזה התקשרות עם משווק או מחזיק בפסולת ציוד וסוללות שאינה מהמגזר הביתי שפנה אליו בהתאם להוראות לפי סעיף 20;</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(5)</w:t>
      </w:r>
      <w:r w:rsidRPr="007C1F4F">
        <w:rPr>
          <w:rStyle w:val="default"/>
          <w:rFonts w:cs="FrankRuehl" w:hint="cs"/>
          <w:vanish/>
          <w:sz w:val="22"/>
          <w:szCs w:val="22"/>
          <w:shd w:val="clear" w:color="auto" w:fill="FFFF99"/>
          <w:rtl/>
          <w:lang w:eastAsia="en-US"/>
        </w:rPr>
        <w:tab/>
        <w:t>לקח, אסף או פינה פסולת ציוד וסוללות מהמגזר הביתי בתחומו של אחראי לפינוי פסולת שלא באישור האחראי, בניגוד להוראות סעיף 29(א);</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(6)</w:t>
      </w:r>
      <w:r w:rsidRPr="007C1F4F">
        <w:rPr>
          <w:rStyle w:val="default"/>
          <w:rFonts w:cs="FrankRuehl" w:hint="cs"/>
          <w:vanish/>
          <w:sz w:val="22"/>
          <w:szCs w:val="22"/>
          <w:shd w:val="clear" w:color="auto" w:fill="FFFF99"/>
          <w:rtl/>
          <w:lang w:eastAsia="en-US"/>
        </w:rPr>
        <w:tab/>
        <w:t>הפר הוראה מההוראות המפורטות בסעיף 43(ב), למעט לפי סעיף 43(ב)(11) ו-(13).</w:t>
      </w:r>
    </w:p>
    <w:p w:rsidR="00A45EBE" w:rsidRPr="007C1F4F" w:rsidRDefault="00A45EBE" w:rsidP="00A45EBE">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(ג)</w:t>
      </w:r>
      <w:r w:rsidRPr="007C1F4F">
        <w:rPr>
          <w:rStyle w:val="default"/>
          <w:rFonts w:cs="FrankRuehl" w:hint="cs"/>
          <w:vanish/>
          <w:sz w:val="22"/>
          <w:szCs w:val="22"/>
          <w:shd w:val="clear" w:color="auto" w:fill="FFFF99"/>
          <w:rtl/>
          <w:lang w:eastAsia="en-US"/>
        </w:rPr>
        <w:tab/>
        <w:t xml:space="preserve">הפר אדם הוראה מההוראות המפורטות בסעיף 43(ג)(2) עד (8),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298,470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302,040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596,940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604,080</w:t>
      </w:r>
      <w:r w:rsidRPr="007C1F4F">
        <w:rPr>
          <w:rStyle w:val="default"/>
          <w:rFonts w:cs="FrankRuehl" w:hint="cs"/>
          <w:vanish/>
          <w:sz w:val="22"/>
          <w:szCs w:val="22"/>
          <w:shd w:val="clear" w:color="auto" w:fill="FFFF99"/>
          <w:rtl/>
          <w:lang w:eastAsia="en-US"/>
        </w:rPr>
        <w:t xml:space="preserve"> שקלים חדשים.</w:t>
      </w:r>
    </w:p>
    <w:p w:rsidR="00A45EBE" w:rsidRPr="007C1F4F" w:rsidRDefault="00A45EBE" w:rsidP="00A45EBE">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(ד)</w:t>
      </w:r>
      <w:r w:rsidRPr="007C1F4F">
        <w:rPr>
          <w:rStyle w:val="default"/>
          <w:rFonts w:cs="FrankRuehl" w:hint="cs"/>
          <w:vanish/>
          <w:sz w:val="22"/>
          <w:szCs w:val="22"/>
          <w:shd w:val="clear" w:color="auto" w:fill="FFFF99"/>
          <w:rtl/>
          <w:lang w:eastAsia="en-US"/>
        </w:rPr>
        <w:tab/>
        <w:t>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500,000 שקלים חדשים.</w:t>
      </w:r>
    </w:p>
    <w:p w:rsidR="00A45EBE" w:rsidRPr="007C1F4F" w:rsidRDefault="00A45EBE" w:rsidP="00A45EBE">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(ה)</w:t>
      </w:r>
      <w:r w:rsidRPr="007C1F4F">
        <w:rPr>
          <w:rStyle w:val="default"/>
          <w:rFonts w:cs="FrankRuehl" w:hint="cs"/>
          <w:vanish/>
          <w:sz w:val="22"/>
          <w:szCs w:val="22"/>
          <w:shd w:val="clear" w:color="auto" w:fill="FFFF99"/>
          <w:rtl/>
          <w:lang w:eastAsia="en-US"/>
        </w:rPr>
        <w:tab/>
        <w:t xml:space="preserve">לא עמד יצרן, יבואן או גוף יישום מוכר ביעדי המיחזור לפי סעיפים 3 ו-4,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2,980</w:t>
      </w:r>
      <w:r w:rsidR="00B61549" w:rsidRPr="007C1F4F">
        <w:rPr>
          <w:rStyle w:val="default"/>
          <w:rFonts w:cs="FrankRuehl" w:hint="cs"/>
          <w:vanish/>
          <w:sz w:val="22"/>
          <w:szCs w:val="22"/>
          <w:shd w:val="clear" w:color="auto" w:fill="FFFF99"/>
          <w:rtl/>
          <w:lang w:eastAsia="en-US"/>
        </w:rPr>
        <w:t xml:space="preserve"> </w:t>
      </w:r>
      <w:r w:rsidR="00B61549" w:rsidRPr="007C1F4F">
        <w:rPr>
          <w:rStyle w:val="default"/>
          <w:rFonts w:cs="FrankRuehl" w:hint="cs"/>
          <w:vanish/>
          <w:sz w:val="22"/>
          <w:szCs w:val="22"/>
          <w:u w:val="single"/>
          <w:shd w:val="clear" w:color="auto" w:fill="FFFF99"/>
          <w:rtl/>
          <w:lang w:eastAsia="en-US"/>
        </w:rPr>
        <w:t>3,020</w:t>
      </w:r>
      <w:r w:rsidRPr="007C1F4F">
        <w:rPr>
          <w:rStyle w:val="default"/>
          <w:rFonts w:cs="FrankRuehl" w:hint="cs"/>
          <w:vanish/>
          <w:sz w:val="22"/>
          <w:szCs w:val="22"/>
          <w:shd w:val="clear" w:color="auto" w:fill="FFFF99"/>
          <w:rtl/>
          <w:lang w:eastAsia="en-US"/>
        </w:rPr>
        <w:t xml:space="preserve">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A45EBE" w:rsidRPr="007C1F4F" w:rsidRDefault="00A45EBE" w:rsidP="00A45EBE">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 xml:space="preserve">בשנים 2014 ו-2015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2,000 שקלים חדשים;</w:t>
      </w:r>
    </w:p>
    <w:p w:rsidR="00A45EBE" w:rsidRPr="007C1F4F" w:rsidRDefault="00A45EBE" w:rsidP="00A45EBE">
      <w:pPr>
        <w:pStyle w:val="P00"/>
        <w:spacing w:before="0"/>
        <w:ind w:left="1021" w:right="1134"/>
        <w:rPr>
          <w:rStyle w:val="default"/>
          <w:rFonts w:cs="FrankRuehl"/>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 xml:space="preserve">בשנת 2016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2,490 שקלים חדשים.</w:t>
      </w:r>
    </w:p>
    <w:p w:rsidR="00A45EBE" w:rsidRPr="007C1F4F" w:rsidRDefault="00A45EBE" w:rsidP="00993367">
      <w:pPr>
        <w:pStyle w:val="P00"/>
        <w:spacing w:before="0"/>
        <w:ind w:left="0" w:right="1134"/>
        <w:rPr>
          <w:rStyle w:val="default"/>
          <w:rFonts w:cs="FrankRuehl"/>
          <w:vanish/>
          <w:szCs w:val="20"/>
          <w:shd w:val="clear" w:color="auto" w:fill="FFFF99"/>
          <w:rtl/>
          <w:lang w:eastAsia="en-US"/>
        </w:rPr>
      </w:pPr>
    </w:p>
    <w:p w:rsidR="00A45EBE" w:rsidRPr="007C1F4F" w:rsidRDefault="00A45EBE" w:rsidP="00993367">
      <w:pPr>
        <w:pStyle w:val="P00"/>
        <w:spacing w:before="0"/>
        <w:ind w:left="0" w:right="1134"/>
        <w:rPr>
          <w:rStyle w:val="default"/>
          <w:rFonts w:cs="FrankRuehl"/>
          <w:vanish/>
          <w:color w:val="FF0000"/>
          <w:szCs w:val="20"/>
          <w:shd w:val="clear" w:color="auto" w:fill="FFFF99"/>
          <w:rtl/>
          <w:lang w:eastAsia="en-US"/>
        </w:rPr>
      </w:pPr>
      <w:r w:rsidRPr="007C1F4F">
        <w:rPr>
          <w:rStyle w:val="default"/>
          <w:rFonts w:cs="FrankRuehl" w:hint="cs"/>
          <w:vanish/>
          <w:color w:val="FF0000"/>
          <w:szCs w:val="20"/>
          <w:shd w:val="clear" w:color="auto" w:fill="FFFF99"/>
          <w:rtl/>
          <w:lang w:eastAsia="en-US"/>
        </w:rPr>
        <w:t>מיום 1.1.2020</w:t>
      </w:r>
    </w:p>
    <w:p w:rsidR="00A45EBE" w:rsidRPr="007C1F4F" w:rsidRDefault="00A45EBE" w:rsidP="00993367">
      <w:pPr>
        <w:pStyle w:val="P00"/>
        <w:spacing w:before="0"/>
        <w:ind w:left="0" w:right="1134"/>
        <w:rPr>
          <w:rStyle w:val="default"/>
          <w:rFonts w:cs="FrankRuehl"/>
          <w:vanish/>
          <w:szCs w:val="20"/>
          <w:shd w:val="clear" w:color="auto" w:fill="FFFF99"/>
          <w:rtl/>
          <w:lang w:eastAsia="en-US"/>
        </w:rPr>
      </w:pPr>
      <w:r w:rsidRPr="007C1F4F">
        <w:rPr>
          <w:rStyle w:val="default"/>
          <w:rFonts w:cs="FrankRuehl" w:hint="cs"/>
          <w:b/>
          <w:bCs/>
          <w:vanish/>
          <w:szCs w:val="20"/>
          <w:shd w:val="clear" w:color="auto" w:fill="FFFF99"/>
          <w:rtl/>
          <w:lang w:eastAsia="en-US"/>
        </w:rPr>
        <w:t>הודעה תש"ף-2020</w:t>
      </w:r>
    </w:p>
    <w:p w:rsidR="00A45EBE" w:rsidRPr="007C1F4F" w:rsidRDefault="00A45EBE" w:rsidP="00993367">
      <w:pPr>
        <w:pStyle w:val="P00"/>
        <w:spacing w:before="0"/>
        <w:ind w:left="0" w:right="1134"/>
        <w:rPr>
          <w:rStyle w:val="default"/>
          <w:rFonts w:cs="FrankRuehl"/>
          <w:vanish/>
          <w:szCs w:val="20"/>
          <w:shd w:val="clear" w:color="auto" w:fill="FFFF99"/>
          <w:rtl/>
          <w:lang w:eastAsia="en-US"/>
        </w:rPr>
      </w:pPr>
      <w:hyperlink r:id="rId13" w:history="1">
        <w:r w:rsidRPr="007C1F4F">
          <w:rPr>
            <w:rStyle w:val="Hyperlink"/>
            <w:rFonts w:hint="cs"/>
            <w:vanish/>
            <w:szCs w:val="20"/>
            <w:shd w:val="clear" w:color="auto" w:fill="FFFF99"/>
            <w:rtl/>
            <w:lang w:eastAsia="en-US"/>
          </w:rPr>
          <w:t>י"פ תש"ף מס' 8655</w:t>
        </w:r>
      </w:hyperlink>
      <w:r w:rsidRPr="007C1F4F">
        <w:rPr>
          <w:rStyle w:val="default"/>
          <w:rFonts w:cs="FrankRuehl" w:hint="cs"/>
          <w:vanish/>
          <w:szCs w:val="20"/>
          <w:shd w:val="clear" w:color="auto" w:fill="FFFF99"/>
          <w:rtl/>
          <w:lang w:eastAsia="en-US"/>
        </w:rPr>
        <w:t xml:space="preserve"> מיום 27.1.2020 עמ' 3346</w:t>
      </w:r>
    </w:p>
    <w:p w:rsidR="00F90602" w:rsidRPr="007C1F4F" w:rsidRDefault="00F90602" w:rsidP="00F90602">
      <w:pPr>
        <w:pStyle w:val="P00"/>
        <w:ind w:left="0" w:right="1134"/>
        <w:rPr>
          <w:rStyle w:val="default"/>
          <w:rFonts w:cs="FrankRuehl" w:hint="cs"/>
          <w:vanish/>
          <w:sz w:val="22"/>
          <w:szCs w:val="22"/>
          <w:shd w:val="clear" w:color="auto" w:fill="FFFF99"/>
          <w:rtl/>
          <w:lang w:eastAsia="en-US"/>
        </w:rPr>
      </w:pPr>
      <w:r w:rsidRPr="007C1F4F">
        <w:rPr>
          <w:rStyle w:val="default"/>
          <w:rFonts w:cs="FrankRuehl"/>
          <w:vanish/>
          <w:sz w:val="22"/>
          <w:szCs w:val="22"/>
          <w:shd w:val="clear" w:color="auto" w:fill="FFFF99"/>
          <w:rtl/>
          <w:lang w:eastAsia="en-US"/>
        </w:rPr>
        <w:tab/>
      </w:r>
      <w:r w:rsidRPr="007C1F4F">
        <w:rPr>
          <w:rStyle w:val="default"/>
          <w:rFonts w:cs="FrankRuehl" w:hint="cs"/>
          <w:vanish/>
          <w:sz w:val="22"/>
          <w:szCs w:val="22"/>
          <w:shd w:val="clear" w:color="auto" w:fill="FFFF99"/>
          <w:rtl/>
          <w:lang w:eastAsia="en-US"/>
        </w:rPr>
        <w:t>(א)</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20,040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20,100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40,070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40,190</w:t>
      </w:r>
      <w:r w:rsidRPr="007C1F4F">
        <w:rPr>
          <w:rStyle w:val="default"/>
          <w:rFonts w:cs="FrankRuehl" w:hint="cs"/>
          <w:vanish/>
          <w:sz w:val="22"/>
          <w:szCs w:val="22"/>
          <w:shd w:val="clear" w:color="auto" w:fill="FFFF99"/>
          <w:rtl/>
          <w:lang w:eastAsia="en-US"/>
        </w:rPr>
        <w:t xml:space="preserve"> שקלים חדשים:</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השליך פסולת ציוד וסוללות שלא בהתאם להוראות לפי סעיף 28;</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הציג במקום עסקו מידע בהתאם להוראות לפי סעיף 30(ג).</w:t>
      </w:r>
    </w:p>
    <w:p w:rsidR="00F90602" w:rsidRPr="007C1F4F" w:rsidRDefault="00F90602" w:rsidP="00F90602">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(ב)</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75,130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75,360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150,150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150,610</w:t>
      </w:r>
      <w:r w:rsidRPr="007C1F4F">
        <w:rPr>
          <w:rStyle w:val="default"/>
          <w:rFonts w:cs="FrankRuehl" w:hint="cs"/>
          <w:vanish/>
          <w:sz w:val="22"/>
          <w:szCs w:val="22"/>
          <w:shd w:val="clear" w:color="auto" w:fill="FFFF99"/>
          <w:rtl/>
          <w:lang w:eastAsia="en-US"/>
        </w:rPr>
        <w:t xml:space="preserve"> שקלים חדשים:</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התקשר בחוזה התקשרות עם יצרן או יבואן שפנה אליו בהתאם להוראות לפי סעיף 18(א);</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(3)</w:t>
      </w:r>
      <w:r w:rsidRPr="007C1F4F">
        <w:rPr>
          <w:rStyle w:val="default"/>
          <w:rFonts w:cs="FrankRuehl" w:hint="cs"/>
          <w:vanish/>
          <w:sz w:val="22"/>
          <w:szCs w:val="22"/>
          <w:shd w:val="clear" w:color="auto" w:fill="FFFF99"/>
          <w:rtl/>
          <w:lang w:eastAsia="en-US"/>
        </w:rPr>
        <w:tab/>
        <w:t>לא התקשר בחוזה התקשרות עם אחראי לפינוי פסולת שפנה אליו בהתאם להוראות לפי סעיף 19(ב);</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(4)</w:t>
      </w:r>
      <w:r w:rsidRPr="007C1F4F">
        <w:rPr>
          <w:rStyle w:val="default"/>
          <w:rFonts w:cs="FrankRuehl" w:hint="cs"/>
          <w:vanish/>
          <w:sz w:val="22"/>
          <w:szCs w:val="22"/>
          <w:shd w:val="clear" w:color="auto" w:fill="FFFF99"/>
          <w:rtl/>
          <w:lang w:eastAsia="en-US"/>
        </w:rPr>
        <w:tab/>
        <w:t>לא התקשר בחוזה התקשרות עם משווק או מחזיק בפסולת ציוד וסוללות שאינה מהמגזר הביתי שפנה אליו בהתאם להוראות לפי סעיף 20;</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(5)</w:t>
      </w:r>
      <w:r w:rsidRPr="007C1F4F">
        <w:rPr>
          <w:rStyle w:val="default"/>
          <w:rFonts w:cs="FrankRuehl" w:hint="cs"/>
          <w:vanish/>
          <w:sz w:val="22"/>
          <w:szCs w:val="22"/>
          <w:shd w:val="clear" w:color="auto" w:fill="FFFF99"/>
          <w:rtl/>
          <w:lang w:eastAsia="en-US"/>
        </w:rPr>
        <w:tab/>
        <w:t>לקח, אסף או פינה פסולת ציוד וסוללות מהמגזר הביתי בתחומו של אחראי לפינוי פסולת שלא באישור האחראי, בניגוד להוראות סעיף 29(א);</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(6)</w:t>
      </w:r>
      <w:r w:rsidRPr="007C1F4F">
        <w:rPr>
          <w:rStyle w:val="default"/>
          <w:rFonts w:cs="FrankRuehl" w:hint="cs"/>
          <w:vanish/>
          <w:sz w:val="22"/>
          <w:szCs w:val="22"/>
          <w:shd w:val="clear" w:color="auto" w:fill="FFFF99"/>
          <w:rtl/>
          <w:lang w:eastAsia="en-US"/>
        </w:rPr>
        <w:tab/>
        <w:t>הפר הוראה מההוראות המפורטות בסעיף 43(ב), למעט לפי סעיף 43(ב)(11) ו-(13).</w:t>
      </w:r>
    </w:p>
    <w:p w:rsidR="00F90602" w:rsidRPr="007C1F4F" w:rsidRDefault="00F90602" w:rsidP="00F90602">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(ג)</w:t>
      </w:r>
      <w:r w:rsidRPr="007C1F4F">
        <w:rPr>
          <w:rStyle w:val="default"/>
          <w:rFonts w:cs="FrankRuehl" w:hint="cs"/>
          <w:vanish/>
          <w:sz w:val="22"/>
          <w:szCs w:val="22"/>
          <w:shd w:val="clear" w:color="auto" w:fill="FFFF99"/>
          <w:rtl/>
          <w:lang w:eastAsia="en-US"/>
        </w:rPr>
        <w:tab/>
        <w:t xml:space="preserve">הפר אדם הוראה מההוראות המפורטות בסעיף 43(ג)(2) עד (8),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302,040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302,960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604,080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605,910</w:t>
      </w:r>
      <w:r w:rsidRPr="007C1F4F">
        <w:rPr>
          <w:rStyle w:val="default"/>
          <w:rFonts w:cs="FrankRuehl" w:hint="cs"/>
          <w:vanish/>
          <w:sz w:val="22"/>
          <w:szCs w:val="22"/>
          <w:shd w:val="clear" w:color="auto" w:fill="FFFF99"/>
          <w:rtl/>
          <w:lang w:eastAsia="en-US"/>
        </w:rPr>
        <w:t xml:space="preserve"> שקלים חדשים.</w:t>
      </w:r>
    </w:p>
    <w:p w:rsidR="00F90602" w:rsidRPr="007C1F4F" w:rsidRDefault="00F90602" w:rsidP="00F90602">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(ד)</w:t>
      </w:r>
      <w:r w:rsidRPr="007C1F4F">
        <w:rPr>
          <w:rStyle w:val="default"/>
          <w:rFonts w:cs="FrankRuehl" w:hint="cs"/>
          <w:vanish/>
          <w:sz w:val="22"/>
          <w:szCs w:val="22"/>
          <w:shd w:val="clear" w:color="auto" w:fill="FFFF99"/>
          <w:rtl/>
          <w:lang w:eastAsia="en-US"/>
        </w:rPr>
        <w:tab/>
        <w:t>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500,000 שקלים חדשים.</w:t>
      </w:r>
    </w:p>
    <w:p w:rsidR="00F90602" w:rsidRPr="007C1F4F" w:rsidRDefault="00F90602" w:rsidP="00F90602">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(ה)</w:t>
      </w:r>
      <w:r w:rsidRPr="007C1F4F">
        <w:rPr>
          <w:rStyle w:val="default"/>
          <w:rFonts w:cs="FrankRuehl" w:hint="cs"/>
          <w:vanish/>
          <w:sz w:val="22"/>
          <w:szCs w:val="22"/>
          <w:shd w:val="clear" w:color="auto" w:fill="FFFF99"/>
          <w:rtl/>
          <w:lang w:eastAsia="en-US"/>
        </w:rPr>
        <w:tab/>
        <w:t xml:space="preserve">לא עמד יצרן, יבואן או גוף יישום מוכר ביעדי המיחזור לפי סעיפים 3 ו-4, רשאי המנהל להטיל עליו עיצום כספי לפי הוראות פרק זה בסכום של </w:t>
      </w:r>
      <w:r w:rsidR="00135B95" w:rsidRPr="007C1F4F">
        <w:rPr>
          <w:rStyle w:val="default"/>
          <w:rFonts w:cs="FrankRuehl" w:hint="cs"/>
          <w:vanish/>
          <w:sz w:val="22"/>
          <w:szCs w:val="22"/>
          <w:shd w:val="clear" w:color="auto" w:fill="FFFF99"/>
          <w:rtl/>
          <w:lang w:eastAsia="en-US"/>
        </w:rPr>
        <w:t>3,020</w:t>
      </w:r>
      <w:r w:rsidRPr="007C1F4F">
        <w:rPr>
          <w:rStyle w:val="default"/>
          <w:rFonts w:cs="FrankRuehl" w:hint="cs"/>
          <w:vanish/>
          <w:sz w:val="22"/>
          <w:szCs w:val="22"/>
          <w:shd w:val="clear" w:color="auto" w:fill="FFFF99"/>
          <w:rtl/>
          <w:lang w:eastAsia="en-US"/>
        </w:rPr>
        <w:t xml:space="preserve">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F90602" w:rsidRPr="007C1F4F" w:rsidRDefault="00F90602" w:rsidP="00F90602">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 xml:space="preserve">בשנים 2014 ו-2015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2,000 שקלים חדשים;</w:t>
      </w:r>
    </w:p>
    <w:p w:rsidR="00F90602" w:rsidRPr="007C1F4F" w:rsidRDefault="00F90602" w:rsidP="00F90602">
      <w:pPr>
        <w:pStyle w:val="P00"/>
        <w:spacing w:before="0"/>
        <w:ind w:left="1021" w:right="1134"/>
        <w:rPr>
          <w:rStyle w:val="default"/>
          <w:rFonts w:cs="FrankRuehl"/>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 xml:space="preserve">בשנת 2016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w:t>
      </w:r>
      <w:r w:rsidR="00135B95" w:rsidRPr="007C1F4F">
        <w:rPr>
          <w:rStyle w:val="default"/>
          <w:rFonts w:cs="FrankRuehl" w:hint="cs"/>
          <w:vanish/>
          <w:sz w:val="22"/>
          <w:szCs w:val="22"/>
          <w:shd w:val="clear" w:color="auto" w:fill="FFFF99"/>
          <w:rtl/>
          <w:lang w:eastAsia="en-US"/>
        </w:rPr>
        <w:t>2,490</w:t>
      </w:r>
      <w:r w:rsidRPr="007C1F4F">
        <w:rPr>
          <w:rStyle w:val="default"/>
          <w:rFonts w:cs="FrankRuehl" w:hint="cs"/>
          <w:vanish/>
          <w:sz w:val="22"/>
          <w:szCs w:val="22"/>
          <w:shd w:val="clear" w:color="auto" w:fill="FFFF99"/>
          <w:rtl/>
          <w:lang w:eastAsia="en-US"/>
        </w:rPr>
        <w:t xml:space="preserve"> שקלים חדשים.</w:t>
      </w:r>
    </w:p>
    <w:p w:rsidR="00F90602" w:rsidRPr="007C1F4F" w:rsidRDefault="00F90602" w:rsidP="00993367">
      <w:pPr>
        <w:pStyle w:val="P00"/>
        <w:spacing w:before="0"/>
        <w:ind w:left="0" w:right="1134"/>
        <w:rPr>
          <w:rStyle w:val="default"/>
          <w:rFonts w:cs="FrankRuehl"/>
          <w:vanish/>
          <w:szCs w:val="20"/>
          <w:shd w:val="clear" w:color="auto" w:fill="FFFF99"/>
          <w:rtl/>
          <w:lang w:eastAsia="en-US"/>
        </w:rPr>
      </w:pPr>
    </w:p>
    <w:p w:rsidR="00F90602" w:rsidRPr="007C1F4F" w:rsidRDefault="00F90602" w:rsidP="00993367">
      <w:pPr>
        <w:pStyle w:val="P00"/>
        <w:spacing w:before="0"/>
        <w:ind w:left="0" w:right="1134"/>
        <w:rPr>
          <w:rStyle w:val="default"/>
          <w:rFonts w:cs="FrankRuehl"/>
          <w:vanish/>
          <w:color w:val="FF0000"/>
          <w:szCs w:val="20"/>
          <w:shd w:val="clear" w:color="auto" w:fill="FFFF99"/>
          <w:rtl/>
          <w:lang w:eastAsia="en-US"/>
        </w:rPr>
      </w:pPr>
      <w:r w:rsidRPr="007C1F4F">
        <w:rPr>
          <w:rStyle w:val="default"/>
          <w:rFonts w:cs="FrankRuehl" w:hint="cs"/>
          <w:vanish/>
          <w:color w:val="FF0000"/>
          <w:szCs w:val="20"/>
          <w:shd w:val="clear" w:color="auto" w:fill="FFFF99"/>
          <w:rtl/>
          <w:lang w:eastAsia="en-US"/>
        </w:rPr>
        <w:t>מיום 1.1.2021</w:t>
      </w:r>
    </w:p>
    <w:p w:rsidR="00F90602" w:rsidRPr="007C1F4F" w:rsidRDefault="00F90602" w:rsidP="00993367">
      <w:pPr>
        <w:pStyle w:val="P00"/>
        <w:spacing w:before="0"/>
        <w:ind w:left="0" w:right="1134"/>
        <w:rPr>
          <w:rStyle w:val="default"/>
          <w:rFonts w:cs="FrankRuehl"/>
          <w:vanish/>
          <w:szCs w:val="20"/>
          <w:shd w:val="clear" w:color="auto" w:fill="FFFF99"/>
          <w:rtl/>
          <w:lang w:eastAsia="en-US"/>
        </w:rPr>
      </w:pPr>
      <w:r w:rsidRPr="007C1F4F">
        <w:rPr>
          <w:rStyle w:val="default"/>
          <w:rFonts w:cs="FrankRuehl" w:hint="cs"/>
          <w:b/>
          <w:bCs/>
          <w:vanish/>
          <w:szCs w:val="20"/>
          <w:shd w:val="clear" w:color="auto" w:fill="FFFF99"/>
          <w:rtl/>
          <w:lang w:eastAsia="en-US"/>
        </w:rPr>
        <w:t>הודעה תשפ"א-2021</w:t>
      </w:r>
    </w:p>
    <w:p w:rsidR="00F90602" w:rsidRPr="007C1F4F" w:rsidRDefault="00F90602" w:rsidP="00993367">
      <w:pPr>
        <w:pStyle w:val="P00"/>
        <w:spacing w:before="0"/>
        <w:ind w:left="0" w:right="1134"/>
        <w:rPr>
          <w:rStyle w:val="default"/>
          <w:rFonts w:cs="FrankRuehl"/>
          <w:vanish/>
          <w:szCs w:val="20"/>
          <w:shd w:val="clear" w:color="auto" w:fill="FFFF99"/>
          <w:rtl/>
          <w:lang w:eastAsia="en-US"/>
        </w:rPr>
      </w:pPr>
      <w:hyperlink r:id="rId14" w:history="1">
        <w:r w:rsidRPr="007C1F4F">
          <w:rPr>
            <w:rStyle w:val="Hyperlink"/>
            <w:rFonts w:hint="cs"/>
            <w:vanish/>
            <w:szCs w:val="20"/>
            <w:shd w:val="clear" w:color="auto" w:fill="FFFF99"/>
            <w:rtl/>
            <w:lang w:eastAsia="en-US"/>
          </w:rPr>
          <w:t>י"פ תשפ"א מס' 9415</w:t>
        </w:r>
      </w:hyperlink>
      <w:r w:rsidRPr="007C1F4F">
        <w:rPr>
          <w:rStyle w:val="default"/>
          <w:rFonts w:cs="FrankRuehl" w:hint="cs"/>
          <w:vanish/>
          <w:szCs w:val="20"/>
          <w:shd w:val="clear" w:color="auto" w:fill="FFFF99"/>
          <w:rtl/>
          <w:lang w:eastAsia="en-US"/>
        </w:rPr>
        <w:t xml:space="preserve"> מיום 9.2.2021 עמ' 3519</w:t>
      </w:r>
    </w:p>
    <w:p w:rsidR="00135B95" w:rsidRPr="007C1F4F" w:rsidRDefault="00135B95" w:rsidP="00135B95">
      <w:pPr>
        <w:pStyle w:val="P00"/>
        <w:ind w:left="0" w:right="1134"/>
        <w:rPr>
          <w:rStyle w:val="default"/>
          <w:rFonts w:cs="FrankRuehl" w:hint="cs"/>
          <w:vanish/>
          <w:sz w:val="22"/>
          <w:szCs w:val="22"/>
          <w:shd w:val="clear" w:color="auto" w:fill="FFFF99"/>
          <w:rtl/>
          <w:lang w:eastAsia="en-US"/>
        </w:rPr>
      </w:pPr>
      <w:r w:rsidRPr="007C1F4F">
        <w:rPr>
          <w:rStyle w:val="default"/>
          <w:rFonts w:cs="FrankRuehl"/>
          <w:vanish/>
          <w:sz w:val="22"/>
          <w:szCs w:val="22"/>
          <w:shd w:val="clear" w:color="auto" w:fill="FFFF99"/>
          <w:rtl/>
          <w:lang w:eastAsia="en-US"/>
        </w:rPr>
        <w:tab/>
      </w:r>
      <w:r w:rsidRPr="007C1F4F">
        <w:rPr>
          <w:rStyle w:val="default"/>
          <w:rFonts w:cs="FrankRuehl" w:hint="cs"/>
          <w:vanish/>
          <w:sz w:val="22"/>
          <w:szCs w:val="22"/>
          <w:shd w:val="clear" w:color="auto" w:fill="FFFF99"/>
          <w:rtl/>
          <w:lang w:eastAsia="en-US"/>
        </w:rPr>
        <w:t>(א)</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20,100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19,980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40,190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39,950</w:t>
      </w:r>
      <w:r w:rsidRPr="007C1F4F">
        <w:rPr>
          <w:rStyle w:val="default"/>
          <w:rFonts w:cs="FrankRuehl" w:hint="cs"/>
          <w:vanish/>
          <w:sz w:val="22"/>
          <w:szCs w:val="22"/>
          <w:shd w:val="clear" w:color="auto" w:fill="FFFF99"/>
          <w:rtl/>
          <w:lang w:eastAsia="en-US"/>
        </w:rPr>
        <w:t xml:space="preserve"> שקלים חדשים:</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השליך פסולת ציוד וסוללות שלא בהתאם להוראות לפי סעיף 28;</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הציג במקום עסקו מידע בהתאם להוראות לפי סעיף 30(ג).</w:t>
      </w:r>
    </w:p>
    <w:p w:rsidR="00135B95" w:rsidRPr="007C1F4F" w:rsidRDefault="00135B95" w:rsidP="00135B95">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(ב)</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75,360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74,910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150,610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149,710</w:t>
      </w:r>
      <w:r w:rsidRPr="007C1F4F">
        <w:rPr>
          <w:rStyle w:val="default"/>
          <w:rFonts w:cs="FrankRuehl" w:hint="cs"/>
          <w:vanish/>
          <w:sz w:val="22"/>
          <w:szCs w:val="22"/>
          <w:shd w:val="clear" w:color="auto" w:fill="FFFF99"/>
          <w:rtl/>
          <w:lang w:eastAsia="en-US"/>
        </w:rPr>
        <w:t xml:space="preserve"> שקלים חדשים:</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התקשר בחוזה התקשרות עם יצרן או יבואן שפנה אליו בהתאם להוראות לפי סעיף 18(א);</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(3)</w:t>
      </w:r>
      <w:r w:rsidRPr="007C1F4F">
        <w:rPr>
          <w:rStyle w:val="default"/>
          <w:rFonts w:cs="FrankRuehl" w:hint="cs"/>
          <w:vanish/>
          <w:sz w:val="22"/>
          <w:szCs w:val="22"/>
          <w:shd w:val="clear" w:color="auto" w:fill="FFFF99"/>
          <w:rtl/>
          <w:lang w:eastAsia="en-US"/>
        </w:rPr>
        <w:tab/>
        <w:t>לא התקשר בחוזה התקשרות עם אחראי לפינוי פסולת שפנה אליו בהתאם להוראות לפי סעיף 19(ב);</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(4)</w:t>
      </w:r>
      <w:r w:rsidRPr="007C1F4F">
        <w:rPr>
          <w:rStyle w:val="default"/>
          <w:rFonts w:cs="FrankRuehl" w:hint="cs"/>
          <w:vanish/>
          <w:sz w:val="22"/>
          <w:szCs w:val="22"/>
          <w:shd w:val="clear" w:color="auto" w:fill="FFFF99"/>
          <w:rtl/>
          <w:lang w:eastAsia="en-US"/>
        </w:rPr>
        <w:tab/>
        <w:t>לא התקשר בחוזה התקשרות עם משווק או מחזיק בפסולת ציוד וסוללות שאינה מהמגזר הביתי שפנה אליו בהתאם להוראות לפי סעיף 20;</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(5)</w:t>
      </w:r>
      <w:r w:rsidRPr="007C1F4F">
        <w:rPr>
          <w:rStyle w:val="default"/>
          <w:rFonts w:cs="FrankRuehl" w:hint="cs"/>
          <w:vanish/>
          <w:sz w:val="22"/>
          <w:szCs w:val="22"/>
          <w:shd w:val="clear" w:color="auto" w:fill="FFFF99"/>
          <w:rtl/>
          <w:lang w:eastAsia="en-US"/>
        </w:rPr>
        <w:tab/>
        <w:t>לקח, אסף או פינה פסולת ציוד וסוללות מהמגזר הביתי בתחומו של אחראי לפינוי פסולת שלא באישור האחראי, בניגוד להוראות סעיף 29(א);</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(6)</w:t>
      </w:r>
      <w:r w:rsidRPr="007C1F4F">
        <w:rPr>
          <w:rStyle w:val="default"/>
          <w:rFonts w:cs="FrankRuehl" w:hint="cs"/>
          <w:vanish/>
          <w:sz w:val="22"/>
          <w:szCs w:val="22"/>
          <w:shd w:val="clear" w:color="auto" w:fill="FFFF99"/>
          <w:rtl/>
          <w:lang w:eastAsia="en-US"/>
        </w:rPr>
        <w:tab/>
        <w:t>הפר הוראה מההוראות המפורטות בסעיף 43(ב), למעט לפי סעיף 43(ב)(11) ו-(13).</w:t>
      </w:r>
    </w:p>
    <w:p w:rsidR="00135B95" w:rsidRPr="007C1F4F" w:rsidRDefault="00135B95" w:rsidP="00135B95">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(ג)</w:t>
      </w:r>
      <w:r w:rsidRPr="007C1F4F">
        <w:rPr>
          <w:rStyle w:val="default"/>
          <w:rFonts w:cs="FrankRuehl" w:hint="cs"/>
          <w:vanish/>
          <w:sz w:val="22"/>
          <w:szCs w:val="22"/>
          <w:shd w:val="clear" w:color="auto" w:fill="FFFF99"/>
          <w:rtl/>
          <w:lang w:eastAsia="en-US"/>
        </w:rPr>
        <w:tab/>
        <w:t xml:space="preserve">הפר אדם הוראה מההוראות המפורטות בסעיף 43(ג)(2) עד (8),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302,960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301,150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605,910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602,300</w:t>
      </w:r>
      <w:r w:rsidRPr="007C1F4F">
        <w:rPr>
          <w:rStyle w:val="default"/>
          <w:rFonts w:cs="FrankRuehl" w:hint="cs"/>
          <w:vanish/>
          <w:sz w:val="22"/>
          <w:szCs w:val="22"/>
          <w:shd w:val="clear" w:color="auto" w:fill="FFFF99"/>
          <w:rtl/>
          <w:lang w:eastAsia="en-US"/>
        </w:rPr>
        <w:t xml:space="preserve"> שקלים חדשים.</w:t>
      </w:r>
    </w:p>
    <w:p w:rsidR="00135B95" w:rsidRPr="007C1F4F" w:rsidRDefault="00135B95" w:rsidP="00135B95">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(ד)</w:t>
      </w:r>
      <w:r w:rsidRPr="007C1F4F">
        <w:rPr>
          <w:rStyle w:val="default"/>
          <w:rFonts w:cs="FrankRuehl" w:hint="cs"/>
          <w:vanish/>
          <w:sz w:val="22"/>
          <w:szCs w:val="22"/>
          <w:shd w:val="clear" w:color="auto" w:fill="FFFF99"/>
          <w:rtl/>
          <w:lang w:eastAsia="en-US"/>
        </w:rPr>
        <w:tab/>
        <w:t>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500,000 שקלים חדשים.</w:t>
      </w:r>
    </w:p>
    <w:p w:rsidR="00135B95" w:rsidRPr="007C1F4F" w:rsidRDefault="00135B95" w:rsidP="00135B95">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(ה)</w:t>
      </w:r>
      <w:r w:rsidRPr="007C1F4F">
        <w:rPr>
          <w:rStyle w:val="default"/>
          <w:rFonts w:cs="FrankRuehl" w:hint="cs"/>
          <w:vanish/>
          <w:sz w:val="22"/>
          <w:szCs w:val="22"/>
          <w:shd w:val="clear" w:color="auto" w:fill="FFFF99"/>
          <w:rtl/>
          <w:lang w:eastAsia="en-US"/>
        </w:rPr>
        <w:tab/>
        <w:t xml:space="preserve">לא עמד יצרן, יבואן או גוף יישום מוכר ביעדי המיחזור לפי סעיפים 3 ו-4,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3,020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3,010</w:t>
      </w:r>
      <w:r w:rsidRPr="007C1F4F">
        <w:rPr>
          <w:rStyle w:val="default"/>
          <w:rFonts w:cs="FrankRuehl" w:hint="cs"/>
          <w:vanish/>
          <w:sz w:val="22"/>
          <w:szCs w:val="22"/>
          <w:shd w:val="clear" w:color="auto" w:fill="FFFF99"/>
          <w:rtl/>
          <w:lang w:eastAsia="en-US"/>
        </w:rPr>
        <w:t xml:space="preserve">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135B95" w:rsidRPr="007C1F4F" w:rsidRDefault="00135B95" w:rsidP="00135B95">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 xml:space="preserve">בשנים 2014 ו-2015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2,000 שקלים חדשים;</w:t>
      </w:r>
    </w:p>
    <w:p w:rsidR="00135B95" w:rsidRPr="007C1F4F" w:rsidRDefault="00135B95" w:rsidP="00135B95">
      <w:pPr>
        <w:pStyle w:val="P00"/>
        <w:spacing w:before="0"/>
        <w:ind w:left="1021" w:right="1134"/>
        <w:rPr>
          <w:rStyle w:val="default"/>
          <w:rFonts w:cs="FrankRuehl"/>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 xml:space="preserve">בשנת 2016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2,490 שקלים חדשים.</w:t>
      </w:r>
    </w:p>
    <w:p w:rsidR="00135B95" w:rsidRPr="007C1F4F" w:rsidRDefault="00135B95" w:rsidP="00993367">
      <w:pPr>
        <w:pStyle w:val="P00"/>
        <w:spacing w:before="0"/>
        <w:ind w:left="0" w:right="1134"/>
        <w:rPr>
          <w:rStyle w:val="default"/>
          <w:rFonts w:cs="FrankRuehl"/>
          <w:vanish/>
          <w:szCs w:val="20"/>
          <w:shd w:val="clear" w:color="auto" w:fill="FFFF99"/>
          <w:rtl/>
          <w:lang w:eastAsia="en-US"/>
        </w:rPr>
      </w:pPr>
    </w:p>
    <w:p w:rsidR="00135B95" w:rsidRPr="007C1F4F" w:rsidRDefault="00135B95" w:rsidP="00993367">
      <w:pPr>
        <w:pStyle w:val="P00"/>
        <w:spacing w:before="0"/>
        <w:ind w:left="0" w:right="1134"/>
        <w:rPr>
          <w:rStyle w:val="default"/>
          <w:rFonts w:cs="FrankRuehl"/>
          <w:vanish/>
          <w:color w:val="FF0000"/>
          <w:szCs w:val="20"/>
          <w:shd w:val="clear" w:color="auto" w:fill="FFFF99"/>
          <w:rtl/>
          <w:lang w:eastAsia="en-US"/>
        </w:rPr>
      </w:pPr>
      <w:r w:rsidRPr="007C1F4F">
        <w:rPr>
          <w:rStyle w:val="default"/>
          <w:rFonts w:cs="FrankRuehl" w:hint="cs"/>
          <w:vanish/>
          <w:color w:val="FF0000"/>
          <w:szCs w:val="20"/>
          <w:shd w:val="clear" w:color="auto" w:fill="FFFF99"/>
          <w:rtl/>
          <w:lang w:eastAsia="en-US"/>
        </w:rPr>
        <w:t>מיום 1.1.2022</w:t>
      </w:r>
    </w:p>
    <w:p w:rsidR="00135B95" w:rsidRPr="007C1F4F" w:rsidRDefault="00135B95" w:rsidP="00993367">
      <w:pPr>
        <w:pStyle w:val="P00"/>
        <w:spacing w:before="0"/>
        <w:ind w:left="0" w:right="1134"/>
        <w:rPr>
          <w:rStyle w:val="default"/>
          <w:rFonts w:cs="FrankRuehl"/>
          <w:vanish/>
          <w:szCs w:val="20"/>
          <w:shd w:val="clear" w:color="auto" w:fill="FFFF99"/>
          <w:rtl/>
          <w:lang w:eastAsia="en-US"/>
        </w:rPr>
      </w:pPr>
      <w:r w:rsidRPr="007C1F4F">
        <w:rPr>
          <w:rStyle w:val="default"/>
          <w:rFonts w:cs="FrankRuehl" w:hint="cs"/>
          <w:b/>
          <w:bCs/>
          <w:vanish/>
          <w:szCs w:val="20"/>
          <w:shd w:val="clear" w:color="auto" w:fill="FFFF99"/>
          <w:rtl/>
          <w:lang w:eastAsia="en-US"/>
        </w:rPr>
        <w:t>הודעה תשפ"ב-2022</w:t>
      </w:r>
    </w:p>
    <w:p w:rsidR="00135B95" w:rsidRPr="007C1F4F" w:rsidRDefault="00135B95" w:rsidP="00993367">
      <w:pPr>
        <w:pStyle w:val="P00"/>
        <w:spacing w:before="0"/>
        <w:ind w:left="0" w:right="1134"/>
        <w:rPr>
          <w:rStyle w:val="default"/>
          <w:rFonts w:cs="FrankRuehl"/>
          <w:vanish/>
          <w:szCs w:val="20"/>
          <w:shd w:val="clear" w:color="auto" w:fill="FFFF99"/>
          <w:rtl/>
          <w:lang w:eastAsia="en-US"/>
        </w:rPr>
      </w:pPr>
      <w:hyperlink r:id="rId15" w:history="1">
        <w:r w:rsidRPr="007C1F4F">
          <w:rPr>
            <w:rStyle w:val="Hyperlink"/>
            <w:rFonts w:hint="cs"/>
            <w:vanish/>
            <w:szCs w:val="20"/>
            <w:shd w:val="clear" w:color="auto" w:fill="FFFF99"/>
            <w:rtl/>
            <w:lang w:eastAsia="en-US"/>
          </w:rPr>
          <w:t>י"פ תשפ"ב מס' 10179</w:t>
        </w:r>
      </w:hyperlink>
      <w:r w:rsidRPr="007C1F4F">
        <w:rPr>
          <w:rStyle w:val="default"/>
          <w:rFonts w:cs="FrankRuehl" w:hint="cs"/>
          <w:vanish/>
          <w:szCs w:val="20"/>
          <w:shd w:val="clear" w:color="auto" w:fill="FFFF99"/>
          <w:rtl/>
          <w:lang w:eastAsia="en-US"/>
        </w:rPr>
        <w:t xml:space="preserve"> מיום 3.2.2022 עמ' 3344</w:t>
      </w:r>
    </w:p>
    <w:p w:rsidR="007C1F4F" w:rsidRPr="007C1F4F" w:rsidRDefault="007C1F4F" w:rsidP="007C1F4F">
      <w:pPr>
        <w:pStyle w:val="P00"/>
        <w:ind w:left="0" w:right="1134"/>
        <w:rPr>
          <w:rStyle w:val="default"/>
          <w:rFonts w:cs="FrankRuehl" w:hint="cs"/>
          <w:vanish/>
          <w:sz w:val="22"/>
          <w:szCs w:val="22"/>
          <w:shd w:val="clear" w:color="auto" w:fill="FFFF99"/>
          <w:rtl/>
          <w:lang w:eastAsia="en-US"/>
        </w:rPr>
      </w:pPr>
      <w:r w:rsidRPr="007C1F4F">
        <w:rPr>
          <w:rStyle w:val="default"/>
          <w:rFonts w:cs="FrankRuehl"/>
          <w:vanish/>
          <w:sz w:val="22"/>
          <w:szCs w:val="22"/>
          <w:shd w:val="clear" w:color="auto" w:fill="FFFF99"/>
          <w:rtl/>
          <w:lang w:eastAsia="en-US"/>
        </w:rPr>
        <w:tab/>
      </w:r>
      <w:r w:rsidRPr="007C1F4F">
        <w:rPr>
          <w:rStyle w:val="default"/>
          <w:rFonts w:cs="FrankRuehl" w:hint="cs"/>
          <w:vanish/>
          <w:sz w:val="22"/>
          <w:szCs w:val="22"/>
          <w:shd w:val="clear" w:color="auto" w:fill="FFFF99"/>
          <w:rtl/>
          <w:lang w:eastAsia="en-US"/>
        </w:rPr>
        <w:t>(א)</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19,980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20,460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39,950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40,910</w:t>
      </w:r>
      <w:r w:rsidRPr="007C1F4F">
        <w:rPr>
          <w:rStyle w:val="default"/>
          <w:rFonts w:cs="FrankRuehl" w:hint="cs"/>
          <w:vanish/>
          <w:sz w:val="22"/>
          <w:szCs w:val="22"/>
          <w:shd w:val="clear" w:color="auto" w:fill="FFFF99"/>
          <w:rtl/>
          <w:lang w:eastAsia="en-US"/>
        </w:rPr>
        <w:t xml:space="preserve"> שקלים חדשים:</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השליך פסולת ציוד וסוללות שלא בהתאם להוראות לפי סעיף 28;</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הציג במקום עסקו מידע בהתאם להוראות לפי סעיף 30(ג).</w:t>
      </w:r>
    </w:p>
    <w:p w:rsidR="007C1F4F" w:rsidRPr="007C1F4F" w:rsidRDefault="007C1F4F" w:rsidP="007C1F4F">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(ב)</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74,910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76,710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149,710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153,310</w:t>
      </w:r>
      <w:r w:rsidRPr="007C1F4F">
        <w:rPr>
          <w:rStyle w:val="default"/>
          <w:rFonts w:cs="FrankRuehl" w:hint="cs"/>
          <w:vanish/>
          <w:sz w:val="22"/>
          <w:szCs w:val="22"/>
          <w:shd w:val="clear" w:color="auto" w:fill="FFFF99"/>
          <w:rtl/>
          <w:lang w:eastAsia="en-US"/>
        </w:rPr>
        <w:t xml:space="preserve"> שקלים חדשים:</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התקשר בחוזה התקשרות עם יצרן או יבואן שפנה אליו בהתאם להוראות לפי סעיף 18(א);</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(3)</w:t>
      </w:r>
      <w:r w:rsidRPr="007C1F4F">
        <w:rPr>
          <w:rStyle w:val="default"/>
          <w:rFonts w:cs="FrankRuehl" w:hint="cs"/>
          <w:vanish/>
          <w:sz w:val="22"/>
          <w:szCs w:val="22"/>
          <w:shd w:val="clear" w:color="auto" w:fill="FFFF99"/>
          <w:rtl/>
          <w:lang w:eastAsia="en-US"/>
        </w:rPr>
        <w:tab/>
        <w:t>לא התקשר בחוזה התקשרות עם אחראי לפינוי פסולת שפנה אליו בהתאם להוראות לפי סעיף 19(ב);</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(4)</w:t>
      </w:r>
      <w:r w:rsidRPr="007C1F4F">
        <w:rPr>
          <w:rStyle w:val="default"/>
          <w:rFonts w:cs="FrankRuehl" w:hint="cs"/>
          <w:vanish/>
          <w:sz w:val="22"/>
          <w:szCs w:val="22"/>
          <w:shd w:val="clear" w:color="auto" w:fill="FFFF99"/>
          <w:rtl/>
          <w:lang w:eastAsia="en-US"/>
        </w:rPr>
        <w:tab/>
        <w:t>לא התקשר בחוזה התקשרות עם משווק או מחזיק בפסולת ציוד וסוללות שאינה מהמגזר הביתי שפנה אליו בהתאם להוראות לפי סעיף 20;</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(5)</w:t>
      </w:r>
      <w:r w:rsidRPr="007C1F4F">
        <w:rPr>
          <w:rStyle w:val="default"/>
          <w:rFonts w:cs="FrankRuehl" w:hint="cs"/>
          <w:vanish/>
          <w:sz w:val="22"/>
          <w:szCs w:val="22"/>
          <w:shd w:val="clear" w:color="auto" w:fill="FFFF99"/>
          <w:rtl/>
          <w:lang w:eastAsia="en-US"/>
        </w:rPr>
        <w:tab/>
        <w:t>לקח, אסף או פינה פסולת ציוד וסוללות מהמגזר הביתי בתחומו של אחראי לפינוי פסולת שלא באישור האחראי, בניגוד להוראות סעיף 29(א);</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(6)</w:t>
      </w:r>
      <w:r w:rsidRPr="007C1F4F">
        <w:rPr>
          <w:rStyle w:val="default"/>
          <w:rFonts w:cs="FrankRuehl" w:hint="cs"/>
          <w:vanish/>
          <w:sz w:val="22"/>
          <w:szCs w:val="22"/>
          <w:shd w:val="clear" w:color="auto" w:fill="FFFF99"/>
          <w:rtl/>
          <w:lang w:eastAsia="en-US"/>
        </w:rPr>
        <w:tab/>
        <w:t>הפר הוראה מההוראות המפורטות בסעיף 43(ב), למעט לפי סעיף 43(ב)(11) ו-(13).</w:t>
      </w:r>
    </w:p>
    <w:p w:rsidR="007C1F4F" w:rsidRPr="007C1F4F" w:rsidRDefault="007C1F4F" w:rsidP="007C1F4F">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(ג)</w:t>
      </w:r>
      <w:r w:rsidRPr="007C1F4F">
        <w:rPr>
          <w:rStyle w:val="default"/>
          <w:rFonts w:cs="FrankRuehl" w:hint="cs"/>
          <w:vanish/>
          <w:sz w:val="22"/>
          <w:szCs w:val="22"/>
          <w:shd w:val="clear" w:color="auto" w:fill="FFFF99"/>
          <w:rtl/>
          <w:lang w:eastAsia="en-US"/>
        </w:rPr>
        <w:tab/>
        <w:t xml:space="preserve">הפר אדם הוראה מההוראות המפורטות בסעיף 43(ג)(2) עד (8),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301,150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308,390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Pr="007C1F4F">
        <w:rPr>
          <w:rStyle w:val="default"/>
          <w:rFonts w:cs="FrankRuehl" w:hint="cs"/>
          <w:strike/>
          <w:vanish/>
          <w:sz w:val="22"/>
          <w:szCs w:val="22"/>
          <w:shd w:val="clear" w:color="auto" w:fill="FFFF99"/>
          <w:rtl/>
          <w:lang w:eastAsia="en-US"/>
        </w:rPr>
        <w:t>602,300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616,770</w:t>
      </w:r>
      <w:r w:rsidRPr="007C1F4F">
        <w:rPr>
          <w:rStyle w:val="default"/>
          <w:rFonts w:cs="FrankRuehl" w:hint="cs"/>
          <w:vanish/>
          <w:sz w:val="22"/>
          <w:szCs w:val="22"/>
          <w:shd w:val="clear" w:color="auto" w:fill="FFFF99"/>
          <w:rtl/>
          <w:lang w:eastAsia="en-US"/>
        </w:rPr>
        <w:t xml:space="preserve"> שקלים חדשים.</w:t>
      </w:r>
    </w:p>
    <w:p w:rsidR="007C1F4F" w:rsidRPr="007C1F4F" w:rsidRDefault="007C1F4F" w:rsidP="007C1F4F">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(ד)</w:t>
      </w:r>
      <w:r w:rsidRPr="007C1F4F">
        <w:rPr>
          <w:rStyle w:val="default"/>
          <w:rFonts w:cs="FrankRuehl" w:hint="cs"/>
          <w:vanish/>
          <w:sz w:val="22"/>
          <w:szCs w:val="22"/>
          <w:shd w:val="clear" w:color="auto" w:fill="FFFF99"/>
          <w:rtl/>
          <w:lang w:eastAsia="en-US"/>
        </w:rPr>
        <w:tab/>
        <w:t>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500,000 שקלים חדשים.</w:t>
      </w:r>
    </w:p>
    <w:p w:rsidR="007C1F4F" w:rsidRPr="007C1F4F" w:rsidRDefault="007C1F4F" w:rsidP="007C1F4F">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(ה)</w:t>
      </w:r>
      <w:r w:rsidRPr="007C1F4F">
        <w:rPr>
          <w:rStyle w:val="default"/>
          <w:rFonts w:cs="FrankRuehl" w:hint="cs"/>
          <w:vanish/>
          <w:sz w:val="22"/>
          <w:szCs w:val="22"/>
          <w:shd w:val="clear" w:color="auto" w:fill="FFFF99"/>
          <w:rtl/>
          <w:lang w:eastAsia="en-US"/>
        </w:rPr>
        <w:tab/>
        <w:t xml:space="preserve">לא עמד יצרן, יבואן או גוף יישום מוכר ביעדי המיחזור לפי סעיפים 3 ו-4,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3,000</w:t>
      </w:r>
      <w:r w:rsidRPr="007C1F4F">
        <w:rPr>
          <w:rStyle w:val="default"/>
          <w:rFonts w:cs="FrankRuehl" w:hint="cs"/>
          <w:vanish/>
          <w:sz w:val="22"/>
          <w:szCs w:val="22"/>
          <w:shd w:val="clear" w:color="auto" w:fill="FFFF99"/>
          <w:rtl/>
          <w:lang w:eastAsia="en-US"/>
        </w:rPr>
        <w:t xml:space="preserve"> </w:t>
      </w:r>
      <w:r w:rsidRPr="007C1F4F">
        <w:rPr>
          <w:rStyle w:val="default"/>
          <w:rFonts w:cs="FrankRuehl" w:hint="cs"/>
          <w:vanish/>
          <w:sz w:val="22"/>
          <w:szCs w:val="22"/>
          <w:u w:val="single"/>
          <w:shd w:val="clear" w:color="auto" w:fill="FFFF99"/>
          <w:rtl/>
          <w:lang w:eastAsia="en-US"/>
        </w:rPr>
        <w:t>3,080</w:t>
      </w:r>
      <w:r w:rsidRPr="007C1F4F">
        <w:rPr>
          <w:rStyle w:val="default"/>
          <w:rFonts w:cs="FrankRuehl" w:hint="cs"/>
          <w:vanish/>
          <w:sz w:val="22"/>
          <w:szCs w:val="22"/>
          <w:shd w:val="clear" w:color="auto" w:fill="FFFF99"/>
          <w:rtl/>
          <w:lang w:eastAsia="en-US"/>
        </w:rPr>
        <w:t xml:space="preserve">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7C1F4F" w:rsidRPr="007C1F4F" w:rsidRDefault="007C1F4F" w:rsidP="007C1F4F">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 xml:space="preserve">בשנים 2014 ו-2015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2,000 שקלים חדשים;</w:t>
      </w:r>
    </w:p>
    <w:p w:rsidR="007C1F4F" w:rsidRPr="007C1F4F" w:rsidRDefault="007C1F4F" w:rsidP="007C1F4F">
      <w:pPr>
        <w:pStyle w:val="P00"/>
        <w:spacing w:before="0"/>
        <w:ind w:left="1021" w:right="1134"/>
        <w:rPr>
          <w:rStyle w:val="default"/>
          <w:rFonts w:cs="FrankRuehl"/>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 xml:space="preserve">בשנת 2016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2,490 שקלים חדשים.</w:t>
      </w:r>
    </w:p>
    <w:p w:rsidR="007C1F4F" w:rsidRPr="007C1F4F" w:rsidRDefault="007C1F4F" w:rsidP="00993367">
      <w:pPr>
        <w:pStyle w:val="P00"/>
        <w:spacing w:before="0"/>
        <w:ind w:left="0" w:right="1134"/>
        <w:rPr>
          <w:rStyle w:val="default"/>
          <w:rFonts w:cs="FrankRuehl"/>
          <w:vanish/>
          <w:szCs w:val="20"/>
          <w:shd w:val="clear" w:color="auto" w:fill="FFFF99"/>
          <w:rtl/>
          <w:lang w:eastAsia="en-US"/>
        </w:rPr>
      </w:pPr>
    </w:p>
    <w:p w:rsidR="007C1F4F" w:rsidRPr="007C1F4F" w:rsidRDefault="007C1F4F" w:rsidP="00993367">
      <w:pPr>
        <w:pStyle w:val="P00"/>
        <w:spacing w:before="0"/>
        <w:ind w:left="0" w:right="1134"/>
        <w:rPr>
          <w:rStyle w:val="default"/>
          <w:rFonts w:cs="FrankRuehl"/>
          <w:vanish/>
          <w:color w:val="FF0000"/>
          <w:szCs w:val="20"/>
          <w:shd w:val="clear" w:color="auto" w:fill="FFFF99"/>
          <w:rtl/>
          <w:lang w:eastAsia="en-US"/>
        </w:rPr>
      </w:pPr>
      <w:r w:rsidRPr="007C1F4F">
        <w:rPr>
          <w:rStyle w:val="default"/>
          <w:rFonts w:cs="FrankRuehl" w:hint="cs"/>
          <w:vanish/>
          <w:color w:val="FF0000"/>
          <w:szCs w:val="20"/>
          <w:shd w:val="clear" w:color="auto" w:fill="FFFF99"/>
          <w:rtl/>
          <w:lang w:eastAsia="en-US"/>
        </w:rPr>
        <w:t>מיום 1.1.2023</w:t>
      </w:r>
    </w:p>
    <w:p w:rsidR="007C1F4F" w:rsidRPr="007C1F4F" w:rsidRDefault="007C1F4F" w:rsidP="00993367">
      <w:pPr>
        <w:pStyle w:val="P00"/>
        <w:spacing w:before="0"/>
        <w:ind w:left="0" w:right="1134"/>
        <w:rPr>
          <w:rStyle w:val="default"/>
          <w:rFonts w:cs="FrankRuehl"/>
          <w:vanish/>
          <w:szCs w:val="20"/>
          <w:shd w:val="clear" w:color="auto" w:fill="FFFF99"/>
          <w:rtl/>
          <w:lang w:eastAsia="en-US"/>
        </w:rPr>
      </w:pPr>
      <w:r w:rsidRPr="007C1F4F">
        <w:rPr>
          <w:rStyle w:val="default"/>
          <w:rFonts w:cs="FrankRuehl" w:hint="cs"/>
          <w:b/>
          <w:bCs/>
          <w:vanish/>
          <w:szCs w:val="20"/>
          <w:shd w:val="clear" w:color="auto" w:fill="FFFF99"/>
          <w:rtl/>
          <w:lang w:eastAsia="en-US"/>
        </w:rPr>
        <w:t>הודעה תשפ"ג-2023</w:t>
      </w:r>
    </w:p>
    <w:p w:rsidR="007C1F4F" w:rsidRPr="007C1F4F" w:rsidRDefault="007C1F4F" w:rsidP="00993367">
      <w:pPr>
        <w:pStyle w:val="P00"/>
        <w:spacing w:before="0"/>
        <w:ind w:left="0" w:right="1134"/>
        <w:rPr>
          <w:rStyle w:val="default"/>
          <w:rFonts w:cs="FrankRuehl" w:hint="cs"/>
          <w:vanish/>
          <w:szCs w:val="20"/>
          <w:shd w:val="clear" w:color="auto" w:fill="FFFF99"/>
          <w:rtl/>
          <w:lang w:eastAsia="en-US"/>
        </w:rPr>
      </w:pPr>
      <w:hyperlink r:id="rId16" w:history="1">
        <w:r w:rsidRPr="007C1F4F">
          <w:rPr>
            <w:rStyle w:val="Hyperlink"/>
            <w:rFonts w:hint="cs"/>
            <w:vanish/>
            <w:szCs w:val="20"/>
            <w:shd w:val="clear" w:color="auto" w:fill="FFFF99"/>
            <w:rtl/>
            <w:lang w:eastAsia="en-US"/>
          </w:rPr>
          <w:t>י"פ תשפ"ג מס' 11178</w:t>
        </w:r>
      </w:hyperlink>
      <w:r w:rsidRPr="007C1F4F">
        <w:rPr>
          <w:rStyle w:val="default"/>
          <w:rFonts w:cs="FrankRuehl" w:hint="cs"/>
          <w:vanish/>
          <w:szCs w:val="20"/>
          <w:shd w:val="clear" w:color="auto" w:fill="FFFF99"/>
          <w:rtl/>
          <w:lang w:eastAsia="en-US"/>
        </w:rPr>
        <w:t xml:space="preserve"> מיום 12.3.2023 עמ' 4422</w:t>
      </w:r>
    </w:p>
    <w:p w:rsidR="00993367" w:rsidRPr="007C1F4F" w:rsidRDefault="00993367" w:rsidP="004F2331">
      <w:pPr>
        <w:pStyle w:val="P00"/>
        <w:ind w:left="0" w:right="1134"/>
        <w:rPr>
          <w:rStyle w:val="default"/>
          <w:rFonts w:cs="FrankRuehl" w:hint="cs"/>
          <w:vanish/>
          <w:sz w:val="22"/>
          <w:szCs w:val="22"/>
          <w:shd w:val="clear" w:color="auto" w:fill="FFFF99"/>
          <w:rtl/>
          <w:lang w:eastAsia="en-US"/>
        </w:rPr>
      </w:pPr>
      <w:r w:rsidRPr="007C1F4F">
        <w:rPr>
          <w:rStyle w:val="default"/>
          <w:rFonts w:cs="FrankRuehl"/>
          <w:vanish/>
          <w:sz w:val="22"/>
          <w:szCs w:val="22"/>
          <w:shd w:val="clear" w:color="auto" w:fill="FFFF99"/>
          <w:rtl/>
          <w:lang w:eastAsia="en-US"/>
        </w:rPr>
        <w:tab/>
      </w:r>
      <w:r w:rsidRPr="007C1F4F">
        <w:rPr>
          <w:rStyle w:val="default"/>
          <w:rFonts w:cs="FrankRuehl" w:hint="cs"/>
          <w:vanish/>
          <w:sz w:val="22"/>
          <w:szCs w:val="22"/>
          <w:shd w:val="clear" w:color="auto" w:fill="FFFF99"/>
          <w:rtl/>
          <w:lang w:eastAsia="en-US"/>
        </w:rPr>
        <w:t>(א)</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007C1F4F" w:rsidRPr="007C1F4F">
        <w:rPr>
          <w:rStyle w:val="default"/>
          <w:rFonts w:cs="FrankRuehl" w:hint="cs"/>
          <w:strike/>
          <w:vanish/>
          <w:sz w:val="22"/>
          <w:szCs w:val="22"/>
          <w:shd w:val="clear" w:color="auto" w:fill="FFFF99"/>
          <w:rtl/>
          <w:lang w:eastAsia="en-US"/>
        </w:rPr>
        <w:t>20,46</w:t>
      </w:r>
      <w:r w:rsidR="00F90602" w:rsidRPr="007C1F4F">
        <w:rPr>
          <w:rStyle w:val="default"/>
          <w:rFonts w:cs="FrankRuehl" w:hint="cs"/>
          <w:strike/>
          <w:vanish/>
          <w:sz w:val="22"/>
          <w:szCs w:val="22"/>
          <w:shd w:val="clear" w:color="auto" w:fill="FFFF99"/>
          <w:rtl/>
          <w:lang w:eastAsia="en-US"/>
        </w:rPr>
        <w:t>0</w:t>
      </w:r>
      <w:r w:rsidRPr="007C1F4F">
        <w:rPr>
          <w:rStyle w:val="default"/>
          <w:rFonts w:cs="FrankRuehl" w:hint="cs"/>
          <w:vanish/>
          <w:sz w:val="22"/>
          <w:szCs w:val="22"/>
          <w:shd w:val="clear" w:color="auto" w:fill="FFFF99"/>
          <w:rtl/>
          <w:lang w:eastAsia="en-US"/>
        </w:rPr>
        <w:t xml:space="preserve"> </w:t>
      </w:r>
      <w:r w:rsidR="007C1F4F" w:rsidRPr="007C1F4F">
        <w:rPr>
          <w:rStyle w:val="default"/>
          <w:rFonts w:cs="FrankRuehl" w:hint="cs"/>
          <w:vanish/>
          <w:sz w:val="22"/>
          <w:szCs w:val="22"/>
          <w:u w:val="single"/>
          <w:shd w:val="clear" w:color="auto" w:fill="FFFF99"/>
          <w:rtl/>
          <w:lang w:eastAsia="en-US"/>
        </w:rPr>
        <w:t>21,54</w:t>
      </w:r>
      <w:r w:rsidR="00F90602" w:rsidRPr="007C1F4F">
        <w:rPr>
          <w:rStyle w:val="default"/>
          <w:rFonts w:cs="FrankRuehl" w:hint="cs"/>
          <w:vanish/>
          <w:sz w:val="22"/>
          <w:szCs w:val="22"/>
          <w:u w:val="single"/>
          <w:shd w:val="clear" w:color="auto" w:fill="FFFF99"/>
          <w:rtl/>
          <w:lang w:eastAsia="en-US"/>
        </w:rPr>
        <w:t>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007C1F4F" w:rsidRPr="007C1F4F">
        <w:rPr>
          <w:rStyle w:val="default"/>
          <w:rFonts w:cs="FrankRuehl" w:hint="cs"/>
          <w:strike/>
          <w:vanish/>
          <w:sz w:val="22"/>
          <w:szCs w:val="22"/>
          <w:shd w:val="clear" w:color="auto" w:fill="FFFF99"/>
          <w:rtl/>
          <w:lang w:eastAsia="en-US"/>
        </w:rPr>
        <w:t>40,91</w:t>
      </w:r>
      <w:r w:rsidR="00F90602" w:rsidRPr="007C1F4F">
        <w:rPr>
          <w:rStyle w:val="default"/>
          <w:rFonts w:cs="FrankRuehl" w:hint="cs"/>
          <w:strike/>
          <w:vanish/>
          <w:sz w:val="22"/>
          <w:szCs w:val="22"/>
          <w:shd w:val="clear" w:color="auto" w:fill="FFFF99"/>
          <w:rtl/>
          <w:lang w:eastAsia="en-US"/>
        </w:rPr>
        <w:t>0</w:t>
      </w:r>
      <w:r w:rsidRPr="007C1F4F">
        <w:rPr>
          <w:rStyle w:val="default"/>
          <w:rFonts w:cs="FrankRuehl" w:hint="cs"/>
          <w:vanish/>
          <w:sz w:val="22"/>
          <w:szCs w:val="22"/>
          <w:shd w:val="clear" w:color="auto" w:fill="FFFF99"/>
          <w:rtl/>
          <w:lang w:eastAsia="en-US"/>
        </w:rPr>
        <w:t xml:space="preserve"> </w:t>
      </w:r>
      <w:r w:rsidR="007C1F4F" w:rsidRPr="007C1F4F">
        <w:rPr>
          <w:rStyle w:val="default"/>
          <w:rFonts w:cs="FrankRuehl" w:hint="cs"/>
          <w:vanish/>
          <w:sz w:val="22"/>
          <w:szCs w:val="22"/>
          <w:u w:val="single"/>
          <w:shd w:val="clear" w:color="auto" w:fill="FFFF99"/>
          <w:rtl/>
          <w:lang w:eastAsia="en-US"/>
        </w:rPr>
        <w:t>43,07</w:t>
      </w:r>
      <w:r w:rsidRPr="007C1F4F">
        <w:rPr>
          <w:rStyle w:val="default"/>
          <w:rFonts w:cs="FrankRuehl" w:hint="cs"/>
          <w:vanish/>
          <w:sz w:val="22"/>
          <w:szCs w:val="22"/>
          <w:u w:val="single"/>
          <w:shd w:val="clear" w:color="auto" w:fill="FFFF99"/>
          <w:rtl/>
          <w:lang w:eastAsia="en-US"/>
        </w:rPr>
        <w:t>0</w:t>
      </w:r>
      <w:r w:rsidRPr="007C1F4F">
        <w:rPr>
          <w:rStyle w:val="default"/>
          <w:rFonts w:cs="FrankRuehl" w:hint="cs"/>
          <w:vanish/>
          <w:sz w:val="22"/>
          <w:szCs w:val="22"/>
          <w:shd w:val="clear" w:color="auto" w:fill="FFFF99"/>
          <w:rtl/>
          <w:lang w:eastAsia="en-US"/>
        </w:rPr>
        <w:t xml:space="preserve"> שקלים חדשים:</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השליך פסולת ציוד וסוללות שלא בהתאם להוראות לפי סעיף 28;</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הציג במקום עסקו מידע בהתאם להוראות לפי סעיף 30(ג).</w:t>
      </w:r>
    </w:p>
    <w:p w:rsidR="00993367" w:rsidRPr="007C1F4F" w:rsidRDefault="00993367" w:rsidP="004F2331">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(ב)</w:t>
      </w:r>
      <w:r w:rsidRPr="007C1F4F">
        <w:rPr>
          <w:rStyle w:val="default"/>
          <w:rFonts w:cs="FrankRuehl" w:hint="cs"/>
          <w:vanish/>
          <w:sz w:val="22"/>
          <w:szCs w:val="22"/>
          <w:shd w:val="clear" w:color="auto" w:fill="FFFF99"/>
          <w:rtl/>
          <w:lang w:eastAsia="en-US"/>
        </w:rPr>
        <w:tab/>
        <w:t xml:space="preserve">הפר אדם הוראה מההוראות לפי חוק זה, כמפורט להלן, רשאי המנהל להטיל עליו עיצום כספי לפי הוראות פרק זה, בסכום של </w:t>
      </w:r>
      <w:r w:rsidR="007C1F4F" w:rsidRPr="007C1F4F">
        <w:rPr>
          <w:rStyle w:val="default"/>
          <w:rFonts w:cs="FrankRuehl" w:hint="cs"/>
          <w:strike/>
          <w:vanish/>
          <w:sz w:val="22"/>
          <w:szCs w:val="22"/>
          <w:shd w:val="clear" w:color="auto" w:fill="FFFF99"/>
          <w:rtl/>
          <w:lang w:eastAsia="en-US"/>
        </w:rPr>
        <w:t>76,7</w:t>
      </w:r>
      <w:r w:rsidR="00135B95" w:rsidRPr="007C1F4F">
        <w:rPr>
          <w:rStyle w:val="default"/>
          <w:rFonts w:cs="FrankRuehl" w:hint="cs"/>
          <w:strike/>
          <w:vanish/>
          <w:sz w:val="22"/>
          <w:szCs w:val="22"/>
          <w:shd w:val="clear" w:color="auto" w:fill="FFFF99"/>
          <w:rtl/>
          <w:lang w:eastAsia="en-US"/>
        </w:rPr>
        <w:t>1</w:t>
      </w:r>
      <w:r w:rsidR="00F90602" w:rsidRPr="007C1F4F">
        <w:rPr>
          <w:rStyle w:val="default"/>
          <w:rFonts w:cs="FrankRuehl" w:hint="cs"/>
          <w:strike/>
          <w:vanish/>
          <w:sz w:val="22"/>
          <w:szCs w:val="22"/>
          <w:shd w:val="clear" w:color="auto" w:fill="FFFF99"/>
          <w:rtl/>
          <w:lang w:eastAsia="en-US"/>
        </w:rPr>
        <w:t>0</w:t>
      </w:r>
      <w:r w:rsidRPr="007C1F4F">
        <w:rPr>
          <w:rStyle w:val="default"/>
          <w:rFonts w:cs="FrankRuehl" w:hint="cs"/>
          <w:vanish/>
          <w:sz w:val="22"/>
          <w:szCs w:val="22"/>
          <w:shd w:val="clear" w:color="auto" w:fill="FFFF99"/>
          <w:rtl/>
          <w:lang w:eastAsia="en-US"/>
        </w:rPr>
        <w:t xml:space="preserve"> </w:t>
      </w:r>
      <w:r w:rsidR="007C1F4F" w:rsidRPr="007C1F4F">
        <w:rPr>
          <w:rStyle w:val="default"/>
          <w:rFonts w:cs="FrankRuehl" w:hint="cs"/>
          <w:vanish/>
          <w:sz w:val="22"/>
          <w:szCs w:val="22"/>
          <w:u w:val="single"/>
          <w:shd w:val="clear" w:color="auto" w:fill="FFFF99"/>
          <w:rtl/>
          <w:lang w:eastAsia="en-US"/>
        </w:rPr>
        <w:t>80,75</w:t>
      </w:r>
      <w:r w:rsidRPr="007C1F4F">
        <w:rPr>
          <w:rStyle w:val="default"/>
          <w:rFonts w:cs="FrankRuehl" w:hint="cs"/>
          <w:vanish/>
          <w:sz w:val="22"/>
          <w:szCs w:val="22"/>
          <w:u w:val="single"/>
          <w:shd w:val="clear" w:color="auto" w:fill="FFFF99"/>
          <w:rtl/>
          <w:lang w:eastAsia="en-US"/>
        </w:rPr>
        <w:t>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007C1F4F" w:rsidRPr="007C1F4F">
        <w:rPr>
          <w:rStyle w:val="default"/>
          <w:rFonts w:cs="FrankRuehl" w:hint="cs"/>
          <w:strike/>
          <w:vanish/>
          <w:sz w:val="22"/>
          <w:szCs w:val="22"/>
          <w:shd w:val="clear" w:color="auto" w:fill="FFFF99"/>
          <w:rtl/>
          <w:lang w:eastAsia="en-US"/>
        </w:rPr>
        <w:t>153,31</w:t>
      </w:r>
      <w:r w:rsidR="00F90602" w:rsidRPr="007C1F4F">
        <w:rPr>
          <w:rStyle w:val="default"/>
          <w:rFonts w:cs="FrankRuehl" w:hint="cs"/>
          <w:strike/>
          <w:vanish/>
          <w:sz w:val="22"/>
          <w:szCs w:val="22"/>
          <w:shd w:val="clear" w:color="auto" w:fill="FFFF99"/>
          <w:rtl/>
          <w:lang w:eastAsia="en-US"/>
        </w:rPr>
        <w:t>0</w:t>
      </w:r>
      <w:r w:rsidRPr="007C1F4F">
        <w:rPr>
          <w:rStyle w:val="default"/>
          <w:rFonts w:cs="FrankRuehl" w:hint="cs"/>
          <w:vanish/>
          <w:sz w:val="22"/>
          <w:szCs w:val="22"/>
          <w:shd w:val="clear" w:color="auto" w:fill="FFFF99"/>
          <w:rtl/>
          <w:lang w:eastAsia="en-US"/>
        </w:rPr>
        <w:t xml:space="preserve"> </w:t>
      </w:r>
      <w:r w:rsidR="007C1F4F" w:rsidRPr="007C1F4F">
        <w:rPr>
          <w:rStyle w:val="default"/>
          <w:rFonts w:cs="FrankRuehl" w:hint="cs"/>
          <w:vanish/>
          <w:sz w:val="22"/>
          <w:szCs w:val="22"/>
          <w:u w:val="single"/>
          <w:shd w:val="clear" w:color="auto" w:fill="FFFF99"/>
          <w:rtl/>
          <w:lang w:eastAsia="en-US"/>
        </w:rPr>
        <w:t>161,40</w:t>
      </w:r>
      <w:r w:rsidRPr="007C1F4F">
        <w:rPr>
          <w:rStyle w:val="default"/>
          <w:rFonts w:cs="FrankRuehl" w:hint="cs"/>
          <w:vanish/>
          <w:sz w:val="22"/>
          <w:szCs w:val="22"/>
          <w:u w:val="single"/>
          <w:shd w:val="clear" w:color="auto" w:fill="FFFF99"/>
          <w:rtl/>
          <w:lang w:eastAsia="en-US"/>
        </w:rPr>
        <w:t>0</w:t>
      </w:r>
      <w:r w:rsidRPr="007C1F4F">
        <w:rPr>
          <w:rStyle w:val="default"/>
          <w:rFonts w:cs="FrankRuehl" w:hint="cs"/>
          <w:vanish/>
          <w:sz w:val="22"/>
          <w:szCs w:val="22"/>
          <w:shd w:val="clear" w:color="auto" w:fill="FFFF99"/>
          <w:rtl/>
          <w:lang w:eastAsia="en-US"/>
        </w:rPr>
        <w:t xml:space="preserve"> שקלים חדשים:</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הפר את הוראות סעיף 8(ד); לעניין זה חזקה היא כי יצרן או יבואן שקיים את חובותיו לפי סעיפים 5(ו) ו-8(א) עד (ג), לא הפר את הוראות סעיף 8(ד), אלא אם כן הוכח אחרת;</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לא התקשר בחוזה התקשרות עם יצרן או יבואן שפנה אליו בהתאם להוראות לפי סעיף 18(א);</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(3)</w:t>
      </w:r>
      <w:r w:rsidRPr="007C1F4F">
        <w:rPr>
          <w:rStyle w:val="default"/>
          <w:rFonts w:cs="FrankRuehl" w:hint="cs"/>
          <w:vanish/>
          <w:sz w:val="22"/>
          <w:szCs w:val="22"/>
          <w:shd w:val="clear" w:color="auto" w:fill="FFFF99"/>
          <w:rtl/>
          <w:lang w:eastAsia="en-US"/>
        </w:rPr>
        <w:tab/>
        <w:t>לא התקשר בחוזה התקשרות עם אחראי לפינוי פסולת שפנה אליו בהתאם להוראות לפי סעיף 19(ב);</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(4)</w:t>
      </w:r>
      <w:r w:rsidRPr="007C1F4F">
        <w:rPr>
          <w:rStyle w:val="default"/>
          <w:rFonts w:cs="FrankRuehl" w:hint="cs"/>
          <w:vanish/>
          <w:sz w:val="22"/>
          <w:szCs w:val="22"/>
          <w:shd w:val="clear" w:color="auto" w:fill="FFFF99"/>
          <w:rtl/>
          <w:lang w:eastAsia="en-US"/>
        </w:rPr>
        <w:tab/>
        <w:t>לא התקשר בחוזה התקשרות עם משווק או מחזיק בפסולת ציוד וסוללות שאינה מהמגזר הביתי שפנה אליו בהתאם להוראות לפי סעיף 20;</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(5)</w:t>
      </w:r>
      <w:r w:rsidRPr="007C1F4F">
        <w:rPr>
          <w:rStyle w:val="default"/>
          <w:rFonts w:cs="FrankRuehl" w:hint="cs"/>
          <w:vanish/>
          <w:sz w:val="22"/>
          <w:szCs w:val="22"/>
          <w:shd w:val="clear" w:color="auto" w:fill="FFFF99"/>
          <w:rtl/>
          <w:lang w:eastAsia="en-US"/>
        </w:rPr>
        <w:tab/>
        <w:t>לקח, אסף או פינה פסולת ציוד וסוללות מהמגזר הביתי בתחומו של אחראי לפינוי פסולת שלא באישור האחראי, בניגוד להוראות סעיף 29(א);</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(6)</w:t>
      </w:r>
      <w:r w:rsidRPr="007C1F4F">
        <w:rPr>
          <w:rStyle w:val="default"/>
          <w:rFonts w:cs="FrankRuehl" w:hint="cs"/>
          <w:vanish/>
          <w:sz w:val="22"/>
          <w:szCs w:val="22"/>
          <w:shd w:val="clear" w:color="auto" w:fill="FFFF99"/>
          <w:rtl/>
          <w:lang w:eastAsia="en-US"/>
        </w:rPr>
        <w:tab/>
        <w:t>הפר הוראה מההוראות המפורטות בסעיף 43(ב), למעט לפי סעיף 43(ב)(11) ו-(13).</w:t>
      </w:r>
    </w:p>
    <w:p w:rsidR="00993367" w:rsidRPr="007C1F4F" w:rsidRDefault="00993367" w:rsidP="004F2331">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(ג)</w:t>
      </w:r>
      <w:r w:rsidRPr="007C1F4F">
        <w:rPr>
          <w:rStyle w:val="default"/>
          <w:rFonts w:cs="FrankRuehl" w:hint="cs"/>
          <w:vanish/>
          <w:sz w:val="22"/>
          <w:szCs w:val="22"/>
          <w:shd w:val="clear" w:color="auto" w:fill="FFFF99"/>
          <w:rtl/>
          <w:lang w:eastAsia="en-US"/>
        </w:rPr>
        <w:tab/>
        <w:t xml:space="preserve">הפר אדם הוראה מההוראות המפורטות בסעיף 43(ג)(2) עד (8), רשאי המנהל להטיל עליו עיצום כספי לפי הוראות פרק זה, בסכום של </w:t>
      </w:r>
      <w:r w:rsidR="007C1F4F" w:rsidRPr="007C1F4F">
        <w:rPr>
          <w:rStyle w:val="default"/>
          <w:rFonts w:cs="FrankRuehl" w:hint="cs"/>
          <w:strike/>
          <w:vanish/>
          <w:sz w:val="22"/>
          <w:szCs w:val="22"/>
          <w:shd w:val="clear" w:color="auto" w:fill="FFFF99"/>
          <w:rtl/>
          <w:lang w:eastAsia="en-US"/>
        </w:rPr>
        <w:t>308,39</w:t>
      </w:r>
      <w:r w:rsidR="00F90602" w:rsidRPr="007C1F4F">
        <w:rPr>
          <w:rStyle w:val="default"/>
          <w:rFonts w:cs="FrankRuehl" w:hint="cs"/>
          <w:strike/>
          <w:vanish/>
          <w:sz w:val="22"/>
          <w:szCs w:val="22"/>
          <w:shd w:val="clear" w:color="auto" w:fill="FFFF99"/>
          <w:rtl/>
          <w:lang w:eastAsia="en-US"/>
        </w:rPr>
        <w:t>0</w:t>
      </w:r>
      <w:r w:rsidRPr="007C1F4F">
        <w:rPr>
          <w:rStyle w:val="default"/>
          <w:rFonts w:cs="FrankRuehl" w:hint="cs"/>
          <w:vanish/>
          <w:sz w:val="22"/>
          <w:szCs w:val="22"/>
          <w:shd w:val="clear" w:color="auto" w:fill="FFFF99"/>
          <w:rtl/>
          <w:lang w:eastAsia="en-US"/>
        </w:rPr>
        <w:t xml:space="preserve"> </w:t>
      </w:r>
      <w:r w:rsidR="007C1F4F" w:rsidRPr="007C1F4F">
        <w:rPr>
          <w:rStyle w:val="default"/>
          <w:rFonts w:cs="FrankRuehl" w:hint="cs"/>
          <w:vanish/>
          <w:sz w:val="22"/>
          <w:szCs w:val="22"/>
          <w:u w:val="single"/>
          <w:shd w:val="clear" w:color="auto" w:fill="FFFF99"/>
          <w:rtl/>
          <w:lang w:eastAsia="en-US"/>
        </w:rPr>
        <w:t>324,66</w:t>
      </w:r>
      <w:r w:rsidRPr="007C1F4F">
        <w:rPr>
          <w:rStyle w:val="default"/>
          <w:rFonts w:cs="FrankRuehl" w:hint="cs"/>
          <w:vanish/>
          <w:sz w:val="22"/>
          <w:szCs w:val="22"/>
          <w:u w:val="single"/>
          <w:shd w:val="clear" w:color="auto" w:fill="FFFF99"/>
          <w:rtl/>
          <w:lang w:eastAsia="en-US"/>
        </w:rPr>
        <w:t>0</w:t>
      </w:r>
      <w:r w:rsidRPr="007C1F4F">
        <w:rPr>
          <w:rStyle w:val="default"/>
          <w:rFonts w:cs="FrankRuehl" w:hint="cs"/>
          <w:vanish/>
          <w:sz w:val="22"/>
          <w:szCs w:val="22"/>
          <w:shd w:val="clear" w:color="auto" w:fill="FFFF99"/>
          <w:rtl/>
          <w:lang w:eastAsia="en-US"/>
        </w:rPr>
        <w:t xml:space="preserve"> שקלים חדשים, ואם הוא תאגיד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בסכום של </w:t>
      </w:r>
      <w:r w:rsidR="007C1F4F" w:rsidRPr="007C1F4F">
        <w:rPr>
          <w:rStyle w:val="default"/>
          <w:rFonts w:cs="FrankRuehl" w:hint="cs"/>
          <w:strike/>
          <w:vanish/>
          <w:sz w:val="22"/>
          <w:szCs w:val="22"/>
          <w:shd w:val="clear" w:color="auto" w:fill="FFFF99"/>
          <w:rtl/>
          <w:lang w:eastAsia="en-US"/>
        </w:rPr>
        <w:t>616,77</w:t>
      </w:r>
      <w:r w:rsidR="00A45EBE" w:rsidRPr="007C1F4F">
        <w:rPr>
          <w:rStyle w:val="default"/>
          <w:rFonts w:cs="FrankRuehl" w:hint="cs"/>
          <w:strike/>
          <w:vanish/>
          <w:sz w:val="22"/>
          <w:szCs w:val="22"/>
          <w:shd w:val="clear" w:color="auto" w:fill="FFFF99"/>
          <w:rtl/>
          <w:lang w:eastAsia="en-US"/>
        </w:rPr>
        <w:t>0</w:t>
      </w:r>
      <w:r w:rsidRPr="007C1F4F">
        <w:rPr>
          <w:rStyle w:val="default"/>
          <w:rFonts w:cs="FrankRuehl" w:hint="cs"/>
          <w:vanish/>
          <w:sz w:val="22"/>
          <w:szCs w:val="22"/>
          <w:shd w:val="clear" w:color="auto" w:fill="FFFF99"/>
          <w:rtl/>
          <w:lang w:eastAsia="en-US"/>
        </w:rPr>
        <w:t xml:space="preserve"> </w:t>
      </w:r>
      <w:r w:rsidR="007C1F4F" w:rsidRPr="007C1F4F">
        <w:rPr>
          <w:rStyle w:val="default"/>
          <w:rFonts w:cs="FrankRuehl" w:hint="cs"/>
          <w:vanish/>
          <w:sz w:val="22"/>
          <w:szCs w:val="22"/>
          <w:u w:val="single"/>
          <w:shd w:val="clear" w:color="auto" w:fill="FFFF99"/>
          <w:rtl/>
          <w:lang w:eastAsia="en-US"/>
        </w:rPr>
        <w:t>649,33</w:t>
      </w:r>
      <w:r w:rsidRPr="007C1F4F">
        <w:rPr>
          <w:rStyle w:val="default"/>
          <w:rFonts w:cs="FrankRuehl" w:hint="cs"/>
          <w:vanish/>
          <w:sz w:val="22"/>
          <w:szCs w:val="22"/>
          <w:u w:val="single"/>
          <w:shd w:val="clear" w:color="auto" w:fill="FFFF99"/>
          <w:rtl/>
          <w:lang w:eastAsia="en-US"/>
        </w:rPr>
        <w:t>0</w:t>
      </w:r>
      <w:r w:rsidRPr="007C1F4F">
        <w:rPr>
          <w:rStyle w:val="default"/>
          <w:rFonts w:cs="FrankRuehl" w:hint="cs"/>
          <w:vanish/>
          <w:sz w:val="22"/>
          <w:szCs w:val="22"/>
          <w:shd w:val="clear" w:color="auto" w:fill="FFFF99"/>
          <w:rtl/>
          <w:lang w:eastAsia="en-US"/>
        </w:rPr>
        <w:t xml:space="preserve"> שקלים חדשים.</w:t>
      </w:r>
    </w:p>
    <w:p w:rsidR="00993367" w:rsidRPr="007C1F4F" w:rsidRDefault="00993367" w:rsidP="00993367">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(ד)</w:t>
      </w:r>
      <w:r w:rsidRPr="007C1F4F">
        <w:rPr>
          <w:rStyle w:val="default"/>
          <w:rFonts w:cs="FrankRuehl" w:hint="cs"/>
          <w:vanish/>
          <w:sz w:val="22"/>
          <w:szCs w:val="22"/>
          <w:shd w:val="clear" w:color="auto" w:fill="FFFF99"/>
          <w:rtl/>
          <w:lang w:eastAsia="en-US"/>
        </w:rPr>
        <w:tab/>
        <w:t xml:space="preserve">לא התקשר אחראי לפינוי פסולת עם גוף יישום מוכר לעניין הפרדת פסולת ציוד וסוללות ופינוי של פסולת ציוד וסוללות מתחומו, בניגוד להוראות סעיף 27(א), רשאי המנהל להטיל עליו עיצום כספי לפי הוראות פרק זה בסכום של </w:t>
      </w:r>
      <w:r w:rsidRPr="007C1F4F">
        <w:rPr>
          <w:rStyle w:val="default"/>
          <w:rFonts w:cs="FrankRuehl" w:hint="cs"/>
          <w:strike/>
          <w:vanish/>
          <w:sz w:val="22"/>
          <w:szCs w:val="22"/>
          <w:shd w:val="clear" w:color="auto" w:fill="FFFF99"/>
          <w:rtl/>
          <w:lang w:eastAsia="en-US"/>
        </w:rPr>
        <w:t>500,000</w:t>
      </w:r>
      <w:r w:rsidR="007C1F4F" w:rsidRPr="007C1F4F">
        <w:rPr>
          <w:rStyle w:val="default"/>
          <w:rFonts w:cs="FrankRuehl" w:hint="cs"/>
          <w:vanish/>
          <w:sz w:val="22"/>
          <w:szCs w:val="22"/>
          <w:shd w:val="clear" w:color="auto" w:fill="FFFF99"/>
          <w:rtl/>
          <w:lang w:eastAsia="en-US"/>
        </w:rPr>
        <w:t xml:space="preserve"> </w:t>
      </w:r>
      <w:r w:rsidR="007C1F4F" w:rsidRPr="007C1F4F">
        <w:rPr>
          <w:rStyle w:val="default"/>
          <w:rFonts w:cs="FrankRuehl" w:hint="cs"/>
          <w:vanish/>
          <w:sz w:val="22"/>
          <w:szCs w:val="22"/>
          <w:u w:val="single"/>
          <w:shd w:val="clear" w:color="auto" w:fill="FFFF99"/>
          <w:rtl/>
          <w:lang w:eastAsia="en-US"/>
        </w:rPr>
        <w:t>541,110</w:t>
      </w:r>
      <w:r w:rsidRPr="007C1F4F">
        <w:rPr>
          <w:rStyle w:val="default"/>
          <w:rFonts w:cs="FrankRuehl" w:hint="cs"/>
          <w:vanish/>
          <w:sz w:val="22"/>
          <w:szCs w:val="22"/>
          <w:shd w:val="clear" w:color="auto" w:fill="FFFF99"/>
          <w:rtl/>
          <w:lang w:eastAsia="en-US"/>
        </w:rPr>
        <w:t xml:space="preserve"> שקלים חדשים.</w:t>
      </w:r>
    </w:p>
    <w:p w:rsidR="00993367" w:rsidRPr="007C1F4F" w:rsidRDefault="00993367" w:rsidP="00993367">
      <w:pPr>
        <w:pStyle w:val="P00"/>
        <w:spacing w:before="0"/>
        <w:ind w:left="0"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ab/>
        <w:t>(ה)</w:t>
      </w:r>
      <w:r w:rsidRPr="007C1F4F">
        <w:rPr>
          <w:rStyle w:val="default"/>
          <w:rFonts w:cs="FrankRuehl" w:hint="cs"/>
          <w:vanish/>
          <w:sz w:val="22"/>
          <w:szCs w:val="22"/>
          <w:shd w:val="clear" w:color="auto" w:fill="FFFF99"/>
          <w:rtl/>
          <w:lang w:eastAsia="en-US"/>
        </w:rPr>
        <w:tab/>
        <w:t xml:space="preserve">לא עמד יצרן, יבואן או גוף יישום מוכר ביעדי המיחזור לפי סעיפים 3 ו-4, רשאי המנהל להטיל עליו עיצום כספי לפי הוראות פרק זה בסכום של </w:t>
      </w:r>
      <w:r w:rsidR="00135B95" w:rsidRPr="007C1F4F">
        <w:rPr>
          <w:rStyle w:val="default"/>
          <w:rFonts w:cs="FrankRuehl" w:hint="cs"/>
          <w:strike/>
          <w:vanish/>
          <w:sz w:val="22"/>
          <w:szCs w:val="22"/>
          <w:shd w:val="clear" w:color="auto" w:fill="FFFF99"/>
          <w:rtl/>
          <w:lang w:eastAsia="en-US"/>
        </w:rPr>
        <w:t>3,0</w:t>
      </w:r>
      <w:r w:rsidR="007C1F4F" w:rsidRPr="007C1F4F">
        <w:rPr>
          <w:rStyle w:val="default"/>
          <w:rFonts w:cs="FrankRuehl" w:hint="cs"/>
          <w:strike/>
          <w:vanish/>
          <w:sz w:val="22"/>
          <w:szCs w:val="22"/>
          <w:shd w:val="clear" w:color="auto" w:fill="FFFF99"/>
          <w:rtl/>
          <w:lang w:eastAsia="en-US"/>
        </w:rPr>
        <w:t>8</w:t>
      </w:r>
      <w:r w:rsidR="00135B95" w:rsidRPr="007C1F4F">
        <w:rPr>
          <w:rStyle w:val="default"/>
          <w:rFonts w:cs="FrankRuehl" w:hint="cs"/>
          <w:strike/>
          <w:vanish/>
          <w:sz w:val="22"/>
          <w:szCs w:val="22"/>
          <w:shd w:val="clear" w:color="auto" w:fill="FFFF99"/>
          <w:rtl/>
          <w:lang w:eastAsia="en-US"/>
        </w:rPr>
        <w:t>0</w:t>
      </w:r>
      <w:r w:rsidR="00135B95" w:rsidRPr="007C1F4F">
        <w:rPr>
          <w:rStyle w:val="default"/>
          <w:rFonts w:cs="FrankRuehl" w:hint="cs"/>
          <w:vanish/>
          <w:sz w:val="22"/>
          <w:szCs w:val="22"/>
          <w:shd w:val="clear" w:color="auto" w:fill="FFFF99"/>
          <w:rtl/>
          <w:lang w:eastAsia="en-US"/>
        </w:rPr>
        <w:t xml:space="preserve"> </w:t>
      </w:r>
      <w:r w:rsidR="00135B95" w:rsidRPr="007C1F4F">
        <w:rPr>
          <w:rStyle w:val="default"/>
          <w:rFonts w:cs="FrankRuehl" w:hint="cs"/>
          <w:vanish/>
          <w:sz w:val="22"/>
          <w:szCs w:val="22"/>
          <w:u w:val="single"/>
          <w:shd w:val="clear" w:color="auto" w:fill="FFFF99"/>
          <w:rtl/>
          <w:lang w:eastAsia="en-US"/>
        </w:rPr>
        <w:t>3,</w:t>
      </w:r>
      <w:r w:rsidR="007C1F4F" w:rsidRPr="007C1F4F">
        <w:rPr>
          <w:rStyle w:val="default"/>
          <w:rFonts w:cs="FrankRuehl" w:hint="cs"/>
          <w:vanish/>
          <w:sz w:val="22"/>
          <w:szCs w:val="22"/>
          <w:u w:val="single"/>
          <w:shd w:val="clear" w:color="auto" w:fill="FFFF99"/>
          <w:rtl/>
          <w:lang w:eastAsia="en-US"/>
        </w:rPr>
        <w:t>25</w:t>
      </w:r>
      <w:r w:rsidR="00135B95" w:rsidRPr="007C1F4F">
        <w:rPr>
          <w:rStyle w:val="default"/>
          <w:rFonts w:cs="FrankRuehl" w:hint="cs"/>
          <w:vanish/>
          <w:sz w:val="22"/>
          <w:szCs w:val="22"/>
          <w:u w:val="single"/>
          <w:shd w:val="clear" w:color="auto" w:fill="FFFF99"/>
          <w:rtl/>
          <w:lang w:eastAsia="en-US"/>
        </w:rPr>
        <w:t>0</w:t>
      </w:r>
      <w:r w:rsidRPr="007C1F4F">
        <w:rPr>
          <w:rStyle w:val="default"/>
          <w:rFonts w:cs="FrankRuehl" w:hint="cs"/>
          <w:vanish/>
          <w:sz w:val="22"/>
          <w:szCs w:val="22"/>
          <w:shd w:val="clear" w:color="auto" w:fill="FFFF99"/>
          <w:rtl/>
          <w:lang w:eastAsia="en-US"/>
        </w:rPr>
        <w:t xml:space="preserve"> שקלים חדשים בשל כל טונה של פסולת ציוד וסוללות שלא ביצע לגביה מיחזור מוכר בהתאם ליעדים האמורים; על אף האמור, בשנים 2014 עד 2016 יהיה סכום העיצום הכספי שרשאי המנהל להטיל בשל הפרה כאמור כמפורט להלן:</w:t>
      </w:r>
    </w:p>
    <w:p w:rsidR="00993367" w:rsidRPr="007C1F4F" w:rsidRDefault="00993367" w:rsidP="00993367">
      <w:pPr>
        <w:pStyle w:val="P00"/>
        <w:spacing w:before="0"/>
        <w:ind w:left="1021" w:right="1134"/>
        <w:rPr>
          <w:rStyle w:val="default"/>
          <w:rFonts w:cs="FrankRuehl" w:hint="cs"/>
          <w:vanish/>
          <w:sz w:val="22"/>
          <w:szCs w:val="22"/>
          <w:shd w:val="clear" w:color="auto" w:fill="FFFF99"/>
          <w:rtl/>
          <w:lang w:eastAsia="en-US"/>
        </w:rPr>
      </w:pPr>
      <w:r w:rsidRPr="007C1F4F">
        <w:rPr>
          <w:rStyle w:val="default"/>
          <w:rFonts w:cs="FrankRuehl" w:hint="cs"/>
          <w:vanish/>
          <w:sz w:val="22"/>
          <w:szCs w:val="22"/>
          <w:shd w:val="clear" w:color="auto" w:fill="FFFF99"/>
          <w:rtl/>
          <w:lang w:eastAsia="en-US"/>
        </w:rPr>
        <w:t>(1)</w:t>
      </w:r>
      <w:r w:rsidRPr="007C1F4F">
        <w:rPr>
          <w:rStyle w:val="default"/>
          <w:rFonts w:cs="FrankRuehl" w:hint="cs"/>
          <w:vanish/>
          <w:sz w:val="22"/>
          <w:szCs w:val="22"/>
          <w:shd w:val="clear" w:color="auto" w:fill="FFFF99"/>
          <w:rtl/>
          <w:lang w:eastAsia="en-US"/>
        </w:rPr>
        <w:tab/>
        <w:t xml:space="preserve">בשנים 2014 ו-2015 </w:t>
      </w:r>
      <w:r w:rsidRPr="007C1F4F">
        <w:rPr>
          <w:rStyle w:val="default"/>
          <w:rFonts w:cs="FrankRuehl"/>
          <w:vanish/>
          <w:sz w:val="22"/>
          <w:szCs w:val="22"/>
          <w:shd w:val="clear" w:color="auto" w:fill="FFFF99"/>
          <w:rtl/>
          <w:lang w:eastAsia="en-US"/>
        </w:rPr>
        <w:t>–</w:t>
      </w:r>
      <w:r w:rsidRPr="007C1F4F">
        <w:rPr>
          <w:rStyle w:val="default"/>
          <w:rFonts w:cs="FrankRuehl" w:hint="cs"/>
          <w:vanish/>
          <w:sz w:val="22"/>
          <w:szCs w:val="22"/>
          <w:shd w:val="clear" w:color="auto" w:fill="FFFF99"/>
          <w:rtl/>
          <w:lang w:eastAsia="en-US"/>
        </w:rPr>
        <w:t xml:space="preserve"> 2,000 שקלים חדשים;</w:t>
      </w:r>
    </w:p>
    <w:p w:rsidR="00993367" w:rsidRPr="00993367" w:rsidRDefault="00993367" w:rsidP="004F2331">
      <w:pPr>
        <w:pStyle w:val="P00"/>
        <w:spacing w:before="0"/>
        <w:ind w:left="1021" w:right="1134"/>
        <w:rPr>
          <w:rStyle w:val="default"/>
          <w:rFonts w:cs="FrankRuehl" w:hint="cs"/>
          <w:sz w:val="2"/>
          <w:szCs w:val="2"/>
          <w:rtl/>
          <w:lang w:eastAsia="en-US"/>
        </w:rPr>
      </w:pPr>
      <w:r w:rsidRPr="007C1F4F">
        <w:rPr>
          <w:rStyle w:val="default"/>
          <w:rFonts w:cs="FrankRuehl" w:hint="cs"/>
          <w:vanish/>
          <w:sz w:val="22"/>
          <w:szCs w:val="22"/>
          <w:shd w:val="clear" w:color="auto" w:fill="FFFF99"/>
          <w:rtl/>
          <w:lang w:eastAsia="en-US"/>
        </w:rPr>
        <w:t>(2)</w:t>
      </w:r>
      <w:r w:rsidRPr="007C1F4F">
        <w:rPr>
          <w:rStyle w:val="default"/>
          <w:rFonts w:cs="FrankRuehl" w:hint="cs"/>
          <w:vanish/>
          <w:sz w:val="22"/>
          <w:szCs w:val="22"/>
          <w:shd w:val="clear" w:color="auto" w:fill="FFFF99"/>
          <w:rtl/>
          <w:lang w:eastAsia="en-US"/>
        </w:rPr>
        <w:tab/>
        <w:t xml:space="preserve">בשנת 2016 </w:t>
      </w:r>
      <w:r w:rsidRPr="007C1F4F">
        <w:rPr>
          <w:rStyle w:val="default"/>
          <w:rFonts w:cs="FrankRuehl"/>
          <w:vanish/>
          <w:sz w:val="22"/>
          <w:szCs w:val="22"/>
          <w:shd w:val="clear" w:color="auto" w:fill="FFFF99"/>
          <w:rtl/>
          <w:lang w:eastAsia="en-US"/>
        </w:rPr>
        <w:t>–</w:t>
      </w:r>
      <w:r w:rsidR="00A45EBE" w:rsidRPr="007C1F4F">
        <w:rPr>
          <w:rStyle w:val="default"/>
          <w:rFonts w:cs="FrankRuehl" w:hint="cs"/>
          <w:vanish/>
          <w:sz w:val="22"/>
          <w:szCs w:val="22"/>
          <w:shd w:val="clear" w:color="auto" w:fill="FFFF99"/>
          <w:rtl/>
          <w:lang w:eastAsia="en-US"/>
        </w:rPr>
        <w:t xml:space="preserve"> </w:t>
      </w:r>
      <w:r w:rsidR="00135B95" w:rsidRPr="007C1F4F">
        <w:rPr>
          <w:rStyle w:val="default"/>
          <w:rFonts w:cs="FrankRuehl" w:hint="cs"/>
          <w:vanish/>
          <w:sz w:val="22"/>
          <w:szCs w:val="22"/>
          <w:shd w:val="clear" w:color="auto" w:fill="FFFF99"/>
          <w:rtl/>
          <w:lang w:eastAsia="en-US"/>
        </w:rPr>
        <w:t>2,490</w:t>
      </w:r>
      <w:r w:rsidRPr="007C1F4F">
        <w:rPr>
          <w:rStyle w:val="default"/>
          <w:rFonts w:cs="FrankRuehl" w:hint="cs"/>
          <w:vanish/>
          <w:sz w:val="22"/>
          <w:szCs w:val="22"/>
          <w:shd w:val="clear" w:color="auto" w:fill="FFFF99"/>
          <w:rtl/>
          <w:lang w:eastAsia="en-US"/>
        </w:rPr>
        <w:t xml:space="preserve"> שקלים חדשים.</w:t>
      </w:r>
      <w:bookmarkEnd w:id="68"/>
    </w:p>
    <w:p w:rsidR="00EE2AC0" w:rsidRDefault="00EE2AC0" w:rsidP="00D27E8F">
      <w:pPr>
        <w:pStyle w:val="P00"/>
        <w:spacing w:before="72"/>
        <w:ind w:left="0" w:right="1134"/>
        <w:rPr>
          <w:rStyle w:val="default"/>
          <w:rFonts w:cs="FrankRuehl" w:hint="cs"/>
          <w:rtl/>
          <w:lang w:eastAsia="en-US"/>
        </w:rPr>
      </w:pPr>
      <w:bookmarkStart w:id="69" w:name="Seif47"/>
      <w:bookmarkEnd w:id="69"/>
      <w:r>
        <w:rPr>
          <w:lang w:val="he-IL"/>
        </w:rPr>
        <w:pict>
          <v:rect id="_x0000_s2336" style="position:absolute;left:0;text-align:left;margin-left:464.5pt;margin-top:8.05pt;width:75.05pt;height:20.8pt;z-index:251666432" o:allowincell="f" filled="f" stroked="f" strokecolor="lime" strokeweight=".25pt">
            <v:textbox style="mso-next-textbox:#_x0000_s2336"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הודעה על כוונת חיוב</w:t>
                  </w:r>
                </w:p>
              </w:txbxContent>
            </v:textbox>
            <w10:anchorlock/>
          </v:rect>
        </w:pict>
      </w:r>
      <w:r>
        <w:rPr>
          <w:rStyle w:val="big-number"/>
          <w:rFonts w:hint="cs"/>
          <w:rtl/>
          <w:lang w:eastAsia="en-US"/>
        </w:rPr>
        <w:t>4</w:t>
      </w:r>
      <w:r w:rsidR="00D27E8F">
        <w:rPr>
          <w:rStyle w:val="big-number"/>
          <w:rFonts w:hint="cs"/>
          <w:rtl/>
          <w:lang w:eastAsia="en-US"/>
        </w:rPr>
        <w:t>7</w:t>
      </w:r>
      <w:r>
        <w:rPr>
          <w:rStyle w:val="default"/>
          <w:rFonts w:cs="FrankRuehl"/>
          <w:rtl/>
        </w:rPr>
        <w:t>.</w:t>
      </w:r>
      <w:r>
        <w:rPr>
          <w:rStyle w:val="default"/>
          <w:rFonts w:cs="FrankRuehl"/>
          <w:rtl/>
        </w:rPr>
        <w:tab/>
      </w:r>
      <w:r w:rsidR="00D27E8F">
        <w:rPr>
          <w:rStyle w:val="default"/>
          <w:rFonts w:cs="FrankRuehl" w:hint="cs"/>
          <w:rtl/>
          <w:lang w:eastAsia="en-US"/>
        </w:rPr>
        <w:t>(א)</w:t>
      </w:r>
      <w:r w:rsidR="00D27E8F">
        <w:rPr>
          <w:rStyle w:val="default"/>
          <w:rFonts w:cs="FrankRuehl" w:hint="cs"/>
          <w:rtl/>
          <w:lang w:eastAsia="en-US"/>
        </w:rPr>
        <w:tab/>
        <w:t xml:space="preserve">היה למנהל יסוד סביר להניח כי אדם הפר הוראה מההוראות לפי חוק זה, כאמור בסעיף 46 (בפרק זה </w:t>
      </w:r>
      <w:r w:rsidR="00D27E8F">
        <w:rPr>
          <w:rStyle w:val="default"/>
          <w:rFonts w:cs="FrankRuehl"/>
          <w:rtl/>
          <w:lang w:eastAsia="en-US"/>
        </w:rPr>
        <w:t>–</w:t>
      </w:r>
      <w:r w:rsidR="00D27E8F">
        <w:rPr>
          <w:rStyle w:val="default"/>
          <w:rFonts w:cs="FrankRuehl" w:hint="cs"/>
          <w:rtl/>
          <w:lang w:eastAsia="en-US"/>
        </w:rPr>
        <w:t xml:space="preserve"> המפר), ובכוונתו להטיל עליו עיצום כספי לפי אותו סעיף, ימסור למפר הודעה על הכוונה להטיל עליו עיצום כספי (בפרק זה </w:t>
      </w:r>
      <w:r w:rsidR="00D27E8F">
        <w:rPr>
          <w:rStyle w:val="default"/>
          <w:rFonts w:cs="FrankRuehl"/>
          <w:rtl/>
          <w:lang w:eastAsia="en-US"/>
        </w:rPr>
        <w:t>–</w:t>
      </w:r>
      <w:r w:rsidR="00D27E8F">
        <w:rPr>
          <w:rStyle w:val="default"/>
          <w:rFonts w:cs="FrankRuehl" w:hint="cs"/>
          <w:rtl/>
          <w:lang w:eastAsia="en-US"/>
        </w:rPr>
        <w:t xml:space="preserve"> הודעה על כוונת חיוב).</w:t>
      </w:r>
    </w:p>
    <w:p w:rsidR="00D27E8F" w:rsidRDefault="00D27E8F" w:rsidP="00D27E8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בהודעה על כוונת חיוב יציין המנהל, בין השאר, את אלה:</w:t>
      </w:r>
    </w:p>
    <w:p w:rsidR="00D27E8F" w:rsidRDefault="00D27E8F" w:rsidP="00D27E8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המעשה או המחדל (בפרק זה </w:t>
      </w:r>
      <w:r>
        <w:rPr>
          <w:rStyle w:val="default"/>
          <w:rFonts w:cs="FrankRuehl"/>
          <w:rtl/>
          <w:lang w:eastAsia="en-US"/>
        </w:rPr>
        <w:t>–</w:t>
      </w:r>
      <w:r>
        <w:rPr>
          <w:rStyle w:val="default"/>
          <w:rFonts w:cs="FrankRuehl" w:hint="cs"/>
          <w:rtl/>
          <w:lang w:eastAsia="en-US"/>
        </w:rPr>
        <w:t xml:space="preserve"> המעשה) המהווה את ההפרה;</w:t>
      </w:r>
    </w:p>
    <w:p w:rsidR="00D27E8F" w:rsidRDefault="00D27E8F" w:rsidP="00D27E8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סכום העיצום הכספי והתקופה לתשלומו;</w:t>
      </w:r>
    </w:p>
    <w:p w:rsidR="00D27E8F" w:rsidRDefault="00D27E8F" w:rsidP="00D27E8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זכותו של המפר לטעון את טענותיו לפני המנהל לפי הוראות סעיף 48;</w:t>
      </w:r>
    </w:p>
    <w:p w:rsidR="00D27E8F" w:rsidRDefault="00D27E8F" w:rsidP="00D27E8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שיעור התוספת על העיצום הכספי בהפרה נמשכת או בהפרה חוזרת לפי הוראות סעיף 50.</w:t>
      </w:r>
    </w:p>
    <w:p w:rsidR="00EE2AC0" w:rsidRDefault="00EE2AC0" w:rsidP="00D27E8F">
      <w:pPr>
        <w:pStyle w:val="P00"/>
        <w:spacing w:before="72"/>
        <w:ind w:left="0" w:right="1134"/>
        <w:rPr>
          <w:rStyle w:val="default"/>
          <w:rFonts w:cs="FrankRuehl" w:hint="cs"/>
          <w:rtl/>
          <w:lang w:eastAsia="en-US"/>
        </w:rPr>
      </w:pPr>
      <w:bookmarkStart w:id="70" w:name="Seif48"/>
      <w:bookmarkEnd w:id="70"/>
      <w:r>
        <w:rPr>
          <w:lang w:val="he-IL"/>
        </w:rPr>
        <w:pict>
          <v:rect id="_x0000_s2337" style="position:absolute;left:0;text-align:left;margin-left:464.5pt;margin-top:8.05pt;width:75.05pt;height:12.15pt;z-index:251667456" o:allowincell="f" filled="f" stroked="f" strokecolor="lime" strokeweight=".25pt">
            <v:textbox style="mso-next-textbox:#_x0000_s2337"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זכות טיעון</w:t>
                  </w:r>
                </w:p>
              </w:txbxContent>
            </v:textbox>
            <w10:anchorlock/>
          </v:rect>
        </w:pict>
      </w:r>
      <w:r>
        <w:rPr>
          <w:rStyle w:val="big-number"/>
          <w:rFonts w:hint="cs"/>
          <w:rtl/>
          <w:lang w:eastAsia="en-US"/>
        </w:rPr>
        <w:t>4</w:t>
      </w:r>
      <w:r w:rsidR="00D27E8F">
        <w:rPr>
          <w:rStyle w:val="big-number"/>
          <w:rFonts w:hint="cs"/>
          <w:rtl/>
          <w:lang w:eastAsia="en-US"/>
        </w:rPr>
        <w:t>8</w:t>
      </w:r>
      <w:r>
        <w:rPr>
          <w:rStyle w:val="default"/>
          <w:rFonts w:cs="FrankRuehl"/>
          <w:rtl/>
        </w:rPr>
        <w:t>.</w:t>
      </w:r>
      <w:r>
        <w:rPr>
          <w:rStyle w:val="default"/>
          <w:rFonts w:cs="FrankRuehl"/>
          <w:rtl/>
        </w:rPr>
        <w:tab/>
      </w:r>
      <w:r w:rsidR="00D27E8F">
        <w:rPr>
          <w:rStyle w:val="default"/>
          <w:rFonts w:cs="FrankRuehl" w:hint="cs"/>
          <w:rtl/>
          <w:lang w:eastAsia="en-US"/>
        </w:rPr>
        <w:t>(א)</w:t>
      </w:r>
      <w:r w:rsidR="00D27E8F">
        <w:rPr>
          <w:rStyle w:val="default"/>
          <w:rFonts w:cs="FrankRuehl" w:hint="cs"/>
          <w:rtl/>
          <w:lang w:eastAsia="en-US"/>
        </w:rPr>
        <w:tab/>
        <w:t>מפר שנמסרה לו הודעה על כוונת חיוב לפי הוראות סעיף 47 רשאי לטעון את טענותיו, בכתב או בעל פה, לפני המנהל, באופן שיורה המנהל, לעניין הכוונה להטיל עליו עיצום כספי ולעניין סכומו, בתוך 45 ימים ממועד מסירת ההודעה.</w:t>
      </w:r>
    </w:p>
    <w:p w:rsidR="00D27E8F" w:rsidRDefault="00D27E8F" w:rsidP="00D27E8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בהחלטה מנומקת, להאריך את התקופה האמורה בסעיף קטן (א) בתקופה שלא תעלה על 45 ימים.</w:t>
      </w:r>
    </w:p>
    <w:p w:rsidR="00EE2AC0" w:rsidRDefault="00EE2AC0" w:rsidP="00D27E8F">
      <w:pPr>
        <w:pStyle w:val="P00"/>
        <w:spacing w:before="72"/>
        <w:ind w:left="0" w:right="1134"/>
        <w:rPr>
          <w:rStyle w:val="default"/>
          <w:rFonts w:cs="FrankRuehl" w:hint="cs"/>
          <w:rtl/>
          <w:lang w:eastAsia="en-US"/>
        </w:rPr>
      </w:pPr>
      <w:bookmarkStart w:id="71" w:name="Seif49"/>
      <w:bookmarkEnd w:id="71"/>
      <w:r>
        <w:rPr>
          <w:lang w:val="he-IL"/>
        </w:rPr>
        <w:pict>
          <v:rect id="_x0000_s2338" style="position:absolute;left:0;text-align:left;margin-left:464.5pt;margin-top:8.05pt;width:75.05pt;height:20.8pt;z-index:251668480" o:allowincell="f" filled="f" stroked="f" strokecolor="lime" strokeweight=".25pt">
            <v:textbox style="mso-next-textbox:#_x0000_s2338"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החלטת המנהל ודרישת תשלום</w:t>
                  </w:r>
                </w:p>
              </w:txbxContent>
            </v:textbox>
            <w10:anchorlock/>
          </v:rect>
        </w:pict>
      </w:r>
      <w:r>
        <w:rPr>
          <w:rStyle w:val="big-number"/>
          <w:rFonts w:hint="cs"/>
          <w:rtl/>
          <w:lang w:eastAsia="en-US"/>
        </w:rPr>
        <w:t>4</w:t>
      </w:r>
      <w:r w:rsidR="00D27E8F">
        <w:rPr>
          <w:rStyle w:val="big-number"/>
          <w:rFonts w:hint="cs"/>
          <w:rtl/>
          <w:lang w:eastAsia="en-US"/>
        </w:rPr>
        <w:t>9</w:t>
      </w:r>
      <w:r>
        <w:rPr>
          <w:rStyle w:val="default"/>
          <w:rFonts w:cs="FrankRuehl"/>
          <w:rtl/>
        </w:rPr>
        <w:t>.</w:t>
      </w:r>
      <w:r>
        <w:rPr>
          <w:rStyle w:val="default"/>
          <w:rFonts w:cs="FrankRuehl"/>
          <w:rtl/>
        </w:rPr>
        <w:tab/>
      </w:r>
      <w:r w:rsidR="00D27E8F">
        <w:rPr>
          <w:rStyle w:val="default"/>
          <w:rFonts w:cs="FrankRuehl" w:hint="cs"/>
          <w:rtl/>
          <w:lang w:eastAsia="en-US"/>
        </w:rPr>
        <w:t>(א)</w:t>
      </w:r>
      <w:r w:rsidR="00D27E8F">
        <w:rPr>
          <w:rStyle w:val="default"/>
          <w:rFonts w:cs="FrankRuehl" w:hint="cs"/>
          <w:rtl/>
          <w:lang w:eastAsia="en-US"/>
        </w:rPr>
        <w:tab/>
        <w:t>המנהל יחליט, לאחר ששקל את הטענות שנטענו לפי הוראות סעיף 48, אם להטיל על המפר עיצום כספי, ורשאי הוא להפחית את סכום העיצום הכספי לפי הוראות סעיף 51.</w:t>
      </w:r>
    </w:p>
    <w:p w:rsidR="00D27E8F" w:rsidRDefault="00D27E8F" w:rsidP="00D27E8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החליט המנהל לפי הוראות סעיף קטן (א) </w:t>
      </w:r>
      <w:r>
        <w:rPr>
          <w:rStyle w:val="default"/>
          <w:rFonts w:cs="FrankRuehl"/>
          <w:rtl/>
          <w:lang w:eastAsia="en-US"/>
        </w:rPr>
        <w:t>–</w:t>
      </w:r>
    </w:p>
    <w:p w:rsidR="00D27E8F" w:rsidRDefault="00D27E8F" w:rsidP="00D27E8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להטיל על המפר עיצום כספי </w:t>
      </w:r>
      <w:r>
        <w:rPr>
          <w:rStyle w:val="default"/>
          <w:rFonts w:cs="FrankRuehl"/>
          <w:rtl/>
          <w:lang w:eastAsia="en-US"/>
        </w:rPr>
        <w:t>–</w:t>
      </w:r>
      <w:r>
        <w:rPr>
          <w:rStyle w:val="default"/>
          <w:rFonts w:cs="FrankRuehl" w:hint="cs"/>
          <w:rtl/>
          <w:lang w:eastAsia="en-US"/>
        </w:rPr>
        <w:t xml:space="preserve"> ימסור לו דרישה בכתב לשלם את העיצום הכספי (בפרק זה </w:t>
      </w:r>
      <w:r>
        <w:rPr>
          <w:rStyle w:val="default"/>
          <w:rFonts w:cs="FrankRuehl"/>
          <w:rtl/>
          <w:lang w:eastAsia="en-US"/>
        </w:rPr>
        <w:t>–</w:t>
      </w:r>
      <w:r>
        <w:rPr>
          <w:rStyle w:val="default"/>
          <w:rFonts w:cs="FrankRuehl" w:hint="cs"/>
          <w:rtl/>
          <w:lang w:eastAsia="en-US"/>
        </w:rPr>
        <w:t xml:space="preserve"> דרישת תשלום), שבה יציין, בין השאר, את סכום העיצום הכספי המעודכן ואת התקופה לתשלומו;</w:t>
      </w:r>
    </w:p>
    <w:p w:rsidR="00D27E8F" w:rsidRDefault="00D27E8F" w:rsidP="00D27E8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שלא להטיל על המפר עיצום כספי </w:t>
      </w:r>
      <w:r>
        <w:rPr>
          <w:rStyle w:val="default"/>
          <w:rFonts w:cs="FrankRuehl"/>
          <w:rtl/>
          <w:lang w:eastAsia="en-US"/>
        </w:rPr>
        <w:t>–</w:t>
      </w:r>
      <w:r>
        <w:rPr>
          <w:rStyle w:val="default"/>
          <w:rFonts w:cs="FrankRuehl" w:hint="cs"/>
          <w:rtl/>
          <w:lang w:eastAsia="en-US"/>
        </w:rPr>
        <w:t xml:space="preserve"> ימסור לו הודעה על כך בכתב.</w:t>
      </w:r>
    </w:p>
    <w:p w:rsidR="00D27E8F" w:rsidRDefault="00D27E8F" w:rsidP="00D27E8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בדרישת התשלום או בהודעה לפי סעיף קטן (ב), יפרט המנהל את נימוקי החלטתו.</w:t>
      </w:r>
    </w:p>
    <w:p w:rsidR="00D27E8F" w:rsidRDefault="00D27E8F" w:rsidP="00D27E8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טען המפר את טענותיו לפי הוראות סעיף 48, בתוך 45 ימים מיום שנמסרה לו ההודעה על כוונת חיוב, או בתוך תקופה ארוכה יותר שנקבעה לפי סעיף 48(ב), ככל שנקבעה, יראו הודעה זו, בתום התקופה האמורה, כדרישת תשלום שנמסרה למפר במועד האמור.</w:t>
      </w:r>
    </w:p>
    <w:p w:rsidR="00EE2AC0" w:rsidRDefault="00EE2AC0" w:rsidP="00885A62">
      <w:pPr>
        <w:pStyle w:val="P00"/>
        <w:spacing w:before="72"/>
        <w:ind w:left="0" w:right="1134"/>
        <w:rPr>
          <w:rStyle w:val="default"/>
          <w:rFonts w:cs="FrankRuehl" w:hint="cs"/>
          <w:rtl/>
          <w:lang w:eastAsia="en-US"/>
        </w:rPr>
      </w:pPr>
      <w:bookmarkStart w:id="72" w:name="Seif50"/>
      <w:bookmarkEnd w:id="72"/>
      <w:r>
        <w:rPr>
          <w:lang w:val="he-IL"/>
        </w:rPr>
        <w:pict>
          <v:rect id="_x0000_s2339" style="position:absolute;left:0;text-align:left;margin-left:464.5pt;margin-top:8.05pt;width:75.05pt;height:20.8pt;z-index:251669504" o:allowincell="f" filled="f" stroked="f" strokecolor="lime" strokeweight=".25pt">
            <v:textbox style="mso-next-textbox:#_x0000_s2339"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הפרה נמשכת והפרה חוזרת</w:t>
                  </w:r>
                </w:p>
              </w:txbxContent>
            </v:textbox>
            <w10:anchorlock/>
          </v:rect>
        </w:pict>
      </w:r>
      <w:r>
        <w:rPr>
          <w:rStyle w:val="big-number"/>
          <w:rFonts w:hint="cs"/>
          <w:rtl/>
          <w:lang w:eastAsia="en-US"/>
        </w:rPr>
        <w:t>50</w:t>
      </w:r>
      <w:r>
        <w:rPr>
          <w:rStyle w:val="default"/>
          <w:rFonts w:cs="FrankRuehl"/>
          <w:rtl/>
        </w:rPr>
        <w:t>.</w:t>
      </w:r>
      <w:r>
        <w:rPr>
          <w:rStyle w:val="default"/>
          <w:rFonts w:cs="FrankRuehl"/>
          <w:rtl/>
        </w:rPr>
        <w:tab/>
      </w:r>
      <w:r w:rsidR="00885A62">
        <w:rPr>
          <w:rStyle w:val="default"/>
          <w:rFonts w:cs="FrankRuehl" w:hint="cs"/>
          <w:rtl/>
          <w:lang w:eastAsia="en-US"/>
        </w:rPr>
        <w:t>(א)</w:t>
      </w:r>
      <w:r w:rsidR="00885A62">
        <w:rPr>
          <w:rStyle w:val="default"/>
          <w:rFonts w:cs="FrankRuehl" w:hint="cs"/>
          <w:rtl/>
          <w:lang w:eastAsia="en-US"/>
        </w:rPr>
        <w:tab/>
        <w:t>בהפרה נמשכת ייווסף על העיצום הכספי הקבוע לאותה הפרה, החלק החמישים שלו לכל יום שבו נמשכת ההפרה.</w:t>
      </w:r>
    </w:p>
    <w:p w:rsidR="00885A62" w:rsidRDefault="00885A62" w:rsidP="00885A6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בהפרה חוזרת ייווסף על העיצום הכספי הקבוע לאותה הפרה, סכום השווה לעיצום הכספי כאמור; לעניין זה, "הפרה חוזרת" </w:t>
      </w:r>
      <w:r>
        <w:rPr>
          <w:rStyle w:val="default"/>
          <w:rFonts w:cs="FrankRuehl"/>
          <w:rtl/>
          <w:lang w:eastAsia="en-US"/>
        </w:rPr>
        <w:t>–</w:t>
      </w:r>
      <w:r>
        <w:rPr>
          <w:rStyle w:val="default"/>
          <w:rFonts w:cs="FrankRuehl" w:hint="cs"/>
          <w:rtl/>
          <w:lang w:eastAsia="en-US"/>
        </w:rPr>
        <w:t xml:space="preserve"> הפרת הוראה מההוראות לפי חוק זה כאמור בסעיף 46, בתוך שנתיים מהפרה קודמת של אותה הוראה שבשלה הוטל על המפר עיצום כספי או שבשלה הורשע.</w:t>
      </w:r>
    </w:p>
    <w:p w:rsidR="00EE2AC0" w:rsidRDefault="00EE2AC0" w:rsidP="00CE176A">
      <w:pPr>
        <w:pStyle w:val="P00"/>
        <w:spacing w:before="72"/>
        <w:ind w:left="0" w:right="1134"/>
        <w:rPr>
          <w:rStyle w:val="default"/>
          <w:rFonts w:cs="FrankRuehl" w:hint="cs"/>
          <w:rtl/>
          <w:lang w:eastAsia="en-US"/>
        </w:rPr>
      </w:pPr>
      <w:bookmarkStart w:id="73" w:name="Seif51"/>
      <w:bookmarkEnd w:id="73"/>
      <w:r>
        <w:rPr>
          <w:lang w:val="he-IL"/>
        </w:rPr>
        <w:pict>
          <v:rect id="_x0000_s2340" style="position:absolute;left:0;text-align:left;margin-left:464.5pt;margin-top:8.05pt;width:75.05pt;height:10.6pt;z-index:251670528" o:allowincell="f" filled="f" stroked="f" strokecolor="lime" strokeweight=".25pt">
            <v:textbox style="mso-next-textbox:#_x0000_s2340"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סכומים מופחתים</w:t>
                  </w:r>
                </w:p>
              </w:txbxContent>
            </v:textbox>
            <w10:anchorlock/>
          </v:rect>
        </w:pict>
      </w:r>
      <w:r>
        <w:rPr>
          <w:rStyle w:val="big-number"/>
          <w:rFonts w:hint="cs"/>
          <w:rtl/>
          <w:lang w:eastAsia="en-US"/>
        </w:rPr>
        <w:t>5</w:t>
      </w:r>
      <w:r w:rsidR="00885A62">
        <w:rPr>
          <w:rStyle w:val="big-number"/>
          <w:rFonts w:hint="cs"/>
          <w:rtl/>
          <w:lang w:eastAsia="en-US"/>
        </w:rPr>
        <w:t>1</w:t>
      </w:r>
      <w:r>
        <w:rPr>
          <w:rStyle w:val="default"/>
          <w:rFonts w:cs="FrankRuehl"/>
          <w:rtl/>
        </w:rPr>
        <w:t>.</w:t>
      </w:r>
      <w:r>
        <w:rPr>
          <w:rStyle w:val="default"/>
          <w:rFonts w:cs="FrankRuehl"/>
          <w:rtl/>
        </w:rPr>
        <w:tab/>
      </w:r>
      <w:r w:rsidR="00CE176A">
        <w:rPr>
          <w:rStyle w:val="default"/>
          <w:rFonts w:cs="FrankRuehl" w:hint="cs"/>
          <w:rtl/>
          <w:lang w:eastAsia="en-US"/>
        </w:rPr>
        <w:t>(א)</w:t>
      </w:r>
      <w:r w:rsidR="00CE176A">
        <w:rPr>
          <w:rStyle w:val="default"/>
          <w:rFonts w:cs="FrankRuehl" w:hint="cs"/>
          <w:rtl/>
          <w:lang w:eastAsia="en-US"/>
        </w:rPr>
        <w:tab/>
        <w:t>המנהל אינו רשאי להטיל עיצום כספי בסכום הנמוך מהסכומים הקבועים בפרק זה, אלא לפי הוראות סעיף קטן (ב).</w:t>
      </w:r>
    </w:p>
    <w:p w:rsidR="00CE176A" w:rsidRDefault="00CE176A" w:rsidP="00CE176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בהסכמת שר המשפטים ובאישור הוועדה, רשאי לקבוע מקרים, נסיבות ושיקולים שבשלהם יהיה ניתן להטיל עיצום כספי בסכום הנמוך מהסכומים הקבועים בפרק זה ובשיעורים שיקבע.</w:t>
      </w:r>
    </w:p>
    <w:p w:rsidR="00EE2AC0" w:rsidRDefault="00EE2AC0" w:rsidP="00CE176A">
      <w:pPr>
        <w:pStyle w:val="P00"/>
        <w:spacing w:before="72"/>
        <w:ind w:left="0" w:right="1134"/>
        <w:rPr>
          <w:rStyle w:val="default"/>
          <w:rFonts w:cs="FrankRuehl" w:hint="cs"/>
          <w:rtl/>
          <w:lang w:eastAsia="en-US"/>
        </w:rPr>
      </w:pPr>
      <w:bookmarkStart w:id="74" w:name="Seif52"/>
      <w:bookmarkEnd w:id="74"/>
      <w:r>
        <w:rPr>
          <w:lang w:val="he-IL"/>
        </w:rPr>
        <w:pict>
          <v:rect id="_x0000_s2341" style="position:absolute;left:0;text-align:left;margin-left:464.5pt;margin-top:8.05pt;width:75.05pt;height:20.8pt;z-index:251671552" o:allowincell="f" filled="f" stroked="f" strokecolor="lime" strokeweight=".25pt">
            <v:textbox style="mso-next-textbox:#_x0000_s2341"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סכום מעודכן של העיצום הכספי</w:t>
                  </w:r>
                </w:p>
              </w:txbxContent>
            </v:textbox>
            <w10:anchorlock/>
          </v:rect>
        </w:pict>
      </w:r>
      <w:r>
        <w:rPr>
          <w:rStyle w:val="big-number"/>
          <w:rFonts w:hint="cs"/>
          <w:rtl/>
          <w:lang w:eastAsia="en-US"/>
        </w:rPr>
        <w:t>5</w:t>
      </w:r>
      <w:r w:rsidR="00CE176A">
        <w:rPr>
          <w:rStyle w:val="big-number"/>
          <w:rFonts w:hint="cs"/>
          <w:rtl/>
          <w:lang w:eastAsia="en-US"/>
        </w:rPr>
        <w:t>2</w:t>
      </w:r>
      <w:r>
        <w:rPr>
          <w:rStyle w:val="default"/>
          <w:rFonts w:cs="FrankRuehl"/>
          <w:rtl/>
        </w:rPr>
        <w:t>.</w:t>
      </w:r>
      <w:r>
        <w:rPr>
          <w:rStyle w:val="default"/>
          <w:rFonts w:cs="FrankRuehl"/>
          <w:rtl/>
        </w:rPr>
        <w:tab/>
      </w:r>
      <w:r w:rsidR="00CE176A">
        <w:rPr>
          <w:rStyle w:val="default"/>
          <w:rFonts w:cs="FrankRuehl" w:hint="cs"/>
          <w:rtl/>
          <w:lang w:eastAsia="en-US"/>
        </w:rPr>
        <w:t>(א)</w:t>
      </w:r>
      <w:r w:rsidR="00CE176A">
        <w:rPr>
          <w:rStyle w:val="default"/>
          <w:rFonts w:cs="FrankRuehl" w:hint="cs"/>
          <w:rtl/>
          <w:lang w:eastAsia="en-US"/>
        </w:rPr>
        <w:tab/>
        <w:t xml:space="preserve">העיצום הכספי יהיה לפי סכומו המעודכן ביום מסירת דרישת התשלום, ולגבי מפר שלא טען את טענותיו לפני המנהל כאמור בסעיף 48 </w:t>
      </w:r>
      <w:r w:rsidR="00CE176A">
        <w:rPr>
          <w:rStyle w:val="default"/>
          <w:rFonts w:cs="FrankRuehl"/>
          <w:rtl/>
          <w:lang w:eastAsia="en-US"/>
        </w:rPr>
        <w:t>–</w:t>
      </w:r>
      <w:r w:rsidR="00CE176A">
        <w:rPr>
          <w:rStyle w:val="default"/>
          <w:rFonts w:cs="FrankRuehl" w:hint="cs"/>
          <w:rtl/>
          <w:lang w:eastAsia="en-US"/>
        </w:rPr>
        <w:t xml:space="preserve"> ביום מסירת ההודעה על כוונת החיוב; הוגש ערעור לבית משפט לפי סעיף 55 ועוכב תשלומו של העיצום הכספי לפי הוראות אותו סעיף, יהיה סכום העיצום הכספי לפי סכומו המעודכן ביום ההחלטה בערעור.</w:t>
      </w:r>
    </w:p>
    <w:p w:rsidR="00CE176A" w:rsidRDefault="00CE176A" w:rsidP="00CE176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סכומי העיצום הכספי כאמור בסעיף 46, יתעדכנו ב-1 בינואר בכל שנה (בסעיף קטן זה </w:t>
      </w:r>
      <w:r>
        <w:rPr>
          <w:rStyle w:val="default"/>
          <w:rFonts w:cs="FrankRuehl"/>
          <w:rtl/>
          <w:lang w:eastAsia="en-US"/>
        </w:rPr>
        <w:t>–</w:t>
      </w:r>
      <w:r>
        <w:rPr>
          <w:rStyle w:val="default"/>
          <w:rFonts w:cs="FrankRuehl" w:hint="cs"/>
          <w:rtl/>
          <w:lang w:eastAsia="en-US"/>
        </w:rPr>
        <w:t xml:space="preserve"> יום העדכון), בהתאם לשיעור עליית המדד הידוע ביום העדכון לעומת המדד שהיה ידוע ב-1 בינואר של השנה הקודמת; הסכום האמור יעוגל לסכום הקרוב שהוא מכפלה של עשרה שקלים חדשים; לעניין זה, "מדד" </w:t>
      </w:r>
      <w:r>
        <w:rPr>
          <w:rStyle w:val="default"/>
          <w:rFonts w:cs="FrankRuehl"/>
          <w:rtl/>
          <w:lang w:eastAsia="en-US"/>
        </w:rPr>
        <w:t>–</w:t>
      </w:r>
      <w:r>
        <w:rPr>
          <w:rStyle w:val="default"/>
          <w:rFonts w:cs="FrankRuehl" w:hint="cs"/>
          <w:rtl/>
          <w:lang w:eastAsia="en-US"/>
        </w:rPr>
        <w:t xml:space="preserve"> מדד המחירים לצרכן שמפרסמת הלשכה המרכזית לסטטיסטיקה.</w:t>
      </w:r>
    </w:p>
    <w:p w:rsidR="00CE176A" w:rsidRDefault="00CE176A" w:rsidP="00CE176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הכללי של המשרד יפרסם ברשומות הודעה על סכומי העיצום הכספי המעודכנים לפי סעיף קטן (ב).</w:t>
      </w:r>
    </w:p>
    <w:p w:rsidR="00EE2AC0" w:rsidRDefault="00EE2AC0" w:rsidP="00CE176A">
      <w:pPr>
        <w:pStyle w:val="P00"/>
        <w:spacing w:before="72"/>
        <w:ind w:left="0" w:right="1134"/>
        <w:rPr>
          <w:rStyle w:val="default"/>
          <w:rFonts w:cs="FrankRuehl" w:hint="cs"/>
          <w:rtl/>
          <w:lang w:eastAsia="en-US"/>
        </w:rPr>
      </w:pPr>
      <w:bookmarkStart w:id="75" w:name="Seif53"/>
      <w:bookmarkEnd w:id="75"/>
      <w:r>
        <w:rPr>
          <w:lang w:val="he-IL"/>
        </w:rPr>
        <w:pict>
          <v:rect id="_x0000_s2342" style="position:absolute;left:0;text-align:left;margin-left:464.5pt;margin-top:8.05pt;width:75.05pt;height:20.8pt;z-index:251672576" o:allowincell="f" filled="f" stroked="f" strokecolor="lime" strokeweight=".25pt">
            <v:textbox style="mso-next-textbox:#_x0000_s2342"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המועד לתשלום העיצום הכספי</w:t>
                  </w:r>
                </w:p>
              </w:txbxContent>
            </v:textbox>
            <w10:anchorlock/>
          </v:rect>
        </w:pict>
      </w:r>
      <w:r>
        <w:rPr>
          <w:rStyle w:val="big-number"/>
          <w:rFonts w:hint="cs"/>
          <w:rtl/>
          <w:lang w:eastAsia="en-US"/>
        </w:rPr>
        <w:t>5</w:t>
      </w:r>
      <w:r w:rsidR="00CE176A">
        <w:rPr>
          <w:rStyle w:val="big-number"/>
          <w:rFonts w:hint="cs"/>
          <w:rtl/>
          <w:lang w:eastAsia="en-US"/>
        </w:rPr>
        <w:t>3</w:t>
      </w:r>
      <w:r>
        <w:rPr>
          <w:rStyle w:val="default"/>
          <w:rFonts w:cs="FrankRuehl"/>
          <w:rtl/>
        </w:rPr>
        <w:t>.</w:t>
      </w:r>
      <w:r>
        <w:rPr>
          <w:rStyle w:val="default"/>
          <w:rFonts w:cs="FrankRuehl"/>
          <w:rtl/>
        </w:rPr>
        <w:tab/>
      </w:r>
      <w:r w:rsidR="00CE176A">
        <w:rPr>
          <w:rStyle w:val="default"/>
          <w:rFonts w:cs="FrankRuehl" w:hint="cs"/>
          <w:rtl/>
          <w:lang w:eastAsia="en-US"/>
        </w:rPr>
        <w:t>(א)</w:t>
      </w:r>
      <w:r w:rsidR="00CE176A">
        <w:rPr>
          <w:rStyle w:val="default"/>
          <w:rFonts w:cs="FrankRuehl" w:hint="cs"/>
          <w:rtl/>
          <w:lang w:eastAsia="en-US"/>
        </w:rPr>
        <w:tab/>
        <w:t>העיצום הכספי ישולם בתוך 45 ימים מיום מסירת דרישת התשלום.</w:t>
      </w:r>
    </w:p>
    <w:p w:rsidR="00CE176A" w:rsidRDefault="00CE176A" w:rsidP="001325B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המנהל רשאי לדחות, ב-45 ימים, את תשלום העיצום וכן להחליט על פריסת התשלום של עיצום כספי, ובלבד שמספר התשלומים לא יעלה על עשרה תשלומים חודשיים, והכל על פי בקשתו של המפר ובשל נסיבות מיוחדות שהתקיימו לגביו.</w:t>
      </w:r>
    </w:p>
    <w:p w:rsidR="00EE2AC0" w:rsidRDefault="00EE2AC0" w:rsidP="00CE176A">
      <w:pPr>
        <w:pStyle w:val="P00"/>
        <w:spacing w:before="72"/>
        <w:ind w:left="0" w:right="1134"/>
        <w:rPr>
          <w:rStyle w:val="default"/>
          <w:rFonts w:cs="FrankRuehl" w:hint="cs"/>
          <w:rtl/>
          <w:lang w:eastAsia="en-US"/>
        </w:rPr>
      </w:pPr>
      <w:bookmarkStart w:id="76" w:name="Seif54"/>
      <w:bookmarkEnd w:id="76"/>
      <w:r>
        <w:rPr>
          <w:lang w:val="he-IL"/>
        </w:rPr>
        <w:pict>
          <v:rect id="_x0000_s2343" style="position:absolute;left:0;text-align:left;margin-left:464.5pt;margin-top:8.05pt;width:75.05pt;height:20.8pt;z-index:251673600" o:allowincell="f" filled="f" stroked="f" strokecolor="lime" strokeweight=".25pt">
            <v:textbox style="mso-next-textbox:#_x0000_s2343"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הפרשי הצמדה וריבית</w:t>
                  </w:r>
                </w:p>
              </w:txbxContent>
            </v:textbox>
            <w10:anchorlock/>
          </v:rect>
        </w:pict>
      </w:r>
      <w:r>
        <w:rPr>
          <w:rStyle w:val="big-number"/>
          <w:rFonts w:hint="cs"/>
          <w:rtl/>
          <w:lang w:eastAsia="en-US"/>
        </w:rPr>
        <w:t>5</w:t>
      </w:r>
      <w:r w:rsidR="00CE176A">
        <w:rPr>
          <w:rStyle w:val="big-number"/>
          <w:rFonts w:hint="cs"/>
          <w:rtl/>
          <w:lang w:eastAsia="en-US"/>
        </w:rPr>
        <w:t>4</w:t>
      </w:r>
      <w:r>
        <w:rPr>
          <w:rStyle w:val="default"/>
          <w:rFonts w:cs="FrankRuehl"/>
          <w:rtl/>
        </w:rPr>
        <w:t>.</w:t>
      </w:r>
      <w:r>
        <w:rPr>
          <w:rStyle w:val="default"/>
          <w:rFonts w:cs="FrankRuehl"/>
          <w:rtl/>
        </w:rPr>
        <w:tab/>
      </w:r>
      <w:r w:rsidR="00CE176A">
        <w:rPr>
          <w:rStyle w:val="default"/>
          <w:rFonts w:cs="FrankRuehl" w:hint="cs"/>
          <w:rtl/>
          <w:lang w:eastAsia="en-US"/>
        </w:rPr>
        <w:t xml:space="preserve">לא שולם עיצום כספי במועד, ייווספו עליו, לתקופת הפיגור, הפרשי הצמדה וריבית כהגדרתם בחוק פסיקת ריבית והצמדה, התשכ"א-1961 (בפרק זה </w:t>
      </w:r>
      <w:r w:rsidR="00CE176A">
        <w:rPr>
          <w:rStyle w:val="default"/>
          <w:rFonts w:cs="FrankRuehl"/>
          <w:rtl/>
          <w:lang w:eastAsia="en-US"/>
        </w:rPr>
        <w:t>–</w:t>
      </w:r>
      <w:r w:rsidR="00CE176A">
        <w:rPr>
          <w:rStyle w:val="default"/>
          <w:rFonts w:cs="FrankRuehl" w:hint="cs"/>
          <w:rtl/>
          <w:lang w:eastAsia="en-US"/>
        </w:rPr>
        <w:t xml:space="preserve"> הפרשי הצמדה וריבית), עד לתשלומו.</w:t>
      </w:r>
    </w:p>
    <w:p w:rsidR="00EE2AC0" w:rsidRDefault="00EE2AC0" w:rsidP="008B3CFE">
      <w:pPr>
        <w:pStyle w:val="P00"/>
        <w:spacing w:before="72"/>
        <w:ind w:left="0" w:right="1134"/>
        <w:rPr>
          <w:rStyle w:val="default"/>
          <w:rFonts w:cs="FrankRuehl" w:hint="cs"/>
          <w:rtl/>
          <w:lang w:eastAsia="en-US"/>
        </w:rPr>
      </w:pPr>
      <w:bookmarkStart w:id="77" w:name="Seif55"/>
      <w:bookmarkEnd w:id="77"/>
      <w:r>
        <w:rPr>
          <w:lang w:val="he-IL"/>
        </w:rPr>
        <w:pict>
          <v:rect id="_x0000_s2344" style="position:absolute;left:0;text-align:left;margin-left:464.5pt;margin-top:8.05pt;width:75.05pt;height:10.7pt;z-index:251674624" o:allowincell="f" filled="f" stroked="f" strokecolor="lime" strokeweight=".25pt">
            <v:textbox style="mso-next-textbox:#_x0000_s2344"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ערעור</w:t>
                  </w:r>
                </w:p>
              </w:txbxContent>
            </v:textbox>
            <w10:anchorlock/>
          </v:rect>
        </w:pict>
      </w:r>
      <w:r>
        <w:rPr>
          <w:rStyle w:val="big-number"/>
          <w:rFonts w:hint="cs"/>
          <w:rtl/>
          <w:lang w:eastAsia="en-US"/>
        </w:rPr>
        <w:t>5</w:t>
      </w:r>
      <w:r w:rsidR="00CE176A">
        <w:rPr>
          <w:rStyle w:val="big-number"/>
          <w:rFonts w:hint="cs"/>
          <w:rtl/>
          <w:lang w:eastAsia="en-US"/>
        </w:rPr>
        <w:t>5</w:t>
      </w:r>
      <w:r>
        <w:rPr>
          <w:rStyle w:val="default"/>
          <w:rFonts w:cs="FrankRuehl"/>
          <w:rtl/>
        </w:rPr>
        <w:t>.</w:t>
      </w:r>
      <w:r>
        <w:rPr>
          <w:rStyle w:val="default"/>
          <w:rFonts w:cs="FrankRuehl"/>
          <w:rtl/>
        </w:rPr>
        <w:tab/>
      </w:r>
      <w:r w:rsidR="008B3CFE">
        <w:rPr>
          <w:rStyle w:val="default"/>
          <w:rFonts w:cs="FrankRuehl" w:hint="cs"/>
          <w:rtl/>
          <w:lang w:eastAsia="en-US"/>
        </w:rPr>
        <w:t>(א)</w:t>
      </w:r>
      <w:r w:rsidR="008B3CFE">
        <w:rPr>
          <w:rStyle w:val="default"/>
          <w:rFonts w:cs="FrankRuehl" w:hint="cs"/>
          <w:rtl/>
          <w:lang w:eastAsia="en-US"/>
        </w:rPr>
        <w:tab/>
        <w:t xml:space="preserve">על דרישת תשלום ועל כל החלטה אחרת של המנהל ניתן לערער לבית משפט השלום שבו יושב נשיא בית משפט שלום; ערעור כאמור יוגש בתוך 30 ימים מיום שנמסרה דרישת התשלום (בפרק זה </w:t>
      </w:r>
      <w:r w:rsidR="008B3CFE">
        <w:rPr>
          <w:rStyle w:val="default"/>
          <w:rFonts w:cs="FrankRuehl"/>
          <w:rtl/>
          <w:lang w:eastAsia="en-US"/>
        </w:rPr>
        <w:t>–</w:t>
      </w:r>
      <w:r w:rsidR="008B3CFE">
        <w:rPr>
          <w:rStyle w:val="default"/>
          <w:rFonts w:cs="FrankRuehl" w:hint="cs"/>
          <w:rtl/>
          <w:lang w:eastAsia="en-US"/>
        </w:rPr>
        <w:t xml:space="preserve"> ערעור על דרישת תשלום).</w:t>
      </w:r>
    </w:p>
    <w:p w:rsidR="008B3CFE" w:rsidRDefault="008B3CFE" w:rsidP="008B3CF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בהגשת ערעור על דרישת תשלום כדי לעכב את תשלום העיצום הכספי או את פרסום ההחלטה, אלא אם כן הסכים לכך המנהל או שבית המשפט הורה על כך.</w:t>
      </w:r>
    </w:p>
    <w:p w:rsidR="008B3CFE" w:rsidRDefault="008B3CFE" w:rsidP="008B3CF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החליט בית המשפט לקבל ערעור על דרישת תשלום לאחר ששולם העיצום הכספי לפי הוראות פרק זה, יוחזר העיצום הכספי, בתוספת הפרשי הצמדה וריבית מיום תשלומו עד יום החזרתו.</w:t>
      </w:r>
    </w:p>
    <w:p w:rsidR="00EE2AC0" w:rsidRDefault="00EE2AC0" w:rsidP="008B3CFE">
      <w:pPr>
        <w:pStyle w:val="P00"/>
        <w:spacing w:before="72"/>
        <w:ind w:left="0" w:right="1134"/>
        <w:rPr>
          <w:rStyle w:val="default"/>
          <w:rFonts w:cs="FrankRuehl" w:hint="cs"/>
          <w:rtl/>
          <w:lang w:eastAsia="en-US"/>
        </w:rPr>
      </w:pPr>
      <w:bookmarkStart w:id="78" w:name="Seif56"/>
      <w:bookmarkEnd w:id="78"/>
      <w:r>
        <w:rPr>
          <w:lang w:val="he-IL"/>
        </w:rPr>
        <w:pict>
          <v:rect id="_x0000_s2345" style="position:absolute;left:0;text-align:left;margin-left:464.5pt;margin-top:8.05pt;width:75.05pt;height:10.2pt;z-index:251675648" o:allowincell="f" filled="f" stroked="f" strokecolor="lime" strokeweight=".25pt">
            <v:textbox style="mso-next-textbox:#_x0000_s2345"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פרסום</w:t>
                  </w:r>
                </w:p>
              </w:txbxContent>
            </v:textbox>
            <w10:anchorlock/>
          </v:rect>
        </w:pict>
      </w:r>
      <w:r>
        <w:rPr>
          <w:rStyle w:val="big-number"/>
          <w:rFonts w:hint="cs"/>
          <w:rtl/>
          <w:lang w:eastAsia="en-US"/>
        </w:rPr>
        <w:t>5</w:t>
      </w:r>
      <w:r w:rsidR="008B3CFE">
        <w:rPr>
          <w:rStyle w:val="big-number"/>
          <w:rFonts w:hint="cs"/>
          <w:rtl/>
          <w:lang w:eastAsia="en-US"/>
        </w:rPr>
        <w:t>6</w:t>
      </w:r>
      <w:r>
        <w:rPr>
          <w:rStyle w:val="default"/>
          <w:rFonts w:cs="FrankRuehl"/>
          <w:rtl/>
        </w:rPr>
        <w:t>.</w:t>
      </w:r>
      <w:r>
        <w:rPr>
          <w:rStyle w:val="default"/>
          <w:rFonts w:cs="FrankRuehl"/>
          <w:rtl/>
        </w:rPr>
        <w:tab/>
      </w:r>
      <w:r w:rsidR="008B3CFE">
        <w:rPr>
          <w:rStyle w:val="default"/>
          <w:rFonts w:cs="FrankRuehl" w:hint="cs"/>
          <w:rtl/>
          <w:lang w:eastAsia="en-US"/>
        </w:rPr>
        <w:t>(א)</w:t>
      </w:r>
      <w:r w:rsidR="008B3CFE">
        <w:rPr>
          <w:rStyle w:val="default"/>
          <w:rFonts w:cs="FrankRuehl" w:hint="cs"/>
          <w:rtl/>
          <w:lang w:eastAsia="en-US"/>
        </w:rPr>
        <w:tab/>
        <w:t>הטיל המנהל עיצום כספי לפי פרק זה, יפרסם באתר האינטרנט של המשרד את הפרטים שלהלן, באופן שיבטיח שקיפות לגבי הפעלת שיקול דעתו בקבלת ההחלטה בדבר הטלת עיצום כספי:</w:t>
      </w:r>
    </w:p>
    <w:p w:rsidR="008B3CFE" w:rsidRDefault="008B3CFE" w:rsidP="008B3CF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דבר הטלת העיצום הכספי;</w:t>
      </w:r>
    </w:p>
    <w:p w:rsidR="008B3CFE" w:rsidRDefault="008B3CFE" w:rsidP="008B3CF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מהות ההפרה שבשלה הוטל העיצום הכספי ונסיבותיה;</w:t>
      </w:r>
    </w:p>
    <w:p w:rsidR="008B3CFE" w:rsidRDefault="008B3CFE" w:rsidP="008B3CF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סכום העיצום הכספי שהוטל;</w:t>
      </w:r>
    </w:p>
    <w:p w:rsidR="008B3CFE" w:rsidRDefault="008B3CFE" w:rsidP="008B3CF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אם הופחת העיצום הכספי </w:t>
      </w:r>
      <w:r>
        <w:rPr>
          <w:rStyle w:val="default"/>
          <w:rFonts w:cs="FrankRuehl"/>
          <w:rtl/>
          <w:lang w:eastAsia="en-US"/>
        </w:rPr>
        <w:t>–</w:t>
      </w:r>
      <w:r>
        <w:rPr>
          <w:rStyle w:val="default"/>
          <w:rFonts w:cs="FrankRuehl" w:hint="cs"/>
          <w:rtl/>
          <w:lang w:eastAsia="en-US"/>
        </w:rPr>
        <w:t xml:space="preserve"> הנסיבות שבשלהן הופחת סכום העיצום ושיעורי ההפחתה;</w:t>
      </w:r>
    </w:p>
    <w:p w:rsidR="008B3CFE" w:rsidRDefault="008B3CFE" w:rsidP="008B3CFE">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פרטים על אודות המפר, הנוגעים לעניין;</w:t>
      </w:r>
    </w:p>
    <w:p w:rsidR="008B3CFE" w:rsidRDefault="008B3CFE" w:rsidP="008B3CFE">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שם המפר, למעט אם הוא יחיד, ואולם המנהל רשאי לפרסם את שמו של מפר שהוא יחיד אם סבר שהדבר נחוץ לצורך אזהרת הציבור, והעיצום הכספי הוטל בשל הפרה הקשורה למתן שירות לציבור על ידי המפר.</w:t>
      </w:r>
    </w:p>
    <w:p w:rsidR="008B3CFE" w:rsidRDefault="008B3CFE" w:rsidP="008B3CF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לקבוע דרכים נוספות לפרסום הפרטים האמורים בפסקאות (1) עד (6) שבסעיף קטן (א).</w:t>
      </w:r>
    </w:p>
    <w:p w:rsidR="008B3CFE" w:rsidRDefault="008B3CFE" w:rsidP="008B3CF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הוגש ערעור על דרישת תשלום, יפרסם המנהל את דבר הגשת הערעור ואת תוצאותיו.</w:t>
      </w:r>
    </w:p>
    <w:p w:rsidR="008B3CFE" w:rsidRDefault="008B3CFE" w:rsidP="008B3CF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8B3CFE" w:rsidRDefault="008B3CFE" w:rsidP="008B3CFE">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פרסום כאמור בסעיף קטן (א) בנוגע לעיצום כספי שהוטל על תאגיד יהיה לתקופה של ארבע שנים, ובנוגע לעיצום כספי שהוטל על יחיד </w:t>
      </w:r>
      <w:r>
        <w:rPr>
          <w:rStyle w:val="default"/>
          <w:rFonts w:cs="FrankRuehl"/>
          <w:rtl/>
          <w:lang w:eastAsia="en-US"/>
        </w:rPr>
        <w:t>–</w:t>
      </w:r>
      <w:r>
        <w:rPr>
          <w:rStyle w:val="default"/>
          <w:rFonts w:cs="FrankRuehl" w:hint="cs"/>
          <w:rtl/>
          <w:lang w:eastAsia="en-US"/>
        </w:rPr>
        <w:t xml:space="preserve"> שנתיים.</w:t>
      </w:r>
    </w:p>
    <w:p w:rsidR="008B3CFE" w:rsidRDefault="008B3CFE" w:rsidP="008B3CFE">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שר המשפטים, בהתייעצות עם השר ובאישור הוועדה, יקבע הוראות לעניין אופן הפרסום לפי סעיף זה, כדי למנוע, ככל האפשר, את העיון בפרטים שפורסמו לפי סעיף קטן (א), בתום תקופת הפרסום כאמור בסעיף קטן (ה).</w:t>
      </w:r>
    </w:p>
    <w:p w:rsidR="00EE2AC0" w:rsidRDefault="00EE2AC0" w:rsidP="008B3CFE">
      <w:pPr>
        <w:pStyle w:val="P00"/>
        <w:spacing w:before="72"/>
        <w:ind w:left="0" w:right="1134"/>
        <w:rPr>
          <w:rStyle w:val="default"/>
          <w:rFonts w:cs="FrankRuehl" w:hint="cs"/>
          <w:rtl/>
          <w:lang w:eastAsia="en-US"/>
        </w:rPr>
      </w:pPr>
      <w:bookmarkStart w:id="79" w:name="Seif57"/>
      <w:bookmarkEnd w:id="79"/>
      <w:r>
        <w:rPr>
          <w:lang w:val="he-IL"/>
        </w:rPr>
        <w:pict>
          <v:rect id="_x0000_s2346" style="position:absolute;left:0;text-align:left;margin-left:464.5pt;margin-top:8.05pt;width:75.05pt;height:26.85pt;z-index:251676672" o:allowincell="f" filled="f" stroked="f" strokecolor="lime" strokeweight=".25pt">
            <v:textbox style="mso-next-textbox:#_x0000_s2346"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עיצום כספי בשל הפרה לפי חוק זה ולפי חוק אחר</w:t>
                  </w:r>
                </w:p>
              </w:txbxContent>
            </v:textbox>
            <w10:anchorlock/>
          </v:rect>
        </w:pict>
      </w:r>
      <w:r>
        <w:rPr>
          <w:rStyle w:val="big-number"/>
          <w:rFonts w:hint="cs"/>
          <w:rtl/>
          <w:lang w:eastAsia="en-US"/>
        </w:rPr>
        <w:t>5</w:t>
      </w:r>
      <w:r w:rsidR="008B3CFE">
        <w:rPr>
          <w:rStyle w:val="big-number"/>
          <w:rFonts w:hint="cs"/>
          <w:rtl/>
          <w:lang w:eastAsia="en-US"/>
        </w:rPr>
        <w:t>7</w:t>
      </w:r>
      <w:r>
        <w:rPr>
          <w:rStyle w:val="default"/>
          <w:rFonts w:cs="FrankRuehl"/>
          <w:rtl/>
        </w:rPr>
        <w:t>.</w:t>
      </w:r>
      <w:r>
        <w:rPr>
          <w:rStyle w:val="default"/>
          <w:rFonts w:cs="FrankRuehl"/>
          <w:rtl/>
        </w:rPr>
        <w:tab/>
      </w:r>
      <w:r w:rsidR="008B3CFE">
        <w:rPr>
          <w:rStyle w:val="default"/>
          <w:rFonts w:cs="FrankRuehl" w:hint="cs"/>
          <w:rtl/>
          <w:lang w:eastAsia="en-US"/>
        </w:rPr>
        <w:t>על מעשה אחד המהווה הפרה של הוראה מההוראות לפי חוק זה המנויות בסעיף 46 ושל הוראה מההוראות לפי חוק אחר, לא יוטל יותר מעיצום כספי אחד.</w:t>
      </w:r>
    </w:p>
    <w:p w:rsidR="00EE2AC0" w:rsidRDefault="00EE2AC0" w:rsidP="008B3CFE">
      <w:pPr>
        <w:pStyle w:val="P00"/>
        <w:spacing w:before="72"/>
        <w:ind w:left="0" w:right="1134"/>
        <w:rPr>
          <w:rStyle w:val="default"/>
          <w:rFonts w:cs="FrankRuehl" w:hint="cs"/>
          <w:rtl/>
          <w:lang w:eastAsia="en-US"/>
        </w:rPr>
      </w:pPr>
      <w:bookmarkStart w:id="80" w:name="Seif58"/>
      <w:bookmarkEnd w:id="80"/>
      <w:r>
        <w:rPr>
          <w:lang w:val="he-IL"/>
        </w:rPr>
        <w:pict>
          <v:rect id="_x0000_s2347" style="position:absolute;left:0;text-align:left;margin-left:464.5pt;margin-top:8.05pt;width:75.05pt;height:20.8pt;z-index:251677696" o:allowincell="f" filled="f" stroked="f" strokecolor="lime" strokeweight=".25pt">
            <v:textbox style="mso-next-textbox:#_x0000_s2347"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שמירת אחריות פלילית</w:t>
                  </w:r>
                </w:p>
              </w:txbxContent>
            </v:textbox>
            <w10:anchorlock/>
          </v:rect>
        </w:pict>
      </w:r>
      <w:r>
        <w:rPr>
          <w:rStyle w:val="big-number"/>
          <w:rFonts w:hint="cs"/>
          <w:rtl/>
          <w:lang w:eastAsia="en-US"/>
        </w:rPr>
        <w:t>5</w:t>
      </w:r>
      <w:r w:rsidR="008B3CFE">
        <w:rPr>
          <w:rStyle w:val="big-number"/>
          <w:rFonts w:hint="cs"/>
          <w:rtl/>
          <w:lang w:eastAsia="en-US"/>
        </w:rPr>
        <w:t>8</w:t>
      </w:r>
      <w:r>
        <w:rPr>
          <w:rStyle w:val="default"/>
          <w:rFonts w:cs="FrankRuehl"/>
          <w:rtl/>
        </w:rPr>
        <w:t>.</w:t>
      </w:r>
      <w:r>
        <w:rPr>
          <w:rStyle w:val="default"/>
          <w:rFonts w:cs="FrankRuehl"/>
          <w:rtl/>
        </w:rPr>
        <w:tab/>
      </w:r>
      <w:r w:rsidR="008B3CFE">
        <w:rPr>
          <w:rStyle w:val="default"/>
          <w:rFonts w:cs="FrankRuehl" w:hint="cs"/>
          <w:rtl/>
          <w:lang w:eastAsia="en-US"/>
        </w:rPr>
        <w:t>(א)</w:t>
      </w:r>
      <w:r w:rsidR="008B3CFE">
        <w:rPr>
          <w:rStyle w:val="default"/>
          <w:rFonts w:cs="FrankRuehl" w:hint="cs"/>
          <w:rtl/>
          <w:lang w:eastAsia="en-US"/>
        </w:rPr>
        <w:tab/>
        <w:t>תשלום עיצום כספי לפי פרק זה, לא יגרע מאחריותו הפלילית של אדם בשל הפרת הוראה מההוראות לפי חוק זה, המנויות בסעיף 46, המהוות עבירה.</w:t>
      </w:r>
    </w:p>
    <w:p w:rsidR="008B3CFE" w:rsidRDefault="008B3CFE" w:rsidP="001325B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האמור בסעיף קטן (א), שילם המפר עיצום כספי בשל הפרה כאמור באותו סעיף קטן, לא יוגש נגדו כתב אישום בשל אותו מעשה, אלא אם כן התגלו עובדות או ראיות חדשות, המצדיקות זאת; שילם המפר עיצום כספי והוגש נגדו כתב אישום בנסיבות האמורות בסעיף קטן זה </w:t>
      </w:r>
      <w:r>
        <w:rPr>
          <w:rStyle w:val="default"/>
          <w:rFonts w:cs="FrankRuehl"/>
          <w:rtl/>
          <w:lang w:eastAsia="en-US"/>
        </w:rPr>
        <w:t>–</w:t>
      </w:r>
      <w:r>
        <w:rPr>
          <w:rStyle w:val="default"/>
          <w:rFonts w:cs="FrankRuehl" w:hint="cs"/>
          <w:rtl/>
          <w:lang w:eastAsia="en-US"/>
        </w:rPr>
        <w:t xml:space="preserve"> יוחזר לו הסכום ששילם, בתוספת הפרשי הצמדה וריבית מיום תשלומו עד יום החזרתו.</w:t>
      </w:r>
    </w:p>
    <w:p w:rsidR="008B3CFE" w:rsidRDefault="008B3CFE" w:rsidP="008B3CF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הוגש נגד אדם כתב אישום בשל הפרה המהווה עבירה כאמור בסעיף קטן (א), לא ינקוט נגדו המנהל הליכים לפי פרק זה בשל אותה הפרה.</w:t>
      </w:r>
    </w:p>
    <w:p w:rsidR="008B3CFE" w:rsidRPr="008B3CFE" w:rsidRDefault="008B3CFE" w:rsidP="008B3CFE">
      <w:pPr>
        <w:pStyle w:val="medium2-header"/>
        <w:keepLines w:val="0"/>
        <w:adjustRightInd w:val="0"/>
        <w:spacing w:before="72"/>
        <w:ind w:left="0" w:right="1134"/>
        <w:textAlignment w:val="baseline"/>
        <w:rPr>
          <w:rFonts w:hint="cs"/>
          <w:noProof/>
          <w:rtl/>
        </w:rPr>
      </w:pPr>
      <w:bookmarkStart w:id="81" w:name="med9"/>
      <w:bookmarkEnd w:id="81"/>
      <w:r w:rsidRPr="008B3CFE">
        <w:rPr>
          <w:rFonts w:hint="cs"/>
          <w:noProof/>
          <w:rtl/>
        </w:rPr>
        <w:t>פרק י': הוראות שונות</w:t>
      </w:r>
    </w:p>
    <w:p w:rsidR="00EE2AC0" w:rsidRDefault="00EE2AC0" w:rsidP="008B3CFE">
      <w:pPr>
        <w:pStyle w:val="P00"/>
        <w:spacing w:before="72"/>
        <w:ind w:left="0" w:right="1134"/>
        <w:rPr>
          <w:rStyle w:val="default"/>
          <w:rFonts w:cs="FrankRuehl" w:hint="cs"/>
          <w:rtl/>
          <w:lang w:eastAsia="en-US"/>
        </w:rPr>
      </w:pPr>
      <w:bookmarkStart w:id="82" w:name="Seif59"/>
      <w:bookmarkEnd w:id="82"/>
      <w:r>
        <w:rPr>
          <w:lang w:val="he-IL"/>
        </w:rPr>
        <w:pict>
          <v:rect id="_x0000_s2348" style="position:absolute;left:0;text-align:left;margin-left:464.5pt;margin-top:8.05pt;width:75.05pt;height:8.95pt;z-index:251678720" o:allowincell="f" filled="f" stroked="f" strokecolor="lime" strokeweight=".25pt">
            <v:textbox style="mso-next-textbox:#_x0000_s2348"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אגרות</w:t>
                  </w:r>
                </w:p>
              </w:txbxContent>
            </v:textbox>
            <w10:anchorlock/>
          </v:rect>
        </w:pict>
      </w:r>
      <w:r>
        <w:rPr>
          <w:rStyle w:val="big-number"/>
          <w:rFonts w:hint="cs"/>
          <w:rtl/>
          <w:lang w:eastAsia="en-US"/>
        </w:rPr>
        <w:t>5</w:t>
      </w:r>
      <w:r w:rsidR="008B3CFE">
        <w:rPr>
          <w:rStyle w:val="big-number"/>
          <w:rFonts w:hint="cs"/>
          <w:rtl/>
          <w:lang w:eastAsia="en-US"/>
        </w:rPr>
        <w:t>9</w:t>
      </w:r>
      <w:r>
        <w:rPr>
          <w:rStyle w:val="default"/>
          <w:rFonts w:cs="FrankRuehl"/>
          <w:rtl/>
        </w:rPr>
        <w:t>.</w:t>
      </w:r>
      <w:r>
        <w:rPr>
          <w:rStyle w:val="default"/>
          <w:rFonts w:cs="FrankRuehl"/>
          <w:rtl/>
        </w:rPr>
        <w:tab/>
      </w:r>
      <w:r w:rsidR="008B3CFE">
        <w:rPr>
          <w:rStyle w:val="default"/>
          <w:rFonts w:cs="FrankRuehl" w:hint="cs"/>
          <w:rtl/>
          <w:lang w:eastAsia="en-US"/>
        </w:rPr>
        <w:t>השר, בהסכמת שר האוצר ובאישור הוועדה, רשאי לקבוע אגרות כמפורט להלן:</w:t>
      </w:r>
    </w:p>
    <w:p w:rsidR="008B3CFE" w:rsidRDefault="008B3CFE" w:rsidP="008B3CFE">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אגרה בעד הגשת בקשה לפטור מחובת התקשרות עם גוף יישום מוכר לפי סעיף 10;</w:t>
      </w:r>
    </w:p>
    <w:p w:rsidR="008B3CFE" w:rsidRDefault="008B3CFE" w:rsidP="008B3CFE">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אגרה בעד הגשת בקשה להכרה בגוף יישום מוכר לפי סעיף 15;</w:t>
      </w:r>
    </w:p>
    <w:p w:rsidR="008B3CFE" w:rsidRDefault="008B3CFE" w:rsidP="008B3CFE">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אגרה שנתית שישלמו יצרן, יבואן וגוף יישום מוכר בעד פעולות המנהל לשם יישום ההוראות לפי חוק זה, ורשאי השר לקבוע שיעורי אגרה שונים ליצרן או יבואן בהיקף מוגבל.</w:t>
      </w:r>
    </w:p>
    <w:p w:rsidR="00EE2AC0" w:rsidRDefault="00EE2AC0" w:rsidP="00995ADE">
      <w:pPr>
        <w:pStyle w:val="P00"/>
        <w:spacing w:before="72"/>
        <w:ind w:left="0" w:right="1134"/>
        <w:rPr>
          <w:rStyle w:val="default"/>
          <w:rFonts w:cs="FrankRuehl" w:hint="cs"/>
          <w:rtl/>
          <w:lang w:eastAsia="en-US"/>
        </w:rPr>
      </w:pPr>
      <w:bookmarkStart w:id="83" w:name="Seif60"/>
      <w:bookmarkEnd w:id="83"/>
      <w:r>
        <w:rPr>
          <w:lang w:val="he-IL"/>
        </w:rPr>
        <w:pict>
          <v:rect id="_x0000_s2349" style="position:absolute;left:0;text-align:left;margin-left:464.5pt;margin-top:8.05pt;width:75.05pt;height:14.05pt;z-index:251679744" o:allowincell="f" filled="f" stroked="f" strokecolor="lime" strokeweight=".25pt">
            <v:textbox style="mso-next-textbox:#_x0000_s2349"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מינוי המנהל</w:t>
                  </w:r>
                </w:p>
              </w:txbxContent>
            </v:textbox>
            <w10:anchorlock/>
          </v:rect>
        </w:pict>
      </w:r>
      <w:r>
        <w:rPr>
          <w:rStyle w:val="big-number"/>
          <w:rFonts w:hint="cs"/>
          <w:rtl/>
          <w:lang w:eastAsia="en-US"/>
        </w:rPr>
        <w:t>60</w:t>
      </w:r>
      <w:r>
        <w:rPr>
          <w:rStyle w:val="default"/>
          <w:rFonts w:cs="FrankRuehl"/>
          <w:rtl/>
        </w:rPr>
        <w:t>.</w:t>
      </w:r>
      <w:r>
        <w:rPr>
          <w:rStyle w:val="default"/>
          <w:rFonts w:cs="FrankRuehl"/>
          <w:rtl/>
        </w:rPr>
        <w:tab/>
      </w:r>
      <w:r w:rsidR="00995ADE">
        <w:rPr>
          <w:rStyle w:val="default"/>
          <w:rFonts w:cs="FrankRuehl" w:hint="cs"/>
          <w:rtl/>
          <w:lang w:eastAsia="en-US"/>
        </w:rPr>
        <w:t>השר ימנה, מבין עובדי המשרד, מנהל שיהיה אחראי על תחום הציוד והסוללות במשרד, שתפקידיו יהיו לפי הוראות חוק זה.</w:t>
      </w:r>
    </w:p>
    <w:p w:rsidR="00EE2AC0" w:rsidRDefault="00EE2AC0" w:rsidP="00995ADE">
      <w:pPr>
        <w:pStyle w:val="P00"/>
        <w:spacing w:before="72"/>
        <w:ind w:left="0" w:right="1134"/>
        <w:rPr>
          <w:rStyle w:val="default"/>
          <w:rFonts w:cs="FrankRuehl" w:hint="cs"/>
          <w:rtl/>
          <w:lang w:eastAsia="en-US"/>
        </w:rPr>
      </w:pPr>
      <w:bookmarkStart w:id="84" w:name="Seif61"/>
      <w:bookmarkEnd w:id="84"/>
      <w:r>
        <w:rPr>
          <w:lang w:val="he-IL"/>
        </w:rPr>
        <w:pict>
          <v:rect id="_x0000_s2350" style="position:absolute;left:0;text-align:left;margin-left:464.5pt;margin-top:8.05pt;width:75.05pt;height:14.7pt;z-index:251680768" o:allowincell="f" filled="f" stroked="f" strokecolor="lime" strokeweight=".25pt">
            <v:textbox style="mso-next-textbox:#_x0000_s2350"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גבייה</w:t>
                  </w:r>
                </w:p>
              </w:txbxContent>
            </v:textbox>
            <w10:anchorlock/>
          </v:rect>
        </w:pict>
      </w:r>
      <w:r>
        <w:rPr>
          <w:rStyle w:val="big-number"/>
          <w:rFonts w:hint="cs"/>
          <w:rtl/>
          <w:lang w:eastAsia="en-US"/>
        </w:rPr>
        <w:t>6</w:t>
      </w:r>
      <w:r w:rsidR="00995ADE">
        <w:rPr>
          <w:rStyle w:val="big-number"/>
          <w:rFonts w:hint="cs"/>
          <w:rtl/>
          <w:lang w:eastAsia="en-US"/>
        </w:rPr>
        <w:t>1</w:t>
      </w:r>
      <w:r>
        <w:rPr>
          <w:rStyle w:val="default"/>
          <w:rFonts w:cs="FrankRuehl"/>
          <w:rtl/>
        </w:rPr>
        <w:t>.</w:t>
      </w:r>
      <w:r>
        <w:rPr>
          <w:rStyle w:val="default"/>
          <w:rFonts w:cs="FrankRuehl"/>
          <w:rtl/>
        </w:rPr>
        <w:tab/>
      </w:r>
      <w:r w:rsidR="00995ADE">
        <w:rPr>
          <w:rStyle w:val="default"/>
          <w:rFonts w:cs="FrankRuehl" w:hint="cs"/>
          <w:rtl/>
          <w:lang w:eastAsia="en-US"/>
        </w:rPr>
        <w:t>(א)</w:t>
      </w:r>
      <w:r w:rsidR="00995ADE">
        <w:rPr>
          <w:rStyle w:val="default"/>
          <w:rFonts w:cs="FrankRuehl" w:hint="cs"/>
          <w:rtl/>
          <w:lang w:eastAsia="en-US"/>
        </w:rPr>
        <w:tab/>
        <w:t>על גבייה של אגרה, קנס, היטל או עיצום כספי לפי חוק זה תחול פקודת המסים (גבייה).</w:t>
      </w:r>
    </w:p>
    <w:p w:rsidR="00995ADE" w:rsidRDefault="00995ADE" w:rsidP="00F2402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קנס או עיצום כספי שהוטלו על גוף יישום מוכר לפי חוק זה ולא שולמו על ידו (בסעיף זה </w:t>
      </w:r>
      <w:r>
        <w:rPr>
          <w:rStyle w:val="default"/>
          <w:rFonts w:cs="FrankRuehl"/>
          <w:rtl/>
          <w:lang w:eastAsia="en-US"/>
        </w:rPr>
        <w:t>–</w:t>
      </w:r>
      <w:r>
        <w:rPr>
          <w:rStyle w:val="default"/>
          <w:rFonts w:cs="FrankRuehl" w:hint="cs"/>
          <w:rtl/>
          <w:lang w:eastAsia="en-US"/>
        </w:rPr>
        <w:t xml:space="preserve"> חוב), </w:t>
      </w:r>
      <w:r w:rsidR="00155F27">
        <w:rPr>
          <w:rStyle w:val="default"/>
          <w:rFonts w:cs="FrankRuehl" w:hint="cs"/>
          <w:rtl/>
          <w:lang w:eastAsia="en-US"/>
        </w:rPr>
        <w:t>ניתן לגבותם מכל יצרן או יבואן שהיה קשור עם גוף היישום המוכר בחוזה התקשרות במועד ביצוע המעשה המהווה את העבירה או ההפרה שבשלה הוטלו; הסכום שייגבה מכל יצרן ויבואן לפי סעיף קטן זה יהיה פי שניים מהסכום השווה לחלקו בחוב בהתאם לחלקו היחסי בסך משקל הציוד וסוללות שיוצרו או יובאו בידי כלל היצרנים והיבואנים שהתקשרו עם אותו גוף יישום מוכר.</w:t>
      </w:r>
    </w:p>
    <w:p w:rsidR="00EE2AC0" w:rsidRDefault="00EE2AC0" w:rsidP="00155F27">
      <w:pPr>
        <w:pStyle w:val="P00"/>
        <w:spacing w:before="72"/>
        <w:ind w:left="0" w:right="1134"/>
        <w:rPr>
          <w:rStyle w:val="default"/>
          <w:rFonts w:cs="FrankRuehl" w:hint="cs"/>
          <w:rtl/>
          <w:lang w:eastAsia="en-US"/>
        </w:rPr>
      </w:pPr>
      <w:bookmarkStart w:id="85" w:name="Seif62"/>
      <w:bookmarkEnd w:id="85"/>
      <w:r>
        <w:rPr>
          <w:lang w:val="he-IL"/>
        </w:rPr>
        <w:pict>
          <v:rect id="_x0000_s2351" style="position:absolute;left:0;text-align:left;margin-left:464.5pt;margin-top:8.05pt;width:75.05pt;height:12.2pt;z-index:251681792" o:allowincell="f" filled="f" stroked="f" strokecolor="lime" strokeweight=".25pt">
            <v:textbox style="mso-next-textbox:#_x0000_s2351"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חוקי עזר</w:t>
                  </w:r>
                </w:p>
              </w:txbxContent>
            </v:textbox>
            <w10:anchorlock/>
          </v:rect>
        </w:pict>
      </w:r>
      <w:r>
        <w:rPr>
          <w:rStyle w:val="big-number"/>
          <w:rFonts w:hint="cs"/>
          <w:rtl/>
          <w:lang w:eastAsia="en-US"/>
        </w:rPr>
        <w:t>6</w:t>
      </w:r>
      <w:r w:rsidR="00155F27">
        <w:rPr>
          <w:rStyle w:val="big-number"/>
          <w:rFonts w:hint="cs"/>
          <w:rtl/>
          <w:lang w:eastAsia="en-US"/>
        </w:rPr>
        <w:t>2</w:t>
      </w:r>
      <w:r>
        <w:rPr>
          <w:rStyle w:val="default"/>
          <w:rFonts w:cs="FrankRuehl"/>
          <w:rtl/>
        </w:rPr>
        <w:t>.</w:t>
      </w:r>
      <w:r>
        <w:rPr>
          <w:rStyle w:val="default"/>
          <w:rFonts w:cs="FrankRuehl"/>
          <w:rtl/>
        </w:rPr>
        <w:tab/>
      </w:r>
      <w:r w:rsidR="00155F27">
        <w:rPr>
          <w:rStyle w:val="default"/>
          <w:rFonts w:cs="FrankRuehl" w:hint="cs"/>
          <w:rtl/>
          <w:lang w:eastAsia="en-US"/>
        </w:rPr>
        <w:t>(א)</w:t>
      </w:r>
      <w:r w:rsidR="00155F27">
        <w:rPr>
          <w:rStyle w:val="default"/>
          <w:rFonts w:cs="FrankRuehl" w:hint="cs"/>
          <w:rtl/>
          <w:lang w:eastAsia="en-US"/>
        </w:rPr>
        <w:tab/>
        <w:t>רשות מקומית רשאית להתקין חוק עזר בכל עניין הדרוש ליישום הוראות חוק זה בתחומה, ורשאית היא לסטות בחוק עזר כאמור מההוראות שנקבעו לפי סעיף 67(א)(3), לגבי אופן ביצוע ההפרדה והאיסוף של פסולת ציוד וסוללות.</w:t>
      </w:r>
    </w:p>
    <w:p w:rsidR="00155F27" w:rsidRDefault="00155F27" w:rsidP="00155F2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הסמכויות הנתונות לשר הפנים לגבי חוקי עזר לפי סעיף 258 לפקודת העיריות, לפי סעיף 22 לפקודת המועצות המקומיות, ולפי סעיף 14 לחוק איגודי ערים, התשט"ו-1955, יהיו נתונות גם לשר לעניין חוק עזר שקבע אחראי לפינוי פסולת שהוא רשות מקומית בהתאם להוראות לפי חוק זה.</w:t>
      </w:r>
    </w:p>
    <w:p w:rsidR="00EE2AC0" w:rsidRDefault="00EE2AC0" w:rsidP="00155F27">
      <w:pPr>
        <w:pStyle w:val="P00"/>
        <w:spacing w:before="72"/>
        <w:ind w:left="0" w:right="1134"/>
        <w:rPr>
          <w:rStyle w:val="default"/>
          <w:rFonts w:cs="FrankRuehl" w:hint="cs"/>
          <w:rtl/>
          <w:lang w:eastAsia="en-US"/>
        </w:rPr>
      </w:pPr>
      <w:bookmarkStart w:id="86" w:name="Seif63"/>
      <w:bookmarkEnd w:id="86"/>
      <w:r>
        <w:rPr>
          <w:lang w:val="he-IL"/>
        </w:rPr>
        <w:pict>
          <v:rect id="_x0000_s2352" style="position:absolute;left:0;text-align:left;margin-left:464.5pt;margin-top:8.05pt;width:75.05pt;height:11.45pt;z-index:251682816" o:allowincell="f" filled="f" stroked="f" strokecolor="lime" strokeweight=".25pt">
            <v:textbox style="mso-next-textbox:#_x0000_s2352"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סייג לתחולה</w:t>
                  </w:r>
                </w:p>
              </w:txbxContent>
            </v:textbox>
            <w10:anchorlock/>
          </v:rect>
        </w:pict>
      </w:r>
      <w:r>
        <w:rPr>
          <w:rStyle w:val="big-number"/>
          <w:rFonts w:hint="cs"/>
          <w:rtl/>
          <w:lang w:eastAsia="en-US"/>
        </w:rPr>
        <w:t>6</w:t>
      </w:r>
      <w:r w:rsidR="00155F27">
        <w:rPr>
          <w:rStyle w:val="big-number"/>
          <w:rFonts w:hint="cs"/>
          <w:rtl/>
          <w:lang w:eastAsia="en-US"/>
        </w:rPr>
        <w:t>3</w:t>
      </w:r>
      <w:r>
        <w:rPr>
          <w:rStyle w:val="default"/>
          <w:rFonts w:cs="FrankRuehl"/>
          <w:rtl/>
        </w:rPr>
        <w:t>.</w:t>
      </w:r>
      <w:r>
        <w:rPr>
          <w:rStyle w:val="default"/>
          <w:rFonts w:cs="FrankRuehl"/>
          <w:rtl/>
        </w:rPr>
        <w:tab/>
      </w:r>
      <w:r w:rsidR="00155F27">
        <w:rPr>
          <w:rStyle w:val="default"/>
          <w:rFonts w:cs="FrankRuehl" w:hint="cs"/>
          <w:rtl/>
          <w:lang w:eastAsia="en-US"/>
        </w:rPr>
        <w:t>(א)</w:t>
      </w:r>
      <w:r w:rsidR="00155F27">
        <w:rPr>
          <w:rStyle w:val="default"/>
          <w:rFonts w:cs="FrankRuehl" w:hint="cs"/>
          <w:rtl/>
          <w:lang w:eastAsia="en-US"/>
        </w:rPr>
        <w:tab/>
        <w:t>חוק זה לא יחול לעניין הפריטים המפורטים להלן, לרבות חלקי חילוף שלהם:</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ציוד חשמלי ואלקטרוני רפואי מזוהם או המיועד לשימוש שבמסגרתו הוא צפוי להזדהם;</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התקנים אלקטרוניים רפואיים המיועדים להשתלה;</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נורות להט;</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ציוד המיועד לשימוש בחלל;</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ציוד תעשייתי קבוע גדול;</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מיתקנים קבועים גדולים, למעט מערכות תאורה קבועות;</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ציוד מקצועי נייד המיועד לשימוש בשטח;</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ציוד המיועד באופן ייחודי לצורכי מחקר ופיתוח, הנמכר או המשווק לעסקים לשימוש עסקי בלבד;</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רכב מנועי;</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סוללה או מצבר לרכב מנועי;</w:t>
      </w:r>
    </w:p>
    <w:p w:rsidR="00155F27" w:rsidRDefault="00155F27" w:rsidP="00155F27">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ציוד וסוללות שראש הממשלה, שר הביטחון או השר לביטחון הפנים, לפי העניין, בהסכמת השר, קבע, בצו, כי הוראות חוק זה, כולן או חלקן, לא יחולו לגביהם מטעמים של פגיעה בביטחון המדינה, ביחסי החוץ שלה או בשלום הציבור וביטחונו; צו כאמור אינו חייב פרסום ברשומות.</w:t>
      </w:r>
    </w:p>
    <w:p w:rsidR="00155F27" w:rsidRDefault="00155F27" w:rsidP="00155F2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155F27" w:rsidRDefault="00155F27" w:rsidP="00155F27">
      <w:pPr>
        <w:pStyle w:val="P00"/>
        <w:spacing w:before="72"/>
        <w:ind w:left="0" w:right="1134"/>
        <w:rPr>
          <w:rStyle w:val="default"/>
          <w:rFonts w:cs="FrankRuehl" w:hint="cs"/>
          <w:rtl/>
          <w:lang w:eastAsia="en-US"/>
        </w:rPr>
      </w:pPr>
      <w:r>
        <w:rPr>
          <w:rStyle w:val="default"/>
          <w:rFonts w:cs="FrankRuehl" w:hint="cs"/>
          <w:rtl/>
          <w:lang w:eastAsia="en-US"/>
        </w:rPr>
        <w:tab/>
        <w:t xml:space="preserve">"מיתקנים קבועים גדולים" </w:t>
      </w:r>
      <w:r>
        <w:rPr>
          <w:rStyle w:val="default"/>
          <w:rFonts w:cs="FrankRuehl"/>
          <w:rtl/>
          <w:lang w:eastAsia="en-US"/>
        </w:rPr>
        <w:t>–</w:t>
      </w:r>
      <w:r>
        <w:rPr>
          <w:rStyle w:val="default"/>
          <w:rFonts w:cs="FrankRuehl" w:hint="cs"/>
          <w:rtl/>
          <w:lang w:eastAsia="en-US"/>
        </w:rPr>
        <w:t xml:space="preserve"> מיתקנים גדולים המורכבים מכמה מערכות או מרכיבים, </w:t>
      </w:r>
      <w:r w:rsidR="00C403E6">
        <w:rPr>
          <w:rStyle w:val="default"/>
          <w:rFonts w:cs="FrankRuehl" w:hint="cs"/>
          <w:rtl/>
          <w:lang w:eastAsia="en-US"/>
        </w:rPr>
        <w:t>המיועדים לשימוש קבוע במקום מוגדר, כחלק ממבנה, ומורכבים, מותקנים ומפורקים על ידי גורמים מקצועיים, כגון אסדות, מסועים ומעליות;</w:t>
      </w:r>
    </w:p>
    <w:p w:rsidR="00C403E6" w:rsidRDefault="00C403E6" w:rsidP="00155F27">
      <w:pPr>
        <w:pStyle w:val="P00"/>
        <w:spacing w:before="72"/>
        <w:ind w:left="0" w:right="1134"/>
        <w:rPr>
          <w:rStyle w:val="default"/>
          <w:rFonts w:cs="FrankRuehl" w:hint="cs"/>
          <w:rtl/>
          <w:lang w:eastAsia="en-US"/>
        </w:rPr>
      </w:pPr>
      <w:r>
        <w:rPr>
          <w:rStyle w:val="default"/>
          <w:rFonts w:cs="FrankRuehl" w:hint="cs"/>
          <w:rtl/>
          <w:lang w:eastAsia="en-US"/>
        </w:rPr>
        <w:tab/>
        <w:t xml:space="preserve">"ציוד מקצועי נייד המיועד לשימוש בשטח" </w:t>
      </w:r>
      <w:r>
        <w:rPr>
          <w:rStyle w:val="default"/>
          <w:rFonts w:cs="FrankRuehl"/>
          <w:rtl/>
          <w:lang w:eastAsia="en-US"/>
        </w:rPr>
        <w:t>–</w:t>
      </w:r>
      <w:r>
        <w:rPr>
          <w:rStyle w:val="default"/>
          <w:rFonts w:cs="FrankRuehl" w:hint="cs"/>
          <w:rtl/>
          <w:lang w:eastAsia="en-US"/>
        </w:rPr>
        <w:t xml:space="preserve"> מכונות בעלות מקור כוח עצמאי, שפעולתן דורשת ניידות או תנועה רציפה או רציפה למחצה בין נקודות עבודה קבועות בזמן העבודה;</w:t>
      </w:r>
    </w:p>
    <w:p w:rsidR="00C403E6" w:rsidRDefault="00C403E6" w:rsidP="00155F27">
      <w:pPr>
        <w:pStyle w:val="P00"/>
        <w:spacing w:before="72"/>
        <w:ind w:left="0" w:right="1134"/>
        <w:rPr>
          <w:rStyle w:val="default"/>
          <w:rFonts w:cs="FrankRuehl" w:hint="cs"/>
          <w:rtl/>
          <w:lang w:eastAsia="en-US"/>
        </w:rPr>
      </w:pPr>
      <w:r>
        <w:rPr>
          <w:rStyle w:val="default"/>
          <w:rFonts w:cs="FrankRuehl" w:hint="cs"/>
          <w:rtl/>
          <w:lang w:eastAsia="en-US"/>
        </w:rPr>
        <w:tab/>
        <w:t xml:space="preserve">"ציוד תעשייתי קבוע גדול" </w:t>
      </w:r>
      <w:r>
        <w:rPr>
          <w:rStyle w:val="default"/>
          <w:rFonts w:cs="FrankRuehl"/>
          <w:rtl/>
          <w:lang w:eastAsia="en-US"/>
        </w:rPr>
        <w:t>–</w:t>
      </w:r>
      <w:r>
        <w:rPr>
          <w:rStyle w:val="default"/>
          <w:rFonts w:cs="FrankRuehl" w:hint="cs"/>
          <w:rtl/>
          <w:lang w:eastAsia="en-US"/>
        </w:rPr>
        <w:t xml:space="preserve"> מיתקנים גדולים הכוללים מכונות, ציוד או מרכיבים המפועלים יחדיו למטרה מוגדרת, המותקנים באופן קבוע במיתקני ייצור תעשייתי או במיתקני מחקר או פיתוח, ושמותקנים, מופעלים ומפורקים על ידי גורמים מקצועיים.</w:t>
      </w:r>
    </w:p>
    <w:p w:rsidR="00EE2AC0" w:rsidRDefault="00EE2AC0" w:rsidP="00960EAC">
      <w:pPr>
        <w:pStyle w:val="P00"/>
        <w:spacing w:before="72"/>
        <w:ind w:left="0" w:right="1134"/>
        <w:rPr>
          <w:rStyle w:val="default"/>
          <w:rFonts w:cs="FrankRuehl" w:hint="cs"/>
          <w:rtl/>
          <w:lang w:eastAsia="en-US"/>
        </w:rPr>
      </w:pPr>
      <w:bookmarkStart w:id="87" w:name="Seif64"/>
      <w:bookmarkEnd w:id="87"/>
      <w:r>
        <w:rPr>
          <w:lang w:val="he-IL"/>
        </w:rPr>
        <w:pict>
          <v:rect id="_x0000_s2353" style="position:absolute;left:0;text-align:left;margin-left:464.5pt;margin-top:8.05pt;width:75.05pt;height:14.15pt;z-index:251683840" o:allowincell="f" filled="f" stroked="f" strokecolor="lime" strokeweight=".25pt">
            <v:textbox style="mso-next-textbox:#_x0000_s2353"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תחולה על המדינה</w:t>
                  </w:r>
                </w:p>
              </w:txbxContent>
            </v:textbox>
            <w10:anchorlock/>
          </v:rect>
        </w:pict>
      </w:r>
      <w:r>
        <w:rPr>
          <w:rStyle w:val="big-number"/>
          <w:rFonts w:hint="cs"/>
          <w:rtl/>
          <w:lang w:eastAsia="en-US"/>
        </w:rPr>
        <w:t>6</w:t>
      </w:r>
      <w:r w:rsidR="00C403E6">
        <w:rPr>
          <w:rStyle w:val="big-number"/>
          <w:rFonts w:hint="cs"/>
          <w:rtl/>
          <w:lang w:eastAsia="en-US"/>
        </w:rPr>
        <w:t>4</w:t>
      </w:r>
      <w:r>
        <w:rPr>
          <w:rStyle w:val="default"/>
          <w:rFonts w:cs="FrankRuehl"/>
          <w:rtl/>
        </w:rPr>
        <w:t>.</w:t>
      </w:r>
      <w:r>
        <w:rPr>
          <w:rStyle w:val="default"/>
          <w:rFonts w:cs="FrankRuehl"/>
          <w:rtl/>
        </w:rPr>
        <w:tab/>
      </w:r>
      <w:r w:rsidR="00960EAC">
        <w:rPr>
          <w:rStyle w:val="default"/>
          <w:rFonts w:cs="FrankRuehl" w:hint="cs"/>
          <w:rtl/>
          <w:lang w:eastAsia="en-US"/>
        </w:rPr>
        <w:t>(א)</w:t>
      </w:r>
      <w:r w:rsidR="00960EAC">
        <w:rPr>
          <w:rStyle w:val="default"/>
          <w:rFonts w:cs="FrankRuehl" w:hint="cs"/>
          <w:rtl/>
          <w:lang w:eastAsia="en-US"/>
        </w:rPr>
        <w:tab/>
        <w:t>חוק זה יחול על המדינה.</w:t>
      </w:r>
    </w:p>
    <w:p w:rsidR="00960EAC" w:rsidRDefault="00960EAC" w:rsidP="00F2402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בקשות, מסמכים וכל מידע אחר שמערכת הביטחון חייבת במסירתו למנהל לפי הוראות חוק זה (בסעיף זה </w:t>
      </w:r>
      <w:r>
        <w:rPr>
          <w:rStyle w:val="default"/>
          <w:rFonts w:cs="FrankRuehl"/>
          <w:rtl/>
          <w:lang w:eastAsia="en-US"/>
        </w:rPr>
        <w:t>–</w:t>
      </w:r>
      <w:r>
        <w:rPr>
          <w:rStyle w:val="default"/>
          <w:rFonts w:cs="FrankRuehl" w:hint="cs"/>
          <w:rtl/>
          <w:lang w:eastAsia="en-US"/>
        </w:rPr>
        <w:t xml:space="preserve"> מידע), והם מסווגים, יימסרו רק למנהל שהוא בעל התאמה ביטחונית מתאימה ולפי כללי אבטחת מידע הנהוגים בגוף המנוי בהגדרה "מערכת הביטחון", הנוגע בדבר, ואם לא היה בעל התאמה ביטחונית כאמור </w:t>
      </w:r>
      <w:r>
        <w:rPr>
          <w:rStyle w:val="default"/>
          <w:rFonts w:cs="FrankRuehl"/>
          <w:rtl/>
          <w:lang w:eastAsia="en-US"/>
        </w:rPr>
        <w:t>–</w:t>
      </w:r>
      <w:r>
        <w:rPr>
          <w:rStyle w:val="default"/>
          <w:rFonts w:cs="FrankRuehl" w:hint="cs"/>
          <w:rtl/>
          <w:lang w:eastAsia="en-US"/>
        </w:rPr>
        <w:t xml:space="preserve"> למנהל הכללי של המשרד, או לעובד בכיר הכפוף לו במישרין, ובלבד שהוא בעל הת</w:t>
      </w:r>
      <w:r w:rsidR="00F2402E">
        <w:rPr>
          <w:rStyle w:val="default"/>
          <w:rFonts w:cs="FrankRuehl" w:hint="cs"/>
          <w:rtl/>
          <w:lang w:eastAsia="en-US"/>
        </w:rPr>
        <w:t>א</w:t>
      </w:r>
      <w:r>
        <w:rPr>
          <w:rStyle w:val="default"/>
          <w:rFonts w:cs="FrankRuehl" w:hint="cs"/>
          <w:rtl/>
          <w:lang w:eastAsia="en-US"/>
        </w:rPr>
        <w:t>מה ביטחונית מתאימה.</w:t>
      </w:r>
    </w:p>
    <w:p w:rsidR="00960EAC" w:rsidRDefault="00960EAC" w:rsidP="00960EA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יפרסם אדם מידע אשר יש בפרסומו כדי לפגוע בביטחון המדינה.</w:t>
      </w:r>
    </w:p>
    <w:p w:rsidR="00960EAC" w:rsidRDefault="00960EAC" w:rsidP="00960EA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בסעיף זה </w:t>
      </w:r>
      <w:r>
        <w:rPr>
          <w:rStyle w:val="default"/>
          <w:rFonts w:cs="FrankRuehl"/>
          <w:rtl/>
          <w:lang w:eastAsia="en-US"/>
        </w:rPr>
        <w:t>–</w:t>
      </w:r>
    </w:p>
    <w:p w:rsidR="00960EAC" w:rsidRDefault="00960EAC" w:rsidP="00960EAC">
      <w:pPr>
        <w:pStyle w:val="P00"/>
        <w:spacing w:before="72"/>
        <w:ind w:left="0" w:right="1134"/>
        <w:rPr>
          <w:rStyle w:val="default"/>
          <w:rFonts w:cs="FrankRuehl" w:hint="cs"/>
          <w:rtl/>
          <w:lang w:eastAsia="en-US"/>
        </w:rPr>
      </w:pPr>
      <w:r>
        <w:rPr>
          <w:rStyle w:val="default"/>
          <w:rFonts w:cs="FrankRuehl" w:hint="cs"/>
          <w:rtl/>
          <w:lang w:eastAsia="en-US"/>
        </w:rPr>
        <w:tab/>
        <w:t xml:space="preserve">"התאמה ביטחונית מתאימה" </w:t>
      </w:r>
      <w:r>
        <w:rPr>
          <w:rStyle w:val="default"/>
          <w:rFonts w:cs="FrankRuehl"/>
          <w:rtl/>
          <w:lang w:eastAsia="en-US"/>
        </w:rPr>
        <w:t>–</w:t>
      </w:r>
      <w:r>
        <w:rPr>
          <w:rStyle w:val="default"/>
          <w:rFonts w:cs="FrankRuehl" w:hint="cs"/>
          <w:rtl/>
          <w:lang w:eastAsia="en-US"/>
        </w:rPr>
        <w:t xml:space="preserve"> התאמה ביטחונית כמשמעותה בסעיף 15 לחוק שירות הביטחון הכללי, התשס"ב-2002;</w:t>
      </w:r>
    </w:p>
    <w:p w:rsidR="00960EAC" w:rsidRDefault="00960EAC" w:rsidP="00960EAC">
      <w:pPr>
        <w:pStyle w:val="P00"/>
        <w:spacing w:before="72"/>
        <w:ind w:left="0" w:right="1134"/>
        <w:rPr>
          <w:rStyle w:val="default"/>
          <w:rFonts w:cs="FrankRuehl" w:hint="cs"/>
          <w:rtl/>
          <w:lang w:eastAsia="en-US"/>
        </w:rPr>
      </w:pPr>
      <w:r>
        <w:rPr>
          <w:rStyle w:val="default"/>
          <w:rFonts w:cs="FrankRuehl" w:hint="cs"/>
          <w:rtl/>
          <w:lang w:eastAsia="en-US"/>
        </w:rPr>
        <w:tab/>
        <w:t xml:space="preserve">"מערכת הביטחון" </w:t>
      </w:r>
      <w:r>
        <w:rPr>
          <w:rStyle w:val="default"/>
          <w:rFonts w:cs="FrankRuehl"/>
          <w:rtl/>
          <w:lang w:eastAsia="en-US"/>
        </w:rPr>
        <w:t>–</w:t>
      </w:r>
      <w:r>
        <w:rPr>
          <w:rStyle w:val="default"/>
          <w:rFonts w:cs="FrankRuehl" w:hint="cs"/>
          <w:rtl/>
          <w:lang w:eastAsia="en-US"/>
        </w:rPr>
        <w:t xml:space="preserve"> כל אחד מאלה:</w:t>
      </w:r>
    </w:p>
    <w:p w:rsidR="00960EAC" w:rsidRDefault="00960EAC" w:rsidP="00B2346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B2346C">
        <w:rPr>
          <w:rStyle w:val="default"/>
          <w:rFonts w:cs="FrankRuehl" w:hint="cs"/>
          <w:rtl/>
          <w:lang w:eastAsia="en-US"/>
        </w:rPr>
        <w:t>משרד הביטחון ויחידות סמך של משרד הביטחון;</w:t>
      </w:r>
    </w:p>
    <w:p w:rsidR="00B2346C" w:rsidRDefault="00B2346C" w:rsidP="00B2346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צבא הגנה לישראל;</w:t>
      </w:r>
    </w:p>
    <w:p w:rsidR="00B2346C" w:rsidRDefault="00B2346C" w:rsidP="00B2346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שירות הביטחון הכללי והמוסד למודיעין ולתפקידים מיוחדים;</w:t>
      </w:r>
    </w:p>
    <w:p w:rsidR="00B2346C" w:rsidRDefault="00B2346C" w:rsidP="00B2346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מרכזי המחקר הגרעיני שבאחריות הוועדה לאנרגיה אטומית והמכון הביולוגי;</w:t>
      </w:r>
    </w:p>
    <w:p w:rsidR="00B2346C" w:rsidRDefault="00B2346C" w:rsidP="00CA287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ספקים ומפעלים המפתחים או המייצרים ציוד ביטחוני בעבור גוף המנוי בפסקאות (1) עד (4), (6) ו-(7), ששר הביטחון הודיע עליהם למנהל; לעניין זה, "ציוד ביטחוני" </w:t>
      </w:r>
      <w:r>
        <w:rPr>
          <w:rStyle w:val="default"/>
          <w:rFonts w:cs="FrankRuehl"/>
          <w:rtl/>
          <w:lang w:eastAsia="en-US"/>
        </w:rPr>
        <w:t>–</w:t>
      </w:r>
      <w:r>
        <w:rPr>
          <w:rStyle w:val="default"/>
          <w:rFonts w:cs="FrankRuehl" w:hint="cs"/>
          <w:rtl/>
          <w:lang w:eastAsia="en-US"/>
        </w:rPr>
        <w:t xml:space="preserve"> כהגדרתו בחוק התאגידים הביטחוניים (הגנה על אינטר</w:t>
      </w:r>
      <w:r w:rsidR="00CA287F">
        <w:rPr>
          <w:rStyle w:val="default"/>
          <w:rFonts w:cs="FrankRuehl" w:hint="cs"/>
          <w:rtl/>
          <w:lang w:eastAsia="en-US"/>
        </w:rPr>
        <w:t>ס</w:t>
      </w:r>
      <w:r>
        <w:rPr>
          <w:rStyle w:val="default"/>
          <w:rFonts w:cs="FrankRuehl" w:hint="cs"/>
          <w:rtl/>
          <w:lang w:eastAsia="en-US"/>
        </w:rPr>
        <w:t>ים ביטחוניים), התשס"ו-2006;</w:t>
      </w:r>
    </w:p>
    <w:p w:rsidR="00B2346C" w:rsidRDefault="00B2346C" w:rsidP="00B2346C">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משטרת ישראל ושירות בתי הסוהר;</w:t>
      </w:r>
    </w:p>
    <w:p w:rsidR="00B2346C" w:rsidRDefault="00B2346C" w:rsidP="00B2346C">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הרשות להגנה על עדים.</w:t>
      </w:r>
    </w:p>
    <w:p w:rsidR="00EE2AC0" w:rsidRDefault="00EE2AC0" w:rsidP="00B2346C">
      <w:pPr>
        <w:pStyle w:val="P00"/>
        <w:spacing w:before="72"/>
        <w:ind w:left="0" w:right="1134"/>
        <w:rPr>
          <w:rStyle w:val="default"/>
          <w:rFonts w:cs="FrankRuehl" w:hint="cs"/>
          <w:rtl/>
          <w:lang w:eastAsia="en-US"/>
        </w:rPr>
      </w:pPr>
      <w:bookmarkStart w:id="88" w:name="Seif65"/>
      <w:bookmarkEnd w:id="88"/>
      <w:r>
        <w:rPr>
          <w:lang w:val="he-IL"/>
        </w:rPr>
        <w:pict>
          <v:rect id="_x0000_s2354" style="position:absolute;left:0;text-align:left;margin-left:464.5pt;margin-top:8.05pt;width:75.05pt;height:10.25pt;z-index:251684864" o:allowincell="f" filled="f" stroked="f" strokecolor="lime" strokeweight=".25pt">
            <v:textbox style="mso-next-textbox:#_x0000_s2354"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איסור גילוי מידע</w:t>
                  </w:r>
                </w:p>
              </w:txbxContent>
            </v:textbox>
            <w10:anchorlock/>
          </v:rect>
        </w:pict>
      </w:r>
      <w:r>
        <w:rPr>
          <w:rStyle w:val="big-number"/>
          <w:rFonts w:hint="cs"/>
          <w:rtl/>
          <w:lang w:eastAsia="en-US"/>
        </w:rPr>
        <w:t>6</w:t>
      </w:r>
      <w:r w:rsidR="00B2346C">
        <w:rPr>
          <w:rStyle w:val="big-number"/>
          <w:rFonts w:hint="cs"/>
          <w:rtl/>
          <w:lang w:eastAsia="en-US"/>
        </w:rPr>
        <w:t>5</w:t>
      </w:r>
      <w:r>
        <w:rPr>
          <w:rStyle w:val="default"/>
          <w:rFonts w:cs="FrankRuehl"/>
          <w:rtl/>
        </w:rPr>
        <w:t>.</w:t>
      </w:r>
      <w:r>
        <w:rPr>
          <w:rStyle w:val="default"/>
          <w:rFonts w:cs="FrankRuehl"/>
          <w:rtl/>
        </w:rPr>
        <w:tab/>
      </w:r>
      <w:r w:rsidR="00B2346C">
        <w:rPr>
          <w:rStyle w:val="default"/>
          <w:rFonts w:cs="FrankRuehl" w:hint="cs"/>
          <w:rtl/>
          <w:lang w:eastAsia="en-US"/>
        </w:rPr>
        <w:t>(א)</w:t>
      </w:r>
      <w:r w:rsidR="00B2346C">
        <w:rPr>
          <w:rStyle w:val="default"/>
          <w:rFonts w:cs="FrankRuehl" w:hint="cs"/>
          <w:rtl/>
          <w:lang w:eastAsia="en-US"/>
        </w:rPr>
        <w:tab/>
        <w:t>המנהל או מי מטעמו לא יגלה דיווחים או ידיעות כאמור בסעיפים 5(א)(1) ו-(ב)(1) ו-21(א)(1) ו-(2), (ד)(2) ו-(ו), אלא אם כן התקיים אחד מאלה:</w:t>
      </w:r>
    </w:p>
    <w:p w:rsidR="00B2346C" w:rsidRDefault="00910557" w:rsidP="00013060">
      <w:pPr>
        <w:pStyle w:val="P00"/>
        <w:spacing w:before="72"/>
        <w:ind w:left="1021" w:right="1134"/>
        <w:rPr>
          <w:rStyle w:val="default"/>
          <w:rFonts w:cs="FrankRuehl" w:hint="cs"/>
          <w:rtl/>
          <w:lang w:eastAsia="en-US"/>
        </w:rPr>
      </w:pPr>
      <w:r>
        <w:rPr>
          <w:rStyle w:val="default"/>
          <w:rFonts w:cs="FrankRuehl" w:hint="cs"/>
          <w:rtl/>
          <w:lang w:eastAsia="en-US"/>
        </w:rPr>
        <w:t>(</w:t>
      </w:r>
      <w:r w:rsidR="00B2346C">
        <w:rPr>
          <w:rStyle w:val="default"/>
          <w:rFonts w:cs="FrankRuehl" w:hint="cs"/>
          <w:rtl/>
          <w:lang w:eastAsia="en-US"/>
        </w:rPr>
        <w:t>1)</w:t>
      </w:r>
      <w:r w:rsidR="00B2346C">
        <w:rPr>
          <w:rStyle w:val="default"/>
          <w:rFonts w:cs="FrankRuehl" w:hint="cs"/>
          <w:rtl/>
          <w:lang w:eastAsia="en-US"/>
        </w:rPr>
        <w:tab/>
      </w:r>
      <w:r w:rsidR="00013060">
        <w:rPr>
          <w:rStyle w:val="default"/>
          <w:rFonts w:cs="FrankRuehl" w:hint="cs"/>
          <w:rtl/>
          <w:lang w:eastAsia="en-US"/>
        </w:rPr>
        <w:t>גילוי המידע דרוש לשם ביצוע הוראות חוק זה;</w:t>
      </w:r>
    </w:p>
    <w:p w:rsidR="00013060" w:rsidRDefault="00013060" w:rsidP="0001306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גילוי המידע הוא לגוף ציבורי שהמידע דרוש לו לשם ביצוע תפקידיו לפי כל דין.</w:t>
      </w:r>
    </w:p>
    <w:p w:rsidR="00013060" w:rsidRDefault="00013060" w:rsidP="0091055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גוף יישום מוכר </w:t>
      </w:r>
      <w:r w:rsidR="000C76EC">
        <w:rPr>
          <w:rStyle w:val="default"/>
          <w:rFonts w:cs="FrankRuehl" w:hint="cs"/>
          <w:rtl/>
          <w:lang w:eastAsia="en-US"/>
        </w:rPr>
        <w:t>או מי מטעמו לא יגלה ולא יעשה כל שימוש בדיווחים או בידיעות שהגיעו אליו מאת יצרן או יבואן מכוח חוק זה, אלא אם כן התקיים אחד מאלה:</w:t>
      </w:r>
    </w:p>
    <w:p w:rsidR="000C76EC" w:rsidRDefault="000C76EC" w:rsidP="000C76E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גילוי המידע או השימוש בו דרושים לשם ביצוע הוראות חוק זה;</w:t>
      </w:r>
    </w:p>
    <w:p w:rsidR="000C76EC" w:rsidRDefault="000C76EC" w:rsidP="000C76E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גילוי המידע הוא לגוף ציבורי שהמידע דרוש לו לשם ביצוע תפקידיו לפי כל דין.</w:t>
      </w:r>
    </w:p>
    <w:p w:rsidR="000C76EC" w:rsidRDefault="000C76EC" w:rsidP="0091055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לעניין סעיף זה, "גוף ציבורי" </w:t>
      </w:r>
      <w:r>
        <w:rPr>
          <w:rStyle w:val="default"/>
          <w:rFonts w:cs="FrankRuehl"/>
          <w:rtl/>
          <w:lang w:eastAsia="en-US"/>
        </w:rPr>
        <w:t>–</w:t>
      </w:r>
      <w:r>
        <w:rPr>
          <w:rStyle w:val="default"/>
          <w:rFonts w:cs="FrankRuehl" w:hint="cs"/>
          <w:rtl/>
          <w:lang w:eastAsia="en-US"/>
        </w:rPr>
        <w:t xml:space="preserve"> משרדי הממשלה ומוסדות מדינה אחרים.</w:t>
      </w:r>
    </w:p>
    <w:p w:rsidR="00EE2AC0" w:rsidRDefault="00EE2AC0" w:rsidP="000C76EC">
      <w:pPr>
        <w:pStyle w:val="P00"/>
        <w:spacing w:before="72"/>
        <w:ind w:left="0" w:right="1134"/>
        <w:rPr>
          <w:rStyle w:val="default"/>
          <w:rFonts w:cs="FrankRuehl" w:hint="cs"/>
          <w:rtl/>
          <w:lang w:eastAsia="en-US"/>
        </w:rPr>
      </w:pPr>
      <w:bookmarkStart w:id="89" w:name="Seif66"/>
      <w:bookmarkEnd w:id="89"/>
      <w:r>
        <w:rPr>
          <w:lang w:val="he-IL"/>
        </w:rPr>
        <w:pict>
          <v:rect id="_x0000_s2355" style="position:absolute;left:0;text-align:left;margin-left:464.5pt;margin-top:8.05pt;width:75.05pt;height:10.75pt;z-index:251685888" o:allowincell="f" filled="f" stroked="f" strokecolor="lime" strokeweight=".25pt">
            <v:textbox style="mso-next-textbox:#_x0000_s2355"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שמירת דינים</w:t>
                  </w:r>
                </w:p>
              </w:txbxContent>
            </v:textbox>
            <w10:anchorlock/>
          </v:rect>
        </w:pict>
      </w:r>
      <w:r>
        <w:rPr>
          <w:rStyle w:val="big-number"/>
          <w:rFonts w:hint="cs"/>
          <w:rtl/>
          <w:lang w:eastAsia="en-US"/>
        </w:rPr>
        <w:t>6</w:t>
      </w:r>
      <w:r w:rsidR="000C76EC">
        <w:rPr>
          <w:rStyle w:val="big-number"/>
          <w:rFonts w:hint="cs"/>
          <w:rtl/>
          <w:lang w:eastAsia="en-US"/>
        </w:rPr>
        <w:t>6</w:t>
      </w:r>
      <w:r>
        <w:rPr>
          <w:rStyle w:val="default"/>
          <w:rFonts w:cs="FrankRuehl"/>
          <w:rtl/>
        </w:rPr>
        <w:t>.</w:t>
      </w:r>
      <w:r>
        <w:rPr>
          <w:rStyle w:val="default"/>
          <w:rFonts w:cs="FrankRuehl"/>
          <w:rtl/>
        </w:rPr>
        <w:tab/>
      </w:r>
      <w:r w:rsidR="000C76EC">
        <w:rPr>
          <w:rStyle w:val="default"/>
          <w:rFonts w:cs="FrankRuehl" w:hint="cs"/>
          <w:rtl/>
          <w:lang w:eastAsia="en-US"/>
        </w:rPr>
        <w:t>הוראות חוק זה באות להוסיף על הוראות כל דין אחר ולא לגרוע מהן, למעט מהוראות חוק איסוף ופינוי פסולת למיחזור, התשנ"ג-1993.</w:t>
      </w:r>
    </w:p>
    <w:p w:rsidR="00EE2AC0" w:rsidRDefault="00EE2AC0" w:rsidP="000C76EC">
      <w:pPr>
        <w:pStyle w:val="P00"/>
        <w:spacing w:before="72"/>
        <w:ind w:left="0" w:right="1134"/>
        <w:rPr>
          <w:rStyle w:val="default"/>
          <w:rFonts w:cs="FrankRuehl" w:hint="cs"/>
          <w:rtl/>
          <w:lang w:eastAsia="en-US"/>
        </w:rPr>
      </w:pPr>
      <w:bookmarkStart w:id="90" w:name="Seif67"/>
      <w:bookmarkEnd w:id="90"/>
      <w:r>
        <w:rPr>
          <w:lang w:val="he-IL"/>
        </w:rPr>
        <w:pict>
          <v:rect id="_x0000_s2356" style="position:absolute;left:0;text-align:left;margin-left:464.5pt;margin-top:8.05pt;width:75.05pt;height:12.95pt;z-index:251686912" o:allowincell="f" filled="f" stroked="f" strokecolor="lime" strokeweight=".25pt">
            <v:textbox style="mso-next-textbox:#_x0000_s2356"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6</w:t>
      </w:r>
      <w:r w:rsidR="000C76EC">
        <w:rPr>
          <w:rStyle w:val="big-number"/>
          <w:rFonts w:hint="cs"/>
          <w:rtl/>
          <w:lang w:eastAsia="en-US"/>
        </w:rPr>
        <w:t>7</w:t>
      </w:r>
      <w:r>
        <w:rPr>
          <w:rStyle w:val="default"/>
          <w:rFonts w:cs="FrankRuehl"/>
          <w:rtl/>
        </w:rPr>
        <w:t>.</w:t>
      </w:r>
      <w:r>
        <w:rPr>
          <w:rStyle w:val="default"/>
          <w:rFonts w:cs="FrankRuehl"/>
          <w:rtl/>
        </w:rPr>
        <w:tab/>
      </w:r>
      <w:r w:rsidR="000C76EC">
        <w:rPr>
          <w:rStyle w:val="default"/>
          <w:rFonts w:cs="FrankRuehl" w:hint="cs"/>
          <w:rtl/>
          <w:lang w:eastAsia="en-US"/>
        </w:rPr>
        <w:t>(א)</w:t>
      </w:r>
      <w:r w:rsidR="000C76EC">
        <w:rPr>
          <w:rStyle w:val="default"/>
          <w:rFonts w:cs="FrankRuehl" w:hint="cs"/>
          <w:rtl/>
          <w:lang w:eastAsia="en-US"/>
        </w:rPr>
        <w:tab/>
        <w:t>השר ממונה על ביצוע חוק זה, והוא רשאי להתקין תקנות בכל עניין הנוגע לביצועו, ובין השאר בעניינים אלה:</w:t>
      </w:r>
    </w:p>
    <w:p w:rsidR="000C76EC" w:rsidRDefault="000C76EC" w:rsidP="000C76E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העלאת השיעורים של יעדי המיחזור ושינוי השיעור המרבי של השבה מוכרת שיראו אותה כמיחזור מוכר לפי הוראות סעיפים 3 ו-4;</w:t>
      </w:r>
    </w:p>
    <w:p w:rsidR="000C76EC" w:rsidRDefault="000C76EC" w:rsidP="000C76E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אופן הביצוע של ייצוא פסולת ציוד וסוללות למיחזור ולהשבה, וקביעה של סוג פסולת ציוד וסוללות ושיעורה שלא יוכרו לעניין עמידה ביעדי המיחזור מתוך פסולת הציוד והסוללות שיוצאה לשם מיחזור והשבה;</w:t>
      </w:r>
    </w:p>
    <w:p w:rsidR="000C76EC" w:rsidRDefault="000C76EC" w:rsidP="000C76E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הסדרי הפרדה ואיסוף של פסולת ציוד וסוללות;</w:t>
      </w:r>
    </w:p>
    <w:p w:rsidR="000C76EC" w:rsidRDefault="000C76EC" w:rsidP="000C76E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החזרה של פסולת ציוד וסוללות למשווקים, אחסונה אצלם ופינויה, לרבות קביעת גודל מזערי לעסק שחלה לגביו חובת קבלת פסולת ציוד וסוללות כאמור בסעיף 30;</w:t>
      </w:r>
    </w:p>
    <w:p w:rsidR="000C76EC" w:rsidRDefault="000C76EC" w:rsidP="000C76EC">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הפרדה, איסוף ופינוי של פסולת ציוד וסוללות מזיקה;</w:t>
      </w:r>
    </w:p>
    <w:p w:rsidR="000C76EC" w:rsidRDefault="000C76EC" w:rsidP="000C76EC">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הקמה והפעלה של מרכזים לפסולת ציוד וסוללות ומיתקני טיפול.</w:t>
      </w:r>
    </w:p>
    <w:p w:rsidR="000C76EC" w:rsidRDefault="000C76EC" w:rsidP="00890F64">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תקנות לפי סעיף קטן (א)</w:t>
      </w:r>
      <w:r w:rsidR="00890F64">
        <w:rPr>
          <w:rStyle w:val="default"/>
          <w:rFonts w:cs="FrankRuehl" w:hint="cs"/>
          <w:rtl/>
          <w:lang w:eastAsia="en-US"/>
        </w:rPr>
        <w:t xml:space="preserve"> בכל הנוגע לרשויות מקומיות יותקנו בהסכמת שר הפנים;</w:t>
      </w:r>
    </w:p>
    <w:p w:rsidR="00890F64" w:rsidRDefault="00890F64" w:rsidP="00890F6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תקנות לפי פסקה (2) שבסעיף קטן (א) יותקנו בהסכמת שר התעשייה המסחר והתעסוקה, ותקנות לפי פסקה (5) שבאותו סעיף קטן בכל הנוגע לבטיחותם ולבריאותם של עובדים </w:t>
      </w:r>
      <w:r>
        <w:rPr>
          <w:rStyle w:val="default"/>
          <w:rFonts w:cs="FrankRuehl"/>
          <w:rtl/>
          <w:lang w:eastAsia="en-US"/>
        </w:rPr>
        <w:t>–</w:t>
      </w:r>
      <w:r>
        <w:rPr>
          <w:rStyle w:val="default"/>
          <w:rFonts w:cs="FrankRuehl" w:hint="cs"/>
          <w:rtl/>
          <w:lang w:eastAsia="en-US"/>
        </w:rPr>
        <w:t xml:space="preserve"> בהתייעצות עמו.</w:t>
      </w:r>
    </w:p>
    <w:p w:rsidR="00890F64" w:rsidRDefault="00890F64" w:rsidP="000C76E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תקנות לפי פסקאות (1), (2) ו-(4) שבסעיף קטן (א) טעונות אישור של הוועדה.</w:t>
      </w:r>
    </w:p>
    <w:p w:rsidR="00EE2AC0" w:rsidRDefault="00EE2AC0" w:rsidP="00CA4B62">
      <w:pPr>
        <w:pStyle w:val="P00"/>
        <w:spacing w:before="72"/>
        <w:ind w:left="0" w:right="1134"/>
        <w:rPr>
          <w:rStyle w:val="default"/>
          <w:rFonts w:cs="FrankRuehl" w:hint="cs"/>
          <w:rtl/>
          <w:lang w:eastAsia="en-US"/>
        </w:rPr>
      </w:pPr>
      <w:bookmarkStart w:id="91" w:name="Seif68"/>
      <w:bookmarkEnd w:id="91"/>
      <w:r>
        <w:rPr>
          <w:lang w:val="he-IL"/>
        </w:rPr>
        <w:pict>
          <v:rect id="_x0000_s2357" style="position:absolute;left:0;text-align:left;margin-left:464.5pt;margin-top:8.05pt;width:75.05pt;height:29.05pt;z-index:251687936" o:allowincell="f" filled="f" stroked="f" strokecolor="lime" strokeweight=".25pt">
            <v:textbox style="mso-next-textbox:#_x0000_s2357"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שינוי התוספת הראשונה והתוספת השנייה</w:t>
                  </w:r>
                </w:p>
              </w:txbxContent>
            </v:textbox>
            <w10:anchorlock/>
          </v:rect>
        </w:pict>
      </w:r>
      <w:r>
        <w:rPr>
          <w:rStyle w:val="big-number"/>
          <w:rFonts w:hint="cs"/>
          <w:rtl/>
          <w:lang w:eastAsia="en-US"/>
        </w:rPr>
        <w:t>6</w:t>
      </w:r>
      <w:r w:rsidR="00890F64">
        <w:rPr>
          <w:rStyle w:val="big-number"/>
          <w:rFonts w:hint="cs"/>
          <w:rtl/>
          <w:lang w:eastAsia="en-US"/>
        </w:rPr>
        <w:t>8</w:t>
      </w:r>
      <w:r>
        <w:rPr>
          <w:rStyle w:val="default"/>
          <w:rFonts w:cs="FrankRuehl"/>
          <w:rtl/>
        </w:rPr>
        <w:t>.</w:t>
      </w:r>
      <w:r>
        <w:rPr>
          <w:rStyle w:val="default"/>
          <w:rFonts w:cs="FrankRuehl"/>
          <w:rtl/>
        </w:rPr>
        <w:tab/>
      </w:r>
      <w:r w:rsidR="00CA4B62">
        <w:rPr>
          <w:rStyle w:val="default"/>
          <w:rFonts w:cs="FrankRuehl" w:hint="cs"/>
          <w:rtl/>
          <w:lang w:eastAsia="en-US"/>
        </w:rPr>
        <w:t>השר רשאי, בצו, לשנות את התוספת הראשונה ואת התוספת השנייה.</w:t>
      </w:r>
    </w:p>
    <w:p w:rsidR="00CA287F" w:rsidRDefault="00CA287F" w:rsidP="00CA4B62">
      <w:pPr>
        <w:pStyle w:val="P00"/>
        <w:spacing w:before="72"/>
        <w:ind w:left="0" w:right="1134"/>
        <w:rPr>
          <w:rStyle w:val="default"/>
          <w:rFonts w:cs="FrankRuehl" w:hint="cs"/>
          <w:rtl/>
          <w:lang w:eastAsia="en-US"/>
        </w:rPr>
      </w:pPr>
    </w:p>
    <w:p w:rsidR="00EE2AC0" w:rsidRDefault="00EE2AC0" w:rsidP="00CA4B62">
      <w:pPr>
        <w:pStyle w:val="P00"/>
        <w:spacing w:before="72"/>
        <w:ind w:left="0" w:right="1134"/>
        <w:rPr>
          <w:rStyle w:val="default"/>
          <w:rFonts w:cs="FrankRuehl" w:hint="cs"/>
          <w:rtl/>
          <w:lang w:eastAsia="en-US"/>
        </w:rPr>
      </w:pPr>
      <w:bookmarkStart w:id="92" w:name="Seif69"/>
      <w:bookmarkEnd w:id="92"/>
      <w:r>
        <w:rPr>
          <w:lang w:val="he-IL"/>
        </w:rPr>
        <w:pict>
          <v:rect id="_x0000_s2358" style="position:absolute;left:0;text-align:left;margin-left:464.5pt;margin-top:8.05pt;width:75.05pt;height:9.1pt;z-index:251688960" o:allowincell="f" filled="f" stroked="f" strokecolor="lime" strokeweight=".25pt">
            <v:textbox style="mso-next-textbox:#_x0000_s2358"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דיווח לכנסת</w:t>
                  </w:r>
                </w:p>
              </w:txbxContent>
            </v:textbox>
            <w10:anchorlock/>
          </v:rect>
        </w:pict>
      </w:r>
      <w:r>
        <w:rPr>
          <w:rStyle w:val="big-number"/>
          <w:rFonts w:hint="cs"/>
          <w:rtl/>
          <w:lang w:eastAsia="en-US"/>
        </w:rPr>
        <w:t>6</w:t>
      </w:r>
      <w:r w:rsidR="00CA4B62">
        <w:rPr>
          <w:rStyle w:val="big-number"/>
          <w:rFonts w:hint="cs"/>
          <w:rtl/>
          <w:lang w:eastAsia="en-US"/>
        </w:rPr>
        <w:t>9</w:t>
      </w:r>
      <w:r>
        <w:rPr>
          <w:rStyle w:val="default"/>
          <w:rFonts w:cs="FrankRuehl"/>
          <w:rtl/>
        </w:rPr>
        <w:t>.</w:t>
      </w:r>
      <w:r>
        <w:rPr>
          <w:rStyle w:val="default"/>
          <w:rFonts w:cs="FrankRuehl"/>
          <w:rtl/>
        </w:rPr>
        <w:tab/>
      </w:r>
      <w:r w:rsidR="00CA4B62">
        <w:rPr>
          <w:rStyle w:val="default"/>
          <w:rFonts w:cs="FrankRuehl" w:hint="cs"/>
          <w:rtl/>
          <w:lang w:eastAsia="en-US"/>
        </w:rPr>
        <w:t>השר ידווח לוועדה, אחת לשנה, על יישום הוראות חוק זה, לרבות על יעדי המיחזור וההשבה שהושגו בשנה שקדמה למועד הדיווח; דיווח כאמור יפורסם באתר האינטרנט של המשרד.</w:t>
      </w:r>
    </w:p>
    <w:p w:rsidR="00EE2AC0" w:rsidRDefault="00EE2AC0" w:rsidP="00EE2AC0">
      <w:pPr>
        <w:pStyle w:val="P00"/>
        <w:spacing w:before="72"/>
        <w:ind w:left="0" w:right="1134"/>
        <w:rPr>
          <w:rStyle w:val="default"/>
          <w:rFonts w:cs="FrankRuehl" w:hint="cs"/>
          <w:rtl/>
          <w:lang w:eastAsia="en-US"/>
        </w:rPr>
      </w:pPr>
      <w:r>
        <w:rPr>
          <w:lang w:val="he-IL"/>
        </w:rPr>
        <w:pict>
          <v:rect id="_x0000_s2359" style="position:absolute;left:0;text-align:left;margin-left:464.5pt;margin-top:8.05pt;width:75.05pt;height:30.4pt;z-index:251689984" o:allowincell="f" filled="f" stroked="f" strokecolor="lime" strokeweight=".25pt">
            <v:textbox style="mso-next-textbox:#_x0000_s2359"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 xml:space="preserve">תיקון חוק בתי משפט לעניינים מינהליים </w:t>
                  </w:r>
                  <w:r>
                    <w:rPr>
                      <w:rFonts w:cs="Miriam"/>
                      <w:szCs w:val="18"/>
                      <w:rtl/>
                      <w:lang w:eastAsia="en-US"/>
                    </w:rPr>
                    <w:t>–</w:t>
                  </w:r>
                  <w:r>
                    <w:rPr>
                      <w:rFonts w:cs="Miriam" w:hint="cs"/>
                      <w:szCs w:val="18"/>
                      <w:rtl/>
                      <w:lang w:eastAsia="en-US"/>
                    </w:rPr>
                    <w:t xml:space="preserve"> מס' 75</w:t>
                  </w:r>
                </w:p>
              </w:txbxContent>
            </v:textbox>
            <w10:anchorlock/>
          </v:rect>
        </w:pict>
      </w:r>
      <w:r>
        <w:rPr>
          <w:rStyle w:val="big-number"/>
          <w:rFonts w:hint="cs"/>
          <w:rtl/>
          <w:lang w:eastAsia="en-US"/>
        </w:rPr>
        <w:t>70</w:t>
      </w:r>
      <w:r>
        <w:rPr>
          <w:rStyle w:val="default"/>
          <w:rFonts w:cs="FrankRuehl"/>
          <w:rtl/>
        </w:rPr>
        <w:t>.</w:t>
      </w:r>
      <w:r>
        <w:rPr>
          <w:rStyle w:val="default"/>
          <w:rFonts w:cs="FrankRuehl"/>
          <w:rtl/>
        </w:rPr>
        <w:tab/>
      </w:r>
      <w:r>
        <w:rPr>
          <w:rStyle w:val="default"/>
          <w:rFonts w:cs="FrankRuehl" w:hint="cs"/>
          <w:rtl/>
          <w:lang w:eastAsia="en-US"/>
        </w:rPr>
        <w:t>בחוק</w:t>
      </w:r>
      <w:r w:rsidR="002F099E">
        <w:rPr>
          <w:rStyle w:val="default"/>
          <w:rFonts w:cs="FrankRuehl" w:hint="cs"/>
          <w:rtl/>
          <w:lang w:eastAsia="en-US"/>
        </w:rPr>
        <w:t xml:space="preserve"> בתי משפט לעניינים מינהליים, התש"ס-2000, בתוספת הראשונה, בפרט 23, אחרי פסקה (10) יבוא:</w:t>
      </w:r>
    </w:p>
    <w:p w:rsidR="002F099E" w:rsidRDefault="002F099E" w:rsidP="002F099E">
      <w:pPr>
        <w:pStyle w:val="P00"/>
        <w:spacing w:before="72"/>
        <w:ind w:left="624" w:right="1134"/>
        <w:rPr>
          <w:rStyle w:val="default"/>
          <w:rFonts w:cs="FrankRuehl" w:hint="cs"/>
          <w:rtl/>
          <w:lang w:eastAsia="en-US"/>
        </w:rPr>
      </w:pPr>
      <w:r>
        <w:rPr>
          <w:rStyle w:val="default"/>
          <w:rFonts w:cs="FrankRuehl" w:hint="cs"/>
          <w:rtl/>
          <w:lang w:eastAsia="en-US"/>
        </w:rPr>
        <w:t>"(11)</w:t>
      </w:r>
      <w:r w:rsidR="00384F53">
        <w:rPr>
          <w:rStyle w:val="default"/>
          <w:rFonts w:cs="FrankRuehl" w:hint="cs"/>
          <w:rtl/>
          <w:lang w:eastAsia="en-US"/>
        </w:rPr>
        <w:t xml:space="preserve"> </w:t>
      </w:r>
      <w:r>
        <w:rPr>
          <w:rStyle w:val="default"/>
          <w:rFonts w:cs="FrankRuehl" w:hint="cs"/>
          <w:rtl/>
          <w:lang w:eastAsia="en-US"/>
        </w:rPr>
        <w:t>החלטה של רשות לפי חוק לטיפול סביבתי בציוד חשמלי ואלקטרוני ובסוללות, התשע"ב-2012.".</w:t>
      </w:r>
    </w:p>
    <w:p w:rsidR="00EE2AC0" w:rsidRDefault="00EE2AC0" w:rsidP="002F099E">
      <w:pPr>
        <w:pStyle w:val="P00"/>
        <w:spacing w:before="72"/>
        <w:ind w:left="0" w:right="1134"/>
        <w:rPr>
          <w:rStyle w:val="default"/>
          <w:rFonts w:cs="FrankRuehl" w:hint="cs"/>
          <w:rtl/>
          <w:lang w:eastAsia="en-US"/>
        </w:rPr>
      </w:pPr>
      <w:r>
        <w:rPr>
          <w:lang w:val="he-IL"/>
        </w:rPr>
        <w:pict>
          <v:rect id="_x0000_s2360" style="position:absolute;left:0;text-align:left;margin-left:464.5pt;margin-top:8.05pt;width:75.05pt;height:35.05pt;z-index:251691008" o:allowincell="f" filled="f" stroked="f" strokecolor="lime" strokeweight=".25pt">
            <v:textbox style="mso-next-textbox:#_x0000_s2360"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 xml:space="preserve">תיקון חוק הרשויות המקומיות (אכיפה סביבתית </w:t>
                  </w:r>
                  <w:r>
                    <w:rPr>
                      <w:rFonts w:cs="Miriam"/>
                      <w:szCs w:val="18"/>
                      <w:rtl/>
                      <w:lang w:eastAsia="en-US"/>
                    </w:rPr>
                    <w:t>–</w:t>
                  </w:r>
                  <w:r>
                    <w:rPr>
                      <w:rFonts w:cs="Miriam" w:hint="cs"/>
                      <w:szCs w:val="18"/>
                      <w:rtl/>
                      <w:lang w:eastAsia="en-US"/>
                    </w:rPr>
                    <w:t xml:space="preserve"> סמכויות פקחים) </w:t>
                  </w:r>
                  <w:r>
                    <w:rPr>
                      <w:rFonts w:cs="Miriam"/>
                      <w:szCs w:val="18"/>
                      <w:rtl/>
                      <w:lang w:eastAsia="en-US"/>
                    </w:rPr>
                    <w:t>–</w:t>
                  </w:r>
                  <w:r>
                    <w:rPr>
                      <w:rFonts w:cs="Miriam" w:hint="cs"/>
                      <w:szCs w:val="18"/>
                      <w:rtl/>
                      <w:lang w:eastAsia="en-US"/>
                    </w:rPr>
                    <w:t xml:space="preserve"> מס' 6</w:t>
                  </w:r>
                </w:p>
              </w:txbxContent>
            </v:textbox>
            <w10:anchorlock/>
          </v:rect>
        </w:pict>
      </w:r>
      <w:r>
        <w:rPr>
          <w:rStyle w:val="big-number"/>
          <w:rFonts w:hint="cs"/>
          <w:rtl/>
          <w:lang w:eastAsia="en-US"/>
        </w:rPr>
        <w:t>7</w:t>
      </w:r>
      <w:r w:rsidR="002F099E">
        <w:rPr>
          <w:rStyle w:val="big-number"/>
          <w:rFonts w:hint="cs"/>
          <w:rtl/>
          <w:lang w:eastAsia="en-US"/>
        </w:rPr>
        <w:t>1</w:t>
      </w:r>
      <w:r>
        <w:rPr>
          <w:rStyle w:val="default"/>
          <w:rFonts w:cs="FrankRuehl"/>
          <w:rtl/>
        </w:rPr>
        <w:t>.</w:t>
      </w:r>
      <w:r>
        <w:rPr>
          <w:rStyle w:val="default"/>
          <w:rFonts w:cs="FrankRuehl"/>
          <w:rtl/>
        </w:rPr>
        <w:tab/>
      </w:r>
      <w:r>
        <w:rPr>
          <w:rStyle w:val="default"/>
          <w:rFonts w:cs="FrankRuehl" w:hint="cs"/>
          <w:rtl/>
          <w:lang w:eastAsia="en-US"/>
        </w:rPr>
        <w:t>בחוק</w:t>
      </w:r>
      <w:r w:rsidR="002F099E">
        <w:rPr>
          <w:rStyle w:val="default"/>
          <w:rFonts w:cs="FrankRuehl" w:hint="cs"/>
          <w:rtl/>
          <w:lang w:eastAsia="en-US"/>
        </w:rPr>
        <w:t xml:space="preserve"> הרשויות המקומיות (אכיפה סביבתית </w:t>
      </w:r>
      <w:r w:rsidR="002F099E">
        <w:rPr>
          <w:rStyle w:val="default"/>
          <w:rFonts w:cs="FrankRuehl"/>
          <w:rtl/>
          <w:lang w:eastAsia="en-US"/>
        </w:rPr>
        <w:t>–</w:t>
      </w:r>
      <w:r w:rsidR="002F099E">
        <w:rPr>
          <w:rStyle w:val="default"/>
          <w:rFonts w:cs="FrankRuehl" w:hint="cs"/>
          <w:rtl/>
          <w:lang w:eastAsia="en-US"/>
        </w:rPr>
        <w:t xml:space="preserve"> סמכויות פקחים), התשס"ח-2008, בתוספת, אחרי פרט 18 יבוא:</w:t>
      </w:r>
    </w:p>
    <w:p w:rsidR="002F099E" w:rsidRDefault="002F099E" w:rsidP="00384F53">
      <w:pPr>
        <w:pStyle w:val="P00"/>
        <w:spacing w:before="72"/>
        <w:ind w:left="624" w:right="1134"/>
        <w:rPr>
          <w:rStyle w:val="default"/>
          <w:rFonts w:cs="FrankRuehl" w:hint="cs"/>
          <w:rtl/>
          <w:lang w:eastAsia="en-US"/>
        </w:rPr>
      </w:pPr>
      <w:r>
        <w:rPr>
          <w:rStyle w:val="default"/>
          <w:rFonts w:cs="FrankRuehl" w:hint="cs"/>
          <w:rtl/>
          <w:lang w:eastAsia="en-US"/>
        </w:rPr>
        <w:t>"19.</w:t>
      </w:r>
      <w:r>
        <w:rPr>
          <w:rStyle w:val="default"/>
          <w:rFonts w:cs="FrankRuehl" w:hint="cs"/>
          <w:rtl/>
          <w:lang w:eastAsia="en-US"/>
        </w:rPr>
        <w:tab/>
        <w:t>עבירות לפי סעיף 43(א)(1) ו-(2), (ב)(13), (15) ו-(17) ו-(ג)(8) לחוק לטיפול סביבתי בציוד חשמלי ואלקטרוני ובסוללות, התשע"ב-2012, וכן עבירה לפי סעיף 44 לחוק האמור לעניין העבירות האמורות.".</w:t>
      </w:r>
    </w:p>
    <w:p w:rsidR="00EE2AC0" w:rsidRDefault="00EE2AC0" w:rsidP="002F099E">
      <w:pPr>
        <w:pStyle w:val="P00"/>
        <w:spacing w:before="72"/>
        <w:ind w:left="0" w:right="1134"/>
        <w:rPr>
          <w:rStyle w:val="default"/>
          <w:rFonts w:cs="FrankRuehl" w:hint="cs"/>
          <w:rtl/>
          <w:lang w:eastAsia="en-US"/>
        </w:rPr>
      </w:pPr>
      <w:r>
        <w:rPr>
          <w:lang w:val="he-IL"/>
        </w:rPr>
        <w:pict>
          <v:rect id="_x0000_s2361" style="position:absolute;left:0;text-align:left;margin-left:464.5pt;margin-top:8.05pt;width:75.05pt;height:32.35pt;z-index:251692032" o:allowincell="f" filled="f" stroked="f" strokecolor="lime" strokeweight=".25pt">
            <v:textbox style="mso-next-textbox:#_x0000_s2361"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 xml:space="preserve">תיקון חוק הגנת הסביבה (סמכויות פיקוח ואכיפה) </w:t>
                  </w:r>
                  <w:r>
                    <w:rPr>
                      <w:rFonts w:cs="Miriam"/>
                      <w:szCs w:val="18"/>
                      <w:rtl/>
                      <w:lang w:eastAsia="en-US"/>
                    </w:rPr>
                    <w:t>–</w:t>
                  </w:r>
                  <w:r>
                    <w:rPr>
                      <w:rFonts w:cs="Miriam" w:hint="cs"/>
                      <w:szCs w:val="18"/>
                      <w:rtl/>
                      <w:lang w:eastAsia="en-US"/>
                    </w:rPr>
                    <w:t xml:space="preserve"> </w:t>
                  </w:r>
                  <w:r>
                    <w:rPr>
                      <w:rFonts w:cs="Miriam"/>
                      <w:szCs w:val="18"/>
                      <w:rtl/>
                      <w:lang w:eastAsia="en-US"/>
                    </w:rPr>
                    <w:br/>
                  </w:r>
                  <w:r>
                    <w:rPr>
                      <w:rFonts w:cs="Miriam" w:hint="cs"/>
                      <w:szCs w:val="18"/>
                      <w:rtl/>
                      <w:lang w:eastAsia="en-US"/>
                    </w:rPr>
                    <w:t>מס' 2</w:t>
                  </w:r>
                </w:p>
              </w:txbxContent>
            </v:textbox>
            <w10:anchorlock/>
          </v:rect>
        </w:pict>
      </w:r>
      <w:r>
        <w:rPr>
          <w:rStyle w:val="big-number"/>
          <w:rFonts w:hint="cs"/>
          <w:rtl/>
          <w:lang w:eastAsia="en-US"/>
        </w:rPr>
        <w:t>7</w:t>
      </w:r>
      <w:r w:rsidR="002F099E">
        <w:rPr>
          <w:rStyle w:val="big-number"/>
          <w:rFonts w:hint="cs"/>
          <w:rtl/>
          <w:lang w:eastAsia="en-US"/>
        </w:rPr>
        <w:t>2</w:t>
      </w:r>
      <w:r>
        <w:rPr>
          <w:rStyle w:val="default"/>
          <w:rFonts w:cs="FrankRuehl"/>
          <w:rtl/>
        </w:rPr>
        <w:t>.</w:t>
      </w:r>
      <w:r>
        <w:rPr>
          <w:rStyle w:val="default"/>
          <w:rFonts w:cs="FrankRuehl"/>
          <w:rtl/>
        </w:rPr>
        <w:tab/>
      </w:r>
      <w:r>
        <w:rPr>
          <w:rStyle w:val="default"/>
          <w:rFonts w:cs="FrankRuehl" w:hint="cs"/>
          <w:rtl/>
          <w:lang w:eastAsia="en-US"/>
        </w:rPr>
        <w:t>בחוק</w:t>
      </w:r>
      <w:r w:rsidR="002F099E">
        <w:rPr>
          <w:rStyle w:val="default"/>
          <w:rFonts w:cs="FrankRuehl" w:hint="cs"/>
          <w:rtl/>
          <w:lang w:eastAsia="en-US"/>
        </w:rPr>
        <w:t xml:space="preserve"> הגנת הסביבה (סמכויות פיקוח ואכיפה), התשע"א-2011, בתוספת, אחרי פרט 24 יבוא:</w:t>
      </w:r>
    </w:p>
    <w:p w:rsidR="002F099E" w:rsidRDefault="002F099E" w:rsidP="00384F53">
      <w:pPr>
        <w:pStyle w:val="P00"/>
        <w:spacing w:before="72"/>
        <w:ind w:left="624" w:right="1134"/>
        <w:rPr>
          <w:rStyle w:val="default"/>
          <w:rFonts w:cs="FrankRuehl" w:hint="cs"/>
          <w:rtl/>
          <w:lang w:eastAsia="en-US"/>
        </w:rPr>
      </w:pPr>
      <w:r>
        <w:rPr>
          <w:rStyle w:val="default"/>
          <w:rFonts w:cs="FrankRuehl" w:hint="cs"/>
          <w:rtl/>
          <w:lang w:eastAsia="en-US"/>
        </w:rPr>
        <w:t>"</w:t>
      </w:r>
      <w:r w:rsidR="00BE0A91">
        <w:rPr>
          <w:rStyle w:val="default"/>
          <w:rFonts w:cs="FrankRuehl" w:hint="cs"/>
          <w:rtl/>
          <w:lang w:eastAsia="en-US"/>
        </w:rPr>
        <w:t>2</w:t>
      </w:r>
      <w:r w:rsidR="00CA287F">
        <w:rPr>
          <w:rStyle w:val="default"/>
          <w:rFonts w:cs="FrankRuehl" w:hint="cs"/>
          <w:rtl/>
          <w:lang w:eastAsia="en-US"/>
        </w:rPr>
        <w:t xml:space="preserve">5. </w:t>
      </w:r>
      <w:r>
        <w:rPr>
          <w:rStyle w:val="default"/>
          <w:rFonts w:cs="FrankRuehl" w:hint="cs"/>
          <w:rtl/>
          <w:lang w:eastAsia="en-US"/>
        </w:rPr>
        <w:t>חוק לטיפול סביבתי בציוד חשמלי ואלקטרוני ובסוללות, התשע"ב-2012.".</w:t>
      </w:r>
    </w:p>
    <w:p w:rsidR="00EE2AC0" w:rsidRDefault="00EE2AC0" w:rsidP="002F099E">
      <w:pPr>
        <w:pStyle w:val="P00"/>
        <w:spacing w:before="72"/>
        <w:ind w:left="0" w:right="1134"/>
        <w:rPr>
          <w:rStyle w:val="default"/>
          <w:rFonts w:cs="FrankRuehl" w:hint="cs"/>
          <w:rtl/>
          <w:lang w:eastAsia="en-US"/>
        </w:rPr>
      </w:pPr>
      <w:bookmarkStart w:id="93" w:name="Seif70"/>
      <w:bookmarkEnd w:id="93"/>
      <w:r>
        <w:rPr>
          <w:lang w:val="he-IL"/>
        </w:rPr>
        <w:pict>
          <v:rect id="_x0000_s2362" style="position:absolute;left:0;text-align:left;margin-left:464.5pt;margin-top:8.05pt;width:75.05pt;height:20.8pt;z-index:251693056" o:allowincell="f" filled="f" stroked="f" strokecolor="lime" strokeweight=".25pt">
            <v:textbox style="mso-next-textbox:#_x0000_s2362"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תחילה ותקנות ראשונות</w:t>
                  </w:r>
                </w:p>
              </w:txbxContent>
            </v:textbox>
            <w10:anchorlock/>
          </v:rect>
        </w:pict>
      </w:r>
      <w:r>
        <w:rPr>
          <w:rStyle w:val="big-number"/>
          <w:rFonts w:hint="cs"/>
          <w:rtl/>
          <w:lang w:eastAsia="en-US"/>
        </w:rPr>
        <w:t>7</w:t>
      </w:r>
      <w:r w:rsidR="002F099E">
        <w:rPr>
          <w:rStyle w:val="big-number"/>
          <w:rFonts w:hint="cs"/>
          <w:rtl/>
          <w:lang w:eastAsia="en-US"/>
        </w:rPr>
        <w:t>3</w:t>
      </w:r>
      <w:r>
        <w:rPr>
          <w:rStyle w:val="default"/>
          <w:rFonts w:cs="FrankRuehl"/>
          <w:rtl/>
        </w:rPr>
        <w:t>.</w:t>
      </w:r>
      <w:r>
        <w:rPr>
          <w:rStyle w:val="default"/>
          <w:rFonts w:cs="FrankRuehl"/>
          <w:rtl/>
        </w:rPr>
        <w:tab/>
      </w:r>
      <w:r w:rsidR="002F099E">
        <w:rPr>
          <w:rStyle w:val="default"/>
          <w:rFonts w:cs="FrankRuehl" w:hint="cs"/>
          <w:rtl/>
          <w:lang w:eastAsia="en-US"/>
        </w:rPr>
        <w:t>(א)</w:t>
      </w:r>
      <w:r w:rsidR="002F099E">
        <w:rPr>
          <w:rStyle w:val="default"/>
          <w:rFonts w:cs="FrankRuehl" w:hint="cs"/>
          <w:rtl/>
          <w:lang w:eastAsia="en-US"/>
        </w:rPr>
        <w:tab/>
        <w:t>בכפוף להוראות סעיפים קטנים (ב) ו-(ג), תחילתו של חוק זה ביום כ"ט בטבת התשע"ד (1 בינואר 2014)</w:t>
      </w:r>
      <w:r w:rsidR="00EE5048">
        <w:rPr>
          <w:rStyle w:val="a6"/>
          <w:rtl/>
          <w:lang w:eastAsia="en-US"/>
        </w:rPr>
        <w:footnoteReference w:id="2"/>
      </w:r>
      <w:r w:rsidR="002F099E">
        <w:rPr>
          <w:rStyle w:val="default"/>
          <w:rFonts w:cs="FrankRuehl" w:hint="cs"/>
          <w:rtl/>
          <w:lang w:eastAsia="en-US"/>
        </w:rPr>
        <w:t xml:space="preserve"> (להלן </w:t>
      </w:r>
      <w:r w:rsidR="002F099E">
        <w:rPr>
          <w:rStyle w:val="default"/>
          <w:rFonts w:cs="FrankRuehl"/>
          <w:rtl/>
          <w:lang w:eastAsia="en-US"/>
        </w:rPr>
        <w:t>–</w:t>
      </w:r>
      <w:r w:rsidR="002F099E">
        <w:rPr>
          <w:rStyle w:val="default"/>
          <w:rFonts w:cs="FrankRuehl" w:hint="cs"/>
          <w:rtl/>
          <w:lang w:eastAsia="en-US"/>
        </w:rPr>
        <w:t xml:space="preserve"> יום התחילה), ובלבד </w:t>
      </w:r>
      <w:r w:rsidR="00CA287F">
        <w:rPr>
          <w:rStyle w:val="default"/>
          <w:rFonts w:cs="FrankRuehl" w:hint="cs"/>
          <w:rtl/>
          <w:lang w:eastAsia="en-US"/>
        </w:rPr>
        <w:t>ש</w:t>
      </w:r>
      <w:r w:rsidR="002F099E">
        <w:rPr>
          <w:rStyle w:val="default"/>
          <w:rFonts w:cs="FrankRuehl" w:hint="cs"/>
          <w:rtl/>
          <w:lang w:eastAsia="en-US"/>
        </w:rPr>
        <w:t>עד לאותו מועד הותקנו תקנות לפי סעיפים 12(א) ו-67(א)(4); לא הותקנו תקנות כאמור עד לאותו מועד ידחה השר, בצו, באישור הוועדה, את יום התחילה בתקופה שלא תעלה על שישה חודשים בכל פעם.</w:t>
      </w:r>
    </w:p>
    <w:p w:rsidR="002F099E" w:rsidRDefault="002F099E" w:rsidP="002F099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תחילתם של סעיפים 1, 2, 14 עד 16, 23, 24 ו-26(ד)(2) ביום י"ט בטבת התשע"ג (1 בינואר 2013).</w:t>
      </w:r>
    </w:p>
    <w:p w:rsidR="002F099E" w:rsidRDefault="002F099E" w:rsidP="002F099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תחילתו של פרק ט' ביום התחילה, ובלבד שעד לאותו מועד הותקנו תקנות לפי סעיף 51(ב); לא הותקנו תקנות כאמור עד לאותו מועד, ידחה השר, בצו, באישור הוועדה, את מועד תחילתו של פרק ט' בתקופה שלא תעלה על שישה חודשים נוספים בכל פעם.</w:t>
      </w:r>
    </w:p>
    <w:p w:rsidR="002F099E" w:rsidRDefault="002F099E" w:rsidP="002F099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תקנות ראשונות לפי סעיפים 12(א) ו-15(ב) יובאו לאישור הוועדה בתוך שישה חודשים מיום פרסומו של חוק זה.</w:t>
      </w:r>
    </w:p>
    <w:p w:rsidR="00EE2AC0" w:rsidRDefault="00EE2AC0" w:rsidP="002F099E">
      <w:pPr>
        <w:pStyle w:val="P00"/>
        <w:spacing w:before="72"/>
        <w:ind w:left="0" w:right="1134"/>
        <w:rPr>
          <w:rStyle w:val="default"/>
          <w:rFonts w:cs="FrankRuehl" w:hint="cs"/>
          <w:rtl/>
          <w:lang w:eastAsia="en-US"/>
        </w:rPr>
      </w:pPr>
      <w:bookmarkStart w:id="94" w:name="Seif71"/>
      <w:bookmarkEnd w:id="94"/>
      <w:r>
        <w:rPr>
          <w:lang w:val="he-IL"/>
        </w:rPr>
        <w:pict>
          <v:rect id="_x0000_s2363" style="position:absolute;left:0;text-align:left;margin-left:464.5pt;margin-top:8.05pt;width:75.05pt;height:11.35pt;z-index:251694080" o:allowincell="f" filled="f" stroked="f" strokecolor="lime" strokeweight=".25pt">
            <v:textbox style="mso-next-textbox:#_x0000_s2363" inset="0,0,0,0">
              <w:txbxContent>
                <w:p w:rsidR="0024014B" w:rsidRDefault="0024014B" w:rsidP="00EE2AC0">
                  <w:pPr>
                    <w:spacing w:line="160" w:lineRule="exact"/>
                    <w:jc w:val="left"/>
                    <w:rPr>
                      <w:rFonts w:cs="Miriam" w:hint="cs"/>
                      <w:noProof/>
                      <w:szCs w:val="18"/>
                      <w:rtl/>
                      <w:lang w:eastAsia="en-US"/>
                    </w:rPr>
                  </w:pPr>
                  <w:r>
                    <w:rPr>
                      <w:rFonts w:cs="Miriam" w:hint="cs"/>
                      <w:szCs w:val="18"/>
                      <w:rtl/>
                      <w:lang w:eastAsia="en-US"/>
                    </w:rPr>
                    <w:t>הוראת מעבר</w:t>
                  </w:r>
                </w:p>
              </w:txbxContent>
            </v:textbox>
            <w10:anchorlock/>
          </v:rect>
        </w:pict>
      </w:r>
      <w:r>
        <w:rPr>
          <w:rStyle w:val="big-number"/>
          <w:rFonts w:hint="cs"/>
          <w:rtl/>
          <w:lang w:eastAsia="en-US"/>
        </w:rPr>
        <w:t>7</w:t>
      </w:r>
      <w:r w:rsidR="002F099E">
        <w:rPr>
          <w:rStyle w:val="big-number"/>
          <w:rFonts w:hint="cs"/>
          <w:rtl/>
          <w:lang w:eastAsia="en-US"/>
        </w:rPr>
        <w:t>4</w:t>
      </w:r>
      <w:r>
        <w:rPr>
          <w:rStyle w:val="default"/>
          <w:rFonts w:cs="FrankRuehl"/>
          <w:rtl/>
        </w:rPr>
        <w:t>.</w:t>
      </w:r>
      <w:r>
        <w:rPr>
          <w:rStyle w:val="default"/>
          <w:rFonts w:cs="FrankRuehl"/>
          <w:rtl/>
        </w:rPr>
        <w:tab/>
      </w:r>
      <w:r w:rsidR="002F099E">
        <w:rPr>
          <w:rStyle w:val="default"/>
          <w:rFonts w:cs="FrankRuehl" w:hint="cs"/>
          <w:rtl/>
          <w:lang w:eastAsia="en-US"/>
        </w:rPr>
        <w:t>לגבי ציוד וסוללות שנמכרו ערב יום התחילה, יראו את יום התחילה כמועד המכירה הראשון לעניין סעיף 7.</w:t>
      </w:r>
    </w:p>
    <w:p w:rsidR="00556F5C" w:rsidRDefault="00556F5C">
      <w:pPr>
        <w:pStyle w:val="P00"/>
        <w:spacing w:before="72"/>
        <w:ind w:left="0" w:right="1134"/>
        <w:rPr>
          <w:rFonts w:hint="cs"/>
          <w:rtl/>
          <w:lang w:eastAsia="en-US"/>
        </w:rPr>
      </w:pPr>
    </w:p>
    <w:p w:rsidR="00995ADE" w:rsidRDefault="00BE0A91" w:rsidP="00C109D7">
      <w:pPr>
        <w:pStyle w:val="medium2-header"/>
        <w:keepLines w:val="0"/>
        <w:adjustRightInd w:val="0"/>
        <w:spacing w:before="72"/>
        <w:ind w:left="0" w:right="1134"/>
        <w:textAlignment w:val="baseline"/>
        <w:rPr>
          <w:rFonts w:hint="cs"/>
          <w:noProof/>
          <w:rtl/>
        </w:rPr>
      </w:pPr>
      <w:bookmarkStart w:id="95" w:name="med10"/>
      <w:bookmarkEnd w:id="95"/>
      <w:r>
        <w:rPr>
          <w:rFonts w:hint="cs"/>
          <w:noProof/>
          <w:rtl/>
        </w:rPr>
        <w:t>תוספת ראשונה</w:t>
      </w:r>
    </w:p>
    <w:p w:rsidR="00995ADE" w:rsidRPr="00C109D7" w:rsidRDefault="00BE0A91" w:rsidP="00C109D7">
      <w:pPr>
        <w:pStyle w:val="P00"/>
        <w:spacing w:before="72"/>
        <w:ind w:left="0" w:right="1134"/>
        <w:jc w:val="center"/>
        <w:rPr>
          <w:rFonts w:hint="cs"/>
          <w:sz w:val="24"/>
          <w:szCs w:val="24"/>
          <w:rtl/>
          <w:lang w:eastAsia="en-US"/>
        </w:rPr>
      </w:pPr>
      <w:r w:rsidRPr="00C109D7">
        <w:rPr>
          <w:rFonts w:hint="cs"/>
          <w:sz w:val="24"/>
          <w:szCs w:val="24"/>
          <w:rtl/>
          <w:lang w:eastAsia="en-US"/>
        </w:rPr>
        <w:t xml:space="preserve">(סעיף 2 </w:t>
      </w:r>
      <w:r w:rsidRPr="00C109D7">
        <w:rPr>
          <w:sz w:val="24"/>
          <w:szCs w:val="24"/>
          <w:rtl/>
          <w:lang w:eastAsia="en-US"/>
        </w:rPr>
        <w:t>–</w:t>
      </w:r>
      <w:r w:rsidRPr="00C109D7">
        <w:rPr>
          <w:rFonts w:hint="cs"/>
          <w:sz w:val="24"/>
          <w:szCs w:val="24"/>
          <w:rtl/>
          <w:lang w:eastAsia="en-US"/>
        </w:rPr>
        <w:t xml:space="preserve"> ההגדרות "ציוד חשמלי ואלקטרוני" ו"קבוצת סיווג")</w:t>
      </w:r>
    </w:p>
    <w:p w:rsidR="00BE0A91" w:rsidRDefault="00BE0A91" w:rsidP="00C109D7">
      <w:pPr>
        <w:pStyle w:val="P00"/>
        <w:spacing w:before="72"/>
        <w:ind w:left="624" w:right="1134" w:hanging="624"/>
        <w:rPr>
          <w:rFonts w:hint="cs"/>
          <w:rtl/>
          <w:lang w:eastAsia="en-US"/>
        </w:rPr>
      </w:pPr>
      <w:r>
        <w:rPr>
          <w:rFonts w:hint="cs"/>
          <w:rtl/>
          <w:lang w:eastAsia="en-US"/>
        </w:rPr>
        <w:t>1.</w:t>
      </w:r>
      <w:r>
        <w:rPr>
          <w:rFonts w:hint="cs"/>
          <w:rtl/>
          <w:lang w:eastAsia="en-US"/>
        </w:rPr>
        <w:tab/>
        <w:t xml:space="preserve">מכשירי חימום או קירור </w:t>
      </w:r>
      <w:r>
        <w:rPr>
          <w:rtl/>
          <w:lang w:eastAsia="en-US"/>
        </w:rPr>
        <w:t>–</w:t>
      </w:r>
    </w:p>
    <w:p w:rsidR="00BE0A91" w:rsidRDefault="00BE0A91" w:rsidP="00C109D7">
      <w:pPr>
        <w:pStyle w:val="P00"/>
        <w:spacing w:before="72"/>
        <w:ind w:left="624" w:right="1134"/>
        <w:rPr>
          <w:rFonts w:hint="cs"/>
          <w:rtl/>
          <w:lang w:eastAsia="en-US"/>
        </w:rPr>
      </w:pPr>
      <w:r>
        <w:rPr>
          <w:rFonts w:hint="cs"/>
          <w:rtl/>
          <w:lang w:eastAsia="en-US"/>
        </w:rPr>
        <w:t>מקררים, מקפיאים</w:t>
      </w:r>
      <w:r w:rsidR="00C109D7">
        <w:rPr>
          <w:rFonts w:hint="cs"/>
          <w:rtl/>
          <w:lang w:eastAsia="en-US"/>
        </w:rPr>
        <w:t>, מכשירים להגשה או למכירה אוטומטית של מוצרים קרים, מזגנים ומכשירי מיזוג, מכשירי אדים, קולטי לחות, משאבות חום, מיתקני הסקה.</w:t>
      </w:r>
    </w:p>
    <w:p w:rsidR="00C109D7" w:rsidRDefault="00C109D7" w:rsidP="00C109D7">
      <w:pPr>
        <w:pStyle w:val="P00"/>
        <w:spacing w:before="72"/>
        <w:ind w:left="624" w:right="1134" w:hanging="624"/>
        <w:rPr>
          <w:rFonts w:hint="cs"/>
          <w:rtl/>
          <w:lang w:eastAsia="en-US"/>
        </w:rPr>
      </w:pPr>
      <w:r>
        <w:rPr>
          <w:rFonts w:hint="cs"/>
          <w:rtl/>
          <w:lang w:eastAsia="en-US"/>
        </w:rPr>
        <w:t>2.</w:t>
      </w:r>
      <w:r>
        <w:rPr>
          <w:rFonts w:hint="cs"/>
          <w:rtl/>
          <w:lang w:eastAsia="en-US"/>
        </w:rPr>
        <w:tab/>
        <w:t xml:space="preserve">מסכים, צגים ומכשירים הכוללים מסכים ששטחם גדול מ-100 סמ"ר </w:t>
      </w:r>
      <w:r>
        <w:rPr>
          <w:rtl/>
          <w:lang w:eastAsia="en-US"/>
        </w:rPr>
        <w:t>–</w:t>
      </w:r>
    </w:p>
    <w:p w:rsidR="00C109D7" w:rsidRDefault="00C109D7" w:rsidP="00C109D7">
      <w:pPr>
        <w:pStyle w:val="P00"/>
        <w:spacing w:before="72"/>
        <w:ind w:left="624" w:right="1134"/>
        <w:rPr>
          <w:rFonts w:hint="cs"/>
          <w:rtl/>
          <w:lang w:eastAsia="en-US"/>
        </w:rPr>
      </w:pPr>
      <w:r>
        <w:rPr>
          <w:rFonts w:hint="cs"/>
          <w:rtl/>
          <w:lang w:eastAsia="en-US"/>
        </w:rPr>
        <w:t>מסכים, טלוויזיות, מסגרות דיגיטליות לתמונות, צגים ומחשבים ניידים.</w:t>
      </w:r>
    </w:p>
    <w:p w:rsidR="00C109D7" w:rsidRDefault="00C109D7" w:rsidP="00C109D7">
      <w:pPr>
        <w:pStyle w:val="P00"/>
        <w:spacing w:before="72"/>
        <w:ind w:left="624" w:right="1134" w:hanging="624"/>
        <w:rPr>
          <w:rFonts w:hint="cs"/>
          <w:rtl/>
          <w:lang w:eastAsia="en-US"/>
        </w:rPr>
      </w:pPr>
      <w:r>
        <w:rPr>
          <w:rFonts w:hint="cs"/>
          <w:rtl/>
          <w:lang w:eastAsia="en-US"/>
        </w:rPr>
        <w:t>3.</w:t>
      </w:r>
      <w:r>
        <w:rPr>
          <w:rFonts w:hint="cs"/>
          <w:rtl/>
          <w:lang w:eastAsia="en-US"/>
        </w:rPr>
        <w:tab/>
        <w:t xml:space="preserve">מנורות </w:t>
      </w:r>
      <w:r>
        <w:rPr>
          <w:rtl/>
          <w:lang w:eastAsia="en-US"/>
        </w:rPr>
        <w:t>–</w:t>
      </w:r>
    </w:p>
    <w:p w:rsidR="00C109D7" w:rsidRDefault="00C109D7" w:rsidP="00C109D7">
      <w:pPr>
        <w:pStyle w:val="P00"/>
        <w:spacing w:before="72"/>
        <w:ind w:left="624" w:right="1134"/>
        <w:rPr>
          <w:rFonts w:hint="cs"/>
          <w:rtl/>
          <w:lang w:eastAsia="en-US"/>
        </w:rPr>
      </w:pPr>
      <w:r>
        <w:rPr>
          <w:rFonts w:hint="cs"/>
          <w:rtl/>
          <w:lang w:eastAsia="en-US"/>
        </w:rPr>
        <w:t>מנורות פלורוסנט (ישרות, קומפקטיות ואחרות), מנורות קסנון (</w:t>
      </w:r>
      <w:r>
        <w:rPr>
          <w:lang w:eastAsia="en-US"/>
        </w:rPr>
        <w:t>HID</w:t>
      </w:r>
      <w:r>
        <w:rPr>
          <w:rFonts w:hint="cs"/>
          <w:rtl/>
          <w:lang w:eastAsia="en-US"/>
        </w:rPr>
        <w:t xml:space="preserve">), לרבות מנורות המכילות גז נתרן בלחץ ומנורות מתכת האליד, מנורות המכילות גז נתרן בלחץ נמוך ומנורות </w:t>
      </w:r>
      <w:r>
        <w:rPr>
          <w:lang w:eastAsia="en-US"/>
        </w:rPr>
        <w:t>LED</w:t>
      </w:r>
      <w:r>
        <w:rPr>
          <w:rFonts w:hint="cs"/>
          <w:rtl/>
          <w:lang w:eastAsia="en-US"/>
        </w:rPr>
        <w:t>.</w:t>
      </w:r>
    </w:p>
    <w:p w:rsidR="00C109D7" w:rsidRDefault="00C109D7" w:rsidP="00C109D7">
      <w:pPr>
        <w:pStyle w:val="P00"/>
        <w:spacing w:before="72"/>
        <w:ind w:left="624" w:right="1134" w:hanging="624"/>
        <w:rPr>
          <w:rFonts w:hint="cs"/>
          <w:rtl/>
          <w:lang w:eastAsia="en-US"/>
        </w:rPr>
      </w:pPr>
      <w:r>
        <w:rPr>
          <w:rFonts w:hint="cs"/>
          <w:rtl/>
          <w:lang w:eastAsia="en-US"/>
        </w:rPr>
        <w:t>4.</w:t>
      </w:r>
      <w:r>
        <w:rPr>
          <w:rFonts w:hint="cs"/>
          <w:rtl/>
          <w:lang w:eastAsia="en-US"/>
        </w:rPr>
        <w:tab/>
        <w:t xml:space="preserve">מכשירי חשמלי גדולים, שצלע אחת שלהם לפחות ארוכה מ-50 ס"מ ושאינם כלולים בפרטים 1 עד 3 </w:t>
      </w:r>
      <w:r>
        <w:rPr>
          <w:rtl/>
          <w:lang w:eastAsia="en-US"/>
        </w:rPr>
        <w:t>–</w:t>
      </w:r>
    </w:p>
    <w:p w:rsidR="00C109D7" w:rsidRDefault="00C109D7" w:rsidP="009D5FCC">
      <w:pPr>
        <w:pStyle w:val="P00"/>
        <w:spacing w:before="72"/>
        <w:ind w:left="624" w:right="1134"/>
        <w:rPr>
          <w:rFonts w:hint="cs"/>
          <w:rtl/>
          <w:lang w:eastAsia="en-US"/>
        </w:rPr>
      </w:pPr>
      <w:r>
        <w:rPr>
          <w:rFonts w:hint="cs"/>
          <w:rtl/>
          <w:lang w:eastAsia="en-US"/>
        </w:rPr>
        <w:t>(1)</w:t>
      </w:r>
      <w:r>
        <w:rPr>
          <w:rFonts w:hint="cs"/>
          <w:rtl/>
          <w:lang w:eastAsia="en-US"/>
        </w:rPr>
        <w:tab/>
        <w:t>מכשירים המשמשים לבישול או לחימום מזון, כגון פלטות חשמליות, תנורים חשמליים, כיריים חשמליות, מכשירי מיקרוגל;</w:t>
      </w:r>
    </w:p>
    <w:p w:rsidR="00C109D7" w:rsidRDefault="00C109D7" w:rsidP="009D5FCC">
      <w:pPr>
        <w:pStyle w:val="P00"/>
        <w:spacing w:before="72"/>
        <w:ind w:left="624" w:right="1134"/>
        <w:rPr>
          <w:rFonts w:hint="cs"/>
          <w:rtl/>
          <w:lang w:eastAsia="en-US"/>
        </w:rPr>
      </w:pPr>
      <w:r>
        <w:rPr>
          <w:rFonts w:hint="cs"/>
          <w:rtl/>
          <w:lang w:eastAsia="en-US"/>
        </w:rPr>
        <w:t>(2)</w:t>
      </w:r>
      <w:r>
        <w:rPr>
          <w:rFonts w:hint="cs"/>
          <w:rtl/>
          <w:lang w:eastAsia="en-US"/>
        </w:rPr>
        <w:tab/>
        <w:t>מכונות כביסה, מייבשי כביסה ומדיחי כלים;</w:t>
      </w:r>
    </w:p>
    <w:p w:rsidR="00C109D7" w:rsidRDefault="00C109D7" w:rsidP="009D5FCC">
      <w:pPr>
        <w:pStyle w:val="P00"/>
        <w:spacing w:before="72"/>
        <w:ind w:left="624" w:right="1134"/>
        <w:rPr>
          <w:rFonts w:hint="cs"/>
          <w:rtl/>
          <w:lang w:eastAsia="en-US"/>
        </w:rPr>
      </w:pPr>
      <w:r>
        <w:rPr>
          <w:rFonts w:hint="cs"/>
          <w:rtl/>
          <w:lang w:eastAsia="en-US"/>
        </w:rPr>
        <w:t>(3)</w:t>
      </w:r>
      <w:r>
        <w:rPr>
          <w:rFonts w:hint="cs"/>
          <w:rtl/>
          <w:lang w:eastAsia="en-US"/>
        </w:rPr>
        <w:tab/>
        <w:t>ציוד תקשורת וטכנולוגיות מידע גדולים, כגון מחשבים גדולים, שרתים, מיתקני רשת קבועים, מכונות דפוס גדולות, מכונות צילום;</w:t>
      </w:r>
    </w:p>
    <w:p w:rsidR="00C109D7" w:rsidRDefault="00C109D7" w:rsidP="009D5FCC">
      <w:pPr>
        <w:pStyle w:val="P00"/>
        <w:spacing w:before="72"/>
        <w:ind w:left="624" w:right="1134"/>
        <w:rPr>
          <w:rFonts w:hint="cs"/>
          <w:rtl/>
          <w:lang w:eastAsia="en-US"/>
        </w:rPr>
      </w:pPr>
      <w:r>
        <w:rPr>
          <w:rFonts w:hint="cs"/>
          <w:rtl/>
          <w:lang w:eastAsia="en-US"/>
        </w:rPr>
        <w:t>(4)</w:t>
      </w:r>
      <w:r>
        <w:rPr>
          <w:rFonts w:hint="cs"/>
          <w:rtl/>
          <w:lang w:eastAsia="en-US"/>
        </w:rPr>
        <w:tab/>
        <w:t>ציוד גדול לפנאי וספורט; מכונות מזל גדולות;</w:t>
      </w:r>
    </w:p>
    <w:p w:rsidR="00C109D7" w:rsidRDefault="00C109D7" w:rsidP="009D5FCC">
      <w:pPr>
        <w:pStyle w:val="P00"/>
        <w:spacing w:before="72"/>
        <w:ind w:left="624" w:right="1134"/>
        <w:rPr>
          <w:rFonts w:hint="cs"/>
          <w:rtl/>
          <w:lang w:eastAsia="en-US"/>
        </w:rPr>
      </w:pPr>
      <w:r>
        <w:rPr>
          <w:rFonts w:hint="cs"/>
          <w:rtl/>
          <w:lang w:eastAsia="en-US"/>
        </w:rPr>
        <w:t>(5)</w:t>
      </w:r>
      <w:r>
        <w:rPr>
          <w:rFonts w:hint="cs"/>
          <w:rtl/>
          <w:lang w:eastAsia="en-US"/>
        </w:rPr>
        <w:tab/>
      </w:r>
      <w:r w:rsidR="009D5FCC">
        <w:rPr>
          <w:rFonts w:hint="cs"/>
          <w:rtl/>
          <w:lang w:eastAsia="en-US"/>
        </w:rPr>
        <w:t>מכשירים וציוד המשמשים להקלטה או השמעה של צלילים, וכלי נגינה;</w:t>
      </w:r>
    </w:p>
    <w:p w:rsidR="009D5FCC" w:rsidRDefault="009D5FCC" w:rsidP="009D5FCC">
      <w:pPr>
        <w:pStyle w:val="P00"/>
        <w:spacing w:before="72"/>
        <w:ind w:left="624" w:right="1134"/>
        <w:rPr>
          <w:rFonts w:hint="cs"/>
          <w:rtl/>
          <w:lang w:eastAsia="en-US"/>
        </w:rPr>
      </w:pPr>
      <w:r>
        <w:rPr>
          <w:rFonts w:hint="cs"/>
          <w:rtl/>
          <w:lang w:eastAsia="en-US"/>
        </w:rPr>
        <w:t>(6)</w:t>
      </w:r>
      <w:r>
        <w:rPr>
          <w:rFonts w:hint="cs"/>
          <w:rtl/>
          <w:lang w:eastAsia="en-US"/>
        </w:rPr>
        <w:tab/>
        <w:t>מכשירים גדולים לייצור או העברה של זרם חשמלי, כגון גנרטורים, ממירים, מערכות אל-פסק, מהפכים;</w:t>
      </w:r>
    </w:p>
    <w:p w:rsidR="009D5FCC" w:rsidRDefault="009D5FCC" w:rsidP="009D5FCC">
      <w:pPr>
        <w:pStyle w:val="P00"/>
        <w:spacing w:before="72"/>
        <w:ind w:left="624" w:right="1134"/>
        <w:rPr>
          <w:rFonts w:hint="cs"/>
          <w:rtl/>
          <w:lang w:eastAsia="en-US"/>
        </w:rPr>
      </w:pPr>
      <w:r>
        <w:rPr>
          <w:rFonts w:hint="cs"/>
          <w:rtl/>
          <w:lang w:eastAsia="en-US"/>
        </w:rPr>
        <w:t>(7)</w:t>
      </w:r>
      <w:r>
        <w:rPr>
          <w:rFonts w:hint="cs"/>
          <w:rtl/>
          <w:lang w:eastAsia="en-US"/>
        </w:rPr>
        <w:tab/>
        <w:t>מכשירים רפואיים גדולים;</w:t>
      </w:r>
    </w:p>
    <w:p w:rsidR="009D5FCC" w:rsidRDefault="009D5FCC" w:rsidP="009D5FCC">
      <w:pPr>
        <w:pStyle w:val="P00"/>
        <w:spacing w:before="72"/>
        <w:ind w:left="624" w:right="1134"/>
        <w:rPr>
          <w:rFonts w:hint="cs"/>
          <w:rtl/>
          <w:lang w:eastAsia="en-US"/>
        </w:rPr>
      </w:pPr>
      <w:r>
        <w:rPr>
          <w:rFonts w:hint="cs"/>
          <w:rtl/>
          <w:lang w:eastAsia="en-US"/>
        </w:rPr>
        <w:t>(8)</w:t>
      </w:r>
      <w:r>
        <w:rPr>
          <w:rFonts w:hint="cs"/>
          <w:rtl/>
          <w:lang w:eastAsia="en-US"/>
        </w:rPr>
        <w:tab/>
        <w:t>מכשירי בקרה וניטור גדולים;</w:t>
      </w:r>
    </w:p>
    <w:p w:rsidR="009D5FCC" w:rsidRDefault="009D5FCC" w:rsidP="009D5FCC">
      <w:pPr>
        <w:pStyle w:val="P00"/>
        <w:spacing w:before="72"/>
        <w:ind w:left="624" w:right="1134"/>
        <w:rPr>
          <w:rFonts w:hint="cs"/>
          <w:rtl/>
          <w:lang w:eastAsia="en-US"/>
        </w:rPr>
      </w:pPr>
      <w:r>
        <w:rPr>
          <w:rFonts w:hint="cs"/>
          <w:rtl/>
          <w:lang w:eastAsia="en-US"/>
        </w:rPr>
        <w:t>(9)</w:t>
      </w:r>
      <w:r>
        <w:rPr>
          <w:rFonts w:hint="cs"/>
          <w:rtl/>
          <w:lang w:eastAsia="en-US"/>
        </w:rPr>
        <w:tab/>
        <w:t>מכשירים אוטומטיים גדולים להגשה או לממכר מוצרים ושירותים אוטומטיים, כגון כספומטים.</w:t>
      </w:r>
    </w:p>
    <w:p w:rsidR="009D5FCC" w:rsidRDefault="009D5FCC" w:rsidP="009D5FCC">
      <w:pPr>
        <w:pStyle w:val="P00"/>
        <w:spacing w:before="72"/>
        <w:ind w:left="624" w:right="1134" w:hanging="624"/>
        <w:rPr>
          <w:rFonts w:hint="cs"/>
          <w:rtl/>
          <w:lang w:eastAsia="en-US"/>
        </w:rPr>
      </w:pPr>
      <w:r>
        <w:rPr>
          <w:rFonts w:hint="cs"/>
          <w:rtl/>
          <w:lang w:eastAsia="en-US"/>
        </w:rPr>
        <w:t>5.</w:t>
      </w:r>
      <w:r>
        <w:rPr>
          <w:rFonts w:hint="cs"/>
          <w:rtl/>
          <w:lang w:eastAsia="en-US"/>
        </w:rPr>
        <w:tab/>
        <w:t xml:space="preserve">מכשירי חשמל קטנים, שאף צלע שלהם לא ארוכה מ-50 ס"מ ושאינם כלולים בפרטים 1 עד 3 </w:t>
      </w:r>
      <w:r>
        <w:rPr>
          <w:rtl/>
          <w:lang w:eastAsia="en-US"/>
        </w:rPr>
        <w:t>–</w:t>
      </w:r>
    </w:p>
    <w:p w:rsidR="009D5FCC" w:rsidRDefault="009D5FCC" w:rsidP="0024014B">
      <w:pPr>
        <w:pStyle w:val="P00"/>
        <w:spacing w:before="72"/>
        <w:ind w:left="624" w:right="1134"/>
        <w:rPr>
          <w:rFonts w:hint="cs"/>
          <w:rtl/>
          <w:lang w:eastAsia="en-US"/>
        </w:rPr>
      </w:pPr>
      <w:r>
        <w:rPr>
          <w:rFonts w:hint="cs"/>
          <w:rtl/>
          <w:lang w:eastAsia="en-US"/>
        </w:rPr>
        <w:t>(1)</w:t>
      </w:r>
      <w:r>
        <w:rPr>
          <w:rFonts w:hint="cs"/>
          <w:rtl/>
          <w:lang w:eastAsia="en-US"/>
        </w:rPr>
        <w:tab/>
        <w:t>מכשירים קטנים המשמשים לבישול ולעיבוד אחר של מזון, כגון מצנמים, פלטות חשמליות, סכינים חשמליות, קומקום חשמלי, מיקרוגל;</w:t>
      </w:r>
    </w:p>
    <w:p w:rsidR="009D5FCC" w:rsidRDefault="009D5FCC" w:rsidP="0024014B">
      <w:pPr>
        <w:pStyle w:val="P00"/>
        <w:spacing w:before="72"/>
        <w:ind w:left="624" w:right="1134"/>
        <w:rPr>
          <w:rFonts w:hint="cs"/>
          <w:rtl/>
          <w:lang w:eastAsia="en-US"/>
        </w:rPr>
      </w:pPr>
      <w:r>
        <w:rPr>
          <w:rFonts w:hint="cs"/>
          <w:rtl/>
          <w:lang w:eastAsia="en-US"/>
        </w:rPr>
        <w:t>(2)</w:t>
      </w:r>
      <w:r>
        <w:rPr>
          <w:rFonts w:hint="cs"/>
          <w:rtl/>
          <w:lang w:eastAsia="en-US"/>
        </w:rPr>
        <w:tab/>
      </w:r>
      <w:r w:rsidR="0024014B">
        <w:rPr>
          <w:rFonts w:hint="cs"/>
          <w:rtl/>
          <w:lang w:eastAsia="en-US"/>
        </w:rPr>
        <w:t>מכשירי ניקוי קטנים, כגון שואבי אבק, מנקי שטיחים, מגהצים;</w:t>
      </w:r>
    </w:p>
    <w:p w:rsidR="0024014B" w:rsidRDefault="0024014B" w:rsidP="0024014B">
      <w:pPr>
        <w:pStyle w:val="P00"/>
        <w:spacing w:before="72"/>
        <w:ind w:left="624" w:right="1134"/>
        <w:rPr>
          <w:rFonts w:hint="cs"/>
          <w:rtl/>
          <w:lang w:eastAsia="en-US"/>
        </w:rPr>
      </w:pPr>
      <w:r>
        <w:rPr>
          <w:rFonts w:hint="cs"/>
          <w:rtl/>
          <w:lang w:eastAsia="en-US"/>
        </w:rPr>
        <w:t>(3)</w:t>
      </w:r>
      <w:r>
        <w:rPr>
          <w:rFonts w:hint="cs"/>
          <w:rtl/>
          <w:lang w:eastAsia="en-US"/>
        </w:rPr>
        <w:tab/>
        <w:t>מאווררים, מטהרי אוויר, וציוד אוורור אחר;</w:t>
      </w:r>
    </w:p>
    <w:p w:rsidR="0024014B" w:rsidRDefault="0024014B" w:rsidP="0024014B">
      <w:pPr>
        <w:pStyle w:val="P00"/>
        <w:spacing w:before="72"/>
        <w:ind w:left="624" w:right="1134"/>
        <w:rPr>
          <w:rFonts w:hint="cs"/>
          <w:rtl/>
          <w:lang w:eastAsia="en-US"/>
        </w:rPr>
      </w:pPr>
      <w:r>
        <w:rPr>
          <w:rFonts w:hint="cs"/>
          <w:rtl/>
          <w:lang w:eastAsia="en-US"/>
        </w:rPr>
        <w:t>(4)</w:t>
      </w:r>
      <w:r>
        <w:rPr>
          <w:rFonts w:hint="cs"/>
          <w:rtl/>
          <w:lang w:eastAsia="en-US"/>
        </w:rPr>
        <w:tab/>
        <w:t>שעונים ושעוני יד;</w:t>
      </w:r>
    </w:p>
    <w:p w:rsidR="0024014B" w:rsidRDefault="0024014B" w:rsidP="0024014B">
      <w:pPr>
        <w:pStyle w:val="P00"/>
        <w:spacing w:before="72"/>
        <w:ind w:left="624" w:right="1134"/>
        <w:rPr>
          <w:rFonts w:hint="cs"/>
          <w:rtl/>
          <w:lang w:eastAsia="en-US"/>
        </w:rPr>
      </w:pPr>
      <w:r>
        <w:rPr>
          <w:rFonts w:hint="cs"/>
          <w:rtl/>
          <w:lang w:eastAsia="en-US"/>
        </w:rPr>
        <w:t>(5)</w:t>
      </w:r>
      <w:r>
        <w:rPr>
          <w:rFonts w:hint="cs"/>
          <w:rtl/>
          <w:lang w:eastAsia="en-US"/>
        </w:rPr>
        <w:tab/>
        <w:t>מכשירים קטנים לטיפוח הגוף, כגון מכונות גילוח ומייבשי שיער;</w:t>
      </w:r>
    </w:p>
    <w:p w:rsidR="0024014B" w:rsidRDefault="0024014B" w:rsidP="0024014B">
      <w:pPr>
        <w:pStyle w:val="P00"/>
        <w:spacing w:before="72"/>
        <w:ind w:left="624" w:right="1134"/>
        <w:rPr>
          <w:rFonts w:hint="cs"/>
          <w:rtl/>
          <w:lang w:eastAsia="en-US"/>
        </w:rPr>
      </w:pPr>
      <w:r>
        <w:rPr>
          <w:rFonts w:hint="cs"/>
          <w:rtl/>
          <w:lang w:eastAsia="en-US"/>
        </w:rPr>
        <w:t>(6)</w:t>
      </w:r>
      <w:r>
        <w:rPr>
          <w:rFonts w:hint="cs"/>
          <w:rtl/>
          <w:lang w:eastAsia="en-US"/>
        </w:rPr>
        <w:tab/>
        <w:t>מצלמות, כגון מצלמות וידאו;</w:t>
      </w:r>
    </w:p>
    <w:p w:rsidR="0024014B" w:rsidRDefault="0024014B" w:rsidP="0024014B">
      <w:pPr>
        <w:pStyle w:val="P00"/>
        <w:spacing w:before="72"/>
        <w:ind w:left="624" w:right="1134"/>
        <w:rPr>
          <w:rFonts w:hint="cs"/>
          <w:rtl/>
          <w:lang w:eastAsia="en-US"/>
        </w:rPr>
      </w:pPr>
      <w:r>
        <w:rPr>
          <w:rFonts w:hint="cs"/>
          <w:rtl/>
          <w:lang w:eastAsia="en-US"/>
        </w:rPr>
        <w:t>(7)</w:t>
      </w:r>
      <w:r>
        <w:rPr>
          <w:rFonts w:hint="cs"/>
          <w:rtl/>
          <w:lang w:eastAsia="en-US"/>
        </w:rPr>
        <w:tab/>
        <w:t xml:space="preserve">מוצרי צריכה חשמליים, כגון מכשירי רדיו, מגברים, נגני </w:t>
      </w:r>
      <w:r>
        <w:rPr>
          <w:lang w:eastAsia="en-US"/>
        </w:rPr>
        <w:t>DVD</w:t>
      </w:r>
      <w:r>
        <w:rPr>
          <w:rFonts w:hint="cs"/>
          <w:rtl/>
          <w:lang w:eastAsia="en-US"/>
        </w:rPr>
        <w:t>, מכשירי וידאו;</w:t>
      </w:r>
    </w:p>
    <w:p w:rsidR="0024014B" w:rsidRDefault="0024014B" w:rsidP="0024014B">
      <w:pPr>
        <w:pStyle w:val="P00"/>
        <w:spacing w:before="72"/>
        <w:ind w:left="624" w:right="1134"/>
        <w:rPr>
          <w:rFonts w:hint="cs"/>
          <w:rtl/>
          <w:lang w:eastAsia="en-US"/>
        </w:rPr>
      </w:pPr>
      <w:r>
        <w:rPr>
          <w:rFonts w:hint="cs"/>
          <w:rtl/>
          <w:lang w:eastAsia="en-US"/>
        </w:rPr>
        <w:t>(8)</w:t>
      </w:r>
      <w:r>
        <w:rPr>
          <w:rFonts w:hint="cs"/>
          <w:rtl/>
          <w:lang w:eastAsia="en-US"/>
        </w:rPr>
        <w:tab/>
        <w:t>כלי נגינה וציוד סאונד, כגון מגברים;</w:t>
      </w:r>
    </w:p>
    <w:p w:rsidR="0024014B" w:rsidRDefault="0024014B" w:rsidP="0024014B">
      <w:pPr>
        <w:pStyle w:val="P00"/>
        <w:spacing w:before="72"/>
        <w:ind w:left="624" w:right="1134"/>
        <w:rPr>
          <w:rFonts w:hint="cs"/>
          <w:rtl/>
          <w:lang w:eastAsia="en-US"/>
        </w:rPr>
      </w:pPr>
      <w:r>
        <w:rPr>
          <w:rFonts w:hint="cs"/>
          <w:rtl/>
          <w:lang w:eastAsia="en-US"/>
        </w:rPr>
        <w:t>(9)</w:t>
      </w:r>
      <w:r>
        <w:rPr>
          <w:rFonts w:hint="cs"/>
          <w:rtl/>
          <w:lang w:eastAsia="en-US"/>
        </w:rPr>
        <w:tab/>
        <w:t>מכשירי תאורה קטנים וציוד קטן אחר המשמש להארה או לבקרה על אור;</w:t>
      </w:r>
    </w:p>
    <w:p w:rsidR="0024014B" w:rsidRDefault="0024014B" w:rsidP="0024014B">
      <w:pPr>
        <w:pStyle w:val="P00"/>
        <w:spacing w:before="72"/>
        <w:ind w:left="624" w:right="1134"/>
        <w:rPr>
          <w:rFonts w:hint="cs"/>
          <w:rtl/>
          <w:lang w:eastAsia="en-US"/>
        </w:rPr>
      </w:pPr>
      <w:r>
        <w:rPr>
          <w:rFonts w:hint="cs"/>
          <w:rtl/>
          <w:lang w:eastAsia="en-US"/>
        </w:rPr>
        <w:t>(10)</w:t>
      </w:r>
      <w:r>
        <w:rPr>
          <w:rFonts w:hint="cs"/>
          <w:rtl/>
          <w:lang w:eastAsia="en-US"/>
        </w:rPr>
        <w:tab/>
        <w:t>צעצועים חשמליים או אלקטרוניים;</w:t>
      </w:r>
    </w:p>
    <w:p w:rsidR="0024014B" w:rsidRDefault="0024014B" w:rsidP="0024014B">
      <w:pPr>
        <w:pStyle w:val="P00"/>
        <w:spacing w:before="72"/>
        <w:ind w:left="624" w:right="1134"/>
        <w:rPr>
          <w:rFonts w:hint="cs"/>
          <w:rtl/>
          <w:lang w:eastAsia="en-US"/>
        </w:rPr>
      </w:pPr>
      <w:r>
        <w:rPr>
          <w:rFonts w:hint="cs"/>
          <w:rtl/>
          <w:lang w:eastAsia="en-US"/>
        </w:rPr>
        <w:t>(11)</w:t>
      </w:r>
      <w:r>
        <w:rPr>
          <w:rFonts w:hint="cs"/>
          <w:rtl/>
          <w:lang w:eastAsia="en-US"/>
        </w:rPr>
        <w:tab/>
        <w:t>ציוד ספורט, כגון מחשבים לרכיבת אופניים, צלילה, ריצה, חתירה;</w:t>
      </w:r>
    </w:p>
    <w:p w:rsidR="0024014B" w:rsidRDefault="0024014B" w:rsidP="0024014B">
      <w:pPr>
        <w:pStyle w:val="P00"/>
        <w:spacing w:before="72"/>
        <w:ind w:left="624" w:right="1134"/>
        <w:rPr>
          <w:rFonts w:hint="cs"/>
          <w:rtl/>
          <w:lang w:eastAsia="en-US"/>
        </w:rPr>
      </w:pPr>
      <w:r>
        <w:rPr>
          <w:rFonts w:hint="cs"/>
          <w:rtl/>
          <w:lang w:eastAsia="en-US"/>
        </w:rPr>
        <w:t>(12)</w:t>
      </w:r>
      <w:r>
        <w:rPr>
          <w:rFonts w:hint="cs"/>
          <w:rtl/>
          <w:lang w:eastAsia="en-US"/>
        </w:rPr>
        <w:tab/>
        <w:t>כלי עבודה קטנים, כגון ציוד גינון, מקדחות, מסורים חשמליים, משאבות ומכסחות דשא;</w:t>
      </w:r>
    </w:p>
    <w:p w:rsidR="0024014B" w:rsidRDefault="0024014B" w:rsidP="0024014B">
      <w:pPr>
        <w:pStyle w:val="P00"/>
        <w:spacing w:before="72"/>
        <w:ind w:left="624" w:right="1134"/>
        <w:rPr>
          <w:rFonts w:hint="cs"/>
          <w:rtl/>
          <w:lang w:eastAsia="en-US"/>
        </w:rPr>
      </w:pPr>
      <w:r>
        <w:rPr>
          <w:rFonts w:hint="cs"/>
          <w:rtl/>
          <w:lang w:eastAsia="en-US"/>
        </w:rPr>
        <w:t>(13)</w:t>
      </w:r>
      <w:r>
        <w:rPr>
          <w:rFonts w:hint="cs"/>
          <w:rtl/>
          <w:lang w:eastAsia="en-US"/>
        </w:rPr>
        <w:tab/>
        <w:t>מכונות תפירה;</w:t>
      </w:r>
    </w:p>
    <w:p w:rsidR="0024014B" w:rsidRDefault="0024014B" w:rsidP="0024014B">
      <w:pPr>
        <w:pStyle w:val="P00"/>
        <w:spacing w:before="72"/>
        <w:ind w:left="624" w:right="1134"/>
        <w:rPr>
          <w:rFonts w:hint="cs"/>
          <w:rtl/>
          <w:lang w:eastAsia="en-US"/>
        </w:rPr>
      </w:pPr>
      <w:r>
        <w:rPr>
          <w:rFonts w:hint="cs"/>
          <w:rtl/>
          <w:lang w:eastAsia="en-US"/>
        </w:rPr>
        <w:t>(14)</w:t>
      </w:r>
      <w:r>
        <w:rPr>
          <w:rFonts w:hint="cs"/>
          <w:rtl/>
          <w:lang w:eastAsia="en-US"/>
        </w:rPr>
        <w:tab/>
        <w:t>מכשירים רפואיים קטנים, לרבות מכשירים וטרינריים;</w:t>
      </w:r>
    </w:p>
    <w:p w:rsidR="0024014B" w:rsidRDefault="0024014B" w:rsidP="0024014B">
      <w:pPr>
        <w:pStyle w:val="P00"/>
        <w:spacing w:before="72"/>
        <w:ind w:left="624" w:right="1134"/>
        <w:rPr>
          <w:rFonts w:hint="cs"/>
          <w:rtl/>
          <w:lang w:eastAsia="en-US"/>
        </w:rPr>
      </w:pPr>
      <w:r>
        <w:rPr>
          <w:rFonts w:hint="cs"/>
          <w:rtl/>
          <w:lang w:eastAsia="en-US"/>
        </w:rPr>
        <w:t>(15)</w:t>
      </w:r>
      <w:r>
        <w:rPr>
          <w:rFonts w:hint="cs"/>
          <w:rtl/>
          <w:lang w:eastAsia="en-US"/>
        </w:rPr>
        <w:tab/>
        <w:t>מכשירי בקרה וניטור קטנים, כגון גלאי עשן, בקרי חום, וסתי חום, גלאי תנועה, שלטים;</w:t>
      </w:r>
    </w:p>
    <w:p w:rsidR="0024014B" w:rsidRDefault="0024014B" w:rsidP="0024014B">
      <w:pPr>
        <w:pStyle w:val="P00"/>
        <w:spacing w:before="72"/>
        <w:ind w:left="624" w:right="1134"/>
        <w:rPr>
          <w:rFonts w:hint="cs"/>
          <w:rtl/>
          <w:lang w:eastAsia="en-US"/>
        </w:rPr>
      </w:pPr>
      <w:r>
        <w:rPr>
          <w:rFonts w:hint="cs"/>
          <w:rtl/>
          <w:lang w:eastAsia="en-US"/>
        </w:rPr>
        <w:t>(16)</w:t>
      </w:r>
      <w:r>
        <w:rPr>
          <w:rFonts w:hint="cs"/>
          <w:rtl/>
          <w:lang w:eastAsia="en-US"/>
        </w:rPr>
        <w:tab/>
        <w:t>מכשירי מדידה קטנים, כגון משקלים;</w:t>
      </w:r>
    </w:p>
    <w:p w:rsidR="0024014B" w:rsidRDefault="0024014B" w:rsidP="0024014B">
      <w:pPr>
        <w:pStyle w:val="P00"/>
        <w:spacing w:before="72"/>
        <w:ind w:left="624" w:right="1134"/>
        <w:rPr>
          <w:rFonts w:hint="cs"/>
          <w:rtl/>
          <w:lang w:eastAsia="en-US"/>
        </w:rPr>
      </w:pPr>
      <w:r>
        <w:rPr>
          <w:rFonts w:hint="cs"/>
          <w:rtl/>
          <w:lang w:eastAsia="en-US"/>
        </w:rPr>
        <w:t>(17)</w:t>
      </w:r>
      <w:r>
        <w:rPr>
          <w:rFonts w:hint="cs"/>
          <w:rtl/>
          <w:lang w:eastAsia="en-US"/>
        </w:rPr>
        <w:tab/>
        <w:t>מכשירים אוטומטיים קטנים להגשה או לממכר מוצרים;</w:t>
      </w:r>
    </w:p>
    <w:p w:rsidR="0024014B" w:rsidRDefault="0024014B" w:rsidP="0024014B">
      <w:pPr>
        <w:pStyle w:val="P00"/>
        <w:spacing w:before="72"/>
        <w:ind w:left="624" w:right="1134"/>
        <w:rPr>
          <w:rFonts w:hint="cs"/>
          <w:rtl/>
          <w:lang w:eastAsia="en-US"/>
        </w:rPr>
      </w:pPr>
      <w:r>
        <w:rPr>
          <w:rFonts w:hint="cs"/>
          <w:rtl/>
          <w:lang w:eastAsia="en-US"/>
        </w:rPr>
        <w:t>(18)</w:t>
      </w:r>
      <w:r>
        <w:rPr>
          <w:rFonts w:hint="cs"/>
          <w:rtl/>
          <w:lang w:eastAsia="en-US"/>
        </w:rPr>
        <w:tab/>
        <w:t>מכשירים קטנים עם פאנלים פוטו-וולטאיים אינטגרליים.</w:t>
      </w:r>
    </w:p>
    <w:p w:rsidR="0024014B" w:rsidRDefault="0024014B" w:rsidP="0024014B">
      <w:pPr>
        <w:pStyle w:val="P00"/>
        <w:spacing w:before="72"/>
        <w:ind w:left="624" w:right="1134" w:hanging="624"/>
        <w:rPr>
          <w:rFonts w:hint="cs"/>
          <w:rtl/>
          <w:lang w:eastAsia="en-US"/>
        </w:rPr>
      </w:pPr>
      <w:r>
        <w:rPr>
          <w:rFonts w:hint="cs"/>
          <w:rtl/>
          <w:lang w:eastAsia="en-US"/>
        </w:rPr>
        <w:t>6.</w:t>
      </w:r>
      <w:r>
        <w:rPr>
          <w:rFonts w:hint="cs"/>
          <w:rtl/>
          <w:lang w:eastAsia="en-US"/>
        </w:rPr>
        <w:tab/>
        <w:t>ציוד תקשורת וטכנולוגיית מידע (</w:t>
      </w:r>
      <w:r>
        <w:rPr>
          <w:lang w:eastAsia="en-US"/>
        </w:rPr>
        <w:t>IT</w:t>
      </w:r>
      <w:r>
        <w:rPr>
          <w:rFonts w:hint="cs"/>
          <w:rtl/>
          <w:lang w:eastAsia="en-US"/>
        </w:rPr>
        <w:t xml:space="preserve">) קטן, שאף צלע שלו לא ארוכה מ-50 ס"מ </w:t>
      </w:r>
      <w:r>
        <w:rPr>
          <w:rtl/>
          <w:lang w:eastAsia="en-US"/>
        </w:rPr>
        <w:t>–</w:t>
      </w:r>
    </w:p>
    <w:p w:rsidR="0024014B" w:rsidRDefault="0024014B" w:rsidP="0024014B">
      <w:pPr>
        <w:pStyle w:val="P00"/>
        <w:spacing w:before="72"/>
        <w:ind w:left="624" w:right="1134"/>
        <w:rPr>
          <w:rFonts w:hint="cs"/>
          <w:rtl/>
          <w:lang w:eastAsia="en-US"/>
        </w:rPr>
      </w:pPr>
      <w:r>
        <w:rPr>
          <w:rFonts w:hint="cs"/>
          <w:rtl/>
          <w:lang w:eastAsia="en-US"/>
        </w:rPr>
        <w:t>מחשבים אישיים, מדפסות, מחשבונים, טלפונים, טלפונים ניידים, מכשירי ניווט לווייני ונתבים.</w:t>
      </w:r>
    </w:p>
    <w:p w:rsidR="00AA2497" w:rsidRDefault="00AA2497">
      <w:pPr>
        <w:pStyle w:val="P00"/>
        <w:spacing w:before="72"/>
        <w:ind w:left="0" w:right="1134"/>
        <w:rPr>
          <w:rFonts w:hint="cs"/>
          <w:rtl/>
          <w:lang w:eastAsia="en-US"/>
        </w:rPr>
      </w:pPr>
    </w:p>
    <w:p w:rsidR="00BE0A91" w:rsidRDefault="0024014B" w:rsidP="0024014B">
      <w:pPr>
        <w:pStyle w:val="medium2-header"/>
        <w:keepLines w:val="0"/>
        <w:adjustRightInd w:val="0"/>
        <w:spacing w:before="72"/>
        <w:ind w:left="0" w:right="1134"/>
        <w:textAlignment w:val="baseline"/>
        <w:rPr>
          <w:rFonts w:hint="cs"/>
          <w:noProof/>
          <w:rtl/>
        </w:rPr>
      </w:pPr>
      <w:bookmarkStart w:id="96" w:name="med11"/>
      <w:bookmarkEnd w:id="96"/>
      <w:r>
        <w:rPr>
          <w:rFonts w:hint="cs"/>
          <w:noProof/>
          <w:rtl/>
        </w:rPr>
        <w:t>תוספת שנייה</w:t>
      </w:r>
    </w:p>
    <w:p w:rsidR="00BE0A91" w:rsidRPr="0024014B" w:rsidRDefault="0024014B" w:rsidP="0024014B">
      <w:pPr>
        <w:pStyle w:val="P00"/>
        <w:spacing w:before="72"/>
        <w:ind w:left="0" w:right="1134"/>
        <w:jc w:val="center"/>
        <w:rPr>
          <w:rFonts w:hint="cs"/>
          <w:sz w:val="24"/>
          <w:szCs w:val="24"/>
          <w:rtl/>
          <w:lang w:eastAsia="en-US"/>
        </w:rPr>
      </w:pPr>
      <w:r w:rsidRPr="0024014B">
        <w:rPr>
          <w:rFonts w:hint="cs"/>
          <w:sz w:val="24"/>
          <w:szCs w:val="24"/>
          <w:rtl/>
          <w:lang w:eastAsia="en-US"/>
        </w:rPr>
        <w:t>(סעיף 38(ב))</w:t>
      </w:r>
    </w:p>
    <w:p w:rsidR="0024014B" w:rsidRPr="0024014B" w:rsidRDefault="0024014B" w:rsidP="0024014B">
      <w:pPr>
        <w:pStyle w:val="P00"/>
        <w:spacing w:before="72"/>
        <w:ind w:left="0" w:right="1134"/>
        <w:jc w:val="center"/>
        <w:rPr>
          <w:rFonts w:hint="cs"/>
          <w:b/>
          <w:bCs/>
          <w:sz w:val="22"/>
          <w:szCs w:val="22"/>
          <w:rtl/>
          <w:lang w:eastAsia="en-US"/>
        </w:rPr>
      </w:pPr>
      <w:r w:rsidRPr="0024014B">
        <w:rPr>
          <w:rFonts w:hint="cs"/>
          <w:b/>
          <w:bCs/>
          <w:sz w:val="22"/>
          <w:szCs w:val="22"/>
          <w:rtl/>
          <w:lang w:eastAsia="en-US"/>
        </w:rPr>
        <w:t>פעולות טיפול בפסולת ציוד חשמלי ואלקטרוני</w:t>
      </w:r>
    </w:p>
    <w:p w:rsidR="0024014B" w:rsidRDefault="0024014B" w:rsidP="0024014B">
      <w:pPr>
        <w:pStyle w:val="P00"/>
        <w:spacing w:before="72"/>
        <w:ind w:left="624" w:right="1134" w:hanging="624"/>
        <w:rPr>
          <w:rFonts w:hint="cs"/>
          <w:rtl/>
          <w:lang w:eastAsia="en-US"/>
        </w:rPr>
      </w:pPr>
      <w:r>
        <w:rPr>
          <w:rFonts w:hint="cs"/>
          <w:rtl/>
          <w:lang w:eastAsia="en-US"/>
        </w:rPr>
        <w:t>1.</w:t>
      </w:r>
      <w:r>
        <w:rPr>
          <w:rFonts w:hint="cs"/>
          <w:rtl/>
          <w:lang w:eastAsia="en-US"/>
        </w:rPr>
        <w:tab/>
        <w:t>יש להוציא מפסולת ציוד חשמלי ואלקטרוני את החומרים, התרכובות והמרכיבים האלה, ולטפל בהם בהתאם להוראות לפי כל דין:</w:t>
      </w:r>
    </w:p>
    <w:p w:rsidR="0024014B" w:rsidRDefault="0024014B" w:rsidP="007227E2">
      <w:pPr>
        <w:pStyle w:val="P00"/>
        <w:spacing w:before="72"/>
        <w:ind w:left="624" w:right="1134"/>
        <w:rPr>
          <w:rFonts w:hint="cs"/>
          <w:rtl/>
          <w:lang w:eastAsia="en-US"/>
        </w:rPr>
      </w:pPr>
      <w:r>
        <w:rPr>
          <w:rFonts w:hint="cs"/>
          <w:rtl/>
          <w:lang w:eastAsia="en-US"/>
        </w:rPr>
        <w:t>(1)</w:t>
      </w:r>
      <w:r>
        <w:rPr>
          <w:rFonts w:hint="cs"/>
          <w:rtl/>
          <w:lang w:eastAsia="en-US"/>
        </w:rPr>
        <w:tab/>
        <w:t>שנאים המכילים ביפנילים רבי-כלורידים (</w:t>
      </w:r>
      <w:r>
        <w:rPr>
          <w:lang w:eastAsia="en-US"/>
        </w:rPr>
        <w:t>PCB</w:t>
      </w:r>
      <w:r>
        <w:rPr>
          <w:rFonts w:hint="cs"/>
          <w:rtl/>
          <w:lang w:eastAsia="en-US"/>
        </w:rPr>
        <w:t>);</w:t>
      </w:r>
    </w:p>
    <w:p w:rsidR="0024014B" w:rsidRDefault="0024014B" w:rsidP="007227E2">
      <w:pPr>
        <w:pStyle w:val="P00"/>
        <w:spacing w:before="72"/>
        <w:ind w:left="624" w:right="1134"/>
        <w:rPr>
          <w:rFonts w:hint="cs"/>
          <w:rtl/>
          <w:lang w:eastAsia="en-US"/>
        </w:rPr>
      </w:pPr>
      <w:r>
        <w:rPr>
          <w:rFonts w:hint="cs"/>
          <w:rtl/>
          <w:lang w:eastAsia="en-US"/>
        </w:rPr>
        <w:t>(2)</w:t>
      </w:r>
      <w:r>
        <w:rPr>
          <w:rFonts w:hint="cs"/>
          <w:rtl/>
          <w:lang w:eastAsia="en-US"/>
        </w:rPr>
        <w:tab/>
        <w:t>מרכיבים המכילים כספית (כגון מפסקים או נורות);</w:t>
      </w:r>
    </w:p>
    <w:p w:rsidR="0024014B" w:rsidRDefault="0024014B" w:rsidP="007227E2">
      <w:pPr>
        <w:pStyle w:val="P00"/>
        <w:spacing w:before="72"/>
        <w:ind w:left="624" w:right="1134"/>
        <w:rPr>
          <w:rFonts w:hint="cs"/>
          <w:rtl/>
          <w:lang w:eastAsia="en-US"/>
        </w:rPr>
      </w:pPr>
      <w:r>
        <w:rPr>
          <w:rFonts w:hint="cs"/>
          <w:rtl/>
          <w:lang w:eastAsia="en-US"/>
        </w:rPr>
        <w:t>(3)</w:t>
      </w:r>
      <w:r>
        <w:rPr>
          <w:rFonts w:hint="cs"/>
          <w:rtl/>
          <w:lang w:eastAsia="en-US"/>
        </w:rPr>
        <w:tab/>
        <w:t>סוללות ומצברים, ולאחר הוצאתם יש למיינם לפי סוגיהם;</w:t>
      </w:r>
    </w:p>
    <w:p w:rsidR="0024014B" w:rsidRDefault="0024014B" w:rsidP="007227E2">
      <w:pPr>
        <w:pStyle w:val="P00"/>
        <w:spacing w:before="72"/>
        <w:ind w:left="624" w:right="1134"/>
        <w:rPr>
          <w:rFonts w:hint="cs"/>
          <w:rtl/>
          <w:lang w:eastAsia="en-US"/>
        </w:rPr>
      </w:pPr>
      <w:r>
        <w:rPr>
          <w:rFonts w:hint="cs"/>
          <w:rtl/>
          <w:lang w:eastAsia="en-US"/>
        </w:rPr>
        <w:t>(4)</w:t>
      </w:r>
      <w:r>
        <w:rPr>
          <w:rFonts w:hint="cs"/>
          <w:rtl/>
          <w:lang w:eastAsia="en-US"/>
        </w:rPr>
        <w:tab/>
        <w:t>מעגלים מודפסים במכשירי רדיו טלפון נייד, כמשמעותם בחוק התקשורת (בזק ושידורים), התשמ"ב-1982, ובמכשירים אחרים אם שטח המעגל המודפס גדול מ-10 סמ"ר;</w:t>
      </w:r>
    </w:p>
    <w:p w:rsidR="0024014B" w:rsidRDefault="0024014B" w:rsidP="007227E2">
      <w:pPr>
        <w:pStyle w:val="P00"/>
        <w:spacing w:before="72"/>
        <w:ind w:left="624" w:right="1134"/>
        <w:rPr>
          <w:rFonts w:hint="cs"/>
          <w:rtl/>
          <w:lang w:eastAsia="en-US"/>
        </w:rPr>
      </w:pPr>
      <w:r>
        <w:rPr>
          <w:rFonts w:hint="cs"/>
          <w:rtl/>
          <w:lang w:eastAsia="en-US"/>
        </w:rPr>
        <w:t>(5)</w:t>
      </w:r>
      <w:r>
        <w:rPr>
          <w:rFonts w:hint="cs"/>
          <w:rtl/>
          <w:lang w:eastAsia="en-US"/>
        </w:rPr>
        <w:tab/>
        <w:t>מחסניות דיו להדפסה;</w:t>
      </w:r>
    </w:p>
    <w:p w:rsidR="0024014B" w:rsidRDefault="0024014B" w:rsidP="007227E2">
      <w:pPr>
        <w:pStyle w:val="P00"/>
        <w:spacing w:before="72"/>
        <w:ind w:left="624" w:right="1134"/>
        <w:rPr>
          <w:rFonts w:hint="cs"/>
          <w:rtl/>
          <w:lang w:eastAsia="en-US"/>
        </w:rPr>
      </w:pPr>
      <w:r>
        <w:rPr>
          <w:rFonts w:hint="cs"/>
          <w:rtl/>
          <w:lang w:eastAsia="en-US"/>
        </w:rPr>
        <w:t>(6)</w:t>
      </w:r>
      <w:r>
        <w:rPr>
          <w:rFonts w:hint="cs"/>
          <w:rtl/>
          <w:lang w:eastAsia="en-US"/>
        </w:rPr>
        <w:tab/>
        <w:t>פלסטיק המכיל מעכבי בעירה מבוססי ברום;</w:t>
      </w:r>
    </w:p>
    <w:p w:rsidR="0024014B" w:rsidRDefault="0024014B" w:rsidP="007227E2">
      <w:pPr>
        <w:pStyle w:val="P00"/>
        <w:spacing w:before="72"/>
        <w:ind w:left="624" w:right="1134"/>
        <w:rPr>
          <w:rFonts w:hint="cs"/>
          <w:rtl/>
          <w:lang w:eastAsia="en-US"/>
        </w:rPr>
      </w:pPr>
      <w:r>
        <w:rPr>
          <w:rFonts w:hint="cs"/>
          <w:rtl/>
          <w:lang w:eastAsia="en-US"/>
        </w:rPr>
        <w:t>(7)</w:t>
      </w:r>
      <w:r>
        <w:rPr>
          <w:rFonts w:hint="cs"/>
          <w:rtl/>
          <w:lang w:eastAsia="en-US"/>
        </w:rPr>
        <w:tab/>
        <w:t>מרכיבים המכילים אסבסט;</w:t>
      </w:r>
    </w:p>
    <w:p w:rsidR="0024014B" w:rsidRDefault="0024014B" w:rsidP="007227E2">
      <w:pPr>
        <w:pStyle w:val="P00"/>
        <w:spacing w:before="72"/>
        <w:ind w:left="624" w:right="1134"/>
        <w:rPr>
          <w:rFonts w:hint="cs"/>
          <w:rtl/>
          <w:lang w:eastAsia="en-US"/>
        </w:rPr>
      </w:pPr>
      <w:r>
        <w:rPr>
          <w:rFonts w:hint="cs"/>
          <w:rtl/>
          <w:lang w:eastAsia="en-US"/>
        </w:rPr>
        <w:t>(8)</w:t>
      </w:r>
      <w:r>
        <w:rPr>
          <w:rFonts w:hint="cs"/>
          <w:rtl/>
          <w:lang w:eastAsia="en-US"/>
        </w:rPr>
        <w:tab/>
        <w:t>שפופרות קתודה;</w:t>
      </w:r>
    </w:p>
    <w:p w:rsidR="0024014B" w:rsidRDefault="0024014B" w:rsidP="007227E2">
      <w:pPr>
        <w:pStyle w:val="P00"/>
        <w:spacing w:before="72"/>
        <w:ind w:left="624" w:right="1134"/>
        <w:rPr>
          <w:rFonts w:hint="cs"/>
          <w:rtl/>
          <w:lang w:eastAsia="en-US"/>
        </w:rPr>
      </w:pPr>
      <w:r>
        <w:rPr>
          <w:rFonts w:hint="cs"/>
          <w:rtl/>
          <w:lang w:eastAsia="en-US"/>
        </w:rPr>
        <w:t>(9)</w:t>
      </w:r>
      <w:r>
        <w:rPr>
          <w:rFonts w:hint="cs"/>
          <w:rtl/>
          <w:lang w:eastAsia="en-US"/>
        </w:rPr>
        <w:tab/>
        <w:t>פחמן כלורו-פלואורי (</w:t>
      </w:r>
      <w:r>
        <w:rPr>
          <w:lang w:eastAsia="en-US"/>
        </w:rPr>
        <w:t>CFC</w:t>
      </w:r>
      <w:r>
        <w:rPr>
          <w:rFonts w:hint="cs"/>
          <w:rtl/>
          <w:lang w:eastAsia="en-US"/>
        </w:rPr>
        <w:t>), פחמן הידרו-כלורופלואורי (</w:t>
      </w:r>
      <w:r>
        <w:rPr>
          <w:lang w:eastAsia="en-US"/>
        </w:rPr>
        <w:t>HCFC</w:t>
      </w:r>
      <w:r>
        <w:rPr>
          <w:rFonts w:hint="cs"/>
          <w:rtl/>
          <w:lang w:eastAsia="en-US"/>
        </w:rPr>
        <w:t>), פחמן הידרו-פלואורי (</w:t>
      </w:r>
      <w:r>
        <w:rPr>
          <w:lang w:eastAsia="en-US"/>
        </w:rPr>
        <w:t>HFC</w:t>
      </w:r>
      <w:r>
        <w:rPr>
          <w:rFonts w:hint="cs"/>
          <w:rtl/>
          <w:lang w:eastAsia="en-US"/>
        </w:rPr>
        <w:t>), פחמימנים (</w:t>
      </w:r>
      <w:r>
        <w:rPr>
          <w:lang w:eastAsia="en-US"/>
        </w:rPr>
        <w:t>HC</w:t>
      </w:r>
      <w:r>
        <w:rPr>
          <w:rFonts w:hint="cs"/>
          <w:rtl/>
          <w:lang w:eastAsia="en-US"/>
        </w:rPr>
        <w:t>);</w:t>
      </w:r>
    </w:p>
    <w:p w:rsidR="0024014B" w:rsidRDefault="0024014B" w:rsidP="007227E2">
      <w:pPr>
        <w:pStyle w:val="P00"/>
        <w:spacing w:before="72"/>
        <w:ind w:left="624" w:right="1134"/>
        <w:rPr>
          <w:rFonts w:hint="cs"/>
          <w:rtl/>
          <w:lang w:eastAsia="en-US"/>
        </w:rPr>
      </w:pPr>
      <w:r>
        <w:rPr>
          <w:rFonts w:hint="cs"/>
          <w:rtl/>
          <w:lang w:eastAsia="en-US"/>
        </w:rPr>
        <w:t>(10)</w:t>
      </w:r>
      <w:r>
        <w:rPr>
          <w:rFonts w:hint="cs"/>
          <w:rtl/>
          <w:lang w:eastAsia="en-US"/>
        </w:rPr>
        <w:tab/>
        <w:t>נורות המכילות גז;</w:t>
      </w:r>
    </w:p>
    <w:p w:rsidR="0024014B" w:rsidRDefault="0024014B" w:rsidP="007227E2">
      <w:pPr>
        <w:pStyle w:val="P00"/>
        <w:spacing w:before="72"/>
        <w:ind w:left="624" w:right="1134"/>
        <w:rPr>
          <w:rFonts w:hint="cs"/>
          <w:rtl/>
          <w:lang w:eastAsia="en-US"/>
        </w:rPr>
      </w:pPr>
      <w:r>
        <w:rPr>
          <w:rFonts w:hint="cs"/>
          <w:rtl/>
          <w:lang w:eastAsia="en-US"/>
        </w:rPr>
        <w:t>(11)</w:t>
      </w:r>
      <w:r>
        <w:rPr>
          <w:rFonts w:hint="cs"/>
          <w:rtl/>
          <w:lang w:eastAsia="en-US"/>
        </w:rPr>
        <w:tab/>
        <w:t>צגי גביש נוזלי (</w:t>
      </w:r>
      <w:r>
        <w:rPr>
          <w:lang w:eastAsia="en-US"/>
        </w:rPr>
        <w:t>LCD</w:t>
      </w:r>
      <w:r>
        <w:rPr>
          <w:rFonts w:hint="cs"/>
          <w:rtl/>
          <w:lang w:eastAsia="en-US"/>
        </w:rPr>
        <w:t>) בעלי שטח הגדול מ-100 סמ"ר וכל הצגים בעלי תאורה אחורית;</w:t>
      </w:r>
    </w:p>
    <w:p w:rsidR="0024014B" w:rsidRDefault="0024014B" w:rsidP="007227E2">
      <w:pPr>
        <w:pStyle w:val="P00"/>
        <w:spacing w:before="72"/>
        <w:ind w:left="624" w:right="1134"/>
        <w:rPr>
          <w:rFonts w:hint="cs"/>
          <w:rtl/>
          <w:lang w:eastAsia="en-US"/>
        </w:rPr>
      </w:pPr>
      <w:r>
        <w:rPr>
          <w:rFonts w:hint="cs"/>
          <w:rtl/>
          <w:lang w:eastAsia="en-US"/>
        </w:rPr>
        <w:t>(12)</w:t>
      </w:r>
      <w:r>
        <w:rPr>
          <w:rFonts w:hint="cs"/>
          <w:rtl/>
          <w:lang w:eastAsia="en-US"/>
        </w:rPr>
        <w:tab/>
        <w:t>כבלים חשמליים חיצוניים;</w:t>
      </w:r>
    </w:p>
    <w:p w:rsidR="0024014B" w:rsidRDefault="0024014B" w:rsidP="007227E2">
      <w:pPr>
        <w:pStyle w:val="P00"/>
        <w:spacing w:before="72"/>
        <w:ind w:left="624" w:right="1134"/>
        <w:rPr>
          <w:rFonts w:hint="cs"/>
          <w:rtl/>
          <w:lang w:eastAsia="en-US"/>
        </w:rPr>
      </w:pPr>
      <w:r>
        <w:rPr>
          <w:rFonts w:hint="cs"/>
          <w:rtl/>
          <w:lang w:eastAsia="en-US"/>
        </w:rPr>
        <w:t>(13)</w:t>
      </w:r>
      <w:r>
        <w:rPr>
          <w:rFonts w:hint="cs"/>
          <w:rtl/>
          <w:lang w:eastAsia="en-US"/>
        </w:rPr>
        <w:tab/>
        <w:t>מרכיבים המכילים סיבים קרמיים (</w:t>
      </w:r>
      <w:r>
        <w:rPr>
          <w:lang w:eastAsia="en-US"/>
        </w:rPr>
        <w:t>RCF</w:t>
      </w:r>
      <w:r>
        <w:rPr>
          <w:rFonts w:hint="cs"/>
          <w:rtl/>
          <w:lang w:eastAsia="en-US"/>
        </w:rPr>
        <w:t>);</w:t>
      </w:r>
    </w:p>
    <w:p w:rsidR="0024014B" w:rsidRDefault="0024014B" w:rsidP="007227E2">
      <w:pPr>
        <w:pStyle w:val="P00"/>
        <w:spacing w:before="72"/>
        <w:ind w:left="624" w:right="1134"/>
        <w:rPr>
          <w:rFonts w:hint="cs"/>
          <w:rtl/>
          <w:lang w:eastAsia="en-US"/>
        </w:rPr>
      </w:pPr>
      <w:r>
        <w:rPr>
          <w:rFonts w:hint="cs"/>
          <w:rtl/>
          <w:lang w:eastAsia="en-US"/>
        </w:rPr>
        <w:t>(14)</w:t>
      </w:r>
      <w:r>
        <w:rPr>
          <w:rFonts w:hint="cs"/>
          <w:rtl/>
          <w:lang w:eastAsia="en-US"/>
        </w:rPr>
        <w:tab/>
        <w:t>מרכיבים המכילים חומרים רדיואקטיביים שהאקטיביות הכוללת שלהם מעל רמת הפטור (</w:t>
      </w:r>
      <w:r>
        <w:rPr>
          <w:lang w:eastAsia="en-US"/>
        </w:rPr>
        <w:t>exemption level</w:t>
      </w:r>
      <w:r>
        <w:rPr>
          <w:rFonts w:hint="cs"/>
          <w:rtl/>
          <w:lang w:eastAsia="en-US"/>
        </w:rPr>
        <w:t xml:space="preserve">) הקבועה בלוח </w:t>
      </w:r>
      <w:r>
        <w:rPr>
          <w:lang w:eastAsia="en-US"/>
        </w:rPr>
        <w:t>II</w:t>
      </w:r>
      <w:r>
        <w:rPr>
          <w:rFonts w:hint="cs"/>
          <w:rtl/>
          <w:lang w:eastAsia="en-US"/>
        </w:rPr>
        <w:t xml:space="preserve"> של המהדורה האחרונה של התקן הבין-לאומי להגנה מפני קרינה </w:t>
      </w:r>
      <w:r>
        <w:rPr>
          <w:rtl/>
          <w:lang w:eastAsia="en-US"/>
        </w:rPr>
        <w:t>–</w:t>
      </w:r>
      <w:r>
        <w:rPr>
          <w:rFonts w:hint="cs"/>
          <w:rtl/>
          <w:lang w:eastAsia="en-US"/>
        </w:rPr>
        <w:t xml:space="preserve"> </w:t>
      </w:r>
      <w:r>
        <w:rPr>
          <w:lang w:eastAsia="en-US"/>
        </w:rPr>
        <w:t>International Basic Safety Standards for Protection Against Ionizing Radiation and for the Safety of Radiation Sources – IAEA</w:t>
      </w:r>
      <w:r>
        <w:rPr>
          <w:rFonts w:hint="cs"/>
          <w:rtl/>
          <w:lang w:eastAsia="en-US"/>
        </w:rPr>
        <w:t>, על נספחיו והערותיו;</w:t>
      </w:r>
    </w:p>
    <w:p w:rsidR="0024014B" w:rsidRDefault="0024014B" w:rsidP="007227E2">
      <w:pPr>
        <w:pStyle w:val="P00"/>
        <w:spacing w:before="72"/>
        <w:ind w:left="624" w:right="1134"/>
        <w:rPr>
          <w:rFonts w:hint="cs"/>
          <w:rtl/>
          <w:lang w:eastAsia="en-US"/>
        </w:rPr>
      </w:pPr>
      <w:r>
        <w:rPr>
          <w:rFonts w:hint="cs"/>
          <w:rtl/>
          <w:lang w:eastAsia="en-US"/>
        </w:rPr>
        <w:t>(15)</w:t>
      </w:r>
      <w:r>
        <w:rPr>
          <w:rFonts w:hint="cs"/>
          <w:rtl/>
          <w:lang w:eastAsia="en-US"/>
        </w:rPr>
        <w:tab/>
      </w:r>
      <w:r w:rsidR="007227E2">
        <w:rPr>
          <w:rFonts w:hint="cs"/>
          <w:rtl/>
          <w:lang w:eastAsia="en-US"/>
        </w:rPr>
        <w:t>קבלים אלקטרוליטיים באורך העולה על 25 מ"מ ובקוטר העולה על 25 מ"מ, או בעלי נפח תואם באופן יחסי.</w:t>
      </w:r>
    </w:p>
    <w:p w:rsidR="007227E2" w:rsidRDefault="007227E2">
      <w:pPr>
        <w:pStyle w:val="P00"/>
        <w:spacing w:before="72"/>
        <w:ind w:left="0" w:right="1134"/>
        <w:rPr>
          <w:rFonts w:hint="cs"/>
          <w:rtl/>
          <w:lang w:eastAsia="en-US"/>
        </w:rPr>
      </w:pPr>
      <w:r>
        <w:rPr>
          <w:rFonts w:hint="cs"/>
          <w:rtl/>
          <w:lang w:eastAsia="en-US"/>
        </w:rPr>
        <w:t>2.</w:t>
      </w:r>
      <w:r>
        <w:rPr>
          <w:rFonts w:hint="cs"/>
          <w:rtl/>
          <w:lang w:eastAsia="en-US"/>
        </w:rPr>
        <w:tab/>
        <w:t>במרכיבים אלה בפסולת ציוד חשמלי ואלקטרוני יש לטפל באופן המפורט להלן, בהתאם להוראות לפי כל דין:</w:t>
      </w:r>
    </w:p>
    <w:p w:rsidR="007227E2" w:rsidRDefault="007227E2" w:rsidP="00407E50">
      <w:pPr>
        <w:pStyle w:val="P00"/>
        <w:spacing w:before="72"/>
        <w:ind w:left="624" w:right="1134"/>
        <w:rPr>
          <w:rFonts w:hint="cs"/>
          <w:rtl/>
          <w:lang w:eastAsia="en-US"/>
        </w:rPr>
      </w:pPr>
      <w:r>
        <w:rPr>
          <w:rFonts w:hint="cs"/>
          <w:rtl/>
          <w:lang w:eastAsia="en-US"/>
        </w:rPr>
        <w:t>(1)</w:t>
      </w:r>
      <w:r>
        <w:rPr>
          <w:rFonts w:hint="cs"/>
          <w:rtl/>
          <w:lang w:eastAsia="en-US"/>
        </w:rPr>
        <w:tab/>
        <w:t xml:space="preserve">שפופרות קתודה </w:t>
      </w:r>
      <w:r>
        <w:rPr>
          <w:rtl/>
          <w:lang w:eastAsia="en-US"/>
        </w:rPr>
        <w:t>–</w:t>
      </w:r>
      <w:r>
        <w:rPr>
          <w:rFonts w:hint="cs"/>
          <w:rtl/>
          <w:lang w:eastAsia="en-US"/>
        </w:rPr>
        <w:t xml:space="preserve"> יש להסיר את הציפוי הפלורוסנטי;</w:t>
      </w:r>
    </w:p>
    <w:p w:rsidR="007227E2" w:rsidRDefault="007227E2" w:rsidP="00407E50">
      <w:pPr>
        <w:pStyle w:val="P00"/>
        <w:spacing w:before="72"/>
        <w:ind w:left="624" w:right="1134"/>
        <w:rPr>
          <w:rFonts w:hint="cs"/>
          <w:rtl/>
          <w:lang w:eastAsia="en-US"/>
        </w:rPr>
      </w:pPr>
      <w:r>
        <w:rPr>
          <w:rFonts w:hint="cs"/>
          <w:rtl/>
          <w:lang w:eastAsia="en-US"/>
        </w:rPr>
        <w:t>(2)</w:t>
      </w:r>
      <w:r>
        <w:rPr>
          <w:rFonts w:hint="cs"/>
          <w:rtl/>
          <w:lang w:eastAsia="en-US"/>
        </w:rPr>
        <w:tab/>
        <w:t>ציוד המכיל גז הפוגע באוזון או בעל ערך גז חממה (</w:t>
      </w:r>
      <w:r>
        <w:rPr>
          <w:lang w:eastAsia="en-US"/>
        </w:rPr>
        <w:t>GWP</w:t>
      </w:r>
      <w:r>
        <w:rPr>
          <w:rFonts w:hint="cs"/>
          <w:rtl/>
          <w:lang w:eastAsia="en-US"/>
        </w:rPr>
        <w:t xml:space="preserve">) מעל 15 (כגון גז הנמצא בחומרים מוקצפים ובמערכות קירור) </w:t>
      </w:r>
      <w:r>
        <w:rPr>
          <w:rtl/>
          <w:lang w:eastAsia="en-US"/>
        </w:rPr>
        <w:t>–</w:t>
      </w:r>
      <w:r>
        <w:rPr>
          <w:rFonts w:hint="cs"/>
          <w:rtl/>
          <w:lang w:eastAsia="en-US"/>
        </w:rPr>
        <w:t xml:space="preserve"> יש לרוקן את הגז;</w:t>
      </w:r>
    </w:p>
    <w:p w:rsidR="007227E2" w:rsidRDefault="007227E2" w:rsidP="00407E50">
      <w:pPr>
        <w:pStyle w:val="P00"/>
        <w:spacing w:before="72"/>
        <w:ind w:left="624" w:right="1134"/>
        <w:rPr>
          <w:rFonts w:hint="cs"/>
          <w:rtl/>
          <w:lang w:eastAsia="en-US"/>
        </w:rPr>
      </w:pPr>
      <w:r>
        <w:rPr>
          <w:rFonts w:hint="cs"/>
          <w:rtl/>
          <w:lang w:eastAsia="en-US"/>
        </w:rPr>
        <w:t>(3)</w:t>
      </w:r>
      <w:r>
        <w:rPr>
          <w:rFonts w:hint="cs"/>
          <w:rtl/>
          <w:lang w:eastAsia="en-US"/>
        </w:rPr>
        <w:tab/>
        <w:t xml:space="preserve">נורות המכילות גז </w:t>
      </w:r>
      <w:r>
        <w:rPr>
          <w:rtl/>
          <w:lang w:eastAsia="en-US"/>
        </w:rPr>
        <w:t>–</w:t>
      </w:r>
      <w:r>
        <w:rPr>
          <w:rFonts w:hint="cs"/>
          <w:rtl/>
          <w:lang w:eastAsia="en-US"/>
        </w:rPr>
        <w:t xml:space="preserve"> יש להוציא את הכספית.</w:t>
      </w:r>
    </w:p>
    <w:p w:rsidR="00407E50" w:rsidRDefault="00407E50">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907ACF" w:rsidRDefault="00907ACF" w:rsidP="007227E2">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Pr>
          <w:rFonts w:hint="cs"/>
          <w:rtl/>
          <w:lang w:eastAsia="en-US"/>
        </w:rPr>
        <w:tab/>
        <w:t>בנימין נתניהו</w:t>
      </w:r>
      <w:r>
        <w:rPr>
          <w:rFonts w:hint="cs"/>
          <w:rtl/>
          <w:lang w:eastAsia="en-US"/>
        </w:rPr>
        <w:tab/>
      </w:r>
      <w:r>
        <w:rPr>
          <w:rFonts w:hint="cs"/>
          <w:rtl/>
          <w:lang w:eastAsia="en-US"/>
        </w:rPr>
        <w:tab/>
      </w:r>
      <w:r w:rsidR="007227E2">
        <w:rPr>
          <w:rFonts w:hint="cs"/>
          <w:rtl/>
          <w:lang w:eastAsia="en-US"/>
        </w:rPr>
        <w:t>גלעד ארדן</w:t>
      </w:r>
    </w:p>
    <w:p w:rsidR="00907ACF" w:rsidRDefault="00907ACF" w:rsidP="007227E2">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Pr>
          <w:rFonts w:hint="cs"/>
          <w:sz w:val="22"/>
          <w:szCs w:val="22"/>
          <w:rtl/>
          <w:lang w:eastAsia="en-US"/>
        </w:rPr>
        <w:tab/>
        <w:t>ראש הממשלה</w:t>
      </w:r>
      <w:r>
        <w:rPr>
          <w:rFonts w:hint="cs"/>
          <w:sz w:val="22"/>
          <w:szCs w:val="22"/>
          <w:rtl/>
          <w:lang w:eastAsia="en-US"/>
        </w:rPr>
        <w:tab/>
      </w:r>
      <w:r>
        <w:rPr>
          <w:rFonts w:hint="cs"/>
          <w:sz w:val="22"/>
          <w:szCs w:val="22"/>
          <w:rtl/>
          <w:lang w:eastAsia="en-US"/>
        </w:rPr>
        <w:tab/>
      </w:r>
      <w:r w:rsidR="007227E2">
        <w:rPr>
          <w:rFonts w:hint="cs"/>
          <w:sz w:val="22"/>
          <w:szCs w:val="22"/>
          <w:rtl/>
          <w:lang w:eastAsia="en-US"/>
        </w:rPr>
        <w:t>השר להגנת הסביבה</w:t>
      </w:r>
    </w:p>
    <w:p w:rsidR="00567FB0" w:rsidRDefault="00567FB0" w:rsidP="00907A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sidR="00907ACF">
        <w:rPr>
          <w:rFonts w:hint="cs"/>
          <w:rtl/>
          <w:lang w:eastAsia="en-US"/>
        </w:rPr>
        <w:t>שמעון פרס</w:t>
      </w:r>
      <w:r w:rsidR="00907ACF">
        <w:rPr>
          <w:rFonts w:hint="cs"/>
          <w:rtl/>
          <w:lang w:eastAsia="en-US"/>
        </w:rPr>
        <w:tab/>
      </w:r>
      <w:r w:rsidR="00907ACF">
        <w:rPr>
          <w:rFonts w:hint="cs"/>
          <w:rtl/>
          <w:lang w:eastAsia="en-US"/>
        </w:rPr>
        <w:tab/>
        <w:t>ראובן ריבלין</w:t>
      </w:r>
    </w:p>
    <w:p w:rsidR="00567FB0" w:rsidRDefault="00567FB0" w:rsidP="00907A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sidR="00907ACF">
        <w:rPr>
          <w:rFonts w:hint="cs"/>
          <w:sz w:val="22"/>
          <w:szCs w:val="22"/>
          <w:rtl/>
          <w:lang w:eastAsia="en-US"/>
        </w:rPr>
        <w:t>נשיא המדינה</w:t>
      </w:r>
      <w:r w:rsidR="00907ACF">
        <w:rPr>
          <w:rFonts w:hint="cs"/>
          <w:sz w:val="22"/>
          <w:szCs w:val="22"/>
          <w:rtl/>
          <w:lang w:eastAsia="en-US"/>
        </w:rPr>
        <w:tab/>
      </w:r>
      <w:r w:rsidR="00907ACF">
        <w:rPr>
          <w:rFonts w:hint="cs"/>
          <w:sz w:val="22"/>
          <w:szCs w:val="22"/>
          <w:rtl/>
          <w:lang w:eastAsia="en-US"/>
        </w:rPr>
        <w:tab/>
        <w:t>יושב ראש הכנסת</w:t>
      </w:r>
    </w:p>
    <w:p w:rsidR="00407E50" w:rsidRDefault="00407E50">
      <w:pPr>
        <w:pStyle w:val="P00"/>
        <w:spacing w:before="72"/>
        <w:ind w:left="0" w:right="1134"/>
        <w:rPr>
          <w:rStyle w:val="default"/>
          <w:rFonts w:cs="FrankRuehl" w:hint="cs"/>
          <w:rtl/>
          <w:lang w:eastAsia="en-US"/>
        </w:rPr>
      </w:pPr>
    </w:p>
    <w:p w:rsidR="001F25A3" w:rsidRDefault="001F25A3">
      <w:pPr>
        <w:pStyle w:val="P00"/>
        <w:spacing w:before="72"/>
        <w:ind w:left="0" w:right="1134"/>
        <w:rPr>
          <w:rStyle w:val="default"/>
          <w:rFonts w:cs="FrankRuehl"/>
          <w:rtl/>
          <w:lang w:eastAsia="en-US"/>
        </w:rPr>
      </w:pPr>
    </w:p>
    <w:p w:rsidR="00813479" w:rsidRDefault="00813479">
      <w:pPr>
        <w:pStyle w:val="P00"/>
        <w:spacing w:before="72"/>
        <w:ind w:left="0" w:right="1134"/>
        <w:rPr>
          <w:rStyle w:val="default"/>
          <w:rFonts w:cs="FrankRuehl"/>
          <w:rtl/>
          <w:lang w:eastAsia="en-US"/>
        </w:rPr>
      </w:pPr>
    </w:p>
    <w:p w:rsidR="00350EC7" w:rsidRDefault="00350EC7" w:rsidP="00350EC7">
      <w:pPr>
        <w:pStyle w:val="P00"/>
        <w:spacing w:before="72"/>
        <w:ind w:left="0" w:right="1134"/>
        <w:jc w:val="center"/>
        <w:rPr>
          <w:rStyle w:val="default"/>
          <w:rFonts w:cs="David"/>
          <w:color w:val="0000FF"/>
          <w:szCs w:val="24"/>
          <w:u w:val="single"/>
          <w:rtl/>
          <w:lang w:eastAsia="en-US"/>
        </w:rPr>
      </w:pPr>
      <w:hyperlink r:id="rId17" w:history="1">
        <w:r>
          <w:rPr>
            <w:rStyle w:val="Hyperlink"/>
            <w:rFonts w:cs="David"/>
            <w:noProof w:val="0"/>
            <w:sz w:val="22"/>
            <w:szCs w:val="24"/>
            <w:rtl/>
          </w:rPr>
          <w:t>הודעה למנויים על עריכה ושינויים במסמכי פסיקה, חקיקה ועוד באתר נבו - הקש כאן</w:t>
        </w:r>
      </w:hyperlink>
    </w:p>
    <w:p w:rsidR="001F25A3" w:rsidRPr="00350EC7" w:rsidRDefault="001F25A3" w:rsidP="00350EC7">
      <w:pPr>
        <w:pStyle w:val="P00"/>
        <w:spacing w:before="72"/>
        <w:ind w:left="0" w:right="1134"/>
        <w:jc w:val="center"/>
        <w:rPr>
          <w:rStyle w:val="default"/>
          <w:rFonts w:cs="David"/>
          <w:color w:val="0000FF"/>
          <w:szCs w:val="24"/>
          <w:u w:val="single"/>
          <w:rtl/>
          <w:lang w:eastAsia="en-US"/>
        </w:rPr>
      </w:pPr>
    </w:p>
    <w:sectPr w:rsidR="001F25A3" w:rsidRPr="00350EC7">
      <w:headerReference w:type="even" r:id="rId18"/>
      <w:headerReference w:type="default" r:id="rId19"/>
      <w:footerReference w:type="even" r:id="rId20"/>
      <w:footerReference w:type="default" r:id="rId2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677C" w:rsidRDefault="00D3677C">
      <w:r>
        <w:separator/>
      </w:r>
    </w:p>
  </w:endnote>
  <w:endnote w:type="continuationSeparator" w:id="0">
    <w:p w:rsidR="00D3677C" w:rsidRDefault="00D3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14B" w:rsidRDefault="0024014B">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24014B" w:rsidRDefault="0024014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4014B" w:rsidRDefault="0024014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50EC7">
      <w:rPr>
        <w:rFonts w:cs="TopType Jerushalmi"/>
        <w:noProof/>
        <w:color w:val="000000"/>
        <w:sz w:val="14"/>
        <w:szCs w:val="14"/>
        <w:lang w:eastAsia="en-US"/>
      </w:rPr>
      <w:t>Z:\00000000000000000000000=2014------------------------\05-May\2014-05-28\LawsForHofit\07\500_735.doc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14B" w:rsidRDefault="0024014B">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C90F4B">
      <w:rPr>
        <w:noProof/>
        <w:sz w:val="24"/>
        <w:szCs w:val="24"/>
        <w:rtl/>
        <w:lang w:eastAsia="en-US"/>
      </w:rPr>
      <w:t>4</w:t>
    </w:r>
    <w:r>
      <w:rPr>
        <w:rFonts w:hAnsi="FrankRuehl"/>
        <w:sz w:val="24"/>
        <w:szCs w:val="24"/>
        <w:rtl/>
      </w:rPr>
      <w:fldChar w:fldCharType="end"/>
    </w:r>
  </w:p>
  <w:p w:rsidR="0024014B" w:rsidRDefault="0024014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4014B" w:rsidRDefault="0024014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50EC7">
      <w:rPr>
        <w:rFonts w:cs="TopType Jerushalmi"/>
        <w:noProof/>
        <w:color w:val="000000"/>
        <w:sz w:val="14"/>
        <w:szCs w:val="14"/>
        <w:lang w:eastAsia="en-US"/>
      </w:rPr>
      <w:t>Z:\00000000000000000000000=2014------------------------\05-May\2014-05-28\LawsForHofit\07\500_735.doc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677C" w:rsidRDefault="00D3677C">
      <w:pPr>
        <w:spacing w:before="60" w:line="240" w:lineRule="auto"/>
        <w:ind w:right="1134"/>
      </w:pPr>
      <w:r>
        <w:separator/>
      </w:r>
    </w:p>
  </w:footnote>
  <w:footnote w:type="continuationSeparator" w:id="0">
    <w:p w:rsidR="00D3677C" w:rsidRDefault="00D3677C">
      <w:pPr>
        <w:spacing w:before="60" w:line="240" w:lineRule="auto"/>
        <w:ind w:right="1134"/>
      </w:pPr>
      <w:r>
        <w:separator/>
      </w:r>
    </w:p>
  </w:footnote>
  <w:footnote w:id="1">
    <w:p w:rsidR="00E132FF" w:rsidRDefault="0024014B" w:rsidP="00E132F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E132FF">
          <w:rPr>
            <w:rStyle w:val="Hyperlink"/>
            <w:rFonts w:hint="cs"/>
            <w:rtl/>
            <w:lang w:eastAsia="en-US"/>
          </w:rPr>
          <w:t>ס"ח</w:t>
        </w:r>
        <w:r w:rsidRPr="00E132FF">
          <w:rPr>
            <w:rStyle w:val="Hyperlink"/>
            <w:rtl/>
            <w:lang w:eastAsia="en-US"/>
          </w:rPr>
          <w:t xml:space="preserve"> </w:t>
        </w:r>
        <w:r w:rsidRPr="00E132FF">
          <w:rPr>
            <w:rStyle w:val="Hyperlink"/>
            <w:rFonts w:hint="cs"/>
            <w:rtl/>
            <w:lang w:eastAsia="en-US"/>
          </w:rPr>
          <w:t>תשע"ב</w:t>
        </w:r>
        <w:r w:rsidRPr="00E132FF">
          <w:rPr>
            <w:rStyle w:val="Hyperlink"/>
            <w:rtl/>
            <w:lang w:eastAsia="en-US"/>
          </w:rPr>
          <w:t xml:space="preserve"> מס' </w:t>
        </w:r>
        <w:r w:rsidRPr="00E132FF">
          <w:rPr>
            <w:rStyle w:val="Hyperlink"/>
            <w:rFonts w:hint="cs"/>
            <w:rtl/>
            <w:lang w:eastAsia="en-US"/>
          </w:rPr>
          <w:t>2372</w:t>
        </w:r>
      </w:hyperlink>
      <w:r>
        <w:rPr>
          <w:rFonts w:hint="cs"/>
          <w:rtl/>
          <w:lang w:eastAsia="en-US"/>
        </w:rPr>
        <w:t xml:space="preserve"> מיום 26.7.2012 עמ' 530 (</w:t>
      </w:r>
      <w:hyperlink r:id="rId2" w:history="1">
        <w:r>
          <w:rPr>
            <w:rStyle w:val="Hyperlink"/>
            <w:rFonts w:hint="eastAsia"/>
            <w:rtl/>
            <w:lang w:eastAsia="en-US"/>
          </w:rPr>
          <w:t>ה</w:t>
        </w:r>
        <w:r>
          <w:rPr>
            <w:rStyle w:val="Hyperlink"/>
            <w:rtl/>
            <w:lang w:eastAsia="en-US"/>
          </w:rPr>
          <w:t>"ח הממשלה תשע"ב מס' 675</w:t>
        </w:r>
      </w:hyperlink>
      <w:r w:rsidR="00EE5048">
        <w:rPr>
          <w:rFonts w:hint="cs"/>
          <w:rtl/>
          <w:lang w:eastAsia="en-US"/>
        </w:rPr>
        <w:t xml:space="preserve"> עמ' 686).</w:t>
      </w:r>
    </w:p>
    <w:p w:rsidR="00FB39A1" w:rsidRDefault="005E3BDB" w:rsidP="00FB39A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ת"ט </w:t>
      </w:r>
      <w:hyperlink r:id="rId3" w:history="1">
        <w:r w:rsidRPr="00FB39A1">
          <w:rPr>
            <w:rStyle w:val="Hyperlink"/>
            <w:rFonts w:hint="cs"/>
            <w:rtl/>
            <w:lang w:eastAsia="en-US"/>
          </w:rPr>
          <w:t>ס"ח תשע"ה מס' 2503</w:t>
        </w:r>
      </w:hyperlink>
      <w:r>
        <w:rPr>
          <w:rFonts w:hint="cs"/>
          <w:rtl/>
          <w:lang w:eastAsia="en-US"/>
        </w:rPr>
        <w:t xml:space="preserve"> מיום 10.9.2015 עמ' 296.</w:t>
      </w:r>
    </w:p>
    <w:p w:rsidR="00C93900" w:rsidRDefault="00EE5048" w:rsidP="00C9390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4" w:history="1">
        <w:r w:rsidRPr="00C93900">
          <w:rPr>
            <w:rStyle w:val="Hyperlink"/>
            <w:rFonts w:hint="cs"/>
            <w:rtl/>
            <w:lang w:eastAsia="en-US"/>
          </w:rPr>
          <w:t>ק"ת תשע"ד מס' 7342</w:t>
        </w:r>
      </w:hyperlink>
      <w:r>
        <w:rPr>
          <w:rFonts w:hint="cs"/>
          <w:rtl/>
          <w:lang w:eastAsia="en-US"/>
        </w:rPr>
        <w:t xml:space="preserve"> מיום 16.2.2014 עמ' 677 </w:t>
      </w:r>
      <w:r>
        <w:rPr>
          <w:rtl/>
          <w:lang w:eastAsia="en-US"/>
        </w:rPr>
        <w:t>–</w:t>
      </w:r>
      <w:r>
        <w:rPr>
          <w:rFonts w:hint="cs"/>
          <w:rtl/>
          <w:lang w:eastAsia="en-US"/>
        </w:rPr>
        <w:t xml:space="preserve"> צו תשע"ד-2014; תחילתו ביום 1.1.2014.</w:t>
      </w:r>
    </w:p>
    <w:p w:rsidR="00810D86" w:rsidRDefault="00810D86" w:rsidP="00810D8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004329F3" w:rsidRPr="00810D86">
          <w:rPr>
            <w:rStyle w:val="Hyperlink"/>
            <w:rFonts w:hint="cs"/>
            <w:rtl/>
            <w:lang w:eastAsia="en-US"/>
          </w:rPr>
          <w:t>י"פ תשע"ו מס' 7202</w:t>
        </w:r>
      </w:hyperlink>
      <w:r w:rsidR="004329F3">
        <w:rPr>
          <w:rFonts w:hint="cs"/>
          <w:rtl/>
          <w:lang w:eastAsia="en-US"/>
        </w:rPr>
        <w:t xml:space="preserve"> מיום 10.2.2016 עמ' 3381 </w:t>
      </w:r>
      <w:r w:rsidR="004329F3">
        <w:rPr>
          <w:rtl/>
          <w:lang w:eastAsia="en-US"/>
        </w:rPr>
        <w:t>–</w:t>
      </w:r>
      <w:r w:rsidR="004329F3">
        <w:rPr>
          <w:rFonts w:hint="cs"/>
          <w:rtl/>
          <w:lang w:eastAsia="en-US"/>
        </w:rPr>
        <w:t xml:space="preserve"> הודעה תשע"ו-2016; תחילתה ביום 1.1.2016.</w:t>
      </w:r>
    </w:p>
    <w:p w:rsidR="003616A1" w:rsidRDefault="003616A1" w:rsidP="003616A1">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6" w:history="1">
        <w:r w:rsidR="004F2331" w:rsidRPr="003616A1">
          <w:rPr>
            <w:rStyle w:val="Hyperlink"/>
            <w:rFonts w:hint="cs"/>
            <w:rtl/>
            <w:lang w:eastAsia="en-US"/>
          </w:rPr>
          <w:t>י"פ תשע"ז מס' 7457</w:t>
        </w:r>
      </w:hyperlink>
      <w:r w:rsidR="004F2331">
        <w:rPr>
          <w:rFonts w:hint="cs"/>
          <w:rtl/>
          <w:lang w:eastAsia="en-US"/>
        </w:rPr>
        <w:t xml:space="preserve"> מיום 26.2.2017 עמ' 3903 </w:t>
      </w:r>
      <w:r w:rsidR="004F2331">
        <w:rPr>
          <w:rtl/>
          <w:lang w:eastAsia="en-US"/>
        </w:rPr>
        <w:t>–</w:t>
      </w:r>
      <w:r w:rsidR="004F2331">
        <w:rPr>
          <w:rFonts w:hint="cs"/>
          <w:rtl/>
          <w:lang w:eastAsia="en-US"/>
        </w:rPr>
        <w:t xml:space="preserve"> הודעה תשע"ז-2017; תחילתה ביום 1.1.2017.</w:t>
      </w:r>
    </w:p>
    <w:p w:rsidR="00CC7668" w:rsidRDefault="00CC7668" w:rsidP="00CC7668">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7" w:history="1">
        <w:r w:rsidR="004D7F3A" w:rsidRPr="00CC7668">
          <w:rPr>
            <w:rStyle w:val="Hyperlink"/>
            <w:rFonts w:hint="cs"/>
            <w:rtl/>
            <w:lang w:eastAsia="en-US"/>
          </w:rPr>
          <w:t>י"פ תשע"ח מס' 7706</w:t>
        </w:r>
      </w:hyperlink>
      <w:r w:rsidR="004D7F3A">
        <w:rPr>
          <w:rFonts w:hint="cs"/>
          <w:rtl/>
          <w:lang w:eastAsia="en-US"/>
        </w:rPr>
        <w:t xml:space="preserve"> מיום 18.2.2018 עמ' 5284 </w:t>
      </w:r>
      <w:r w:rsidR="004D7F3A">
        <w:rPr>
          <w:rtl/>
          <w:lang w:eastAsia="en-US"/>
        </w:rPr>
        <w:t>–</w:t>
      </w:r>
      <w:r w:rsidR="004D7F3A">
        <w:rPr>
          <w:rFonts w:hint="cs"/>
          <w:rtl/>
          <w:lang w:eastAsia="en-US"/>
        </w:rPr>
        <w:t xml:space="preserve"> הודעה תשע"ח-2018; תחילתה ביום 1.1.2018.</w:t>
      </w:r>
    </w:p>
    <w:p w:rsidR="007E2171" w:rsidRDefault="007E2171" w:rsidP="007E2171">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8" w:history="1">
        <w:r w:rsidR="00D6739A" w:rsidRPr="007E2171">
          <w:rPr>
            <w:rStyle w:val="Hyperlink"/>
            <w:rFonts w:hint="cs"/>
            <w:rtl/>
            <w:lang w:eastAsia="en-US"/>
          </w:rPr>
          <w:t>י"פ תשע"ט מס' 8059</w:t>
        </w:r>
      </w:hyperlink>
      <w:r w:rsidR="00D6739A">
        <w:rPr>
          <w:rFonts w:hint="cs"/>
          <w:rtl/>
          <w:lang w:eastAsia="en-US"/>
        </w:rPr>
        <w:t xml:space="preserve"> מיום 31.12.2018 עמ' 4838 </w:t>
      </w:r>
      <w:r w:rsidR="00D6739A">
        <w:rPr>
          <w:rtl/>
          <w:lang w:eastAsia="en-US"/>
        </w:rPr>
        <w:t>–</w:t>
      </w:r>
      <w:r w:rsidR="00D6739A">
        <w:rPr>
          <w:rFonts w:hint="cs"/>
          <w:rtl/>
          <w:lang w:eastAsia="en-US"/>
        </w:rPr>
        <w:t xml:space="preserve"> הודעה תשע"ט-2018; תחילתה ביום 1.1.2019.</w:t>
      </w:r>
    </w:p>
    <w:p w:rsidR="00DB60B2" w:rsidRDefault="00DB60B2" w:rsidP="00DB60B2">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9" w:history="1">
        <w:r w:rsidR="00A45EBE" w:rsidRPr="00DB60B2">
          <w:rPr>
            <w:rStyle w:val="Hyperlink"/>
            <w:rFonts w:hint="cs"/>
            <w:rtl/>
            <w:lang w:eastAsia="en-US"/>
          </w:rPr>
          <w:t>י"פ תש"ף מס' 8655</w:t>
        </w:r>
      </w:hyperlink>
      <w:r w:rsidR="00A45EBE">
        <w:rPr>
          <w:rFonts w:hint="cs"/>
          <w:rtl/>
          <w:lang w:eastAsia="en-US"/>
        </w:rPr>
        <w:t xml:space="preserve"> מיום 27.1.2020 עמ' 3346 </w:t>
      </w:r>
      <w:r w:rsidR="00A45EBE">
        <w:rPr>
          <w:rtl/>
          <w:lang w:eastAsia="en-US"/>
        </w:rPr>
        <w:t>–</w:t>
      </w:r>
      <w:r w:rsidR="00A45EBE">
        <w:rPr>
          <w:rFonts w:hint="cs"/>
          <w:rtl/>
          <w:lang w:eastAsia="en-US"/>
        </w:rPr>
        <w:t xml:space="preserve"> הודעה תש"ף-2020; תחילתה ביום 1.1.2020.</w:t>
      </w:r>
    </w:p>
    <w:p w:rsidR="005B3DCD" w:rsidRDefault="005B3DCD" w:rsidP="005B3DCD">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0" w:history="1">
        <w:r w:rsidR="00AB6D16" w:rsidRPr="005B3DCD">
          <w:rPr>
            <w:rStyle w:val="Hyperlink"/>
            <w:rFonts w:hint="cs"/>
            <w:rtl/>
            <w:lang w:eastAsia="en-US"/>
          </w:rPr>
          <w:t>י"פ תשפ"א מס' 9415</w:t>
        </w:r>
      </w:hyperlink>
      <w:r w:rsidR="00AB6D16">
        <w:rPr>
          <w:rFonts w:hint="cs"/>
          <w:rtl/>
          <w:lang w:eastAsia="en-US"/>
        </w:rPr>
        <w:t xml:space="preserve"> מיום 9.2.2021 עמ' 3519 </w:t>
      </w:r>
      <w:r w:rsidR="00AB6D16">
        <w:rPr>
          <w:rtl/>
          <w:lang w:eastAsia="en-US"/>
        </w:rPr>
        <w:t>–</w:t>
      </w:r>
      <w:r w:rsidR="00AB6D16">
        <w:rPr>
          <w:rFonts w:hint="cs"/>
          <w:rtl/>
          <w:lang w:eastAsia="en-US"/>
        </w:rPr>
        <w:t xml:space="preserve"> הודעה תשפ"א-2021; תחילתה ביום 1.1.2021.</w:t>
      </w:r>
    </w:p>
    <w:p w:rsidR="00207AC6" w:rsidRDefault="00207AC6" w:rsidP="00207AC6">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1" w:history="1">
        <w:r w:rsidR="00B61549" w:rsidRPr="00207AC6">
          <w:rPr>
            <w:rStyle w:val="Hyperlink"/>
            <w:rFonts w:hint="cs"/>
            <w:rtl/>
            <w:lang w:eastAsia="en-US"/>
          </w:rPr>
          <w:t>י"פ תשפ"ב מס' 10179</w:t>
        </w:r>
      </w:hyperlink>
      <w:r w:rsidR="00B61549">
        <w:rPr>
          <w:rFonts w:hint="cs"/>
          <w:rtl/>
          <w:lang w:eastAsia="en-US"/>
        </w:rPr>
        <w:t xml:space="preserve"> מיום 3.2.2022 עמ' 3344 </w:t>
      </w:r>
      <w:r w:rsidR="00B61549">
        <w:rPr>
          <w:rtl/>
          <w:lang w:eastAsia="en-US"/>
        </w:rPr>
        <w:t>–</w:t>
      </w:r>
      <w:r w:rsidR="00B61549">
        <w:rPr>
          <w:rFonts w:hint="cs"/>
          <w:rtl/>
          <w:lang w:eastAsia="en-US"/>
        </w:rPr>
        <w:t xml:space="preserve"> הודעה תשפ"ב-2022; תחילתה ביום 1.1.2022.</w:t>
      </w:r>
    </w:p>
    <w:bookmarkStart w:id="0" w:name="_Hlk127170399"/>
    <w:p w:rsidR="00F37355" w:rsidRDefault="00F37355" w:rsidP="00F3735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https://www.nevo.co.il/Law_word/law14/LAW-3016.pdf</w:instrText>
      </w:r>
      <w:r>
        <w:rPr>
          <w:rFonts w:ascii="FrankRuehl" w:hAnsi="FrankRuehl"/>
          <w:rtl/>
        </w:rPr>
        <w:instrText xml:space="preserve">" </w:instrText>
      </w:r>
      <w:r w:rsidR="00092A56" w:rsidRPr="00F37355">
        <w:rPr>
          <w:rFonts w:ascii="FrankRuehl" w:hAnsi="FrankRuehl"/>
        </w:rPr>
      </w:r>
      <w:r>
        <w:rPr>
          <w:rFonts w:ascii="FrankRuehl" w:hAnsi="FrankRuehl"/>
          <w:rtl/>
        </w:rPr>
        <w:fldChar w:fldCharType="separate"/>
      </w:r>
      <w:r w:rsidR="00F865E0" w:rsidRPr="00F37355">
        <w:rPr>
          <w:rStyle w:val="Hyperlink"/>
          <w:rFonts w:ascii="FrankRuehl" w:hAnsi="FrankRuehl"/>
          <w:rtl/>
        </w:rPr>
        <w:t>ס"ח תשפ"ג מס' 3016</w:t>
      </w:r>
      <w:r>
        <w:rPr>
          <w:rFonts w:ascii="FrankRuehl" w:hAnsi="FrankRuehl"/>
          <w:rtl/>
        </w:rPr>
        <w:fldChar w:fldCharType="end"/>
      </w:r>
      <w:r w:rsidR="00F865E0" w:rsidRPr="008F1B02">
        <w:rPr>
          <w:rFonts w:ascii="FrankRuehl" w:hAnsi="FrankRuehl"/>
          <w:rtl/>
        </w:rPr>
        <w:t xml:space="preserve"> מיום 9.2.2023 עמ' 22 (</w:t>
      </w:r>
      <w:hyperlink r:id="rId12" w:history="1">
        <w:r w:rsidR="00F865E0" w:rsidRPr="008F1B02">
          <w:rPr>
            <w:rStyle w:val="Hyperlink"/>
            <w:rFonts w:ascii="FrankRuehl" w:hAnsi="FrankRuehl"/>
            <w:rtl/>
          </w:rPr>
          <w:t>ה"ח הכנסת תשפ"ג מס' 945</w:t>
        </w:r>
      </w:hyperlink>
      <w:r w:rsidR="00F865E0" w:rsidRPr="008F1B02">
        <w:rPr>
          <w:rFonts w:ascii="FrankRuehl" w:hAnsi="FrankRuehl"/>
          <w:rtl/>
        </w:rPr>
        <w:t xml:space="preserve"> עמ' 16) – תיקון מס' </w:t>
      </w:r>
      <w:r w:rsidR="00F865E0">
        <w:rPr>
          <w:rFonts w:ascii="FrankRuehl" w:hAnsi="FrankRuehl" w:hint="cs"/>
          <w:rtl/>
        </w:rPr>
        <w:t>1</w:t>
      </w:r>
      <w:r w:rsidR="00F865E0" w:rsidRPr="008F1B02">
        <w:rPr>
          <w:rFonts w:ascii="FrankRuehl" w:hAnsi="FrankRuehl"/>
          <w:rtl/>
        </w:rPr>
        <w:t xml:space="preserve"> בסעיף </w:t>
      </w:r>
      <w:r w:rsidR="00F865E0">
        <w:rPr>
          <w:rFonts w:ascii="FrankRuehl" w:hAnsi="FrankRuehl" w:hint="cs"/>
          <w:rtl/>
        </w:rPr>
        <w:t>61</w:t>
      </w:r>
      <w:r w:rsidR="00F865E0" w:rsidRPr="008F1B02">
        <w:rPr>
          <w:rFonts w:ascii="FrankRuehl" w:hAnsi="FrankRuehl"/>
          <w:rtl/>
        </w:rPr>
        <w:t xml:space="preserve"> לחוק לעניין ועדות הכנסת (תיקוני חקיקה והוראת שעה), תשפ"ג-2023.</w:t>
      </w:r>
      <w:bookmarkEnd w:id="0"/>
    </w:p>
    <w:p w:rsidR="00C90F4B" w:rsidRPr="00F37355" w:rsidRDefault="00C90F4B" w:rsidP="00C90F4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13" w:history="1">
        <w:r w:rsidR="007C1F4F" w:rsidRPr="00C90F4B">
          <w:rPr>
            <w:rStyle w:val="Hyperlink"/>
            <w:rFonts w:ascii="FrankRuehl" w:hAnsi="FrankRuehl" w:hint="cs"/>
            <w:rtl/>
          </w:rPr>
          <w:t>י"פ תשפ"ג מס' 11178</w:t>
        </w:r>
      </w:hyperlink>
      <w:r w:rsidR="007C1F4F">
        <w:rPr>
          <w:rFonts w:ascii="FrankRuehl" w:hAnsi="FrankRuehl" w:hint="cs"/>
          <w:rtl/>
        </w:rPr>
        <w:t xml:space="preserve"> מיום 12.3.2023 עמ' 4422 </w:t>
      </w:r>
      <w:r w:rsidR="007C1F4F">
        <w:rPr>
          <w:rFonts w:ascii="FrankRuehl" w:hAnsi="FrankRuehl"/>
          <w:rtl/>
        </w:rPr>
        <w:t>–</w:t>
      </w:r>
      <w:r w:rsidR="007C1F4F">
        <w:rPr>
          <w:rFonts w:ascii="FrankRuehl" w:hAnsi="FrankRuehl" w:hint="cs"/>
          <w:rtl/>
        </w:rPr>
        <w:t xml:space="preserve"> הודעה תשפ"ג-2023; תחילתה ביום 1.1.2023.</w:t>
      </w:r>
    </w:p>
  </w:footnote>
  <w:footnote w:id="2">
    <w:p w:rsidR="00EE5048" w:rsidRDefault="00EE5048" w:rsidP="00EE5048">
      <w:pPr>
        <w:pStyle w:val="a5"/>
        <w:spacing w:before="72" w:line="240" w:lineRule="auto"/>
        <w:ind w:right="1134"/>
        <w:rPr>
          <w:rFonts w:hint="cs"/>
        </w:rPr>
      </w:pPr>
      <w:r>
        <w:rPr>
          <w:rStyle w:val="a6"/>
        </w:rPr>
        <w:footnoteRef/>
      </w:r>
      <w:r w:rsidRPr="00EE5048">
        <w:rPr>
          <w:rFonts w:cs="FrankRuehl"/>
          <w:sz w:val="22"/>
          <w:szCs w:val="22"/>
          <w:rtl/>
        </w:rPr>
        <w:t xml:space="preserve"> </w:t>
      </w:r>
      <w:r w:rsidRPr="00EE5048">
        <w:rPr>
          <w:rFonts w:cs="FrankRuehl" w:hint="cs"/>
          <w:sz w:val="22"/>
          <w:szCs w:val="22"/>
          <w:rtl/>
        </w:rPr>
        <w:t xml:space="preserve">תחילתו של החוק ביום 1.3.2014: </w:t>
      </w:r>
      <w:hyperlink r:id="rId14" w:history="1">
        <w:r w:rsidRPr="00EE5048">
          <w:rPr>
            <w:rStyle w:val="Hyperlink"/>
            <w:rFonts w:cs="FrankRuehl" w:hint="cs"/>
            <w:sz w:val="22"/>
            <w:szCs w:val="22"/>
            <w:rtl/>
          </w:rPr>
          <w:t>ק"ת תשע"ד מס' 7342</w:t>
        </w:r>
      </w:hyperlink>
      <w:r w:rsidRPr="00EE5048">
        <w:rPr>
          <w:rFonts w:cs="FrankRuehl" w:hint="cs"/>
          <w:sz w:val="22"/>
          <w:szCs w:val="22"/>
          <w:rtl/>
        </w:rPr>
        <w:t xml:space="preserve"> מיום 16.2.2014 עמ' 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14B" w:rsidRDefault="0024014B">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24014B" w:rsidRDefault="0024014B">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4014B" w:rsidRDefault="0024014B">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14B" w:rsidRDefault="0024014B" w:rsidP="00E9389F">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לטיפול סביבתי בציוד חשמלי ואלקטרוני ובסוללות</w:t>
    </w:r>
    <w:r>
      <w:rPr>
        <w:color w:val="000000"/>
        <w:sz w:val="28"/>
        <w:szCs w:val="28"/>
        <w:rtl/>
        <w:lang w:eastAsia="en-US"/>
      </w:rPr>
      <w:t xml:space="preserve">, </w:t>
    </w:r>
    <w:r>
      <w:rPr>
        <w:rFonts w:hint="cs"/>
        <w:color w:val="000000"/>
        <w:sz w:val="28"/>
        <w:szCs w:val="28"/>
        <w:rtl/>
        <w:lang w:eastAsia="en-US"/>
      </w:rPr>
      <w:t>תשע"ב-2012</w:t>
    </w:r>
  </w:p>
  <w:p w:rsidR="0024014B" w:rsidRDefault="0024014B">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4014B" w:rsidRDefault="0024014B">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13060"/>
    <w:rsid w:val="00017953"/>
    <w:rsid w:val="00090CEC"/>
    <w:rsid w:val="00092A56"/>
    <w:rsid w:val="00094442"/>
    <w:rsid w:val="000C76EC"/>
    <w:rsid w:val="000D726D"/>
    <w:rsid w:val="000F028E"/>
    <w:rsid w:val="000F4CE7"/>
    <w:rsid w:val="00104019"/>
    <w:rsid w:val="001325B3"/>
    <w:rsid w:val="00135B95"/>
    <w:rsid w:val="00146D0A"/>
    <w:rsid w:val="001509D5"/>
    <w:rsid w:val="00155F27"/>
    <w:rsid w:val="00157967"/>
    <w:rsid w:val="00164F7F"/>
    <w:rsid w:val="001652AC"/>
    <w:rsid w:val="00167F06"/>
    <w:rsid w:val="00180392"/>
    <w:rsid w:val="001A33AE"/>
    <w:rsid w:val="001B6761"/>
    <w:rsid w:val="001C16C3"/>
    <w:rsid w:val="001F25A3"/>
    <w:rsid w:val="00207AC6"/>
    <w:rsid w:val="002120D0"/>
    <w:rsid w:val="00214BFC"/>
    <w:rsid w:val="00224F76"/>
    <w:rsid w:val="0023140C"/>
    <w:rsid w:val="0024014B"/>
    <w:rsid w:val="00247F2D"/>
    <w:rsid w:val="002533FA"/>
    <w:rsid w:val="00260643"/>
    <w:rsid w:val="002E458C"/>
    <w:rsid w:val="002F099E"/>
    <w:rsid w:val="00300915"/>
    <w:rsid w:val="00326024"/>
    <w:rsid w:val="00350EC7"/>
    <w:rsid w:val="003579CD"/>
    <w:rsid w:val="003616A1"/>
    <w:rsid w:val="00384F53"/>
    <w:rsid w:val="003B3BE2"/>
    <w:rsid w:val="003E7739"/>
    <w:rsid w:val="003F50AA"/>
    <w:rsid w:val="00403899"/>
    <w:rsid w:val="00407E50"/>
    <w:rsid w:val="004329F3"/>
    <w:rsid w:val="00447BF9"/>
    <w:rsid w:val="00451541"/>
    <w:rsid w:val="004522A1"/>
    <w:rsid w:val="004530A8"/>
    <w:rsid w:val="00454615"/>
    <w:rsid w:val="004A42F3"/>
    <w:rsid w:val="004C5633"/>
    <w:rsid w:val="004C5E66"/>
    <w:rsid w:val="004D6C37"/>
    <w:rsid w:val="004D7F3A"/>
    <w:rsid w:val="004F2331"/>
    <w:rsid w:val="00500BCB"/>
    <w:rsid w:val="00501E1F"/>
    <w:rsid w:val="00556F5C"/>
    <w:rsid w:val="00567FB0"/>
    <w:rsid w:val="005704B5"/>
    <w:rsid w:val="005750C8"/>
    <w:rsid w:val="00597F37"/>
    <w:rsid w:val="005A1B59"/>
    <w:rsid w:val="005A76F3"/>
    <w:rsid w:val="005B3DCD"/>
    <w:rsid w:val="005E3BDB"/>
    <w:rsid w:val="00604A38"/>
    <w:rsid w:val="00625AF6"/>
    <w:rsid w:val="006552DC"/>
    <w:rsid w:val="00674DC3"/>
    <w:rsid w:val="00693031"/>
    <w:rsid w:val="00697D94"/>
    <w:rsid w:val="006D0958"/>
    <w:rsid w:val="007061E9"/>
    <w:rsid w:val="007201FB"/>
    <w:rsid w:val="007227E2"/>
    <w:rsid w:val="00731B61"/>
    <w:rsid w:val="0073553C"/>
    <w:rsid w:val="00773AAD"/>
    <w:rsid w:val="00784750"/>
    <w:rsid w:val="0078716A"/>
    <w:rsid w:val="007B077A"/>
    <w:rsid w:val="007C1F4F"/>
    <w:rsid w:val="007C2907"/>
    <w:rsid w:val="007C5A51"/>
    <w:rsid w:val="007D1C77"/>
    <w:rsid w:val="007E2171"/>
    <w:rsid w:val="007E684C"/>
    <w:rsid w:val="008070F9"/>
    <w:rsid w:val="00810D86"/>
    <w:rsid w:val="00813479"/>
    <w:rsid w:val="00825F4C"/>
    <w:rsid w:val="00863A34"/>
    <w:rsid w:val="00885A62"/>
    <w:rsid w:val="00887B3D"/>
    <w:rsid w:val="00890F64"/>
    <w:rsid w:val="008B3CFE"/>
    <w:rsid w:val="008C2DE6"/>
    <w:rsid w:val="008C30A6"/>
    <w:rsid w:val="008C726F"/>
    <w:rsid w:val="00907ACF"/>
    <w:rsid w:val="009103A7"/>
    <w:rsid w:val="00910557"/>
    <w:rsid w:val="00912A50"/>
    <w:rsid w:val="00920E44"/>
    <w:rsid w:val="00922C09"/>
    <w:rsid w:val="00932CB5"/>
    <w:rsid w:val="00960EAC"/>
    <w:rsid w:val="00993367"/>
    <w:rsid w:val="00995ADE"/>
    <w:rsid w:val="00995F7B"/>
    <w:rsid w:val="009B6E1A"/>
    <w:rsid w:val="009C2338"/>
    <w:rsid w:val="009C49E0"/>
    <w:rsid w:val="009D5FCC"/>
    <w:rsid w:val="009E3BBE"/>
    <w:rsid w:val="009F5C08"/>
    <w:rsid w:val="00A2368C"/>
    <w:rsid w:val="00A2534A"/>
    <w:rsid w:val="00A37BD6"/>
    <w:rsid w:val="00A45EBE"/>
    <w:rsid w:val="00A6156D"/>
    <w:rsid w:val="00A7128D"/>
    <w:rsid w:val="00AA2497"/>
    <w:rsid w:val="00AA292B"/>
    <w:rsid w:val="00AB6D16"/>
    <w:rsid w:val="00AC7137"/>
    <w:rsid w:val="00AE1CA0"/>
    <w:rsid w:val="00B2203F"/>
    <w:rsid w:val="00B2346C"/>
    <w:rsid w:val="00B462DF"/>
    <w:rsid w:val="00B52EFE"/>
    <w:rsid w:val="00B53369"/>
    <w:rsid w:val="00B56CFC"/>
    <w:rsid w:val="00B61549"/>
    <w:rsid w:val="00B641A0"/>
    <w:rsid w:val="00B66DB9"/>
    <w:rsid w:val="00B87EA4"/>
    <w:rsid w:val="00BC0B32"/>
    <w:rsid w:val="00BC5738"/>
    <w:rsid w:val="00BD0AFB"/>
    <w:rsid w:val="00BE0A91"/>
    <w:rsid w:val="00BE6647"/>
    <w:rsid w:val="00BF7491"/>
    <w:rsid w:val="00C06713"/>
    <w:rsid w:val="00C109D7"/>
    <w:rsid w:val="00C403E6"/>
    <w:rsid w:val="00C56FF8"/>
    <w:rsid w:val="00C90F4B"/>
    <w:rsid w:val="00C93900"/>
    <w:rsid w:val="00CA287F"/>
    <w:rsid w:val="00CA4B62"/>
    <w:rsid w:val="00CC30A4"/>
    <w:rsid w:val="00CC7668"/>
    <w:rsid w:val="00CC79BA"/>
    <w:rsid w:val="00CD485F"/>
    <w:rsid w:val="00CE176A"/>
    <w:rsid w:val="00D06C35"/>
    <w:rsid w:val="00D209FC"/>
    <w:rsid w:val="00D27E8F"/>
    <w:rsid w:val="00D3677C"/>
    <w:rsid w:val="00D424A2"/>
    <w:rsid w:val="00D6739A"/>
    <w:rsid w:val="00D77FA0"/>
    <w:rsid w:val="00D847C2"/>
    <w:rsid w:val="00D97210"/>
    <w:rsid w:val="00DB15EA"/>
    <w:rsid w:val="00DB60B2"/>
    <w:rsid w:val="00DC0D20"/>
    <w:rsid w:val="00DE0673"/>
    <w:rsid w:val="00DF42A6"/>
    <w:rsid w:val="00E03713"/>
    <w:rsid w:val="00E068BE"/>
    <w:rsid w:val="00E132FF"/>
    <w:rsid w:val="00E51986"/>
    <w:rsid w:val="00E53A92"/>
    <w:rsid w:val="00E76E62"/>
    <w:rsid w:val="00E9389F"/>
    <w:rsid w:val="00EE2AC0"/>
    <w:rsid w:val="00EE5048"/>
    <w:rsid w:val="00F11BFE"/>
    <w:rsid w:val="00F23065"/>
    <w:rsid w:val="00F2402E"/>
    <w:rsid w:val="00F37355"/>
    <w:rsid w:val="00F4405F"/>
    <w:rsid w:val="00F80F5F"/>
    <w:rsid w:val="00F81F42"/>
    <w:rsid w:val="00F865E0"/>
    <w:rsid w:val="00F90602"/>
    <w:rsid w:val="00FB39A1"/>
    <w:rsid w:val="00FC1586"/>
    <w:rsid w:val="00FE5833"/>
    <w:rsid w:val="00FF00B6"/>
    <w:rsid w:val="00FF6B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17F61B7-E516-4EEC-9213-34F420D3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4D7F3A"/>
    <w:rPr>
      <w:color w:val="808080"/>
      <w:shd w:val="clear" w:color="auto" w:fill="E6E6E6"/>
    </w:rPr>
  </w:style>
  <w:style w:type="character" w:customStyle="1" w:styleId="P000">
    <w:name w:val="P00 תו"/>
    <w:link w:val="P00"/>
    <w:rsid w:val="00F865E0"/>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503.pdf" TargetMode="External"/><Relationship Id="rId13" Type="http://schemas.openxmlformats.org/officeDocument/2006/relationships/hyperlink" Target="https://www.nevo.co.il/law_word/law10/yalkut-8655.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www.nevo.co.il/law_html/law16/knesset-945.pdf" TargetMode="External"/><Relationship Id="rId12" Type="http://schemas.openxmlformats.org/officeDocument/2006/relationships/hyperlink" Target="https://www.nevo.co.il/law_word/law10/yalkut-8059.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s://www.nevo.co.il/law_html/law10/yalkut-11178.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evo.co.il/law_html/law14/law-3016.pdf" TargetMode="External"/><Relationship Id="rId11" Type="http://schemas.openxmlformats.org/officeDocument/2006/relationships/hyperlink" Target="http://www.nevo.co.il/Law_word/law10/yalkut-7706.pdf" TargetMode="External"/><Relationship Id="rId5" Type="http://schemas.openxmlformats.org/officeDocument/2006/relationships/endnotes" Target="endnotes.xml"/><Relationship Id="rId15" Type="http://schemas.openxmlformats.org/officeDocument/2006/relationships/hyperlink" Target="https://www.nevo.co.il/Law_word/law10/yalkut-10179.pdf" TargetMode="External"/><Relationship Id="rId23" Type="http://schemas.openxmlformats.org/officeDocument/2006/relationships/theme" Target="theme/theme1.xml"/><Relationship Id="rId10" Type="http://schemas.openxmlformats.org/officeDocument/2006/relationships/hyperlink" Target="http://www.nevo.co.il/Law_word/law10/yalkut-7457.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0/yalkut-7202.pdf" TargetMode="External"/><Relationship Id="rId14" Type="http://schemas.openxmlformats.org/officeDocument/2006/relationships/hyperlink" Target="https://www.nevo.co.il/law_word/law10/yalkut-941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0/yalkut-8059.pdf" TargetMode="External"/><Relationship Id="rId13" Type="http://schemas.openxmlformats.org/officeDocument/2006/relationships/hyperlink" Target="http://www.nevo.co.il/Law_word/law10/yalkut-11178.pdf" TargetMode="External"/><Relationship Id="rId3" Type="http://schemas.openxmlformats.org/officeDocument/2006/relationships/hyperlink" Target="http://www.nevo.co.il/law_word/law14/law-2503.pdf" TargetMode="External"/><Relationship Id="rId7" Type="http://schemas.openxmlformats.org/officeDocument/2006/relationships/hyperlink" Target="http://www.nevo.co.il/law_word/law10/yalkut-7706.pdf" TargetMode="External"/><Relationship Id="rId12" Type="http://schemas.openxmlformats.org/officeDocument/2006/relationships/hyperlink" Target="https://www.nevo.co.il/law_html/law16/knesset-945.pdf" TargetMode="External"/><Relationship Id="rId2" Type="http://schemas.openxmlformats.org/officeDocument/2006/relationships/hyperlink" Target="http://www.nevo.co.il/Law_word/law15/memshala-675.pdf" TargetMode="External"/><Relationship Id="rId1" Type="http://schemas.openxmlformats.org/officeDocument/2006/relationships/hyperlink" Target="http://www.nevo.co.il/Law_word/law14/LAW-2372.pdf" TargetMode="External"/><Relationship Id="rId6" Type="http://schemas.openxmlformats.org/officeDocument/2006/relationships/hyperlink" Target="http://www.nevo.co.il/law_word/law10/yalkut-7457.pdf" TargetMode="External"/><Relationship Id="rId11" Type="http://schemas.openxmlformats.org/officeDocument/2006/relationships/hyperlink" Target="http://www.nevo.co.il/Law_word/law10/yalkut-10179.pdf" TargetMode="External"/><Relationship Id="rId5" Type="http://schemas.openxmlformats.org/officeDocument/2006/relationships/hyperlink" Target="http://www.nevo.co.il/Law_word/law10/yalkut-7202.pdf" TargetMode="External"/><Relationship Id="rId10" Type="http://schemas.openxmlformats.org/officeDocument/2006/relationships/hyperlink" Target="http://www.nevo.co.il/Law_word/law10/yalkut-9415.pdf" TargetMode="External"/><Relationship Id="rId4" Type="http://schemas.openxmlformats.org/officeDocument/2006/relationships/hyperlink" Target="http://www.nevo.co.il/law_word/law06/tak-7342.pdf" TargetMode="External"/><Relationship Id="rId9" Type="http://schemas.openxmlformats.org/officeDocument/2006/relationships/hyperlink" Target="http://www.nevo.co.il/Law_word/law10/yalkut-8655.pdf" TargetMode="External"/><Relationship Id="rId14" Type="http://schemas.openxmlformats.org/officeDocument/2006/relationships/hyperlink" Target="http://www.nevo.co.il/Law_word/law06/tak-73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14676</Words>
  <Characters>83656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98136</CharactersWithSpaces>
  <SharedDoc>false</SharedDoc>
  <HLinks>
    <vt:vector size="714" baseType="variant">
      <vt:variant>
        <vt:i4>393283</vt:i4>
      </vt:variant>
      <vt:variant>
        <vt:i4>585</vt:i4>
      </vt:variant>
      <vt:variant>
        <vt:i4>0</vt:i4>
      </vt:variant>
      <vt:variant>
        <vt:i4>5</vt:i4>
      </vt:variant>
      <vt:variant>
        <vt:lpwstr>http://www.nevo.co.il/advertisements/nevo-100.doc</vt:lpwstr>
      </vt:variant>
      <vt:variant>
        <vt:lpwstr/>
      </vt:variant>
      <vt:variant>
        <vt:i4>8192083</vt:i4>
      </vt:variant>
      <vt:variant>
        <vt:i4>582</vt:i4>
      </vt:variant>
      <vt:variant>
        <vt:i4>0</vt:i4>
      </vt:variant>
      <vt:variant>
        <vt:i4>5</vt:i4>
      </vt:variant>
      <vt:variant>
        <vt:lpwstr>https://www.nevo.co.il/law_html/law10/yalkut-11178.pdf</vt:lpwstr>
      </vt:variant>
      <vt:variant>
        <vt:lpwstr/>
      </vt:variant>
      <vt:variant>
        <vt:i4>8126529</vt:i4>
      </vt:variant>
      <vt:variant>
        <vt:i4>579</vt:i4>
      </vt:variant>
      <vt:variant>
        <vt:i4>0</vt:i4>
      </vt:variant>
      <vt:variant>
        <vt:i4>5</vt:i4>
      </vt:variant>
      <vt:variant>
        <vt:lpwstr>https://www.nevo.co.il/Law_word/law10/yalkut-10179.pdf</vt:lpwstr>
      </vt:variant>
      <vt:variant>
        <vt:lpwstr/>
      </vt:variant>
      <vt:variant>
        <vt:i4>1114237</vt:i4>
      </vt:variant>
      <vt:variant>
        <vt:i4>576</vt:i4>
      </vt:variant>
      <vt:variant>
        <vt:i4>0</vt:i4>
      </vt:variant>
      <vt:variant>
        <vt:i4>5</vt:i4>
      </vt:variant>
      <vt:variant>
        <vt:lpwstr>https://www.nevo.co.il/law_word/law10/yalkut-9415.pdf</vt:lpwstr>
      </vt:variant>
      <vt:variant>
        <vt:lpwstr/>
      </vt:variant>
      <vt:variant>
        <vt:i4>1310847</vt:i4>
      </vt:variant>
      <vt:variant>
        <vt:i4>573</vt:i4>
      </vt:variant>
      <vt:variant>
        <vt:i4>0</vt:i4>
      </vt:variant>
      <vt:variant>
        <vt:i4>5</vt:i4>
      </vt:variant>
      <vt:variant>
        <vt:lpwstr>https://www.nevo.co.il/law_word/law10/yalkut-8655.pdf</vt:lpwstr>
      </vt:variant>
      <vt:variant>
        <vt:lpwstr/>
      </vt:variant>
      <vt:variant>
        <vt:i4>1310837</vt:i4>
      </vt:variant>
      <vt:variant>
        <vt:i4>570</vt:i4>
      </vt:variant>
      <vt:variant>
        <vt:i4>0</vt:i4>
      </vt:variant>
      <vt:variant>
        <vt:i4>5</vt:i4>
      </vt:variant>
      <vt:variant>
        <vt:lpwstr>https://www.nevo.co.il/law_word/law10/yalkut-8059.pdf</vt:lpwstr>
      </vt:variant>
      <vt:variant>
        <vt:lpwstr/>
      </vt:variant>
      <vt:variant>
        <vt:i4>7340038</vt:i4>
      </vt:variant>
      <vt:variant>
        <vt:i4>567</vt:i4>
      </vt:variant>
      <vt:variant>
        <vt:i4>0</vt:i4>
      </vt:variant>
      <vt:variant>
        <vt:i4>5</vt:i4>
      </vt:variant>
      <vt:variant>
        <vt:lpwstr>http://www.nevo.co.il/Law_word/law10/yalkut-7706.pdf</vt:lpwstr>
      </vt:variant>
      <vt:variant>
        <vt:lpwstr/>
      </vt:variant>
      <vt:variant>
        <vt:i4>7471107</vt:i4>
      </vt:variant>
      <vt:variant>
        <vt:i4>564</vt:i4>
      </vt:variant>
      <vt:variant>
        <vt:i4>0</vt:i4>
      </vt:variant>
      <vt:variant>
        <vt:i4>5</vt:i4>
      </vt:variant>
      <vt:variant>
        <vt:lpwstr>http://www.nevo.co.il/Law_word/law10/yalkut-7457.pdf</vt:lpwstr>
      </vt:variant>
      <vt:variant>
        <vt:lpwstr/>
      </vt:variant>
      <vt:variant>
        <vt:i4>7405574</vt:i4>
      </vt:variant>
      <vt:variant>
        <vt:i4>561</vt:i4>
      </vt:variant>
      <vt:variant>
        <vt:i4>0</vt:i4>
      </vt:variant>
      <vt:variant>
        <vt:i4>5</vt:i4>
      </vt:variant>
      <vt:variant>
        <vt:lpwstr>http://www.nevo.co.il/Law_word/law10/yalkut-7202.pdf</vt:lpwstr>
      </vt:variant>
      <vt:variant>
        <vt:lpwstr/>
      </vt:variant>
      <vt:variant>
        <vt:i4>8192015</vt:i4>
      </vt:variant>
      <vt:variant>
        <vt:i4>558</vt:i4>
      </vt:variant>
      <vt:variant>
        <vt:i4>0</vt:i4>
      </vt:variant>
      <vt:variant>
        <vt:i4>5</vt:i4>
      </vt:variant>
      <vt:variant>
        <vt:lpwstr>http://www.nevo.co.il/law_word/law14/law-2503.pdf</vt:lpwstr>
      </vt:variant>
      <vt:variant>
        <vt:lpwstr/>
      </vt:variant>
      <vt:variant>
        <vt:i4>393249</vt:i4>
      </vt:variant>
      <vt:variant>
        <vt:i4>555</vt:i4>
      </vt:variant>
      <vt:variant>
        <vt:i4>0</vt:i4>
      </vt:variant>
      <vt:variant>
        <vt:i4>5</vt:i4>
      </vt:variant>
      <vt:variant>
        <vt:lpwstr>https://www.nevo.co.il/law_html/law16/knesset-945.pdf</vt:lpwstr>
      </vt:variant>
      <vt:variant>
        <vt:lpwstr/>
      </vt:variant>
      <vt:variant>
        <vt:i4>7405573</vt:i4>
      </vt:variant>
      <vt:variant>
        <vt:i4>552</vt:i4>
      </vt:variant>
      <vt:variant>
        <vt:i4>0</vt:i4>
      </vt:variant>
      <vt:variant>
        <vt:i4>5</vt:i4>
      </vt:variant>
      <vt:variant>
        <vt:lpwstr>https://www.nevo.co.il/law_html/law14/law-3016.pdf</vt:lpwstr>
      </vt:variant>
      <vt:variant>
        <vt:lpwstr/>
      </vt:variant>
      <vt:variant>
        <vt:i4>5505033</vt:i4>
      </vt:variant>
      <vt:variant>
        <vt:i4>546</vt:i4>
      </vt:variant>
      <vt:variant>
        <vt:i4>0</vt:i4>
      </vt:variant>
      <vt:variant>
        <vt:i4>5</vt:i4>
      </vt:variant>
      <vt:variant>
        <vt:lpwstr/>
      </vt:variant>
      <vt:variant>
        <vt:lpwstr>med11</vt:lpwstr>
      </vt:variant>
      <vt:variant>
        <vt:i4>5505033</vt:i4>
      </vt:variant>
      <vt:variant>
        <vt:i4>540</vt:i4>
      </vt:variant>
      <vt:variant>
        <vt:i4>0</vt:i4>
      </vt:variant>
      <vt:variant>
        <vt:i4>5</vt:i4>
      </vt:variant>
      <vt:variant>
        <vt:lpwstr/>
      </vt:variant>
      <vt:variant>
        <vt:lpwstr>med10</vt:lpwstr>
      </vt:variant>
      <vt:variant>
        <vt:i4>3276845</vt:i4>
      </vt:variant>
      <vt:variant>
        <vt:i4>534</vt:i4>
      </vt:variant>
      <vt:variant>
        <vt:i4>0</vt:i4>
      </vt:variant>
      <vt:variant>
        <vt:i4>5</vt:i4>
      </vt:variant>
      <vt:variant>
        <vt:lpwstr/>
      </vt:variant>
      <vt:variant>
        <vt:lpwstr>Seif71</vt:lpwstr>
      </vt:variant>
      <vt:variant>
        <vt:i4>3342381</vt:i4>
      </vt:variant>
      <vt:variant>
        <vt:i4>528</vt:i4>
      </vt:variant>
      <vt:variant>
        <vt:i4>0</vt:i4>
      </vt:variant>
      <vt:variant>
        <vt:i4>5</vt:i4>
      </vt:variant>
      <vt:variant>
        <vt:lpwstr/>
      </vt:variant>
      <vt:variant>
        <vt:lpwstr>Seif70</vt:lpwstr>
      </vt:variant>
      <vt:variant>
        <vt:i4>3801132</vt:i4>
      </vt:variant>
      <vt:variant>
        <vt:i4>522</vt:i4>
      </vt:variant>
      <vt:variant>
        <vt:i4>0</vt:i4>
      </vt:variant>
      <vt:variant>
        <vt:i4>5</vt:i4>
      </vt:variant>
      <vt:variant>
        <vt:lpwstr/>
      </vt:variant>
      <vt:variant>
        <vt:lpwstr>Seif69</vt:lpwstr>
      </vt:variant>
      <vt:variant>
        <vt:i4>3866668</vt:i4>
      </vt:variant>
      <vt:variant>
        <vt:i4>516</vt:i4>
      </vt:variant>
      <vt:variant>
        <vt:i4>0</vt:i4>
      </vt:variant>
      <vt:variant>
        <vt:i4>5</vt:i4>
      </vt:variant>
      <vt:variant>
        <vt:lpwstr/>
      </vt:variant>
      <vt:variant>
        <vt:lpwstr>Seif68</vt:lpwstr>
      </vt:variant>
      <vt:variant>
        <vt:i4>3407916</vt:i4>
      </vt:variant>
      <vt:variant>
        <vt:i4>510</vt:i4>
      </vt:variant>
      <vt:variant>
        <vt:i4>0</vt:i4>
      </vt:variant>
      <vt:variant>
        <vt:i4>5</vt:i4>
      </vt:variant>
      <vt:variant>
        <vt:lpwstr/>
      </vt:variant>
      <vt:variant>
        <vt:lpwstr>Seif67</vt:lpwstr>
      </vt:variant>
      <vt:variant>
        <vt:i4>3473452</vt:i4>
      </vt:variant>
      <vt:variant>
        <vt:i4>504</vt:i4>
      </vt:variant>
      <vt:variant>
        <vt:i4>0</vt:i4>
      </vt:variant>
      <vt:variant>
        <vt:i4>5</vt:i4>
      </vt:variant>
      <vt:variant>
        <vt:lpwstr/>
      </vt:variant>
      <vt:variant>
        <vt:lpwstr>Seif66</vt:lpwstr>
      </vt:variant>
      <vt:variant>
        <vt:i4>3538988</vt:i4>
      </vt:variant>
      <vt:variant>
        <vt:i4>498</vt:i4>
      </vt:variant>
      <vt:variant>
        <vt:i4>0</vt:i4>
      </vt:variant>
      <vt:variant>
        <vt:i4>5</vt:i4>
      </vt:variant>
      <vt:variant>
        <vt:lpwstr/>
      </vt:variant>
      <vt:variant>
        <vt:lpwstr>Seif65</vt:lpwstr>
      </vt:variant>
      <vt:variant>
        <vt:i4>3604524</vt:i4>
      </vt:variant>
      <vt:variant>
        <vt:i4>492</vt:i4>
      </vt:variant>
      <vt:variant>
        <vt:i4>0</vt:i4>
      </vt:variant>
      <vt:variant>
        <vt:i4>5</vt:i4>
      </vt:variant>
      <vt:variant>
        <vt:lpwstr/>
      </vt:variant>
      <vt:variant>
        <vt:lpwstr>Seif64</vt:lpwstr>
      </vt:variant>
      <vt:variant>
        <vt:i4>3145772</vt:i4>
      </vt:variant>
      <vt:variant>
        <vt:i4>486</vt:i4>
      </vt:variant>
      <vt:variant>
        <vt:i4>0</vt:i4>
      </vt:variant>
      <vt:variant>
        <vt:i4>5</vt:i4>
      </vt:variant>
      <vt:variant>
        <vt:lpwstr/>
      </vt:variant>
      <vt:variant>
        <vt:lpwstr>Seif63</vt:lpwstr>
      </vt:variant>
      <vt:variant>
        <vt:i4>3211308</vt:i4>
      </vt:variant>
      <vt:variant>
        <vt:i4>480</vt:i4>
      </vt:variant>
      <vt:variant>
        <vt:i4>0</vt:i4>
      </vt:variant>
      <vt:variant>
        <vt:i4>5</vt:i4>
      </vt:variant>
      <vt:variant>
        <vt:lpwstr/>
      </vt:variant>
      <vt:variant>
        <vt:lpwstr>Seif62</vt:lpwstr>
      </vt:variant>
      <vt:variant>
        <vt:i4>3276844</vt:i4>
      </vt:variant>
      <vt:variant>
        <vt:i4>474</vt:i4>
      </vt:variant>
      <vt:variant>
        <vt:i4>0</vt:i4>
      </vt:variant>
      <vt:variant>
        <vt:i4>5</vt:i4>
      </vt:variant>
      <vt:variant>
        <vt:lpwstr/>
      </vt:variant>
      <vt:variant>
        <vt:lpwstr>Seif61</vt:lpwstr>
      </vt:variant>
      <vt:variant>
        <vt:i4>3342380</vt:i4>
      </vt:variant>
      <vt:variant>
        <vt:i4>468</vt:i4>
      </vt:variant>
      <vt:variant>
        <vt:i4>0</vt:i4>
      </vt:variant>
      <vt:variant>
        <vt:i4>5</vt:i4>
      </vt:variant>
      <vt:variant>
        <vt:lpwstr/>
      </vt:variant>
      <vt:variant>
        <vt:lpwstr>Seif60</vt:lpwstr>
      </vt:variant>
      <vt:variant>
        <vt:i4>3801135</vt:i4>
      </vt:variant>
      <vt:variant>
        <vt:i4>462</vt:i4>
      </vt:variant>
      <vt:variant>
        <vt:i4>0</vt:i4>
      </vt:variant>
      <vt:variant>
        <vt:i4>5</vt:i4>
      </vt:variant>
      <vt:variant>
        <vt:lpwstr/>
      </vt:variant>
      <vt:variant>
        <vt:lpwstr>Seif59</vt:lpwstr>
      </vt:variant>
      <vt:variant>
        <vt:i4>6029321</vt:i4>
      </vt:variant>
      <vt:variant>
        <vt:i4>456</vt:i4>
      </vt:variant>
      <vt:variant>
        <vt:i4>0</vt:i4>
      </vt:variant>
      <vt:variant>
        <vt:i4>5</vt:i4>
      </vt:variant>
      <vt:variant>
        <vt:lpwstr/>
      </vt:variant>
      <vt:variant>
        <vt:lpwstr>med9</vt:lpwstr>
      </vt:variant>
      <vt:variant>
        <vt:i4>3866671</vt:i4>
      </vt:variant>
      <vt:variant>
        <vt:i4>450</vt:i4>
      </vt:variant>
      <vt:variant>
        <vt:i4>0</vt:i4>
      </vt:variant>
      <vt:variant>
        <vt:i4>5</vt:i4>
      </vt:variant>
      <vt:variant>
        <vt:lpwstr/>
      </vt:variant>
      <vt:variant>
        <vt:lpwstr>Seif58</vt:lpwstr>
      </vt:variant>
      <vt:variant>
        <vt:i4>3407919</vt:i4>
      </vt:variant>
      <vt:variant>
        <vt:i4>444</vt:i4>
      </vt:variant>
      <vt:variant>
        <vt:i4>0</vt:i4>
      </vt:variant>
      <vt:variant>
        <vt:i4>5</vt:i4>
      </vt:variant>
      <vt:variant>
        <vt:lpwstr/>
      </vt:variant>
      <vt:variant>
        <vt:lpwstr>Seif57</vt:lpwstr>
      </vt:variant>
      <vt:variant>
        <vt:i4>3473455</vt:i4>
      </vt:variant>
      <vt:variant>
        <vt:i4>438</vt:i4>
      </vt:variant>
      <vt:variant>
        <vt:i4>0</vt:i4>
      </vt:variant>
      <vt:variant>
        <vt:i4>5</vt:i4>
      </vt:variant>
      <vt:variant>
        <vt:lpwstr/>
      </vt:variant>
      <vt:variant>
        <vt:lpwstr>Seif56</vt:lpwstr>
      </vt:variant>
      <vt:variant>
        <vt:i4>3538991</vt:i4>
      </vt:variant>
      <vt:variant>
        <vt:i4>432</vt:i4>
      </vt:variant>
      <vt:variant>
        <vt:i4>0</vt:i4>
      </vt:variant>
      <vt:variant>
        <vt:i4>5</vt:i4>
      </vt:variant>
      <vt:variant>
        <vt:lpwstr/>
      </vt:variant>
      <vt:variant>
        <vt:lpwstr>Seif55</vt:lpwstr>
      </vt:variant>
      <vt:variant>
        <vt:i4>3604527</vt:i4>
      </vt:variant>
      <vt:variant>
        <vt:i4>426</vt:i4>
      </vt:variant>
      <vt:variant>
        <vt:i4>0</vt:i4>
      </vt:variant>
      <vt:variant>
        <vt:i4>5</vt:i4>
      </vt:variant>
      <vt:variant>
        <vt:lpwstr/>
      </vt:variant>
      <vt:variant>
        <vt:lpwstr>Seif54</vt:lpwstr>
      </vt:variant>
      <vt:variant>
        <vt:i4>3145775</vt:i4>
      </vt:variant>
      <vt:variant>
        <vt:i4>420</vt:i4>
      </vt:variant>
      <vt:variant>
        <vt:i4>0</vt:i4>
      </vt:variant>
      <vt:variant>
        <vt:i4>5</vt:i4>
      </vt:variant>
      <vt:variant>
        <vt:lpwstr/>
      </vt:variant>
      <vt:variant>
        <vt:lpwstr>Seif53</vt:lpwstr>
      </vt:variant>
      <vt:variant>
        <vt:i4>3211311</vt:i4>
      </vt:variant>
      <vt:variant>
        <vt:i4>414</vt:i4>
      </vt:variant>
      <vt:variant>
        <vt:i4>0</vt:i4>
      </vt:variant>
      <vt:variant>
        <vt:i4>5</vt:i4>
      </vt:variant>
      <vt:variant>
        <vt:lpwstr/>
      </vt:variant>
      <vt:variant>
        <vt:lpwstr>Seif52</vt:lpwstr>
      </vt:variant>
      <vt:variant>
        <vt:i4>3276847</vt:i4>
      </vt:variant>
      <vt:variant>
        <vt:i4>408</vt:i4>
      </vt:variant>
      <vt:variant>
        <vt:i4>0</vt:i4>
      </vt:variant>
      <vt:variant>
        <vt:i4>5</vt:i4>
      </vt:variant>
      <vt:variant>
        <vt:lpwstr/>
      </vt:variant>
      <vt:variant>
        <vt:lpwstr>Seif51</vt:lpwstr>
      </vt:variant>
      <vt:variant>
        <vt:i4>3342383</vt:i4>
      </vt:variant>
      <vt:variant>
        <vt:i4>402</vt:i4>
      </vt:variant>
      <vt:variant>
        <vt:i4>0</vt:i4>
      </vt:variant>
      <vt:variant>
        <vt:i4>5</vt:i4>
      </vt:variant>
      <vt:variant>
        <vt:lpwstr/>
      </vt:variant>
      <vt:variant>
        <vt:lpwstr>Seif50</vt:lpwstr>
      </vt:variant>
      <vt:variant>
        <vt:i4>3801134</vt:i4>
      </vt:variant>
      <vt:variant>
        <vt:i4>396</vt:i4>
      </vt:variant>
      <vt:variant>
        <vt:i4>0</vt:i4>
      </vt:variant>
      <vt:variant>
        <vt:i4>5</vt:i4>
      </vt:variant>
      <vt:variant>
        <vt:lpwstr/>
      </vt:variant>
      <vt:variant>
        <vt:lpwstr>Seif49</vt:lpwstr>
      </vt:variant>
      <vt:variant>
        <vt:i4>3866670</vt:i4>
      </vt:variant>
      <vt:variant>
        <vt:i4>390</vt:i4>
      </vt:variant>
      <vt:variant>
        <vt:i4>0</vt:i4>
      </vt:variant>
      <vt:variant>
        <vt:i4>5</vt:i4>
      </vt:variant>
      <vt:variant>
        <vt:lpwstr/>
      </vt:variant>
      <vt:variant>
        <vt:lpwstr>Seif48</vt:lpwstr>
      </vt:variant>
      <vt:variant>
        <vt:i4>3407918</vt:i4>
      </vt:variant>
      <vt:variant>
        <vt:i4>384</vt:i4>
      </vt:variant>
      <vt:variant>
        <vt:i4>0</vt:i4>
      </vt:variant>
      <vt:variant>
        <vt:i4>5</vt:i4>
      </vt:variant>
      <vt:variant>
        <vt:lpwstr/>
      </vt:variant>
      <vt:variant>
        <vt:lpwstr>Seif47</vt:lpwstr>
      </vt:variant>
      <vt:variant>
        <vt:i4>3473454</vt:i4>
      </vt:variant>
      <vt:variant>
        <vt:i4>378</vt:i4>
      </vt:variant>
      <vt:variant>
        <vt:i4>0</vt:i4>
      </vt:variant>
      <vt:variant>
        <vt:i4>5</vt:i4>
      </vt:variant>
      <vt:variant>
        <vt:lpwstr/>
      </vt:variant>
      <vt:variant>
        <vt:lpwstr>Seif46</vt:lpwstr>
      </vt:variant>
      <vt:variant>
        <vt:i4>6094857</vt:i4>
      </vt:variant>
      <vt:variant>
        <vt:i4>372</vt:i4>
      </vt:variant>
      <vt:variant>
        <vt:i4>0</vt:i4>
      </vt:variant>
      <vt:variant>
        <vt:i4>5</vt:i4>
      </vt:variant>
      <vt:variant>
        <vt:lpwstr/>
      </vt:variant>
      <vt:variant>
        <vt:lpwstr>med8</vt:lpwstr>
      </vt:variant>
      <vt:variant>
        <vt:i4>3538990</vt:i4>
      </vt:variant>
      <vt:variant>
        <vt:i4>366</vt:i4>
      </vt:variant>
      <vt:variant>
        <vt:i4>0</vt:i4>
      </vt:variant>
      <vt:variant>
        <vt:i4>5</vt:i4>
      </vt:variant>
      <vt:variant>
        <vt:lpwstr/>
      </vt:variant>
      <vt:variant>
        <vt:lpwstr>Seif45</vt:lpwstr>
      </vt:variant>
      <vt:variant>
        <vt:i4>3604526</vt:i4>
      </vt:variant>
      <vt:variant>
        <vt:i4>360</vt:i4>
      </vt:variant>
      <vt:variant>
        <vt:i4>0</vt:i4>
      </vt:variant>
      <vt:variant>
        <vt:i4>5</vt:i4>
      </vt:variant>
      <vt:variant>
        <vt:lpwstr/>
      </vt:variant>
      <vt:variant>
        <vt:lpwstr>Seif44</vt:lpwstr>
      </vt:variant>
      <vt:variant>
        <vt:i4>3145774</vt:i4>
      </vt:variant>
      <vt:variant>
        <vt:i4>354</vt:i4>
      </vt:variant>
      <vt:variant>
        <vt:i4>0</vt:i4>
      </vt:variant>
      <vt:variant>
        <vt:i4>5</vt:i4>
      </vt:variant>
      <vt:variant>
        <vt:lpwstr/>
      </vt:variant>
      <vt:variant>
        <vt:lpwstr>Seif43</vt:lpwstr>
      </vt:variant>
      <vt:variant>
        <vt:i4>5373961</vt:i4>
      </vt:variant>
      <vt:variant>
        <vt:i4>348</vt:i4>
      </vt:variant>
      <vt:variant>
        <vt:i4>0</vt:i4>
      </vt:variant>
      <vt:variant>
        <vt:i4>5</vt:i4>
      </vt:variant>
      <vt:variant>
        <vt:lpwstr/>
      </vt:variant>
      <vt:variant>
        <vt:lpwstr>med7</vt:lpwstr>
      </vt:variant>
      <vt:variant>
        <vt:i4>3211310</vt:i4>
      </vt:variant>
      <vt:variant>
        <vt:i4>342</vt:i4>
      </vt:variant>
      <vt:variant>
        <vt:i4>0</vt:i4>
      </vt:variant>
      <vt:variant>
        <vt:i4>5</vt:i4>
      </vt:variant>
      <vt:variant>
        <vt:lpwstr/>
      </vt:variant>
      <vt:variant>
        <vt:lpwstr>Seif42</vt:lpwstr>
      </vt:variant>
      <vt:variant>
        <vt:i4>3276846</vt:i4>
      </vt:variant>
      <vt:variant>
        <vt:i4>336</vt:i4>
      </vt:variant>
      <vt:variant>
        <vt:i4>0</vt:i4>
      </vt:variant>
      <vt:variant>
        <vt:i4>5</vt:i4>
      </vt:variant>
      <vt:variant>
        <vt:lpwstr/>
      </vt:variant>
      <vt:variant>
        <vt:lpwstr>Seif41</vt:lpwstr>
      </vt:variant>
      <vt:variant>
        <vt:i4>3342382</vt:i4>
      </vt:variant>
      <vt:variant>
        <vt:i4>330</vt:i4>
      </vt:variant>
      <vt:variant>
        <vt:i4>0</vt:i4>
      </vt:variant>
      <vt:variant>
        <vt:i4>5</vt:i4>
      </vt:variant>
      <vt:variant>
        <vt:lpwstr/>
      </vt:variant>
      <vt:variant>
        <vt:lpwstr>Seif40</vt:lpwstr>
      </vt:variant>
      <vt:variant>
        <vt:i4>5439497</vt:i4>
      </vt:variant>
      <vt:variant>
        <vt:i4>324</vt:i4>
      </vt:variant>
      <vt:variant>
        <vt:i4>0</vt:i4>
      </vt:variant>
      <vt:variant>
        <vt:i4>5</vt:i4>
      </vt:variant>
      <vt:variant>
        <vt:lpwstr/>
      </vt:variant>
      <vt:variant>
        <vt:lpwstr>med6</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3473449</vt:i4>
      </vt:variant>
      <vt:variant>
        <vt:i4>300</vt:i4>
      </vt:variant>
      <vt:variant>
        <vt:i4>0</vt:i4>
      </vt:variant>
      <vt:variant>
        <vt:i4>5</vt:i4>
      </vt:variant>
      <vt:variant>
        <vt:lpwstr/>
      </vt:variant>
      <vt:variant>
        <vt:lpwstr>Seif36</vt:lpwstr>
      </vt:variant>
      <vt:variant>
        <vt:i4>3538985</vt:i4>
      </vt:variant>
      <vt:variant>
        <vt:i4>294</vt:i4>
      </vt:variant>
      <vt:variant>
        <vt:i4>0</vt:i4>
      </vt:variant>
      <vt:variant>
        <vt:i4>5</vt:i4>
      </vt:variant>
      <vt:variant>
        <vt:lpwstr/>
      </vt:variant>
      <vt:variant>
        <vt:lpwstr>Seif35</vt:lpwstr>
      </vt:variant>
      <vt:variant>
        <vt:i4>5242889</vt:i4>
      </vt:variant>
      <vt:variant>
        <vt:i4>288</vt:i4>
      </vt:variant>
      <vt:variant>
        <vt:i4>0</vt:i4>
      </vt:variant>
      <vt:variant>
        <vt:i4>5</vt:i4>
      </vt:variant>
      <vt:variant>
        <vt:lpwstr/>
      </vt:variant>
      <vt:variant>
        <vt:lpwstr>med5</vt:lpwstr>
      </vt:variant>
      <vt:variant>
        <vt:i4>3604521</vt:i4>
      </vt:variant>
      <vt:variant>
        <vt:i4>282</vt:i4>
      </vt:variant>
      <vt:variant>
        <vt:i4>0</vt:i4>
      </vt:variant>
      <vt:variant>
        <vt:i4>5</vt:i4>
      </vt:variant>
      <vt:variant>
        <vt:lpwstr/>
      </vt:variant>
      <vt:variant>
        <vt:lpwstr>Seif34</vt:lpwstr>
      </vt:variant>
      <vt:variant>
        <vt:i4>5701644</vt:i4>
      </vt:variant>
      <vt:variant>
        <vt:i4>276</vt:i4>
      </vt:variant>
      <vt:variant>
        <vt:i4>0</vt:i4>
      </vt:variant>
      <vt:variant>
        <vt:i4>5</vt:i4>
      </vt:variant>
      <vt:variant>
        <vt:lpwstr/>
      </vt:variant>
      <vt:variant>
        <vt:lpwstr>hed28</vt:lpwstr>
      </vt:variant>
      <vt:variant>
        <vt:i4>3145769</vt:i4>
      </vt:variant>
      <vt:variant>
        <vt:i4>270</vt:i4>
      </vt:variant>
      <vt:variant>
        <vt:i4>0</vt:i4>
      </vt:variant>
      <vt:variant>
        <vt:i4>5</vt:i4>
      </vt:variant>
      <vt:variant>
        <vt:lpwstr/>
      </vt:variant>
      <vt:variant>
        <vt:lpwstr>Seif33</vt:lpwstr>
      </vt:variant>
      <vt:variant>
        <vt:i4>3211305</vt:i4>
      </vt:variant>
      <vt:variant>
        <vt:i4>264</vt:i4>
      </vt:variant>
      <vt:variant>
        <vt:i4>0</vt:i4>
      </vt:variant>
      <vt:variant>
        <vt:i4>5</vt:i4>
      </vt:variant>
      <vt:variant>
        <vt:lpwstr/>
      </vt:variant>
      <vt:variant>
        <vt:lpwstr>Seif32</vt:lpwstr>
      </vt:variant>
      <vt:variant>
        <vt:i4>3276841</vt:i4>
      </vt:variant>
      <vt:variant>
        <vt:i4>258</vt:i4>
      </vt:variant>
      <vt:variant>
        <vt:i4>0</vt:i4>
      </vt:variant>
      <vt:variant>
        <vt:i4>5</vt:i4>
      </vt:variant>
      <vt:variant>
        <vt:lpwstr/>
      </vt:variant>
      <vt:variant>
        <vt:lpwstr>Seif31</vt:lpwstr>
      </vt:variant>
      <vt:variant>
        <vt:i4>3342377</vt:i4>
      </vt:variant>
      <vt:variant>
        <vt:i4>252</vt:i4>
      </vt:variant>
      <vt:variant>
        <vt:i4>0</vt:i4>
      </vt:variant>
      <vt:variant>
        <vt:i4>5</vt:i4>
      </vt:variant>
      <vt:variant>
        <vt:lpwstr/>
      </vt:variant>
      <vt:variant>
        <vt:lpwstr>Seif30</vt:lpwstr>
      </vt:variant>
      <vt:variant>
        <vt:i4>5701644</vt:i4>
      </vt:variant>
      <vt:variant>
        <vt:i4>246</vt:i4>
      </vt:variant>
      <vt:variant>
        <vt:i4>0</vt:i4>
      </vt:variant>
      <vt:variant>
        <vt:i4>5</vt:i4>
      </vt:variant>
      <vt:variant>
        <vt:lpwstr/>
      </vt:variant>
      <vt:variant>
        <vt:lpwstr>hed27</vt:lpwstr>
      </vt:variant>
      <vt:variant>
        <vt:i4>3801128</vt:i4>
      </vt:variant>
      <vt:variant>
        <vt:i4>240</vt:i4>
      </vt:variant>
      <vt:variant>
        <vt:i4>0</vt:i4>
      </vt:variant>
      <vt:variant>
        <vt:i4>5</vt:i4>
      </vt:variant>
      <vt:variant>
        <vt:lpwstr/>
      </vt:variant>
      <vt:variant>
        <vt:lpwstr>Seif29</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5701644</vt:i4>
      </vt:variant>
      <vt:variant>
        <vt:i4>216</vt:i4>
      </vt:variant>
      <vt:variant>
        <vt:i4>0</vt:i4>
      </vt:variant>
      <vt:variant>
        <vt:i4>5</vt:i4>
      </vt:variant>
      <vt:variant>
        <vt:lpwstr/>
      </vt:variant>
      <vt:variant>
        <vt:lpwstr>hed26</vt:lpwstr>
      </vt:variant>
      <vt:variant>
        <vt:i4>5308425</vt:i4>
      </vt:variant>
      <vt:variant>
        <vt:i4>210</vt:i4>
      </vt:variant>
      <vt:variant>
        <vt:i4>0</vt:i4>
      </vt:variant>
      <vt:variant>
        <vt:i4>5</vt:i4>
      </vt:variant>
      <vt:variant>
        <vt:lpwstr/>
      </vt:variant>
      <vt:variant>
        <vt:lpwstr>med4</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5701644</vt:i4>
      </vt:variant>
      <vt:variant>
        <vt:i4>150</vt:i4>
      </vt:variant>
      <vt:variant>
        <vt:i4>0</vt:i4>
      </vt:variant>
      <vt:variant>
        <vt:i4>5</vt:i4>
      </vt:variant>
      <vt:variant>
        <vt:lpwstr/>
      </vt:variant>
      <vt:variant>
        <vt:lpwstr>hed25</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5701644</vt:i4>
      </vt:variant>
      <vt:variant>
        <vt:i4>126</vt:i4>
      </vt:variant>
      <vt:variant>
        <vt:i4>0</vt:i4>
      </vt:variant>
      <vt:variant>
        <vt:i4>5</vt:i4>
      </vt:variant>
      <vt:variant>
        <vt:lpwstr/>
      </vt:variant>
      <vt:variant>
        <vt:lpwstr>hed24</vt:lpwstr>
      </vt:variant>
      <vt:variant>
        <vt:i4>5636105</vt:i4>
      </vt:variant>
      <vt:variant>
        <vt:i4>120</vt:i4>
      </vt:variant>
      <vt:variant>
        <vt:i4>0</vt:i4>
      </vt:variant>
      <vt:variant>
        <vt:i4>5</vt:i4>
      </vt:variant>
      <vt:variant>
        <vt:lpwstr/>
      </vt:variant>
      <vt:variant>
        <vt:lpwstr>med3</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5701644</vt:i4>
      </vt:variant>
      <vt:variant>
        <vt:i4>102</vt:i4>
      </vt:variant>
      <vt:variant>
        <vt:i4>0</vt:i4>
      </vt:variant>
      <vt:variant>
        <vt:i4>5</vt:i4>
      </vt:variant>
      <vt:variant>
        <vt:lpwstr/>
      </vt:variant>
      <vt:variant>
        <vt:lpwstr>hed23</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5701644</vt:i4>
      </vt:variant>
      <vt:variant>
        <vt:i4>72</vt:i4>
      </vt:variant>
      <vt:variant>
        <vt:i4>0</vt:i4>
      </vt:variant>
      <vt:variant>
        <vt:i4>5</vt:i4>
      </vt:variant>
      <vt:variant>
        <vt:lpwstr/>
      </vt:variant>
      <vt:variant>
        <vt:lpwstr>hed22</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5701644</vt:i4>
      </vt:variant>
      <vt:variant>
        <vt:i4>48</vt:i4>
      </vt:variant>
      <vt:variant>
        <vt:i4>0</vt:i4>
      </vt:variant>
      <vt:variant>
        <vt:i4>5</vt:i4>
      </vt:variant>
      <vt:variant>
        <vt:lpwstr/>
      </vt:variant>
      <vt:variant>
        <vt:lpwstr>hed21</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5701644</vt:i4>
      </vt:variant>
      <vt:variant>
        <vt:i4>30</vt:i4>
      </vt:variant>
      <vt:variant>
        <vt:i4>0</vt:i4>
      </vt:variant>
      <vt:variant>
        <vt:i4>5</vt:i4>
      </vt:variant>
      <vt:variant>
        <vt:lpwstr/>
      </vt:variant>
      <vt:variant>
        <vt:lpwstr>hed20</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7995401</vt:i4>
      </vt:variant>
      <vt:variant>
        <vt:i4>42</vt:i4>
      </vt:variant>
      <vt:variant>
        <vt:i4>0</vt:i4>
      </vt:variant>
      <vt:variant>
        <vt:i4>5</vt:i4>
      </vt:variant>
      <vt:variant>
        <vt:lpwstr>http://www.nevo.co.il/Law_word/law06/tak-7342.pdf</vt:lpwstr>
      </vt:variant>
      <vt:variant>
        <vt:lpwstr/>
      </vt:variant>
      <vt:variant>
        <vt:i4>2818051</vt:i4>
      </vt:variant>
      <vt:variant>
        <vt:i4>39</vt:i4>
      </vt:variant>
      <vt:variant>
        <vt:i4>0</vt:i4>
      </vt:variant>
      <vt:variant>
        <vt:i4>5</vt:i4>
      </vt:variant>
      <vt:variant>
        <vt:lpwstr>http://www.nevo.co.il/Law_word/law10/yalkut-11178.pdf</vt:lpwstr>
      </vt:variant>
      <vt:variant>
        <vt:lpwstr/>
      </vt:variant>
      <vt:variant>
        <vt:i4>393249</vt:i4>
      </vt:variant>
      <vt:variant>
        <vt:i4>36</vt:i4>
      </vt:variant>
      <vt:variant>
        <vt:i4>0</vt:i4>
      </vt:variant>
      <vt:variant>
        <vt:i4>5</vt:i4>
      </vt:variant>
      <vt:variant>
        <vt:lpwstr>https://www.nevo.co.il/law_html/law16/knesset-945.pdf</vt:lpwstr>
      </vt:variant>
      <vt:variant>
        <vt:lpwstr/>
      </vt:variant>
      <vt:variant>
        <vt:i4>7405590</vt:i4>
      </vt:variant>
      <vt:variant>
        <vt:i4>33</vt:i4>
      </vt:variant>
      <vt:variant>
        <vt:i4>0</vt:i4>
      </vt:variant>
      <vt:variant>
        <vt:i4>5</vt:i4>
      </vt:variant>
      <vt:variant>
        <vt:lpwstr>https://www.nevo.co.il/Law_word/law14/LAW-3016.pdf</vt:lpwstr>
      </vt:variant>
      <vt:variant>
        <vt:lpwstr/>
      </vt:variant>
      <vt:variant>
        <vt:i4>2752514</vt:i4>
      </vt:variant>
      <vt:variant>
        <vt:i4>30</vt:i4>
      </vt:variant>
      <vt:variant>
        <vt:i4>0</vt:i4>
      </vt:variant>
      <vt:variant>
        <vt:i4>5</vt:i4>
      </vt:variant>
      <vt:variant>
        <vt:lpwstr>http://www.nevo.co.il/Law_word/law10/yalkut-10179.pdf</vt:lpwstr>
      </vt:variant>
      <vt:variant>
        <vt:lpwstr/>
      </vt:variant>
      <vt:variant>
        <vt:i4>7340041</vt:i4>
      </vt:variant>
      <vt:variant>
        <vt:i4>27</vt:i4>
      </vt:variant>
      <vt:variant>
        <vt:i4>0</vt:i4>
      </vt:variant>
      <vt:variant>
        <vt:i4>5</vt:i4>
      </vt:variant>
      <vt:variant>
        <vt:lpwstr>http://www.nevo.co.il/Law_word/law10/yalkut-9415.pdf</vt:lpwstr>
      </vt:variant>
      <vt:variant>
        <vt:lpwstr/>
      </vt:variant>
      <vt:variant>
        <vt:i4>7471116</vt:i4>
      </vt:variant>
      <vt:variant>
        <vt:i4>24</vt:i4>
      </vt:variant>
      <vt:variant>
        <vt:i4>0</vt:i4>
      </vt:variant>
      <vt:variant>
        <vt:i4>5</vt:i4>
      </vt:variant>
      <vt:variant>
        <vt:lpwstr>http://www.nevo.co.il/Law_word/law10/yalkut-8655.pdf</vt:lpwstr>
      </vt:variant>
      <vt:variant>
        <vt:lpwstr/>
      </vt:variant>
      <vt:variant>
        <vt:i4>1310837</vt:i4>
      </vt:variant>
      <vt:variant>
        <vt:i4>21</vt:i4>
      </vt:variant>
      <vt:variant>
        <vt:i4>0</vt:i4>
      </vt:variant>
      <vt:variant>
        <vt:i4>5</vt:i4>
      </vt:variant>
      <vt:variant>
        <vt:lpwstr>https://www.nevo.co.il/law_word/law10/yalkut-8059.pdf</vt:lpwstr>
      </vt:variant>
      <vt:variant>
        <vt:lpwstr/>
      </vt:variant>
      <vt:variant>
        <vt:i4>7340038</vt:i4>
      </vt:variant>
      <vt:variant>
        <vt:i4>18</vt:i4>
      </vt:variant>
      <vt:variant>
        <vt:i4>0</vt:i4>
      </vt:variant>
      <vt:variant>
        <vt:i4>5</vt:i4>
      </vt:variant>
      <vt:variant>
        <vt:lpwstr>http://www.nevo.co.il/law_word/law10/yalkut-7706.pdf</vt:lpwstr>
      </vt:variant>
      <vt:variant>
        <vt:lpwstr/>
      </vt:variant>
      <vt:variant>
        <vt:i4>7471107</vt:i4>
      </vt:variant>
      <vt:variant>
        <vt:i4>15</vt:i4>
      </vt:variant>
      <vt:variant>
        <vt:i4>0</vt:i4>
      </vt:variant>
      <vt:variant>
        <vt:i4>5</vt:i4>
      </vt:variant>
      <vt:variant>
        <vt:lpwstr>http://www.nevo.co.il/law_word/law10/yalkut-7457.pdf</vt:lpwstr>
      </vt:variant>
      <vt:variant>
        <vt:lpwstr/>
      </vt:variant>
      <vt:variant>
        <vt:i4>7405574</vt:i4>
      </vt:variant>
      <vt:variant>
        <vt:i4>12</vt:i4>
      </vt:variant>
      <vt:variant>
        <vt:i4>0</vt:i4>
      </vt:variant>
      <vt:variant>
        <vt:i4>5</vt:i4>
      </vt:variant>
      <vt:variant>
        <vt:lpwstr>http://www.nevo.co.il/Law_word/law10/yalkut-7202.pdf</vt:lpwstr>
      </vt:variant>
      <vt:variant>
        <vt:lpwstr/>
      </vt:variant>
      <vt:variant>
        <vt:i4>7995401</vt:i4>
      </vt:variant>
      <vt:variant>
        <vt:i4>9</vt:i4>
      </vt:variant>
      <vt:variant>
        <vt:i4>0</vt:i4>
      </vt:variant>
      <vt:variant>
        <vt:i4>5</vt:i4>
      </vt:variant>
      <vt:variant>
        <vt:lpwstr>http://www.nevo.co.il/law_word/law06/tak-7342.pdf</vt:lpwstr>
      </vt:variant>
      <vt:variant>
        <vt:lpwstr/>
      </vt:variant>
      <vt:variant>
        <vt:i4>8192015</vt:i4>
      </vt:variant>
      <vt:variant>
        <vt:i4>6</vt:i4>
      </vt:variant>
      <vt:variant>
        <vt:i4>0</vt:i4>
      </vt:variant>
      <vt:variant>
        <vt:i4>5</vt:i4>
      </vt:variant>
      <vt:variant>
        <vt:lpwstr>http://www.nevo.co.il/law_word/law14/law-2503.pdf</vt:lpwstr>
      </vt:variant>
      <vt:variant>
        <vt:lpwstr/>
      </vt:variant>
      <vt:variant>
        <vt:i4>8061008</vt:i4>
      </vt:variant>
      <vt:variant>
        <vt:i4>3</vt:i4>
      </vt:variant>
      <vt:variant>
        <vt:i4>0</vt:i4>
      </vt:variant>
      <vt:variant>
        <vt:i4>5</vt:i4>
      </vt:variant>
      <vt:variant>
        <vt:lpwstr>http://www.nevo.co.il/Law_word/law15/memshala-675.pdf</vt:lpwstr>
      </vt:variant>
      <vt:variant>
        <vt:lpwstr/>
      </vt:variant>
      <vt:variant>
        <vt:i4>7995400</vt:i4>
      </vt:variant>
      <vt:variant>
        <vt:i4>0</vt:i4>
      </vt:variant>
      <vt:variant>
        <vt:i4>0</vt:i4>
      </vt:variant>
      <vt:variant>
        <vt:i4>5</vt:i4>
      </vt:variant>
      <vt:variant>
        <vt:lpwstr>http://www.nevo.co.il/Law_word/law14/LAW-2372.pdf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הגנת הסביבה</vt:lpwstr>
  </property>
  <property fmtid="{D5CDD505-2E9C-101B-9397-08002B2CF9AE}" pid="4" name="LAWNAME">
    <vt:lpwstr>חוק לטיפול סביבתי בציוד חשמלי ואלקטרוני ובסוללות, תשע"ב-2012</vt:lpwstr>
  </property>
  <property fmtid="{D5CDD505-2E9C-101B-9397-08002B2CF9AE}" pid="5" name="LAWNUMBER">
    <vt:lpwstr>0735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חקלאות טבע וסביבה</vt:lpwstr>
  </property>
  <property fmtid="{D5CDD505-2E9C-101B-9397-08002B2CF9AE}" pid="14" name="NOSE21">
    <vt:lpwstr>איכות הסביבה</vt:lpwstr>
  </property>
  <property fmtid="{D5CDD505-2E9C-101B-9397-08002B2CF9AE}" pid="15" name="NOSE31">
    <vt:lpwstr>מניעת מפגעים</vt:lpwstr>
  </property>
  <property fmtid="{D5CDD505-2E9C-101B-9397-08002B2CF9AE}" pid="16" name="NOSE41">
    <vt:lpwstr/>
  </property>
  <property fmtid="{D5CDD505-2E9C-101B-9397-08002B2CF9AE}" pid="17" name="NOSE12">
    <vt:lpwstr>חקלאות טבע וסביבה</vt:lpwstr>
  </property>
  <property fmtid="{D5CDD505-2E9C-101B-9397-08002B2CF9AE}" pid="18" name="NOSE22">
    <vt:lpwstr>איכות הסביבה</vt:lpwstr>
  </property>
  <property fmtid="{D5CDD505-2E9C-101B-9397-08002B2CF9AE}" pid="19" name="NOSE32">
    <vt:lpwstr>פסולת ומיחזור</vt:lpwstr>
  </property>
  <property fmtid="{D5CDD505-2E9C-101B-9397-08002B2CF9AE}" pid="20" name="NOSE42">
    <vt:lpwstr/>
  </property>
  <property fmtid="{D5CDD505-2E9C-101B-9397-08002B2CF9AE}" pid="21" name="NOSE13">
    <vt:lpwstr>חקלאות טבע וסביבה</vt:lpwstr>
  </property>
  <property fmtid="{D5CDD505-2E9C-101B-9397-08002B2CF9AE}" pid="22" name="NOSE23">
    <vt:lpwstr>הגנת הסביבה</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https://www.nevo.co.il/Law_word/law14/LAW-3016.pdf;‎רשומות - ספר חוקים#ס"ח תשפ"ג מס' ‏‏3016#מיום 9.2.2023 עמ' 22– תיקון מס' 1 בסעיף 61 לחוק לעניין ועדות הכנסת (תיקוני חקיקה ‏והוראת שעה), תשפ"ג-2023‏</vt:lpwstr>
  </property>
  <property fmtid="{D5CDD505-2E9C-101B-9397-08002B2CF9AE}" pid="54" name="LINKK2">
    <vt:lpwstr>http://www.nevo.co.il/Law_word/law10/yalkut-11178.pdf;‎רשומות - ילקוט פרסומים#י"פ תשפ"ג ‏מס' 11178#מיום 12.3.2023 עמ' 4422 – הודעה תשפ"ג-2023; תחילתה ביום 1.1.2023‏</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