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D8D" w:rsidRDefault="00AC1D8D" w:rsidP="00186D0F">
      <w:pPr>
        <w:pStyle w:val="big-header"/>
        <w:ind w:left="0" w:right="1134"/>
        <w:outlineLvl w:val="0"/>
        <w:rPr>
          <w:rFonts w:hint="cs"/>
          <w:rtl/>
        </w:rPr>
      </w:pPr>
      <w:r>
        <w:rPr>
          <w:rtl/>
        </w:rPr>
        <w:t xml:space="preserve">חוק </w:t>
      </w:r>
      <w:r w:rsidR="00186D0F">
        <w:rPr>
          <w:rFonts w:hint="cs"/>
          <w:rtl/>
        </w:rPr>
        <w:t>לעידוד השקעה באנרגיות מתחדשות (הטבות מס בשל הפקת חשמל מאנרגיה מתחדשת), תשע"ז-2016</w:t>
      </w:r>
    </w:p>
    <w:p w:rsidR="0027672F" w:rsidRPr="0027672F" w:rsidRDefault="0027672F" w:rsidP="0027672F">
      <w:pPr>
        <w:spacing w:line="320" w:lineRule="auto"/>
        <w:jc w:val="left"/>
        <w:rPr>
          <w:rFonts w:cs="FrankRuehl"/>
          <w:szCs w:val="26"/>
          <w:rtl/>
        </w:rPr>
      </w:pPr>
    </w:p>
    <w:p w:rsidR="0027672F" w:rsidRDefault="0027672F" w:rsidP="0027672F">
      <w:pPr>
        <w:spacing w:line="320" w:lineRule="auto"/>
        <w:jc w:val="left"/>
        <w:rPr>
          <w:rtl/>
        </w:rPr>
      </w:pPr>
    </w:p>
    <w:p w:rsidR="0027672F" w:rsidRDefault="0027672F" w:rsidP="0027672F">
      <w:pPr>
        <w:spacing w:line="320" w:lineRule="auto"/>
        <w:jc w:val="left"/>
        <w:rPr>
          <w:rFonts w:cs="Miriam"/>
          <w:szCs w:val="22"/>
          <w:rtl/>
        </w:rPr>
      </w:pPr>
      <w:r w:rsidRPr="0027672F">
        <w:rPr>
          <w:rFonts w:cs="Miriam"/>
          <w:szCs w:val="22"/>
          <w:rtl/>
        </w:rPr>
        <w:t>חקלאות טבע וסביבה</w:t>
      </w:r>
      <w:r w:rsidRPr="0027672F">
        <w:rPr>
          <w:rFonts w:cs="FrankRuehl"/>
          <w:szCs w:val="26"/>
          <w:rtl/>
        </w:rPr>
        <w:t xml:space="preserve"> – הגנת הסביבה</w:t>
      </w:r>
    </w:p>
    <w:p w:rsidR="0027672F" w:rsidRDefault="0027672F" w:rsidP="0027672F">
      <w:pPr>
        <w:spacing w:line="320" w:lineRule="auto"/>
        <w:jc w:val="left"/>
        <w:rPr>
          <w:rFonts w:cs="Miriam"/>
          <w:szCs w:val="22"/>
          <w:rtl/>
        </w:rPr>
      </w:pPr>
      <w:r w:rsidRPr="0027672F">
        <w:rPr>
          <w:rFonts w:cs="Miriam"/>
          <w:szCs w:val="22"/>
          <w:rtl/>
        </w:rPr>
        <w:t>רשויות ומשפט מנהלי</w:t>
      </w:r>
      <w:r w:rsidRPr="0027672F">
        <w:rPr>
          <w:rFonts w:cs="FrankRuehl"/>
          <w:szCs w:val="26"/>
          <w:rtl/>
        </w:rPr>
        <w:t xml:space="preserve"> – תשתיות – אנרגיה – מקורות אנרגיה</w:t>
      </w:r>
    </w:p>
    <w:p w:rsidR="0027672F" w:rsidRDefault="0027672F" w:rsidP="0027672F">
      <w:pPr>
        <w:spacing w:line="320" w:lineRule="auto"/>
        <w:jc w:val="left"/>
        <w:rPr>
          <w:rFonts w:cs="Miriam"/>
          <w:szCs w:val="22"/>
          <w:rtl/>
        </w:rPr>
      </w:pPr>
      <w:r w:rsidRPr="0027672F">
        <w:rPr>
          <w:rFonts w:cs="Miriam"/>
          <w:szCs w:val="22"/>
          <w:rtl/>
        </w:rPr>
        <w:t>רשויות ומשפט מנהלי</w:t>
      </w:r>
      <w:r w:rsidRPr="0027672F">
        <w:rPr>
          <w:rFonts w:cs="FrankRuehl"/>
          <w:szCs w:val="26"/>
          <w:rtl/>
        </w:rPr>
        <w:t xml:space="preserve"> – תשתיות – חשמל</w:t>
      </w:r>
    </w:p>
    <w:p w:rsidR="0027672F" w:rsidRPr="0027672F" w:rsidRDefault="0027672F" w:rsidP="0027672F">
      <w:pPr>
        <w:spacing w:line="320" w:lineRule="auto"/>
        <w:jc w:val="left"/>
        <w:rPr>
          <w:rFonts w:cs="Miriam" w:hint="cs"/>
          <w:szCs w:val="22"/>
          <w:rtl/>
        </w:rPr>
      </w:pPr>
      <w:r w:rsidRPr="0027672F">
        <w:rPr>
          <w:rFonts w:cs="Miriam"/>
          <w:szCs w:val="22"/>
          <w:rtl/>
        </w:rPr>
        <w:t>מסים</w:t>
      </w:r>
      <w:r w:rsidRPr="0027672F">
        <w:rPr>
          <w:rFonts w:cs="FrankRuehl"/>
          <w:szCs w:val="26"/>
          <w:rtl/>
        </w:rPr>
        <w:t xml:space="preserve"> – מס הכנסה – הנחות והקלות</w:t>
      </w:r>
    </w:p>
    <w:p w:rsidR="00AC1D8D" w:rsidRDefault="00AC1D8D">
      <w:pPr>
        <w:pStyle w:val="big-header"/>
        <w:ind w:left="0" w:right="1134"/>
        <w:outlineLvl w:val="0"/>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הגדרות ופרשנות</w:t>
            </w:r>
          </w:p>
        </w:tc>
        <w:tc>
          <w:tcPr>
            <w:tcW w:w="567" w:type="dxa"/>
          </w:tcPr>
          <w:p w:rsidR="002F599B" w:rsidRPr="002F599B" w:rsidRDefault="002F599B" w:rsidP="002F599B">
            <w:pPr>
              <w:spacing w:line="240" w:lineRule="auto"/>
              <w:jc w:val="left"/>
              <w:rPr>
                <w:rStyle w:val="Hyperlink"/>
                <w:rtl/>
              </w:rPr>
            </w:pPr>
            <w:hyperlink w:anchor="Seif3" w:tooltip="הגדרות ופרשנו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2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הטבות מס על הכנסה ממכירת חשמל שהופק באמצעות מיתקן להפקת חשמל מאנרגיה מתחדשת</w:t>
            </w:r>
          </w:p>
        </w:tc>
        <w:tc>
          <w:tcPr>
            <w:tcW w:w="567" w:type="dxa"/>
          </w:tcPr>
          <w:p w:rsidR="002F599B" w:rsidRPr="002F599B" w:rsidRDefault="002F599B" w:rsidP="002F599B">
            <w:pPr>
              <w:spacing w:line="240" w:lineRule="auto"/>
              <w:jc w:val="left"/>
              <w:rPr>
                <w:rStyle w:val="Hyperlink"/>
                <w:rtl/>
              </w:rPr>
            </w:pPr>
            <w:hyperlink w:anchor="Seif4" w:tooltip="הטבות מס על הכנסה ממכירת חשמל שהופק באמצעות מיתקן להפקת חשמל מאנרגיה מתחדש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3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הטבות מס על הכנסה מהשכרת מקרקעין המשמשים להפקת חשמל מאנרגיה מתחדשת</w:t>
            </w:r>
          </w:p>
        </w:tc>
        <w:tc>
          <w:tcPr>
            <w:tcW w:w="567" w:type="dxa"/>
          </w:tcPr>
          <w:p w:rsidR="002F599B" w:rsidRPr="002F599B" w:rsidRDefault="002F599B" w:rsidP="002F599B">
            <w:pPr>
              <w:spacing w:line="240" w:lineRule="auto"/>
              <w:jc w:val="left"/>
              <w:rPr>
                <w:rStyle w:val="Hyperlink"/>
                <w:rtl/>
              </w:rPr>
            </w:pPr>
            <w:hyperlink w:anchor="Seif5" w:tooltip="הטבות מס על הכנסה מהשכרת מקרקעין המשמשים להפקת חשמל מאנרגיה מתחדש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4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מגבלה על ניכוי פחת בשל השכרת מיתקן להפקת חשמל מאנרגיה מתחדשת</w:t>
            </w:r>
          </w:p>
        </w:tc>
        <w:tc>
          <w:tcPr>
            <w:tcW w:w="567" w:type="dxa"/>
          </w:tcPr>
          <w:p w:rsidR="002F599B" w:rsidRPr="002F599B" w:rsidRDefault="002F599B" w:rsidP="002F599B">
            <w:pPr>
              <w:spacing w:line="240" w:lineRule="auto"/>
              <w:jc w:val="left"/>
              <w:rPr>
                <w:rStyle w:val="Hyperlink"/>
                <w:rtl/>
              </w:rPr>
            </w:pPr>
            <w:hyperlink w:anchor="Seif6" w:tooltip="מגבלה על ניכוי פחת בשל השכרת מיתקן להפקת חשמל מאנרגיה מתחדש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5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הודעה על בחירה בקבלת הטבת מס</w:t>
            </w:r>
          </w:p>
        </w:tc>
        <w:tc>
          <w:tcPr>
            <w:tcW w:w="567" w:type="dxa"/>
          </w:tcPr>
          <w:p w:rsidR="002F599B" w:rsidRPr="002F599B" w:rsidRDefault="002F599B" w:rsidP="002F599B">
            <w:pPr>
              <w:spacing w:line="240" w:lineRule="auto"/>
              <w:jc w:val="left"/>
              <w:rPr>
                <w:rStyle w:val="Hyperlink"/>
                <w:rtl/>
              </w:rPr>
            </w:pPr>
            <w:hyperlink w:anchor="Seif7" w:tooltip="הודעה על בחירה בקבלת הטבת מס"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6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פטור מניהול פנקסי חשבונות</w:t>
            </w:r>
          </w:p>
        </w:tc>
        <w:tc>
          <w:tcPr>
            <w:tcW w:w="567" w:type="dxa"/>
          </w:tcPr>
          <w:p w:rsidR="002F599B" w:rsidRPr="002F599B" w:rsidRDefault="002F599B" w:rsidP="002F599B">
            <w:pPr>
              <w:spacing w:line="240" w:lineRule="auto"/>
              <w:jc w:val="left"/>
              <w:rPr>
                <w:rStyle w:val="Hyperlink"/>
                <w:rtl/>
              </w:rPr>
            </w:pPr>
            <w:hyperlink w:anchor="Seif8" w:tooltip="פטור מניהול פנקסי חשבונו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7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הקלות לעניין חוק מס ערך מוסף</w:t>
            </w:r>
          </w:p>
        </w:tc>
        <w:tc>
          <w:tcPr>
            <w:tcW w:w="567" w:type="dxa"/>
          </w:tcPr>
          <w:p w:rsidR="002F599B" w:rsidRPr="002F599B" w:rsidRDefault="002F599B" w:rsidP="002F599B">
            <w:pPr>
              <w:spacing w:line="240" w:lineRule="auto"/>
              <w:jc w:val="left"/>
              <w:rPr>
                <w:rStyle w:val="Hyperlink"/>
                <w:rtl/>
              </w:rPr>
            </w:pPr>
            <w:hyperlink w:anchor="Seif9" w:tooltip="הקלות לעניין חוק מס ערך מוסף"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8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מסירת מידע בידי בעל רישיון ספק שירות חיוני</w:t>
            </w:r>
          </w:p>
        </w:tc>
        <w:tc>
          <w:tcPr>
            <w:tcW w:w="567" w:type="dxa"/>
          </w:tcPr>
          <w:p w:rsidR="002F599B" w:rsidRPr="002F599B" w:rsidRDefault="002F599B" w:rsidP="002F599B">
            <w:pPr>
              <w:spacing w:line="240" w:lineRule="auto"/>
              <w:jc w:val="left"/>
              <w:rPr>
                <w:rStyle w:val="Hyperlink"/>
                <w:rtl/>
              </w:rPr>
            </w:pPr>
            <w:hyperlink w:anchor="Seif10" w:tooltip="מסירת מידע בידי בעל רישיון ספק שירות חיוני"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9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תקופת ההטבות</w:t>
            </w:r>
          </w:p>
        </w:tc>
        <w:tc>
          <w:tcPr>
            <w:tcW w:w="567" w:type="dxa"/>
          </w:tcPr>
          <w:p w:rsidR="002F599B" w:rsidRPr="002F599B" w:rsidRDefault="002F599B" w:rsidP="002F599B">
            <w:pPr>
              <w:spacing w:line="240" w:lineRule="auto"/>
              <w:jc w:val="left"/>
              <w:rPr>
                <w:rStyle w:val="Hyperlink"/>
                <w:rtl/>
              </w:rPr>
            </w:pPr>
            <w:hyperlink w:anchor="Seif11" w:tooltip="תקופת ההטבו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10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עדכון סכומים</w:t>
            </w:r>
          </w:p>
        </w:tc>
        <w:tc>
          <w:tcPr>
            <w:tcW w:w="567" w:type="dxa"/>
          </w:tcPr>
          <w:p w:rsidR="002F599B" w:rsidRPr="002F599B" w:rsidRDefault="002F599B" w:rsidP="002F599B">
            <w:pPr>
              <w:spacing w:line="240" w:lineRule="auto"/>
              <w:jc w:val="left"/>
              <w:rPr>
                <w:rStyle w:val="Hyperlink"/>
                <w:rtl/>
              </w:rPr>
            </w:pPr>
            <w:hyperlink w:anchor="Seif12" w:tooltip="עדכון סכומים"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11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טפסים והודעה בדבר פטור מחובת הגשת דין וחשבון</w:t>
            </w:r>
          </w:p>
        </w:tc>
        <w:tc>
          <w:tcPr>
            <w:tcW w:w="567" w:type="dxa"/>
          </w:tcPr>
          <w:p w:rsidR="002F599B" w:rsidRPr="002F599B" w:rsidRDefault="002F599B" w:rsidP="002F599B">
            <w:pPr>
              <w:spacing w:line="240" w:lineRule="auto"/>
              <w:jc w:val="left"/>
              <w:rPr>
                <w:rStyle w:val="Hyperlink"/>
                <w:rtl/>
              </w:rPr>
            </w:pPr>
            <w:hyperlink w:anchor="Seif13" w:tooltip="טפסים והודעה בדבר פטור מחובת הגשת דין וחשבון"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12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תחולה על תושב האזור</w:t>
            </w:r>
          </w:p>
        </w:tc>
        <w:tc>
          <w:tcPr>
            <w:tcW w:w="567" w:type="dxa"/>
          </w:tcPr>
          <w:p w:rsidR="002F599B" w:rsidRPr="002F599B" w:rsidRDefault="002F599B" w:rsidP="002F599B">
            <w:pPr>
              <w:spacing w:line="240" w:lineRule="auto"/>
              <w:jc w:val="left"/>
              <w:rPr>
                <w:rStyle w:val="Hyperlink"/>
                <w:rtl/>
              </w:rPr>
            </w:pPr>
            <w:hyperlink w:anchor="Seif14" w:tooltip="תחולה על תושב האזור"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13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ביצוע ותקנות</w:t>
            </w:r>
          </w:p>
        </w:tc>
        <w:tc>
          <w:tcPr>
            <w:tcW w:w="567" w:type="dxa"/>
          </w:tcPr>
          <w:p w:rsidR="002F599B" w:rsidRPr="002F599B" w:rsidRDefault="002F599B" w:rsidP="002F599B">
            <w:pPr>
              <w:spacing w:line="240" w:lineRule="auto"/>
              <w:jc w:val="left"/>
              <w:rPr>
                <w:rStyle w:val="Hyperlink"/>
                <w:rtl/>
              </w:rPr>
            </w:pPr>
            <w:hyperlink w:anchor="Seif1" w:tooltip="ביצוע ותקנות"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599B" w:rsidRPr="002F599B" w:rsidTr="002F599B">
        <w:tblPrEx>
          <w:tblCellMar>
            <w:top w:w="0" w:type="dxa"/>
            <w:bottom w:w="0" w:type="dxa"/>
          </w:tblCellMar>
        </w:tblPrEx>
        <w:tc>
          <w:tcPr>
            <w:tcW w:w="1247" w:type="dxa"/>
          </w:tcPr>
          <w:p w:rsidR="002F599B" w:rsidRPr="002F599B" w:rsidRDefault="002F599B" w:rsidP="002F599B">
            <w:pPr>
              <w:spacing w:line="240" w:lineRule="auto"/>
              <w:jc w:val="left"/>
              <w:rPr>
                <w:rFonts w:cs="Frankruhel"/>
                <w:sz w:val="24"/>
                <w:rtl/>
              </w:rPr>
            </w:pPr>
            <w:r>
              <w:rPr>
                <w:rFonts w:cs="Times New Roman"/>
                <w:sz w:val="24"/>
                <w:rtl/>
              </w:rPr>
              <w:t xml:space="preserve">סעיף 14 </w:t>
            </w:r>
          </w:p>
        </w:tc>
        <w:tc>
          <w:tcPr>
            <w:tcW w:w="5669" w:type="dxa"/>
          </w:tcPr>
          <w:p w:rsidR="002F599B" w:rsidRPr="002F599B" w:rsidRDefault="002F599B" w:rsidP="002F599B">
            <w:pPr>
              <w:spacing w:line="240" w:lineRule="auto"/>
              <w:jc w:val="left"/>
              <w:rPr>
                <w:rFonts w:cs="Frankruhel"/>
                <w:sz w:val="24"/>
                <w:rtl/>
              </w:rPr>
            </w:pPr>
            <w:r>
              <w:rPr>
                <w:rFonts w:cs="Times New Roman"/>
                <w:sz w:val="24"/>
                <w:rtl/>
              </w:rPr>
              <w:t>תחילה</w:t>
            </w:r>
          </w:p>
        </w:tc>
        <w:tc>
          <w:tcPr>
            <w:tcW w:w="567" w:type="dxa"/>
          </w:tcPr>
          <w:p w:rsidR="002F599B" w:rsidRPr="002F599B" w:rsidRDefault="002F599B" w:rsidP="002F599B">
            <w:pPr>
              <w:spacing w:line="240" w:lineRule="auto"/>
              <w:jc w:val="left"/>
              <w:rPr>
                <w:rStyle w:val="Hyperlink"/>
                <w:rtl/>
              </w:rPr>
            </w:pPr>
            <w:hyperlink w:anchor="Seif2" w:tooltip="תחילה" w:history="1">
              <w:r w:rsidRPr="002F599B">
                <w:rPr>
                  <w:rStyle w:val="Hyperlink"/>
                </w:rPr>
                <w:t>Go</w:t>
              </w:r>
            </w:hyperlink>
          </w:p>
        </w:tc>
        <w:tc>
          <w:tcPr>
            <w:tcW w:w="850" w:type="dxa"/>
          </w:tcPr>
          <w:p w:rsidR="002F599B" w:rsidRPr="002F599B" w:rsidRDefault="002F599B" w:rsidP="002F59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AC1D8D" w:rsidRDefault="00AC1D8D">
      <w:pPr>
        <w:pStyle w:val="big-header"/>
        <w:ind w:left="0" w:right="1134"/>
        <w:outlineLvl w:val="0"/>
        <w:rPr>
          <w:rtl/>
        </w:rPr>
      </w:pPr>
    </w:p>
    <w:p w:rsidR="00AC1D8D" w:rsidRPr="006D0B50" w:rsidRDefault="00AC1D8D" w:rsidP="00186D0F">
      <w:pPr>
        <w:pStyle w:val="big-header"/>
        <w:ind w:left="0" w:right="1134"/>
        <w:outlineLvl w:val="0"/>
        <w:rPr>
          <w:rStyle w:val="default"/>
          <w:rFonts w:cs="FrankRuehl" w:hint="cs"/>
          <w:szCs w:val="32"/>
          <w:rtl/>
        </w:rPr>
      </w:pPr>
      <w:r>
        <w:rPr>
          <w:rtl/>
        </w:rPr>
        <w:br w:type="page"/>
      </w:r>
      <w:r w:rsidR="00186D0F">
        <w:rPr>
          <w:rtl/>
        </w:rPr>
        <w:lastRenderedPageBreak/>
        <w:t xml:space="preserve">חוק </w:t>
      </w:r>
      <w:r w:rsidR="00186D0F">
        <w:rPr>
          <w:rFonts w:hint="cs"/>
          <w:rtl/>
        </w:rPr>
        <w:t>לעידוד השקעה באנרגיות מתחדשות (הטבות מס בשל הפקת חשמל מאנרגיה מתחדשת), תשע"ז-2016</w:t>
      </w:r>
      <w:r>
        <w:rPr>
          <w:rStyle w:val="default"/>
          <w:rtl/>
        </w:rPr>
        <w:footnoteReference w:customMarkFollows="1" w:id="1"/>
        <w:t>*</w:t>
      </w:r>
    </w:p>
    <w:p w:rsidR="00AC1D8D" w:rsidRDefault="00AC1D8D" w:rsidP="00BD61FB">
      <w:pPr>
        <w:pStyle w:val="P00"/>
        <w:spacing w:before="72"/>
        <w:ind w:left="0" w:right="1134"/>
        <w:rPr>
          <w:rStyle w:val="default"/>
          <w:rFonts w:cs="FrankRuehl" w:hint="cs"/>
          <w:rtl/>
        </w:rPr>
      </w:pPr>
      <w:bookmarkStart w:id="0" w:name="Seif3"/>
      <w:bookmarkEnd w:id="0"/>
      <w:r>
        <w:rPr>
          <w:lang w:val="he-IL"/>
        </w:rPr>
        <w:pict>
          <v:rect id="_x0000_s2050" style="position:absolute;left:0;text-align:left;margin-left:464.5pt;margin-top:8.05pt;width:75.05pt;height:10.75pt;z-index:251652096"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הגדרות ופרשנות</w:t>
                  </w:r>
                </w:p>
              </w:txbxContent>
            </v:textbox>
            <w10:anchorlock/>
          </v:rect>
        </w:pict>
      </w:r>
      <w:r>
        <w:rPr>
          <w:rStyle w:val="big-number"/>
          <w:rtl/>
        </w:rPr>
        <w:t>1</w:t>
      </w:r>
      <w:r w:rsidRPr="00186D0F">
        <w:rPr>
          <w:rStyle w:val="default"/>
          <w:rFonts w:cs="FrankRuehl"/>
          <w:rtl/>
        </w:rPr>
        <w:t>.</w:t>
      </w:r>
      <w:r w:rsidRPr="00186D0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BD61FB">
        <w:rPr>
          <w:rStyle w:val="default"/>
          <w:rFonts w:cs="FrankRuehl" w:hint="cs"/>
          <w:rtl/>
        </w:rPr>
        <w:t xml:space="preserve">בחוק זה </w:t>
      </w:r>
      <w:r w:rsidR="00BD61FB">
        <w:rPr>
          <w:rStyle w:val="default"/>
          <w:rFonts w:cs="FrankRuehl"/>
          <w:rtl/>
        </w:rPr>
        <w:t>–</w:t>
      </w:r>
    </w:p>
    <w:p w:rsidR="00BD61FB" w:rsidRDefault="00BD61FB" w:rsidP="00BD61FB">
      <w:pPr>
        <w:pStyle w:val="P00"/>
        <w:spacing w:before="72"/>
        <w:ind w:left="0" w:right="1134"/>
        <w:rPr>
          <w:rStyle w:val="default"/>
          <w:rFonts w:cs="FrankRuehl" w:hint="cs"/>
          <w:rtl/>
        </w:rPr>
      </w:pPr>
      <w:r>
        <w:rPr>
          <w:rStyle w:val="default"/>
          <w:rFonts w:cs="FrankRuehl" w:hint="cs"/>
          <w:rtl/>
        </w:rPr>
        <w:tab/>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rsidR="00BD61FB" w:rsidRDefault="00BD61FB" w:rsidP="00BD61FB">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BD61FB" w:rsidRDefault="00BD61FB" w:rsidP="00BD61FB">
      <w:pPr>
        <w:pStyle w:val="P00"/>
        <w:spacing w:before="72"/>
        <w:ind w:left="0" w:right="1134"/>
        <w:rPr>
          <w:rStyle w:val="default"/>
          <w:rFonts w:cs="FrankRuehl" w:hint="cs"/>
          <w:rtl/>
        </w:rPr>
      </w:pPr>
      <w:r>
        <w:rPr>
          <w:rStyle w:val="default"/>
          <w:rFonts w:cs="FrankRuehl" w:hint="cs"/>
          <w:rtl/>
        </w:rPr>
        <w:tab/>
        <w:t xml:space="preserve">"חוק מס ערך מוסף" </w:t>
      </w:r>
      <w:r>
        <w:rPr>
          <w:rStyle w:val="default"/>
          <w:rFonts w:cs="FrankRuehl"/>
          <w:rtl/>
        </w:rPr>
        <w:t>–</w:t>
      </w:r>
      <w:r>
        <w:rPr>
          <w:rStyle w:val="default"/>
          <w:rFonts w:cs="FrankRuehl" w:hint="cs"/>
          <w:rtl/>
        </w:rPr>
        <w:t xml:space="preserve"> חוק מס ערך מוסף, התשל"ו-1975;</w:t>
      </w:r>
    </w:p>
    <w:p w:rsidR="00BD61FB" w:rsidRDefault="00BD61FB" w:rsidP="00BD61FB">
      <w:pPr>
        <w:pStyle w:val="P00"/>
        <w:spacing w:before="72"/>
        <w:ind w:left="0" w:right="1134"/>
        <w:rPr>
          <w:rStyle w:val="default"/>
          <w:rFonts w:cs="FrankRuehl" w:hint="cs"/>
          <w:rtl/>
        </w:rPr>
      </w:pPr>
      <w:r>
        <w:rPr>
          <w:rStyle w:val="default"/>
          <w:rFonts w:cs="FrankRuehl" w:hint="cs"/>
          <w:rtl/>
        </w:rPr>
        <w:tab/>
        <w:t xml:space="preserve">"חוק משק החשמל" </w:t>
      </w:r>
      <w:r>
        <w:rPr>
          <w:rStyle w:val="default"/>
          <w:rFonts w:cs="FrankRuehl"/>
          <w:rtl/>
        </w:rPr>
        <w:t>–</w:t>
      </w:r>
      <w:r>
        <w:rPr>
          <w:rStyle w:val="default"/>
          <w:rFonts w:cs="FrankRuehl" w:hint="cs"/>
          <w:rtl/>
        </w:rPr>
        <w:t xml:space="preserve"> חוק משק החשמל, התשנ"ו-1996;</w:t>
      </w:r>
    </w:p>
    <w:p w:rsidR="00BD61FB" w:rsidRDefault="00BD61FB" w:rsidP="00BD61FB">
      <w:pPr>
        <w:pStyle w:val="P00"/>
        <w:spacing w:before="72"/>
        <w:ind w:left="0" w:right="1134"/>
        <w:rPr>
          <w:rStyle w:val="default"/>
          <w:rFonts w:cs="FrankRuehl" w:hint="cs"/>
          <w:rtl/>
        </w:rPr>
      </w:pPr>
      <w:r>
        <w:rPr>
          <w:rStyle w:val="default"/>
          <w:rFonts w:cs="FrankRuehl" w:hint="cs"/>
          <w:rtl/>
        </w:rPr>
        <w:tab/>
        <w:t xml:space="preserve">"טורבינת רוח" </w:t>
      </w:r>
      <w:r>
        <w:rPr>
          <w:rStyle w:val="default"/>
          <w:rFonts w:cs="FrankRuehl"/>
          <w:rtl/>
        </w:rPr>
        <w:t>–</w:t>
      </w:r>
      <w:r>
        <w:rPr>
          <w:rStyle w:val="default"/>
          <w:rFonts w:cs="FrankRuehl" w:hint="cs"/>
          <w:rtl/>
        </w:rPr>
        <w:t xml:space="preserve"> מערכת לייצור חשמל מאנרגיית הרוח, הכוללת בין השאר תורן, להבים, מערכת מניה וממיר חשמלי;</w:t>
      </w:r>
    </w:p>
    <w:p w:rsidR="00BD61FB" w:rsidRDefault="00BD61FB" w:rsidP="00BD61FB">
      <w:pPr>
        <w:pStyle w:val="P00"/>
        <w:spacing w:before="72"/>
        <w:ind w:left="0" w:right="1134"/>
        <w:rPr>
          <w:rStyle w:val="default"/>
          <w:rFonts w:cs="FrankRuehl"/>
          <w:rtl/>
        </w:rPr>
      </w:pPr>
      <w:r>
        <w:rPr>
          <w:rStyle w:val="default"/>
          <w:rFonts w:cs="FrankRuehl" w:hint="cs"/>
          <w:rtl/>
        </w:rPr>
        <w:tab/>
        <w:t xml:space="preserve">"טכנולוגיה פוטו-וולטאית" </w:t>
      </w:r>
      <w:r>
        <w:rPr>
          <w:rStyle w:val="default"/>
          <w:rFonts w:cs="FrankRuehl"/>
          <w:rtl/>
        </w:rPr>
        <w:t>–</w:t>
      </w:r>
      <w:r>
        <w:rPr>
          <w:rStyle w:val="default"/>
          <w:rFonts w:cs="FrankRuehl" w:hint="cs"/>
          <w:rtl/>
        </w:rPr>
        <w:t xml:space="preserve"> טכנולוגיה לייצור חשמל ישירות מאור השמש באמצעות קולטי ש</w:t>
      </w:r>
      <w:r w:rsidR="0027672F">
        <w:rPr>
          <w:rStyle w:val="default"/>
          <w:rFonts w:cs="FrankRuehl" w:hint="cs"/>
          <w:rtl/>
        </w:rPr>
        <w:t>מש וממיר זרם;</w:t>
      </w:r>
    </w:p>
    <w:p w:rsidR="0027672F" w:rsidRDefault="0027672F" w:rsidP="00D67E90">
      <w:pPr>
        <w:pStyle w:val="P00"/>
        <w:spacing w:before="72"/>
        <w:ind w:left="0" w:right="1134"/>
        <w:rPr>
          <w:rStyle w:val="default"/>
          <w:rFonts w:cs="FrankRuehl" w:hint="cs"/>
          <w:rtl/>
        </w:rPr>
      </w:pPr>
      <w:r>
        <w:rPr>
          <w:rStyle w:val="default"/>
          <w:rFonts w:cs="FrankRuehl" w:hint="cs"/>
          <w:rtl/>
        </w:rPr>
        <w:tab/>
        <w:t xml:space="preserve">"מיתקן להפקת חשמל מאנרגיה מתחדשת" </w:t>
      </w:r>
      <w:r>
        <w:rPr>
          <w:rStyle w:val="default"/>
          <w:rFonts w:cs="FrankRuehl"/>
          <w:rtl/>
        </w:rPr>
        <w:t>–</w:t>
      </w:r>
      <w:r w:rsidR="00D67E90">
        <w:rPr>
          <w:rStyle w:val="default"/>
          <w:rFonts w:cs="FrankRuehl" w:hint="cs"/>
          <w:rtl/>
        </w:rPr>
        <w:t xml:space="preserve"> </w:t>
      </w:r>
      <w:r>
        <w:rPr>
          <w:rStyle w:val="default"/>
          <w:rFonts w:cs="FrankRuehl" w:hint="cs"/>
          <w:rtl/>
        </w:rPr>
        <w:t>טורבינת רוח או מיתקן פוטו-וולטאי;</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"מיתקן פוטו-וולטאי" </w:t>
      </w:r>
      <w:r>
        <w:rPr>
          <w:rStyle w:val="default"/>
          <w:rFonts w:cs="FrankRuehl"/>
          <w:rtl/>
        </w:rPr>
        <w:t>–</w:t>
      </w:r>
      <w:r>
        <w:rPr>
          <w:rStyle w:val="default"/>
          <w:rFonts w:cs="FrankRuehl" w:hint="cs"/>
          <w:rtl/>
        </w:rPr>
        <w:t xml:space="preserve"> מערכת לייצור חשמל באמצעות אנרגיית השמש העושה שימוש בטכנולוגיה פוטו-וולטאית;</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"נציגות הבית המשותף" </w:t>
      </w:r>
      <w:r>
        <w:rPr>
          <w:rStyle w:val="default"/>
          <w:rFonts w:cs="FrankRuehl"/>
          <w:rtl/>
        </w:rPr>
        <w:t>–</w:t>
      </w:r>
      <w:r>
        <w:rPr>
          <w:rStyle w:val="default"/>
          <w:rFonts w:cs="FrankRuehl" w:hint="cs"/>
          <w:rtl/>
        </w:rPr>
        <w:t xml:space="preserve"> כמשמעותה בסעיף 65 לחוק המקרקעין, התשכ"ט-1969;</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"הסכום המרבי" </w:t>
      </w:r>
      <w:r>
        <w:rPr>
          <w:rStyle w:val="default"/>
          <w:rFonts w:cs="FrankRuehl"/>
          <w:rtl/>
        </w:rPr>
        <w:t>–</w:t>
      </w:r>
      <w:r>
        <w:rPr>
          <w:rStyle w:val="default"/>
          <w:rFonts w:cs="FrankRuehl" w:hint="cs"/>
          <w:rtl/>
        </w:rPr>
        <w:t xml:space="preserve"> הסכום הנקוב בסעיף 1 לחוק מס ערך מוסף, בהגדרה "עוסק פטור", כשהוא מתואם בהתאם להוראות סעיף 126 לחוק האמור;</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rsidR="0027672F" w:rsidRDefault="0027672F" w:rsidP="00BD61FB">
      <w:pPr>
        <w:pStyle w:val="P00"/>
        <w:spacing w:before="72"/>
        <w:ind w:left="0" w:right="1134"/>
        <w:rPr>
          <w:rStyle w:val="default"/>
          <w:rFonts w:cs="FrankRuehl"/>
          <w:rtl/>
        </w:rPr>
      </w:pPr>
      <w:r>
        <w:rPr>
          <w:rStyle w:val="default"/>
          <w:rFonts w:cs="FrankRuehl" w:hint="cs"/>
          <w:rtl/>
        </w:rPr>
        <w:tab/>
        <w:t xml:space="preserve">"צרכן ביתי" </w:t>
      </w:r>
      <w:r>
        <w:rPr>
          <w:rStyle w:val="default"/>
          <w:rFonts w:cs="FrankRuehl"/>
          <w:rtl/>
        </w:rPr>
        <w:t>–</w:t>
      </w:r>
      <w:r>
        <w:rPr>
          <w:rStyle w:val="default"/>
          <w:rFonts w:cs="FrankRuehl" w:hint="cs"/>
          <w:rtl/>
        </w:rPr>
        <w:t xml:space="preserve"> יחיד או נציגות הבית המשותף, המחויבים בתעריף ביתי או בתעריף עומס-זמן;</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"קרוב", לאדם פלוני </w:t>
      </w:r>
      <w:r>
        <w:rPr>
          <w:rStyle w:val="default"/>
          <w:rFonts w:cs="FrankRuehl"/>
          <w:rtl/>
        </w:rPr>
        <w:t>–</w:t>
      </w:r>
      <w:r>
        <w:rPr>
          <w:rStyle w:val="default"/>
          <w:rFonts w:cs="FrankRuehl" w:hint="cs"/>
          <w:rtl/>
        </w:rPr>
        <w:t xml:space="preserve"> בן זוג, וכן צאצא, צאצא בן הזוג או בן זוגו של כל אחד מאלה אם טרם מלאו להם בשנת המס 21 שנים;</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"רישיון ספק שירות חיוני" ו"רשת חשמל" </w:t>
      </w:r>
      <w:r>
        <w:rPr>
          <w:rStyle w:val="default"/>
          <w:rFonts w:cs="FrankRuehl"/>
          <w:rtl/>
        </w:rPr>
        <w:t>–</w:t>
      </w:r>
      <w:r>
        <w:rPr>
          <w:rStyle w:val="default"/>
          <w:rFonts w:cs="FrankRuehl" w:hint="cs"/>
          <w:rtl/>
        </w:rPr>
        <w:t xml:space="preserve"> כהגדרתם בחוק משק החשמל;</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"תעריף ביתי" </w:t>
      </w:r>
      <w:r>
        <w:rPr>
          <w:rStyle w:val="default"/>
          <w:rFonts w:cs="FrankRuehl"/>
          <w:rtl/>
        </w:rPr>
        <w:t>–</w:t>
      </w:r>
      <w:r>
        <w:rPr>
          <w:rStyle w:val="default"/>
          <w:rFonts w:cs="FrankRuehl" w:hint="cs"/>
          <w:rtl/>
        </w:rPr>
        <w:t xml:space="preserve"> כהגדרתו בסעיף 31א(א) לחוק משק החשמל;</w:t>
      </w:r>
    </w:p>
    <w:p w:rsidR="0027672F" w:rsidRDefault="0027672F" w:rsidP="00BD61FB">
      <w:pPr>
        <w:pStyle w:val="P00"/>
        <w:spacing w:before="72"/>
        <w:ind w:left="0" w:right="1134"/>
        <w:rPr>
          <w:rStyle w:val="default"/>
          <w:rFonts w:cs="FrankRuehl" w:hint="cs"/>
          <w:rtl/>
        </w:rPr>
      </w:pPr>
      <w:r>
        <w:rPr>
          <w:rStyle w:val="default"/>
          <w:rFonts w:cs="FrankRuehl" w:hint="cs"/>
          <w:rtl/>
        </w:rPr>
        <w:tab/>
        <w:t xml:space="preserve">"תעריף עומס-זמן" </w:t>
      </w:r>
      <w:r>
        <w:rPr>
          <w:rStyle w:val="default"/>
          <w:rFonts w:cs="FrankRuehl"/>
          <w:rtl/>
        </w:rPr>
        <w:t>–</w:t>
      </w:r>
      <w:r>
        <w:rPr>
          <w:rStyle w:val="default"/>
          <w:rFonts w:cs="FrankRuehl" w:hint="cs"/>
          <w:rtl/>
        </w:rPr>
        <w:t xml:space="preserve"> התעריף לתשלום בעבור צריכת חשמל המיועדת לבתים המשמשים למגורים בלבד, המחושב לפי עומס הצריכה המערכתית וזמן הצריכה ומיועד לצרכנים שלהם הותקן מונה אלקטרוני המתוכנת למטרות תעריף זה.</w:t>
      </w:r>
    </w:p>
    <w:p w:rsidR="0027672F" w:rsidRDefault="0027672F" w:rsidP="00BD61F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לכל מונח אחר בחוק זה תהיה המשמעות הנודעת לו </w:t>
      </w:r>
      <w:r w:rsidR="00D67E90">
        <w:rPr>
          <w:rStyle w:val="default"/>
          <w:rFonts w:cs="FrankRuehl" w:hint="cs"/>
          <w:rtl/>
        </w:rPr>
        <w:t>ב</w:t>
      </w:r>
      <w:r>
        <w:rPr>
          <w:rStyle w:val="default"/>
          <w:rFonts w:cs="FrankRuehl" w:hint="cs"/>
          <w:rtl/>
        </w:rPr>
        <w:t>פקודה, אלא אם כן נאמר במפורש אחרת.</w:t>
      </w:r>
    </w:p>
    <w:p w:rsidR="00AC1D8D" w:rsidRDefault="00AC1D8D" w:rsidP="0027672F">
      <w:pPr>
        <w:pStyle w:val="P00"/>
        <w:spacing w:before="72"/>
        <w:ind w:left="0" w:right="1134"/>
        <w:rPr>
          <w:rStyle w:val="default"/>
          <w:rFonts w:cs="FrankRuehl" w:hint="cs"/>
          <w:rtl/>
        </w:rPr>
      </w:pPr>
      <w:bookmarkStart w:id="1" w:name="Seif4"/>
      <w:bookmarkEnd w:id="1"/>
      <w:r>
        <w:rPr>
          <w:lang w:val="he-IL"/>
        </w:rPr>
        <w:pict>
          <v:rect id="_x0000_s2051" style="position:absolute;left:0;text-align:left;margin-left:464.5pt;margin-top:8.05pt;width:75.05pt;height:40pt;z-index:251653120"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הטבות מס על הכנסה ממכירת חשמל שהופק באמצעות מיתקן להפקת חשמל מאנרגיה מתחדשת</w:t>
                  </w:r>
                </w:p>
              </w:txbxContent>
            </v:textbox>
            <w10:anchorlock/>
          </v:rect>
        </w:pict>
      </w:r>
      <w:r>
        <w:rPr>
          <w:rStyle w:val="big-number"/>
          <w:rtl/>
        </w:rPr>
        <w:t>2</w:t>
      </w:r>
      <w:r w:rsidRPr="00BD61FB">
        <w:rPr>
          <w:rStyle w:val="default"/>
          <w:rFonts w:cs="FrankRuehl"/>
          <w:rtl/>
        </w:rPr>
        <w:t>.</w:t>
      </w:r>
      <w:r w:rsidRPr="00BD61F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27672F">
        <w:rPr>
          <w:rStyle w:val="default"/>
          <w:rFonts w:cs="FrankRuehl" w:hint="cs"/>
          <w:rtl/>
        </w:rPr>
        <w:t xml:space="preserve">צרכן ביתי יהיה זכאי להטבות מס לפי סעיף קטן (ב) בשל הכנסה ממכירת חשמל שהופק באמצעות מיתקן להפקת חשמל מאנרגיה מתחדשת (בחוק זה </w:t>
      </w:r>
      <w:r w:rsidR="0027672F">
        <w:rPr>
          <w:rStyle w:val="default"/>
          <w:rFonts w:cs="FrankRuehl"/>
          <w:rtl/>
        </w:rPr>
        <w:t>–</w:t>
      </w:r>
      <w:r w:rsidR="0027672F">
        <w:rPr>
          <w:rStyle w:val="default"/>
          <w:rFonts w:cs="FrankRuehl" w:hint="cs"/>
          <w:rtl/>
        </w:rPr>
        <w:t xml:space="preserve"> הכנסה ממכירת חשמל), שהיתה לו בשנת המס, בהתקיים כל אלה:</w:t>
      </w:r>
    </w:p>
    <w:p w:rsidR="0027672F" w:rsidRDefault="0027672F" w:rsidP="002767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ספק שירות חיוני רכש את החשמל שהפיק הצרכן הביתי כאמור;</w:t>
      </w:r>
    </w:p>
    <w:p w:rsidR="0027672F" w:rsidRDefault="0027672F" w:rsidP="002767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ההכנסה ממכירת חשמל אינה הכנסה מעסק או ממשלח יד;</w:t>
      </w:r>
    </w:p>
    <w:p w:rsidR="0027672F" w:rsidRDefault="0027672F" w:rsidP="002767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המיתקן להפקת חשמל מאנרגיה מתחדשת שבאמצעותו הופק החשמל מחובר </w:t>
      </w:r>
      <w:r>
        <w:rPr>
          <w:rStyle w:val="default"/>
          <w:rFonts w:cs="FrankRuehl" w:hint="cs"/>
          <w:rtl/>
        </w:rPr>
        <w:lastRenderedPageBreak/>
        <w:t>לבית המשמש למגורים בלבד והמחובר כדין לרשת החשמל;</w:t>
      </w:r>
    </w:p>
    <w:p w:rsidR="0027672F" w:rsidRDefault="0027672F" w:rsidP="002767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המיתקן להפקת חשמל מאנרגיה מתחדשת שבאמצעותו הופק החשמל לא ניכה מיום תחילתו של חוק זה ואילך, כל פחת בשל אותו מיתקן, למעט על חלק ההכנסה העולה על הסכום המרבי;</w:t>
      </w:r>
    </w:p>
    <w:p w:rsidR="0027672F" w:rsidRDefault="0027672F" w:rsidP="0027672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הצרכן הביתי מסר הודעה לפי סעיף 5.</w:t>
      </w:r>
    </w:p>
    <w:p w:rsidR="0027672F" w:rsidRDefault="0027672F" w:rsidP="0027672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צרכן ביתי שמתקיימים לגביו התנאים הקבועים בסעיף קטן (א) יהיה זכאי להטבות מס על הכנסה ממכירת חשמל, עד הסכום המרבי, לפי אחד מאלה, בהתאם לבחירתו כפי שפורטה בהודעה לפי סעיף 5:</w:t>
      </w:r>
    </w:p>
    <w:p w:rsidR="0027672F" w:rsidRDefault="009B2840" w:rsidP="009B2840">
      <w:pPr>
        <w:pStyle w:val="P00"/>
        <w:spacing w:before="72"/>
        <w:ind w:left="1021"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286" type="#_x0000_t202" style="position:absolute;left:0;text-align:left;margin-left:465.25pt;margin-top:6.8pt;width:77pt;height:11.4pt;z-index:251664384" filled="f" stroked="f">
            <v:textbox inset="1mm,0,1mm,0">
              <w:txbxContent>
                <w:p w:rsidR="009B2840" w:rsidRDefault="009B2840" w:rsidP="009B2840">
                  <w:pPr>
                    <w:spacing w:line="160" w:lineRule="exact"/>
                    <w:jc w:val="left"/>
                    <w:rPr>
                      <w:rFonts w:cs="Miriam" w:hint="cs"/>
                      <w:szCs w:val="18"/>
                      <w:rtl/>
                    </w:rPr>
                  </w:pPr>
                  <w:r>
                    <w:rPr>
                      <w:rFonts w:cs="Miriam" w:hint="cs"/>
                      <w:szCs w:val="18"/>
                      <w:rtl/>
                    </w:rPr>
                    <w:t xml:space="preserve">הודעה </w:t>
                  </w:r>
                  <w:r w:rsidR="00B45D1A">
                    <w:rPr>
                      <w:rFonts w:cs="Miriam" w:hint="cs"/>
                      <w:szCs w:val="18"/>
                      <w:rtl/>
                    </w:rPr>
                    <w:t>תשפ"</w:t>
                  </w:r>
                  <w:r w:rsidR="003D0677">
                    <w:rPr>
                      <w:rFonts w:cs="Miriam" w:hint="cs"/>
                      <w:szCs w:val="18"/>
                      <w:rtl/>
                    </w:rPr>
                    <w:t>ג</w:t>
                  </w:r>
                  <w:r w:rsidR="00B45D1A">
                    <w:rPr>
                      <w:rFonts w:cs="Miriam" w:hint="cs"/>
                      <w:szCs w:val="18"/>
                      <w:rtl/>
                    </w:rPr>
                    <w:t>-202</w:t>
                  </w:r>
                  <w:r w:rsidR="003D0677">
                    <w:rPr>
                      <w:rFonts w:cs="Miriam" w:hint="cs"/>
                      <w:szCs w:val="18"/>
                      <w:rtl/>
                    </w:rPr>
                    <w:t>2</w:t>
                  </w:r>
                </w:p>
              </w:txbxContent>
            </v:textbox>
            <w10:anchorlock/>
          </v:shape>
        </w:pict>
      </w:r>
      <w:r>
        <w:rPr>
          <w:rStyle w:val="default"/>
          <w:rFonts w:cs="FrankRuehl" w:hint="cs"/>
          <w:rtl/>
        </w:rPr>
        <w:t>(</w:t>
      </w:r>
      <w:r w:rsidRPr="00F63343">
        <w:rPr>
          <w:rStyle w:val="default"/>
          <w:rFonts w:cs="FrankRuehl" w:hint="cs"/>
          <w:rtl/>
        </w:rPr>
        <w:t>1)</w:t>
      </w:r>
      <w:r w:rsidRPr="00F63343">
        <w:rPr>
          <w:rStyle w:val="default"/>
          <w:rFonts w:cs="FrankRuehl"/>
          <w:rtl/>
        </w:rPr>
        <w:tab/>
      </w:r>
      <w:r w:rsidR="00A6364B">
        <w:rPr>
          <w:rStyle w:val="default"/>
          <w:rFonts w:cs="FrankRuehl" w:hint="cs"/>
          <w:rtl/>
        </w:rPr>
        <w:t xml:space="preserve">פטור ממס על הכנסה ממכירת חשמל שסכומה הכולל בשנת המס אינו עולה על </w:t>
      </w:r>
      <w:r w:rsidR="003D0677">
        <w:rPr>
          <w:rStyle w:val="default"/>
          <w:rFonts w:cs="FrankRuehl" w:hint="cs"/>
          <w:rtl/>
        </w:rPr>
        <w:t>26,1</w:t>
      </w:r>
      <w:r w:rsidR="00A6364B">
        <w:rPr>
          <w:rStyle w:val="default"/>
          <w:rFonts w:cs="FrankRuehl" w:hint="cs"/>
          <w:rtl/>
        </w:rPr>
        <w:t xml:space="preserve">00 שקלים חדשים (בחוק זה </w:t>
      </w:r>
      <w:r w:rsidR="00A6364B">
        <w:rPr>
          <w:rStyle w:val="default"/>
          <w:rFonts w:cs="FrankRuehl"/>
          <w:rtl/>
        </w:rPr>
        <w:t>–</w:t>
      </w:r>
      <w:r w:rsidR="00A6364B">
        <w:rPr>
          <w:rStyle w:val="default"/>
          <w:rFonts w:cs="FrankRuehl" w:hint="cs"/>
          <w:rtl/>
        </w:rPr>
        <w:t xml:space="preserve"> התקרה);</w:t>
      </w:r>
    </w:p>
    <w:p w:rsidR="00A6364B" w:rsidRDefault="00A6364B" w:rsidP="00A636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 בשיעור של 10% על ההכנסה ממכירת חשמל, עד הסכום המרבי.</w:t>
      </w:r>
    </w:p>
    <w:p w:rsidR="00A6364B" w:rsidRDefault="00A6364B" w:rsidP="002767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סכומי ההכנסה ממכירת חשמל הנקובים בסעיף קטן (ב) יובאו בחשבון </w:t>
      </w:r>
      <w:r>
        <w:rPr>
          <w:rStyle w:val="default"/>
          <w:rFonts w:cs="FrankRuehl"/>
          <w:rtl/>
        </w:rPr>
        <w:t>–</w:t>
      </w:r>
    </w:p>
    <w:p w:rsidR="00A6364B" w:rsidRDefault="00A6364B" w:rsidP="00A636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הכנסותיו של הצרכן הביתי ממכירת חשמל מכלל המיתקנים להפקת חשמל מאנרגיה מתחדשת שברשותו;</w:t>
      </w:r>
    </w:p>
    <w:p w:rsidR="00A6364B" w:rsidRDefault="00A6364B" w:rsidP="00A636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גם הכנסה ממכירת חשמל שהופקה באמצעות מיתקן להפקת חשמל מאנרגיה מתחדשת בידי קרובו של הצרכן הביתי, אלא אם כן פקיד השומה שוכנע שההתקשרות בין הקרוב לבין בעל רישיון ספק חיוני לצורך מכירת החשמל נעשתה בתום לב ולא נועדה להפחתת מס בלתי נאותה.</w:t>
      </w:r>
    </w:p>
    <w:p w:rsidR="00A6364B" w:rsidRDefault="00A6364B" w:rsidP="002767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צרכן ביתי המקבל הטבת מס לפי סעיף זה יחולו הוראות אלה:</w:t>
      </w:r>
    </w:p>
    <w:p w:rsidR="00A6364B" w:rsidRDefault="00A6364B" w:rsidP="001B2C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B2C3D">
        <w:rPr>
          <w:rStyle w:val="default"/>
          <w:rFonts w:cs="FrankRuehl" w:hint="cs"/>
          <w:rtl/>
        </w:rPr>
        <w:t>הצרכן הביתי לא יהיה זכאי לנכות מההכנסה ממכירת חשמל הוצאות שהוצאו בייצור ההכנסה, לרבות פחת או הפחתה אחרת, ולא יהיה זכאי לקיזוז, לזיכוי, להנחה או לפטור מההכנסה האמורה או מהמס החל עליה; ואולם לעניין חישוב המס על רווח ההון או השבח החל במכירת המיתקן להפקת חשמל מאנרגיה מתחדשת, ייווסף לתמורה או לשווי המכירה, לפי העניין, מלוא הסכום של הפחת או ההפחתה שהיה ניתן לנכותו לפי כל דין אילולא סעיף זה, לתקופה שבה ניתנה לצרכן הביתי הטבת מס לפי סעיף זה;</w:t>
      </w:r>
    </w:p>
    <w:p w:rsidR="001B2C3D" w:rsidRDefault="001B2C3D" w:rsidP="001B2C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הצרכן הביתי יהיה זכאי לנכות מחלק ההכנסה העולה על הסכום המרבי חלק יחסי מההוצאות שהוצאו בייצור כלל הכנסתו כאמור, לרבות פחת או הפחתה אחרת, כיחס בין ההכנסה העולה על הסכום המרבי לכלל הכנסתו, ויהיה זכאי לקיזוז, לזיכוי, להנחה או לפטור מחלק ההכנסה העולה על הסכום המרבי או מהמס החל עליה;</w:t>
      </w:r>
    </w:p>
    <w:p w:rsidR="001B2C3D" w:rsidRDefault="001B2C3D" w:rsidP="001B2C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הצרכן הביתי לא יהיה זכאי לקזז הפסד שהיה לו ממיתקן להפקת חשמל מאנרגיה מתחדשת אלא כנגד הכנסות מאותו מיתקן;</w:t>
      </w:r>
    </w:p>
    <w:p w:rsidR="001B2C3D" w:rsidRDefault="001B2C3D" w:rsidP="001B2C3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יראו בהכנסה ממכירת חשמל כהכנסה של הצרכן הביתי לעניין חוק הביטוח הלאומי ולעניין חוק ביטוח בריאות ממלכתי;</w:t>
      </w:r>
    </w:p>
    <w:p w:rsidR="001B2C3D" w:rsidRDefault="001B2C3D" w:rsidP="001B2C3D">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הכנסתו של הצרכן הביתי ממכירת החשמל תיחשב הכנסה בשנת המס שבה נצברה.</w:t>
      </w:r>
    </w:p>
    <w:p w:rsidR="009B2840" w:rsidRPr="003D0677" w:rsidRDefault="009B2840" w:rsidP="009B2840">
      <w:pPr>
        <w:pStyle w:val="P00"/>
        <w:spacing w:before="0"/>
        <w:ind w:left="0" w:right="1134"/>
        <w:rPr>
          <w:rStyle w:val="default"/>
          <w:rFonts w:cs="FrankRuehl"/>
          <w:vanish/>
          <w:color w:val="FF0000"/>
          <w:szCs w:val="20"/>
          <w:shd w:val="clear" w:color="auto" w:fill="FFFF99"/>
          <w:rtl/>
        </w:rPr>
      </w:pPr>
      <w:bookmarkStart w:id="2" w:name="Rov16"/>
      <w:r w:rsidRPr="003D0677">
        <w:rPr>
          <w:rStyle w:val="default"/>
          <w:rFonts w:cs="FrankRuehl" w:hint="cs"/>
          <w:vanish/>
          <w:color w:val="FF0000"/>
          <w:szCs w:val="20"/>
          <w:shd w:val="clear" w:color="auto" w:fill="FFFF99"/>
          <w:rtl/>
        </w:rPr>
        <w:t>מיום 1.1.2019</w:t>
      </w:r>
    </w:p>
    <w:p w:rsidR="009B2840" w:rsidRPr="003D0677" w:rsidRDefault="009B2840" w:rsidP="009B2840">
      <w:pPr>
        <w:pStyle w:val="P00"/>
        <w:spacing w:before="0"/>
        <w:ind w:left="0" w:right="1134"/>
        <w:rPr>
          <w:rStyle w:val="default"/>
          <w:rFonts w:cs="FrankRuehl"/>
          <w:vanish/>
          <w:szCs w:val="20"/>
          <w:shd w:val="clear" w:color="auto" w:fill="FFFF99"/>
          <w:rtl/>
        </w:rPr>
      </w:pPr>
      <w:r w:rsidRPr="003D0677">
        <w:rPr>
          <w:rStyle w:val="default"/>
          <w:rFonts w:cs="FrankRuehl" w:hint="cs"/>
          <w:b/>
          <w:bCs/>
          <w:vanish/>
          <w:szCs w:val="20"/>
          <w:shd w:val="clear" w:color="auto" w:fill="FFFF99"/>
          <w:rtl/>
        </w:rPr>
        <w:t>הודעה תשע"ט-2019</w:t>
      </w:r>
    </w:p>
    <w:p w:rsidR="009B2840" w:rsidRPr="003D0677" w:rsidRDefault="009B2840" w:rsidP="009B2840">
      <w:pPr>
        <w:pStyle w:val="P00"/>
        <w:spacing w:before="0"/>
        <w:ind w:left="0" w:right="1134"/>
        <w:rPr>
          <w:rStyle w:val="default"/>
          <w:rFonts w:cs="FrankRuehl"/>
          <w:vanish/>
          <w:szCs w:val="20"/>
          <w:shd w:val="clear" w:color="auto" w:fill="FFFF99"/>
          <w:rtl/>
        </w:rPr>
      </w:pPr>
      <w:hyperlink r:id="rId6" w:history="1">
        <w:r w:rsidRPr="003D0677">
          <w:rPr>
            <w:rStyle w:val="Hyperlink"/>
            <w:rFonts w:hint="cs"/>
            <w:vanish/>
            <w:szCs w:val="20"/>
            <w:shd w:val="clear" w:color="auto" w:fill="FFFF99"/>
            <w:rtl/>
          </w:rPr>
          <w:t>י"פ תשע"ט מס' 8126</w:t>
        </w:r>
      </w:hyperlink>
      <w:r w:rsidRPr="003D0677">
        <w:rPr>
          <w:rStyle w:val="default"/>
          <w:rFonts w:cs="FrankRuehl" w:hint="cs"/>
          <w:vanish/>
          <w:szCs w:val="20"/>
          <w:shd w:val="clear" w:color="auto" w:fill="FFFF99"/>
          <w:rtl/>
        </w:rPr>
        <w:t xml:space="preserve"> מיום 26.2.2019 עמ' 8067</w:t>
      </w:r>
    </w:p>
    <w:p w:rsidR="00B45D1A" w:rsidRPr="003D0677" w:rsidRDefault="00B45D1A" w:rsidP="00B45D1A">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צרכן ביתי שמתקיימים לגביו התנאים הקבועים בסעיף קטן (א) יהיה זכאי להטבות מס על הכנסה ממכירת חשמל, עד הסכום המרבי, לפי אחד מאלה, בהתאם לבחירתו כפי שפורטה בהודעה לפי סעיף 5:</w:t>
      </w:r>
    </w:p>
    <w:p w:rsidR="00B45D1A" w:rsidRPr="003D0677" w:rsidRDefault="00B45D1A" w:rsidP="00B45D1A">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ממכירת חשמל שסכומה הכולל בשנת המס אינו עולה על </w:t>
      </w:r>
      <w:r w:rsidRPr="003D0677">
        <w:rPr>
          <w:rStyle w:val="default"/>
          <w:rFonts w:cs="FrankRuehl" w:hint="cs"/>
          <w:strike/>
          <w:vanish/>
          <w:sz w:val="16"/>
          <w:szCs w:val="22"/>
          <w:shd w:val="clear" w:color="auto" w:fill="FFFF99"/>
          <w:rtl/>
        </w:rPr>
        <w:t>24,000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24,300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התקרה);</w:t>
      </w:r>
    </w:p>
    <w:p w:rsidR="00B45D1A" w:rsidRPr="003D0677" w:rsidRDefault="00B45D1A" w:rsidP="009B2840">
      <w:pPr>
        <w:pStyle w:val="P00"/>
        <w:spacing w:before="0"/>
        <w:ind w:left="0" w:right="1134"/>
        <w:rPr>
          <w:rStyle w:val="default"/>
          <w:rFonts w:ascii="FrankRuehl" w:hAnsi="FrankRuehl" w:cs="FrankRuehl"/>
          <w:vanish/>
          <w:szCs w:val="20"/>
          <w:shd w:val="clear" w:color="auto" w:fill="FFFF99"/>
          <w:rtl/>
        </w:rPr>
      </w:pPr>
    </w:p>
    <w:p w:rsidR="00B45D1A" w:rsidRPr="003D0677" w:rsidRDefault="00B45D1A" w:rsidP="009B2840">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vanish/>
          <w:color w:val="FF0000"/>
          <w:szCs w:val="20"/>
          <w:shd w:val="clear" w:color="auto" w:fill="FFFF99"/>
          <w:rtl/>
        </w:rPr>
        <w:t>מיום 1.1.2021</w:t>
      </w:r>
    </w:p>
    <w:p w:rsidR="00B45D1A" w:rsidRPr="003D0677" w:rsidRDefault="00B45D1A" w:rsidP="009B2840">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b/>
          <w:bCs/>
          <w:vanish/>
          <w:szCs w:val="20"/>
          <w:shd w:val="clear" w:color="auto" w:fill="FFFF99"/>
          <w:rtl/>
        </w:rPr>
        <w:t>הודעה תשפ"א-2020</w:t>
      </w:r>
    </w:p>
    <w:p w:rsidR="00B45D1A" w:rsidRPr="003D0677" w:rsidRDefault="00B45D1A" w:rsidP="009B2840">
      <w:pPr>
        <w:pStyle w:val="P00"/>
        <w:spacing w:before="0"/>
        <w:ind w:left="0" w:right="1134"/>
        <w:rPr>
          <w:rStyle w:val="default"/>
          <w:rFonts w:ascii="FrankRuehl" w:hAnsi="FrankRuehl" w:cs="FrankRuehl"/>
          <w:vanish/>
          <w:szCs w:val="20"/>
          <w:shd w:val="clear" w:color="auto" w:fill="FFFF99"/>
          <w:rtl/>
        </w:rPr>
      </w:pPr>
      <w:hyperlink r:id="rId7" w:history="1">
        <w:r w:rsidRPr="003D0677">
          <w:rPr>
            <w:rStyle w:val="Hyperlink"/>
            <w:rFonts w:ascii="FrankRuehl" w:hAnsi="FrankRuehl"/>
            <w:vanish/>
            <w:szCs w:val="20"/>
            <w:shd w:val="clear" w:color="auto" w:fill="FFFF99"/>
            <w:rtl/>
          </w:rPr>
          <w:t>י"פ תשפ"א מס' 9337</w:t>
        </w:r>
      </w:hyperlink>
      <w:r w:rsidRPr="003D0677">
        <w:rPr>
          <w:rStyle w:val="default"/>
          <w:rFonts w:ascii="FrankRuehl" w:hAnsi="FrankRuehl" w:cs="FrankRuehl"/>
          <w:vanish/>
          <w:szCs w:val="20"/>
          <w:shd w:val="clear" w:color="auto" w:fill="FFFF99"/>
          <w:rtl/>
        </w:rPr>
        <w:t xml:space="preserve"> מיום 31.12.2020 עמ' 2648</w:t>
      </w:r>
    </w:p>
    <w:p w:rsidR="00B645B5" w:rsidRPr="003D0677" w:rsidRDefault="00B645B5" w:rsidP="00B645B5">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צרכן ביתי שמתקיימים לגביו התנאים הקבועים בסעיף קטן (א) יהיה זכאי להטבות מס על הכנסה ממכירת חשמל, עד הסכום המרבי, לפי אחד מאלה, בהתאם לבחירתו כפי שפורטה בהודעה לפי סעיף 5:</w:t>
      </w:r>
    </w:p>
    <w:p w:rsidR="00B645B5" w:rsidRPr="003D0677" w:rsidRDefault="00B645B5" w:rsidP="00B645B5">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ממכירת חשמל שסכומה הכולל בשנת המס אינו עולה על </w:t>
      </w:r>
      <w:r w:rsidRPr="003D0677">
        <w:rPr>
          <w:rStyle w:val="default"/>
          <w:rFonts w:cs="FrankRuehl" w:hint="cs"/>
          <w:strike/>
          <w:vanish/>
          <w:sz w:val="16"/>
          <w:szCs w:val="22"/>
          <w:shd w:val="clear" w:color="auto" w:fill="FFFF99"/>
          <w:rtl/>
        </w:rPr>
        <w:t>24,300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24,200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התקרה);</w:t>
      </w:r>
    </w:p>
    <w:p w:rsidR="00B645B5" w:rsidRPr="003D0677" w:rsidRDefault="00B645B5" w:rsidP="009B2840">
      <w:pPr>
        <w:pStyle w:val="P00"/>
        <w:spacing w:before="0"/>
        <w:ind w:left="0" w:right="1134"/>
        <w:rPr>
          <w:rStyle w:val="default"/>
          <w:rFonts w:ascii="FrankRuehl" w:hAnsi="FrankRuehl" w:cs="FrankRuehl"/>
          <w:vanish/>
          <w:szCs w:val="20"/>
          <w:shd w:val="clear" w:color="auto" w:fill="FFFF99"/>
          <w:rtl/>
        </w:rPr>
      </w:pPr>
    </w:p>
    <w:p w:rsidR="00B645B5" w:rsidRPr="003D0677" w:rsidRDefault="00B645B5" w:rsidP="009B2840">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hint="cs"/>
          <w:vanish/>
          <w:color w:val="FF0000"/>
          <w:szCs w:val="20"/>
          <w:shd w:val="clear" w:color="auto" w:fill="FFFF99"/>
          <w:rtl/>
        </w:rPr>
        <w:t>מיום 1.1.2022</w:t>
      </w:r>
    </w:p>
    <w:p w:rsidR="00B645B5" w:rsidRPr="003D0677" w:rsidRDefault="00B645B5" w:rsidP="009B2840">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hint="cs"/>
          <w:b/>
          <w:bCs/>
          <w:vanish/>
          <w:szCs w:val="20"/>
          <w:shd w:val="clear" w:color="auto" w:fill="FFFF99"/>
          <w:rtl/>
        </w:rPr>
        <w:t>הודעה תשפ"ב-2021</w:t>
      </w:r>
    </w:p>
    <w:p w:rsidR="00B645B5" w:rsidRPr="003D0677" w:rsidRDefault="00B645B5" w:rsidP="009B2840">
      <w:pPr>
        <w:pStyle w:val="P00"/>
        <w:spacing w:before="0"/>
        <w:ind w:left="0" w:right="1134"/>
        <w:rPr>
          <w:rStyle w:val="default"/>
          <w:rFonts w:ascii="FrankRuehl" w:hAnsi="FrankRuehl" w:cs="FrankRuehl"/>
          <w:vanish/>
          <w:szCs w:val="20"/>
          <w:shd w:val="clear" w:color="auto" w:fill="FFFF99"/>
          <w:rtl/>
        </w:rPr>
      </w:pPr>
      <w:hyperlink r:id="rId8" w:history="1">
        <w:r w:rsidRPr="003D0677">
          <w:rPr>
            <w:rStyle w:val="Hyperlink"/>
            <w:rFonts w:ascii="FrankRuehl" w:hAnsi="FrankRuehl" w:hint="cs"/>
            <w:vanish/>
            <w:szCs w:val="20"/>
            <w:shd w:val="clear" w:color="auto" w:fill="FFFF99"/>
            <w:rtl/>
          </w:rPr>
          <w:t>י"פ תשפ"ב מס' 10097</w:t>
        </w:r>
      </w:hyperlink>
      <w:r w:rsidRPr="003D0677">
        <w:rPr>
          <w:rStyle w:val="default"/>
          <w:rFonts w:ascii="FrankRuehl" w:hAnsi="FrankRuehl" w:cs="FrankRuehl" w:hint="cs"/>
          <w:vanish/>
          <w:szCs w:val="20"/>
          <w:shd w:val="clear" w:color="auto" w:fill="FFFF99"/>
          <w:rtl/>
        </w:rPr>
        <w:t xml:space="preserve"> מיום 29.12.2021 עמ' 2477</w:t>
      </w:r>
    </w:p>
    <w:p w:rsidR="003D0677" w:rsidRPr="003D0677" w:rsidRDefault="003D0677" w:rsidP="003D0677">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צרכן ביתי שמתקיימים לגביו התנאים הקבועים בסעיף קטן (א) יהיה זכאי להטבות מס על הכנסה ממכירת חשמל, עד הסכום המרבי, לפי אחד מאלה, בהתאם לבחירתו כפי שפורטה בהודעה לפי סעיף 5:</w:t>
      </w:r>
    </w:p>
    <w:p w:rsidR="003D0677" w:rsidRPr="003D0677" w:rsidRDefault="003D0677" w:rsidP="003D0677">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ממכירת חשמל שסכומה הכולל בשנת המס אינו עולה על </w:t>
      </w:r>
      <w:r w:rsidRPr="003D0677">
        <w:rPr>
          <w:rStyle w:val="default"/>
          <w:rFonts w:cs="FrankRuehl" w:hint="cs"/>
          <w:strike/>
          <w:vanish/>
          <w:sz w:val="16"/>
          <w:szCs w:val="22"/>
          <w:shd w:val="clear" w:color="auto" w:fill="FFFF99"/>
          <w:rtl/>
        </w:rPr>
        <w:t>24,200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24,800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התקרה);</w:t>
      </w:r>
    </w:p>
    <w:p w:rsidR="003D0677" w:rsidRPr="003D0677" w:rsidRDefault="003D0677" w:rsidP="009B2840">
      <w:pPr>
        <w:pStyle w:val="P00"/>
        <w:spacing w:before="0"/>
        <w:ind w:left="0" w:right="1134"/>
        <w:rPr>
          <w:rStyle w:val="default"/>
          <w:rFonts w:ascii="FrankRuehl" w:hAnsi="FrankRuehl" w:cs="FrankRuehl"/>
          <w:vanish/>
          <w:szCs w:val="20"/>
          <w:shd w:val="clear" w:color="auto" w:fill="FFFF99"/>
          <w:rtl/>
        </w:rPr>
      </w:pPr>
    </w:p>
    <w:p w:rsidR="003D0677" w:rsidRPr="003D0677" w:rsidRDefault="003D0677" w:rsidP="009B2840">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hint="cs"/>
          <w:vanish/>
          <w:color w:val="FF0000"/>
          <w:szCs w:val="20"/>
          <w:shd w:val="clear" w:color="auto" w:fill="FFFF99"/>
          <w:rtl/>
        </w:rPr>
        <w:t>מיום 1.1.2023</w:t>
      </w:r>
    </w:p>
    <w:p w:rsidR="003D0677" w:rsidRPr="003D0677" w:rsidRDefault="003D0677" w:rsidP="009B2840">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hint="cs"/>
          <w:b/>
          <w:bCs/>
          <w:vanish/>
          <w:szCs w:val="20"/>
          <w:shd w:val="clear" w:color="auto" w:fill="FFFF99"/>
          <w:rtl/>
        </w:rPr>
        <w:t>הודעה תשפ"ג-2022</w:t>
      </w:r>
    </w:p>
    <w:p w:rsidR="003D0677" w:rsidRPr="003D0677" w:rsidRDefault="003D0677" w:rsidP="009B2840">
      <w:pPr>
        <w:pStyle w:val="P00"/>
        <w:spacing w:before="0"/>
        <w:ind w:left="0" w:right="1134"/>
        <w:rPr>
          <w:rStyle w:val="default"/>
          <w:rFonts w:ascii="FrankRuehl" w:hAnsi="FrankRuehl" w:cs="FrankRuehl"/>
          <w:vanish/>
          <w:szCs w:val="20"/>
          <w:shd w:val="clear" w:color="auto" w:fill="FFFF99"/>
          <w:rtl/>
        </w:rPr>
      </w:pPr>
      <w:hyperlink r:id="rId9" w:history="1">
        <w:r w:rsidRPr="003D0677">
          <w:rPr>
            <w:rStyle w:val="Hyperlink"/>
            <w:rFonts w:ascii="FrankRuehl" w:hAnsi="FrankRuehl" w:hint="cs"/>
            <w:vanish/>
            <w:szCs w:val="20"/>
            <w:shd w:val="clear" w:color="auto" w:fill="FFFF99"/>
            <w:rtl/>
          </w:rPr>
          <w:t>י"פ תשפ"ג מס' 11008</w:t>
        </w:r>
      </w:hyperlink>
      <w:r w:rsidRPr="003D0677">
        <w:rPr>
          <w:rStyle w:val="default"/>
          <w:rFonts w:ascii="FrankRuehl" w:hAnsi="FrankRuehl" w:cs="FrankRuehl" w:hint="cs"/>
          <w:vanish/>
          <w:szCs w:val="20"/>
          <w:shd w:val="clear" w:color="auto" w:fill="FFFF99"/>
          <w:rtl/>
        </w:rPr>
        <w:t xml:space="preserve"> מיום 28.12.2022 עמ' 2468</w:t>
      </w:r>
    </w:p>
    <w:p w:rsidR="009B2840" w:rsidRPr="003D0677" w:rsidRDefault="009B2840" w:rsidP="009B2840">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צרכן ביתי שמתקיימים לגביו התנאים הקבועים בסעיף קטן (א) יהיה זכאי להטבות מס על הכנסה ממכירת חשמל, עד הסכום המרבי, לפי אחד מאלה, בהתאם לבחירתו כפי שפורטה בהודעה לפי סעיף 5:</w:t>
      </w:r>
    </w:p>
    <w:p w:rsidR="009B2840" w:rsidRPr="009E3A21" w:rsidRDefault="009B2840" w:rsidP="009E3A21">
      <w:pPr>
        <w:pStyle w:val="P00"/>
        <w:spacing w:before="0"/>
        <w:ind w:left="1021" w:right="1134"/>
        <w:rPr>
          <w:rStyle w:val="default"/>
          <w:rFonts w:cs="FrankRuehl" w:hint="cs"/>
          <w:sz w:val="2"/>
          <w:szCs w:val="2"/>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ממכירת חשמל שסכומה הכולל בשנת המס אינו עולה על </w:t>
      </w:r>
      <w:r w:rsidRPr="003D0677">
        <w:rPr>
          <w:rStyle w:val="default"/>
          <w:rFonts w:cs="FrankRuehl" w:hint="cs"/>
          <w:strike/>
          <w:vanish/>
          <w:sz w:val="16"/>
          <w:szCs w:val="22"/>
          <w:shd w:val="clear" w:color="auto" w:fill="FFFF99"/>
          <w:rtl/>
        </w:rPr>
        <w:t>24,</w:t>
      </w:r>
      <w:r w:rsidR="003D0677" w:rsidRPr="003D0677">
        <w:rPr>
          <w:rStyle w:val="default"/>
          <w:rFonts w:cs="FrankRuehl" w:hint="cs"/>
          <w:strike/>
          <w:vanish/>
          <w:sz w:val="16"/>
          <w:szCs w:val="22"/>
          <w:shd w:val="clear" w:color="auto" w:fill="FFFF99"/>
          <w:rtl/>
        </w:rPr>
        <w:t>8</w:t>
      </w:r>
      <w:r w:rsidR="00B645B5" w:rsidRPr="003D0677">
        <w:rPr>
          <w:rStyle w:val="default"/>
          <w:rFonts w:cs="FrankRuehl" w:hint="cs"/>
          <w:strike/>
          <w:vanish/>
          <w:sz w:val="16"/>
          <w:szCs w:val="22"/>
          <w:shd w:val="clear" w:color="auto" w:fill="FFFF99"/>
          <w:rtl/>
        </w:rPr>
        <w:t>0</w:t>
      </w:r>
      <w:r w:rsidRPr="003D0677">
        <w:rPr>
          <w:rStyle w:val="default"/>
          <w:rFonts w:cs="FrankRuehl" w:hint="cs"/>
          <w:strike/>
          <w:vanish/>
          <w:sz w:val="16"/>
          <w:szCs w:val="22"/>
          <w:shd w:val="clear" w:color="auto" w:fill="FFFF99"/>
          <w:rtl/>
        </w:rPr>
        <w:t>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2</w:t>
      </w:r>
      <w:r w:rsidR="003D0677" w:rsidRPr="003D0677">
        <w:rPr>
          <w:rStyle w:val="default"/>
          <w:rFonts w:cs="FrankRuehl" w:hint="cs"/>
          <w:vanish/>
          <w:sz w:val="16"/>
          <w:szCs w:val="22"/>
          <w:u w:val="single"/>
          <w:shd w:val="clear" w:color="auto" w:fill="FFFF99"/>
          <w:rtl/>
        </w:rPr>
        <w:t>6,1</w:t>
      </w:r>
      <w:r w:rsidRPr="003D0677">
        <w:rPr>
          <w:rStyle w:val="default"/>
          <w:rFonts w:cs="FrankRuehl" w:hint="cs"/>
          <w:vanish/>
          <w:sz w:val="16"/>
          <w:szCs w:val="22"/>
          <w:u w:val="single"/>
          <w:shd w:val="clear" w:color="auto" w:fill="FFFF99"/>
          <w:rtl/>
        </w:rPr>
        <w:t>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התקרה);</w:t>
      </w:r>
      <w:bookmarkEnd w:id="2"/>
    </w:p>
    <w:p w:rsidR="00AC1D8D" w:rsidRDefault="00AC1D8D" w:rsidP="0031086F">
      <w:pPr>
        <w:pStyle w:val="P00"/>
        <w:spacing w:before="72"/>
        <w:ind w:left="0" w:right="1134"/>
        <w:rPr>
          <w:rStyle w:val="default"/>
          <w:rFonts w:cs="FrankRuehl" w:hint="cs"/>
          <w:rtl/>
        </w:rPr>
      </w:pPr>
      <w:bookmarkStart w:id="3" w:name="Seif5"/>
      <w:bookmarkEnd w:id="3"/>
      <w:r>
        <w:rPr>
          <w:lang w:val="he-IL"/>
        </w:rPr>
        <w:pict>
          <v:rect id="_x0000_s2054" style="position:absolute;left:0;text-align:left;margin-left:464.5pt;margin-top:8.05pt;width:75.05pt;height:44.95pt;z-index:251654144"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הטבות מס על הכנסה מהשכרת מקרקעין המשמשים להפקת חשמל מאנרגיה מתחדשת</w:t>
                  </w:r>
                </w:p>
              </w:txbxContent>
            </v:textbox>
            <w10:anchorlock/>
          </v:rect>
        </w:pict>
      </w:r>
      <w:r>
        <w:rPr>
          <w:rStyle w:val="big-number"/>
          <w:rtl/>
        </w:rPr>
        <w:t>3</w:t>
      </w:r>
      <w:r w:rsidRPr="00BD61FB">
        <w:rPr>
          <w:rStyle w:val="default"/>
          <w:rFonts w:cs="FrankRuehl"/>
          <w:rtl/>
        </w:rPr>
        <w:t>.</w:t>
      </w:r>
      <w:r w:rsidRPr="00BD61FB">
        <w:rPr>
          <w:rStyle w:val="default"/>
          <w:rFonts w:cs="FrankRuehl"/>
          <w:rtl/>
        </w:rPr>
        <w:tab/>
      </w:r>
      <w:r w:rsidR="0031086F">
        <w:rPr>
          <w:rStyle w:val="default"/>
          <w:rFonts w:cs="FrankRuehl" w:hint="cs"/>
          <w:rtl/>
        </w:rPr>
        <w:t>(א)</w:t>
      </w:r>
      <w:r w:rsidR="0031086F">
        <w:rPr>
          <w:rStyle w:val="default"/>
          <w:rFonts w:cs="FrankRuehl" w:hint="cs"/>
          <w:rtl/>
        </w:rPr>
        <w:tab/>
        <w:t xml:space="preserve">יחיד יהיה זכאי להטבת מס לפי סעיף קטן (ב) בשל הכנסה מדמי שכירות מהשכרת מקרקעין שעליהם מותקן מיתקן להפקת חשמל מאנרגיה מתחדשת לצרכן ביתי (בסעיף זה </w:t>
      </w:r>
      <w:r w:rsidR="0031086F">
        <w:rPr>
          <w:rStyle w:val="default"/>
          <w:rFonts w:cs="FrankRuehl"/>
          <w:rtl/>
        </w:rPr>
        <w:t>–</w:t>
      </w:r>
      <w:r w:rsidR="0031086F">
        <w:rPr>
          <w:rStyle w:val="default"/>
          <w:rFonts w:cs="FrankRuehl" w:hint="cs"/>
          <w:rtl/>
        </w:rPr>
        <w:t xml:space="preserve"> הכנסה מהשכרת מקרקעין), בהתקיים כל אלה:</w:t>
      </w:r>
    </w:p>
    <w:p w:rsidR="0031086F" w:rsidRDefault="0031086F" w:rsidP="003108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ההכנסה מהשכרת מקרקעין אינה הכנסה מעסק או ממשלח יד;</w:t>
      </w:r>
    </w:p>
    <w:p w:rsidR="0031086F" w:rsidRDefault="0031086F" w:rsidP="003108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ברשותו מסמך בחתימת ידו של השוכר המאשר כי המקרקעין המושכרים משמשים להפקת חשמל מאנרגיה מתחדשת על ידי צרכן ביתי באמצעות מיתקן להפקת חשמל מאנרגיה מתחדשת;</w:t>
      </w:r>
    </w:p>
    <w:p w:rsidR="0031086F" w:rsidRDefault="0031086F" w:rsidP="003108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מסר הודעה לפי סעיף 5.</w:t>
      </w:r>
    </w:p>
    <w:p w:rsidR="0031086F" w:rsidRDefault="0031086F" w:rsidP="003108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362F5">
        <w:rPr>
          <w:rStyle w:val="default"/>
          <w:rFonts w:cs="FrankRuehl" w:hint="cs"/>
          <w:rtl/>
        </w:rPr>
        <w:t xml:space="preserve">יחיד שמתקיימים לגביו התנאים הקבועים בסעיף קטן (א) (בסעיף זה </w:t>
      </w:r>
      <w:r w:rsidR="00A362F5">
        <w:rPr>
          <w:rStyle w:val="default"/>
          <w:rFonts w:cs="FrankRuehl"/>
          <w:rtl/>
        </w:rPr>
        <w:t>–</w:t>
      </w:r>
      <w:r w:rsidR="00A362F5">
        <w:rPr>
          <w:rStyle w:val="default"/>
          <w:rFonts w:cs="FrankRuehl" w:hint="cs"/>
          <w:rtl/>
        </w:rPr>
        <w:t xml:space="preserve"> משכיר) יהיה זכאי להטבת מס בשל הכנסה מהשכרת מקרקעין, לפי אחד מאלה, בהתאם לבחירתו כפי שפורטה בהודעה לפי סעיף 5:</w:t>
      </w:r>
    </w:p>
    <w:p w:rsidR="00A362F5" w:rsidRDefault="009E3A21" w:rsidP="009E3A21">
      <w:pPr>
        <w:pStyle w:val="P00"/>
        <w:spacing w:before="72"/>
        <w:ind w:left="1021" w:right="1134"/>
        <w:rPr>
          <w:rStyle w:val="default"/>
          <w:rFonts w:cs="FrankRuehl" w:hint="cs"/>
          <w:rtl/>
        </w:rPr>
      </w:pPr>
      <w:r>
        <w:rPr>
          <w:rtl/>
          <w:lang w:val="he-IL"/>
        </w:rPr>
        <w:pict>
          <v:shape id="_x0000_s2287" type="#_x0000_t202" style="position:absolute;left:0;text-align:left;margin-left:465.25pt;margin-top:6.8pt;width:77pt;height:11.4pt;z-index:251665408" filled="f" stroked="f">
            <v:textbox inset="1mm,0,1mm,0">
              <w:txbxContent>
                <w:p w:rsidR="009E3A21" w:rsidRDefault="009E3A21" w:rsidP="009E3A21">
                  <w:pPr>
                    <w:spacing w:line="160" w:lineRule="exact"/>
                    <w:jc w:val="left"/>
                    <w:rPr>
                      <w:rFonts w:cs="Miriam" w:hint="cs"/>
                      <w:szCs w:val="18"/>
                      <w:rtl/>
                    </w:rPr>
                  </w:pPr>
                  <w:r>
                    <w:rPr>
                      <w:rFonts w:cs="Miriam" w:hint="cs"/>
                      <w:szCs w:val="18"/>
                      <w:rtl/>
                    </w:rPr>
                    <w:t xml:space="preserve">הודעה </w:t>
                  </w:r>
                  <w:r w:rsidR="00B45D1A">
                    <w:rPr>
                      <w:rFonts w:cs="Miriam" w:hint="cs"/>
                      <w:szCs w:val="18"/>
                      <w:rtl/>
                    </w:rPr>
                    <w:t>תשפ"</w:t>
                  </w:r>
                  <w:r w:rsidR="003D0677">
                    <w:rPr>
                      <w:rFonts w:cs="Miriam" w:hint="cs"/>
                      <w:szCs w:val="18"/>
                      <w:rtl/>
                    </w:rPr>
                    <w:t>ג</w:t>
                  </w:r>
                  <w:r w:rsidR="00B45D1A">
                    <w:rPr>
                      <w:rFonts w:cs="Miriam" w:hint="cs"/>
                      <w:szCs w:val="18"/>
                      <w:rtl/>
                    </w:rPr>
                    <w:t>-202</w:t>
                  </w:r>
                  <w:r w:rsidR="003D0677">
                    <w:rPr>
                      <w:rFonts w:cs="Miriam" w:hint="cs"/>
                      <w:szCs w:val="18"/>
                      <w:rtl/>
                    </w:rPr>
                    <w:t>2</w:t>
                  </w:r>
                </w:p>
              </w:txbxContent>
            </v:textbox>
            <w10:anchorlock/>
          </v:shape>
        </w:pict>
      </w:r>
      <w:r>
        <w:rPr>
          <w:rStyle w:val="default"/>
          <w:rFonts w:cs="FrankRuehl" w:hint="cs"/>
          <w:rtl/>
        </w:rPr>
        <w:t>(</w:t>
      </w:r>
      <w:r w:rsidRPr="00F63343">
        <w:rPr>
          <w:rStyle w:val="default"/>
          <w:rFonts w:cs="FrankRuehl" w:hint="cs"/>
          <w:rtl/>
        </w:rPr>
        <w:t>1)</w:t>
      </w:r>
      <w:r w:rsidRPr="00F63343">
        <w:rPr>
          <w:rStyle w:val="default"/>
          <w:rFonts w:cs="FrankRuehl"/>
          <w:rtl/>
        </w:rPr>
        <w:tab/>
      </w:r>
      <w:r w:rsidR="00A362F5">
        <w:rPr>
          <w:rStyle w:val="default"/>
          <w:rFonts w:cs="FrankRuehl" w:hint="cs"/>
          <w:rtl/>
        </w:rPr>
        <w:t>פטור ממס על הכנסה מהשכרת מקרקעין שסכומה הכולל בשנת המס אינו עולה על 5,</w:t>
      </w:r>
      <w:r w:rsidR="003D0677">
        <w:rPr>
          <w:rStyle w:val="default"/>
          <w:rFonts w:cs="FrankRuehl" w:hint="cs"/>
          <w:rtl/>
        </w:rPr>
        <w:t>4</w:t>
      </w:r>
      <w:r w:rsidR="00A362F5">
        <w:rPr>
          <w:rStyle w:val="default"/>
          <w:rFonts w:cs="FrankRuehl" w:hint="cs"/>
          <w:rtl/>
        </w:rPr>
        <w:t xml:space="preserve">00 שקלים חדשים (בחוק זה </w:t>
      </w:r>
      <w:r w:rsidR="00A362F5">
        <w:rPr>
          <w:rStyle w:val="default"/>
          <w:rFonts w:cs="FrankRuehl"/>
          <w:rtl/>
        </w:rPr>
        <w:t>–</w:t>
      </w:r>
      <w:r w:rsidR="00A362F5">
        <w:rPr>
          <w:rStyle w:val="default"/>
          <w:rFonts w:cs="FrankRuehl" w:hint="cs"/>
          <w:rtl/>
        </w:rPr>
        <w:t xml:space="preserve"> תקרת ההשכרה), ואם עלה סכום ההכנסה מהשכרת מקרקעין על תקרת ההשכרה </w:t>
      </w:r>
      <w:r w:rsidR="00A362F5">
        <w:rPr>
          <w:rStyle w:val="default"/>
          <w:rFonts w:cs="FrankRuehl"/>
          <w:rtl/>
        </w:rPr>
        <w:t>–</w:t>
      </w:r>
    </w:p>
    <w:p w:rsidR="00A362F5" w:rsidRDefault="00A362F5" w:rsidP="00A362F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פטור ממס על ההכנסה כאמור ברישה עד תקרת ההשכרה המתואמת; לעניין זה, "תקרת ההשכרה המתואמת" </w:t>
      </w:r>
      <w:r>
        <w:rPr>
          <w:rStyle w:val="default"/>
          <w:rFonts w:cs="FrankRuehl"/>
          <w:rtl/>
        </w:rPr>
        <w:t>–</w:t>
      </w:r>
      <w:r>
        <w:rPr>
          <w:rStyle w:val="default"/>
          <w:rFonts w:cs="FrankRuehl" w:hint="cs"/>
          <w:rtl/>
        </w:rPr>
        <w:t xml:space="preserve"> תקרת ההשכרה לאחר שהופחת ממנה הסכום העודף שבו עלתה ההכנסה מהשכרת מקרקעין על תקרת ההשכרה;</w:t>
      </w:r>
    </w:p>
    <w:p w:rsidR="00A362F5" w:rsidRDefault="00A362F5" w:rsidP="00A362F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מס בשיעור של 31% על ההפרש; לעניין זה, "ההפרש" </w:t>
      </w:r>
      <w:r>
        <w:rPr>
          <w:rStyle w:val="default"/>
          <w:rFonts w:cs="FrankRuehl"/>
          <w:rtl/>
        </w:rPr>
        <w:t>–</w:t>
      </w:r>
      <w:r>
        <w:rPr>
          <w:rStyle w:val="default"/>
          <w:rFonts w:cs="FrankRuehl" w:hint="cs"/>
          <w:rtl/>
        </w:rPr>
        <w:t xml:space="preserve"> ההפרש שבין סכום ההכנסה מהשכרת המקרקעין לבין סכום תקרת ההשכרה המתואמת;</w:t>
      </w:r>
    </w:p>
    <w:p w:rsidR="00A362F5" w:rsidRDefault="00A362F5" w:rsidP="00A362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 בשיעור של 10% על ההכנסה מהשכרת מקרקעין.</w:t>
      </w:r>
    </w:p>
    <w:p w:rsidR="00A362F5" w:rsidRDefault="00A362F5" w:rsidP="00A362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סכום ההכנסה מהשכרת מקרקעין הנקוב בסעיף קטן (ב) תובא בחשבון גם הכנסה מהשכרת מקרקעין בידי קרובו של המשכיר, אלא אם כן פקיד השומה שוכנע שההתקשרות בין הקרוב לבין הצרכן הביתי לצורך השכרת המקרקעין נעשתה בתום לב ולא נועדה להפחתת מס בלתי נאותה.</w:t>
      </w:r>
    </w:p>
    <w:p w:rsidR="00A362F5" w:rsidRDefault="00A362F5" w:rsidP="00A362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F7A15">
        <w:rPr>
          <w:rStyle w:val="default"/>
          <w:rFonts w:cs="FrankRuehl" w:hint="cs"/>
          <w:rtl/>
        </w:rPr>
        <w:t>על משכיר המקבל הטבת מס לפי סעיף זה יחולו הוראות אלה:</w:t>
      </w:r>
    </w:p>
    <w:p w:rsidR="009F7A15" w:rsidRDefault="009F7A15" w:rsidP="009F7A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המשכיר לא יהיה זכאי לנכות מההכנסה מהשכרת מקרקעין הוצאות שהוצאו בייצור ההכנסה, לרבות פחת או הפחתה אחרת, ולא יהיה זכאי לקיזוז, לזיכוי, להנחה או לפטור מההכנסה האמורה או מהמס החל עליה; ואולם לעניין חישוב המס על רווח ההון או השבח החל במכירת המקרקעין שבהם מותקן המיתקן להפקת חשמל מאנרגיה מתחדשת, לרבות מכירת המיתקן כאמור, ייווסף לתמורה או לשווי המכירה, לפי העניין, מלוא הסכום של הפחת או ההפחתה שהיה ניתן לנכותו לפי כל דין אילולא סעיף זה, לתקופה שבה ניתנה למשכיר הטבת מס לפי סעיף זה;</w:t>
      </w:r>
    </w:p>
    <w:p w:rsidR="009F7A15" w:rsidRDefault="009F7A15" w:rsidP="009F7A1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על אף האמור בפסקה (1), המשכיר יהיה זכאי לנכות מחלק ההכנסה העולה על תקרת ההשכרה המתואמת, חלק יחסי מההוצאות שהוצאו בייצור כלל הכנסתו כאמור, לרבות פחת או הפחתה אחרת, כיחס בין ההכנסה העולה על תקרת ההשכרה המתואמת לכלל הכנסתו, ויהיה זכאי לקיזוז, לזיכוי, להנחה או לפטור מחלק ההכנסה העולה על תקרת ההשכרה המתואמת או מהמס החל עליה.</w:t>
      </w:r>
    </w:p>
    <w:p w:rsidR="009E3A21" w:rsidRPr="003D0677" w:rsidRDefault="009E3A21" w:rsidP="009E3A21">
      <w:pPr>
        <w:pStyle w:val="P00"/>
        <w:spacing w:before="0"/>
        <w:ind w:left="0" w:right="1134"/>
        <w:rPr>
          <w:rStyle w:val="default"/>
          <w:rFonts w:cs="FrankRuehl"/>
          <w:vanish/>
          <w:color w:val="FF0000"/>
          <w:szCs w:val="20"/>
          <w:shd w:val="clear" w:color="auto" w:fill="FFFF99"/>
          <w:rtl/>
        </w:rPr>
      </w:pPr>
      <w:bookmarkStart w:id="4" w:name="Rov17"/>
      <w:r w:rsidRPr="003D0677">
        <w:rPr>
          <w:rStyle w:val="default"/>
          <w:rFonts w:cs="FrankRuehl" w:hint="cs"/>
          <w:vanish/>
          <w:color w:val="FF0000"/>
          <w:szCs w:val="20"/>
          <w:shd w:val="clear" w:color="auto" w:fill="FFFF99"/>
          <w:rtl/>
        </w:rPr>
        <w:t>מיום 1.1.2019</w:t>
      </w:r>
    </w:p>
    <w:p w:rsidR="009E3A21" w:rsidRPr="003D0677" w:rsidRDefault="009E3A21" w:rsidP="009E3A21">
      <w:pPr>
        <w:pStyle w:val="P00"/>
        <w:spacing w:before="0"/>
        <w:ind w:left="0" w:right="1134"/>
        <w:rPr>
          <w:rStyle w:val="default"/>
          <w:rFonts w:cs="FrankRuehl"/>
          <w:vanish/>
          <w:szCs w:val="20"/>
          <w:shd w:val="clear" w:color="auto" w:fill="FFFF99"/>
          <w:rtl/>
        </w:rPr>
      </w:pPr>
      <w:r w:rsidRPr="003D0677">
        <w:rPr>
          <w:rStyle w:val="default"/>
          <w:rFonts w:cs="FrankRuehl" w:hint="cs"/>
          <w:b/>
          <w:bCs/>
          <w:vanish/>
          <w:szCs w:val="20"/>
          <w:shd w:val="clear" w:color="auto" w:fill="FFFF99"/>
          <w:rtl/>
        </w:rPr>
        <w:t>הודעה תשע"ט-2019</w:t>
      </w:r>
    </w:p>
    <w:p w:rsidR="009E3A21" w:rsidRPr="003D0677" w:rsidRDefault="009E3A21" w:rsidP="009E3A21">
      <w:pPr>
        <w:pStyle w:val="P00"/>
        <w:spacing w:before="0"/>
        <w:ind w:left="0" w:right="1134"/>
        <w:rPr>
          <w:rStyle w:val="default"/>
          <w:rFonts w:cs="FrankRuehl"/>
          <w:vanish/>
          <w:szCs w:val="20"/>
          <w:shd w:val="clear" w:color="auto" w:fill="FFFF99"/>
          <w:rtl/>
        </w:rPr>
      </w:pPr>
      <w:hyperlink r:id="rId10" w:history="1">
        <w:r w:rsidRPr="003D0677">
          <w:rPr>
            <w:rStyle w:val="Hyperlink"/>
            <w:rFonts w:hint="cs"/>
            <w:vanish/>
            <w:szCs w:val="20"/>
            <w:shd w:val="clear" w:color="auto" w:fill="FFFF99"/>
            <w:rtl/>
          </w:rPr>
          <w:t>י"פ תשע"ט מס' 8126</w:t>
        </w:r>
      </w:hyperlink>
      <w:r w:rsidRPr="003D0677">
        <w:rPr>
          <w:rStyle w:val="default"/>
          <w:rFonts w:cs="FrankRuehl" w:hint="cs"/>
          <w:vanish/>
          <w:szCs w:val="20"/>
          <w:shd w:val="clear" w:color="auto" w:fill="FFFF99"/>
          <w:rtl/>
        </w:rPr>
        <w:t xml:space="preserve"> מיום 26.2.2019 עמ' 8067</w:t>
      </w:r>
    </w:p>
    <w:p w:rsidR="00B45D1A" w:rsidRPr="003D0677" w:rsidRDefault="00B45D1A" w:rsidP="00B45D1A">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 xml:space="preserve">יחיד שמתקיימים לגביו התנאים הקבועים בסעיף קטן (א) (בסעיף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משכיר) יהיה זכאי להטבת מס בשל הכנסה מהשכרת מקרקעין, לפי אחד מאלה, בהתאם לבחירתו כפי שפורטה בהודעה לפי סעיף 5:</w:t>
      </w:r>
    </w:p>
    <w:p w:rsidR="00B45D1A" w:rsidRPr="003D0677" w:rsidRDefault="00B45D1A" w:rsidP="00B45D1A">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מהשכרת מקרקעין שסכומה הכולל בשנת המס אינו עולה על </w:t>
      </w:r>
      <w:r w:rsidRPr="003D0677">
        <w:rPr>
          <w:rStyle w:val="default"/>
          <w:rFonts w:cs="FrankRuehl" w:hint="cs"/>
          <w:strike/>
          <w:vanish/>
          <w:sz w:val="16"/>
          <w:szCs w:val="22"/>
          <w:shd w:val="clear" w:color="auto" w:fill="FFFF99"/>
          <w:rtl/>
        </w:rPr>
        <w:t>5,000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5,100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תקרת ההשכרה), ואם עלה סכום ההכנסה מהשכרת מקרקעין על תקרת ההשכרה </w:t>
      </w:r>
      <w:r w:rsidRPr="003D0677">
        <w:rPr>
          <w:rStyle w:val="default"/>
          <w:rFonts w:cs="FrankRuehl"/>
          <w:vanish/>
          <w:sz w:val="16"/>
          <w:szCs w:val="22"/>
          <w:shd w:val="clear" w:color="auto" w:fill="FFFF99"/>
          <w:rtl/>
        </w:rPr>
        <w:t>–</w:t>
      </w:r>
    </w:p>
    <w:p w:rsidR="00B45D1A" w:rsidRPr="003D0677" w:rsidRDefault="00B45D1A" w:rsidP="00B45D1A">
      <w:pPr>
        <w:pStyle w:val="P00"/>
        <w:spacing w:before="0"/>
        <w:ind w:left="0" w:right="1134"/>
        <w:rPr>
          <w:rStyle w:val="default"/>
          <w:rFonts w:ascii="FrankRuehl" w:hAnsi="FrankRuehl" w:cs="FrankRuehl"/>
          <w:vanish/>
          <w:szCs w:val="20"/>
          <w:shd w:val="clear" w:color="auto" w:fill="FFFF99"/>
          <w:rtl/>
        </w:rPr>
      </w:pPr>
    </w:p>
    <w:p w:rsidR="00B45D1A" w:rsidRPr="003D0677" w:rsidRDefault="00B45D1A" w:rsidP="00B45D1A">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vanish/>
          <w:color w:val="FF0000"/>
          <w:szCs w:val="20"/>
          <w:shd w:val="clear" w:color="auto" w:fill="FFFF99"/>
          <w:rtl/>
        </w:rPr>
        <w:t>מיום 1.1.2021</w:t>
      </w:r>
    </w:p>
    <w:p w:rsidR="00B45D1A" w:rsidRPr="003D0677" w:rsidRDefault="00B45D1A" w:rsidP="00B45D1A">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b/>
          <w:bCs/>
          <w:vanish/>
          <w:szCs w:val="20"/>
          <w:shd w:val="clear" w:color="auto" w:fill="FFFF99"/>
          <w:rtl/>
        </w:rPr>
        <w:t>הודעה תשפ"א-2020</w:t>
      </w:r>
    </w:p>
    <w:p w:rsidR="00B45D1A" w:rsidRPr="003D0677" w:rsidRDefault="00B45D1A" w:rsidP="00B45D1A">
      <w:pPr>
        <w:pStyle w:val="P00"/>
        <w:spacing w:before="0"/>
        <w:ind w:left="0" w:right="1134"/>
        <w:rPr>
          <w:rStyle w:val="default"/>
          <w:rFonts w:ascii="FrankRuehl" w:hAnsi="FrankRuehl" w:cs="FrankRuehl"/>
          <w:vanish/>
          <w:szCs w:val="20"/>
          <w:shd w:val="clear" w:color="auto" w:fill="FFFF99"/>
          <w:rtl/>
        </w:rPr>
      </w:pPr>
      <w:hyperlink r:id="rId11" w:history="1">
        <w:r w:rsidRPr="003D0677">
          <w:rPr>
            <w:rStyle w:val="Hyperlink"/>
            <w:rFonts w:ascii="FrankRuehl" w:hAnsi="FrankRuehl"/>
            <w:vanish/>
            <w:szCs w:val="20"/>
            <w:shd w:val="clear" w:color="auto" w:fill="FFFF99"/>
            <w:rtl/>
          </w:rPr>
          <w:t>י"פ תשפ"א מס' 9337</w:t>
        </w:r>
      </w:hyperlink>
      <w:r w:rsidRPr="003D0677">
        <w:rPr>
          <w:rStyle w:val="default"/>
          <w:rFonts w:ascii="FrankRuehl" w:hAnsi="FrankRuehl" w:cs="FrankRuehl"/>
          <w:vanish/>
          <w:szCs w:val="20"/>
          <w:shd w:val="clear" w:color="auto" w:fill="FFFF99"/>
          <w:rtl/>
        </w:rPr>
        <w:t xml:space="preserve"> מיום 31.12.2020 עמ' 2648</w:t>
      </w:r>
    </w:p>
    <w:p w:rsidR="00B645B5" w:rsidRPr="003D0677" w:rsidRDefault="00B645B5" w:rsidP="00B645B5">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 xml:space="preserve">יחיד שמתקיימים לגביו התנאים הקבועים בסעיף קטן (א) (בסעיף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משכיר) יהיה זכאי להטבת מס בשל הכנסה מהשכרת מקרקעין, לפי אחד מאלה, בהתאם לבחירתו כפי שפורטה בהודעה לפי סעיף 5:</w:t>
      </w:r>
    </w:p>
    <w:p w:rsidR="00B645B5" w:rsidRPr="003D0677" w:rsidRDefault="00B645B5" w:rsidP="00B645B5">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מהשכרת מקרקעין שסכומה הכולל בשנת המס אינו עולה על </w:t>
      </w:r>
      <w:r w:rsidRPr="003D0677">
        <w:rPr>
          <w:rStyle w:val="default"/>
          <w:rFonts w:cs="FrankRuehl" w:hint="cs"/>
          <w:strike/>
          <w:vanish/>
          <w:sz w:val="16"/>
          <w:szCs w:val="22"/>
          <w:shd w:val="clear" w:color="auto" w:fill="FFFF99"/>
          <w:rtl/>
        </w:rPr>
        <w:t>5,100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5,000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תקרת ההשכרה), ואם עלה סכום ההכנסה מהשכרת מקרקעין על תקרת ההשכרה </w:t>
      </w:r>
      <w:r w:rsidRPr="003D0677">
        <w:rPr>
          <w:rStyle w:val="default"/>
          <w:rFonts w:cs="FrankRuehl"/>
          <w:vanish/>
          <w:sz w:val="16"/>
          <w:szCs w:val="22"/>
          <w:shd w:val="clear" w:color="auto" w:fill="FFFF99"/>
          <w:rtl/>
        </w:rPr>
        <w:t>–</w:t>
      </w:r>
    </w:p>
    <w:p w:rsidR="00B645B5" w:rsidRPr="003D0677" w:rsidRDefault="00B645B5" w:rsidP="00B645B5">
      <w:pPr>
        <w:pStyle w:val="P00"/>
        <w:spacing w:before="0"/>
        <w:ind w:left="0" w:right="1134"/>
        <w:rPr>
          <w:rStyle w:val="default"/>
          <w:rFonts w:ascii="FrankRuehl" w:hAnsi="FrankRuehl" w:cs="FrankRuehl"/>
          <w:vanish/>
          <w:szCs w:val="20"/>
          <w:shd w:val="clear" w:color="auto" w:fill="FFFF99"/>
          <w:rtl/>
        </w:rPr>
      </w:pPr>
    </w:p>
    <w:p w:rsidR="00B645B5" w:rsidRPr="003D0677" w:rsidRDefault="00B645B5" w:rsidP="00B645B5">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hint="cs"/>
          <w:vanish/>
          <w:color w:val="FF0000"/>
          <w:szCs w:val="20"/>
          <w:shd w:val="clear" w:color="auto" w:fill="FFFF99"/>
          <w:rtl/>
        </w:rPr>
        <w:t>מיום 1.1.2022</w:t>
      </w:r>
    </w:p>
    <w:p w:rsidR="00B645B5" w:rsidRPr="003D0677" w:rsidRDefault="00B645B5" w:rsidP="00B645B5">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hint="cs"/>
          <w:b/>
          <w:bCs/>
          <w:vanish/>
          <w:szCs w:val="20"/>
          <w:shd w:val="clear" w:color="auto" w:fill="FFFF99"/>
          <w:rtl/>
        </w:rPr>
        <w:t>הודעה תשפ"ב-2021</w:t>
      </w:r>
    </w:p>
    <w:p w:rsidR="00B645B5" w:rsidRPr="003D0677" w:rsidRDefault="00B645B5" w:rsidP="00B645B5">
      <w:pPr>
        <w:pStyle w:val="P00"/>
        <w:spacing w:before="0"/>
        <w:ind w:left="0" w:right="1134"/>
        <w:rPr>
          <w:rStyle w:val="default"/>
          <w:rFonts w:ascii="FrankRuehl" w:hAnsi="FrankRuehl" w:cs="FrankRuehl"/>
          <w:vanish/>
          <w:szCs w:val="20"/>
          <w:shd w:val="clear" w:color="auto" w:fill="FFFF99"/>
          <w:rtl/>
        </w:rPr>
      </w:pPr>
      <w:hyperlink r:id="rId12" w:history="1">
        <w:r w:rsidRPr="003D0677">
          <w:rPr>
            <w:rStyle w:val="Hyperlink"/>
            <w:rFonts w:ascii="FrankRuehl" w:hAnsi="FrankRuehl" w:hint="cs"/>
            <w:vanish/>
            <w:szCs w:val="20"/>
            <w:shd w:val="clear" w:color="auto" w:fill="FFFF99"/>
            <w:rtl/>
          </w:rPr>
          <w:t>י"פ תשפ"ב מס' 10097</w:t>
        </w:r>
      </w:hyperlink>
      <w:r w:rsidRPr="003D0677">
        <w:rPr>
          <w:rStyle w:val="default"/>
          <w:rFonts w:ascii="FrankRuehl" w:hAnsi="FrankRuehl" w:cs="FrankRuehl" w:hint="cs"/>
          <w:vanish/>
          <w:szCs w:val="20"/>
          <w:shd w:val="clear" w:color="auto" w:fill="FFFF99"/>
          <w:rtl/>
        </w:rPr>
        <w:t xml:space="preserve"> מיום 29.12.2021 עמ' 2477</w:t>
      </w:r>
    </w:p>
    <w:p w:rsidR="003D0677" w:rsidRPr="003D0677" w:rsidRDefault="003D0677" w:rsidP="003D0677">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 xml:space="preserve">יחיד שמתקיימים לגביו התנאים הקבועים בסעיף קטן (א) (בסעיף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משכיר) יהיה זכאי להטבת מס בשל הכנסה מהשכרת מקרקעין, לפי אחד מאלה, בהתאם לבחירתו כפי שפורטה בהודעה לפי סעיף 5:</w:t>
      </w:r>
    </w:p>
    <w:p w:rsidR="003D0677" w:rsidRPr="003D0677" w:rsidRDefault="003D0677" w:rsidP="003D0677">
      <w:pPr>
        <w:pStyle w:val="P00"/>
        <w:spacing w:before="0"/>
        <w:ind w:left="1021" w:right="1134"/>
        <w:rPr>
          <w:rStyle w:val="default"/>
          <w:rFonts w:cs="FrankRuehl"/>
          <w:vanish/>
          <w:sz w:val="16"/>
          <w:szCs w:val="22"/>
          <w:shd w:val="clear" w:color="auto" w:fill="FFFF99"/>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מהשכרת מקרקעין שסכומה הכולל בשנת המס אינו עולה על </w:t>
      </w:r>
      <w:r w:rsidRPr="003D0677">
        <w:rPr>
          <w:rStyle w:val="default"/>
          <w:rFonts w:cs="FrankRuehl" w:hint="cs"/>
          <w:strike/>
          <w:vanish/>
          <w:sz w:val="16"/>
          <w:szCs w:val="22"/>
          <w:shd w:val="clear" w:color="auto" w:fill="FFFF99"/>
          <w:rtl/>
        </w:rPr>
        <w:t>5,000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5,200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תקרת ההשכרה), ואם עלה סכום ההכנסה מהשכרת מקרקעין על תקרת ההשכרה </w:t>
      </w:r>
      <w:r w:rsidRPr="003D0677">
        <w:rPr>
          <w:rStyle w:val="default"/>
          <w:rFonts w:cs="FrankRuehl"/>
          <w:vanish/>
          <w:sz w:val="16"/>
          <w:szCs w:val="22"/>
          <w:shd w:val="clear" w:color="auto" w:fill="FFFF99"/>
          <w:rtl/>
        </w:rPr>
        <w:t>–</w:t>
      </w:r>
    </w:p>
    <w:p w:rsidR="003D0677" w:rsidRPr="003D0677" w:rsidRDefault="003D0677" w:rsidP="003D0677">
      <w:pPr>
        <w:pStyle w:val="P00"/>
        <w:spacing w:before="0"/>
        <w:ind w:left="0" w:right="1134"/>
        <w:rPr>
          <w:rStyle w:val="default"/>
          <w:rFonts w:ascii="FrankRuehl" w:hAnsi="FrankRuehl" w:cs="FrankRuehl"/>
          <w:vanish/>
          <w:szCs w:val="20"/>
          <w:shd w:val="clear" w:color="auto" w:fill="FFFF99"/>
          <w:rtl/>
        </w:rPr>
      </w:pPr>
    </w:p>
    <w:p w:rsidR="003D0677" w:rsidRPr="003D0677" w:rsidRDefault="003D0677" w:rsidP="003D0677">
      <w:pPr>
        <w:pStyle w:val="P00"/>
        <w:spacing w:before="0"/>
        <w:ind w:left="0" w:right="1134"/>
        <w:rPr>
          <w:rStyle w:val="default"/>
          <w:rFonts w:ascii="FrankRuehl" w:hAnsi="FrankRuehl" w:cs="FrankRuehl"/>
          <w:vanish/>
          <w:color w:val="FF0000"/>
          <w:szCs w:val="20"/>
          <w:shd w:val="clear" w:color="auto" w:fill="FFFF99"/>
          <w:rtl/>
        </w:rPr>
      </w:pPr>
      <w:r w:rsidRPr="003D0677">
        <w:rPr>
          <w:rStyle w:val="default"/>
          <w:rFonts w:ascii="FrankRuehl" w:hAnsi="FrankRuehl" w:cs="FrankRuehl" w:hint="cs"/>
          <w:vanish/>
          <w:color w:val="FF0000"/>
          <w:szCs w:val="20"/>
          <w:shd w:val="clear" w:color="auto" w:fill="FFFF99"/>
          <w:rtl/>
        </w:rPr>
        <w:t>מיום 1.1.2023</w:t>
      </w:r>
    </w:p>
    <w:p w:rsidR="003D0677" w:rsidRPr="003D0677" w:rsidRDefault="003D0677" w:rsidP="003D0677">
      <w:pPr>
        <w:pStyle w:val="P00"/>
        <w:spacing w:before="0"/>
        <w:ind w:left="0" w:right="1134"/>
        <w:rPr>
          <w:rStyle w:val="default"/>
          <w:rFonts w:ascii="FrankRuehl" w:hAnsi="FrankRuehl" w:cs="FrankRuehl"/>
          <w:vanish/>
          <w:szCs w:val="20"/>
          <w:shd w:val="clear" w:color="auto" w:fill="FFFF99"/>
          <w:rtl/>
        </w:rPr>
      </w:pPr>
      <w:r w:rsidRPr="003D0677">
        <w:rPr>
          <w:rStyle w:val="default"/>
          <w:rFonts w:ascii="FrankRuehl" w:hAnsi="FrankRuehl" w:cs="FrankRuehl" w:hint="cs"/>
          <w:b/>
          <w:bCs/>
          <w:vanish/>
          <w:szCs w:val="20"/>
          <w:shd w:val="clear" w:color="auto" w:fill="FFFF99"/>
          <w:rtl/>
        </w:rPr>
        <w:t>הודעה תשפ"ג-2022</w:t>
      </w:r>
    </w:p>
    <w:p w:rsidR="003D0677" w:rsidRPr="003D0677" w:rsidRDefault="003D0677" w:rsidP="003D0677">
      <w:pPr>
        <w:pStyle w:val="P00"/>
        <w:spacing w:before="0"/>
        <w:ind w:left="0" w:right="1134"/>
        <w:rPr>
          <w:rStyle w:val="default"/>
          <w:rFonts w:ascii="FrankRuehl" w:hAnsi="FrankRuehl" w:cs="FrankRuehl"/>
          <w:vanish/>
          <w:szCs w:val="20"/>
          <w:shd w:val="clear" w:color="auto" w:fill="FFFF99"/>
          <w:rtl/>
        </w:rPr>
      </w:pPr>
      <w:hyperlink r:id="rId13" w:history="1">
        <w:r w:rsidRPr="003D0677">
          <w:rPr>
            <w:rStyle w:val="Hyperlink"/>
            <w:rFonts w:ascii="FrankRuehl" w:hAnsi="FrankRuehl" w:hint="cs"/>
            <w:vanish/>
            <w:szCs w:val="20"/>
            <w:shd w:val="clear" w:color="auto" w:fill="FFFF99"/>
            <w:rtl/>
          </w:rPr>
          <w:t>י"פ תשפ"ג מס' 11008</w:t>
        </w:r>
      </w:hyperlink>
      <w:r w:rsidRPr="003D0677">
        <w:rPr>
          <w:rStyle w:val="default"/>
          <w:rFonts w:ascii="FrankRuehl" w:hAnsi="FrankRuehl" w:cs="FrankRuehl" w:hint="cs"/>
          <w:vanish/>
          <w:szCs w:val="20"/>
          <w:shd w:val="clear" w:color="auto" w:fill="FFFF99"/>
          <w:rtl/>
        </w:rPr>
        <w:t xml:space="preserve"> מיום 28.12.2022 עמ' 2468</w:t>
      </w:r>
    </w:p>
    <w:p w:rsidR="009E3A21" w:rsidRPr="003D0677" w:rsidRDefault="009E3A21" w:rsidP="009E3A21">
      <w:pPr>
        <w:pStyle w:val="P00"/>
        <w:ind w:left="0" w:right="1134"/>
        <w:rPr>
          <w:rStyle w:val="default"/>
          <w:rFonts w:cs="FrankRuehl" w:hint="cs"/>
          <w:vanish/>
          <w:sz w:val="16"/>
          <w:szCs w:val="22"/>
          <w:shd w:val="clear" w:color="auto" w:fill="FFFF99"/>
          <w:rtl/>
        </w:rPr>
      </w:pPr>
      <w:r w:rsidRPr="003D0677">
        <w:rPr>
          <w:rStyle w:val="default"/>
          <w:rFonts w:cs="FrankRuehl" w:hint="cs"/>
          <w:vanish/>
          <w:sz w:val="16"/>
          <w:szCs w:val="22"/>
          <w:shd w:val="clear" w:color="auto" w:fill="FFFF99"/>
          <w:rtl/>
        </w:rPr>
        <w:tab/>
        <w:t>(ב)</w:t>
      </w:r>
      <w:r w:rsidRPr="003D0677">
        <w:rPr>
          <w:rStyle w:val="default"/>
          <w:rFonts w:cs="FrankRuehl" w:hint="cs"/>
          <w:vanish/>
          <w:sz w:val="16"/>
          <w:szCs w:val="22"/>
          <w:shd w:val="clear" w:color="auto" w:fill="FFFF99"/>
          <w:rtl/>
        </w:rPr>
        <w:tab/>
        <w:t xml:space="preserve">יחיד שמתקיימים לגביו התנאים הקבועים בסעיף קטן (א) (בסעיף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משכיר) יהיה זכאי להטבת מס בשל הכנסה מהשכרת מקרקעין, לפי אחד מאלה, בהתאם לבחירתו כפי שפורטה בהודעה לפי סעיף 5:</w:t>
      </w:r>
    </w:p>
    <w:p w:rsidR="009E3A21" w:rsidRPr="009E3A21" w:rsidRDefault="009E3A21" w:rsidP="009E3A21">
      <w:pPr>
        <w:pStyle w:val="P00"/>
        <w:spacing w:before="0"/>
        <w:ind w:left="1021" w:right="1134"/>
        <w:rPr>
          <w:rStyle w:val="default"/>
          <w:rFonts w:cs="FrankRuehl" w:hint="cs"/>
          <w:sz w:val="2"/>
          <w:szCs w:val="2"/>
          <w:rtl/>
        </w:rPr>
      </w:pPr>
      <w:r w:rsidRPr="003D0677">
        <w:rPr>
          <w:rStyle w:val="default"/>
          <w:rFonts w:cs="FrankRuehl" w:hint="cs"/>
          <w:vanish/>
          <w:sz w:val="16"/>
          <w:szCs w:val="22"/>
          <w:shd w:val="clear" w:color="auto" w:fill="FFFF99"/>
          <w:rtl/>
        </w:rPr>
        <w:t>(1)</w:t>
      </w:r>
      <w:r w:rsidRPr="003D0677">
        <w:rPr>
          <w:rStyle w:val="default"/>
          <w:rFonts w:cs="FrankRuehl" w:hint="cs"/>
          <w:vanish/>
          <w:sz w:val="16"/>
          <w:szCs w:val="22"/>
          <w:shd w:val="clear" w:color="auto" w:fill="FFFF99"/>
          <w:rtl/>
        </w:rPr>
        <w:tab/>
        <w:t xml:space="preserve">פטור ממס על הכנסה מהשכרת מקרקעין שסכומה הכולל בשנת המס אינו עולה על </w:t>
      </w:r>
      <w:r w:rsidRPr="003D0677">
        <w:rPr>
          <w:rStyle w:val="default"/>
          <w:rFonts w:cs="FrankRuehl" w:hint="cs"/>
          <w:strike/>
          <w:vanish/>
          <w:sz w:val="16"/>
          <w:szCs w:val="22"/>
          <w:shd w:val="clear" w:color="auto" w:fill="FFFF99"/>
          <w:rtl/>
        </w:rPr>
        <w:t>5,</w:t>
      </w:r>
      <w:r w:rsidR="003D0677" w:rsidRPr="003D0677">
        <w:rPr>
          <w:rStyle w:val="default"/>
          <w:rFonts w:cs="FrankRuehl" w:hint="cs"/>
          <w:strike/>
          <w:vanish/>
          <w:sz w:val="16"/>
          <w:szCs w:val="22"/>
          <w:shd w:val="clear" w:color="auto" w:fill="FFFF99"/>
          <w:rtl/>
        </w:rPr>
        <w:t>2</w:t>
      </w:r>
      <w:r w:rsidRPr="003D0677">
        <w:rPr>
          <w:rStyle w:val="default"/>
          <w:rFonts w:cs="FrankRuehl" w:hint="cs"/>
          <w:strike/>
          <w:vanish/>
          <w:sz w:val="16"/>
          <w:szCs w:val="22"/>
          <w:shd w:val="clear" w:color="auto" w:fill="FFFF99"/>
          <w:rtl/>
        </w:rPr>
        <w:t>00</w:t>
      </w:r>
      <w:r w:rsidRPr="003D0677">
        <w:rPr>
          <w:rStyle w:val="default"/>
          <w:rFonts w:cs="FrankRuehl" w:hint="cs"/>
          <w:vanish/>
          <w:sz w:val="16"/>
          <w:szCs w:val="22"/>
          <w:shd w:val="clear" w:color="auto" w:fill="FFFF99"/>
          <w:rtl/>
        </w:rPr>
        <w:t xml:space="preserve"> </w:t>
      </w:r>
      <w:r w:rsidRPr="003D0677">
        <w:rPr>
          <w:rStyle w:val="default"/>
          <w:rFonts w:cs="FrankRuehl" w:hint="cs"/>
          <w:vanish/>
          <w:sz w:val="16"/>
          <w:szCs w:val="22"/>
          <w:u w:val="single"/>
          <w:shd w:val="clear" w:color="auto" w:fill="FFFF99"/>
          <w:rtl/>
        </w:rPr>
        <w:t>5,</w:t>
      </w:r>
      <w:r w:rsidR="003D0677" w:rsidRPr="003D0677">
        <w:rPr>
          <w:rStyle w:val="default"/>
          <w:rFonts w:cs="FrankRuehl" w:hint="cs"/>
          <w:vanish/>
          <w:sz w:val="16"/>
          <w:szCs w:val="22"/>
          <w:u w:val="single"/>
          <w:shd w:val="clear" w:color="auto" w:fill="FFFF99"/>
          <w:rtl/>
        </w:rPr>
        <w:t>4</w:t>
      </w:r>
      <w:r w:rsidRPr="003D0677">
        <w:rPr>
          <w:rStyle w:val="default"/>
          <w:rFonts w:cs="FrankRuehl" w:hint="cs"/>
          <w:vanish/>
          <w:sz w:val="16"/>
          <w:szCs w:val="22"/>
          <w:u w:val="single"/>
          <w:shd w:val="clear" w:color="auto" w:fill="FFFF99"/>
          <w:rtl/>
        </w:rPr>
        <w:t>00</w:t>
      </w:r>
      <w:r w:rsidRPr="003D0677">
        <w:rPr>
          <w:rStyle w:val="default"/>
          <w:rFonts w:cs="FrankRuehl" w:hint="cs"/>
          <w:vanish/>
          <w:sz w:val="16"/>
          <w:szCs w:val="22"/>
          <w:shd w:val="clear" w:color="auto" w:fill="FFFF99"/>
          <w:rtl/>
        </w:rPr>
        <w:t xml:space="preserve"> שקלים חדשים (בחוק זה </w:t>
      </w:r>
      <w:r w:rsidRPr="003D0677">
        <w:rPr>
          <w:rStyle w:val="default"/>
          <w:rFonts w:cs="FrankRuehl"/>
          <w:vanish/>
          <w:sz w:val="16"/>
          <w:szCs w:val="22"/>
          <w:shd w:val="clear" w:color="auto" w:fill="FFFF99"/>
          <w:rtl/>
        </w:rPr>
        <w:t>–</w:t>
      </w:r>
      <w:r w:rsidRPr="003D0677">
        <w:rPr>
          <w:rStyle w:val="default"/>
          <w:rFonts w:cs="FrankRuehl" w:hint="cs"/>
          <w:vanish/>
          <w:sz w:val="16"/>
          <w:szCs w:val="22"/>
          <w:shd w:val="clear" w:color="auto" w:fill="FFFF99"/>
          <w:rtl/>
        </w:rPr>
        <w:t xml:space="preserve"> תקרת ההשכרה), ואם עלה סכום ההכנסה מהשכרת מקרקעין על תקרת ההשכרה </w:t>
      </w:r>
      <w:r w:rsidRPr="003D0677">
        <w:rPr>
          <w:rStyle w:val="default"/>
          <w:rFonts w:cs="FrankRuehl"/>
          <w:vanish/>
          <w:sz w:val="16"/>
          <w:szCs w:val="22"/>
          <w:shd w:val="clear" w:color="auto" w:fill="FFFF99"/>
          <w:rtl/>
        </w:rPr>
        <w:t>–</w:t>
      </w:r>
      <w:bookmarkEnd w:id="4"/>
    </w:p>
    <w:p w:rsidR="00AC1D8D" w:rsidRDefault="00AC1D8D" w:rsidP="009F7A15">
      <w:pPr>
        <w:pStyle w:val="P00"/>
        <w:spacing w:before="72"/>
        <w:ind w:left="0" w:right="1134"/>
        <w:rPr>
          <w:rStyle w:val="default"/>
          <w:rFonts w:cs="FrankRuehl" w:hint="cs"/>
          <w:rtl/>
        </w:rPr>
      </w:pPr>
      <w:bookmarkStart w:id="5" w:name="Seif6"/>
      <w:bookmarkEnd w:id="5"/>
      <w:r>
        <w:rPr>
          <w:lang w:val="he-IL"/>
        </w:rPr>
        <w:pict>
          <v:rect id="_x0000_s2055" style="position:absolute;left:0;text-align:left;margin-left:464.5pt;margin-top:8.05pt;width:75.05pt;height:37.95pt;z-index:251655168" o:allowincell="f" filled="f" stroked="f" strokecolor="lime" strokeweight=".25pt">
            <v:textbox style="mso-next-textbox:#_x0000_s2055" inset="0,0,0,0">
              <w:txbxContent>
                <w:p w:rsidR="006413C0" w:rsidRDefault="006413C0">
                  <w:pPr>
                    <w:spacing w:line="160" w:lineRule="exact"/>
                    <w:jc w:val="left"/>
                    <w:rPr>
                      <w:rFonts w:cs="Miriam"/>
                      <w:noProof/>
                      <w:szCs w:val="18"/>
                      <w:rtl/>
                    </w:rPr>
                  </w:pPr>
                  <w:r>
                    <w:rPr>
                      <w:rFonts w:cs="Miriam" w:hint="cs"/>
                      <w:szCs w:val="18"/>
                      <w:rtl/>
                    </w:rPr>
                    <w:t xml:space="preserve">מגבלה על ניכוי פחת בשל השכרת מיתקן להפקת חשמל מאנרגיה מתחדשת </w:t>
                  </w:r>
                </w:p>
              </w:txbxContent>
            </v:textbox>
            <w10:anchorlock/>
          </v:rect>
        </w:pict>
      </w:r>
      <w:r>
        <w:rPr>
          <w:rStyle w:val="big-number"/>
          <w:rtl/>
        </w:rPr>
        <w:t>4</w:t>
      </w:r>
      <w:r w:rsidRPr="00BD61FB">
        <w:rPr>
          <w:rStyle w:val="default"/>
          <w:rFonts w:cs="FrankRuehl"/>
          <w:rtl/>
        </w:rPr>
        <w:t>.</w:t>
      </w:r>
      <w:r w:rsidRPr="00BD61FB">
        <w:rPr>
          <w:rStyle w:val="default"/>
          <w:rFonts w:cs="FrankRuehl"/>
          <w:rtl/>
        </w:rPr>
        <w:tab/>
      </w:r>
      <w:r w:rsidR="009F7A15">
        <w:rPr>
          <w:rStyle w:val="default"/>
          <w:rFonts w:cs="FrankRuehl" w:hint="cs"/>
          <w:rtl/>
        </w:rPr>
        <w:t>מי שהשכיר מיתקן להפקת חשמל מאנרגיה מתחדשת לצרכן ביתי המקבל הטבת מס לפי סעיף 2 יהיה רשאי לנכות פחת מהכנסתו רק בהתאם להוראות סעיף 2(ד), בשינויים המחויבים</w:t>
      </w:r>
      <w:r>
        <w:rPr>
          <w:rStyle w:val="default"/>
          <w:rFonts w:cs="FrankRuehl" w:hint="cs"/>
          <w:rtl/>
        </w:rPr>
        <w:t>.</w:t>
      </w:r>
    </w:p>
    <w:p w:rsidR="00AC1D8D" w:rsidRDefault="00AC1D8D" w:rsidP="009F7A15">
      <w:pPr>
        <w:pStyle w:val="P00"/>
        <w:spacing w:before="72"/>
        <w:ind w:left="0" w:right="1134"/>
        <w:rPr>
          <w:rStyle w:val="default"/>
          <w:rFonts w:cs="FrankRuehl" w:hint="cs"/>
          <w:rtl/>
        </w:rPr>
      </w:pPr>
      <w:bookmarkStart w:id="6" w:name="Seif7"/>
      <w:bookmarkEnd w:id="6"/>
      <w:r>
        <w:rPr>
          <w:lang w:val="he-IL"/>
        </w:rPr>
        <w:pict>
          <v:rect id="_x0000_s2056" style="position:absolute;left:0;text-align:left;margin-left:464.5pt;margin-top:8.05pt;width:75.05pt;height:21.85pt;z-index:251656192"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הודעה על בחירה בקבלת הטבת מס</w:t>
                  </w:r>
                </w:p>
              </w:txbxContent>
            </v:textbox>
            <w10:anchorlock/>
          </v:rect>
        </w:pict>
      </w:r>
      <w:r>
        <w:rPr>
          <w:rStyle w:val="big-number"/>
          <w:rtl/>
        </w:rPr>
        <w:t>5</w:t>
      </w:r>
      <w:r w:rsidRPr="00BD61FB">
        <w:rPr>
          <w:rStyle w:val="default"/>
          <w:rFonts w:cs="FrankRuehl"/>
          <w:rtl/>
        </w:rPr>
        <w:t>.</w:t>
      </w:r>
      <w:r w:rsidRPr="00BD61FB">
        <w:rPr>
          <w:rStyle w:val="default"/>
          <w:rFonts w:cs="FrankRuehl"/>
          <w:rtl/>
        </w:rPr>
        <w:tab/>
      </w:r>
      <w:r w:rsidR="009F7A15">
        <w:rPr>
          <w:rStyle w:val="default"/>
          <w:rFonts w:cs="FrankRuehl" w:hint="cs"/>
          <w:rtl/>
        </w:rPr>
        <w:t>(א)</w:t>
      </w:r>
      <w:r w:rsidR="009F7A15">
        <w:rPr>
          <w:rStyle w:val="default"/>
          <w:rFonts w:cs="FrankRuehl" w:hint="cs"/>
          <w:rtl/>
        </w:rPr>
        <w:tab/>
        <w:t>צרכן ביתי המבקש לקבל הטבת מס לפי סעיף 2 יודיע על כך לבעל רישיון ספק שירות חיוני או לאדם אחר שקבע שר האוצר; יחיד המבקש לקבל הטבת מס לפי סעיף 3 יודיע על כך לפקיד השומה או לאדם אחר שקבע שר האוצר; מסר צרכן ביתי או יחיד הודעה כאמור, יהיה פטור ממתן הודעה נוספת לפי סעיף זה במהלך כל תקופת מתן ההטבות כאמור בסעיף 9, כל עוד לא שינה את בחירתו.</w:t>
      </w:r>
    </w:p>
    <w:p w:rsidR="009F7A15" w:rsidRDefault="009F7A15" w:rsidP="009F7A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ביתי או יחיד רשאי להודיע לפקיד השומה על שינוי בבחירתו כפי שפורטה בהודעה על בחירה בקבלת הטבת מס; הודיע כאמור, ייכנס השינוי לתוקף בתחילת שנת המס שלאחר שנת המס שבה ניתנה ההודעה על השינוי.</w:t>
      </w:r>
    </w:p>
    <w:p w:rsidR="009F7A15" w:rsidRDefault="009F7A15" w:rsidP="009F7A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לפי סעיף קטן (א) או (ב) תלווה בהצהרה המעידה על כך שמתקיימים לגבי המצהיר התנאים לקבלת הטבת המס שבחר בה; שר האוצר, באישור ועדת הכספים של הכנסת, רשאי לקבוע הוראות נוספות בדבר אופן מתן הודעה כאמור, לרבות מסמכים ואישורים נוספים שיש לצרפם להודעה.</w:t>
      </w:r>
    </w:p>
    <w:p w:rsidR="00AC1D8D" w:rsidRDefault="00AC1D8D" w:rsidP="009F7A15">
      <w:pPr>
        <w:pStyle w:val="P00"/>
        <w:spacing w:before="72"/>
        <w:ind w:left="0" w:right="1134"/>
        <w:rPr>
          <w:rStyle w:val="default"/>
          <w:rFonts w:cs="FrankRuehl" w:hint="cs"/>
          <w:rtl/>
        </w:rPr>
      </w:pPr>
      <w:bookmarkStart w:id="7" w:name="Seif8"/>
      <w:bookmarkEnd w:id="7"/>
      <w:r>
        <w:rPr>
          <w:lang w:val="he-IL"/>
        </w:rPr>
        <w:pict>
          <v:rect id="_x0000_s2057" style="position:absolute;left:0;text-align:left;margin-left:464.5pt;margin-top:8.05pt;width:75.05pt;height:18.35pt;z-index:251657216"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פטור מניהול פנקסי חשבונות</w:t>
                  </w:r>
                </w:p>
              </w:txbxContent>
            </v:textbox>
            <w10:anchorlock/>
          </v:rect>
        </w:pict>
      </w:r>
      <w:r>
        <w:rPr>
          <w:rStyle w:val="big-number"/>
          <w:rtl/>
        </w:rPr>
        <w:t>6</w:t>
      </w:r>
      <w:r w:rsidRPr="00BD61FB">
        <w:rPr>
          <w:rStyle w:val="default"/>
          <w:rFonts w:cs="FrankRuehl"/>
          <w:rtl/>
        </w:rPr>
        <w:t>.</w:t>
      </w:r>
      <w:r w:rsidRPr="00BD61FB">
        <w:rPr>
          <w:rStyle w:val="default"/>
          <w:rFonts w:cs="FrankRuehl"/>
          <w:rtl/>
        </w:rPr>
        <w:tab/>
      </w:r>
      <w:r w:rsidR="009F7A15">
        <w:rPr>
          <w:rStyle w:val="default"/>
          <w:rFonts w:cs="FrankRuehl" w:hint="cs"/>
          <w:rtl/>
        </w:rPr>
        <w:t>צרכן ביתי או יחיד המקבל הטבת מס לפי סעיף 2 או 3 יהיה פטור מניהול פנקסי חשבונות לפי סעיף 130 לפקודה לגבי ההכנסות שבשלהן קיבל את הטבת המס כאמור, ובלבד שמתקיימים שניים אלה:</w:t>
      </w:r>
    </w:p>
    <w:p w:rsidR="009F7A15" w:rsidRDefault="009F7A15" w:rsidP="009F7A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נוכה מההכנסה מלוא המס כדין;</w:t>
      </w:r>
    </w:p>
    <w:p w:rsidR="009F7A15" w:rsidRDefault="009F7A15" w:rsidP="009F7A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הטבת מס לפי סעיף 2 </w:t>
      </w:r>
      <w:r>
        <w:rPr>
          <w:rStyle w:val="default"/>
          <w:rFonts w:cs="FrankRuehl"/>
          <w:rtl/>
        </w:rPr>
        <w:t>–</w:t>
      </w:r>
      <w:r>
        <w:rPr>
          <w:rStyle w:val="default"/>
          <w:rFonts w:cs="FrankRuehl" w:hint="cs"/>
          <w:rtl/>
        </w:rPr>
        <w:t xml:space="preserve"> סך ההכנסות ממכירת חשמל של הצרכן הביתי אינו עולה על הסכום המרבי.</w:t>
      </w:r>
    </w:p>
    <w:p w:rsidR="00AC1D8D" w:rsidRDefault="00AC1D8D" w:rsidP="009F7A15">
      <w:pPr>
        <w:pStyle w:val="P00"/>
        <w:spacing w:before="72"/>
        <w:ind w:left="0" w:right="1134"/>
        <w:rPr>
          <w:rStyle w:val="default"/>
          <w:rFonts w:cs="FrankRuehl" w:hint="cs"/>
          <w:rtl/>
        </w:rPr>
      </w:pPr>
      <w:bookmarkStart w:id="8" w:name="Seif9"/>
      <w:bookmarkEnd w:id="8"/>
      <w:r>
        <w:rPr>
          <w:lang w:val="he-IL"/>
        </w:rPr>
        <w:pict>
          <v:rect id="_x0000_s2059" style="position:absolute;left:0;text-align:left;margin-left:475.65pt;margin-top:8.05pt;width:63.9pt;height:20.35pt;z-index:251658240" o:allowincell="f" filled="f" stroked="f" strokecolor="lime" strokeweight=".25pt">
            <v:textbox style="mso-next-textbox:#_x0000_s2059" inset="0,0,0,0">
              <w:txbxContent>
                <w:p w:rsidR="006413C0" w:rsidRDefault="006413C0">
                  <w:pPr>
                    <w:spacing w:line="160" w:lineRule="exact"/>
                    <w:jc w:val="left"/>
                    <w:rPr>
                      <w:rFonts w:cs="Miriam" w:hint="cs"/>
                      <w:noProof/>
                      <w:szCs w:val="18"/>
                      <w:rtl/>
                    </w:rPr>
                  </w:pPr>
                  <w:r>
                    <w:rPr>
                      <w:rFonts w:cs="Miriam" w:hint="cs"/>
                      <w:szCs w:val="18"/>
                      <w:rtl/>
                    </w:rPr>
                    <w:t>הקלות לעניין חוק מס ערך מוסף</w:t>
                  </w:r>
                </w:p>
              </w:txbxContent>
            </v:textbox>
            <w10:anchorlock/>
          </v:rect>
        </w:pict>
      </w:r>
      <w:r>
        <w:rPr>
          <w:rStyle w:val="big-number"/>
          <w:rtl/>
        </w:rPr>
        <w:t>7</w:t>
      </w:r>
      <w:r w:rsidRPr="00BD61FB">
        <w:rPr>
          <w:rStyle w:val="default"/>
          <w:rFonts w:cs="FrankRuehl"/>
          <w:rtl/>
        </w:rPr>
        <w:t>.</w:t>
      </w:r>
      <w:r w:rsidRPr="00BD61FB">
        <w:rPr>
          <w:rStyle w:val="default"/>
          <w:rFonts w:cs="FrankRuehl"/>
          <w:rtl/>
        </w:rPr>
        <w:tab/>
      </w:r>
      <w:r w:rsidR="009F7A15">
        <w:rPr>
          <w:rStyle w:val="default"/>
          <w:rFonts w:cs="FrankRuehl" w:hint="cs"/>
          <w:rtl/>
        </w:rPr>
        <w:t xml:space="preserve">צרכן ביתי או יחיד שכל עסקאותיו הן מכירת חשמל כאמור בסעיף 2 או השכרת מקרקעין כאמור בסעיף 3 ושסך עסקאותיו כאמור אינו עולה על הסכום המרבי, לא יראו אותו כעוסק לעניין חוק מס ערך מוסף (בסעיף זה </w:t>
      </w:r>
      <w:r w:rsidR="009F7A15">
        <w:rPr>
          <w:rStyle w:val="default"/>
          <w:rFonts w:cs="FrankRuehl"/>
          <w:rtl/>
        </w:rPr>
        <w:t>–</w:t>
      </w:r>
      <w:r w:rsidR="009F7A15">
        <w:rPr>
          <w:rStyle w:val="default"/>
          <w:rFonts w:cs="FrankRuehl" w:hint="cs"/>
          <w:rtl/>
        </w:rPr>
        <w:t xml:space="preserve"> החוק), ובכלל זה הוא לא יהיה חייב ברישום לפי סעיף 52 לחוק, בניהול פנקסים ורשומות לפי סעיף 66 לחוק ובהגשת דוח תקופתי לפי סעיף 67 לחוק, בשל עסקאות אלה, ובלבד שלא היה חייב בהגשת דוח כאמור אילולא עסקאות אלה</w:t>
      </w:r>
      <w:r>
        <w:rPr>
          <w:rStyle w:val="default"/>
          <w:rFonts w:cs="FrankRuehl" w:hint="cs"/>
          <w:rtl/>
        </w:rPr>
        <w:t>.</w:t>
      </w:r>
    </w:p>
    <w:p w:rsidR="00AC1D8D" w:rsidRDefault="00AC1D8D" w:rsidP="00296D12">
      <w:pPr>
        <w:pStyle w:val="P00"/>
        <w:spacing w:before="72"/>
        <w:ind w:left="0" w:right="1134"/>
        <w:rPr>
          <w:rStyle w:val="default"/>
          <w:rFonts w:cs="FrankRuehl" w:hint="cs"/>
          <w:rtl/>
        </w:rPr>
      </w:pPr>
      <w:bookmarkStart w:id="9" w:name="Seif10"/>
      <w:bookmarkEnd w:id="9"/>
      <w:r>
        <w:rPr>
          <w:lang w:val="he-IL"/>
        </w:rPr>
        <w:pict>
          <v:rect id="_x0000_s2060" style="position:absolute;left:0;text-align:left;margin-left:468.45pt;margin-top:8.05pt;width:71.1pt;height:25pt;z-index:251659264"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מסירת מידע בידי בעל רישיון ספק שירות חיוני</w:t>
                  </w:r>
                </w:p>
              </w:txbxContent>
            </v:textbox>
            <w10:anchorlock/>
          </v:rect>
        </w:pict>
      </w:r>
      <w:r>
        <w:rPr>
          <w:rStyle w:val="big-number"/>
          <w:rtl/>
        </w:rPr>
        <w:t>8</w:t>
      </w:r>
      <w:r w:rsidRPr="00BD61FB">
        <w:rPr>
          <w:rStyle w:val="default"/>
          <w:rFonts w:cs="FrankRuehl"/>
          <w:rtl/>
        </w:rPr>
        <w:t>.</w:t>
      </w:r>
      <w:r w:rsidRPr="00BD61FB">
        <w:rPr>
          <w:rStyle w:val="default"/>
          <w:rFonts w:cs="FrankRuehl"/>
          <w:rtl/>
        </w:rPr>
        <w:tab/>
      </w:r>
      <w:r w:rsidR="00296D12">
        <w:rPr>
          <w:rStyle w:val="default"/>
          <w:rFonts w:cs="FrankRuehl" w:hint="cs"/>
          <w:rtl/>
        </w:rPr>
        <w:t>בעל רישיון ספק שירות חיוני ידווח למנהל בכל שנה, באופן שיורה המנהל, על סך החשמל שרכש מכל צרכן ביתי המקבל הטבת מס לפי סעיף 2, בנפרד, ועל סך התשלומים ששילם לאותו צרכן ביתי בעבור הרכישה כאמור</w:t>
      </w:r>
      <w:r>
        <w:rPr>
          <w:rStyle w:val="default"/>
          <w:rFonts w:cs="FrankRuehl" w:hint="cs"/>
          <w:rtl/>
        </w:rPr>
        <w:t>.</w:t>
      </w:r>
    </w:p>
    <w:p w:rsidR="00AC1D8D" w:rsidRDefault="00AC1D8D" w:rsidP="00296D12">
      <w:pPr>
        <w:pStyle w:val="P00"/>
        <w:spacing w:before="72"/>
        <w:ind w:left="0" w:right="1134"/>
        <w:rPr>
          <w:rStyle w:val="default"/>
          <w:rFonts w:cs="FrankRuehl" w:hint="cs"/>
          <w:rtl/>
        </w:rPr>
      </w:pPr>
      <w:bookmarkStart w:id="10" w:name="Seif11"/>
      <w:bookmarkEnd w:id="10"/>
      <w:r>
        <w:rPr>
          <w:lang w:val="he-IL"/>
        </w:rPr>
        <w:pict>
          <v:rect id="_x0000_s2061" style="position:absolute;left:0;text-align:left;margin-left:464.5pt;margin-top:8.05pt;width:75.05pt;height:14.3pt;z-index:251660288"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תקופת ההטבות</w:t>
                  </w:r>
                </w:p>
              </w:txbxContent>
            </v:textbox>
            <w10:anchorlock/>
          </v:rect>
        </w:pict>
      </w:r>
      <w:r>
        <w:rPr>
          <w:rStyle w:val="big-number"/>
          <w:rtl/>
        </w:rPr>
        <w:t>9</w:t>
      </w:r>
      <w:r w:rsidRPr="00BD61FB">
        <w:rPr>
          <w:rStyle w:val="default"/>
          <w:rFonts w:cs="FrankRuehl"/>
          <w:rtl/>
        </w:rPr>
        <w:t>.</w:t>
      </w:r>
      <w:r w:rsidRPr="00BD61FB">
        <w:rPr>
          <w:rStyle w:val="default"/>
          <w:rFonts w:cs="FrankRuehl"/>
          <w:rtl/>
        </w:rPr>
        <w:tab/>
      </w:r>
      <w:r w:rsidR="00296D12">
        <w:rPr>
          <w:rStyle w:val="default"/>
          <w:rFonts w:cs="FrankRuehl" w:hint="cs"/>
          <w:rtl/>
        </w:rPr>
        <w:t>הטבות מס לפי סעיף 2 או 3 יינתנו לצרכן ביתי לגבי כל מיתקן להפקת חשמל מאנרגיה מתחדשת או ליחיד, לפי העניין, לתקופה שלא תעלה על 25 שנים משנת המס שבה מסר לראשונה הודעה לפי סעיף 5(א), בכפוף להוראות חוק מיסוי מקרקעין (שבח ורכישה), התשכ"ג-1963</w:t>
      </w:r>
      <w:r>
        <w:rPr>
          <w:rStyle w:val="default"/>
          <w:rFonts w:cs="FrankRuehl" w:hint="cs"/>
          <w:rtl/>
        </w:rPr>
        <w:t>.</w:t>
      </w:r>
    </w:p>
    <w:p w:rsidR="00AC1D8D" w:rsidRDefault="00AC1D8D" w:rsidP="006413C0">
      <w:pPr>
        <w:pStyle w:val="P00"/>
        <w:spacing w:before="72"/>
        <w:ind w:left="0" w:right="1134"/>
        <w:rPr>
          <w:rStyle w:val="default"/>
          <w:rFonts w:cs="FrankRuehl" w:hint="cs"/>
          <w:rtl/>
        </w:rPr>
      </w:pPr>
      <w:bookmarkStart w:id="11" w:name="Seif12"/>
      <w:bookmarkEnd w:id="11"/>
      <w:r>
        <w:rPr>
          <w:lang w:val="he-IL"/>
        </w:rPr>
        <w:pict>
          <v:rect id="_x0000_s2062" style="position:absolute;left:0;text-align:left;margin-left:464.5pt;margin-top:8.05pt;width:75.05pt;height:11.4pt;z-index:251661312"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עדכון סכומים</w:t>
                  </w:r>
                </w:p>
              </w:txbxContent>
            </v:textbox>
            <w10:anchorlock/>
          </v:rect>
        </w:pict>
      </w:r>
      <w:r>
        <w:rPr>
          <w:rStyle w:val="big-number"/>
          <w:rtl/>
        </w:rPr>
        <w:t>10</w:t>
      </w:r>
      <w:r w:rsidRPr="004178A1">
        <w:rPr>
          <w:rStyle w:val="default"/>
          <w:rFonts w:cs="FrankRuehl"/>
          <w:rtl/>
        </w:rPr>
        <w:t>.</w:t>
      </w:r>
      <w:r w:rsidRPr="004178A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6413C0">
        <w:rPr>
          <w:rStyle w:val="default"/>
          <w:rFonts w:cs="FrankRuehl" w:hint="cs"/>
          <w:rtl/>
        </w:rPr>
        <w:t xml:space="preserve">התקרה ותקרת ההשכרה הנקובים בסעיפים 2(ב)(1) ו-3(ב)(1), בהתאמה, יעודכנו ב-1 בינואר בכל שנת מס בהתאם לשינוי בשיעור המדד לעומת שנת המס הקודמת, והם יעוגלו לסכום הקרוב שהוא מכפלה של 100 שקלים חדשים; לעניין זה, "מדד" </w:t>
      </w:r>
      <w:r w:rsidR="006413C0">
        <w:rPr>
          <w:rStyle w:val="default"/>
          <w:rFonts w:cs="FrankRuehl"/>
          <w:rtl/>
        </w:rPr>
        <w:t>–</w:t>
      </w:r>
      <w:r w:rsidR="006413C0">
        <w:rPr>
          <w:rStyle w:val="default"/>
          <w:rFonts w:cs="FrankRuehl" w:hint="cs"/>
          <w:rtl/>
        </w:rPr>
        <w:t xml:space="preserve"> מדד המחירים לרצכן שמפרסמת הלשכה המרכזית לסטטיסטיקה</w:t>
      </w:r>
      <w:r>
        <w:rPr>
          <w:rStyle w:val="default"/>
          <w:rFonts w:cs="FrankRuehl" w:hint="cs"/>
          <w:rtl/>
        </w:rPr>
        <w:t>.</w:t>
      </w:r>
    </w:p>
    <w:p w:rsidR="006413C0" w:rsidRDefault="006413C0" w:rsidP="00641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בהתייעצות עם שר התשתיות הלאומיות האנרגיה והמים, ובאישור ועדת הכספים של הכנסת, רשאי להתקין תקנות לעניין עדכון התקרה הנקובה בסעיף 2(ב)(1) נוסף על העדכון כאמור בסעיף קטן (א), ובלבד שהסכום המעודכן לא יעלה על הסכום המרבי.</w:t>
      </w:r>
    </w:p>
    <w:p w:rsidR="006413C0" w:rsidRDefault="006413C0" w:rsidP="006413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ברשומות את הסכומים המעודכנים לפי סעיפים קטנים (א) ו-(ב).</w:t>
      </w:r>
    </w:p>
    <w:p w:rsidR="00AC1D8D" w:rsidRDefault="00AC1D8D" w:rsidP="006413C0">
      <w:pPr>
        <w:pStyle w:val="P00"/>
        <w:spacing w:before="72"/>
        <w:ind w:left="0" w:right="1134"/>
        <w:rPr>
          <w:rStyle w:val="default"/>
          <w:rFonts w:cs="FrankRuehl" w:hint="cs"/>
          <w:rtl/>
        </w:rPr>
      </w:pPr>
      <w:bookmarkStart w:id="12" w:name="Seif13"/>
      <w:bookmarkEnd w:id="12"/>
      <w:r>
        <w:rPr>
          <w:lang w:val="he-IL"/>
        </w:rPr>
        <w:pict>
          <v:rect id="_x0000_s2065" style="position:absolute;left:0;text-align:left;margin-left:464.5pt;margin-top:8.05pt;width:75.05pt;height:27.65pt;z-index:251662336"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טפסים והודעה בדבר פטור מחובת הגשת דין וחשבון</w:t>
                  </w:r>
                </w:p>
              </w:txbxContent>
            </v:textbox>
            <w10:anchorlock/>
          </v:rect>
        </w:pict>
      </w:r>
      <w:r>
        <w:rPr>
          <w:rStyle w:val="big-number"/>
          <w:rtl/>
        </w:rPr>
        <w:t>11</w:t>
      </w:r>
      <w:r w:rsidRPr="004178A1">
        <w:rPr>
          <w:rStyle w:val="default"/>
          <w:rFonts w:cs="FrankRuehl"/>
          <w:rtl/>
        </w:rPr>
        <w:t>.</w:t>
      </w:r>
      <w:r w:rsidRPr="004178A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6413C0">
        <w:rPr>
          <w:rStyle w:val="default"/>
          <w:rFonts w:cs="FrankRuehl" w:hint="cs"/>
          <w:rtl/>
        </w:rPr>
        <w:t>המנהל רשאי לקבוע את הטפסים הדרושים לביצוע הוראות חוק זה; קבע המנהל טפסים כאמור, לא ישתמש אדם אלא בהם.</w:t>
      </w:r>
    </w:p>
    <w:p w:rsidR="006413C0" w:rsidRDefault="006413C0" w:rsidP="006413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טפסים שנקבעו לפי סעיף קטן (א) אין חובה לפרסמם ברשומות, והם יפורסמו באופן שיורה המנהל.</w:t>
      </w:r>
    </w:p>
    <w:p w:rsidR="006413C0" w:rsidRDefault="006413C0" w:rsidP="006413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באתר האינטרנט של רשות המסים הודעה ולפיה צרכן ביתי או יחיד המקבל הטבת מס לפי סעיף 2 או 3 יהיה פטור מחובת הגשת דין וחשבון לפי סעיף 134א(4) לפקודה, בכפוף להוראות שנקבעו לפי סעי ף134א(4) האמור.</w:t>
      </w:r>
    </w:p>
    <w:p w:rsidR="00AC1D8D" w:rsidRDefault="00AC1D8D" w:rsidP="006413C0">
      <w:pPr>
        <w:pStyle w:val="P00"/>
        <w:spacing w:before="72"/>
        <w:ind w:left="0" w:right="1134"/>
        <w:rPr>
          <w:rStyle w:val="default"/>
          <w:rFonts w:cs="FrankRuehl" w:hint="cs"/>
          <w:rtl/>
        </w:rPr>
      </w:pPr>
      <w:bookmarkStart w:id="13" w:name="Seif14"/>
      <w:bookmarkEnd w:id="13"/>
      <w:r>
        <w:rPr>
          <w:lang w:val="he-IL"/>
        </w:rPr>
        <w:pict>
          <v:rect id="_x0000_s2067" style="position:absolute;left:0;text-align:left;margin-left:464.5pt;margin-top:8.05pt;width:75.05pt;height:17.75pt;z-index:251663360"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תחולה על תושב האזור</w:t>
                  </w:r>
                </w:p>
              </w:txbxContent>
            </v:textbox>
            <w10:anchorlock/>
          </v:rect>
        </w:pict>
      </w:r>
      <w:r>
        <w:rPr>
          <w:rStyle w:val="big-number"/>
          <w:rtl/>
        </w:rPr>
        <w:t>12</w:t>
      </w:r>
      <w:r w:rsidRPr="00BD61FB">
        <w:rPr>
          <w:rStyle w:val="default"/>
          <w:rFonts w:cs="FrankRuehl"/>
          <w:rtl/>
        </w:rPr>
        <w:t>.</w:t>
      </w:r>
      <w:r w:rsidRPr="00BD61FB">
        <w:rPr>
          <w:rStyle w:val="default"/>
          <w:rFonts w:cs="FrankRuehl"/>
          <w:rtl/>
        </w:rPr>
        <w:tab/>
      </w:r>
      <w:r w:rsidR="006413C0">
        <w:rPr>
          <w:rStyle w:val="default"/>
          <w:rFonts w:cs="FrankRuehl" w:hint="cs"/>
          <w:rtl/>
        </w:rPr>
        <w:t>הוראות חוק זה יחולו גם לעניין צרכן ביתי או יחיד, לפי העניין, שהוא תושב האזור כהגדרתו בסעיף 3א לפקודה.</w:t>
      </w:r>
    </w:p>
    <w:p w:rsidR="00AC1D8D" w:rsidRDefault="00AC1D8D" w:rsidP="006413C0">
      <w:pPr>
        <w:pStyle w:val="P00"/>
        <w:spacing w:before="72"/>
        <w:ind w:left="0" w:right="1134"/>
        <w:rPr>
          <w:rStyle w:val="default"/>
          <w:rFonts w:cs="FrankRuehl" w:hint="cs"/>
          <w:rtl/>
        </w:rPr>
      </w:pPr>
      <w:bookmarkStart w:id="14" w:name="Seif1"/>
      <w:bookmarkEnd w:id="14"/>
      <w:r>
        <w:rPr>
          <w:lang w:val="he-IL"/>
        </w:rPr>
        <w:pict>
          <v:rect id="_x0000_s2090" style="position:absolute;left:0;text-align:left;margin-left:464.5pt;margin-top:8.05pt;width:75.05pt;height:12.85pt;z-index:251650048" o:allowincell="f" filled="f" stroked="f" strokecolor="lime" strokeweight=".25pt">
            <v:textbox style="mso-next-textbox:#_x0000_s2090" inset="0,0,0,0">
              <w:txbxContent>
                <w:p w:rsidR="006413C0" w:rsidRDefault="006413C0">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tl/>
        </w:rPr>
        <w:t>13</w:t>
      </w:r>
      <w:r w:rsidRPr="00BD61FB">
        <w:rPr>
          <w:rStyle w:val="default"/>
          <w:rFonts w:cs="FrankRuehl"/>
          <w:rtl/>
        </w:rPr>
        <w:t>.</w:t>
      </w:r>
      <w:r w:rsidRPr="00BD61FB">
        <w:rPr>
          <w:rStyle w:val="default"/>
          <w:rFonts w:cs="FrankRuehl"/>
          <w:rtl/>
        </w:rPr>
        <w:tab/>
      </w:r>
      <w:r w:rsidR="006413C0">
        <w:rPr>
          <w:rStyle w:val="default"/>
          <w:rFonts w:cs="FrankRuehl" w:hint="cs"/>
          <w:rtl/>
        </w:rPr>
        <w:t>שר האוצר ממונה על ביצוע חוק זה והוא רשאי להתקין תקנות בכל עניין הנוגע לביצועו</w:t>
      </w:r>
      <w:r>
        <w:rPr>
          <w:rStyle w:val="default"/>
          <w:rFonts w:cs="FrankRuehl" w:hint="cs"/>
          <w:rtl/>
        </w:rPr>
        <w:t>.</w:t>
      </w:r>
    </w:p>
    <w:p w:rsidR="00AC1D8D" w:rsidRDefault="00AC1D8D" w:rsidP="006413C0">
      <w:pPr>
        <w:pStyle w:val="P00"/>
        <w:spacing w:before="72"/>
        <w:ind w:left="0" w:right="1134"/>
        <w:rPr>
          <w:rStyle w:val="default"/>
          <w:rFonts w:cs="FrankRuehl" w:hint="cs"/>
          <w:rtl/>
        </w:rPr>
      </w:pPr>
      <w:bookmarkStart w:id="15" w:name="Seif2"/>
      <w:bookmarkEnd w:id="15"/>
      <w:r>
        <w:rPr>
          <w:lang w:val="he-IL"/>
        </w:rPr>
        <w:pict>
          <v:rect id="_x0000_s2117" style="position:absolute;left:0;text-align:left;margin-left:464.5pt;margin-top:8.05pt;width:75.05pt;height:9.7pt;z-index:251651072" o:allowincell="f" filled="f" stroked="f" strokecolor="lime" strokeweight=".25pt">
            <v:textbox inset="0,0,0,0">
              <w:txbxContent>
                <w:p w:rsidR="006413C0" w:rsidRDefault="006413C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14</w:t>
      </w:r>
      <w:r w:rsidRPr="00BD61FB">
        <w:rPr>
          <w:rStyle w:val="default"/>
          <w:rFonts w:cs="FrankRuehl"/>
          <w:rtl/>
        </w:rPr>
        <w:t>.</w:t>
      </w:r>
      <w:r w:rsidRPr="00BD61FB">
        <w:rPr>
          <w:rStyle w:val="default"/>
          <w:rFonts w:cs="FrankRuehl"/>
          <w:rtl/>
        </w:rPr>
        <w:tab/>
      </w:r>
      <w:r w:rsidR="006413C0">
        <w:rPr>
          <w:rStyle w:val="default"/>
          <w:rFonts w:cs="FrankRuehl" w:hint="cs"/>
          <w:rtl/>
        </w:rPr>
        <w:t>תחילתו של חוק זה ביום כ' בטבת התשע"ו (1 בינואר 2016).</w:t>
      </w:r>
    </w:p>
    <w:p w:rsidR="00AC1D8D" w:rsidRDefault="00AC1D8D">
      <w:pPr>
        <w:pStyle w:val="P00"/>
        <w:spacing w:before="72"/>
        <w:ind w:left="0" w:right="1134"/>
        <w:rPr>
          <w:rStyle w:val="default"/>
          <w:rFonts w:cs="FrankRuehl" w:hint="cs"/>
          <w:rtl/>
        </w:rPr>
      </w:pPr>
    </w:p>
    <w:p w:rsidR="00BD61FB" w:rsidRDefault="00BD61FB">
      <w:pPr>
        <w:pStyle w:val="P00"/>
        <w:spacing w:before="72"/>
        <w:ind w:left="0" w:right="1134"/>
        <w:rPr>
          <w:rStyle w:val="default"/>
          <w:rFonts w:cs="FrankRuehl" w:hint="cs"/>
          <w:rtl/>
        </w:rPr>
      </w:pPr>
    </w:p>
    <w:p w:rsidR="00AC1D8D" w:rsidRDefault="00AC1D8D" w:rsidP="006413C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sidR="006413C0">
        <w:rPr>
          <w:rFonts w:hint="cs"/>
          <w:sz w:val="26"/>
          <w:szCs w:val="26"/>
          <w:rtl/>
        </w:rPr>
        <w:t>בנימין נתניהו</w:t>
      </w:r>
      <w:r w:rsidR="006413C0">
        <w:rPr>
          <w:rFonts w:hint="cs"/>
          <w:sz w:val="26"/>
          <w:szCs w:val="26"/>
          <w:rtl/>
        </w:rPr>
        <w:tab/>
      </w:r>
      <w:r>
        <w:rPr>
          <w:sz w:val="26"/>
          <w:szCs w:val="26"/>
          <w:rtl/>
        </w:rPr>
        <w:tab/>
      </w:r>
      <w:r>
        <w:rPr>
          <w:rFonts w:hint="cs"/>
          <w:sz w:val="26"/>
          <w:szCs w:val="26"/>
          <w:rtl/>
        </w:rPr>
        <w:t xml:space="preserve">משה </w:t>
      </w:r>
      <w:r w:rsidR="006413C0">
        <w:rPr>
          <w:rFonts w:hint="cs"/>
          <w:sz w:val="26"/>
          <w:szCs w:val="26"/>
          <w:rtl/>
        </w:rPr>
        <w:t>כחלון</w:t>
      </w:r>
    </w:p>
    <w:p w:rsidR="00AC1D8D" w:rsidRDefault="00AC1D8D" w:rsidP="006413C0">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sidR="006413C0">
        <w:rPr>
          <w:rFonts w:hint="cs"/>
          <w:rtl/>
        </w:rPr>
        <w:tab/>
      </w:r>
      <w:r>
        <w:rPr>
          <w:rFonts w:hint="cs"/>
          <w:rtl/>
        </w:rPr>
        <w:t xml:space="preserve">שר </w:t>
      </w:r>
      <w:r w:rsidR="006413C0">
        <w:rPr>
          <w:rFonts w:hint="cs"/>
          <w:rtl/>
        </w:rPr>
        <w:t>האוצר</w:t>
      </w:r>
    </w:p>
    <w:p w:rsidR="002545AD" w:rsidRDefault="002545AD" w:rsidP="006413C0">
      <w:pPr>
        <w:pStyle w:val="sig-1"/>
        <w:widowControl/>
        <w:tabs>
          <w:tab w:val="clear" w:pos="851"/>
          <w:tab w:val="clear" w:pos="4820"/>
          <w:tab w:val="center" w:pos="1134"/>
          <w:tab w:val="center" w:pos="4536"/>
          <w:tab w:val="center" w:pos="6237"/>
        </w:tabs>
        <w:spacing w:before="72"/>
        <w:ind w:left="0" w:right="1134"/>
        <w:rPr>
          <w:rFonts w:hint="cs"/>
          <w:sz w:val="26"/>
          <w:szCs w:val="26"/>
          <w:rtl/>
        </w:rPr>
      </w:pPr>
      <w:r>
        <w:rPr>
          <w:sz w:val="26"/>
          <w:szCs w:val="26"/>
          <w:rtl/>
        </w:rPr>
        <w:tab/>
      </w:r>
      <w:r w:rsidR="006413C0">
        <w:rPr>
          <w:rFonts w:hint="cs"/>
          <w:sz w:val="26"/>
          <w:szCs w:val="26"/>
          <w:rtl/>
        </w:rPr>
        <w:t>ראובן ריבלין</w:t>
      </w:r>
      <w:r w:rsidR="006413C0">
        <w:rPr>
          <w:rFonts w:hint="cs"/>
          <w:sz w:val="26"/>
          <w:szCs w:val="26"/>
          <w:rtl/>
        </w:rPr>
        <w:tab/>
      </w:r>
      <w:r w:rsidR="006413C0">
        <w:rPr>
          <w:rFonts w:hint="cs"/>
          <w:sz w:val="26"/>
          <w:szCs w:val="26"/>
          <w:rtl/>
        </w:rPr>
        <w:tab/>
        <w:t>יולי יואל אדלשטיין</w:t>
      </w:r>
    </w:p>
    <w:p w:rsidR="002545AD" w:rsidRDefault="002545AD" w:rsidP="006413C0">
      <w:pPr>
        <w:pStyle w:val="sig-1"/>
        <w:widowControl/>
        <w:tabs>
          <w:tab w:val="clear" w:pos="851"/>
          <w:tab w:val="clear" w:pos="4820"/>
          <w:tab w:val="center" w:pos="1134"/>
          <w:tab w:val="center" w:pos="4536"/>
          <w:tab w:val="center" w:pos="6237"/>
        </w:tabs>
        <w:ind w:left="0" w:right="1134"/>
        <w:rPr>
          <w:rtl/>
        </w:rPr>
      </w:pPr>
      <w:r>
        <w:rPr>
          <w:rtl/>
        </w:rPr>
        <w:tab/>
      </w:r>
      <w:r w:rsidR="006413C0">
        <w:rPr>
          <w:rFonts w:hint="cs"/>
          <w:rtl/>
        </w:rPr>
        <w:t>נשיא המדינה</w:t>
      </w:r>
      <w:r w:rsidR="006413C0">
        <w:rPr>
          <w:rFonts w:hint="cs"/>
          <w:rtl/>
        </w:rPr>
        <w:tab/>
      </w:r>
      <w:r w:rsidR="006413C0">
        <w:rPr>
          <w:rFonts w:hint="cs"/>
          <w:rtl/>
        </w:rPr>
        <w:tab/>
      </w:r>
      <w:r>
        <w:rPr>
          <w:rFonts w:hint="cs"/>
          <w:rtl/>
        </w:rPr>
        <w:t>יושב ראש הכנסת</w:t>
      </w:r>
    </w:p>
    <w:p w:rsidR="00BD61FB" w:rsidRPr="002545AD" w:rsidRDefault="00BD61FB" w:rsidP="002545AD">
      <w:pPr>
        <w:pStyle w:val="P00"/>
        <w:spacing w:before="72"/>
        <w:ind w:left="0" w:right="1134"/>
        <w:rPr>
          <w:rStyle w:val="default"/>
          <w:rFonts w:cs="FrankRuehl" w:hint="cs"/>
          <w:rtl/>
        </w:rPr>
      </w:pPr>
    </w:p>
    <w:p w:rsidR="00AC1D8D" w:rsidRPr="002545AD" w:rsidRDefault="00AC1D8D" w:rsidP="002545AD">
      <w:pPr>
        <w:pStyle w:val="P00"/>
        <w:spacing w:before="72"/>
        <w:ind w:left="0" w:right="1134"/>
        <w:rPr>
          <w:rStyle w:val="default"/>
          <w:rFonts w:cs="FrankRuehl"/>
          <w:rtl/>
        </w:rPr>
      </w:pPr>
    </w:p>
    <w:p w:rsidR="00AC1D8D" w:rsidRPr="002545AD" w:rsidRDefault="00AC1D8D" w:rsidP="002545AD">
      <w:pPr>
        <w:pStyle w:val="P00"/>
        <w:spacing w:before="72"/>
        <w:ind w:left="0" w:right="1134"/>
        <w:rPr>
          <w:rStyle w:val="default"/>
          <w:rFonts w:cs="FrankRuehl"/>
          <w:rtl/>
        </w:rPr>
      </w:pPr>
      <w:bookmarkStart w:id="16" w:name="LawPartEnd"/>
    </w:p>
    <w:bookmarkEnd w:id="16"/>
    <w:p w:rsidR="002F599B" w:rsidRDefault="002F599B" w:rsidP="002545AD">
      <w:pPr>
        <w:pStyle w:val="P00"/>
        <w:spacing w:before="72"/>
        <w:ind w:left="0" w:right="1134"/>
        <w:rPr>
          <w:rStyle w:val="default"/>
          <w:rFonts w:cs="FrankRuehl"/>
          <w:rtl/>
        </w:rPr>
      </w:pPr>
    </w:p>
    <w:p w:rsidR="002F599B" w:rsidRDefault="002F599B" w:rsidP="002F599B">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EF2BD4" w:rsidRPr="002F599B" w:rsidRDefault="00EF2BD4" w:rsidP="002F599B">
      <w:pPr>
        <w:pStyle w:val="P00"/>
        <w:spacing w:before="72"/>
        <w:ind w:left="0" w:right="1134"/>
        <w:jc w:val="center"/>
        <w:rPr>
          <w:rStyle w:val="default"/>
          <w:rFonts w:cs="David"/>
          <w:color w:val="0000FF"/>
          <w:szCs w:val="24"/>
          <w:u w:val="single"/>
          <w:rtl/>
        </w:rPr>
      </w:pPr>
    </w:p>
    <w:sectPr w:rsidR="00EF2BD4" w:rsidRPr="002F599B">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E3A" w:rsidRDefault="003D0E3A">
      <w:r>
        <w:separator/>
      </w:r>
    </w:p>
  </w:endnote>
  <w:endnote w:type="continuationSeparator" w:id="0">
    <w:p w:rsidR="003D0E3A" w:rsidRDefault="003D0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3C0" w:rsidRDefault="006413C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413C0" w:rsidRDefault="006413C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6413C0" w:rsidRDefault="006413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Z:\000-law\yael\2015\2015-10-28\189_003.doc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3C0" w:rsidRDefault="006413C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42D21">
      <w:rPr>
        <w:rFonts w:hAnsi="FrankRuehl"/>
        <w:noProof/>
        <w:sz w:val="24"/>
        <w:szCs w:val="24"/>
        <w:rtl/>
      </w:rPr>
      <w:t>3</w:t>
    </w:r>
    <w:r>
      <w:rPr>
        <w:rFonts w:hAnsi="FrankRuehl"/>
        <w:sz w:val="24"/>
        <w:szCs w:val="24"/>
        <w:rtl/>
      </w:rPr>
      <w:fldChar w:fldCharType="end"/>
    </w:r>
  </w:p>
  <w:p w:rsidR="006413C0" w:rsidRDefault="006413C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6413C0" w:rsidRDefault="006413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Z:\000-law\yael\2015\2015-10-28\189_003.doc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E3A" w:rsidRDefault="003D0E3A">
      <w:pPr>
        <w:spacing w:before="60" w:line="240" w:lineRule="auto"/>
        <w:ind w:right="1134"/>
      </w:pPr>
      <w:r>
        <w:separator/>
      </w:r>
    </w:p>
  </w:footnote>
  <w:footnote w:type="continuationSeparator" w:id="0">
    <w:p w:rsidR="003D0E3A" w:rsidRDefault="003D0E3A">
      <w:pPr>
        <w:spacing w:before="60" w:line="240" w:lineRule="auto"/>
        <w:ind w:right="1134"/>
      </w:pPr>
      <w:r>
        <w:separator/>
      </w:r>
    </w:p>
  </w:footnote>
  <w:footnote w:id="1">
    <w:p w:rsidR="00B861DD" w:rsidRDefault="006413C0" w:rsidP="00B861DD">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sz w:val="20"/>
        </w:rPr>
        <w:t>*</w:t>
      </w:r>
      <w:r>
        <w:rPr>
          <w:rFonts w:hint="cs"/>
          <w:sz w:val="20"/>
          <w:rtl/>
        </w:rPr>
        <w:t xml:space="preserve"> </w:t>
      </w:r>
      <w:r>
        <w:rPr>
          <w:sz w:val="20"/>
          <w:rtl/>
        </w:rPr>
        <w:t>פ</w:t>
      </w:r>
      <w:r>
        <w:rPr>
          <w:rFonts w:hint="cs"/>
          <w:sz w:val="20"/>
          <w:rtl/>
        </w:rPr>
        <w:t xml:space="preserve">ורסם </w:t>
      </w:r>
      <w:hyperlink r:id="rId1" w:history="1">
        <w:r w:rsidRPr="00B861DD">
          <w:rPr>
            <w:rStyle w:val="Hyperlink"/>
            <w:rFonts w:hint="cs"/>
            <w:sz w:val="20"/>
            <w:rtl/>
          </w:rPr>
          <w:t>ס"ח תשע"ז מס' 2589</w:t>
        </w:r>
      </w:hyperlink>
      <w:r>
        <w:rPr>
          <w:rFonts w:hint="cs"/>
          <w:sz w:val="20"/>
          <w:rtl/>
        </w:rPr>
        <w:t xml:space="preserve"> מיום 22.12.2016 עמ' 38 </w:t>
      </w:r>
      <w:r w:rsidRPr="00186D0F">
        <w:rPr>
          <w:rFonts w:hint="cs"/>
          <w:sz w:val="20"/>
          <w:rtl/>
        </w:rPr>
        <w:t>(</w:t>
      </w:r>
      <w:hyperlink r:id="rId2" w:history="1">
        <w:r w:rsidRPr="00186D0F">
          <w:rPr>
            <w:rStyle w:val="Hyperlink"/>
            <w:sz w:val="20"/>
            <w:rtl/>
          </w:rPr>
          <w:t>ה</w:t>
        </w:r>
        <w:r w:rsidRPr="00186D0F">
          <w:rPr>
            <w:rStyle w:val="Hyperlink"/>
            <w:rFonts w:hint="cs"/>
            <w:sz w:val="20"/>
            <w:rtl/>
          </w:rPr>
          <w:t>"</w:t>
        </w:r>
        <w:r w:rsidRPr="00186D0F">
          <w:rPr>
            <w:rStyle w:val="Hyperlink"/>
            <w:sz w:val="20"/>
            <w:rtl/>
          </w:rPr>
          <w:t>ח</w:t>
        </w:r>
        <w:r w:rsidRPr="00186D0F">
          <w:rPr>
            <w:rStyle w:val="Hyperlink"/>
            <w:rFonts w:hint="cs"/>
            <w:sz w:val="20"/>
            <w:rtl/>
          </w:rPr>
          <w:t xml:space="preserve"> הממשלה תשע"ו מס' 1076</w:t>
        </w:r>
      </w:hyperlink>
      <w:r w:rsidRPr="00186D0F">
        <w:rPr>
          <w:rFonts w:hint="cs"/>
          <w:sz w:val="20"/>
          <w:rtl/>
        </w:rPr>
        <w:t xml:space="preserve"> עמ'</w:t>
      </w:r>
      <w:r>
        <w:rPr>
          <w:rFonts w:hint="cs"/>
          <w:rtl/>
        </w:rPr>
        <w:t xml:space="preserve"> 1474)</w:t>
      </w:r>
      <w:r>
        <w:rPr>
          <w:rFonts w:hint="cs"/>
          <w:sz w:val="20"/>
          <w:rtl/>
        </w:rPr>
        <w:t>.</w:t>
      </w:r>
    </w:p>
    <w:p w:rsidR="001E648A" w:rsidRDefault="009B2840" w:rsidP="001E648A">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תוקן </w:t>
      </w:r>
      <w:hyperlink r:id="rId3" w:history="1">
        <w:r w:rsidRPr="001E648A">
          <w:rPr>
            <w:rStyle w:val="Hyperlink"/>
            <w:rFonts w:hint="cs"/>
            <w:rtl/>
          </w:rPr>
          <w:t>י"פ תשע"ט מס' 8126</w:t>
        </w:r>
      </w:hyperlink>
      <w:r>
        <w:rPr>
          <w:rFonts w:hint="cs"/>
          <w:rtl/>
        </w:rPr>
        <w:t xml:space="preserve"> מיום 26.2.2019 עמ' 8067 </w:t>
      </w:r>
      <w:r>
        <w:rPr>
          <w:rtl/>
        </w:rPr>
        <w:t>–</w:t>
      </w:r>
      <w:r>
        <w:rPr>
          <w:rFonts w:hint="cs"/>
          <w:rtl/>
        </w:rPr>
        <w:t xml:space="preserve"> הודעה תשע"ט-2019; תחילתה ביום 1.1.2019.</w:t>
      </w:r>
    </w:p>
    <w:p w:rsidR="00436448" w:rsidRDefault="00436448" w:rsidP="0043644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00B45D1A" w:rsidRPr="00436448">
          <w:rPr>
            <w:rStyle w:val="Hyperlink"/>
            <w:rFonts w:hint="cs"/>
            <w:rtl/>
          </w:rPr>
          <w:t>י"פ תשפ"א מס' 9337</w:t>
        </w:r>
      </w:hyperlink>
      <w:r w:rsidR="00B45D1A">
        <w:rPr>
          <w:rFonts w:hint="cs"/>
          <w:rtl/>
        </w:rPr>
        <w:t xml:space="preserve"> מיום 31.12.2020 עמ' 2648 </w:t>
      </w:r>
      <w:r w:rsidR="00B45D1A">
        <w:rPr>
          <w:rtl/>
        </w:rPr>
        <w:t>–</w:t>
      </w:r>
      <w:r w:rsidR="00B45D1A">
        <w:rPr>
          <w:rFonts w:hint="cs"/>
          <w:rtl/>
        </w:rPr>
        <w:t xml:space="preserve"> הודעה תשפ"א-2020; תחילתה ביום 1.1.2021.</w:t>
      </w:r>
    </w:p>
    <w:p w:rsidR="0085519A" w:rsidRDefault="0085519A" w:rsidP="0085519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00B645B5" w:rsidRPr="0085519A">
          <w:rPr>
            <w:rStyle w:val="Hyperlink"/>
            <w:rFonts w:hint="cs"/>
            <w:rtl/>
          </w:rPr>
          <w:t>י"פ תשפ"ב מס' 10097</w:t>
        </w:r>
      </w:hyperlink>
      <w:r w:rsidR="00B645B5">
        <w:rPr>
          <w:rFonts w:hint="cs"/>
          <w:rtl/>
        </w:rPr>
        <w:t xml:space="preserve"> מיום 29.12.2021 עמ' 2476 </w:t>
      </w:r>
      <w:r w:rsidR="00B645B5">
        <w:rPr>
          <w:rtl/>
        </w:rPr>
        <w:t>–</w:t>
      </w:r>
      <w:r w:rsidR="00B645B5">
        <w:rPr>
          <w:rFonts w:hint="cs"/>
          <w:rtl/>
        </w:rPr>
        <w:t xml:space="preserve"> הודעה תשפ"ב-2021; תחילתה ביום 1.1.2022.</w:t>
      </w:r>
    </w:p>
    <w:p w:rsidR="00C42D21" w:rsidRPr="00F872E3" w:rsidRDefault="00C42D21" w:rsidP="00C42D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3D0677" w:rsidRPr="00C42D21">
          <w:rPr>
            <w:rStyle w:val="Hyperlink"/>
            <w:rFonts w:hint="cs"/>
            <w:rtl/>
          </w:rPr>
          <w:t>י"פ תשפ"ג מס' 11008</w:t>
        </w:r>
      </w:hyperlink>
      <w:r w:rsidR="003D0677">
        <w:rPr>
          <w:rFonts w:hint="cs"/>
          <w:rtl/>
        </w:rPr>
        <w:t xml:space="preserve"> מיום 28.12.2022 עמ' 2468 </w:t>
      </w:r>
      <w:r w:rsidR="003D0677">
        <w:rPr>
          <w:rtl/>
        </w:rPr>
        <w:t>–</w:t>
      </w:r>
      <w:r w:rsidR="003D0677">
        <w:rPr>
          <w:rFonts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3C0" w:rsidRDefault="006413C0">
    <w:pPr>
      <w:pStyle w:val="a3"/>
      <w:spacing w:line="220" w:lineRule="exact"/>
      <w:ind w:left="0" w:right="1134"/>
      <w:jc w:val="center"/>
      <w:rPr>
        <w:rFonts w:hAnsi="FrankRuehl"/>
        <w:color w:val="000000"/>
        <w:sz w:val="28"/>
        <w:szCs w:val="28"/>
        <w:rtl/>
      </w:rPr>
    </w:pPr>
    <w:r>
      <w:rPr>
        <w:rFonts w:hAnsi="FrankRuehl"/>
        <w:color w:val="000000"/>
        <w:sz w:val="28"/>
        <w:szCs w:val="28"/>
        <w:rtl/>
      </w:rPr>
      <w:t>חוק הכניסה לישראל, תשי"ב- 1952(4)</w:t>
    </w:r>
  </w:p>
  <w:p w:rsidR="006413C0" w:rsidRDefault="006413C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413C0" w:rsidRDefault="006413C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3C0" w:rsidRDefault="006413C0" w:rsidP="00186D0F">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Pr>
        <w:rFonts w:hAnsi="FrankRuehl" w:hint="cs"/>
        <w:color w:val="000000"/>
        <w:sz w:val="28"/>
        <w:szCs w:val="28"/>
        <w:rtl/>
      </w:rPr>
      <w:t>לעידוד השקעה באנרגיות מתחדשות (הטבות מס בשל הפקת חשמל מאנרגיה מתחדשת), תשע"ז-2016</w:t>
    </w:r>
  </w:p>
  <w:p w:rsidR="006413C0" w:rsidRDefault="006413C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413C0" w:rsidRDefault="006413C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20A"/>
    <w:rsid w:val="00012316"/>
    <w:rsid w:val="0001539D"/>
    <w:rsid w:val="00042FE2"/>
    <w:rsid w:val="00043036"/>
    <w:rsid w:val="0004409F"/>
    <w:rsid w:val="00052D2F"/>
    <w:rsid w:val="000675EE"/>
    <w:rsid w:val="000806F2"/>
    <w:rsid w:val="000B5756"/>
    <w:rsid w:val="000D2DF5"/>
    <w:rsid w:val="000E00BA"/>
    <w:rsid w:val="000E761A"/>
    <w:rsid w:val="000F37FA"/>
    <w:rsid w:val="001404B4"/>
    <w:rsid w:val="00163F08"/>
    <w:rsid w:val="00173367"/>
    <w:rsid w:val="00186D0F"/>
    <w:rsid w:val="001B2C3D"/>
    <w:rsid w:val="001B392C"/>
    <w:rsid w:val="001D0B80"/>
    <w:rsid w:val="001D4E2A"/>
    <w:rsid w:val="001E648A"/>
    <w:rsid w:val="001F41DE"/>
    <w:rsid w:val="00204BBE"/>
    <w:rsid w:val="00221A05"/>
    <w:rsid w:val="00234347"/>
    <w:rsid w:val="002348D3"/>
    <w:rsid w:val="002516C7"/>
    <w:rsid w:val="002545AD"/>
    <w:rsid w:val="002703D9"/>
    <w:rsid w:val="0027672F"/>
    <w:rsid w:val="00285EB7"/>
    <w:rsid w:val="00296D12"/>
    <w:rsid w:val="002A32B5"/>
    <w:rsid w:val="002D529E"/>
    <w:rsid w:val="002E0090"/>
    <w:rsid w:val="002E424A"/>
    <w:rsid w:val="002F599B"/>
    <w:rsid w:val="003040C7"/>
    <w:rsid w:val="00304184"/>
    <w:rsid w:val="0031086F"/>
    <w:rsid w:val="00310C1D"/>
    <w:rsid w:val="003111CF"/>
    <w:rsid w:val="0031509C"/>
    <w:rsid w:val="0032234E"/>
    <w:rsid w:val="00334A74"/>
    <w:rsid w:val="00344C0C"/>
    <w:rsid w:val="003478CD"/>
    <w:rsid w:val="00352DD4"/>
    <w:rsid w:val="00356E06"/>
    <w:rsid w:val="00362908"/>
    <w:rsid w:val="00377EE6"/>
    <w:rsid w:val="00396B1B"/>
    <w:rsid w:val="003B40F0"/>
    <w:rsid w:val="003C44C6"/>
    <w:rsid w:val="003D0677"/>
    <w:rsid w:val="003D0E3A"/>
    <w:rsid w:val="003E7B2E"/>
    <w:rsid w:val="003F07B1"/>
    <w:rsid w:val="00411B71"/>
    <w:rsid w:val="004178A1"/>
    <w:rsid w:val="0042624F"/>
    <w:rsid w:val="00435C59"/>
    <w:rsid w:val="00436448"/>
    <w:rsid w:val="004420E0"/>
    <w:rsid w:val="00442FB6"/>
    <w:rsid w:val="00453256"/>
    <w:rsid w:val="00471507"/>
    <w:rsid w:val="0047733E"/>
    <w:rsid w:val="0048354D"/>
    <w:rsid w:val="00485E0A"/>
    <w:rsid w:val="004B683E"/>
    <w:rsid w:val="004C19D6"/>
    <w:rsid w:val="004E319F"/>
    <w:rsid w:val="00511ED7"/>
    <w:rsid w:val="00523C46"/>
    <w:rsid w:val="00542C4A"/>
    <w:rsid w:val="00545FD7"/>
    <w:rsid w:val="005571C6"/>
    <w:rsid w:val="005650C0"/>
    <w:rsid w:val="0057178C"/>
    <w:rsid w:val="005A6418"/>
    <w:rsid w:val="005E559B"/>
    <w:rsid w:val="005E6C03"/>
    <w:rsid w:val="00606AF9"/>
    <w:rsid w:val="006413C0"/>
    <w:rsid w:val="006729F1"/>
    <w:rsid w:val="006D0B50"/>
    <w:rsid w:val="00701144"/>
    <w:rsid w:val="00704AA4"/>
    <w:rsid w:val="00720019"/>
    <w:rsid w:val="007307EE"/>
    <w:rsid w:val="007732E8"/>
    <w:rsid w:val="007D4982"/>
    <w:rsid w:val="007D765C"/>
    <w:rsid w:val="007F4C11"/>
    <w:rsid w:val="00800144"/>
    <w:rsid w:val="0080601F"/>
    <w:rsid w:val="00847677"/>
    <w:rsid w:val="0085519A"/>
    <w:rsid w:val="0085752A"/>
    <w:rsid w:val="00871B58"/>
    <w:rsid w:val="00895E15"/>
    <w:rsid w:val="008B1169"/>
    <w:rsid w:val="008C750C"/>
    <w:rsid w:val="008D6C06"/>
    <w:rsid w:val="00923B6B"/>
    <w:rsid w:val="00942148"/>
    <w:rsid w:val="00945894"/>
    <w:rsid w:val="009A04CE"/>
    <w:rsid w:val="009A33C4"/>
    <w:rsid w:val="009B2840"/>
    <w:rsid w:val="009C6122"/>
    <w:rsid w:val="009D1045"/>
    <w:rsid w:val="009E3A21"/>
    <w:rsid w:val="009E5435"/>
    <w:rsid w:val="009E6E99"/>
    <w:rsid w:val="009F6313"/>
    <w:rsid w:val="009F7A15"/>
    <w:rsid w:val="00A21A50"/>
    <w:rsid w:val="00A340AA"/>
    <w:rsid w:val="00A362F5"/>
    <w:rsid w:val="00A6364B"/>
    <w:rsid w:val="00A75965"/>
    <w:rsid w:val="00AA2575"/>
    <w:rsid w:val="00AC11B8"/>
    <w:rsid w:val="00AC1D8D"/>
    <w:rsid w:val="00B13BAD"/>
    <w:rsid w:val="00B15B91"/>
    <w:rsid w:val="00B3223F"/>
    <w:rsid w:val="00B45D1A"/>
    <w:rsid w:val="00B46A45"/>
    <w:rsid w:val="00B57257"/>
    <w:rsid w:val="00B644F5"/>
    <w:rsid w:val="00B645B5"/>
    <w:rsid w:val="00B65876"/>
    <w:rsid w:val="00B85FBE"/>
    <w:rsid w:val="00B861DD"/>
    <w:rsid w:val="00BC4956"/>
    <w:rsid w:val="00BC720A"/>
    <w:rsid w:val="00BD6145"/>
    <w:rsid w:val="00BD61FB"/>
    <w:rsid w:val="00BE14BB"/>
    <w:rsid w:val="00BF25F9"/>
    <w:rsid w:val="00C075D8"/>
    <w:rsid w:val="00C14270"/>
    <w:rsid w:val="00C35245"/>
    <w:rsid w:val="00C42D21"/>
    <w:rsid w:val="00C559D0"/>
    <w:rsid w:val="00C87B19"/>
    <w:rsid w:val="00C94F1C"/>
    <w:rsid w:val="00CB253D"/>
    <w:rsid w:val="00CC02CB"/>
    <w:rsid w:val="00CF0AB9"/>
    <w:rsid w:val="00CF6EB1"/>
    <w:rsid w:val="00D111E5"/>
    <w:rsid w:val="00D27062"/>
    <w:rsid w:val="00D33567"/>
    <w:rsid w:val="00D67E90"/>
    <w:rsid w:val="00D702FB"/>
    <w:rsid w:val="00D753A0"/>
    <w:rsid w:val="00D87F45"/>
    <w:rsid w:val="00DB30FA"/>
    <w:rsid w:val="00DC3A58"/>
    <w:rsid w:val="00DC4598"/>
    <w:rsid w:val="00DF3DC9"/>
    <w:rsid w:val="00DF68F0"/>
    <w:rsid w:val="00E333C6"/>
    <w:rsid w:val="00E358C5"/>
    <w:rsid w:val="00E702CF"/>
    <w:rsid w:val="00E7269E"/>
    <w:rsid w:val="00E865FC"/>
    <w:rsid w:val="00E944B4"/>
    <w:rsid w:val="00EC5EB5"/>
    <w:rsid w:val="00ED1FB1"/>
    <w:rsid w:val="00EF2BD4"/>
    <w:rsid w:val="00EF4100"/>
    <w:rsid w:val="00EF7CBE"/>
    <w:rsid w:val="00F229AD"/>
    <w:rsid w:val="00F36CBE"/>
    <w:rsid w:val="00F37FA7"/>
    <w:rsid w:val="00F53D2D"/>
    <w:rsid w:val="00F872E3"/>
    <w:rsid w:val="00FD0038"/>
    <w:rsid w:val="00FE16EA"/>
    <w:rsid w:val="00FE774F"/>
    <w:rsid w:val="00FF04B6"/>
    <w:rsid w:val="00FF64CE"/>
    <w:rsid w:val="00FF7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D32356D-3BB8-4D54-9F19-A888317E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2E3"/>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rPr>
      <w:rFonts w:ascii="Batang" w:eastAsia="Batang" w:hAnsi="Batang"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Cs w:val="18"/>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9B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0/yalkut-10097.pdf" TargetMode="External"/><Relationship Id="rId13" Type="http://schemas.openxmlformats.org/officeDocument/2006/relationships/hyperlink" Target="https://www.nevo.co.il/law_html/law10/yalkut-11008.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10/yalkut-9337.pdf" TargetMode="External"/><Relationship Id="rId12" Type="http://schemas.openxmlformats.org/officeDocument/2006/relationships/hyperlink" Target="https://www.nevo.co.il/law_word/law10/yalkut-10097.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0/yalkut-8126.pdf" TargetMode="External"/><Relationship Id="rId11" Type="http://schemas.openxmlformats.org/officeDocument/2006/relationships/hyperlink" Target="https://www.nevo.co.il/law_word/law10/yalkut-9337.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10/yalkut-8126.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html/law10/yalkut-11008.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8126.pdf" TargetMode="External"/><Relationship Id="rId2" Type="http://schemas.openxmlformats.org/officeDocument/2006/relationships/hyperlink" Target="http://www.nevo.co.il/Law_word/law15/memshala-1076.pdf" TargetMode="External"/><Relationship Id="rId1" Type="http://schemas.openxmlformats.org/officeDocument/2006/relationships/hyperlink" Target="http://www.nevo.co.il/law_word/law14/law-2589.pdf" TargetMode="External"/><Relationship Id="rId6" Type="http://schemas.openxmlformats.org/officeDocument/2006/relationships/hyperlink" Target="http://www.nevo.co.il/Law_word/law10/yalkut-11008.pdf" TargetMode="External"/><Relationship Id="rId5" Type="http://schemas.openxmlformats.org/officeDocument/2006/relationships/hyperlink" Target="http://www.nevo.co.il/Law_word/law10/yalkut-10097.pdf" TargetMode="External"/><Relationship Id="rId4" Type="http://schemas.openxmlformats.org/officeDocument/2006/relationships/hyperlink" Target="http://www.nevo.co.il/Law_word/law10/yalkut-93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15597</CharactersWithSpaces>
  <SharedDoc>false</SharedDoc>
  <HLinks>
    <vt:vector size="174" baseType="variant">
      <vt:variant>
        <vt:i4>393283</vt:i4>
      </vt:variant>
      <vt:variant>
        <vt:i4>108</vt:i4>
      </vt:variant>
      <vt:variant>
        <vt:i4>0</vt:i4>
      </vt:variant>
      <vt:variant>
        <vt:i4>5</vt:i4>
      </vt:variant>
      <vt:variant>
        <vt:lpwstr>http://www.nevo.co.il/advertisements/nevo-100.doc</vt:lpwstr>
      </vt:variant>
      <vt:variant>
        <vt:lpwstr/>
      </vt:variant>
      <vt:variant>
        <vt:i4>8126548</vt:i4>
      </vt:variant>
      <vt:variant>
        <vt:i4>105</vt:i4>
      </vt:variant>
      <vt:variant>
        <vt:i4>0</vt:i4>
      </vt:variant>
      <vt:variant>
        <vt:i4>5</vt:i4>
      </vt:variant>
      <vt:variant>
        <vt:lpwstr>https://www.nevo.co.il/law_html/law10/yalkut-11008.pdf</vt:lpwstr>
      </vt:variant>
      <vt:variant>
        <vt:lpwstr/>
      </vt:variant>
      <vt:variant>
        <vt:i4>7536719</vt:i4>
      </vt:variant>
      <vt:variant>
        <vt:i4>102</vt:i4>
      </vt:variant>
      <vt:variant>
        <vt:i4>0</vt:i4>
      </vt:variant>
      <vt:variant>
        <vt:i4>5</vt:i4>
      </vt:variant>
      <vt:variant>
        <vt:lpwstr>https://www.nevo.co.il/law_word/law10/yalkut-10097.pdf</vt:lpwstr>
      </vt:variant>
      <vt:variant>
        <vt:lpwstr/>
      </vt:variant>
      <vt:variant>
        <vt:i4>1245304</vt:i4>
      </vt:variant>
      <vt:variant>
        <vt:i4>99</vt:i4>
      </vt:variant>
      <vt:variant>
        <vt:i4>0</vt:i4>
      </vt:variant>
      <vt:variant>
        <vt:i4>5</vt:i4>
      </vt:variant>
      <vt:variant>
        <vt:lpwstr>https://www.nevo.co.il/law_word/law10/yalkut-9337.pdf</vt:lpwstr>
      </vt:variant>
      <vt:variant>
        <vt:lpwstr/>
      </vt:variant>
      <vt:variant>
        <vt:i4>7733259</vt:i4>
      </vt:variant>
      <vt:variant>
        <vt:i4>96</vt:i4>
      </vt:variant>
      <vt:variant>
        <vt:i4>0</vt:i4>
      </vt:variant>
      <vt:variant>
        <vt:i4>5</vt:i4>
      </vt:variant>
      <vt:variant>
        <vt:lpwstr>http://www.nevo.co.il/Law_word/law10/yalkut-8126.pdf</vt:lpwstr>
      </vt:variant>
      <vt:variant>
        <vt:lpwstr/>
      </vt:variant>
      <vt:variant>
        <vt:i4>8126548</vt:i4>
      </vt:variant>
      <vt:variant>
        <vt:i4>93</vt:i4>
      </vt:variant>
      <vt:variant>
        <vt:i4>0</vt:i4>
      </vt:variant>
      <vt:variant>
        <vt:i4>5</vt:i4>
      </vt:variant>
      <vt:variant>
        <vt:lpwstr>https://www.nevo.co.il/law_html/law10/yalkut-11008.pdf</vt:lpwstr>
      </vt:variant>
      <vt:variant>
        <vt:lpwstr/>
      </vt:variant>
      <vt:variant>
        <vt:i4>7536719</vt:i4>
      </vt:variant>
      <vt:variant>
        <vt:i4>90</vt:i4>
      </vt:variant>
      <vt:variant>
        <vt:i4>0</vt:i4>
      </vt:variant>
      <vt:variant>
        <vt:i4>5</vt:i4>
      </vt:variant>
      <vt:variant>
        <vt:lpwstr>https://www.nevo.co.il/law_word/law10/yalkut-10097.pdf</vt:lpwstr>
      </vt:variant>
      <vt:variant>
        <vt:lpwstr/>
      </vt:variant>
      <vt:variant>
        <vt:i4>1245304</vt:i4>
      </vt:variant>
      <vt:variant>
        <vt:i4>87</vt:i4>
      </vt:variant>
      <vt:variant>
        <vt:i4>0</vt:i4>
      </vt:variant>
      <vt:variant>
        <vt:i4>5</vt:i4>
      </vt:variant>
      <vt:variant>
        <vt:lpwstr>https://www.nevo.co.il/law_word/law10/yalkut-9337.pdf</vt:lpwstr>
      </vt:variant>
      <vt:variant>
        <vt:lpwstr/>
      </vt:variant>
      <vt:variant>
        <vt:i4>7733259</vt:i4>
      </vt:variant>
      <vt:variant>
        <vt:i4>84</vt:i4>
      </vt:variant>
      <vt:variant>
        <vt:i4>0</vt:i4>
      </vt:variant>
      <vt:variant>
        <vt:i4>5</vt:i4>
      </vt:variant>
      <vt:variant>
        <vt:lpwstr>http://www.nevo.co.il/Law_word/law10/yalkut-8126.pdf</vt:lpwstr>
      </vt:variant>
      <vt:variant>
        <vt:lpwstr/>
      </vt:variant>
      <vt:variant>
        <vt:i4>196634</vt:i4>
      </vt:variant>
      <vt:variant>
        <vt:i4>78</vt:i4>
      </vt:variant>
      <vt:variant>
        <vt:i4>0</vt:i4>
      </vt:variant>
      <vt:variant>
        <vt:i4>5</vt:i4>
      </vt:variant>
      <vt:variant>
        <vt:lpwstr/>
      </vt:variant>
      <vt:variant>
        <vt:lpwstr>Seif2</vt:lpwstr>
      </vt:variant>
      <vt:variant>
        <vt:i4>196634</vt:i4>
      </vt:variant>
      <vt:variant>
        <vt:i4>72</vt:i4>
      </vt:variant>
      <vt:variant>
        <vt:i4>0</vt:i4>
      </vt:variant>
      <vt:variant>
        <vt:i4>5</vt:i4>
      </vt:variant>
      <vt:variant>
        <vt:lpwstr/>
      </vt:variant>
      <vt:variant>
        <vt:lpwstr>Seif1</vt:lpwstr>
      </vt:variant>
      <vt:variant>
        <vt:i4>3604523</vt:i4>
      </vt:variant>
      <vt:variant>
        <vt:i4>66</vt:i4>
      </vt:variant>
      <vt:variant>
        <vt:i4>0</vt:i4>
      </vt:variant>
      <vt:variant>
        <vt:i4>5</vt:i4>
      </vt:variant>
      <vt:variant>
        <vt:lpwstr/>
      </vt:variant>
      <vt:variant>
        <vt:lpwstr>Seif14</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3276843</vt:i4>
      </vt:variant>
      <vt:variant>
        <vt:i4>48</vt:i4>
      </vt:variant>
      <vt:variant>
        <vt:i4>0</vt:i4>
      </vt:variant>
      <vt:variant>
        <vt:i4>5</vt:i4>
      </vt:variant>
      <vt:variant>
        <vt:lpwstr/>
      </vt:variant>
      <vt:variant>
        <vt:lpwstr>Seif11</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2883586</vt:i4>
      </vt:variant>
      <vt:variant>
        <vt:i4>15</vt:i4>
      </vt:variant>
      <vt:variant>
        <vt:i4>0</vt:i4>
      </vt:variant>
      <vt:variant>
        <vt:i4>5</vt:i4>
      </vt:variant>
      <vt:variant>
        <vt:lpwstr>http://www.nevo.co.il/Law_word/law10/yalkut-11008.pdf</vt:lpwstr>
      </vt:variant>
      <vt:variant>
        <vt:lpwstr/>
      </vt:variant>
      <vt:variant>
        <vt:i4>2359309</vt:i4>
      </vt:variant>
      <vt:variant>
        <vt:i4>12</vt:i4>
      </vt:variant>
      <vt:variant>
        <vt:i4>0</vt:i4>
      </vt:variant>
      <vt:variant>
        <vt:i4>5</vt:i4>
      </vt:variant>
      <vt:variant>
        <vt:lpwstr>http://www.nevo.co.il/Law_word/law10/yalkut-10097.pdf</vt:lpwstr>
      </vt:variant>
      <vt:variant>
        <vt:lpwstr/>
      </vt:variant>
      <vt:variant>
        <vt:i4>7667723</vt:i4>
      </vt:variant>
      <vt:variant>
        <vt:i4>9</vt:i4>
      </vt:variant>
      <vt:variant>
        <vt:i4>0</vt:i4>
      </vt:variant>
      <vt:variant>
        <vt:i4>5</vt:i4>
      </vt:variant>
      <vt:variant>
        <vt:lpwstr>http://www.nevo.co.il/Law_word/law10/yalkut-9337.pdf</vt:lpwstr>
      </vt:variant>
      <vt:variant>
        <vt:lpwstr/>
      </vt:variant>
      <vt:variant>
        <vt:i4>7733259</vt:i4>
      </vt:variant>
      <vt:variant>
        <vt:i4>6</vt:i4>
      </vt:variant>
      <vt:variant>
        <vt:i4>0</vt:i4>
      </vt:variant>
      <vt:variant>
        <vt:i4>5</vt:i4>
      </vt:variant>
      <vt:variant>
        <vt:lpwstr>http://www.nevo.co.il/Law_word/law10/yalkut-8126.pdf</vt:lpwstr>
      </vt:variant>
      <vt:variant>
        <vt:lpwstr/>
      </vt:variant>
      <vt:variant>
        <vt:i4>1441903</vt:i4>
      </vt:variant>
      <vt:variant>
        <vt:i4>3</vt:i4>
      </vt:variant>
      <vt:variant>
        <vt:i4>0</vt:i4>
      </vt:variant>
      <vt:variant>
        <vt:i4>5</vt:i4>
      </vt:variant>
      <vt:variant>
        <vt:lpwstr>http://www.nevo.co.il/Law_word/law15/memshala-1076.pdf</vt:lpwstr>
      </vt:variant>
      <vt:variant>
        <vt:lpwstr/>
      </vt:variant>
      <vt:variant>
        <vt:i4>7667717</vt:i4>
      </vt:variant>
      <vt:variant>
        <vt:i4>0</vt:i4>
      </vt:variant>
      <vt:variant>
        <vt:i4>0</vt:i4>
      </vt:variant>
      <vt:variant>
        <vt:i4>5</vt:i4>
      </vt:variant>
      <vt:variant>
        <vt:lpwstr>http://www.nevo.co.il/law_word/law14/law-2589.pdf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תשתיות</vt:lpwstr>
  </property>
  <property fmtid="{D5CDD505-2E9C-101B-9397-08002B2CF9AE}" pid="4" name="LAWNAME">
    <vt:lpwstr>חוק לעידוד השקעה באנרגיות מתחדשות (הטבות מס בשל הפקת חשמל מאנרגיה מתחדשת), תשע"ז-2016</vt:lpwstr>
  </property>
  <property fmtid="{D5CDD505-2E9C-101B-9397-08002B2CF9AE}" pid="5" name="LAWNUMBER">
    <vt:lpwstr>0519</vt:lpwstr>
  </property>
  <property fmtid="{D5CDD505-2E9C-101B-9397-08002B2CF9AE}" pid="6" name="TYPE">
    <vt:lpwstr>01</vt:lpwstr>
  </property>
  <property fmtid="{D5CDD505-2E9C-101B-9397-08002B2CF9AE}" pid="7" name="LINKK8">
    <vt:lpwstr/>
  </property>
  <property fmtid="{D5CDD505-2E9C-101B-9397-08002B2CF9AE}" pid="8" name="LINKK9">
    <vt:lpwstr/>
  </property>
  <property fmtid="{D5CDD505-2E9C-101B-9397-08002B2CF9AE}" pid="9" name="LINKK10">
    <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I4">
    <vt:lpwstr/>
  </property>
  <property fmtid="{D5CDD505-2E9C-101B-9397-08002B2CF9AE}" pid="14" name="LINKI5">
    <vt:lpwstr/>
  </property>
  <property fmtid="{D5CDD505-2E9C-101B-9397-08002B2CF9AE}" pid="15" name="NOSE11">
    <vt:lpwstr>חקלאות טבע וסביבה</vt:lpwstr>
  </property>
  <property fmtid="{D5CDD505-2E9C-101B-9397-08002B2CF9AE}" pid="16" name="NOSE21">
    <vt:lpwstr>הגנת הסביבה</vt:lpwstr>
  </property>
  <property fmtid="{D5CDD505-2E9C-101B-9397-08002B2CF9AE}" pid="17" name="NOSE31">
    <vt:lpwstr/>
  </property>
  <property fmtid="{D5CDD505-2E9C-101B-9397-08002B2CF9AE}" pid="18" name="NOSE41">
    <vt:lpwstr/>
  </property>
  <property fmtid="{D5CDD505-2E9C-101B-9397-08002B2CF9AE}" pid="19" name="NOSE12">
    <vt:lpwstr>רשויות ומשפט מנהלי</vt:lpwstr>
  </property>
  <property fmtid="{D5CDD505-2E9C-101B-9397-08002B2CF9AE}" pid="20" name="NOSE22">
    <vt:lpwstr>תשתיות</vt:lpwstr>
  </property>
  <property fmtid="{D5CDD505-2E9C-101B-9397-08002B2CF9AE}" pid="21" name="NOSE32">
    <vt:lpwstr>אנרגיה</vt:lpwstr>
  </property>
  <property fmtid="{D5CDD505-2E9C-101B-9397-08002B2CF9AE}" pid="22" name="NOSE42">
    <vt:lpwstr>מקורות אנרגיה</vt:lpwstr>
  </property>
  <property fmtid="{D5CDD505-2E9C-101B-9397-08002B2CF9AE}" pid="23" name="NOSE13">
    <vt:lpwstr>רשויות ומשפט מנהלי</vt:lpwstr>
  </property>
  <property fmtid="{D5CDD505-2E9C-101B-9397-08002B2CF9AE}" pid="24" name="NOSE23">
    <vt:lpwstr>תשתיות</vt:lpwstr>
  </property>
  <property fmtid="{D5CDD505-2E9C-101B-9397-08002B2CF9AE}" pid="25" name="NOSE33">
    <vt:lpwstr>חשמל</vt:lpwstr>
  </property>
  <property fmtid="{D5CDD505-2E9C-101B-9397-08002B2CF9AE}" pid="26" name="NOSE43">
    <vt:lpwstr/>
  </property>
  <property fmtid="{D5CDD505-2E9C-101B-9397-08002B2CF9AE}" pid="27" name="NOSE14">
    <vt:lpwstr>מסים</vt:lpwstr>
  </property>
  <property fmtid="{D5CDD505-2E9C-101B-9397-08002B2CF9AE}" pid="28" name="NOSE24">
    <vt:lpwstr>מס הכנסה</vt:lpwstr>
  </property>
  <property fmtid="{D5CDD505-2E9C-101B-9397-08002B2CF9AE}" pid="29" name="NOSE34">
    <vt:lpwstr>הנחות והקלות</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LINKK1">
    <vt:lpwstr>http://www.nevo.co.il/law_word/law14/law-2589.pdf;‎רשומות - ספר חוקים#פורסם ס"ח תשע"ז ‏מס' 2589 #מיום 22.12.2016 עמ' 38‏</vt:lpwstr>
  </property>
  <property fmtid="{D5CDD505-2E9C-101B-9397-08002B2CF9AE}" pid="57" name="LINKK2">
    <vt:lpwstr>http://www.nevo.co.il/Law_word/law10/yalkut-8126.pdf;‎רשומות - ילקוט פרסומים#תוקן י"פ ‏תשע"ט מס' 8126 #מיום 26.2.2019 עמ' 8067 – הודעה תשע"ט-2019; תחילתה ביום 1.1.2019‏</vt:lpwstr>
  </property>
  <property fmtid="{D5CDD505-2E9C-101B-9397-08002B2CF9AE}" pid="58" name="LINKK3">
    <vt:lpwstr>http://www.nevo.co.il/Law_word/law10/yalkut-9337.pdf;‎רשומות - ילקוט פרסומים#י"פ תשפ"א ‏מס' 9337 #מיום 31.12.2020 עמ' 2648 – הודעה תשפ"א-2020; תחילתה ביום 1.1.2021‏</vt:lpwstr>
  </property>
  <property fmtid="{D5CDD505-2E9C-101B-9397-08002B2CF9AE}" pid="59" name="LINKK4">
    <vt:lpwstr>http://www.nevo.co.il/Law_word/law10/yalkut-10097.pdf;‎רשומות - ילקוט פרסומים#י"פ תשפ"ב ‏מס' 10097 #מיום 29.12.2021 עמ' 2476 – הודעה תשפ"ב-2021; תחילתה ביום 1.1.2022‏</vt:lpwstr>
  </property>
  <property fmtid="{D5CDD505-2E9C-101B-9397-08002B2CF9AE}" pid="60" name="LINKK5">
    <vt:lpwstr>http://www.nevo.co.il/Law_word/law10/yalkut-11008.pdf;‎רשומות - ילקוט פרסומים#י"פ תשפ"ג ‏מס' 11008#מיום 28.12.2022 עמ' 2468 – הודעה תשפ"ג-2022; תחילתה ביום 1.1.2023‏</vt:lpwstr>
  </property>
  <property fmtid="{D5CDD505-2E9C-101B-9397-08002B2CF9AE}" pid="61" name="LINKK6">
    <vt:lpwstr/>
  </property>
  <property fmtid="{D5CDD505-2E9C-101B-9397-08002B2CF9AE}" pid="62" name="LINKK7">
    <vt:lpwstr/>
  </property>
</Properties>
</file>