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15E" w:rsidRDefault="001F715E" w:rsidP="00FB349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לעידוד סילוקם של בנינים בעלי חזות מוזנחת, תשנ"ב</w:t>
      </w:r>
      <w:r w:rsidR="00FB349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F70215" w:rsidRPr="00F70215" w:rsidRDefault="00F70215" w:rsidP="00F70215">
      <w:pPr>
        <w:spacing w:line="320" w:lineRule="auto"/>
        <w:jc w:val="left"/>
        <w:rPr>
          <w:rFonts w:cs="FrankRuehl"/>
          <w:szCs w:val="26"/>
          <w:rtl/>
        </w:rPr>
      </w:pPr>
    </w:p>
    <w:p w:rsidR="00F70215" w:rsidRDefault="00F70215" w:rsidP="00F70215">
      <w:pPr>
        <w:spacing w:line="320" w:lineRule="auto"/>
        <w:jc w:val="left"/>
        <w:rPr>
          <w:rtl/>
        </w:rPr>
      </w:pPr>
    </w:p>
    <w:p w:rsidR="00F70215" w:rsidRDefault="00F70215" w:rsidP="00F70215">
      <w:pPr>
        <w:spacing w:line="320" w:lineRule="auto"/>
        <w:jc w:val="left"/>
        <w:rPr>
          <w:rFonts w:cs="FrankRuehl"/>
          <w:szCs w:val="26"/>
          <w:rtl/>
        </w:rPr>
      </w:pPr>
      <w:r w:rsidRPr="00F70215">
        <w:rPr>
          <w:rFonts w:cs="Miriam"/>
          <w:szCs w:val="22"/>
          <w:rtl/>
        </w:rPr>
        <w:t>משפט פרטי וכלכלה</w:t>
      </w:r>
      <w:r w:rsidRPr="00F70215">
        <w:rPr>
          <w:rFonts w:cs="FrankRuehl"/>
          <w:szCs w:val="26"/>
          <w:rtl/>
        </w:rPr>
        <w:t xml:space="preserve"> – קניין – מקרקעין – סילוק מבנים בעלי חזות מוזנחת</w:t>
      </w:r>
    </w:p>
    <w:p w:rsidR="00F70215" w:rsidRDefault="00F70215" w:rsidP="00F70215">
      <w:pPr>
        <w:spacing w:line="320" w:lineRule="auto"/>
        <w:jc w:val="left"/>
        <w:rPr>
          <w:rFonts w:cs="FrankRuehl"/>
          <w:szCs w:val="26"/>
          <w:rtl/>
        </w:rPr>
      </w:pPr>
      <w:r w:rsidRPr="00F70215">
        <w:rPr>
          <w:rFonts w:cs="Miriam"/>
          <w:szCs w:val="22"/>
          <w:rtl/>
        </w:rPr>
        <w:t>משפט פרטי וכלכלה</w:t>
      </w:r>
      <w:r w:rsidRPr="00F70215">
        <w:rPr>
          <w:rFonts w:cs="FrankRuehl"/>
          <w:szCs w:val="26"/>
          <w:rtl/>
        </w:rPr>
        <w:t xml:space="preserve"> – קניין – שכירות והגנת הדייר</w:t>
      </w:r>
    </w:p>
    <w:p w:rsidR="00F70215" w:rsidRPr="00F70215" w:rsidRDefault="00F70215" w:rsidP="00F70215">
      <w:pPr>
        <w:spacing w:line="320" w:lineRule="auto"/>
        <w:jc w:val="left"/>
        <w:rPr>
          <w:rFonts w:cs="Miriam"/>
          <w:szCs w:val="22"/>
          <w:rtl/>
        </w:rPr>
      </w:pPr>
      <w:r w:rsidRPr="00F70215">
        <w:rPr>
          <w:rFonts w:cs="Miriam"/>
          <w:szCs w:val="22"/>
          <w:rtl/>
        </w:rPr>
        <w:t>מסים</w:t>
      </w:r>
      <w:r w:rsidRPr="00F70215">
        <w:rPr>
          <w:rFonts w:cs="FrankRuehl"/>
          <w:szCs w:val="26"/>
          <w:rtl/>
        </w:rPr>
        <w:t xml:space="preserve"> – מס רכוש וקרן פיצויים</w:t>
      </w:r>
    </w:p>
    <w:p w:rsidR="001F715E" w:rsidRDefault="001F715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F71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hyperlink w:anchor="Seif0" w:tooltip="הגדרות ו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F715E" w:rsidRDefault="001F71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 ופרשנות</w:t>
            </w:r>
          </w:p>
        </w:tc>
        <w:tc>
          <w:tcPr>
            <w:tcW w:w="124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F71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hyperlink w:anchor="Seif1" w:tooltip="הכרזה על בנין כבעל חזות מוזנח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F715E" w:rsidRDefault="001F71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הכרזה על בנין כבעל חזות מוזנחת</w:t>
            </w:r>
          </w:p>
        </w:tc>
        <w:tc>
          <w:tcPr>
            <w:tcW w:w="124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F71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hyperlink w:anchor="Seif2" w:tooltip="דייר מוג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F715E" w:rsidRDefault="001F71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דייר מוגן</w:t>
            </w:r>
          </w:p>
        </w:tc>
        <w:tc>
          <w:tcPr>
            <w:tcW w:w="124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F71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hyperlink w:anchor="Seif3" w:tooltip="פטור ממס 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F715E" w:rsidRDefault="001F71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רכוש</w:t>
            </w:r>
          </w:p>
        </w:tc>
        <w:tc>
          <w:tcPr>
            <w:tcW w:w="124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F71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hyperlink w:anchor="Seif4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F715E" w:rsidRDefault="001F71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F71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hyperlink w:anchor="Seif5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F715E" w:rsidRDefault="001F71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F71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F715E" w:rsidRDefault="001F71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F71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49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F715E" w:rsidRDefault="001F71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F715E" w:rsidRDefault="001F71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1F715E" w:rsidRDefault="001F715E">
      <w:pPr>
        <w:pStyle w:val="big-header"/>
        <w:ind w:left="0" w:right="1134"/>
        <w:rPr>
          <w:rFonts w:cs="FrankRuehl"/>
          <w:sz w:val="32"/>
          <w:rtl/>
        </w:rPr>
      </w:pPr>
    </w:p>
    <w:p w:rsidR="001F715E" w:rsidRDefault="001F715E" w:rsidP="00F7021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לעידוד סילוקם של בנינים בעלי חזות מוזנחת, תשנ"ב</w:t>
      </w:r>
      <w:r w:rsidR="00FB349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FB349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4144" o:allowincell="f" filled="f" stroked="f" strokecolor="lime" strokeweight=".25pt">
            <v:textbox inset="0,0,0,0">
              <w:txbxContent>
                <w:p w:rsidR="001F715E" w:rsidRDefault="001F71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 ופרשנות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חוק זה </w:t>
      </w:r>
      <w:r w:rsidR="00FB349C">
        <w:rPr>
          <w:rStyle w:val="default"/>
          <w:rFonts w:cs="FrankRuehl"/>
          <w:rtl/>
        </w:rPr>
        <w:t>–</w:t>
      </w:r>
    </w:p>
    <w:p w:rsidR="001F715E" w:rsidRDefault="001F715E" w:rsidP="00FB34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הגנת הדייר" </w:t>
      </w:r>
      <w:r w:rsidR="00FB3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הגנת הדייר [נוסח משולב], תשל"ב</w:t>
      </w:r>
      <w:r w:rsidR="00FB3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1972;</w:t>
      </w:r>
    </w:p>
    <w:p w:rsidR="001F715E" w:rsidRDefault="001F715E" w:rsidP="00FB34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התכנון והבניה" </w:t>
      </w:r>
      <w:r w:rsidR="00FB3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התכנון והבניה, תשכ"ה</w:t>
      </w:r>
      <w:r w:rsidR="00FB3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1965.</w:t>
      </w:r>
    </w:p>
    <w:p w:rsidR="001F715E" w:rsidRDefault="001F715E" w:rsidP="00FB34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שאר המ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חים בחוק זה תהיה המשמעות שיש להם בחוק מס רכוש וקרן פיצויים, תשכ"א</w:t>
      </w:r>
      <w:r w:rsidR="00FB3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4pt;z-index:251655168" o:allowincell="f" filled="f" stroked="f" strokecolor="lime" strokeweight=".25pt">
            <v:textbox inset="0,0,0,0">
              <w:txbxContent>
                <w:p w:rsidR="001F715E" w:rsidRDefault="001F715E" w:rsidP="00FB34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 בנין</w:t>
                  </w:r>
                  <w:r w:rsidR="00FB349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על חזות מוזנחת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דה בראשות ראש הרשות המקומית או נציגו, ואשר חבריה הם נציג ציבור שימנה שר הפנים ופקיד מס רכוש שימנה המנהל, רשאית להכריז על בנין כבנין בעל חזות מוזנחת.</w:t>
      </w:r>
    </w:p>
    <w:p w:rsidR="001F715E" w:rsidRDefault="001F715E" w:rsidP="00FB34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9pt;z-index:251656192" o:allowincell="f" filled="f" stroked="f" strokecolor="lime" strokeweight=".25pt">
            <v:textbox inset="0,0,0,0">
              <w:txbxContent>
                <w:p w:rsidR="001F715E" w:rsidRDefault="001F71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מוגן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תגורר בבנין שיש כו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ה להכריז עליו כבנין בעל חזות מוזנחת, דייר מוגן כמשמעותו בחוק הגנת הדייר, תמסור הועדה כאמור בסעיף 2, על חשבון בעל הבנין לכל דייר כאמור (לה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ן </w:t>
      </w:r>
      <w:r w:rsidR="00FB3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דייר), הודעה על כוונת ההכרזה, ותיתן לו הזדמנות להופיע בפניה ולטעון טענותיו נגד ההכרזה המבוקשת.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הודעה תישלח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דואר רשום לכל דייר ויראו אותה כהודעה שנמסרה לידי הדייר בתום 72 שעות ממועד המשלוח.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מו כן תוצג ההודעה במקום בולט בבנין המיועד להכרזה, למשך 72 שעות לפחות.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שלחה ההודעה כאמור בסעיף קטן (ב) והוצגה כאמור בסעיף קטן (ג), לא תישמע הטענה כי ההודעה לא הג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>ה לידיעתו של דייר פלוני.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25pt;z-index:251657216" o:allowincell="f" filled="f" stroked="f" strokecolor="lime" strokeweight=".25pt">
            <v:textbox inset="0,0,0,0">
              <w:txbxContent>
                <w:p w:rsidR="001F715E" w:rsidRDefault="001F71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רכוש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>רס בנין בעל חזות מוזנחת, יהיה בעל הקרקע פטור מתשלום מס רכוש עליה בשנת המס שבה נהרס הבנין ובארבע שנות המ</w:t>
      </w:r>
      <w:r>
        <w:rPr>
          <w:rStyle w:val="default"/>
          <w:rFonts w:cs="FrankRuehl"/>
          <w:rtl/>
        </w:rPr>
        <w:t xml:space="preserve">ס </w:t>
      </w:r>
      <w:r>
        <w:rPr>
          <w:rStyle w:val="default"/>
          <w:rFonts w:cs="FrankRuehl" w:hint="cs"/>
          <w:rtl/>
        </w:rPr>
        <w:t>שלאחריה.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9pt;z-index:251658240" o:allowincell="f" filled="f" stroked="f" strokecolor="lime" strokeweight=".25pt">
            <v:textbox inset="0,0,0,0">
              <w:txbxContent>
                <w:p w:rsidR="001F715E" w:rsidRDefault="001F71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זה לא יחול על </w:t>
      </w:r>
      <w:r w:rsidR="00FB349C">
        <w:rPr>
          <w:rStyle w:val="default"/>
          <w:rFonts w:cs="FrankRuehl"/>
          <w:rtl/>
        </w:rPr>
        <w:t>–</w:t>
      </w:r>
    </w:p>
    <w:p w:rsidR="001F715E" w:rsidRDefault="001F715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רקע שביום תחילתו של חוק זה לא היה עליה בנין;</w:t>
      </w:r>
    </w:p>
    <w:p w:rsidR="001F715E" w:rsidRDefault="001F715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נין שמיום השלמת בנייתו לא חלפו עשר שנים; לענין זה יראו את יום השלמת הבניה בבנין שניתנה לגביו תעודת גמר הבניה על פי חוק התכנון והבניה, כיום שבו נחתמה תעודת הגמר;</w:t>
      </w:r>
    </w:p>
    <w:p w:rsidR="001F715E" w:rsidRDefault="001F715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בני</w:t>
      </w:r>
      <w:r>
        <w:rPr>
          <w:rStyle w:val="default"/>
          <w:rFonts w:cs="FrankRuehl" w:hint="cs"/>
          <w:rtl/>
        </w:rPr>
        <w:t>ן שהיה מתחייב במס כקרקע גם אילולא היה נהרס;</w:t>
      </w:r>
    </w:p>
    <w:p w:rsidR="001F715E" w:rsidRDefault="001F715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ותו חלק קרקע שהיה מתחייב במס גם אילולא נהרס הבנין;</w:t>
      </w:r>
    </w:p>
    <w:p w:rsidR="001F715E" w:rsidRDefault="001F715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תר שיועד לשימור, כמשמעותו בתוספת הרביעית לחוק התכנון והבניה, או שועדה לשימור אתרים כללה אותו ברשימת אתרים לשימור לפי סעיף 12 לתוספת הרביעית לחוק האמו</w:t>
      </w:r>
      <w:r>
        <w:rPr>
          <w:rStyle w:val="default"/>
          <w:rFonts w:cs="FrankRuehl"/>
          <w:rtl/>
        </w:rPr>
        <w:t xml:space="preserve">ר, </w:t>
      </w:r>
      <w:r>
        <w:rPr>
          <w:rStyle w:val="default"/>
          <w:rFonts w:cs="FrankRuehl" w:hint="cs"/>
          <w:rtl/>
        </w:rPr>
        <w:t>או שועדה מקומית החליטה לכלול אותו בתכנית לשימור, בהחלטה לפי סעיף 77 לחוק האמור;</w:t>
      </w:r>
    </w:p>
    <w:p w:rsidR="001F715E" w:rsidRDefault="001F715E" w:rsidP="00FB349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תיקה ואתר עתיקות </w:t>
      </w:r>
      <w:r w:rsidR="00FB3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כהגדרתם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חוק העתיקות, תשל"ח</w:t>
      </w:r>
      <w:r w:rsidR="00FB3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3.25pt;z-index:251659264" o:allowincell="f" filled="f" stroked="f" strokecolor="lime" strokeweight=".25pt">
            <v:textbox inset="0,0,0,0">
              <w:txbxContent>
                <w:p w:rsidR="001F715E" w:rsidRDefault="001F71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זה בא להוסיף על הוראות כל דין ולא לגרוע מהן, ואין בהוראותיו כדי לפגוע בזכות כלשהי המוקנית לדייר על פי חוק </w:t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נת הדייר או בהוראה מהוראות חוק התכנון והבניה.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3.95pt;z-index:251660288" o:allowincell="f" filled="f" stroked="f" strokecolor="lime" strokeweight=".25pt">
            <v:textbox inset="0,0,0,0">
              <w:txbxContent>
                <w:p w:rsidR="001F715E" w:rsidRDefault="001F71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הפנים ממונה על ביצוע חוק זה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והוא רשאי, בכפוף להוראות סעיף קטן (ב), להתקין תקנות לביצועו.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רשאי להתקין תקנות ולקבוע את הטפסים הנדרשים, לביצוע סעיפים 4 ו-5(3) ו-(4).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4.8pt;z-index:251661312" o:allowincell="f" filled="f" stroked="f" strokecolor="lime" strokeweight=".25pt">
            <v:textbox inset="0,0,0,0">
              <w:txbxContent>
                <w:p w:rsidR="001F715E" w:rsidRDefault="001F71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מתחילת שנת המס 1992.</w:t>
      </w: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15E" w:rsidRDefault="001F71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15E" w:rsidRPr="00FB349C" w:rsidRDefault="001F715E" w:rsidP="00FB349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B349C">
        <w:rPr>
          <w:rFonts w:cs="FrankRuehl"/>
          <w:sz w:val="26"/>
          <w:szCs w:val="26"/>
          <w:rtl/>
        </w:rPr>
        <w:tab/>
      </w:r>
      <w:r w:rsidRPr="00FB349C">
        <w:rPr>
          <w:rFonts w:cs="FrankRuehl"/>
          <w:sz w:val="26"/>
          <w:szCs w:val="26"/>
          <w:rtl/>
        </w:rPr>
        <w:tab/>
        <w:t>י</w:t>
      </w:r>
      <w:r w:rsidRPr="00FB349C">
        <w:rPr>
          <w:rFonts w:cs="FrankRuehl" w:hint="cs"/>
          <w:sz w:val="26"/>
          <w:szCs w:val="26"/>
          <w:rtl/>
        </w:rPr>
        <w:t>צחק שמיר</w:t>
      </w:r>
      <w:r w:rsidRPr="00FB349C">
        <w:rPr>
          <w:rFonts w:cs="FrankRuehl"/>
          <w:sz w:val="26"/>
          <w:szCs w:val="26"/>
          <w:rtl/>
        </w:rPr>
        <w:tab/>
      </w:r>
      <w:r w:rsidRPr="00FB349C">
        <w:rPr>
          <w:rFonts w:cs="FrankRuehl"/>
          <w:sz w:val="26"/>
          <w:szCs w:val="26"/>
          <w:rtl/>
        </w:rPr>
        <w:tab/>
        <w:t>א</w:t>
      </w:r>
      <w:r w:rsidRPr="00FB349C">
        <w:rPr>
          <w:rFonts w:cs="FrankRuehl" w:hint="cs"/>
          <w:sz w:val="26"/>
          <w:szCs w:val="26"/>
          <w:rtl/>
        </w:rPr>
        <w:t>ריה דרעי</w:t>
      </w:r>
    </w:p>
    <w:p w:rsidR="001F715E" w:rsidRDefault="001F715E" w:rsidP="00FB349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1F715E" w:rsidRPr="00FB349C" w:rsidRDefault="001F715E" w:rsidP="00FB349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B349C">
        <w:rPr>
          <w:rFonts w:cs="FrankRuehl"/>
          <w:sz w:val="26"/>
          <w:szCs w:val="26"/>
          <w:rtl/>
        </w:rPr>
        <w:tab/>
        <w:t>ח</w:t>
      </w:r>
      <w:r w:rsidRPr="00FB349C">
        <w:rPr>
          <w:rFonts w:cs="FrankRuehl" w:hint="cs"/>
          <w:sz w:val="26"/>
          <w:szCs w:val="26"/>
          <w:rtl/>
        </w:rPr>
        <w:t>יים הרצוג</w:t>
      </w:r>
      <w:r w:rsidRPr="00FB349C">
        <w:rPr>
          <w:rFonts w:cs="FrankRuehl"/>
          <w:sz w:val="26"/>
          <w:szCs w:val="26"/>
          <w:rtl/>
        </w:rPr>
        <w:tab/>
      </w:r>
      <w:r w:rsidR="00FB349C">
        <w:rPr>
          <w:rFonts w:cs="FrankRuehl" w:hint="cs"/>
          <w:sz w:val="26"/>
          <w:szCs w:val="26"/>
          <w:rtl/>
        </w:rPr>
        <w:tab/>
      </w:r>
      <w:r w:rsidRPr="00FB349C">
        <w:rPr>
          <w:rFonts w:cs="FrankRuehl"/>
          <w:sz w:val="26"/>
          <w:szCs w:val="26"/>
          <w:rtl/>
        </w:rPr>
        <w:t>ד</w:t>
      </w:r>
      <w:r w:rsidRPr="00FB349C">
        <w:rPr>
          <w:rFonts w:cs="FrankRuehl" w:hint="cs"/>
          <w:sz w:val="26"/>
          <w:szCs w:val="26"/>
          <w:rtl/>
        </w:rPr>
        <w:t>ב שילנסקי</w:t>
      </w:r>
    </w:p>
    <w:p w:rsidR="001F715E" w:rsidRDefault="001F715E" w:rsidP="00FB349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 w:rsidR="00FB349C">
        <w:rPr>
          <w:rFonts w:cs="FrankRuehl" w:hint="cs"/>
          <w:sz w:val="22"/>
          <w:rtl/>
        </w:rPr>
        <w:tab/>
      </w:r>
      <w:r>
        <w:rPr>
          <w:rFonts w:cs="FrankRuehl"/>
          <w:sz w:val="22"/>
          <w:rtl/>
        </w:rPr>
        <w:t>י</w:t>
      </w:r>
      <w:r>
        <w:rPr>
          <w:rFonts w:cs="FrankRuehl" w:hint="cs"/>
          <w:sz w:val="22"/>
          <w:rtl/>
        </w:rPr>
        <w:t>ושב ראש הכנסת</w:t>
      </w:r>
    </w:p>
    <w:p w:rsidR="001F715E" w:rsidRPr="00FB349C" w:rsidRDefault="001F715E" w:rsidP="00FB34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15E" w:rsidRPr="00FB349C" w:rsidRDefault="001F715E" w:rsidP="00FB34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15E" w:rsidRPr="00FB349C" w:rsidRDefault="001F715E" w:rsidP="00FB34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F715E" w:rsidRPr="00FB349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0029" w:rsidRDefault="00FA0029">
      <w:r>
        <w:separator/>
      </w:r>
    </w:p>
  </w:endnote>
  <w:endnote w:type="continuationSeparator" w:id="0">
    <w:p w:rsidR="00FA0029" w:rsidRDefault="00FA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15E" w:rsidRDefault="001F71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F715E" w:rsidRDefault="001F71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F715E" w:rsidRDefault="001F71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349C">
      <w:rPr>
        <w:rFonts w:cs="TopType Jerushalmi"/>
        <w:noProof/>
        <w:color w:val="000000"/>
        <w:sz w:val="14"/>
        <w:szCs w:val="14"/>
      </w:rPr>
      <w:t>D:\Yael\hakika\Revadim</w:t>
    </w:r>
    <w:r w:rsidR="00FB349C">
      <w:rPr>
        <w:rFonts w:cs="TopType Jerushalmi"/>
        <w:noProof/>
        <w:color w:val="000000"/>
        <w:sz w:val="14"/>
        <w:szCs w:val="14"/>
        <w:rtl/>
      </w:rPr>
      <w:t>\קישורים\</w:t>
    </w:r>
    <w:r w:rsidR="00FB349C">
      <w:rPr>
        <w:rFonts w:cs="TopType Jerushalmi"/>
        <w:noProof/>
        <w:color w:val="000000"/>
        <w:sz w:val="14"/>
        <w:szCs w:val="14"/>
      </w:rPr>
      <w:t>p181m3_001.doc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15E" w:rsidRDefault="001F71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7021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F715E" w:rsidRDefault="001F71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F715E" w:rsidRDefault="001F71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349C">
      <w:rPr>
        <w:rFonts w:cs="TopType Jerushalmi"/>
        <w:noProof/>
        <w:color w:val="000000"/>
        <w:sz w:val="14"/>
        <w:szCs w:val="14"/>
      </w:rPr>
      <w:t>D:\Yael\hakika\Revadim</w:t>
    </w:r>
    <w:r w:rsidR="00FB349C">
      <w:rPr>
        <w:rFonts w:cs="TopType Jerushalmi"/>
        <w:noProof/>
        <w:color w:val="000000"/>
        <w:sz w:val="14"/>
        <w:szCs w:val="14"/>
        <w:rtl/>
      </w:rPr>
      <w:t>\קישורים\</w:t>
    </w:r>
    <w:r w:rsidR="00FB349C">
      <w:rPr>
        <w:rFonts w:cs="TopType Jerushalmi"/>
        <w:noProof/>
        <w:color w:val="000000"/>
        <w:sz w:val="14"/>
        <w:szCs w:val="14"/>
      </w:rPr>
      <w:t>p181m3_001.doc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0029" w:rsidRDefault="00FA0029" w:rsidP="00FB349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A0029" w:rsidRDefault="00FA0029">
      <w:r>
        <w:continuationSeparator/>
      </w:r>
    </w:p>
  </w:footnote>
  <w:footnote w:id="1">
    <w:p w:rsidR="00FB349C" w:rsidRPr="00FB349C" w:rsidRDefault="00FB349C" w:rsidP="00FB34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B349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40C98">
          <w:rPr>
            <w:rStyle w:val="Hyperlink"/>
            <w:rFonts w:cs="FrankRuehl" w:hint="cs"/>
            <w:rtl/>
          </w:rPr>
          <w:t>ס"ח תשנ"ב מס' 1381</w:t>
        </w:r>
      </w:hyperlink>
      <w:r>
        <w:rPr>
          <w:rFonts w:cs="FrankRuehl" w:hint="cs"/>
          <w:rtl/>
        </w:rPr>
        <w:t xml:space="preserve"> מיום 30.1.1992 עמ' 62 (</w:t>
      </w:r>
      <w:hyperlink r:id="rId2" w:history="1">
        <w:r w:rsidRPr="008A6EBF">
          <w:rPr>
            <w:rStyle w:val="Hyperlink"/>
            <w:rFonts w:cs="FrankRuehl" w:hint="cs"/>
            <w:rtl/>
          </w:rPr>
          <w:t>ה"ח תשנ"ב מס' 2086</w:t>
        </w:r>
      </w:hyperlink>
      <w:r>
        <w:rPr>
          <w:rFonts w:cs="FrankRuehl" w:hint="cs"/>
          <w:rtl/>
        </w:rPr>
        <w:t xml:space="preserve"> עמ' 62).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15E" w:rsidRDefault="001F71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לעידוד סילוקם של בנינים בעלי חזות מוזנחת, תשנ"ב–1992</w:t>
    </w:r>
  </w:p>
  <w:p w:rsidR="001F715E" w:rsidRDefault="001F71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F715E" w:rsidRDefault="001F71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15E" w:rsidRDefault="001F715E" w:rsidP="00FB34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לעידוד סילוקם של בנינים בעלי חזות מוזנחת, תשנ"ב</w:t>
    </w:r>
    <w:r w:rsidR="00FB349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1F715E" w:rsidRDefault="001F71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F715E" w:rsidRDefault="001F71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C98"/>
    <w:rsid w:val="001F715E"/>
    <w:rsid w:val="00211CED"/>
    <w:rsid w:val="00811A7D"/>
    <w:rsid w:val="00840C98"/>
    <w:rsid w:val="008A6EBF"/>
    <w:rsid w:val="00F67CF2"/>
    <w:rsid w:val="00F70215"/>
    <w:rsid w:val="00FA0029"/>
    <w:rsid w:val="00FB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5FF314E-EC19-40DF-8190-B4F39663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B349C"/>
    <w:rPr>
      <w:sz w:val="20"/>
      <w:szCs w:val="20"/>
    </w:rPr>
  </w:style>
  <w:style w:type="character" w:styleId="a6">
    <w:name w:val="footnote reference"/>
    <w:basedOn w:val="a0"/>
    <w:semiHidden/>
    <w:rsid w:val="00FB34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086.pdf" TargetMode="External"/><Relationship Id="rId1" Type="http://schemas.openxmlformats.org/officeDocument/2006/relationships/hyperlink" Target="http://www.nevo.co.il/Law_word/law14/LAW-13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3/181</vt:lpstr>
    </vt:vector>
  </TitlesOfParts>
  <Company/>
  <LinksUpToDate>false</LinksUpToDate>
  <CharactersWithSpaces>3187</CharactersWithSpaces>
  <SharedDoc>false</SharedDoc>
  <HLinks>
    <vt:vector size="60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983159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http://www.nevo.co.il/Law_word/law17/PROP-2086.pdf</vt:lpwstr>
      </vt:variant>
      <vt:variant>
        <vt:lpwstr/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http://www.nevo.co.il/Law_word/law14/LAW-1381.pdf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3/181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p181m3</vt:lpwstr>
  </property>
  <property fmtid="{D5CDD505-2E9C-101B-9397-08002B2CF9AE}" pid="3" name="CHNAME">
    <vt:lpwstr>עידוד סילוקם של בנינים בעלי חזות מוזנחת</vt:lpwstr>
  </property>
  <property fmtid="{D5CDD505-2E9C-101B-9397-08002B2CF9AE}" pid="4" name="LAWNAME">
    <vt:lpwstr>חוק לעידוד סילוקם של בנינים בעלי חזות מוזנחת, תשנ"ב-1992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מקרקעין</vt:lpwstr>
  </property>
  <property fmtid="{D5CDD505-2E9C-101B-9397-08002B2CF9AE}" pid="10" name="NOSE41">
    <vt:lpwstr>סילוק מבנים בעלי חזות מוזנחת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קניין</vt:lpwstr>
  </property>
  <property fmtid="{D5CDD505-2E9C-101B-9397-08002B2CF9AE}" pid="13" name="NOSE32">
    <vt:lpwstr>שכירות והגנת הדייר</vt:lpwstr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רכוש וקרן פיצויים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