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C88" w:rsidRDefault="009E4C88" w:rsidP="00DE3870">
      <w:pPr>
        <w:pStyle w:val="big-header"/>
        <w:ind w:left="0" w:right="1134"/>
        <w:rPr>
          <w:rFonts w:hint="cs"/>
          <w:rtl/>
          <w:lang w:eastAsia="en-US"/>
        </w:rPr>
      </w:pPr>
      <w:r>
        <w:rPr>
          <w:rFonts w:hint="cs"/>
          <w:rtl/>
          <w:lang w:eastAsia="en-US"/>
        </w:rPr>
        <w:t>חוק</w:t>
      </w:r>
      <w:r w:rsidR="004C6209">
        <w:rPr>
          <w:rFonts w:hint="cs"/>
          <w:rtl/>
          <w:lang w:eastAsia="en-US"/>
        </w:rPr>
        <w:t xml:space="preserve"> </w:t>
      </w:r>
      <w:r w:rsidR="00DE3870">
        <w:rPr>
          <w:rFonts w:hint="cs"/>
          <w:rtl/>
          <w:lang w:eastAsia="en-US"/>
        </w:rPr>
        <w:t>לפיקוח על איכות המזון ולתזונה נכונה במוסדות חינוך</w:t>
      </w:r>
      <w:r w:rsidR="001C7939">
        <w:rPr>
          <w:rFonts w:hint="cs"/>
          <w:rtl/>
          <w:lang w:eastAsia="en-US"/>
        </w:rPr>
        <w:t>, תשע"ד-2014</w:t>
      </w:r>
    </w:p>
    <w:p w:rsidR="00134F47" w:rsidRPr="00134F47" w:rsidRDefault="00134F47" w:rsidP="00134F47">
      <w:pPr>
        <w:spacing w:line="320" w:lineRule="auto"/>
        <w:jc w:val="left"/>
        <w:rPr>
          <w:rFonts w:cs="FrankRuehl"/>
          <w:szCs w:val="26"/>
          <w:rtl/>
          <w:lang w:eastAsia="en-US"/>
        </w:rPr>
      </w:pPr>
    </w:p>
    <w:p w:rsidR="00134F47" w:rsidRDefault="00134F47" w:rsidP="00134F47">
      <w:pPr>
        <w:spacing w:line="320" w:lineRule="auto"/>
        <w:jc w:val="left"/>
        <w:rPr>
          <w:rtl/>
          <w:lang w:eastAsia="en-US"/>
        </w:rPr>
      </w:pPr>
    </w:p>
    <w:p w:rsidR="00134F47" w:rsidRDefault="00134F47" w:rsidP="00134F47">
      <w:pPr>
        <w:spacing w:line="320" w:lineRule="auto"/>
        <w:jc w:val="left"/>
        <w:rPr>
          <w:rFonts w:cs="Miriam"/>
          <w:szCs w:val="22"/>
          <w:rtl/>
          <w:lang w:eastAsia="en-US"/>
        </w:rPr>
      </w:pPr>
      <w:r w:rsidRPr="00134F47">
        <w:rPr>
          <w:rFonts w:cs="Miriam"/>
          <w:szCs w:val="22"/>
          <w:rtl/>
          <w:lang w:eastAsia="en-US"/>
        </w:rPr>
        <w:t>רשויות ומשפט מנהלי</w:t>
      </w:r>
      <w:r w:rsidRPr="00134F47">
        <w:rPr>
          <w:rFonts w:cs="FrankRuehl"/>
          <w:szCs w:val="26"/>
          <w:rtl/>
          <w:lang w:eastAsia="en-US"/>
        </w:rPr>
        <w:t xml:space="preserve"> – חינוך – מוסדות חינוך</w:t>
      </w:r>
    </w:p>
    <w:p w:rsidR="00134F47" w:rsidRPr="00134F47" w:rsidRDefault="00134F47" w:rsidP="00134F47">
      <w:pPr>
        <w:spacing w:line="320" w:lineRule="auto"/>
        <w:jc w:val="left"/>
        <w:rPr>
          <w:rFonts w:cs="Miriam" w:hint="cs"/>
          <w:szCs w:val="22"/>
          <w:rtl/>
          <w:lang w:eastAsia="en-US"/>
        </w:rPr>
      </w:pPr>
      <w:r w:rsidRPr="00134F47">
        <w:rPr>
          <w:rFonts w:cs="Miriam"/>
          <w:szCs w:val="22"/>
          <w:rtl/>
          <w:lang w:eastAsia="en-US"/>
        </w:rPr>
        <w:t>בריאות</w:t>
      </w:r>
      <w:r w:rsidRPr="00134F47">
        <w:rPr>
          <w:rFonts w:cs="FrankRuehl"/>
          <w:szCs w:val="26"/>
          <w:rtl/>
          <w:lang w:eastAsia="en-US"/>
        </w:rPr>
        <w:t xml:space="preserve"> – בריאות הציבור (מזון)</w:t>
      </w:r>
    </w:p>
    <w:p w:rsidR="009E4C88" w:rsidRDefault="009E4C88">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פרק א': הגדרות</w:t>
            </w:r>
          </w:p>
        </w:tc>
        <w:tc>
          <w:tcPr>
            <w:tcW w:w="567" w:type="dxa"/>
          </w:tcPr>
          <w:p w:rsidR="009E47B9" w:rsidRPr="009E47B9" w:rsidRDefault="009E47B9" w:rsidP="009E47B9">
            <w:pPr>
              <w:spacing w:line="240" w:lineRule="auto"/>
              <w:jc w:val="left"/>
              <w:rPr>
                <w:rStyle w:val="Hyperlink"/>
                <w:rFonts w:hint="cs"/>
                <w:rtl/>
              </w:rPr>
            </w:pPr>
            <w:hyperlink w:anchor="med0" w:tooltip="פרק א: הגדרות"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9E47B9" w:rsidRPr="009E47B9" w:rsidRDefault="009E47B9" w:rsidP="009E47B9">
            <w:pPr>
              <w:spacing w:line="240" w:lineRule="auto"/>
              <w:jc w:val="left"/>
              <w:rPr>
                <w:rStyle w:val="Hyperlink"/>
                <w:rFonts w:hint="cs"/>
                <w:rtl/>
              </w:rPr>
            </w:pPr>
            <w:hyperlink w:anchor="Seif1" w:tooltip="הגדרות"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פרק ב': הספקה ומכירה של מזון בתחום מוסד חינוך</w:t>
            </w:r>
          </w:p>
        </w:tc>
        <w:tc>
          <w:tcPr>
            <w:tcW w:w="567" w:type="dxa"/>
          </w:tcPr>
          <w:p w:rsidR="009E47B9" w:rsidRPr="009E47B9" w:rsidRDefault="009E47B9" w:rsidP="009E47B9">
            <w:pPr>
              <w:spacing w:line="240" w:lineRule="auto"/>
              <w:jc w:val="left"/>
              <w:rPr>
                <w:rStyle w:val="Hyperlink"/>
                <w:rFonts w:hint="cs"/>
                <w:rtl/>
              </w:rPr>
            </w:pPr>
            <w:hyperlink w:anchor="med1" w:tooltip="פרק ב: הספקה ומכירה של מזון בתחום מוסד חינוך"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הרכב המזון המאושר להספקה או למכירה בתחום מוסד חינוך</w:t>
            </w:r>
          </w:p>
        </w:tc>
        <w:tc>
          <w:tcPr>
            <w:tcW w:w="567" w:type="dxa"/>
          </w:tcPr>
          <w:p w:rsidR="009E47B9" w:rsidRPr="009E47B9" w:rsidRDefault="009E47B9" w:rsidP="009E47B9">
            <w:pPr>
              <w:spacing w:line="240" w:lineRule="auto"/>
              <w:jc w:val="left"/>
              <w:rPr>
                <w:rStyle w:val="Hyperlink"/>
                <w:rFonts w:hint="cs"/>
                <w:rtl/>
              </w:rPr>
            </w:pPr>
            <w:hyperlink w:anchor="Seif3" w:tooltip="הרכב המזון המאושר להספקה או למכירה בתחום מוסד חינוך"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פרסום הרכב המזון המסופק או הנמכר בתחום מוסד חינוך</w:t>
            </w:r>
          </w:p>
        </w:tc>
        <w:tc>
          <w:tcPr>
            <w:tcW w:w="567" w:type="dxa"/>
          </w:tcPr>
          <w:p w:rsidR="009E47B9" w:rsidRPr="009E47B9" w:rsidRDefault="009E47B9" w:rsidP="009E47B9">
            <w:pPr>
              <w:spacing w:line="240" w:lineRule="auto"/>
              <w:jc w:val="left"/>
              <w:rPr>
                <w:rStyle w:val="Hyperlink"/>
                <w:rFonts w:hint="cs"/>
                <w:rtl/>
              </w:rPr>
            </w:pPr>
            <w:hyperlink w:anchor="Seif2" w:tooltip="פרסום הרכב המזון המסופק או הנמכר בתחום מוסד חינוך"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אחריות מנהל מוסד חינוך</w:t>
            </w:r>
          </w:p>
        </w:tc>
        <w:tc>
          <w:tcPr>
            <w:tcW w:w="567" w:type="dxa"/>
          </w:tcPr>
          <w:p w:rsidR="009E47B9" w:rsidRPr="009E47B9" w:rsidRDefault="009E47B9" w:rsidP="009E47B9">
            <w:pPr>
              <w:spacing w:line="240" w:lineRule="auto"/>
              <w:jc w:val="left"/>
              <w:rPr>
                <w:rStyle w:val="Hyperlink"/>
                <w:rFonts w:hint="cs"/>
                <w:rtl/>
              </w:rPr>
            </w:pPr>
            <w:hyperlink w:anchor="Seif4" w:tooltip="אחריות מנהל מוסד חינוך"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פרק ג': עיצום כספי</w:t>
            </w:r>
          </w:p>
        </w:tc>
        <w:tc>
          <w:tcPr>
            <w:tcW w:w="567" w:type="dxa"/>
          </w:tcPr>
          <w:p w:rsidR="009E47B9" w:rsidRPr="009E47B9" w:rsidRDefault="009E47B9" w:rsidP="009E47B9">
            <w:pPr>
              <w:spacing w:line="240" w:lineRule="auto"/>
              <w:jc w:val="left"/>
              <w:rPr>
                <w:rStyle w:val="Hyperlink"/>
                <w:rFonts w:hint="cs"/>
                <w:rtl/>
              </w:rPr>
            </w:pPr>
            <w:hyperlink w:anchor="med2" w:tooltip="פרק ג: עיצום כספי"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עיצום כספי</w:t>
            </w:r>
          </w:p>
        </w:tc>
        <w:tc>
          <w:tcPr>
            <w:tcW w:w="567" w:type="dxa"/>
          </w:tcPr>
          <w:p w:rsidR="009E47B9" w:rsidRPr="009E47B9" w:rsidRDefault="009E47B9" w:rsidP="009E47B9">
            <w:pPr>
              <w:spacing w:line="240" w:lineRule="auto"/>
              <w:jc w:val="left"/>
              <w:rPr>
                <w:rStyle w:val="Hyperlink"/>
                <w:rFonts w:hint="cs"/>
                <w:rtl/>
              </w:rPr>
            </w:pPr>
            <w:hyperlink w:anchor="Seif5" w:tooltip="עיצום כספי"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הודעה על כוונת חיוב</w:t>
            </w:r>
          </w:p>
        </w:tc>
        <w:tc>
          <w:tcPr>
            <w:tcW w:w="567" w:type="dxa"/>
          </w:tcPr>
          <w:p w:rsidR="009E47B9" w:rsidRPr="009E47B9" w:rsidRDefault="009E47B9" w:rsidP="009E47B9">
            <w:pPr>
              <w:spacing w:line="240" w:lineRule="auto"/>
              <w:jc w:val="left"/>
              <w:rPr>
                <w:rStyle w:val="Hyperlink"/>
                <w:rFonts w:hint="cs"/>
                <w:rtl/>
              </w:rPr>
            </w:pPr>
            <w:hyperlink w:anchor="Seif6" w:tooltip="הודעה על כוונת חיוב"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זכות טיעון</w:t>
            </w:r>
          </w:p>
        </w:tc>
        <w:tc>
          <w:tcPr>
            <w:tcW w:w="567" w:type="dxa"/>
          </w:tcPr>
          <w:p w:rsidR="009E47B9" w:rsidRPr="009E47B9" w:rsidRDefault="009E47B9" w:rsidP="009E47B9">
            <w:pPr>
              <w:spacing w:line="240" w:lineRule="auto"/>
              <w:jc w:val="left"/>
              <w:rPr>
                <w:rStyle w:val="Hyperlink"/>
                <w:rFonts w:hint="cs"/>
                <w:rtl/>
              </w:rPr>
            </w:pPr>
            <w:hyperlink w:anchor="Seif7" w:tooltip="זכות טיעון"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החלטת הממונה ודרישת תשלום</w:t>
            </w:r>
          </w:p>
        </w:tc>
        <w:tc>
          <w:tcPr>
            <w:tcW w:w="567" w:type="dxa"/>
          </w:tcPr>
          <w:p w:rsidR="009E47B9" w:rsidRPr="009E47B9" w:rsidRDefault="009E47B9" w:rsidP="009E47B9">
            <w:pPr>
              <w:spacing w:line="240" w:lineRule="auto"/>
              <w:jc w:val="left"/>
              <w:rPr>
                <w:rStyle w:val="Hyperlink"/>
                <w:rFonts w:hint="cs"/>
                <w:rtl/>
              </w:rPr>
            </w:pPr>
            <w:hyperlink w:anchor="Seif8" w:tooltip="החלטת הממונה ודרישת תשלום"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הפרה נמשכת והפרה חוזרת</w:t>
            </w:r>
          </w:p>
        </w:tc>
        <w:tc>
          <w:tcPr>
            <w:tcW w:w="567" w:type="dxa"/>
          </w:tcPr>
          <w:p w:rsidR="009E47B9" w:rsidRPr="009E47B9" w:rsidRDefault="009E47B9" w:rsidP="009E47B9">
            <w:pPr>
              <w:spacing w:line="240" w:lineRule="auto"/>
              <w:jc w:val="left"/>
              <w:rPr>
                <w:rStyle w:val="Hyperlink"/>
                <w:rFonts w:hint="cs"/>
                <w:rtl/>
              </w:rPr>
            </w:pPr>
            <w:hyperlink w:anchor="Seif9" w:tooltip="הפרה נמשכת והפרה חוזרת"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סכומים מופחתים</w:t>
            </w:r>
          </w:p>
        </w:tc>
        <w:tc>
          <w:tcPr>
            <w:tcW w:w="567" w:type="dxa"/>
          </w:tcPr>
          <w:p w:rsidR="009E47B9" w:rsidRPr="009E47B9" w:rsidRDefault="009E47B9" w:rsidP="009E47B9">
            <w:pPr>
              <w:spacing w:line="240" w:lineRule="auto"/>
              <w:jc w:val="left"/>
              <w:rPr>
                <w:rStyle w:val="Hyperlink"/>
                <w:rFonts w:hint="cs"/>
                <w:rtl/>
              </w:rPr>
            </w:pPr>
            <w:hyperlink w:anchor="Seif10" w:tooltip="סכומים מופחתים"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סכום מעודכן של העיצום הכספי</w:t>
            </w:r>
          </w:p>
        </w:tc>
        <w:tc>
          <w:tcPr>
            <w:tcW w:w="567" w:type="dxa"/>
          </w:tcPr>
          <w:p w:rsidR="009E47B9" w:rsidRPr="009E47B9" w:rsidRDefault="009E47B9" w:rsidP="009E47B9">
            <w:pPr>
              <w:spacing w:line="240" w:lineRule="auto"/>
              <w:jc w:val="left"/>
              <w:rPr>
                <w:rStyle w:val="Hyperlink"/>
                <w:rFonts w:hint="cs"/>
                <w:rtl/>
              </w:rPr>
            </w:pPr>
            <w:hyperlink w:anchor="Seif11" w:tooltip="סכום מעודכן של העיצום הכספי"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המועד לתשלום העיצום הכספי</w:t>
            </w:r>
          </w:p>
        </w:tc>
        <w:tc>
          <w:tcPr>
            <w:tcW w:w="567" w:type="dxa"/>
          </w:tcPr>
          <w:p w:rsidR="009E47B9" w:rsidRPr="009E47B9" w:rsidRDefault="009E47B9" w:rsidP="009E47B9">
            <w:pPr>
              <w:spacing w:line="240" w:lineRule="auto"/>
              <w:jc w:val="left"/>
              <w:rPr>
                <w:rStyle w:val="Hyperlink"/>
                <w:rFonts w:hint="cs"/>
                <w:rtl/>
              </w:rPr>
            </w:pPr>
            <w:hyperlink w:anchor="Seif12" w:tooltip="המועד לתשלום העיצום הכספי"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הפרשי הצמדה וריבית</w:t>
            </w:r>
          </w:p>
        </w:tc>
        <w:tc>
          <w:tcPr>
            <w:tcW w:w="567" w:type="dxa"/>
          </w:tcPr>
          <w:p w:rsidR="009E47B9" w:rsidRPr="009E47B9" w:rsidRDefault="009E47B9" w:rsidP="009E47B9">
            <w:pPr>
              <w:spacing w:line="240" w:lineRule="auto"/>
              <w:jc w:val="left"/>
              <w:rPr>
                <w:rStyle w:val="Hyperlink"/>
                <w:rFonts w:hint="cs"/>
                <w:rtl/>
              </w:rPr>
            </w:pPr>
            <w:hyperlink w:anchor="Seif13" w:tooltip="הפרשי הצמדה וריבית"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גבייה</w:t>
            </w:r>
          </w:p>
        </w:tc>
        <w:tc>
          <w:tcPr>
            <w:tcW w:w="567" w:type="dxa"/>
          </w:tcPr>
          <w:p w:rsidR="009E47B9" w:rsidRPr="009E47B9" w:rsidRDefault="009E47B9" w:rsidP="009E47B9">
            <w:pPr>
              <w:spacing w:line="240" w:lineRule="auto"/>
              <w:jc w:val="left"/>
              <w:rPr>
                <w:rStyle w:val="Hyperlink"/>
                <w:rFonts w:hint="cs"/>
                <w:rtl/>
              </w:rPr>
            </w:pPr>
            <w:hyperlink w:anchor="Seif14" w:tooltip="גבייה"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עיצום כספי בשל הפרה לפי חוק זה ולפי חוק אחר</w:t>
            </w:r>
          </w:p>
        </w:tc>
        <w:tc>
          <w:tcPr>
            <w:tcW w:w="567" w:type="dxa"/>
          </w:tcPr>
          <w:p w:rsidR="009E47B9" w:rsidRPr="009E47B9" w:rsidRDefault="009E47B9" w:rsidP="009E47B9">
            <w:pPr>
              <w:spacing w:line="240" w:lineRule="auto"/>
              <w:jc w:val="left"/>
              <w:rPr>
                <w:rStyle w:val="Hyperlink"/>
                <w:rFonts w:hint="cs"/>
                <w:rtl/>
              </w:rPr>
            </w:pPr>
            <w:hyperlink w:anchor="Seif15" w:tooltip="עיצום כספי בשל הפרה לפי חוק זה ולפי חוק אחר"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ערעור</w:t>
            </w:r>
          </w:p>
        </w:tc>
        <w:tc>
          <w:tcPr>
            <w:tcW w:w="567" w:type="dxa"/>
          </w:tcPr>
          <w:p w:rsidR="009E47B9" w:rsidRPr="009E47B9" w:rsidRDefault="009E47B9" w:rsidP="009E47B9">
            <w:pPr>
              <w:spacing w:line="240" w:lineRule="auto"/>
              <w:jc w:val="left"/>
              <w:rPr>
                <w:rStyle w:val="Hyperlink"/>
                <w:rFonts w:hint="cs"/>
                <w:rtl/>
              </w:rPr>
            </w:pPr>
            <w:hyperlink w:anchor="Seif16" w:tooltip="ערעור"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פרסום</w:t>
            </w:r>
          </w:p>
        </w:tc>
        <w:tc>
          <w:tcPr>
            <w:tcW w:w="567" w:type="dxa"/>
          </w:tcPr>
          <w:p w:rsidR="009E47B9" w:rsidRPr="009E47B9" w:rsidRDefault="009E47B9" w:rsidP="009E47B9">
            <w:pPr>
              <w:spacing w:line="240" w:lineRule="auto"/>
              <w:jc w:val="left"/>
              <w:rPr>
                <w:rStyle w:val="Hyperlink"/>
                <w:rFonts w:hint="cs"/>
                <w:rtl/>
              </w:rPr>
            </w:pPr>
            <w:hyperlink w:anchor="Seif17" w:tooltip="פרסום"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שמירת אחריות פלילית</w:t>
            </w:r>
          </w:p>
        </w:tc>
        <w:tc>
          <w:tcPr>
            <w:tcW w:w="567" w:type="dxa"/>
          </w:tcPr>
          <w:p w:rsidR="009E47B9" w:rsidRPr="009E47B9" w:rsidRDefault="009E47B9" w:rsidP="009E47B9">
            <w:pPr>
              <w:spacing w:line="240" w:lineRule="auto"/>
              <w:jc w:val="left"/>
              <w:rPr>
                <w:rStyle w:val="Hyperlink"/>
                <w:rFonts w:hint="cs"/>
                <w:rtl/>
              </w:rPr>
            </w:pPr>
            <w:hyperlink w:anchor="Seif18" w:tooltip="שמירת אחריות פלילית"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פרק ד': פיקוח</w:t>
            </w:r>
          </w:p>
        </w:tc>
        <w:tc>
          <w:tcPr>
            <w:tcW w:w="567" w:type="dxa"/>
          </w:tcPr>
          <w:p w:rsidR="009E47B9" w:rsidRPr="009E47B9" w:rsidRDefault="009E47B9" w:rsidP="009E47B9">
            <w:pPr>
              <w:spacing w:line="240" w:lineRule="auto"/>
              <w:jc w:val="left"/>
              <w:rPr>
                <w:rStyle w:val="Hyperlink"/>
                <w:rFonts w:hint="cs"/>
                <w:rtl/>
              </w:rPr>
            </w:pPr>
            <w:hyperlink w:anchor="med3" w:tooltip="פרק ד: פיקוח"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מינוי ממונה</w:t>
            </w:r>
          </w:p>
        </w:tc>
        <w:tc>
          <w:tcPr>
            <w:tcW w:w="567" w:type="dxa"/>
          </w:tcPr>
          <w:p w:rsidR="009E47B9" w:rsidRPr="009E47B9" w:rsidRDefault="009E47B9" w:rsidP="009E47B9">
            <w:pPr>
              <w:spacing w:line="240" w:lineRule="auto"/>
              <w:jc w:val="left"/>
              <w:rPr>
                <w:rStyle w:val="Hyperlink"/>
                <w:rFonts w:hint="cs"/>
                <w:rtl/>
              </w:rPr>
            </w:pPr>
            <w:hyperlink w:anchor="Seif19" w:tooltip="מינוי ממונה"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מינוי מפקחים</w:t>
            </w:r>
          </w:p>
        </w:tc>
        <w:tc>
          <w:tcPr>
            <w:tcW w:w="567" w:type="dxa"/>
          </w:tcPr>
          <w:p w:rsidR="009E47B9" w:rsidRPr="009E47B9" w:rsidRDefault="009E47B9" w:rsidP="009E47B9">
            <w:pPr>
              <w:spacing w:line="240" w:lineRule="auto"/>
              <w:jc w:val="left"/>
              <w:rPr>
                <w:rStyle w:val="Hyperlink"/>
                <w:rFonts w:hint="cs"/>
                <w:rtl/>
              </w:rPr>
            </w:pPr>
            <w:hyperlink w:anchor="Seif20" w:tooltip="מינוי מפקחים"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סמכויות מפקחים</w:t>
            </w:r>
          </w:p>
        </w:tc>
        <w:tc>
          <w:tcPr>
            <w:tcW w:w="567" w:type="dxa"/>
          </w:tcPr>
          <w:p w:rsidR="009E47B9" w:rsidRPr="009E47B9" w:rsidRDefault="009E47B9" w:rsidP="009E47B9">
            <w:pPr>
              <w:spacing w:line="240" w:lineRule="auto"/>
              <w:jc w:val="left"/>
              <w:rPr>
                <w:rStyle w:val="Hyperlink"/>
                <w:rFonts w:hint="cs"/>
                <w:rtl/>
              </w:rPr>
            </w:pPr>
            <w:hyperlink w:anchor="Seif21" w:tooltip="סמכויות מפקחים"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זיהוי מפקחים</w:t>
            </w:r>
          </w:p>
        </w:tc>
        <w:tc>
          <w:tcPr>
            <w:tcW w:w="567" w:type="dxa"/>
          </w:tcPr>
          <w:p w:rsidR="009E47B9" w:rsidRPr="009E47B9" w:rsidRDefault="009E47B9" w:rsidP="009E47B9">
            <w:pPr>
              <w:spacing w:line="240" w:lineRule="auto"/>
              <w:jc w:val="left"/>
              <w:rPr>
                <w:rStyle w:val="Hyperlink"/>
                <w:rFonts w:hint="cs"/>
                <w:rtl/>
              </w:rPr>
            </w:pPr>
            <w:hyperlink w:anchor="Seif22" w:tooltip="זיהוי מפקחים"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פרק ה': הוראות שונות</w:t>
            </w:r>
          </w:p>
        </w:tc>
        <w:tc>
          <w:tcPr>
            <w:tcW w:w="567" w:type="dxa"/>
          </w:tcPr>
          <w:p w:rsidR="009E47B9" w:rsidRPr="009E47B9" w:rsidRDefault="009E47B9" w:rsidP="009E47B9">
            <w:pPr>
              <w:spacing w:line="240" w:lineRule="auto"/>
              <w:jc w:val="left"/>
              <w:rPr>
                <w:rStyle w:val="Hyperlink"/>
                <w:rFonts w:hint="cs"/>
                <w:rtl/>
              </w:rPr>
            </w:pPr>
            <w:hyperlink w:anchor="med4" w:tooltip="פרק ה: הוראות שונות"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ביצוע</w:t>
            </w:r>
          </w:p>
        </w:tc>
        <w:tc>
          <w:tcPr>
            <w:tcW w:w="567" w:type="dxa"/>
          </w:tcPr>
          <w:p w:rsidR="009E47B9" w:rsidRPr="009E47B9" w:rsidRDefault="009E47B9" w:rsidP="009E47B9">
            <w:pPr>
              <w:spacing w:line="240" w:lineRule="auto"/>
              <w:jc w:val="left"/>
              <w:rPr>
                <w:rStyle w:val="Hyperlink"/>
                <w:rFonts w:hint="cs"/>
                <w:rtl/>
              </w:rPr>
            </w:pPr>
            <w:hyperlink w:anchor="Seif23" w:tooltip="ביצוע"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תיקון חוק ארוחה יומית לתלמיד   מס' 3</w:t>
            </w:r>
          </w:p>
        </w:tc>
        <w:tc>
          <w:tcPr>
            <w:tcW w:w="567" w:type="dxa"/>
          </w:tcPr>
          <w:p w:rsidR="009E47B9" w:rsidRPr="009E47B9" w:rsidRDefault="009E47B9" w:rsidP="009E47B9">
            <w:pPr>
              <w:spacing w:line="240" w:lineRule="auto"/>
              <w:jc w:val="left"/>
              <w:rPr>
                <w:rStyle w:val="Hyperlink"/>
                <w:rFonts w:hint="cs"/>
                <w:rtl/>
              </w:rPr>
            </w:pPr>
            <w:hyperlink w:anchor="Seif24" w:tooltip="תיקון חוק ארוחה יומית לתלמיד   מס 3"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 xml:space="preserve">סעיף 25 </w:t>
            </w: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תחילה ותקנות ראשונות</w:t>
            </w:r>
          </w:p>
        </w:tc>
        <w:tc>
          <w:tcPr>
            <w:tcW w:w="567" w:type="dxa"/>
          </w:tcPr>
          <w:p w:rsidR="009E47B9" w:rsidRPr="009E47B9" w:rsidRDefault="009E47B9" w:rsidP="009E47B9">
            <w:pPr>
              <w:spacing w:line="240" w:lineRule="auto"/>
              <w:jc w:val="left"/>
              <w:rPr>
                <w:rStyle w:val="Hyperlink"/>
                <w:rFonts w:hint="cs"/>
                <w:rtl/>
              </w:rPr>
            </w:pPr>
            <w:hyperlink w:anchor="Seif25" w:tooltip="תחילה ותקנות ראשונות"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9E47B9" w:rsidRPr="009E47B9">
        <w:tblPrEx>
          <w:tblCellMar>
            <w:top w:w="0" w:type="dxa"/>
            <w:bottom w:w="0" w:type="dxa"/>
          </w:tblCellMar>
        </w:tblPrEx>
        <w:tc>
          <w:tcPr>
            <w:tcW w:w="1247" w:type="dxa"/>
          </w:tcPr>
          <w:p w:rsidR="009E47B9" w:rsidRPr="009E47B9" w:rsidRDefault="009E47B9" w:rsidP="009E47B9">
            <w:pPr>
              <w:spacing w:line="240" w:lineRule="auto"/>
              <w:jc w:val="left"/>
              <w:rPr>
                <w:rFonts w:cs="Frankruhel" w:hint="cs"/>
                <w:sz w:val="24"/>
                <w:rtl/>
                <w:lang w:eastAsia="en-US"/>
              </w:rPr>
            </w:pPr>
          </w:p>
        </w:tc>
        <w:tc>
          <w:tcPr>
            <w:tcW w:w="5669" w:type="dxa"/>
          </w:tcPr>
          <w:p w:rsidR="009E47B9" w:rsidRPr="009E47B9" w:rsidRDefault="009E47B9" w:rsidP="009E47B9">
            <w:pPr>
              <w:spacing w:line="240" w:lineRule="auto"/>
              <w:jc w:val="left"/>
              <w:rPr>
                <w:rFonts w:cs="Frankruhel" w:hint="cs"/>
                <w:sz w:val="24"/>
                <w:rtl/>
                <w:lang w:eastAsia="en-US"/>
              </w:rPr>
            </w:pPr>
            <w:r>
              <w:rPr>
                <w:rFonts w:cs="Times New Roman"/>
                <w:sz w:val="24"/>
                <w:rtl/>
                <w:lang w:eastAsia="en-US"/>
              </w:rPr>
              <w:t>תוספת</w:t>
            </w:r>
          </w:p>
        </w:tc>
        <w:tc>
          <w:tcPr>
            <w:tcW w:w="567" w:type="dxa"/>
          </w:tcPr>
          <w:p w:rsidR="009E47B9" w:rsidRPr="009E47B9" w:rsidRDefault="009E47B9" w:rsidP="009E47B9">
            <w:pPr>
              <w:spacing w:line="240" w:lineRule="auto"/>
              <w:jc w:val="left"/>
              <w:rPr>
                <w:rStyle w:val="Hyperlink"/>
                <w:rFonts w:hint="cs"/>
                <w:rtl/>
              </w:rPr>
            </w:pPr>
            <w:hyperlink w:anchor="med5" w:tooltip="תוספת" w:history="1">
              <w:r w:rsidRPr="009E47B9">
                <w:rPr>
                  <w:rStyle w:val="Hyperlink"/>
                </w:rPr>
                <w:t>Go</w:t>
              </w:r>
            </w:hyperlink>
          </w:p>
        </w:tc>
        <w:tc>
          <w:tcPr>
            <w:tcW w:w="850" w:type="dxa"/>
          </w:tcPr>
          <w:p w:rsidR="009E47B9" w:rsidRPr="009E47B9" w:rsidRDefault="009E47B9" w:rsidP="009E47B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bl>
    <w:p w:rsidR="009E4C88" w:rsidRDefault="009E4C88">
      <w:pPr>
        <w:pStyle w:val="P00"/>
        <w:spacing w:before="72"/>
        <w:ind w:left="0" w:right="1134"/>
        <w:rPr>
          <w:rFonts w:hint="cs"/>
          <w:rtl/>
          <w:lang w:eastAsia="en-US"/>
        </w:rPr>
      </w:pPr>
    </w:p>
    <w:p w:rsidR="009E4C88" w:rsidRDefault="009E4C88" w:rsidP="00CD3D67">
      <w:pPr>
        <w:pStyle w:val="big-header"/>
        <w:ind w:left="0" w:right="1134"/>
        <w:rPr>
          <w:rStyle w:val="default"/>
          <w:rFonts w:hint="cs"/>
          <w:sz w:val="22"/>
          <w:szCs w:val="22"/>
          <w:rtl/>
          <w:lang w:eastAsia="en-US"/>
        </w:rPr>
      </w:pPr>
      <w:r>
        <w:rPr>
          <w:rtl/>
          <w:lang w:eastAsia="en-US"/>
        </w:rPr>
        <w:br w:type="page"/>
      </w:r>
      <w:r w:rsidR="00CD3D67">
        <w:rPr>
          <w:rFonts w:hint="cs"/>
          <w:rtl/>
          <w:lang w:eastAsia="en-US"/>
        </w:rPr>
        <w:lastRenderedPageBreak/>
        <w:t>חוק לפיקוח על איכות המזון ולתזונה נכונה במוסדות חינוך, תשע"ד-2014</w:t>
      </w:r>
      <w:r>
        <w:rPr>
          <w:rStyle w:val="default"/>
          <w:sz w:val="22"/>
          <w:szCs w:val="22"/>
          <w:rtl/>
          <w:lang w:eastAsia="en-US"/>
        </w:rPr>
        <w:footnoteReference w:customMarkFollows="1" w:id="1"/>
        <w:t>*</w:t>
      </w:r>
    </w:p>
    <w:p w:rsidR="004C6209" w:rsidRPr="009539B9" w:rsidRDefault="009539B9" w:rsidP="00CD3D67">
      <w:pPr>
        <w:pStyle w:val="medium2-header"/>
        <w:keepLines w:val="0"/>
        <w:spacing w:before="72"/>
        <w:ind w:left="0" w:right="1134"/>
        <w:rPr>
          <w:rFonts w:hint="cs"/>
          <w:noProof/>
          <w:rtl/>
        </w:rPr>
      </w:pPr>
      <w:bookmarkStart w:id="0" w:name="med0"/>
      <w:bookmarkEnd w:id="0"/>
      <w:r w:rsidRPr="009539B9">
        <w:rPr>
          <w:rFonts w:hint="cs"/>
          <w:noProof/>
          <w:rtl/>
        </w:rPr>
        <w:t xml:space="preserve">פרק א': </w:t>
      </w:r>
      <w:r w:rsidR="00CD3D67">
        <w:rPr>
          <w:rFonts w:hint="cs"/>
          <w:noProof/>
          <w:rtl/>
        </w:rPr>
        <w:t>הגדרות</w:t>
      </w:r>
    </w:p>
    <w:p w:rsidR="009E4C88" w:rsidRDefault="009E4C88" w:rsidP="007770DD">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1.15pt;z-index:251645440" o:allowincell="f" filled="f" stroked="f" strokecolor="lime" strokeweight=".25pt">
            <v:textbox inset="0,0,0,0">
              <w:txbxContent>
                <w:p w:rsidR="00721859" w:rsidRDefault="007770DD">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7770DD">
        <w:rPr>
          <w:rStyle w:val="default"/>
          <w:rFonts w:cs="FrankRuehl" w:hint="cs"/>
          <w:rtl/>
        </w:rPr>
        <w:t xml:space="preserve">בחוק זה </w:t>
      </w:r>
      <w:r w:rsidR="007770DD">
        <w:rPr>
          <w:rStyle w:val="default"/>
          <w:rFonts w:cs="FrankRuehl"/>
          <w:rtl/>
        </w:rPr>
        <w:t>–</w:t>
      </w:r>
    </w:p>
    <w:p w:rsidR="007770DD" w:rsidRDefault="007770DD" w:rsidP="007770DD">
      <w:pPr>
        <w:pStyle w:val="P00"/>
        <w:spacing w:before="72"/>
        <w:ind w:left="0" w:right="1134"/>
        <w:rPr>
          <w:rStyle w:val="default"/>
          <w:rFonts w:cs="FrankRuehl" w:hint="cs"/>
          <w:rtl/>
        </w:rPr>
      </w:pPr>
      <w:r>
        <w:rPr>
          <w:rStyle w:val="default"/>
          <w:rFonts w:cs="FrankRuehl" w:hint="cs"/>
          <w:rtl/>
        </w:rPr>
        <w:tab/>
        <w:t xml:space="preserve">"הספקה", של מזון </w:t>
      </w:r>
      <w:r>
        <w:rPr>
          <w:rStyle w:val="default"/>
          <w:rFonts w:cs="FrankRuehl"/>
          <w:rtl/>
        </w:rPr>
        <w:t>–</w:t>
      </w:r>
      <w:r>
        <w:rPr>
          <w:rStyle w:val="default"/>
          <w:rFonts w:cs="FrankRuehl" w:hint="cs"/>
          <w:rtl/>
        </w:rPr>
        <w:t xml:space="preserve"> הספקה של מזון באופן מאורגן ומרוכז;</w:t>
      </w:r>
    </w:p>
    <w:p w:rsidR="007770DD" w:rsidRDefault="007770DD" w:rsidP="007770DD">
      <w:pPr>
        <w:pStyle w:val="P00"/>
        <w:spacing w:before="72"/>
        <w:ind w:left="0" w:right="1134"/>
        <w:rPr>
          <w:rStyle w:val="default"/>
          <w:rFonts w:cs="FrankRuehl" w:hint="cs"/>
          <w:rtl/>
        </w:rPr>
      </w:pPr>
      <w:r>
        <w:rPr>
          <w:rStyle w:val="default"/>
          <w:rFonts w:cs="FrankRuehl" w:hint="cs"/>
          <w:rtl/>
        </w:rPr>
        <w:tab/>
        <w:t xml:space="preserve">"חוק לימוד חובה" </w:t>
      </w:r>
      <w:r>
        <w:rPr>
          <w:rStyle w:val="default"/>
          <w:rFonts w:cs="FrankRuehl"/>
          <w:rtl/>
        </w:rPr>
        <w:t>–</w:t>
      </w:r>
      <w:r>
        <w:rPr>
          <w:rStyle w:val="default"/>
          <w:rFonts w:cs="FrankRuehl" w:hint="cs"/>
          <w:rtl/>
        </w:rPr>
        <w:t xml:space="preserve"> חוק לימוד חובה, התש"ט-1949;</w:t>
      </w:r>
    </w:p>
    <w:p w:rsidR="007770DD" w:rsidRDefault="007770DD" w:rsidP="007770DD">
      <w:pPr>
        <w:pStyle w:val="P00"/>
        <w:spacing w:before="72"/>
        <w:ind w:left="0" w:right="1134"/>
        <w:rPr>
          <w:rStyle w:val="default"/>
          <w:rFonts w:cs="FrankRuehl" w:hint="cs"/>
          <w:rtl/>
        </w:rPr>
      </w:pPr>
      <w:r>
        <w:rPr>
          <w:rStyle w:val="default"/>
          <w:rFonts w:cs="FrankRuehl" w:hint="cs"/>
          <w:rtl/>
        </w:rPr>
        <w:tab/>
        <w:t xml:space="preserve">"מוסד חינוך" </w:t>
      </w:r>
      <w:r>
        <w:rPr>
          <w:rStyle w:val="default"/>
          <w:rFonts w:cs="FrankRuehl"/>
          <w:rtl/>
        </w:rPr>
        <w:t>–</w:t>
      </w:r>
      <w:r>
        <w:rPr>
          <w:rStyle w:val="default"/>
          <w:rFonts w:cs="FrankRuehl" w:hint="cs"/>
          <w:rtl/>
        </w:rPr>
        <w:t xml:space="preserve"> מוסד חינוך כהגדרתו בחוק לימוד חובה, שלומדים בו יותר מעשרה תלמידים;</w:t>
      </w:r>
    </w:p>
    <w:p w:rsidR="007770DD" w:rsidRDefault="007770DD" w:rsidP="007770DD">
      <w:pPr>
        <w:pStyle w:val="P00"/>
        <w:spacing w:before="72"/>
        <w:ind w:left="0" w:right="1134"/>
        <w:rPr>
          <w:rStyle w:val="default"/>
          <w:rFonts w:cs="FrankRuehl" w:hint="cs"/>
          <w:rtl/>
        </w:rPr>
      </w:pPr>
      <w:r>
        <w:rPr>
          <w:rStyle w:val="default"/>
          <w:rFonts w:cs="FrankRuehl" w:hint="cs"/>
          <w:rtl/>
        </w:rPr>
        <w:tab/>
        <w:t xml:space="preserve">"מזון" </w:t>
      </w:r>
      <w:r>
        <w:rPr>
          <w:rStyle w:val="default"/>
          <w:rFonts w:cs="FrankRuehl"/>
          <w:rtl/>
        </w:rPr>
        <w:t>–</w:t>
      </w:r>
      <w:r>
        <w:rPr>
          <w:rStyle w:val="default"/>
          <w:rFonts w:cs="FrankRuehl" w:hint="cs"/>
          <w:rtl/>
        </w:rPr>
        <w:t xml:space="preserve"> כהגדרתו בפקודת בריאות הציבור (מזון) [נוסח חדש], התשמ"ג-1983;</w:t>
      </w:r>
    </w:p>
    <w:p w:rsidR="007770DD" w:rsidRDefault="007770DD" w:rsidP="007770DD">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מי שמונה בידי השר לפי סעיף 19;</w:t>
      </w:r>
    </w:p>
    <w:p w:rsidR="007770DD" w:rsidRDefault="007770DD" w:rsidP="00134F47">
      <w:pPr>
        <w:pStyle w:val="P00"/>
        <w:spacing w:before="72"/>
        <w:ind w:left="0" w:right="1134"/>
        <w:rPr>
          <w:rStyle w:val="default"/>
          <w:rFonts w:cs="FrankRuehl" w:hint="cs"/>
          <w:rtl/>
        </w:rPr>
      </w:pPr>
      <w:r>
        <w:rPr>
          <w:rStyle w:val="default"/>
          <w:rFonts w:cs="FrankRuehl" w:hint="cs"/>
          <w:rtl/>
        </w:rPr>
        <w:tab/>
        <w:t xml:space="preserve">"ספק מזון" </w:t>
      </w:r>
      <w:r w:rsidR="00134F47">
        <w:rPr>
          <w:rStyle w:val="default"/>
          <w:rFonts w:cs="FrankRuehl"/>
          <w:rtl/>
        </w:rPr>
        <w:t>–</w:t>
      </w:r>
      <w:r>
        <w:rPr>
          <w:rStyle w:val="default"/>
          <w:rFonts w:cs="FrankRuehl" w:hint="cs"/>
          <w:rtl/>
        </w:rPr>
        <w:t xml:space="preserve"> </w:t>
      </w:r>
      <w:r w:rsidR="00134F47">
        <w:rPr>
          <w:rStyle w:val="default"/>
          <w:rFonts w:cs="FrankRuehl" w:hint="cs"/>
          <w:rtl/>
        </w:rPr>
        <w:t>מי שעוסק במכירה או בהספקה של מזון, בתמורה או שלא בתמורה;</w:t>
      </w:r>
    </w:p>
    <w:p w:rsidR="00134F47" w:rsidRDefault="00134F47" w:rsidP="00134F47">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החינוך.</w:t>
      </w:r>
    </w:p>
    <w:p w:rsidR="00134F47" w:rsidRPr="00134F47" w:rsidRDefault="00134F47" w:rsidP="00134F47">
      <w:pPr>
        <w:pStyle w:val="medium2-header"/>
        <w:keepLines w:val="0"/>
        <w:spacing w:before="72"/>
        <w:ind w:left="0" w:right="1134"/>
        <w:rPr>
          <w:rFonts w:hint="cs"/>
          <w:noProof/>
          <w:rtl/>
        </w:rPr>
      </w:pPr>
      <w:bookmarkStart w:id="2" w:name="med1"/>
      <w:bookmarkEnd w:id="2"/>
      <w:r w:rsidRPr="00134F47">
        <w:rPr>
          <w:rFonts w:hint="cs"/>
          <w:noProof/>
          <w:rtl/>
        </w:rPr>
        <w:t>פרק ב': הספקה ומכירה של מזון בתחום מוסד חינוך</w:t>
      </w:r>
    </w:p>
    <w:p w:rsidR="009E4C88" w:rsidRDefault="009E4C88" w:rsidP="00134F47">
      <w:pPr>
        <w:pStyle w:val="P00"/>
        <w:spacing w:before="72"/>
        <w:ind w:left="0" w:right="1134"/>
        <w:rPr>
          <w:rStyle w:val="default"/>
          <w:rFonts w:cs="FrankRuehl" w:hint="cs"/>
          <w:rtl/>
          <w:lang w:eastAsia="en-US"/>
        </w:rPr>
      </w:pPr>
      <w:bookmarkStart w:id="3" w:name="Seif3"/>
      <w:bookmarkEnd w:id="3"/>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37.8pt;z-index:251647488" filled="f" stroked="f">
            <v:textbox inset="1mm,0,1mm,0">
              <w:txbxContent>
                <w:p w:rsidR="00721859" w:rsidRDefault="00134F47">
                  <w:pPr>
                    <w:spacing w:line="160" w:lineRule="exact"/>
                    <w:jc w:val="left"/>
                    <w:rPr>
                      <w:rFonts w:cs="Miriam" w:hint="cs"/>
                      <w:szCs w:val="18"/>
                      <w:rtl/>
                      <w:lang w:eastAsia="en-US"/>
                    </w:rPr>
                  </w:pPr>
                  <w:r>
                    <w:rPr>
                      <w:rFonts w:cs="Miriam" w:hint="cs"/>
                      <w:szCs w:val="18"/>
                      <w:rtl/>
                      <w:lang w:eastAsia="en-US"/>
                    </w:rPr>
                    <w:t>הרכב המזון המאושר להספקה או למכירה בתחום מוסד חינוך</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sidR="00134F47">
        <w:rPr>
          <w:rStyle w:val="default"/>
          <w:rFonts w:cs="FrankRuehl" w:hint="cs"/>
          <w:rtl/>
          <w:lang w:eastAsia="en-US"/>
        </w:rPr>
        <w:t>ספק מזון לא יספק ולא ימכור, בתחום מוסד חינוך, מזון שאינו עומד בתנאים ובהוראות שקבע השר לפי סעיף קטן (ב) לעניין הרכב המזון וערכו התזונתי.</w:t>
      </w:r>
    </w:p>
    <w:p w:rsidR="00134F47" w:rsidRDefault="00134F47" w:rsidP="00134F4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בהתייעצות עם שר הבריאות ובאישור ועדת החינוך התרבות והספורט של הכנסת, יקבע תנאים והוראות לעניין הרכב המזון שניתן לספק או למכור בתחום מוסד חינוך ולעניין ערכו התזונתי, בהתחשב בין השאר בסוג מוסד החינוך, בצורכי התלמידים ובגילם.</w:t>
      </w:r>
    </w:p>
    <w:p w:rsidR="009E4C88" w:rsidRDefault="009E4C88" w:rsidP="00134F47">
      <w:pPr>
        <w:pStyle w:val="P00"/>
        <w:spacing w:before="72"/>
        <w:ind w:left="0" w:right="1134"/>
        <w:rPr>
          <w:rStyle w:val="default"/>
          <w:rFonts w:cs="FrankRuehl" w:hint="cs"/>
          <w:rtl/>
          <w:lang w:eastAsia="en-US"/>
        </w:rPr>
      </w:pPr>
      <w:bookmarkStart w:id="4" w:name="Seif2"/>
      <w:bookmarkEnd w:id="4"/>
      <w:r>
        <w:rPr>
          <w:rFonts w:cs="Miriam"/>
          <w:szCs w:val="32"/>
          <w:rtl/>
          <w:lang w:val="he-IL"/>
        </w:rPr>
        <w:pict>
          <v:shape id="_x0000_s1141" type="#_x0000_t202" style="position:absolute;left:0;text-align:left;margin-left:470.25pt;margin-top:6.55pt;width:1in;height:30pt;z-index:251646464" filled="f" stroked="f">
            <v:textbox inset="1mm,0,1mm,0">
              <w:txbxContent>
                <w:p w:rsidR="00721859" w:rsidRDefault="00134F47">
                  <w:pPr>
                    <w:spacing w:line="160" w:lineRule="exact"/>
                    <w:jc w:val="left"/>
                    <w:rPr>
                      <w:rFonts w:cs="Miriam" w:hint="cs"/>
                      <w:szCs w:val="18"/>
                      <w:rtl/>
                      <w:lang w:eastAsia="en-US"/>
                    </w:rPr>
                  </w:pPr>
                  <w:r>
                    <w:rPr>
                      <w:rFonts w:cs="Miriam" w:hint="cs"/>
                      <w:szCs w:val="18"/>
                      <w:rtl/>
                      <w:lang w:eastAsia="en-US"/>
                    </w:rPr>
                    <w:t>פרסום הרכב המזון המסופק או הנמכר בתחום מוסד חינוך</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134F47">
        <w:rPr>
          <w:rStyle w:val="default"/>
          <w:rFonts w:cs="FrankRuehl" w:hint="cs"/>
          <w:rtl/>
          <w:lang w:eastAsia="en-US"/>
        </w:rPr>
        <w:t>ספק מזון המספק או המוכר מזון בתחום מוסד חינוך, יפרסם את הרכב המזון ואת ערכו התזונתי באופן שיקבע השר, בהתייעצות עם שר הבריאות ובאישור ועדת החינוך התרבות והספורט של הכנסת</w:t>
      </w:r>
      <w:r w:rsidR="00221B98">
        <w:rPr>
          <w:rStyle w:val="default"/>
          <w:rFonts w:cs="FrankRuehl" w:hint="cs"/>
          <w:rtl/>
          <w:lang w:eastAsia="en-US"/>
        </w:rPr>
        <w:t>.</w:t>
      </w:r>
    </w:p>
    <w:p w:rsidR="009E4C88" w:rsidRDefault="009E4C88" w:rsidP="00134F47">
      <w:pPr>
        <w:pStyle w:val="P00"/>
        <w:spacing w:before="72"/>
        <w:ind w:left="0" w:right="1134"/>
        <w:rPr>
          <w:rStyle w:val="default"/>
          <w:rFonts w:cs="FrankRuehl" w:hint="cs"/>
          <w:rtl/>
          <w:lang w:eastAsia="en-US"/>
        </w:rPr>
      </w:pPr>
      <w:bookmarkStart w:id="5" w:name="Seif4"/>
      <w:bookmarkEnd w:id="5"/>
      <w:r>
        <w:rPr>
          <w:rFonts w:cs="Miriam"/>
          <w:szCs w:val="32"/>
          <w:rtl/>
          <w:lang w:val="he-IL"/>
        </w:rPr>
        <w:pict>
          <v:shape id="_x0000_s1148" type="#_x0000_t202" style="position:absolute;left:0;text-align:left;margin-left:470.25pt;margin-top:8.25pt;width:1in;height:18.65pt;z-index:251648512" filled="f" stroked="f">
            <v:textbox inset="1mm,0,1mm,0">
              <w:txbxContent>
                <w:p w:rsidR="00721859" w:rsidRDefault="00134F47">
                  <w:pPr>
                    <w:spacing w:line="160" w:lineRule="exact"/>
                    <w:jc w:val="left"/>
                    <w:rPr>
                      <w:rFonts w:cs="Miriam" w:hint="cs"/>
                      <w:szCs w:val="18"/>
                      <w:rtl/>
                      <w:lang w:eastAsia="en-US"/>
                    </w:rPr>
                  </w:pPr>
                  <w:r>
                    <w:rPr>
                      <w:rFonts w:cs="Miriam" w:hint="cs"/>
                      <w:szCs w:val="18"/>
                      <w:rtl/>
                      <w:lang w:eastAsia="en-US"/>
                    </w:rPr>
                    <w:t>אחריות מנהל מוסד חינוך</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3C191E">
        <w:rPr>
          <w:rStyle w:val="default"/>
          <w:rFonts w:cs="FrankRuehl" w:hint="cs"/>
          <w:rtl/>
          <w:lang w:eastAsia="en-US"/>
        </w:rPr>
        <w:t>(א)</w:t>
      </w:r>
      <w:r w:rsidR="003C191E">
        <w:rPr>
          <w:rStyle w:val="default"/>
          <w:rFonts w:cs="FrankRuehl" w:hint="cs"/>
          <w:rtl/>
          <w:lang w:eastAsia="en-US"/>
        </w:rPr>
        <w:tab/>
      </w:r>
      <w:r w:rsidR="00134F47">
        <w:rPr>
          <w:rStyle w:val="default"/>
          <w:rFonts w:cs="FrankRuehl" w:hint="cs"/>
          <w:rtl/>
          <w:lang w:eastAsia="en-US"/>
        </w:rPr>
        <w:t>מנהל מוסד חינוך לא יאפשר ביצוע פעולות אלה מטעם ספק מזון בתחום מוסד החינוך:</w:t>
      </w:r>
    </w:p>
    <w:p w:rsidR="00134F47" w:rsidRDefault="00134F47" w:rsidP="00134F4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הספקה או מכירה של מזון בלי שניתנה הצהרה של ספק המזון כי המזון המסופק או הנמכר עומד בתנאים שנקבעו לפי סעיף 2;</w:t>
      </w:r>
    </w:p>
    <w:p w:rsidR="00134F47" w:rsidRDefault="00134F47" w:rsidP="00134F4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הספקה או מכירה של מזון בלי שהספק פרסם את הרכב המזון וערכו התזונתי, כפי שנקבע לפי סעיף 3.</w:t>
      </w:r>
    </w:p>
    <w:p w:rsidR="00134F47" w:rsidRDefault="00134F47" w:rsidP="00134F4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מנהל מוסד חינוך יביא לידיעת התלמידים והוריהם בתחילת כל שנת לימודים, באופן שיקבע השר, את ההוראות והתנאים שנקבעו לפי סעיף 2, ואת אופן הפרסום של המידע שפרסם ספק המזון לפי סעיף 3, באותו מוסד חינוך.</w:t>
      </w:r>
    </w:p>
    <w:p w:rsidR="00134F47" w:rsidRDefault="00134F47" w:rsidP="00134F4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מנהל מוסד חינוך ימסור לממונה, לא יאוחר מיום 1 בנובמבר בכל שנה, דיווח בדבר אופן ההספקה והמכירה של מזון בתחום מוסד החינוך, לפי הוראות שיקבע השר.</w:t>
      </w:r>
    </w:p>
    <w:p w:rsidR="00134F47" w:rsidRPr="00134F47" w:rsidRDefault="00134F47" w:rsidP="00134F47">
      <w:pPr>
        <w:pStyle w:val="medium2-header"/>
        <w:keepLines w:val="0"/>
        <w:spacing w:before="72"/>
        <w:ind w:left="0" w:right="1134"/>
        <w:rPr>
          <w:rFonts w:hint="cs"/>
          <w:noProof/>
          <w:rtl/>
        </w:rPr>
      </w:pPr>
      <w:bookmarkStart w:id="6" w:name="med2"/>
      <w:bookmarkEnd w:id="6"/>
      <w:r w:rsidRPr="00134F47">
        <w:rPr>
          <w:rFonts w:hint="cs"/>
          <w:noProof/>
          <w:rtl/>
        </w:rPr>
        <w:t>פרק ג': עיצום כספי</w:t>
      </w:r>
    </w:p>
    <w:p w:rsidR="004C6209" w:rsidRDefault="004C6209" w:rsidP="00134F47">
      <w:pPr>
        <w:pStyle w:val="P00"/>
        <w:spacing w:before="72"/>
        <w:ind w:left="0" w:right="1134"/>
        <w:rPr>
          <w:rStyle w:val="default"/>
          <w:rFonts w:cs="FrankRuehl" w:hint="cs"/>
          <w:rtl/>
          <w:lang w:eastAsia="en-US"/>
        </w:rPr>
      </w:pPr>
      <w:bookmarkStart w:id="7" w:name="Seif5"/>
      <w:bookmarkEnd w:id="7"/>
      <w:r>
        <w:rPr>
          <w:rFonts w:cs="Miriam"/>
          <w:szCs w:val="32"/>
          <w:rtl/>
          <w:lang w:val="he-IL"/>
        </w:rPr>
        <w:pict>
          <v:shape id="_x0000_s1231" type="#_x0000_t202" style="position:absolute;left:0;text-align:left;margin-left:470.25pt;margin-top:8.25pt;width:1in;height:15.25pt;z-index:251649536" filled="f" stroked="f">
            <v:textbox inset="1mm,0,1mm,0">
              <w:txbxContent>
                <w:p w:rsidR="00721859" w:rsidRDefault="00134F47" w:rsidP="004C6209">
                  <w:pPr>
                    <w:spacing w:line="160" w:lineRule="exact"/>
                    <w:jc w:val="left"/>
                    <w:rPr>
                      <w:rFonts w:cs="Miriam" w:hint="cs"/>
                      <w:szCs w:val="18"/>
                      <w:rtl/>
                      <w:lang w:eastAsia="en-US"/>
                    </w:rPr>
                  </w:pPr>
                  <w:r>
                    <w:rPr>
                      <w:rFonts w:cs="Miriam" w:hint="cs"/>
                      <w:szCs w:val="18"/>
                      <w:rtl/>
                      <w:lang w:eastAsia="en-US"/>
                    </w:rPr>
                    <w:t>עיצום כספי</w:t>
                  </w:r>
                </w:p>
              </w:txbxContent>
            </v:textbox>
            <w10:anchorlock/>
          </v:shape>
        </w:pict>
      </w:r>
      <w:r w:rsidR="0062144A">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615C88">
        <w:rPr>
          <w:rStyle w:val="default"/>
          <w:rFonts w:cs="FrankRuehl" w:hint="cs"/>
          <w:rtl/>
          <w:lang w:eastAsia="en-US"/>
        </w:rPr>
        <w:t>(א)</w:t>
      </w:r>
      <w:r w:rsidR="00615C88">
        <w:rPr>
          <w:rStyle w:val="default"/>
          <w:rFonts w:cs="FrankRuehl" w:hint="cs"/>
          <w:rtl/>
          <w:lang w:eastAsia="en-US"/>
        </w:rPr>
        <w:tab/>
      </w:r>
      <w:r w:rsidR="00134F47">
        <w:rPr>
          <w:rStyle w:val="default"/>
          <w:rFonts w:cs="FrankRuehl" w:hint="cs"/>
          <w:rtl/>
          <w:lang w:eastAsia="en-US"/>
        </w:rPr>
        <w:t>סיפק או מכר ספק מזון, בתחום מוסד חינוך, מזון שאינו עומד בתנאים ובהוראות שנקבעו לפי סעיף 2(ב) המנויים בתוספת, בניגוד להוראות סעיף 2(א), רשאי הממונה להטיל עליו עיצום כספי לפי הוראות פרק זה, בסכום של 6,000 שקלים חדשים.</w:t>
      </w:r>
    </w:p>
    <w:p w:rsidR="00134F47" w:rsidRDefault="00134F47" w:rsidP="00134F4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פרסם ספק מזון המספק או מוכר מזון בתחום מוסד חינוך את הרכב המזון ואת ערכו התזונתי, בהתאם להוראות שנקבעו לפי סעיף 3 המנויות בתוספת, רשאי הממונה להטיל עליו עיצום כספי לפי הוראות פרק זה, בסכום של 1,500 שקלים חדשים.</w:t>
      </w:r>
    </w:p>
    <w:p w:rsidR="00134F47" w:rsidRDefault="00134F47" w:rsidP="00134F4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השר, באישור ועדת החינוך התרבות והספורט של הכנסת, רשאי, בצו, לשנות את התוספת.</w:t>
      </w:r>
    </w:p>
    <w:p w:rsidR="004C6209" w:rsidRDefault="004C6209" w:rsidP="00134F47">
      <w:pPr>
        <w:pStyle w:val="P00"/>
        <w:spacing w:before="72"/>
        <w:ind w:left="0" w:right="1134"/>
        <w:rPr>
          <w:rStyle w:val="default"/>
          <w:rFonts w:cs="FrankRuehl" w:hint="cs"/>
          <w:rtl/>
          <w:lang w:eastAsia="en-US"/>
        </w:rPr>
      </w:pPr>
      <w:bookmarkStart w:id="8" w:name="Seif6"/>
      <w:bookmarkEnd w:id="8"/>
      <w:r>
        <w:rPr>
          <w:rFonts w:cs="Miriam"/>
          <w:szCs w:val="32"/>
          <w:rtl/>
          <w:lang w:val="he-IL"/>
        </w:rPr>
        <w:lastRenderedPageBreak/>
        <w:pict>
          <v:shape id="_x0000_s1232" type="#_x0000_t202" style="position:absolute;left:0;text-align:left;margin-left:470.25pt;margin-top:8.25pt;width:1in;height:17.65pt;z-index:251650560" filled="f" stroked="f">
            <v:textbox inset="1mm,0,1mm,0">
              <w:txbxContent>
                <w:p w:rsidR="00721859" w:rsidRDefault="00134F47" w:rsidP="004C6209">
                  <w:pPr>
                    <w:spacing w:line="160" w:lineRule="exact"/>
                    <w:jc w:val="left"/>
                    <w:rPr>
                      <w:rFonts w:cs="Miriam" w:hint="cs"/>
                      <w:szCs w:val="18"/>
                      <w:rtl/>
                      <w:lang w:eastAsia="en-US"/>
                    </w:rPr>
                  </w:pPr>
                  <w:r>
                    <w:rPr>
                      <w:rFonts w:cs="Miriam" w:hint="cs"/>
                      <w:szCs w:val="18"/>
                      <w:rtl/>
                      <w:lang w:eastAsia="en-US"/>
                    </w:rPr>
                    <w:t>הודעה על כוונת חיוב</w:t>
                  </w:r>
                </w:p>
              </w:txbxContent>
            </v:textbox>
            <w10:anchorlock/>
          </v:shape>
        </w:pict>
      </w:r>
      <w:r w:rsidR="00615C88">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615C88">
        <w:rPr>
          <w:rStyle w:val="default"/>
          <w:rFonts w:cs="FrankRuehl" w:hint="cs"/>
          <w:rtl/>
          <w:lang w:eastAsia="en-US"/>
        </w:rPr>
        <w:t>(א)</w:t>
      </w:r>
      <w:r w:rsidR="00615C88">
        <w:rPr>
          <w:rStyle w:val="default"/>
          <w:rFonts w:cs="FrankRuehl" w:hint="cs"/>
          <w:rtl/>
          <w:lang w:eastAsia="en-US"/>
        </w:rPr>
        <w:tab/>
      </w:r>
      <w:r w:rsidR="00134F47">
        <w:rPr>
          <w:rStyle w:val="default"/>
          <w:rFonts w:cs="FrankRuehl" w:hint="cs"/>
          <w:rtl/>
          <w:lang w:eastAsia="en-US"/>
        </w:rPr>
        <w:t xml:space="preserve">היה לממונה יסוד סביר להניח כי אדם הפר הוראה מההוראות לפי חוק זה, כאמור בסעיף 5 (בפרק זה </w:t>
      </w:r>
      <w:r w:rsidR="00134F47">
        <w:rPr>
          <w:rStyle w:val="default"/>
          <w:rFonts w:cs="FrankRuehl"/>
          <w:rtl/>
          <w:lang w:eastAsia="en-US"/>
        </w:rPr>
        <w:t>–</w:t>
      </w:r>
      <w:r w:rsidR="00134F47">
        <w:rPr>
          <w:rStyle w:val="default"/>
          <w:rFonts w:cs="FrankRuehl" w:hint="cs"/>
          <w:rtl/>
          <w:lang w:eastAsia="en-US"/>
        </w:rPr>
        <w:t xml:space="preserve"> המפר) ובכוונתו להטיל עליו עיצום כספי לפי אותו סעיף, ימסור למפר הודעה על הכוונה להטיל עליו עיצום כספי (בפרק זה </w:t>
      </w:r>
      <w:r w:rsidR="00134F47">
        <w:rPr>
          <w:rStyle w:val="default"/>
          <w:rFonts w:cs="FrankRuehl"/>
          <w:rtl/>
          <w:lang w:eastAsia="en-US"/>
        </w:rPr>
        <w:t>–</w:t>
      </w:r>
      <w:r w:rsidR="00134F47">
        <w:rPr>
          <w:rStyle w:val="default"/>
          <w:rFonts w:cs="FrankRuehl" w:hint="cs"/>
          <w:rtl/>
          <w:lang w:eastAsia="en-US"/>
        </w:rPr>
        <w:t xml:space="preserve"> הודעה על כוונת חיוב).</w:t>
      </w:r>
    </w:p>
    <w:p w:rsidR="00134F47" w:rsidRDefault="00134F47" w:rsidP="00134F4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בהודעה על כוונת חיוב יציין הממונה, בין השאר, את אלה:</w:t>
      </w:r>
    </w:p>
    <w:p w:rsidR="00134F47" w:rsidRDefault="00134F47" w:rsidP="00134F4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המעשה או המחדל (בפרק זה </w:t>
      </w:r>
      <w:r>
        <w:rPr>
          <w:rStyle w:val="default"/>
          <w:rFonts w:cs="FrankRuehl"/>
          <w:rtl/>
          <w:lang w:eastAsia="en-US"/>
        </w:rPr>
        <w:t>–</w:t>
      </w:r>
      <w:r>
        <w:rPr>
          <w:rStyle w:val="default"/>
          <w:rFonts w:cs="FrankRuehl" w:hint="cs"/>
          <w:rtl/>
          <w:lang w:eastAsia="en-US"/>
        </w:rPr>
        <w:t xml:space="preserve"> המעשה), המהווה את ההפרה;</w:t>
      </w:r>
    </w:p>
    <w:p w:rsidR="00134F47" w:rsidRDefault="00134F47" w:rsidP="00134F4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סכום העיצום הכספי והתקופה לתשלומו;</w:t>
      </w:r>
    </w:p>
    <w:p w:rsidR="00134F47" w:rsidRDefault="00134F47" w:rsidP="00134F47">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זכותו של המפר לטעון את טענותיו לפני הממונה לפי הוראות סעיף 7;</w:t>
      </w:r>
    </w:p>
    <w:p w:rsidR="00134F47" w:rsidRDefault="00134F47" w:rsidP="00134F47">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הסמכות להוסיף על סכום העיצום הכספי בשל הפרה נמשכת או הפרה חוזרת לפי הוראות סעיף 9, והמועד שממנו יראו הפרה כהפרה נמשכת לעניין הסעיף האמור.</w:t>
      </w:r>
    </w:p>
    <w:p w:rsidR="004C6209" w:rsidRDefault="004C6209" w:rsidP="00134F47">
      <w:pPr>
        <w:pStyle w:val="P00"/>
        <w:spacing w:before="72"/>
        <w:ind w:left="0" w:right="1134"/>
        <w:rPr>
          <w:rStyle w:val="default"/>
          <w:rFonts w:cs="FrankRuehl" w:hint="cs"/>
          <w:rtl/>
          <w:lang w:eastAsia="en-US"/>
        </w:rPr>
      </w:pPr>
      <w:bookmarkStart w:id="9" w:name="Seif7"/>
      <w:bookmarkEnd w:id="9"/>
      <w:r>
        <w:rPr>
          <w:rFonts w:cs="Miriam"/>
          <w:szCs w:val="32"/>
          <w:rtl/>
          <w:lang w:val="he-IL"/>
        </w:rPr>
        <w:pict>
          <v:shape id="_x0000_s1233" type="#_x0000_t202" style="position:absolute;left:0;text-align:left;margin-left:470.25pt;margin-top:8.25pt;width:1in;height:16pt;z-index:251651584" filled="f" stroked="f">
            <v:textbox inset="1mm,0,1mm,0">
              <w:txbxContent>
                <w:p w:rsidR="00721859" w:rsidRDefault="00134F47" w:rsidP="004C6209">
                  <w:pPr>
                    <w:spacing w:line="160" w:lineRule="exact"/>
                    <w:jc w:val="left"/>
                    <w:rPr>
                      <w:rFonts w:cs="Miriam" w:hint="cs"/>
                      <w:szCs w:val="18"/>
                      <w:rtl/>
                      <w:lang w:eastAsia="en-US"/>
                    </w:rPr>
                  </w:pPr>
                  <w:r>
                    <w:rPr>
                      <w:rFonts w:cs="Miriam" w:hint="cs"/>
                      <w:szCs w:val="18"/>
                      <w:rtl/>
                      <w:lang w:eastAsia="en-US"/>
                    </w:rPr>
                    <w:t>זכות טיעון</w:t>
                  </w:r>
                </w:p>
              </w:txbxContent>
            </v:textbox>
            <w10:anchorlock/>
          </v:shape>
        </w:pict>
      </w:r>
      <w:r w:rsidR="00615C88">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134F47">
        <w:rPr>
          <w:rStyle w:val="default"/>
          <w:rFonts w:cs="FrankRuehl" w:hint="cs"/>
          <w:rtl/>
          <w:lang w:eastAsia="en-US"/>
        </w:rPr>
        <w:t>מפר שנמסרה לו הודעה על כוונת חיוב לפי סעיף 6 רשאי לטעון את טענותיו, בכתב, לפני הממונה, לעניין הכוונה להטיל עליו עיצום כספי ולעניין סכומו, בתוך 30 ימים ממועד מסירת ההודעה; הממונה רשאי, לבקשת המפר, להאריך את התקופה האמורה בתקופה שלא תעלה על 30 ימים.</w:t>
      </w:r>
    </w:p>
    <w:p w:rsidR="004C6209" w:rsidRDefault="004C6209" w:rsidP="00134F47">
      <w:pPr>
        <w:pStyle w:val="P00"/>
        <w:spacing w:before="72"/>
        <w:ind w:left="0" w:right="1134"/>
        <w:rPr>
          <w:rStyle w:val="default"/>
          <w:rFonts w:cs="FrankRuehl" w:hint="cs"/>
          <w:rtl/>
          <w:lang w:eastAsia="en-US"/>
        </w:rPr>
      </w:pPr>
      <w:bookmarkStart w:id="10" w:name="Seif8"/>
      <w:bookmarkEnd w:id="10"/>
      <w:r>
        <w:rPr>
          <w:rFonts w:cs="Miriam"/>
          <w:szCs w:val="32"/>
          <w:rtl/>
          <w:lang w:val="he-IL"/>
        </w:rPr>
        <w:pict>
          <v:shape id="_x0000_s1234" type="#_x0000_t202" style="position:absolute;left:0;text-align:left;margin-left:470.25pt;margin-top:8.25pt;width:1in;height:21.85pt;z-index:251652608" filled="f" stroked="f">
            <v:textbox inset="1mm,0,1mm,0">
              <w:txbxContent>
                <w:p w:rsidR="00721859" w:rsidRDefault="00134F47" w:rsidP="004C6209">
                  <w:pPr>
                    <w:spacing w:line="160" w:lineRule="exact"/>
                    <w:jc w:val="left"/>
                    <w:rPr>
                      <w:rFonts w:cs="Miriam" w:hint="cs"/>
                      <w:szCs w:val="18"/>
                      <w:rtl/>
                      <w:lang w:eastAsia="en-US"/>
                    </w:rPr>
                  </w:pPr>
                  <w:r>
                    <w:rPr>
                      <w:rFonts w:cs="Miriam" w:hint="cs"/>
                      <w:szCs w:val="18"/>
                      <w:rtl/>
                      <w:lang w:eastAsia="en-US"/>
                    </w:rPr>
                    <w:t>החלטת הממונה ודרישת תשלום</w:t>
                  </w:r>
                </w:p>
              </w:txbxContent>
            </v:textbox>
            <w10:anchorlock/>
          </v:shape>
        </w:pict>
      </w:r>
      <w:r w:rsidR="002002A2">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2002A2">
        <w:rPr>
          <w:rStyle w:val="default"/>
          <w:rFonts w:cs="FrankRuehl" w:hint="cs"/>
          <w:rtl/>
          <w:lang w:eastAsia="en-US"/>
        </w:rPr>
        <w:t>(א)</w:t>
      </w:r>
      <w:r w:rsidR="002002A2">
        <w:rPr>
          <w:rStyle w:val="default"/>
          <w:rFonts w:cs="FrankRuehl" w:hint="cs"/>
          <w:rtl/>
          <w:lang w:eastAsia="en-US"/>
        </w:rPr>
        <w:tab/>
      </w:r>
      <w:r w:rsidR="00134F47">
        <w:rPr>
          <w:rStyle w:val="default"/>
          <w:rFonts w:cs="FrankRuehl" w:hint="cs"/>
          <w:rtl/>
          <w:lang w:eastAsia="en-US"/>
        </w:rPr>
        <w:t>טען המפר את טענותיו לפני הממונה לפי הוראות סעיף 7, יחליט הממונה, לאחר ששקל את הטענות שנטענו, אם להטיל על המפר עיצום כספי, והוא רשאי להפחית את סכום העיצום הכספי לפי הוראות סעיף 10.</w:t>
      </w:r>
    </w:p>
    <w:p w:rsidR="00134F47" w:rsidRDefault="00134F47" w:rsidP="00134F4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החליט הממונה לפי הוראות סעיף קטן (א) </w:t>
      </w:r>
      <w:r>
        <w:rPr>
          <w:rStyle w:val="default"/>
          <w:rFonts w:cs="FrankRuehl"/>
          <w:rtl/>
          <w:lang w:eastAsia="en-US"/>
        </w:rPr>
        <w:t>–</w:t>
      </w:r>
    </w:p>
    <w:p w:rsidR="00134F47" w:rsidRDefault="00134F47" w:rsidP="00134F4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להטיל על המפר עיצום כספי </w:t>
      </w:r>
      <w:r>
        <w:rPr>
          <w:rStyle w:val="default"/>
          <w:rFonts w:cs="FrankRuehl"/>
          <w:rtl/>
          <w:lang w:eastAsia="en-US"/>
        </w:rPr>
        <w:t>–</w:t>
      </w:r>
      <w:r>
        <w:rPr>
          <w:rStyle w:val="default"/>
          <w:rFonts w:cs="FrankRuehl" w:hint="cs"/>
          <w:rtl/>
          <w:lang w:eastAsia="en-US"/>
        </w:rPr>
        <w:t xml:space="preserve"> ימסור לו דרישה, בכתב, לשלם את העיצום הכספי (בפרק זה </w:t>
      </w:r>
      <w:r>
        <w:rPr>
          <w:rStyle w:val="default"/>
          <w:rFonts w:cs="FrankRuehl"/>
          <w:rtl/>
          <w:lang w:eastAsia="en-US"/>
        </w:rPr>
        <w:t>–</w:t>
      </w:r>
      <w:r>
        <w:rPr>
          <w:rStyle w:val="default"/>
          <w:rFonts w:cs="FrankRuehl" w:hint="cs"/>
          <w:rtl/>
          <w:lang w:eastAsia="en-US"/>
        </w:rPr>
        <w:t xml:space="preserve"> דרישת תשלום), שבה יציין, בין השאר, את סכום העיצום הכספי המעודכן ואת התקופה לתשלומו;</w:t>
      </w:r>
    </w:p>
    <w:p w:rsidR="00134F47" w:rsidRDefault="00134F47" w:rsidP="00134F4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שלא להטיל על המפר עיצום כספי </w:t>
      </w:r>
      <w:r>
        <w:rPr>
          <w:rStyle w:val="default"/>
          <w:rFonts w:cs="FrankRuehl"/>
          <w:rtl/>
          <w:lang w:eastAsia="en-US"/>
        </w:rPr>
        <w:t>–</w:t>
      </w:r>
      <w:r>
        <w:rPr>
          <w:rStyle w:val="default"/>
          <w:rFonts w:cs="FrankRuehl" w:hint="cs"/>
          <w:rtl/>
          <w:lang w:eastAsia="en-US"/>
        </w:rPr>
        <w:t xml:space="preserve"> ימסור לו הודעה על כך, בכתב.</w:t>
      </w:r>
    </w:p>
    <w:p w:rsidR="00134F47" w:rsidRDefault="00134F47" w:rsidP="00134F4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בדרישת התשלום או בהודעה, לפי סעיף קטן (ב), יפרט הממונה את נימוקי החלטתו.</w:t>
      </w:r>
    </w:p>
    <w:p w:rsidR="00134F47" w:rsidRDefault="00134F47" w:rsidP="00134F47">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לא ביקש המפר לטעון את טענותיו לפי הוראות סעיף 7, בתוך התקופות האמורות באותו סעיף, יראו את ההודעה על כוונת החיוב, בתום אותה תקופה, כדרישת תשלום שנמסרה למפר במועד האמור.</w:t>
      </w:r>
    </w:p>
    <w:p w:rsidR="004C6209" w:rsidRDefault="004C6209" w:rsidP="00134F47">
      <w:pPr>
        <w:pStyle w:val="P00"/>
        <w:spacing w:before="72"/>
        <w:ind w:left="0" w:right="1134"/>
        <w:rPr>
          <w:rStyle w:val="default"/>
          <w:rFonts w:cs="FrankRuehl" w:hint="cs"/>
          <w:rtl/>
          <w:lang w:eastAsia="en-US"/>
        </w:rPr>
      </w:pPr>
      <w:bookmarkStart w:id="11" w:name="Seif9"/>
      <w:bookmarkEnd w:id="11"/>
      <w:r>
        <w:rPr>
          <w:rFonts w:cs="Miriam"/>
          <w:szCs w:val="32"/>
          <w:rtl/>
          <w:lang w:val="he-IL"/>
        </w:rPr>
        <w:pict>
          <v:shape id="_x0000_s1235" type="#_x0000_t202" style="position:absolute;left:0;text-align:left;margin-left:470.25pt;margin-top:8.25pt;width:1in;height:20.3pt;z-index:251653632" filled="f" stroked="f">
            <v:textbox inset="1mm,0,1mm,0">
              <w:txbxContent>
                <w:p w:rsidR="00721859" w:rsidRDefault="00134F47" w:rsidP="004C6209">
                  <w:pPr>
                    <w:spacing w:line="160" w:lineRule="exact"/>
                    <w:jc w:val="left"/>
                    <w:rPr>
                      <w:rFonts w:cs="Miriam" w:hint="cs"/>
                      <w:szCs w:val="18"/>
                      <w:rtl/>
                      <w:lang w:eastAsia="en-US"/>
                    </w:rPr>
                  </w:pPr>
                  <w:r>
                    <w:rPr>
                      <w:rFonts w:cs="Miriam" w:hint="cs"/>
                      <w:szCs w:val="18"/>
                      <w:rtl/>
                      <w:lang w:eastAsia="en-US"/>
                    </w:rPr>
                    <w:t>הפרה נמשכת והפרה חוזרת</w:t>
                  </w:r>
                </w:p>
              </w:txbxContent>
            </v:textbox>
            <w10:anchorlock/>
          </v:shape>
        </w:pict>
      </w:r>
      <w:r w:rsidR="002002A2">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2002A2">
        <w:rPr>
          <w:rStyle w:val="default"/>
          <w:rFonts w:cs="FrankRuehl" w:hint="cs"/>
          <w:rtl/>
          <w:lang w:eastAsia="en-US"/>
        </w:rPr>
        <w:t>(א)</w:t>
      </w:r>
      <w:r w:rsidR="002002A2">
        <w:rPr>
          <w:rStyle w:val="default"/>
          <w:rFonts w:cs="FrankRuehl" w:hint="cs"/>
          <w:rtl/>
          <w:lang w:eastAsia="en-US"/>
        </w:rPr>
        <w:tab/>
      </w:r>
      <w:r w:rsidR="00134F47">
        <w:rPr>
          <w:rStyle w:val="default"/>
          <w:rFonts w:cs="FrankRuehl" w:hint="cs"/>
          <w:rtl/>
          <w:lang w:eastAsia="en-US"/>
        </w:rPr>
        <w:t>בהפרה נמשכת ייווסף על ה</w:t>
      </w:r>
      <w:r w:rsidR="00D00426">
        <w:rPr>
          <w:rStyle w:val="default"/>
          <w:rFonts w:cs="FrankRuehl" w:hint="cs"/>
          <w:rtl/>
          <w:lang w:eastAsia="en-US"/>
        </w:rPr>
        <w:t>ע</w:t>
      </w:r>
      <w:r w:rsidR="00134F47">
        <w:rPr>
          <w:rStyle w:val="default"/>
          <w:rFonts w:cs="FrankRuehl" w:hint="cs"/>
          <w:rtl/>
          <w:lang w:eastAsia="en-US"/>
        </w:rPr>
        <w:t>יצום הכספי הקבוע לאותה הפרה, החלק החמישים שלו לכל יום שבו נמשכת ההפרה.</w:t>
      </w:r>
    </w:p>
    <w:p w:rsidR="00134F47" w:rsidRDefault="00134F47" w:rsidP="00134F4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בהפרה חוזרת ייווסף על העיצום הכספי הקבוע לאותה הפרה, סכום השווה</w:t>
      </w:r>
      <w:r w:rsidR="00C514A3">
        <w:rPr>
          <w:rStyle w:val="default"/>
          <w:rFonts w:cs="FrankRuehl" w:hint="cs"/>
          <w:rtl/>
          <w:lang w:eastAsia="en-US"/>
        </w:rPr>
        <w:t xml:space="preserve"> לעיצום הכספי כאמור; לעניין זה, "הפרה חוזרת" </w:t>
      </w:r>
      <w:r w:rsidR="00C514A3">
        <w:rPr>
          <w:rStyle w:val="default"/>
          <w:rFonts w:cs="FrankRuehl"/>
          <w:rtl/>
          <w:lang w:eastAsia="en-US"/>
        </w:rPr>
        <w:t>–</w:t>
      </w:r>
      <w:r w:rsidR="00C514A3">
        <w:rPr>
          <w:rStyle w:val="default"/>
          <w:rFonts w:cs="FrankRuehl" w:hint="cs"/>
          <w:rtl/>
          <w:lang w:eastAsia="en-US"/>
        </w:rPr>
        <w:t xml:space="preserve"> הפרת הוראה מההוראות לפי חוק זה כאמור בסעיף 5, בתוך שנתיים מהפרה קודמת של אותה הוראה שבשלה הוטל על המפר עיצום כספי או שבשלה הורשע.</w:t>
      </w:r>
    </w:p>
    <w:p w:rsidR="004C6209" w:rsidRDefault="004C6209" w:rsidP="00C514A3">
      <w:pPr>
        <w:pStyle w:val="P00"/>
        <w:spacing w:before="72"/>
        <w:ind w:left="0" w:right="1134"/>
        <w:rPr>
          <w:rStyle w:val="default"/>
          <w:rFonts w:cs="FrankRuehl" w:hint="cs"/>
          <w:rtl/>
          <w:lang w:eastAsia="en-US"/>
        </w:rPr>
      </w:pPr>
      <w:bookmarkStart w:id="12" w:name="Seif10"/>
      <w:bookmarkEnd w:id="12"/>
      <w:r>
        <w:rPr>
          <w:rFonts w:cs="Miriam"/>
          <w:szCs w:val="32"/>
          <w:rtl/>
          <w:lang w:val="he-IL"/>
        </w:rPr>
        <w:pict>
          <v:shape id="_x0000_s1236" type="#_x0000_t202" style="position:absolute;left:0;text-align:left;margin-left:470.25pt;margin-top:8.25pt;width:1in;height:12.65pt;z-index:251654656" filled="f" stroked="f">
            <v:textbox inset="1mm,0,1mm,0">
              <w:txbxContent>
                <w:p w:rsidR="00721859" w:rsidRDefault="00C514A3" w:rsidP="004C6209">
                  <w:pPr>
                    <w:spacing w:line="160" w:lineRule="exact"/>
                    <w:jc w:val="left"/>
                    <w:rPr>
                      <w:rFonts w:cs="Miriam" w:hint="cs"/>
                      <w:szCs w:val="18"/>
                      <w:rtl/>
                      <w:lang w:eastAsia="en-US"/>
                    </w:rPr>
                  </w:pPr>
                  <w:r>
                    <w:rPr>
                      <w:rFonts w:cs="Miriam" w:hint="cs"/>
                      <w:szCs w:val="18"/>
                      <w:rtl/>
                      <w:lang w:eastAsia="en-US"/>
                    </w:rPr>
                    <w:t>סכומים מופחתים</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r>
      <w:r w:rsidR="008023DF">
        <w:rPr>
          <w:rStyle w:val="default"/>
          <w:rFonts w:cs="FrankRuehl" w:hint="cs"/>
          <w:rtl/>
          <w:lang w:eastAsia="en-US"/>
        </w:rPr>
        <w:t>(א)</w:t>
      </w:r>
      <w:r w:rsidR="008023DF">
        <w:rPr>
          <w:rStyle w:val="default"/>
          <w:rFonts w:cs="FrankRuehl" w:hint="cs"/>
          <w:rtl/>
          <w:lang w:eastAsia="en-US"/>
        </w:rPr>
        <w:tab/>
      </w:r>
      <w:r w:rsidR="00C514A3">
        <w:rPr>
          <w:rStyle w:val="default"/>
          <w:rFonts w:cs="FrankRuehl" w:hint="cs"/>
          <w:rtl/>
          <w:lang w:eastAsia="en-US"/>
        </w:rPr>
        <w:t>הממונה אינו רשאי להטיל עיצום כספי בסכום הנמוך מהסכומים הקבועים בסעיף 5, אלא לפי הוראות סעיף קטן (ב)</w:t>
      </w:r>
      <w:r w:rsidR="008023DF">
        <w:rPr>
          <w:rStyle w:val="default"/>
          <w:rFonts w:cs="FrankRuehl" w:hint="cs"/>
          <w:rtl/>
          <w:lang w:eastAsia="en-US"/>
        </w:rPr>
        <w:t>.</w:t>
      </w:r>
    </w:p>
    <w:p w:rsidR="00C514A3" w:rsidRDefault="00C514A3" w:rsidP="00C514A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בהסכמת שר המשפטים, רשאי לקבוע מקרים, נסיבות ושיקולים שבשלהם יהיה ניתן להטיל עיצום כספי בסכום הנמוך מהסכומים הקבועים בסעיף 5, ובשיעורים שיקבע.</w:t>
      </w:r>
    </w:p>
    <w:p w:rsidR="004C6209" w:rsidRDefault="004C6209" w:rsidP="00C514A3">
      <w:pPr>
        <w:pStyle w:val="P00"/>
        <w:spacing w:before="72"/>
        <w:ind w:left="0" w:right="1134"/>
        <w:rPr>
          <w:rStyle w:val="default"/>
          <w:rFonts w:cs="FrankRuehl" w:hint="cs"/>
          <w:rtl/>
          <w:lang w:eastAsia="en-US"/>
        </w:rPr>
      </w:pPr>
      <w:bookmarkStart w:id="13" w:name="Seif11"/>
      <w:bookmarkEnd w:id="13"/>
      <w:r>
        <w:rPr>
          <w:rFonts w:cs="Miriam"/>
          <w:szCs w:val="32"/>
          <w:rtl/>
          <w:lang w:val="he-IL"/>
        </w:rPr>
        <w:pict>
          <v:shape id="_x0000_s1237" type="#_x0000_t202" style="position:absolute;left:0;text-align:left;margin-left:470.25pt;margin-top:8.25pt;width:1in;height:22.95pt;z-index:251655680" filled="f" stroked="f">
            <v:textbox inset="1mm,0,1mm,0">
              <w:txbxContent>
                <w:p w:rsidR="00721859" w:rsidRDefault="00C514A3" w:rsidP="004C6209">
                  <w:pPr>
                    <w:spacing w:line="160" w:lineRule="exact"/>
                    <w:jc w:val="left"/>
                    <w:rPr>
                      <w:rFonts w:cs="Miriam" w:hint="cs"/>
                      <w:szCs w:val="18"/>
                      <w:rtl/>
                      <w:lang w:eastAsia="en-US"/>
                    </w:rPr>
                  </w:pPr>
                  <w:r>
                    <w:rPr>
                      <w:rFonts w:cs="Miriam" w:hint="cs"/>
                      <w:szCs w:val="18"/>
                      <w:rtl/>
                      <w:lang w:eastAsia="en-US"/>
                    </w:rPr>
                    <w:t>סכום מעודכן של העיצום הכספי</w:t>
                  </w:r>
                </w:p>
              </w:txbxContent>
            </v:textbox>
            <w10:anchorlock/>
          </v:shape>
        </w:pict>
      </w:r>
      <w:r>
        <w:rPr>
          <w:rStyle w:val="big-number"/>
          <w:rFonts w:hint="cs"/>
          <w:rtl/>
          <w:lang w:eastAsia="en-US"/>
        </w:rPr>
        <w:t>1</w:t>
      </w:r>
      <w:r w:rsidR="00D67C1D">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C514A3">
        <w:rPr>
          <w:rStyle w:val="default"/>
          <w:rFonts w:cs="FrankRuehl" w:hint="cs"/>
          <w:rtl/>
          <w:lang w:eastAsia="en-US"/>
        </w:rPr>
        <w:t>(א)</w:t>
      </w:r>
      <w:r w:rsidR="00C514A3">
        <w:rPr>
          <w:rStyle w:val="default"/>
          <w:rFonts w:cs="FrankRuehl" w:hint="cs"/>
          <w:rtl/>
          <w:lang w:eastAsia="en-US"/>
        </w:rPr>
        <w:tab/>
        <w:t xml:space="preserve">העיצום הכספי יהיה לפי סכומו המעודכן ביום מסירת דרישת התשלום, ולגבי מפר שלא טען את טענותיו לפני הממונה כאמור בסעיף 8(ד) </w:t>
      </w:r>
      <w:r w:rsidR="00C514A3">
        <w:rPr>
          <w:rStyle w:val="default"/>
          <w:rFonts w:cs="FrankRuehl"/>
          <w:rtl/>
          <w:lang w:eastAsia="en-US"/>
        </w:rPr>
        <w:t>–</w:t>
      </w:r>
      <w:r w:rsidR="00C514A3">
        <w:rPr>
          <w:rStyle w:val="default"/>
          <w:rFonts w:cs="FrankRuehl" w:hint="cs"/>
          <w:rtl/>
          <w:lang w:eastAsia="en-US"/>
        </w:rPr>
        <w:t xml:space="preserve"> ביום מסירת ההודעה על כוונת חיוב; הוגש ערעור לבית משפט לפי סעיף 16 ועוכב תשלומו של העיצום הכספי בידי הממונה או בית המשפט </w:t>
      </w:r>
      <w:r w:rsidR="00C514A3">
        <w:rPr>
          <w:rStyle w:val="default"/>
          <w:rFonts w:cs="FrankRuehl"/>
          <w:rtl/>
          <w:lang w:eastAsia="en-US"/>
        </w:rPr>
        <w:t>–</w:t>
      </w:r>
      <w:r w:rsidR="00C514A3">
        <w:rPr>
          <w:rStyle w:val="default"/>
          <w:rFonts w:cs="FrankRuehl" w:hint="cs"/>
          <w:rtl/>
          <w:lang w:eastAsia="en-US"/>
        </w:rPr>
        <w:t xml:space="preserve"> יהיה העיצום הכספי לפי סכומו המעודכן ביום ההחלטה בערעור</w:t>
      </w:r>
      <w:r w:rsidR="00D67C1D">
        <w:rPr>
          <w:rStyle w:val="default"/>
          <w:rFonts w:cs="FrankRuehl" w:hint="cs"/>
          <w:rtl/>
          <w:lang w:eastAsia="en-US"/>
        </w:rPr>
        <w:t>.</w:t>
      </w:r>
    </w:p>
    <w:p w:rsidR="00C514A3" w:rsidRDefault="00C514A3" w:rsidP="00C514A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D67AC4">
        <w:rPr>
          <w:rStyle w:val="default"/>
          <w:rFonts w:cs="FrankRuehl" w:hint="cs"/>
          <w:rtl/>
          <w:lang w:eastAsia="en-US"/>
        </w:rPr>
        <w:t xml:space="preserve">סכומי העיצום הכספי הקבועים בסעיף 5 יתעדכנו ב-1 בינואר בכל שנה (בסעיף קטן זה </w:t>
      </w:r>
      <w:r w:rsidR="00D67AC4">
        <w:rPr>
          <w:rStyle w:val="default"/>
          <w:rFonts w:cs="FrankRuehl"/>
          <w:rtl/>
          <w:lang w:eastAsia="en-US"/>
        </w:rPr>
        <w:t>–</w:t>
      </w:r>
      <w:r w:rsidR="00D67AC4">
        <w:rPr>
          <w:rStyle w:val="default"/>
          <w:rFonts w:cs="FrankRuehl" w:hint="cs"/>
          <w:rtl/>
          <w:lang w:eastAsia="en-US"/>
        </w:rPr>
        <w:t xml:space="preserve"> יום העדכון), בהתאם לשיעור עליית המדד הידוע ביום העדכון לעומת המדד שהיה ידוע ב-1 בינואר של השנה הקודמת; הסכום האמור יעוגל לסכום הקרוב שהוא מכפלה של 10 שקלים חדשים; לעניין זה, "מדד" </w:t>
      </w:r>
      <w:r w:rsidR="00D67AC4">
        <w:rPr>
          <w:rStyle w:val="default"/>
          <w:rFonts w:cs="FrankRuehl"/>
          <w:rtl/>
          <w:lang w:eastAsia="en-US"/>
        </w:rPr>
        <w:t>–</w:t>
      </w:r>
      <w:r w:rsidR="00D67AC4">
        <w:rPr>
          <w:rStyle w:val="default"/>
          <w:rFonts w:cs="FrankRuehl" w:hint="cs"/>
          <w:rtl/>
          <w:lang w:eastAsia="en-US"/>
        </w:rPr>
        <w:t xml:space="preserve"> מדד המחירים לצרכן שמפרסמת הלשכה המרכזית לסטטיסטיקה.</w:t>
      </w:r>
    </w:p>
    <w:p w:rsidR="00D67AC4" w:rsidRDefault="00D67AC4" w:rsidP="00C514A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6C421E">
        <w:rPr>
          <w:rStyle w:val="default"/>
          <w:rFonts w:cs="FrankRuehl" w:hint="cs"/>
          <w:rtl/>
          <w:lang w:eastAsia="en-US"/>
        </w:rPr>
        <w:t>הממונה יפרסם ברשומות הודעה על סכומי העיצום הכספי המעודכנים לפי סעיף קטן (ב).</w:t>
      </w:r>
    </w:p>
    <w:p w:rsidR="004C6209" w:rsidRDefault="004C6209" w:rsidP="006C421E">
      <w:pPr>
        <w:pStyle w:val="P00"/>
        <w:spacing w:before="72"/>
        <w:ind w:left="0" w:right="1134"/>
        <w:rPr>
          <w:rStyle w:val="default"/>
          <w:rFonts w:cs="FrankRuehl" w:hint="cs"/>
          <w:rtl/>
          <w:lang w:eastAsia="en-US"/>
        </w:rPr>
      </w:pPr>
      <w:bookmarkStart w:id="14" w:name="Seif12"/>
      <w:bookmarkEnd w:id="14"/>
      <w:r>
        <w:rPr>
          <w:rFonts w:cs="Miriam"/>
          <w:szCs w:val="32"/>
          <w:rtl/>
          <w:lang w:val="he-IL"/>
        </w:rPr>
        <w:pict>
          <v:shape id="_x0000_s1238" type="#_x0000_t202" style="position:absolute;left:0;text-align:left;margin-left:470.25pt;margin-top:8.25pt;width:1in;height:22.45pt;z-index:251656704" filled="f" stroked="f">
            <v:textbox inset="1mm,0,1mm,0">
              <w:txbxContent>
                <w:p w:rsidR="00721859" w:rsidRDefault="006C421E" w:rsidP="004C6209">
                  <w:pPr>
                    <w:spacing w:line="160" w:lineRule="exact"/>
                    <w:jc w:val="left"/>
                    <w:rPr>
                      <w:rFonts w:cs="Miriam" w:hint="cs"/>
                      <w:szCs w:val="18"/>
                      <w:rtl/>
                      <w:lang w:eastAsia="en-US"/>
                    </w:rPr>
                  </w:pPr>
                  <w:r>
                    <w:rPr>
                      <w:rFonts w:cs="Miriam" w:hint="cs"/>
                      <w:szCs w:val="18"/>
                      <w:rtl/>
                      <w:lang w:eastAsia="en-US"/>
                    </w:rPr>
                    <w:t>המועד לתשלום העיצום הכספי</w:t>
                  </w:r>
                </w:p>
              </w:txbxContent>
            </v:textbox>
            <w10:anchorlock/>
          </v:shape>
        </w:pict>
      </w:r>
      <w:r>
        <w:rPr>
          <w:rStyle w:val="big-number"/>
          <w:rFonts w:hint="cs"/>
          <w:rtl/>
          <w:lang w:eastAsia="en-US"/>
        </w:rPr>
        <w:t>1</w:t>
      </w:r>
      <w:r w:rsidR="00D67C1D">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6C421E">
        <w:rPr>
          <w:rStyle w:val="default"/>
          <w:rFonts w:cs="FrankRuehl" w:hint="cs"/>
          <w:rtl/>
          <w:lang w:eastAsia="en-US"/>
        </w:rPr>
        <w:t>המפר ישלם את העיצום הכספי בתוך 30 ימים מיום מסירת דרישת התשלום כאמור בסעיף 8.</w:t>
      </w:r>
    </w:p>
    <w:p w:rsidR="004C6209" w:rsidRDefault="004C6209" w:rsidP="006C421E">
      <w:pPr>
        <w:pStyle w:val="P00"/>
        <w:spacing w:before="72"/>
        <w:ind w:left="0" w:right="1134"/>
        <w:rPr>
          <w:rStyle w:val="default"/>
          <w:rFonts w:cs="FrankRuehl" w:hint="cs"/>
          <w:rtl/>
          <w:lang w:eastAsia="en-US"/>
        </w:rPr>
      </w:pPr>
      <w:bookmarkStart w:id="15" w:name="Seif13"/>
      <w:bookmarkEnd w:id="15"/>
      <w:r>
        <w:rPr>
          <w:rFonts w:cs="Miriam"/>
          <w:szCs w:val="32"/>
          <w:rtl/>
          <w:lang w:val="he-IL"/>
        </w:rPr>
        <w:pict>
          <v:shape id="_x0000_s1239" type="#_x0000_t202" style="position:absolute;left:0;text-align:left;margin-left:470.25pt;margin-top:8.25pt;width:1in;height:18.85pt;z-index:251657728" filled="f" stroked="f">
            <v:textbox inset="1mm,0,1mm,0">
              <w:txbxContent>
                <w:p w:rsidR="00721859" w:rsidRDefault="006C421E" w:rsidP="004C6209">
                  <w:pPr>
                    <w:spacing w:line="160" w:lineRule="exact"/>
                    <w:jc w:val="left"/>
                    <w:rPr>
                      <w:rFonts w:cs="Miriam" w:hint="cs"/>
                      <w:szCs w:val="18"/>
                      <w:rtl/>
                      <w:lang w:eastAsia="en-US"/>
                    </w:rPr>
                  </w:pPr>
                  <w:r>
                    <w:rPr>
                      <w:rFonts w:cs="Miriam" w:hint="cs"/>
                      <w:szCs w:val="18"/>
                      <w:rtl/>
                      <w:lang w:eastAsia="en-US"/>
                    </w:rPr>
                    <w:t>הפרשי הצמדה וריבית</w:t>
                  </w:r>
                </w:p>
              </w:txbxContent>
            </v:textbox>
            <w10:anchorlock/>
          </v:shape>
        </w:pict>
      </w:r>
      <w:r>
        <w:rPr>
          <w:rStyle w:val="big-number"/>
          <w:rFonts w:hint="cs"/>
          <w:rtl/>
          <w:lang w:eastAsia="en-US"/>
        </w:rPr>
        <w:t>1</w:t>
      </w:r>
      <w:r w:rsidR="00D67C1D">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6C421E">
        <w:rPr>
          <w:rStyle w:val="default"/>
          <w:rFonts w:cs="FrankRuehl" w:hint="cs"/>
          <w:rtl/>
          <w:lang w:eastAsia="en-US"/>
        </w:rPr>
        <w:t xml:space="preserve">לא שילם המפר עיצום כספי במועד, ייווספו על העיצום הכספי, לתקופת הפיגור, הפרשי הצמדה וריבית כהגדרתם בחוק פסיקת ריבית והצמדה, התשכ"א-1961 (בפרק זה </w:t>
      </w:r>
      <w:r w:rsidR="006C421E">
        <w:rPr>
          <w:rStyle w:val="default"/>
          <w:rFonts w:cs="FrankRuehl"/>
          <w:rtl/>
          <w:lang w:eastAsia="en-US"/>
        </w:rPr>
        <w:t>–</w:t>
      </w:r>
      <w:r w:rsidR="006C421E">
        <w:rPr>
          <w:rStyle w:val="default"/>
          <w:rFonts w:cs="FrankRuehl" w:hint="cs"/>
          <w:rtl/>
          <w:lang w:eastAsia="en-US"/>
        </w:rPr>
        <w:t xml:space="preserve"> הפרשי הצמדה וריבית), עד לתשלומו</w:t>
      </w:r>
      <w:r w:rsidR="00D67C1D">
        <w:rPr>
          <w:rStyle w:val="default"/>
          <w:rFonts w:cs="FrankRuehl" w:hint="cs"/>
          <w:rtl/>
          <w:lang w:eastAsia="en-US"/>
        </w:rPr>
        <w:t>.</w:t>
      </w:r>
    </w:p>
    <w:p w:rsidR="004C6209" w:rsidRDefault="004C6209" w:rsidP="006C421E">
      <w:pPr>
        <w:pStyle w:val="P00"/>
        <w:spacing w:before="72"/>
        <w:ind w:left="0" w:right="1134"/>
        <w:rPr>
          <w:rStyle w:val="default"/>
          <w:rFonts w:cs="FrankRuehl" w:hint="cs"/>
          <w:rtl/>
          <w:lang w:eastAsia="en-US"/>
        </w:rPr>
      </w:pPr>
      <w:bookmarkStart w:id="16" w:name="Seif14"/>
      <w:bookmarkEnd w:id="16"/>
      <w:r>
        <w:rPr>
          <w:rFonts w:cs="Miriam"/>
          <w:szCs w:val="32"/>
          <w:rtl/>
          <w:lang w:val="he-IL"/>
        </w:rPr>
        <w:pict>
          <v:shape id="_x0000_s1240" type="#_x0000_t202" style="position:absolute;left:0;text-align:left;margin-left:470.25pt;margin-top:8.25pt;width:1in;height:12.1pt;z-index:251658752" filled="f" stroked="f">
            <v:textbox inset="1mm,0,1mm,0">
              <w:txbxContent>
                <w:p w:rsidR="00721859" w:rsidRDefault="006C421E" w:rsidP="004C6209">
                  <w:pPr>
                    <w:spacing w:line="160" w:lineRule="exact"/>
                    <w:jc w:val="left"/>
                    <w:rPr>
                      <w:rFonts w:cs="Miriam" w:hint="cs"/>
                      <w:szCs w:val="18"/>
                      <w:rtl/>
                      <w:lang w:eastAsia="en-US"/>
                    </w:rPr>
                  </w:pPr>
                  <w:r>
                    <w:rPr>
                      <w:rFonts w:cs="Miriam" w:hint="cs"/>
                      <w:szCs w:val="18"/>
                      <w:rtl/>
                      <w:lang w:eastAsia="en-US"/>
                    </w:rPr>
                    <w:t>גבייה</w:t>
                  </w:r>
                </w:p>
              </w:txbxContent>
            </v:textbox>
            <w10:anchorlock/>
          </v:shape>
        </w:pict>
      </w:r>
      <w:r>
        <w:rPr>
          <w:rStyle w:val="big-number"/>
          <w:rFonts w:hint="cs"/>
          <w:rtl/>
          <w:lang w:eastAsia="en-US"/>
        </w:rPr>
        <w:t>1</w:t>
      </w:r>
      <w:r w:rsidR="00D67C1D">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6C421E">
        <w:rPr>
          <w:rStyle w:val="default"/>
          <w:rFonts w:cs="FrankRuehl" w:hint="cs"/>
          <w:rtl/>
          <w:lang w:eastAsia="en-US"/>
        </w:rPr>
        <w:t>עיצום כספי ייגבה לאוצר המדינה, ועל גבייתו תחול פקודת המסים (גבייה)</w:t>
      </w:r>
      <w:r w:rsidR="00D67C1D">
        <w:rPr>
          <w:rStyle w:val="default"/>
          <w:rFonts w:cs="FrankRuehl" w:hint="cs"/>
          <w:rtl/>
          <w:lang w:eastAsia="en-US"/>
        </w:rPr>
        <w:t>.</w:t>
      </w:r>
    </w:p>
    <w:p w:rsidR="004C6209" w:rsidRDefault="004C6209" w:rsidP="006C421E">
      <w:pPr>
        <w:pStyle w:val="P00"/>
        <w:spacing w:before="72"/>
        <w:ind w:left="0" w:right="1134"/>
        <w:rPr>
          <w:rStyle w:val="default"/>
          <w:rFonts w:cs="FrankRuehl" w:hint="cs"/>
          <w:rtl/>
          <w:lang w:eastAsia="en-US"/>
        </w:rPr>
      </w:pPr>
      <w:bookmarkStart w:id="17" w:name="Seif15"/>
      <w:bookmarkEnd w:id="17"/>
      <w:r>
        <w:rPr>
          <w:rFonts w:cs="Miriam"/>
          <w:szCs w:val="32"/>
          <w:rtl/>
          <w:lang w:val="he-IL"/>
        </w:rPr>
        <w:pict>
          <v:shape id="_x0000_s1241" type="#_x0000_t202" style="position:absolute;left:0;text-align:left;margin-left:470.25pt;margin-top:8.25pt;width:1in;height:25.8pt;z-index:251659776" filled="f" stroked="f">
            <v:textbox inset="1mm,0,1mm,0">
              <w:txbxContent>
                <w:p w:rsidR="00721859" w:rsidRDefault="006C421E" w:rsidP="004C6209">
                  <w:pPr>
                    <w:spacing w:line="160" w:lineRule="exact"/>
                    <w:jc w:val="left"/>
                    <w:rPr>
                      <w:rFonts w:cs="Miriam" w:hint="cs"/>
                      <w:szCs w:val="18"/>
                      <w:rtl/>
                      <w:lang w:eastAsia="en-US"/>
                    </w:rPr>
                  </w:pPr>
                  <w:r>
                    <w:rPr>
                      <w:rFonts w:cs="Miriam" w:hint="cs"/>
                      <w:szCs w:val="18"/>
                      <w:rtl/>
                      <w:lang w:eastAsia="en-US"/>
                    </w:rPr>
                    <w:t>עיצום כספי בשל הפרה לפי חוק זה ולפי חוק אחר</w:t>
                  </w:r>
                </w:p>
              </w:txbxContent>
            </v:textbox>
            <w10:anchorlock/>
          </v:shape>
        </w:pict>
      </w:r>
      <w:r>
        <w:rPr>
          <w:rStyle w:val="big-number"/>
          <w:rFonts w:hint="cs"/>
          <w:rtl/>
          <w:lang w:eastAsia="en-US"/>
        </w:rPr>
        <w:t>1</w:t>
      </w:r>
      <w:r w:rsidR="00D67C1D">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6C421E">
        <w:rPr>
          <w:rStyle w:val="default"/>
          <w:rFonts w:cs="FrankRuehl" w:hint="cs"/>
          <w:rtl/>
          <w:lang w:eastAsia="en-US"/>
        </w:rPr>
        <w:t>על מעשה אחד המהווה הפרה של הוראה מההוראות לפי חוק זה המנויות בסעיף 5 ושל הוראה מההוראות לפי חוק אחר, לא יוטל יותר מעיצום כספי אחד.</w:t>
      </w:r>
    </w:p>
    <w:p w:rsidR="004C6209" w:rsidRDefault="004C6209" w:rsidP="006C421E">
      <w:pPr>
        <w:pStyle w:val="P00"/>
        <w:spacing w:before="72"/>
        <w:ind w:left="0" w:right="1134"/>
        <w:rPr>
          <w:rStyle w:val="default"/>
          <w:rFonts w:cs="FrankRuehl" w:hint="cs"/>
          <w:rtl/>
          <w:lang w:eastAsia="en-US"/>
        </w:rPr>
      </w:pPr>
      <w:bookmarkStart w:id="18" w:name="Seif16"/>
      <w:bookmarkEnd w:id="18"/>
      <w:r>
        <w:rPr>
          <w:rFonts w:cs="Miriam"/>
          <w:szCs w:val="32"/>
          <w:rtl/>
          <w:lang w:val="he-IL"/>
        </w:rPr>
        <w:pict>
          <v:shape id="_x0000_s1242" type="#_x0000_t202" style="position:absolute;left:0;text-align:left;margin-left:470.25pt;margin-top:8.25pt;width:1in;height:9.65pt;z-index:251660800" filled="f" stroked="f">
            <v:textbox inset="1mm,0,1mm,0">
              <w:txbxContent>
                <w:p w:rsidR="00721859" w:rsidRDefault="006C421E" w:rsidP="004C6209">
                  <w:pPr>
                    <w:spacing w:line="160" w:lineRule="exact"/>
                    <w:jc w:val="left"/>
                    <w:rPr>
                      <w:rFonts w:cs="Miriam" w:hint="cs"/>
                      <w:szCs w:val="18"/>
                      <w:rtl/>
                      <w:lang w:eastAsia="en-US"/>
                    </w:rPr>
                  </w:pPr>
                  <w:r>
                    <w:rPr>
                      <w:rFonts w:cs="Miriam" w:hint="cs"/>
                      <w:szCs w:val="18"/>
                      <w:rtl/>
                      <w:lang w:eastAsia="en-US"/>
                    </w:rPr>
                    <w:t>ערעור</w:t>
                  </w:r>
                </w:p>
              </w:txbxContent>
            </v:textbox>
            <w10:anchorlock/>
          </v:shape>
        </w:pict>
      </w:r>
      <w:r>
        <w:rPr>
          <w:rStyle w:val="big-number"/>
          <w:rFonts w:hint="cs"/>
          <w:rtl/>
          <w:lang w:eastAsia="en-US"/>
        </w:rPr>
        <w:t>1</w:t>
      </w:r>
      <w:r w:rsidR="00956F34">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EF713E">
        <w:rPr>
          <w:rStyle w:val="default"/>
          <w:rFonts w:cs="FrankRuehl" w:hint="cs"/>
          <w:rtl/>
          <w:lang w:eastAsia="en-US"/>
        </w:rPr>
        <w:t>(א)</w:t>
      </w:r>
      <w:r w:rsidR="00EF713E">
        <w:rPr>
          <w:rStyle w:val="default"/>
          <w:rFonts w:cs="FrankRuehl" w:hint="cs"/>
          <w:rtl/>
          <w:lang w:eastAsia="en-US"/>
        </w:rPr>
        <w:tab/>
      </w:r>
      <w:r w:rsidR="006C421E">
        <w:rPr>
          <w:rStyle w:val="default"/>
          <w:rFonts w:cs="FrankRuehl" w:hint="cs"/>
          <w:rtl/>
          <w:lang w:eastAsia="en-US"/>
        </w:rPr>
        <w:t>על דרישת תשלום לפי פרק זה ניתן לערער לבית משפט השלום שבו יושב נשיא בית משפט השלום; ערעור כאמור יוגש בתוך 30 ימים מיום שבו נמסרה למפר דרישת התשלום.</w:t>
      </w:r>
    </w:p>
    <w:p w:rsidR="006C421E" w:rsidRDefault="006C421E" w:rsidP="006C421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אין בהגשת ערעור לפי סעיף קטן (א) כדי לעכב את תשלום העיצום הכספי, אלא אם כן הסכים לכך הממונה או שבית המשפט הורה על כך.</w:t>
      </w:r>
    </w:p>
    <w:p w:rsidR="006C421E" w:rsidRDefault="006C421E" w:rsidP="006C421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החליט בית המשפט לקבל ערעור שהוגש לפי סעיף קטן (א), לאחר ששולם העיצום הכספי לפי הוראות פרק זה, והורה על החזרת סכום העיצום הכספי ששולם או על הפחתת העיצום הכספי, יוחזר הסכום ששולם או כל חלק ממנו אשר הופחת, בתוספת הפרשי הצמדה וריבית מיום תשלומו, עד יום החזרתו.</w:t>
      </w:r>
    </w:p>
    <w:p w:rsidR="004C6209" w:rsidRDefault="004C6209" w:rsidP="006C421E">
      <w:pPr>
        <w:pStyle w:val="P00"/>
        <w:spacing w:before="72"/>
        <w:ind w:left="0" w:right="1134"/>
        <w:rPr>
          <w:rStyle w:val="default"/>
          <w:rFonts w:cs="FrankRuehl" w:hint="cs"/>
          <w:rtl/>
          <w:lang w:eastAsia="en-US"/>
        </w:rPr>
      </w:pPr>
      <w:bookmarkStart w:id="19" w:name="Seif17"/>
      <w:bookmarkEnd w:id="19"/>
      <w:r>
        <w:rPr>
          <w:rFonts w:cs="Miriam"/>
          <w:szCs w:val="32"/>
          <w:rtl/>
          <w:lang w:val="he-IL"/>
        </w:rPr>
        <w:pict>
          <v:shape id="_x0000_s1243" type="#_x0000_t202" style="position:absolute;left:0;text-align:left;margin-left:470.25pt;margin-top:8.25pt;width:1in;height:9.15pt;z-index:251661824" filled="f" stroked="f">
            <v:textbox inset="1mm,0,1mm,0">
              <w:txbxContent>
                <w:p w:rsidR="00721859" w:rsidRDefault="006C421E" w:rsidP="004C6209">
                  <w:pPr>
                    <w:spacing w:line="160" w:lineRule="exact"/>
                    <w:jc w:val="left"/>
                    <w:rPr>
                      <w:rFonts w:cs="Miriam" w:hint="cs"/>
                      <w:szCs w:val="18"/>
                      <w:rtl/>
                      <w:lang w:eastAsia="en-US"/>
                    </w:rPr>
                  </w:pPr>
                  <w:r>
                    <w:rPr>
                      <w:rFonts w:cs="Miriam" w:hint="cs"/>
                      <w:szCs w:val="18"/>
                      <w:rtl/>
                      <w:lang w:eastAsia="en-US"/>
                    </w:rPr>
                    <w:t>פרסום</w:t>
                  </w:r>
                </w:p>
              </w:txbxContent>
            </v:textbox>
            <w10:anchorlock/>
          </v:shape>
        </w:pict>
      </w:r>
      <w:r>
        <w:rPr>
          <w:rStyle w:val="big-number"/>
          <w:rFonts w:hint="cs"/>
          <w:rtl/>
          <w:lang w:eastAsia="en-US"/>
        </w:rPr>
        <w:t>1</w:t>
      </w:r>
      <w:r w:rsidR="00EF713E">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6C421E">
        <w:rPr>
          <w:rStyle w:val="default"/>
          <w:rFonts w:cs="FrankRuehl" w:hint="cs"/>
          <w:rtl/>
          <w:lang w:eastAsia="en-US"/>
        </w:rPr>
        <w:t>(א)</w:t>
      </w:r>
      <w:r w:rsidR="006C421E">
        <w:rPr>
          <w:rStyle w:val="default"/>
          <w:rFonts w:cs="FrankRuehl" w:hint="cs"/>
          <w:rtl/>
          <w:lang w:eastAsia="en-US"/>
        </w:rPr>
        <w:tab/>
        <w:t>הטיל הממונה עיצום כספי לפי פרק זה, יפרסם בציבור את הפרטים שלהלן, בדרך שתבטיח שקיפות לגבי הפעלת שיקול דעתו בקבלת ההחלטה להטיל עיצום כספי:</w:t>
      </w:r>
    </w:p>
    <w:p w:rsidR="006C421E" w:rsidRDefault="006C421E" w:rsidP="001F625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דבר הטלת העיצום הכספי;</w:t>
      </w:r>
    </w:p>
    <w:p w:rsidR="006C421E" w:rsidRDefault="006C421E" w:rsidP="001F625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מהות ההפרה שבשלה הוטל העיצום הכספי ונסיבות ההפרה;</w:t>
      </w:r>
    </w:p>
    <w:p w:rsidR="006C421E" w:rsidRDefault="006C421E" w:rsidP="001F625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סכום העיצום הכספי שהוטל;</w:t>
      </w:r>
    </w:p>
    <w:p w:rsidR="006C421E" w:rsidRDefault="006C421E" w:rsidP="001F625F">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אם הופחת העיצום הכספי </w:t>
      </w:r>
      <w:r>
        <w:rPr>
          <w:rStyle w:val="default"/>
          <w:rFonts w:cs="FrankRuehl"/>
          <w:rtl/>
          <w:lang w:eastAsia="en-US"/>
        </w:rPr>
        <w:t>–</w:t>
      </w:r>
      <w:r>
        <w:rPr>
          <w:rStyle w:val="default"/>
          <w:rFonts w:cs="FrankRuehl" w:hint="cs"/>
          <w:rtl/>
          <w:lang w:eastAsia="en-US"/>
        </w:rPr>
        <w:t xml:space="preserve"> הנסיבות שבשלהן הופחת סכום העיצום ושיעורי ההפחתה;</w:t>
      </w:r>
    </w:p>
    <w:p w:rsidR="006C421E" w:rsidRDefault="006C421E" w:rsidP="001F625F">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r>
      <w:r w:rsidR="001F625F">
        <w:rPr>
          <w:rStyle w:val="default"/>
          <w:rFonts w:cs="FrankRuehl" w:hint="cs"/>
          <w:rtl/>
          <w:lang w:eastAsia="en-US"/>
        </w:rPr>
        <w:t>פרטים על המפר, הנוגעים לעניין;</w:t>
      </w:r>
    </w:p>
    <w:p w:rsidR="001F625F" w:rsidRDefault="001F625F" w:rsidP="001F625F">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 xml:space="preserve">שמו של המפר </w:t>
      </w:r>
      <w:r>
        <w:rPr>
          <w:rStyle w:val="default"/>
          <w:rFonts w:cs="FrankRuehl"/>
          <w:rtl/>
          <w:lang w:eastAsia="en-US"/>
        </w:rPr>
        <w:t>–</w:t>
      </w:r>
      <w:r>
        <w:rPr>
          <w:rStyle w:val="default"/>
          <w:rFonts w:cs="FrankRuehl" w:hint="cs"/>
          <w:rtl/>
          <w:lang w:eastAsia="en-US"/>
        </w:rPr>
        <w:t xml:space="preserve"> אם המפר הוא תאגיד.</w:t>
      </w:r>
    </w:p>
    <w:p w:rsidR="001F625F" w:rsidRDefault="001F625F" w:rsidP="006C421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הוגש ערעור לפי סעיף 16, יפרסם הממונה את דבר הגשת הערעור ואת תוצאותיו.</w:t>
      </w:r>
    </w:p>
    <w:p w:rsidR="001F625F" w:rsidRDefault="001F625F" w:rsidP="006C421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על אף הוראות סעיף קטן (א)(6), רשאי הממונה לפרסם את שמו של מפר שהוא יחיד, אם סבר שהדבר החוץ לצורך אזהרת הציבור.</w:t>
      </w:r>
    </w:p>
    <w:p w:rsidR="001F625F" w:rsidRDefault="001F625F" w:rsidP="006C421E">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על אף האמור בסעיף זה, לא יפרסם הממונה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4C6209" w:rsidRDefault="004C6209" w:rsidP="001F625F">
      <w:pPr>
        <w:pStyle w:val="P00"/>
        <w:spacing w:before="72"/>
        <w:ind w:left="0" w:right="1134"/>
        <w:rPr>
          <w:rStyle w:val="default"/>
          <w:rFonts w:cs="FrankRuehl" w:hint="cs"/>
          <w:rtl/>
          <w:lang w:eastAsia="en-US"/>
        </w:rPr>
      </w:pPr>
      <w:bookmarkStart w:id="20" w:name="Seif18"/>
      <w:bookmarkEnd w:id="20"/>
      <w:r>
        <w:rPr>
          <w:rFonts w:cs="Miriam"/>
          <w:szCs w:val="32"/>
          <w:rtl/>
          <w:lang w:val="he-IL"/>
        </w:rPr>
        <w:pict>
          <v:shape id="_x0000_s1244" type="#_x0000_t202" style="position:absolute;left:0;text-align:left;margin-left:470.25pt;margin-top:8.25pt;width:1in;height:19.45pt;z-index:251662848" filled="f" stroked="f">
            <v:textbox inset="1mm,0,1mm,0">
              <w:txbxContent>
                <w:p w:rsidR="00721859" w:rsidRDefault="001F625F" w:rsidP="004C6209">
                  <w:pPr>
                    <w:spacing w:line="160" w:lineRule="exact"/>
                    <w:jc w:val="left"/>
                    <w:rPr>
                      <w:rFonts w:cs="Miriam" w:hint="cs"/>
                      <w:szCs w:val="18"/>
                      <w:rtl/>
                      <w:lang w:eastAsia="en-US"/>
                    </w:rPr>
                  </w:pPr>
                  <w:r>
                    <w:rPr>
                      <w:rFonts w:cs="Miriam" w:hint="cs"/>
                      <w:szCs w:val="18"/>
                      <w:rtl/>
                      <w:lang w:eastAsia="en-US"/>
                    </w:rPr>
                    <w:t>שמירת אחריות פלילית</w:t>
                  </w:r>
                </w:p>
              </w:txbxContent>
            </v:textbox>
            <w10:anchorlock/>
          </v:shape>
        </w:pict>
      </w:r>
      <w:r>
        <w:rPr>
          <w:rStyle w:val="big-number"/>
          <w:rFonts w:hint="cs"/>
          <w:rtl/>
          <w:lang w:eastAsia="en-US"/>
        </w:rPr>
        <w:t>1</w:t>
      </w:r>
      <w:r w:rsidR="00EF713E">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3B2DBB">
        <w:rPr>
          <w:rStyle w:val="default"/>
          <w:rFonts w:cs="FrankRuehl" w:hint="cs"/>
          <w:rtl/>
          <w:lang w:eastAsia="en-US"/>
        </w:rPr>
        <w:t>(א)</w:t>
      </w:r>
      <w:r w:rsidR="003B2DBB">
        <w:rPr>
          <w:rStyle w:val="default"/>
          <w:rFonts w:cs="FrankRuehl" w:hint="cs"/>
          <w:rtl/>
          <w:lang w:eastAsia="en-US"/>
        </w:rPr>
        <w:tab/>
      </w:r>
      <w:r w:rsidR="001F625F">
        <w:rPr>
          <w:rStyle w:val="default"/>
          <w:rFonts w:cs="FrankRuehl" w:hint="cs"/>
          <w:rtl/>
          <w:lang w:eastAsia="en-US"/>
        </w:rPr>
        <w:t>תשלום עיצום כספי לפי פרק זה לא יגרע מאחריותו הפלילית של אדם בשל הפרת הוראה מההוראות לפי חוק זה המנויות בסעיף 5, המהווה עבירה</w:t>
      </w:r>
      <w:r w:rsidR="003B2DBB">
        <w:rPr>
          <w:rStyle w:val="default"/>
          <w:rFonts w:cs="FrankRuehl" w:hint="cs"/>
          <w:rtl/>
          <w:lang w:eastAsia="en-US"/>
        </w:rPr>
        <w:t>.</w:t>
      </w:r>
    </w:p>
    <w:p w:rsidR="001F625F" w:rsidRDefault="001F625F" w:rsidP="001F625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שלח הממונה למפר הודעה על כוונת חיוב בשל הפרה המהווה עבירה כאמור בסעיף קטן (א), לא יוגש נגדו כתב אישום בשל אותה הפרה, אלא אם כן התגלו עובדות חדשות, המצדיקות זאת.</w:t>
      </w:r>
    </w:p>
    <w:p w:rsidR="001F625F" w:rsidRDefault="001F625F" w:rsidP="001F625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D41D9E">
        <w:rPr>
          <w:rStyle w:val="default"/>
          <w:rFonts w:cs="FrankRuehl" w:hint="cs"/>
          <w:rtl/>
          <w:lang w:eastAsia="en-US"/>
        </w:rPr>
        <w:t xml:space="preserve">הוגש נגד אדם כתב אישום בשל הפרה המהווה עבירה כאמור בסעיף קטן (א), לא ינקוט נגדו הממונה הליכים לפי פרק זה בשל אותה הפרה, ואם הוגש כתב אישום בנסיבות האמורות בסעיף קטן (ב) לאחר שהמפר שילם עיצום כספי </w:t>
      </w:r>
      <w:r w:rsidR="00D41D9E">
        <w:rPr>
          <w:rStyle w:val="default"/>
          <w:rFonts w:cs="FrankRuehl"/>
          <w:rtl/>
          <w:lang w:eastAsia="en-US"/>
        </w:rPr>
        <w:t>–</w:t>
      </w:r>
      <w:r w:rsidR="00D41D9E">
        <w:rPr>
          <w:rStyle w:val="default"/>
          <w:rFonts w:cs="FrankRuehl" w:hint="cs"/>
          <w:rtl/>
          <w:lang w:eastAsia="en-US"/>
        </w:rPr>
        <w:t xml:space="preserve"> יוחזר לו הסכום ששולם, בתוספת הפרשי הצמדה וריבית מיום תשלום הסכום ועד החזרתו.</w:t>
      </w:r>
    </w:p>
    <w:p w:rsidR="00D41D9E" w:rsidRPr="00D41D9E" w:rsidRDefault="00D41D9E" w:rsidP="00D41D9E">
      <w:pPr>
        <w:pStyle w:val="medium2-header"/>
        <w:keepLines w:val="0"/>
        <w:spacing w:before="72"/>
        <w:ind w:left="0" w:right="1134"/>
        <w:rPr>
          <w:rFonts w:hint="cs"/>
          <w:noProof/>
          <w:rtl/>
        </w:rPr>
      </w:pPr>
      <w:bookmarkStart w:id="21" w:name="med3"/>
      <w:bookmarkEnd w:id="21"/>
      <w:r w:rsidRPr="00D41D9E">
        <w:rPr>
          <w:rFonts w:hint="cs"/>
          <w:noProof/>
          <w:rtl/>
        </w:rPr>
        <w:t>פרק ד': פיקוח</w:t>
      </w:r>
    </w:p>
    <w:p w:rsidR="004C6209" w:rsidRDefault="004C6209" w:rsidP="00D41D9E">
      <w:pPr>
        <w:pStyle w:val="P00"/>
        <w:spacing w:before="72"/>
        <w:ind w:left="0" w:right="1134"/>
        <w:rPr>
          <w:rStyle w:val="default"/>
          <w:rFonts w:cs="FrankRuehl" w:hint="cs"/>
          <w:rtl/>
          <w:lang w:eastAsia="en-US"/>
        </w:rPr>
      </w:pPr>
      <w:bookmarkStart w:id="22" w:name="Seif19"/>
      <w:bookmarkEnd w:id="22"/>
      <w:r>
        <w:rPr>
          <w:rFonts w:cs="Miriam"/>
          <w:szCs w:val="32"/>
          <w:rtl/>
          <w:lang w:val="he-IL"/>
        </w:rPr>
        <w:pict>
          <v:shape id="_x0000_s1245" type="#_x0000_t202" style="position:absolute;left:0;text-align:left;margin-left:470.25pt;margin-top:8.25pt;width:1in;height:16.75pt;z-index:251663872" filled="f" stroked="f">
            <v:textbox inset="1mm,0,1mm,0">
              <w:txbxContent>
                <w:p w:rsidR="00721859" w:rsidRDefault="00D41D9E" w:rsidP="004C6209">
                  <w:pPr>
                    <w:spacing w:line="160" w:lineRule="exact"/>
                    <w:jc w:val="left"/>
                    <w:rPr>
                      <w:rFonts w:cs="Miriam" w:hint="cs"/>
                      <w:szCs w:val="18"/>
                      <w:rtl/>
                      <w:lang w:eastAsia="en-US"/>
                    </w:rPr>
                  </w:pPr>
                  <w:r>
                    <w:rPr>
                      <w:rFonts w:cs="Miriam" w:hint="cs"/>
                      <w:szCs w:val="18"/>
                      <w:rtl/>
                      <w:lang w:eastAsia="en-US"/>
                    </w:rPr>
                    <w:t>מינוי ממונה</w:t>
                  </w:r>
                </w:p>
              </w:txbxContent>
            </v:textbox>
            <w10:anchorlock/>
          </v:shape>
        </w:pict>
      </w:r>
      <w:r>
        <w:rPr>
          <w:rStyle w:val="big-number"/>
          <w:rFonts w:hint="cs"/>
          <w:rtl/>
          <w:lang w:eastAsia="en-US"/>
        </w:rPr>
        <w:t>1</w:t>
      </w:r>
      <w:r w:rsidR="003B2DBB">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3B2DBB">
        <w:rPr>
          <w:rStyle w:val="default"/>
          <w:rFonts w:cs="FrankRuehl" w:hint="cs"/>
          <w:rtl/>
          <w:lang w:eastAsia="en-US"/>
        </w:rPr>
        <w:t>(א)</w:t>
      </w:r>
      <w:r w:rsidR="003B2DBB">
        <w:rPr>
          <w:rStyle w:val="default"/>
          <w:rFonts w:cs="FrankRuehl" w:hint="cs"/>
          <w:rtl/>
          <w:lang w:eastAsia="en-US"/>
        </w:rPr>
        <w:tab/>
      </w:r>
      <w:r w:rsidR="00D41D9E">
        <w:rPr>
          <w:rStyle w:val="default"/>
          <w:rFonts w:cs="FrankRuehl" w:hint="cs"/>
          <w:rtl/>
          <w:lang w:eastAsia="en-US"/>
        </w:rPr>
        <w:t>השר ימנה, מבין עובדי משרדו, ממונה לעניין חוק זה</w:t>
      </w:r>
      <w:r w:rsidR="003B2DBB">
        <w:rPr>
          <w:rStyle w:val="default"/>
          <w:rFonts w:cs="FrankRuehl" w:hint="cs"/>
          <w:rtl/>
          <w:lang w:eastAsia="en-US"/>
        </w:rPr>
        <w:t>.</w:t>
      </w:r>
    </w:p>
    <w:p w:rsidR="00D41D9E" w:rsidRDefault="00D41D9E" w:rsidP="00D41D9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הודעה על המינוי כאמור בסעיף קטן (א) תפורסם ברשומות.</w:t>
      </w:r>
    </w:p>
    <w:p w:rsidR="004C6209" w:rsidRDefault="004C6209" w:rsidP="00D41D9E">
      <w:pPr>
        <w:pStyle w:val="P00"/>
        <w:spacing w:before="72"/>
        <w:ind w:left="0" w:right="1134"/>
        <w:rPr>
          <w:rStyle w:val="default"/>
          <w:rFonts w:cs="FrankRuehl" w:hint="cs"/>
          <w:rtl/>
          <w:lang w:eastAsia="en-US"/>
        </w:rPr>
      </w:pPr>
      <w:bookmarkStart w:id="23" w:name="Seif20"/>
      <w:bookmarkEnd w:id="23"/>
      <w:r>
        <w:rPr>
          <w:rFonts w:cs="Miriam"/>
          <w:szCs w:val="32"/>
          <w:rtl/>
          <w:lang w:val="he-IL"/>
        </w:rPr>
        <w:pict>
          <v:shape id="_x0000_s1246" type="#_x0000_t202" style="position:absolute;left:0;text-align:left;margin-left:470.25pt;margin-top:8.25pt;width:1in;height:14.55pt;z-index:251664896" filled="f" stroked="f">
            <v:textbox inset="1mm,0,1mm,0">
              <w:txbxContent>
                <w:p w:rsidR="00721859" w:rsidRDefault="00D41D9E" w:rsidP="004C6209">
                  <w:pPr>
                    <w:spacing w:line="160" w:lineRule="exact"/>
                    <w:jc w:val="left"/>
                    <w:rPr>
                      <w:rFonts w:cs="Miriam" w:hint="cs"/>
                      <w:szCs w:val="18"/>
                      <w:rtl/>
                      <w:lang w:eastAsia="en-US"/>
                    </w:rPr>
                  </w:pPr>
                  <w:r>
                    <w:rPr>
                      <w:rFonts w:cs="Miriam" w:hint="cs"/>
                      <w:szCs w:val="18"/>
                      <w:rtl/>
                      <w:lang w:eastAsia="en-US"/>
                    </w:rPr>
                    <w:t>מינוי מפקחים</w:t>
                  </w:r>
                </w:p>
              </w:txbxContent>
            </v:textbox>
            <w10:anchorlock/>
          </v:shape>
        </w:pict>
      </w:r>
      <w:r>
        <w:rPr>
          <w:rStyle w:val="big-number"/>
          <w:rFonts w:hint="cs"/>
          <w:rtl/>
          <w:lang w:eastAsia="en-US"/>
        </w:rPr>
        <w:t>20</w:t>
      </w:r>
      <w:r>
        <w:rPr>
          <w:rStyle w:val="default"/>
          <w:rFonts w:cs="FrankRuehl" w:hint="cs"/>
          <w:rtl/>
          <w:lang w:eastAsia="en-US"/>
        </w:rPr>
        <w:t>.</w:t>
      </w:r>
      <w:r>
        <w:rPr>
          <w:rStyle w:val="default"/>
          <w:rFonts w:cs="FrankRuehl" w:hint="cs"/>
          <w:rtl/>
          <w:lang w:eastAsia="en-US"/>
        </w:rPr>
        <w:tab/>
      </w:r>
      <w:r w:rsidR="00D41D9E">
        <w:rPr>
          <w:rStyle w:val="default"/>
          <w:rFonts w:cs="FrankRuehl" w:hint="cs"/>
          <w:rtl/>
          <w:lang w:eastAsia="en-US"/>
        </w:rPr>
        <w:t>(א)</w:t>
      </w:r>
      <w:r w:rsidR="00D41D9E">
        <w:rPr>
          <w:rStyle w:val="default"/>
          <w:rFonts w:cs="FrankRuehl" w:hint="cs"/>
          <w:rtl/>
          <w:lang w:eastAsia="en-US"/>
        </w:rPr>
        <w:tab/>
        <w:t>השר יסמיך, מבין עובדי משרדו, מפקחים שיפקחו על ביצוע ההוראות לפי חוק זה.</w:t>
      </w:r>
    </w:p>
    <w:p w:rsidR="00D41D9E" w:rsidRDefault="00D41D9E" w:rsidP="00D41D9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יוסמך מפקח לפי הוראות סעיף קטן (א), אלא אם כן מתקיימים בו כל אלה:</w:t>
      </w:r>
    </w:p>
    <w:p w:rsidR="00D41D9E" w:rsidRDefault="00D41D9E" w:rsidP="00D41D9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לא הורשע בעבירה שמפאת מהותה, חומרתה או נסיבותיה אין הוא ראוי, לדעת השר, לשמש מפקח;</w:t>
      </w:r>
    </w:p>
    <w:p w:rsidR="00D41D9E" w:rsidRDefault="00D41D9E" w:rsidP="00D41D9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הוא קיבל הכשרה מתאימה בתחום הסמכויות שיהיו נתונות לו לפי פרק זה, כפי שהורה השר, בהתייעצות עם שר הבריאות;</w:t>
      </w:r>
    </w:p>
    <w:p w:rsidR="00D41D9E" w:rsidRDefault="00D41D9E" w:rsidP="00D41D9E">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הוא עומד בתנאי כשירות נוספים כפי שהורה השר.</w:t>
      </w:r>
    </w:p>
    <w:p w:rsidR="004C6209" w:rsidRDefault="004C6209" w:rsidP="00D41D9E">
      <w:pPr>
        <w:pStyle w:val="P00"/>
        <w:spacing w:before="72"/>
        <w:ind w:left="0" w:right="1134"/>
        <w:rPr>
          <w:rStyle w:val="default"/>
          <w:rFonts w:cs="FrankRuehl" w:hint="cs"/>
          <w:rtl/>
          <w:lang w:eastAsia="en-US"/>
        </w:rPr>
      </w:pPr>
      <w:bookmarkStart w:id="24" w:name="Seif21"/>
      <w:bookmarkEnd w:id="24"/>
      <w:r>
        <w:rPr>
          <w:rFonts w:cs="Miriam"/>
          <w:szCs w:val="32"/>
          <w:rtl/>
          <w:lang w:val="he-IL"/>
        </w:rPr>
        <w:pict>
          <v:shape id="_x0000_s1247" type="#_x0000_t202" style="position:absolute;left:0;text-align:left;margin-left:470.25pt;margin-top:8.25pt;width:1in;height:12.25pt;z-index:251665920" filled="f" stroked="f">
            <v:textbox inset="1mm,0,1mm,0">
              <w:txbxContent>
                <w:p w:rsidR="00721859" w:rsidRDefault="00D41D9E" w:rsidP="004C6209">
                  <w:pPr>
                    <w:spacing w:line="160" w:lineRule="exact"/>
                    <w:jc w:val="left"/>
                    <w:rPr>
                      <w:rFonts w:cs="Miriam" w:hint="cs"/>
                      <w:szCs w:val="18"/>
                      <w:rtl/>
                      <w:lang w:eastAsia="en-US"/>
                    </w:rPr>
                  </w:pPr>
                  <w:r>
                    <w:rPr>
                      <w:rFonts w:cs="Miriam" w:hint="cs"/>
                      <w:szCs w:val="18"/>
                      <w:rtl/>
                      <w:lang w:eastAsia="en-US"/>
                    </w:rPr>
                    <w:t>סמכויות מפקחים</w:t>
                  </w:r>
                </w:p>
              </w:txbxContent>
            </v:textbox>
            <w10:anchorlock/>
          </v:shape>
        </w:pict>
      </w:r>
      <w:r>
        <w:rPr>
          <w:rStyle w:val="big-number"/>
          <w:rFonts w:hint="cs"/>
          <w:rtl/>
          <w:lang w:eastAsia="en-US"/>
        </w:rPr>
        <w:t>2</w:t>
      </w:r>
      <w:r w:rsidR="004D38FF">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D41D9E">
        <w:rPr>
          <w:rStyle w:val="default"/>
          <w:rFonts w:cs="FrankRuehl" w:hint="cs"/>
          <w:rtl/>
          <w:lang w:eastAsia="en-US"/>
        </w:rPr>
        <w:t xml:space="preserve">לשם פיקוח על ביצוע ההוראות לפי חוק זה, רשאי מפקח, לאחר שהזדהה לפי סעיף 22 </w:t>
      </w:r>
      <w:r w:rsidR="00D41D9E">
        <w:rPr>
          <w:rStyle w:val="default"/>
          <w:rFonts w:cs="FrankRuehl"/>
          <w:rtl/>
          <w:lang w:eastAsia="en-US"/>
        </w:rPr>
        <w:t>–</w:t>
      </w:r>
    </w:p>
    <w:p w:rsidR="00D41D9E" w:rsidRDefault="00D41D9E" w:rsidP="0030056C">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862004">
        <w:rPr>
          <w:rStyle w:val="default"/>
          <w:rFonts w:cs="FrankRuehl" w:hint="cs"/>
          <w:rtl/>
          <w:lang w:eastAsia="en-US"/>
        </w:rPr>
        <w:t>לדרוש מכל אדם למסור לו את שמו ומענו ולהציג לפניו תעודת זהות או תעודה רשמית אחרת המזהה אותו;</w:t>
      </w:r>
    </w:p>
    <w:p w:rsidR="00862004" w:rsidRDefault="00862004" w:rsidP="0030056C">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לדרוש מכל אדם הנוגע בדבר למסור לו, כל ידיעה או מסמך שיש בהם כדי להבטיח או להקל את ביצוען של ההוראות לפי חוק זה; בפסקה זו, "מסמך" </w:t>
      </w:r>
      <w:r>
        <w:rPr>
          <w:rStyle w:val="default"/>
          <w:rFonts w:cs="FrankRuehl"/>
          <w:rtl/>
          <w:lang w:eastAsia="en-US"/>
        </w:rPr>
        <w:t>–</w:t>
      </w:r>
      <w:r>
        <w:rPr>
          <w:rStyle w:val="default"/>
          <w:rFonts w:cs="FrankRuehl" w:hint="cs"/>
          <w:rtl/>
          <w:lang w:eastAsia="en-US"/>
        </w:rPr>
        <w:t xml:space="preserve"> לרבות פלט, כהגדרתו בחוק המחשבים, התשנ"ה-1995;</w:t>
      </w:r>
    </w:p>
    <w:p w:rsidR="00862004" w:rsidRDefault="00862004" w:rsidP="0030056C">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30056C">
        <w:rPr>
          <w:rStyle w:val="default"/>
          <w:rFonts w:cs="FrankRuehl" w:hint="cs"/>
          <w:rtl/>
          <w:lang w:eastAsia="en-US"/>
        </w:rPr>
        <w:t>להיכנס בכל עת סבירה למקום, לרבות לכלי תחבורה כשהוא נייח, ובלבד שלא ייכנס למקום המשמש למגורים, אלא על פי צו של בית משפט;</w:t>
      </w:r>
    </w:p>
    <w:p w:rsidR="0030056C" w:rsidRDefault="0030056C" w:rsidP="0030056C">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לערוך מדידות או ליטול דגימות של מזון, לשם בדיקתן, וכן למסור את המדידות והדגימות למעבדה, לשמור אותן או לנהוג בהן בדרך אחרת.</w:t>
      </w:r>
    </w:p>
    <w:p w:rsidR="004C6209" w:rsidRDefault="004C6209" w:rsidP="0030056C">
      <w:pPr>
        <w:pStyle w:val="P00"/>
        <w:spacing w:before="72"/>
        <w:ind w:left="0" w:right="1134"/>
        <w:rPr>
          <w:rStyle w:val="default"/>
          <w:rFonts w:cs="FrankRuehl" w:hint="cs"/>
          <w:rtl/>
          <w:lang w:eastAsia="en-US"/>
        </w:rPr>
      </w:pPr>
      <w:bookmarkStart w:id="25" w:name="Seif22"/>
      <w:bookmarkEnd w:id="25"/>
      <w:r>
        <w:rPr>
          <w:rFonts w:cs="Miriam"/>
          <w:szCs w:val="32"/>
          <w:rtl/>
          <w:lang w:val="he-IL"/>
        </w:rPr>
        <w:pict>
          <v:shape id="_x0000_s1248" type="#_x0000_t202" style="position:absolute;left:0;text-align:left;margin-left:470.25pt;margin-top:8.25pt;width:1in;height:12.1pt;z-index:251666944" filled="f" stroked="f">
            <v:textbox inset="1mm,0,1mm,0">
              <w:txbxContent>
                <w:p w:rsidR="00721859" w:rsidRDefault="0030056C" w:rsidP="004C6209">
                  <w:pPr>
                    <w:spacing w:line="160" w:lineRule="exact"/>
                    <w:jc w:val="left"/>
                    <w:rPr>
                      <w:rFonts w:cs="Miriam" w:hint="cs"/>
                      <w:szCs w:val="18"/>
                      <w:rtl/>
                      <w:lang w:eastAsia="en-US"/>
                    </w:rPr>
                  </w:pPr>
                  <w:r>
                    <w:rPr>
                      <w:rFonts w:cs="Miriam" w:hint="cs"/>
                      <w:szCs w:val="18"/>
                      <w:rtl/>
                      <w:lang w:eastAsia="en-US"/>
                    </w:rPr>
                    <w:t>זיהוי מפקחים</w:t>
                  </w:r>
                </w:p>
              </w:txbxContent>
            </v:textbox>
            <w10:anchorlock/>
          </v:shape>
        </w:pict>
      </w:r>
      <w:r>
        <w:rPr>
          <w:rStyle w:val="big-number"/>
          <w:rFonts w:hint="cs"/>
          <w:rtl/>
          <w:lang w:eastAsia="en-US"/>
        </w:rPr>
        <w:t>2</w:t>
      </w:r>
      <w:r w:rsidR="00721859">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30056C">
        <w:rPr>
          <w:rStyle w:val="default"/>
          <w:rFonts w:cs="FrankRuehl" w:hint="cs"/>
          <w:rtl/>
          <w:lang w:eastAsia="en-US"/>
        </w:rPr>
        <w:t>מפקח לא יעשה שימוש בסמכויות הנתונות לו לפי פרק זה, אלא בעת מילוי תפקידו ובהתקיים שניים אלה:</w:t>
      </w:r>
    </w:p>
    <w:p w:rsidR="0030056C" w:rsidRDefault="0030056C" w:rsidP="0030056C">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עונד באופן גלוי תג המזהה אותו ואת תפקידו;</w:t>
      </w:r>
    </w:p>
    <w:p w:rsidR="0030056C" w:rsidRDefault="0030056C" w:rsidP="0030056C">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יש בידו תעודה החתומה בידי השר, המעידה על תפקידו ועל סמכויותיו, שאותה יציג על פי דרישה.</w:t>
      </w:r>
    </w:p>
    <w:p w:rsidR="0030056C" w:rsidRPr="0030056C" w:rsidRDefault="0030056C" w:rsidP="0030056C">
      <w:pPr>
        <w:pStyle w:val="medium2-header"/>
        <w:keepLines w:val="0"/>
        <w:spacing w:before="72"/>
        <w:ind w:left="0" w:right="1134"/>
        <w:rPr>
          <w:rFonts w:hint="cs"/>
          <w:noProof/>
          <w:rtl/>
        </w:rPr>
      </w:pPr>
      <w:bookmarkStart w:id="26" w:name="med4"/>
      <w:bookmarkEnd w:id="26"/>
      <w:r w:rsidRPr="0030056C">
        <w:rPr>
          <w:rFonts w:hint="cs"/>
          <w:noProof/>
          <w:rtl/>
        </w:rPr>
        <w:t>פרק ה': הוראות שונות</w:t>
      </w:r>
    </w:p>
    <w:p w:rsidR="004C6209" w:rsidRDefault="004C6209" w:rsidP="0030056C">
      <w:pPr>
        <w:pStyle w:val="P00"/>
        <w:spacing w:before="72"/>
        <w:ind w:left="0" w:right="1134"/>
        <w:rPr>
          <w:rStyle w:val="default"/>
          <w:rFonts w:cs="FrankRuehl" w:hint="cs"/>
          <w:rtl/>
          <w:lang w:eastAsia="en-US"/>
        </w:rPr>
      </w:pPr>
      <w:bookmarkStart w:id="27" w:name="Seif23"/>
      <w:bookmarkEnd w:id="27"/>
      <w:r>
        <w:rPr>
          <w:rFonts w:cs="Miriam"/>
          <w:szCs w:val="32"/>
          <w:rtl/>
          <w:lang w:val="he-IL"/>
        </w:rPr>
        <w:pict>
          <v:shape id="_x0000_s1249" type="#_x0000_t202" style="position:absolute;left:0;text-align:left;margin-left:470.25pt;margin-top:8.25pt;width:1in;height:12.6pt;z-index:251667968" filled="f" stroked="f">
            <v:textbox inset="1mm,0,1mm,0">
              <w:txbxContent>
                <w:p w:rsidR="00721859" w:rsidRDefault="0030056C" w:rsidP="004C6209">
                  <w:pPr>
                    <w:spacing w:line="160" w:lineRule="exact"/>
                    <w:jc w:val="left"/>
                    <w:rPr>
                      <w:rFonts w:cs="Miriam" w:hint="cs"/>
                      <w:szCs w:val="18"/>
                      <w:rtl/>
                      <w:lang w:eastAsia="en-US"/>
                    </w:rPr>
                  </w:pPr>
                  <w:r>
                    <w:rPr>
                      <w:rFonts w:cs="Miriam" w:hint="cs"/>
                      <w:szCs w:val="18"/>
                      <w:rtl/>
                      <w:lang w:eastAsia="en-US"/>
                    </w:rPr>
                    <w:t>ביצוע</w:t>
                  </w:r>
                </w:p>
              </w:txbxContent>
            </v:textbox>
            <w10:anchorlock/>
          </v:shape>
        </w:pict>
      </w:r>
      <w:r>
        <w:rPr>
          <w:rStyle w:val="big-number"/>
          <w:rFonts w:hint="cs"/>
          <w:rtl/>
          <w:lang w:eastAsia="en-US"/>
        </w:rPr>
        <w:t>2</w:t>
      </w:r>
      <w:r w:rsidR="00715C84">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30056C">
        <w:rPr>
          <w:rStyle w:val="default"/>
          <w:rFonts w:cs="FrankRuehl" w:hint="cs"/>
          <w:rtl/>
          <w:lang w:eastAsia="en-US"/>
        </w:rPr>
        <w:t>השר ממונה על ביצוע חוק זה</w:t>
      </w:r>
      <w:r w:rsidR="00715C84">
        <w:rPr>
          <w:rStyle w:val="default"/>
          <w:rFonts w:cs="FrankRuehl" w:hint="cs"/>
          <w:rtl/>
          <w:lang w:eastAsia="en-US"/>
        </w:rPr>
        <w:t>.</w:t>
      </w:r>
    </w:p>
    <w:p w:rsidR="004C6209" w:rsidRDefault="004C6209" w:rsidP="0030056C">
      <w:pPr>
        <w:pStyle w:val="P00"/>
        <w:spacing w:before="72"/>
        <w:ind w:left="0" w:right="1134"/>
        <w:rPr>
          <w:rStyle w:val="default"/>
          <w:rFonts w:cs="FrankRuehl" w:hint="cs"/>
          <w:rtl/>
          <w:lang w:eastAsia="en-US"/>
        </w:rPr>
      </w:pPr>
      <w:bookmarkStart w:id="28" w:name="Seif24"/>
      <w:bookmarkEnd w:id="28"/>
      <w:r>
        <w:rPr>
          <w:rFonts w:cs="Miriam"/>
          <w:szCs w:val="32"/>
          <w:rtl/>
          <w:lang w:val="he-IL"/>
        </w:rPr>
        <w:pict>
          <v:shape id="_x0000_s1250" type="#_x0000_t202" style="position:absolute;left:0;text-align:left;margin-left:470.25pt;margin-top:8.25pt;width:1in;height:26.25pt;z-index:251668992" filled="f" stroked="f">
            <v:textbox inset="1mm,0,1mm,0">
              <w:txbxContent>
                <w:p w:rsidR="00721859" w:rsidRDefault="0030056C" w:rsidP="004C6209">
                  <w:pPr>
                    <w:spacing w:line="160" w:lineRule="exact"/>
                    <w:jc w:val="left"/>
                    <w:rPr>
                      <w:rFonts w:cs="Miriam" w:hint="cs"/>
                      <w:szCs w:val="18"/>
                      <w:rtl/>
                      <w:lang w:eastAsia="en-US"/>
                    </w:rPr>
                  </w:pPr>
                  <w:r>
                    <w:rPr>
                      <w:rFonts w:cs="Miriam" w:hint="cs"/>
                      <w:szCs w:val="18"/>
                      <w:rtl/>
                      <w:lang w:eastAsia="en-US"/>
                    </w:rPr>
                    <w:t xml:space="preserve">תיקון חוק ארוחה יומית לתלמיד </w:t>
                  </w:r>
                  <w:r>
                    <w:rPr>
                      <w:rFonts w:cs="Miriam"/>
                      <w:szCs w:val="18"/>
                      <w:rtl/>
                      <w:lang w:eastAsia="en-US"/>
                    </w:rPr>
                    <w:t>–</w:t>
                  </w:r>
                  <w:r>
                    <w:rPr>
                      <w:rFonts w:cs="Miriam" w:hint="cs"/>
                      <w:szCs w:val="18"/>
                      <w:rtl/>
                      <w:lang w:eastAsia="en-US"/>
                    </w:rPr>
                    <w:t xml:space="preserve"> מס' 3</w:t>
                  </w:r>
                </w:p>
              </w:txbxContent>
            </v:textbox>
            <w10:anchorlock/>
          </v:shape>
        </w:pict>
      </w:r>
      <w:r>
        <w:rPr>
          <w:rStyle w:val="big-number"/>
          <w:rFonts w:hint="cs"/>
          <w:rtl/>
          <w:lang w:eastAsia="en-US"/>
        </w:rPr>
        <w:t>2</w:t>
      </w:r>
      <w:r w:rsidR="00715C84">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30056C">
        <w:rPr>
          <w:rStyle w:val="default"/>
          <w:rFonts w:cs="FrankRuehl" w:hint="cs"/>
          <w:rtl/>
          <w:lang w:eastAsia="en-US"/>
        </w:rPr>
        <w:t>בחוק ארוחה יומית לתלמיד, התשס"ה-2005, בסעיף 3, במקום "שר הבריאות" יבוא "השר, בהתייעצות עם שר הבריאות"</w:t>
      </w:r>
      <w:r w:rsidR="00715C84">
        <w:rPr>
          <w:rStyle w:val="default"/>
          <w:rFonts w:cs="FrankRuehl" w:hint="cs"/>
          <w:rtl/>
          <w:lang w:eastAsia="en-US"/>
        </w:rPr>
        <w:t>.</w:t>
      </w:r>
    </w:p>
    <w:p w:rsidR="004C6209" w:rsidRDefault="004C6209" w:rsidP="0030056C">
      <w:pPr>
        <w:pStyle w:val="P00"/>
        <w:spacing w:before="72"/>
        <w:ind w:left="0" w:right="1134"/>
        <w:rPr>
          <w:rStyle w:val="default"/>
          <w:rFonts w:cs="FrankRuehl" w:hint="cs"/>
          <w:rtl/>
          <w:lang w:eastAsia="en-US"/>
        </w:rPr>
      </w:pPr>
      <w:bookmarkStart w:id="29" w:name="Seif25"/>
      <w:bookmarkEnd w:id="29"/>
      <w:r>
        <w:rPr>
          <w:rFonts w:cs="Miriam"/>
          <w:szCs w:val="32"/>
          <w:rtl/>
          <w:lang w:val="he-IL"/>
        </w:rPr>
        <w:pict>
          <v:shape id="_x0000_s1251" type="#_x0000_t202" style="position:absolute;left:0;text-align:left;margin-left:470.25pt;margin-top:8.25pt;width:1in;height:16pt;z-index:251670016" filled="f" stroked="f">
            <v:textbox inset="1mm,0,1mm,0">
              <w:txbxContent>
                <w:p w:rsidR="00721859" w:rsidRDefault="0030056C" w:rsidP="004C6209">
                  <w:pPr>
                    <w:spacing w:line="160" w:lineRule="exact"/>
                    <w:jc w:val="left"/>
                    <w:rPr>
                      <w:rFonts w:cs="Miriam" w:hint="cs"/>
                      <w:szCs w:val="18"/>
                      <w:rtl/>
                      <w:lang w:eastAsia="en-US"/>
                    </w:rPr>
                  </w:pPr>
                  <w:r>
                    <w:rPr>
                      <w:rFonts w:cs="Miriam" w:hint="cs"/>
                      <w:szCs w:val="18"/>
                      <w:rtl/>
                      <w:lang w:eastAsia="en-US"/>
                    </w:rPr>
                    <w:t>תחילה ותקנות ראשונות</w:t>
                  </w:r>
                </w:p>
              </w:txbxContent>
            </v:textbox>
            <w10:anchorlock/>
          </v:shape>
        </w:pict>
      </w:r>
      <w:r>
        <w:rPr>
          <w:rStyle w:val="big-number"/>
          <w:rFonts w:hint="cs"/>
          <w:rtl/>
          <w:lang w:eastAsia="en-US"/>
        </w:rPr>
        <w:t>2</w:t>
      </w:r>
      <w:r w:rsidR="00715C84">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715C84">
        <w:rPr>
          <w:rStyle w:val="default"/>
          <w:rFonts w:cs="FrankRuehl" w:hint="cs"/>
          <w:rtl/>
          <w:lang w:eastAsia="en-US"/>
        </w:rPr>
        <w:t>(א)</w:t>
      </w:r>
      <w:r w:rsidR="00715C84">
        <w:rPr>
          <w:rStyle w:val="default"/>
          <w:rFonts w:cs="FrankRuehl" w:hint="cs"/>
          <w:rtl/>
          <w:lang w:eastAsia="en-US"/>
        </w:rPr>
        <w:tab/>
      </w:r>
      <w:r w:rsidR="0030056C">
        <w:rPr>
          <w:rStyle w:val="default"/>
          <w:rFonts w:cs="FrankRuehl" w:hint="cs"/>
          <w:rtl/>
          <w:lang w:eastAsia="en-US"/>
        </w:rPr>
        <w:t>תחילתו של חוק זה בתחילת שנת הלימודים התשע"ו</w:t>
      </w:r>
      <w:r w:rsidR="00715C84">
        <w:rPr>
          <w:rStyle w:val="default"/>
          <w:rFonts w:cs="FrankRuehl" w:hint="cs"/>
          <w:rtl/>
          <w:lang w:eastAsia="en-US"/>
        </w:rPr>
        <w:t>.</w:t>
      </w:r>
    </w:p>
    <w:p w:rsidR="0030056C" w:rsidRDefault="0030056C" w:rsidP="0030056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תקנות ראשונות לפי סעיפים 2(ב) ו-3 יובאו לאישור ועדת החינוך התרבות והספורט של הכנסת בתוך שישה חודשים מיום פרסומו של חוק זה.</w:t>
      </w:r>
    </w:p>
    <w:p w:rsidR="009E4C88" w:rsidRDefault="009E4C88">
      <w:pPr>
        <w:pStyle w:val="P00"/>
        <w:spacing w:before="72"/>
        <w:ind w:left="0" w:right="1134"/>
        <w:rPr>
          <w:rStyle w:val="default"/>
          <w:rFonts w:cs="FrankRuehl" w:hint="cs"/>
          <w:rtl/>
        </w:rPr>
      </w:pPr>
    </w:p>
    <w:p w:rsidR="00CD3D67" w:rsidRPr="0030056C" w:rsidRDefault="0030056C" w:rsidP="0030056C">
      <w:pPr>
        <w:pStyle w:val="medium2-header"/>
        <w:keepLines w:val="0"/>
        <w:spacing w:before="72"/>
        <w:ind w:left="0" w:right="1134"/>
        <w:rPr>
          <w:rFonts w:hint="cs"/>
          <w:noProof/>
          <w:rtl/>
        </w:rPr>
      </w:pPr>
      <w:bookmarkStart w:id="30" w:name="med5"/>
      <w:bookmarkEnd w:id="30"/>
      <w:r w:rsidRPr="0030056C">
        <w:rPr>
          <w:rFonts w:hint="cs"/>
          <w:noProof/>
          <w:rtl/>
        </w:rPr>
        <w:t>תוספת</w:t>
      </w:r>
    </w:p>
    <w:p w:rsidR="00CD3D67" w:rsidRPr="00AC7D68" w:rsidRDefault="0030056C" w:rsidP="0030056C">
      <w:pPr>
        <w:pStyle w:val="P00"/>
        <w:spacing w:before="72"/>
        <w:ind w:left="0" w:right="1134"/>
        <w:jc w:val="center"/>
        <w:rPr>
          <w:rStyle w:val="default"/>
          <w:rFonts w:cs="FrankRuehl" w:hint="cs"/>
          <w:sz w:val="24"/>
          <w:szCs w:val="24"/>
          <w:rtl/>
        </w:rPr>
      </w:pPr>
      <w:r w:rsidRPr="00AC7D68">
        <w:rPr>
          <w:rStyle w:val="default"/>
          <w:rFonts w:cs="FrankRuehl" w:hint="cs"/>
          <w:sz w:val="24"/>
          <w:szCs w:val="24"/>
          <w:rtl/>
        </w:rPr>
        <w:t>(סעיף 5)</w:t>
      </w:r>
    </w:p>
    <w:p w:rsidR="00CD3D67" w:rsidRPr="003B4E86" w:rsidRDefault="00CD3D67">
      <w:pPr>
        <w:pStyle w:val="P00"/>
        <w:spacing w:before="72"/>
        <w:ind w:left="0" w:right="1134"/>
        <w:rPr>
          <w:rStyle w:val="default"/>
          <w:rFonts w:cs="FrankRuehl" w:hint="cs"/>
          <w:rtl/>
        </w:rPr>
      </w:pPr>
    </w:p>
    <w:p w:rsidR="009E4C88" w:rsidRPr="003B4E86" w:rsidRDefault="009E4C88">
      <w:pPr>
        <w:pStyle w:val="P00"/>
        <w:spacing w:before="72"/>
        <w:ind w:left="0" w:right="1134"/>
        <w:rPr>
          <w:rStyle w:val="default"/>
          <w:rFonts w:cs="FrankRuehl" w:hint="cs"/>
          <w:rtl/>
        </w:rPr>
      </w:pPr>
    </w:p>
    <w:p w:rsidR="009E4C88" w:rsidRDefault="003B4E86" w:rsidP="0030056C">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r>
      <w:r w:rsidR="009E4C88">
        <w:rPr>
          <w:rFonts w:hint="cs"/>
          <w:rtl/>
          <w:lang w:eastAsia="en-US"/>
        </w:rPr>
        <w:tab/>
      </w:r>
      <w:r>
        <w:rPr>
          <w:rFonts w:hint="cs"/>
          <w:rtl/>
          <w:lang w:eastAsia="en-US"/>
        </w:rPr>
        <w:t>בנימין נתניהו</w:t>
      </w:r>
      <w:r>
        <w:rPr>
          <w:rFonts w:hint="cs"/>
          <w:rtl/>
          <w:lang w:eastAsia="en-US"/>
        </w:rPr>
        <w:tab/>
      </w:r>
      <w:r w:rsidR="009E4C88">
        <w:rPr>
          <w:rFonts w:hint="cs"/>
          <w:rtl/>
          <w:lang w:eastAsia="en-US"/>
        </w:rPr>
        <w:tab/>
      </w:r>
      <w:r w:rsidR="0030056C">
        <w:rPr>
          <w:rFonts w:hint="cs"/>
          <w:rtl/>
          <w:lang w:eastAsia="en-US"/>
        </w:rPr>
        <w:t>שי פירון</w:t>
      </w:r>
    </w:p>
    <w:p w:rsidR="009E4C88" w:rsidRDefault="003B4E86" w:rsidP="0030056C">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r>
      <w:r w:rsidR="009E4C88">
        <w:rPr>
          <w:rFonts w:hint="cs"/>
          <w:sz w:val="22"/>
          <w:szCs w:val="22"/>
          <w:rtl/>
          <w:lang w:eastAsia="en-US"/>
        </w:rPr>
        <w:tab/>
        <w:t xml:space="preserve">ראש הממשלה </w:t>
      </w:r>
      <w:r>
        <w:rPr>
          <w:rFonts w:hint="cs"/>
          <w:sz w:val="22"/>
          <w:szCs w:val="22"/>
          <w:rtl/>
          <w:lang w:eastAsia="en-US"/>
        </w:rPr>
        <w:tab/>
      </w:r>
      <w:r w:rsidR="009E4C88">
        <w:rPr>
          <w:rFonts w:hint="cs"/>
          <w:sz w:val="22"/>
          <w:szCs w:val="22"/>
          <w:rtl/>
          <w:lang w:eastAsia="en-US"/>
        </w:rPr>
        <w:tab/>
        <w:t xml:space="preserve">שר </w:t>
      </w:r>
      <w:r w:rsidR="0030056C">
        <w:rPr>
          <w:rFonts w:hint="cs"/>
          <w:sz w:val="22"/>
          <w:szCs w:val="22"/>
          <w:rtl/>
          <w:lang w:eastAsia="en-US"/>
        </w:rPr>
        <w:t>החינוך</w:t>
      </w:r>
    </w:p>
    <w:p w:rsidR="009E4C88" w:rsidRDefault="009E4C88" w:rsidP="003B4E86">
      <w:pPr>
        <w:pStyle w:val="sig-0"/>
        <w:tabs>
          <w:tab w:val="clear" w:pos="4820"/>
          <w:tab w:val="center" w:pos="1134"/>
          <w:tab w:val="center" w:pos="2835"/>
          <w:tab w:val="center" w:pos="4536"/>
          <w:tab w:val="center" w:pos="6237"/>
        </w:tabs>
        <w:spacing w:before="72"/>
        <w:ind w:left="0" w:right="1134"/>
        <w:rPr>
          <w:rtl/>
          <w:lang w:eastAsia="en-US"/>
        </w:rPr>
      </w:pPr>
      <w:r>
        <w:rPr>
          <w:rFonts w:hint="cs"/>
          <w:rtl/>
          <w:lang w:eastAsia="en-US"/>
        </w:rPr>
        <w:tab/>
      </w:r>
      <w:r w:rsidR="003B4E86">
        <w:rPr>
          <w:rFonts w:hint="cs"/>
          <w:rtl/>
          <w:lang w:eastAsia="en-US"/>
        </w:rPr>
        <w:t>ראובן ריבלין</w:t>
      </w:r>
      <w:r w:rsidR="003B4E86">
        <w:rPr>
          <w:rFonts w:hint="cs"/>
          <w:rtl/>
          <w:lang w:eastAsia="en-US"/>
        </w:rPr>
        <w:tab/>
      </w:r>
      <w:r>
        <w:rPr>
          <w:rFonts w:hint="cs"/>
          <w:rtl/>
          <w:lang w:eastAsia="en-US"/>
        </w:rPr>
        <w:tab/>
      </w:r>
      <w:r w:rsidR="003B4E86">
        <w:rPr>
          <w:rFonts w:hint="cs"/>
          <w:rtl/>
          <w:lang w:eastAsia="en-US"/>
        </w:rPr>
        <w:t>יולי יואל אדלשטיין</w:t>
      </w:r>
    </w:p>
    <w:p w:rsidR="009E4C88" w:rsidRDefault="009E4C88" w:rsidP="003B4E86">
      <w:pPr>
        <w:pStyle w:val="sig-1"/>
        <w:widowControl/>
        <w:tabs>
          <w:tab w:val="clear" w:pos="851"/>
          <w:tab w:val="clear" w:pos="4820"/>
          <w:tab w:val="center" w:pos="1134"/>
          <w:tab w:val="center" w:pos="4536"/>
          <w:tab w:val="center" w:pos="6237"/>
        </w:tabs>
        <w:ind w:left="0" w:right="1134"/>
        <w:rPr>
          <w:rFonts w:hint="cs"/>
          <w:rtl/>
          <w:lang w:eastAsia="en-US"/>
        </w:rPr>
      </w:pPr>
      <w:r>
        <w:rPr>
          <w:rFonts w:hint="cs"/>
          <w:rtl/>
          <w:lang w:eastAsia="en-US"/>
        </w:rPr>
        <w:tab/>
        <w:t>נשיא המדינה</w:t>
      </w:r>
      <w:r w:rsidR="003B4E86">
        <w:rPr>
          <w:rFonts w:hint="cs"/>
          <w:rtl/>
          <w:lang w:eastAsia="en-US"/>
        </w:rPr>
        <w:tab/>
      </w:r>
      <w:r>
        <w:rPr>
          <w:rFonts w:hint="cs"/>
          <w:rtl/>
          <w:lang w:eastAsia="en-US"/>
        </w:rPr>
        <w:tab/>
        <w:t>יושב ראש הכנסת</w:t>
      </w:r>
    </w:p>
    <w:p w:rsidR="00CD3D67" w:rsidRDefault="00CD3D67">
      <w:pPr>
        <w:pStyle w:val="P00"/>
        <w:spacing w:before="72"/>
        <w:ind w:left="0" w:right="1134"/>
        <w:rPr>
          <w:rStyle w:val="default"/>
          <w:rFonts w:cs="FrankRuehl" w:hint="cs"/>
          <w:rtl/>
          <w:lang w:eastAsia="en-US"/>
        </w:rPr>
      </w:pPr>
    </w:p>
    <w:p w:rsidR="00FE257E" w:rsidRDefault="00FE257E">
      <w:pPr>
        <w:pStyle w:val="P00"/>
        <w:spacing w:before="72"/>
        <w:ind w:left="0" w:right="1134"/>
        <w:rPr>
          <w:rStyle w:val="default"/>
          <w:rFonts w:cs="FrankRuehl" w:hint="cs"/>
          <w:rtl/>
          <w:lang w:eastAsia="en-US"/>
        </w:rPr>
      </w:pPr>
    </w:p>
    <w:p w:rsidR="009E47B9" w:rsidRDefault="009E47B9">
      <w:pPr>
        <w:pStyle w:val="P00"/>
        <w:spacing w:before="72"/>
        <w:ind w:left="0" w:right="1134"/>
        <w:rPr>
          <w:rStyle w:val="default"/>
          <w:rFonts w:cs="FrankRuehl"/>
          <w:rtl/>
          <w:lang w:eastAsia="en-US"/>
        </w:rPr>
      </w:pPr>
    </w:p>
    <w:p w:rsidR="009E47B9" w:rsidRDefault="009E47B9">
      <w:pPr>
        <w:pStyle w:val="P00"/>
        <w:spacing w:before="72"/>
        <w:ind w:left="0" w:right="1134"/>
        <w:rPr>
          <w:rStyle w:val="default"/>
          <w:rFonts w:cs="FrankRuehl"/>
          <w:rtl/>
          <w:lang w:eastAsia="en-US"/>
        </w:rPr>
      </w:pPr>
    </w:p>
    <w:p w:rsidR="009E47B9" w:rsidRDefault="009E47B9" w:rsidP="009E47B9">
      <w:pPr>
        <w:pStyle w:val="P00"/>
        <w:spacing w:before="72"/>
        <w:ind w:left="0" w:right="1134"/>
        <w:jc w:val="center"/>
        <w:rPr>
          <w:rStyle w:val="default"/>
          <w:rFonts w:cs="David"/>
          <w:color w:val="0000FF"/>
          <w:szCs w:val="24"/>
          <w:u w:val="single"/>
          <w:rtl/>
          <w:lang w:eastAsia="en-US"/>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79289F" w:rsidRPr="009E47B9" w:rsidRDefault="0079289F" w:rsidP="009E47B9">
      <w:pPr>
        <w:pStyle w:val="P00"/>
        <w:spacing w:before="72"/>
        <w:ind w:left="0" w:right="1134"/>
        <w:jc w:val="center"/>
        <w:rPr>
          <w:rStyle w:val="default"/>
          <w:rFonts w:cs="David"/>
          <w:color w:val="0000FF"/>
          <w:szCs w:val="24"/>
          <w:u w:val="single"/>
          <w:rtl/>
          <w:lang w:eastAsia="en-US"/>
        </w:rPr>
      </w:pPr>
    </w:p>
    <w:sectPr w:rsidR="0079289F" w:rsidRPr="009E47B9">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76C1" w:rsidRDefault="00EB76C1">
      <w:r>
        <w:separator/>
      </w:r>
    </w:p>
  </w:endnote>
  <w:endnote w:type="continuationSeparator" w:id="0">
    <w:p w:rsidR="00EB76C1" w:rsidRDefault="00EB7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859" w:rsidRDefault="0072185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721859" w:rsidRDefault="0072185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721859" w:rsidRDefault="0072185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9E47B9">
      <w:rPr>
        <w:rFonts w:cs="TopType Jerushalmi"/>
        <w:noProof/>
        <w:color w:val="000000"/>
        <w:sz w:val="14"/>
        <w:szCs w:val="14"/>
        <w:lang w:eastAsia="en-US"/>
      </w:rPr>
      <w:t>Z:\000-law\yael\2014\2014-08-12\tav\501_072.doc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859" w:rsidRDefault="0072185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D00426">
      <w:rPr>
        <w:noProof/>
        <w:sz w:val="24"/>
        <w:szCs w:val="24"/>
        <w:rtl/>
        <w:lang w:eastAsia="en-US"/>
      </w:rPr>
      <w:t>6</w:t>
    </w:r>
    <w:r>
      <w:rPr>
        <w:rFonts w:hAnsi="FrankRuehl"/>
        <w:sz w:val="24"/>
        <w:szCs w:val="24"/>
        <w:rtl/>
      </w:rPr>
      <w:fldChar w:fldCharType="end"/>
    </w:r>
  </w:p>
  <w:p w:rsidR="00721859" w:rsidRDefault="0072185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721859" w:rsidRDefault="0072185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9E47B9">
      <w:rPr>
        <w:rFonts w:cs="TopType Jerushalmi"/>
        <w:noProof/>
        <w:color w:val="000000"/>
        <w:sz w:val="14"/>
        <w:szCs w:val="14"/>
        <w:lang w:eastAsia="en-US"/>
      </w:rPr>
      <w:t>Z:\000-law\yael\2014\2014-08-12\tav\501_072.doc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76C1" w:rsidRDefault="00EB76C1">
      <w:pPr>
        <w:spacing w:before="60" w:line="240" w:lineRule="auto"/>
        <w:ind w:right="1134"/>
      </w:pPr>
      <w:r>
        <w:separator/>
      </w:r>
    </w:p>
  </w:footnote>
  <w:footnote w:type="continuationSeparator" w:id="0">
    <w:p w:rsidR="00EB76C1" w:rsidRDefault="00EB76C1">
      <w:pPr>
        <w:spacing w:before="60" w:line="240" w:lineRule="auto"/>
        <w:ind w:right="1134"/>
      </w:pPr>
      <w:r>
        <w:separator/>
      </w:r>
    </w:p>
  </w:footnote>
  <w:footnote w:id="1">
    <w:p w:rsidR="00F05B5F" w:rsidRDefault="00721859" w:rsidP="00F05B5F">
      <w:pPr>
        <w:pStyle w:val="footnote"/>
        <w:tabs>
          <w:tab w:val="left" w:pos="624"/>
          <w:tab w:val="left" w:pos="1021"/>
          <w:tab w:val="left" w:pos="1474"/>
          <w:tab w:val="left" w:pos="1928"/>
          <w:tab w:val="left" w:pos="2381"/>
          <w:tab w:val="left" w:pos="2835"/>
          <w:tab w:val="right" w:leader="dot" w:pos="6259"/>
        </w:tabs>
        <w:spacing w:before="72"/>
        <w:ind w:left="0" w:right="1134"/>
        <w:rPr>
          <w:sz w:val="20"/>
          <w:rtl/>
          <w:lang w:eastAsia="en-US"/>
        </w:rPr>
      </w:pPr>
      <w:r>
        <w:rPr>
          <w:sz w:val="20"/>
          <w:szCs w:val="20"/>
          <w:lang w:eastAsia="en-US"/>
        </w:rPr>
        <w:t>*</w:t>
      </w:r>
      <w:r>
        <w:rPr>
          <w:rFonts w:hint="cs"/>
          <w:sz w:val="20"/>
          <w:rtl/>
          <w:lang w:eastAsia="en-US"/>
        </w:rPr>
        <w:t xml:space="preserve"> פורסם </w:t>
      </w:r>
      <w:hyperlink r:id="rId1" w:history="1">
        <w:r w:rsidRPr="00F05B5F">
          <w:rPr>
            <w:rStyle w:val="Hyperlink"/>
            <w:rFonts w:hint="cs"/>
            <w:sz w:val="20"/>
            <w:rtl/>
            <w:lang w:eastAsia="en-US"/>
          </w:rPr>
          <w:t xml:space="preserve">ס"ח תשע"ד מס' </w:t>
        </w:r>
        <w:r w:rsidR="00CD3D67" w:rsidRPr="00F05B5F">
          <w:rPr>
            <w:rStyle w:val="Hyperlink"/>
            <w:rFonts w:hint="cs"/>
            <w:sz w:val="20"/>
            <w:rtl/>
            <w:lang w:eastAsia="en-US"/>
          </w:rPr>
          <w:t>2470</w:t>
        </w:r>
      </w:hyperlink>
      <w:r>
        <w:rPr>
          <w:rFonts w:hint="cs"/>
          <w:sz w:val="20"/>
          <w:rtl/>
          <w:lang w:eastAsia="en-US"/>
        </w:rPr>
        <w:t xml:space="preserve"> מיום 7.8.2014 עמ' </w:t>
      </w:r>
      <w:r w:rsidR="00CD3D67">
        <w:rPr>
          <w:rFonts w:hint="cs"/>
          <w:sz w:val="20"/>
          <w:rtl/>
          <w:lang w:eastAsia="en-US"/>
        </w:rPr>
        <w:t>762</w:t>
      </w:r>
      <w:r>
        <w:rPr>
          <w:rFonts w:hint="cs"/>
          <w:sz w:val="20"/>
          <w:rtl/>
          <w:lang w:eastAsia="en-US"/>
        </w:rPr>
        <w:t xml:space="preserve"> (</w:t>
      </w:r>
      <w:hyperlink r:id="rId2" w:history="1">
        <w:r w:rsidRPr="004C6209">
          <w:rPr>
            <w:rStyle w:val="Hyperlink"/>
            <w:rFonts w:hint="cs"/>
            <w:sz w:val="20"/>
            <w:rtl/>
            <w:lang w:eastAsia="en-US"/>
          </w:rPr>
          <w:t>ה"ח הממשלה תשע"</w:t>
        </w:r>
        <w:r w:rsidR="00CD3D67">
          <w:rPr>
            <w:rStyle w:val="Hyperlink"/>
            <w:rFonts w:hint="cs"/>
            <w:sz w:val="20"/>
            <w:rtl/>
            <w:lang w:eastAsia="en-US"/>
          </w:rPr>
          <w:t>ב</w:t>
        </w:r>
        <w:r w:rsidRPr="004C6209">
          <w:rPr>
            <w:rStyle w:val="Hyperlink"/>
            <w:rFonts w:hint="cs"/>
            <w:sz w:val="20"/>
            <w:rtl/>
            <w:lang w:eastAsia="en-US"/>
          </w:rPr>
          <w:t xml:space="preserve"> מס' </w:t>
        </w:r>
        <w:r w:rsidR="00CD3D67">
          <w:rPr>
            <w:rStyle w:val="Hyperlink"/>
            <w:rFonts w:hint="cs"/>
            <w:sz w:val="20"/>
            <w:rtl/>
            <w:lang w:eastAsia="en-US"/>
          </w:rPr>
          <w:t>717</w:t>
        </w:r>
      </w:hyperlink>
      <w:r>
        <w:rPr>
          <w:rFonts w:hint="cs"/>
          <w:sz w:val="20"/>
          <w:rtl/>
          <w:lang w:eastAsia="en-US"/>
        </w:rPr>
        <w:t xml:space="preserve"> עמ' </w:t>
      </w:r>
      <w:r w:rsidR="00CD3D67">
        <w:rPr>
          <w:rFonts w:hint="cs"/>
          <w:sz w:val="20"/>
          <w:rtl/>
          <w:lang w:eastAsia="en-US"/>
        </w:rPr>
        <w:t>1360</w:t>
      </w:r>
      <w:r>
        <w:rPr>
          <w:rFonts w:hint="cs"/>
          <w:sz w:val="20"/>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859" w:rsidRDefault="00721859">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721859" w:rsidRDefault="0072185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721859" w:rsidRDefault="00721859">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859" w:rsidRDefault="00721859" w:rsidP="00DE3870">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 xml:space="preserve">חוק </w:t>
    </w:r>
    <w:r w:rsidR="00DE3870">
      <w:rPr>
        <w:rFonts w:hint="cs"/>
        <w:color w:val="000000"/>
        <w:sz w:val="28"/>
        <w:szCs w:val="28"/>
        <w:rtl/>
        <w:lang w:eastAsia="en-US"/>
      </w:rPr>
      <w:t>לפיקוח על איכות המזון ולתזונה נכונה במוסדות חינוך</w:t>
    </w:r>
    <w:r>
      <w:rPr>
        <w:rFonts w:hint="cs"/>
        <w:color w:val="000000"/>
        <w:sz w:val="28"/>
        <w:szCs w:val="28"/>
        <w:rtl/>
        <w:lang w:eastAsia="en-US"/>
      </w:rPr>
      <w:t>, תשע"ד-2014</w:t>
    </w:r>
  </w:p>
  <w:p w:rsidR="00721859" w:rsidRDefault="0072185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721859" w:rsidRDefault="00721859">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1B4B"/>
    <w:rsid w:val="00040C9E"/>
    <w:rsid w:val="00134F47"/>
    <w:rsid w:val="001625B8"/>
    <w:rsid w:val="00173E5C"/>
    <w:rsid w:val="001B274F"/>
    <w:rsid w:val="001C7939"/>
    <w:rsid w:val="001F625F"/>
    <w:rsid w:val="002002A2"/>
    <w:rsid w:val="00221B98"/>
    <w:rsid w:val="002B5E12"/>
    <w:rsid w:val="002C3444"/>
    <w:rsid w:val="0030056C"/>
    <w:rsid w:val="00320F95"/>
    <w:rsid w:val="00397336"/>
    <w:rsid w:val="003B2DBB"/>
    <w:rsid w:val="003B4E86"/>
    <w:rsid w:val="003C191E"/>
    <w:rsid w:val="00445A7F"/>
    <w:rsid w:val="00454ED9"/>
    <w:rsid w:val="004645F4"/>
    <w:rsid w:val="004C6209"/>
    <w:rsid w:val="004D38FF"/>
    <w:rsid w:val="004F33D7"/>
    <w:rsid w:val="00554001"/>
    <w:rsid w:val="00566D86"/>
    <w:rsid w:val="005854F0"/>
    <w:rsid w:val="005E6E03"/>
    <w:rsid w:val="00615C88"/>
    <w:rsid w:val="0062144A"/>
    <w:rsid w:val="006358FA"/>
    <w:rsid w:val="00635E83"/>
    <w:rsid w:val="00642116"/>
    <w:rsid w:val="006C421E"/>
    <w:rsid w:val="006F186E"/>
    <w:rsid w:val="00715C84"/>
    <w:rsid w:val="00721859"/>
    <w:rsid w:val="00761F48"/>
    <w:rsid w:val="007770DD"/>
    <w:rsid w:val="0079289F"/>
    <w:rsid w:val="007E3B76"/>
    <w:rsid w:val="008023DF"/>
    <w:rsid w:val="008172AA"/>
    <w:rsid w:val="00862004"/>
    <w:rsid w:val="00895048"/>
    <w:rsid w:val="008D59B4"/>
    <w:rsid w:val="009341A5"/>
    <w:rsid w:val="009539B9"/>
    <w:rsid w:val="00956F34"/>
    <w:rsid w:val="009C6621"/>
    <w:rsid w:val="009E47B9"/>
    <w:rsid w:val="009E4C88"/>
    <w:rsid w:val="00A21B4B"/>
    <w:rsid w:val="00A52F1E"/>
    <w:rsid w:val="00AC7D68"/>
    <w:rsid w:val="00AE5D1F"/>
    <w:rsid w:val="00AF140A"/>
    <w:rsid w:val="00B75D04"/>
    <w:rsid w:val="00B9242E"/>
    <w:rsid w:val="00C514A3"/>
    <w:rsid w:val="00C53C34"/>
    <w:rsid w:val="00CB7A00"/>
    <w:rsid w:val="00CD3D67"/>
    <w:rsid w:val="00D00426"/>
    <w:rsid w:val="00D41D9E"/>
    <w:rsid w:val="00D6309D"/>
    <w:rsid w:val="00D67AC4"/>
    <w:rsid w:val="00D67C1D"/>
    <w:rsid w:val="00D9786E"/>
    <w:rsid w:val="00DB296E"/>
    <w:rsid w:val="00DE3870"/>
    <w:rsid w:val="00E243A1"/>
    <w:rsid w:val="00EA7AC2"/>
    <w:rsid w:val="00EB76C1"/>
    <w:rsid w:val="00EF713E"/>
    <w:rsid w:val="00F05B5F"/>
    <w:rsid w:val="00F9483A"/>
    <w:rsid w:val="00FE257E"/>
    <w:rsid w:val="00FE44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0F863D6-D84A-4DDA-AF14-05EA8984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717.pdf" TargetMode="External"/><Relationship Id="rId1" Type="http://schemas.openxmlformats.org/officeDocument/2006/relationships/hyperlink" Target="http://www.nevo.co.il/law_word/law14/law-24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12947</CharactersWithSpaces>
  <SharedDoc>false</SharedDoc>
  <HLinks>
    <vt:vector size="204" baseType="variant">
      <vt:variant>
        <vt:i4>393283</vt:i4>
      </vt:variant>
      <vt:variant>
        <vt:i4>186</vt:i4>
      </vt:variant>
      <vt:variant>
        <vt:i4>0</vt:i4>
      </vt:variant>
      <vt:variant>
        <vt:i4>5</vt:i4>
      </vt:variant>
      <vt:variant>
        <vt:lpwstr>http://www.nevo.co.il/advertisements/nevo-100.doc</vt:lpwstr>
      </vt:variant>
      <vt:variant>
        <vt:lpwstr/>
      </vt:variant>
      <vt:variant>
        <vt:i4>5242889</vt:i4>
      </vt:variant>
      <vt:variant>
        <vt:i4>180</vt:i4>
      </vt:variant>
      <vt:variant>
        <vt:i4>0</vt:i4>
      </vt:variant>
      <vt:variant>
        <vt:i4>5</vt:i4>
      </vt:variant>
      <vt:variant>
        <vt:lpwstr/>
      </vt:variant>
      <vt:variant>
        <vt:lpwstr>med5</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5308425</vt:i4>
      </vt:variant>
      <vt:variant>
        <vt:i4>156</vt:i4>
      </vt:variant>
      <vt:variant>
        <vt:i4>0</vt:i4>
      </vt:variant>
      <vt:variant>
        <vt:i4>5</vt:i4>
      </vt:variant>
      <vt:variant>
        <vt:lpwstr/>
      </vt:variant>
      <vt:variant>
        <vt:lpwstr>med4</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5636105</vt:i4>
      </vt:variant>
      <vt:variant>
        <vt:i4>126</vt:i4>
      </vt:variant>
      <vt:variant>
        <vt:i4>0</vt:i4>
      </vt:variant>
      <vt:variant>
        <vt:i4>5</vt:i4>
      </vt:variant>
      <vt:variant>
        <vt:lpwstr/>
      </vt:variant>
      <vt:variant>
        <vt:lpwstr>med3</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Seif3</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8192083</vt:i4>
      </vt:variant>
      <vt:variant>
        <vt:i4>3</vt:i4>
      </vt:variant>
      <vt:variant>
        <vt:i4>0</vt:i4>
      </vt:variant>
      <vt:variant>
        <vt:i4>5</vt:i4>
      </vt:variant>
      <vt:variant>
        <vt:lpwstr>http://www.nevo.co.il/Law_word/law15/memshala-717.pdf</vt:lpwstr>
      </vt:variant>
      <vt:variant>
        <vt:lpwstr/>
      </vt:variant>
      <vt:variant>
        <vt:i4>7995405</vt:i4>
      </vt:variant>
      <vt:variant>
        <vt:i4>0</vt:i4>
      </vt:variant>
      <vt:variant>
        <vt:i4>0</vt:i4>
      </vt:variant>
      <vt:variant>
        <vt:i4>5</vt:i4>
      </vt:variant>
      <vt:variant>
        <vt:lpwstr>http://www.nevo.co.il/law_word/law14/law-2470.pdf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חינוך</vt:lpwstr>
  </property>
  <property fmtid="{D5CDD505-2E9C-101B-9397-08002B2CF9AE}" pid="4" name="LAWNAME">
    <vt:lpwstr>חוק לפיקוח על איכות המזון ולתזונה נכונה במוסדות חינוך, תשע"ד-2014</vt:lpwstr>
  </property>
  <property fmtid="{D5CDD505-2E9C-101B-9397-08002B2CF9AE}" pid="5" name="LAWNUMBER">
    <vt:lpwstr>0072</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רשויות ומשפט מנהלי</vt:lpwstr>
  </property>
  <property fmtid="{D5CDD505-2E9C-101B-9397-08002B2CF9AE}" pid="20" name="NOSE21">
    <vt:lpwstr>חינוך</vt:lpwstr>
  </property>
  <property fmtid="{D5CDD505-2E9C-101B-9397-08002B2CF9AE}" pid="21" name="NOSE31">
    <vt:lpwstr>מוסדות חינוך</vt:lpwstr>
  </property>
  <property fmtid="{D5CDD505-2E9C-101B-9397-08002B2CF9AE}" pid="22" name="NOSE41">
    <vt:lpwstr/>
  </property>
  <property fmtid="{D5CDD505-2E9C-101B-9397-08002B2CF9AE}" pid="23" name="NOSE12">
    <vt:lpwstr>בריאות</vt:lpwstr>
  </property>
  <property fmtid="{D5CDD505-2E9C-101B-9397-08002B2CF9AE}" pid="24" name="NOSE22">
    <vt:lpwstr>בריאות הציבור (מזון)</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1">
    <vt:lpwstr>http://www.nevo.co.il/law_word/law14/law-2470.pdf;‎רשומות - ספר חוקים#פורסם ס"ח תשע"ד מס' ‏‏2470 #מיום 7.8.2014 עמ' 762‏</vt:lpwstr>
  </property>
  <property fmtid="{D5CDD505-2E9C-101B-9397-08002B2CF9AE}" pid="60" name="LINKK2">
    <vt:lpwstr/>
  </property>
  <property fmtid="{D5CDD505-2E9C-101B-9397-08002B2CF9AE}" pid="61" name="LINKK3">
    <vt:lpwstr/>
  </property>
  <property fmtid="{D5CDD505-2E9C-101B-9397-08002B2CF9AE}" pid="62" name="LINKK4">
    <vt:lpwstr/>
  </property>
</Properties>
</file>